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B16B0C" w14:textId="77777777" w:rsidR="00FD08A9" w:rsidRPr="00CC3E5F" w:rsidRDefault="006B46C3" w:rsidP="005A1C81">
      <w:pPr>
        <w:pBdr>
          <w:bottom w:val="single" w:sz="12" w:space="0" w:color="auto"/>
        </w:pBdr>
        <w:spacing w:line="276" w:lineRule="auto"/>
        <w:ind w:firstLine="709"/>
        <w:contextualSpacing/>
        <w:jc w:val="both"/>
        <w:rPr>
          <w:rFonts w:ascii="Arial" w:hAnsi="Arial" w:cs="Arial"/>
          <w:color w:val="auto"/>
          <w:sz w:val="24"/>
          <w:szCs w:val="24"/>
        </w:rPr>
      </w:pPr>
      <w:r w:rsidRPr="00CC3E5F">
        <w:rPr>
          <w:rFonts w:ascii="Arial" w:hAnsi="Arial" w:cs="Arial"/>
          <w:noProof/>
          <w:color w:val="auto"/>
          <w:sz w:val="24"/>
          <w:szCs w:val="24"/>
          <w:lang w:val="ru-RU" w:eastAsia="ru-RU"/>
        </w:rPr>
        <w:drawing>
          <wp:inline distT="0" distB="0" distL="0" distR="0" wp14:anchorId="0305F978" wp14:editId="174014C9">
            <wp:extent cx="865418" cy="1075661"/>
            <wp:effectExtent l="0" t="0" r="0" b="0"/>
            <wp:docPr id="10" name="Рисунок 10" descr="Картинки по запросу герб города долгопруд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герб города долгопрудны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7750" cy="1090989"/>
                    </a:xfrm>
                    <a:prstGeom prst="rect">
                      <a:avLst/>
                    </a:prstGeom>
                    <a:noFill/>
                    <a:ln>
                      <a:noFill/>
                    </a:ln>
                  </pic:spPr>
                </pic:pic>
              </a:graphicData>
            </a:graphic>
          </wp:inline>
        </w:drawing>
      </w:r>
    </w:p>
    <w:p w14:paraId="6964594A" w14:textId="77777777" w:rsidR="00FD08A9" w:rsidRPr="00CC3E5F" w:rsidRDefault="00FD08A9" w:rsidP="005A1C81">
      <w:pPr>
        <w:pBdr>
          <w:bottom w:val="single" w:sz="12" w:space="0" w:color="auto"/>
        </w:pBdr>
        <w:spacing w:line="276" w:lineRule="auto"/>
        <w:ind w:firstLine="709"/>
        <w:contextualSpacing/>
        <w:jc w:val="both"/>
        <w:rPr>
          <w:rFonts w:ascii="Arial" w:hAnsi="Arial" w:cs="Arial"/>
          <w:b/>
          <w:color w:val="auto"/>
          <w:sz w:val="24"/>
          <w:szCs w:val="24"/>
          <w:lang w:val="ru-RU"/>
        </w:rPr>
      </w:pPr>
      <w:r w:rsidRPr="00CC3E5F">
        <w:rPr>
          <w:rFonts w:ascii="Arial" w:hAnsi="Arial" w:cs="Arial"/>
          <w:b/>
          <w:color w:val="auto"/>
          <w:sz w:val="24"/>
          <w:szCs w:val="24"/>
          <w:lang w:val="ru-RU"/>
        </w:rPr>
        <w:t xml:space="preserve">Городской округ </w:t>
      </w:r>
      <w:r w:rsidR="006B46C3" w:rsidRPr="00CC3E5F">
        <w:rPr>
          <w:rFonts w:ascii="Arial" w:hAnsi="Arial" w:cs="Arial"/>
          <w:b/>
          <w:color w:val="auto"/>
          <w:sz w:val="24"/>
          <w:szCs w:val="24"/>
          <w:lang w:val="ru-RU"/>
        </w:rPr>
        <w:t>Долгопрудный</w:t>
      </w:r>
      <w:r w:rsidRPr="00CC3E5F">
        <w:rPr>
          <w:rFonts w:ascii="Arial" w:hAnsi="Arial" w:cs="Arial"/>
          <w:b/>
          <w:color w:val="auto"/>
          <w:sz w:val="24"/>
          <w:szCs w:val="24"/>
          <w:lang w:val="ru-RU"/>
        </w:rPr>
        <w:t xml:space="preserve"> </w:t>
      </w:r>
    </w:p>
    <w:p w14:paraId="49C252FC" w14:textId="77777777" w:rsidR="00FD08A9" w:rsidRPr="00CC3E5F" w:rsidRDefault="00FD08A9" w:rsidP="005A1C81">
      <w:pPr>
        <w:pBdr>
          <w:bottom w:val="single" w:sz="12" w:space="0" w:color="auto"/>
        </w:pBdr>
        <w:spacing w:line="276" w:lineRule="auto"/>
        <w:ind w:firstLine="709"/>
        <w:contextualSpacing/>
        <w:jc w:val="both"/>
        <w:rPr>
          <w:rFonts w:ascii="Arial" w:hAnsi="Arial" w:cs="Arial"/>
          <w:b/>
          <w:color w:val="auto"/>
          <w:sz w:val="24"/>
          <w:szCs w:val="24"/>
          <w:lang w:val="ru-RU"/>
        </w:rPr>
      </w:pPr>
      <w:r w:rsidRPr="00CC3E5F">
        <w:rPr>
          <w:rFonts w:ascii="Arial" w:hAnsi="Arial" w:cs="Arial"/>
          <w:b/>
          <w:color w:val="auto"/>
          <w:sz w:val="24"/>
          <w:szCs w:val="24"/>
          <w:lang w:val="ru-RU"/>
        </w:rPr>
        <w:t>Московской области</w:t>
      </w:r>
    </w:p>
    <w:p w14:paraId="3EF664FD"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0D8D16C7"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78AF941A"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02D1920D"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3CDC9FB7"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76E802A6" w14:textId="77777777" w:rsidR="00FD08A9" w:rsidRDefault="00FD08A9" w:rsidP="005A1C81">
      <w:pPr>
        <w:spacing w:line="276" w:lineRule="auto"/>
        <w:ind w:firstLine="709"/>
        <w:contextualSpacing/>
        <w:jc w:val="both"/>
        <w:rPr>
          <w:rFonts w:ascii="Arial" w:hAnsi="Arial" w:cs="Arial"/>
          <w:color w:val="auto"/>
          <w:sz w:val="24"/>
          <w:szCs w:val="24"/>
          <w:lang w:val="ru-RU"/>
        </w:rPr>
      </w:pPr>
    </w:p>
    <w:p w14:paraId="3DBAA2F9" w14:textId="77777777" w:rsidR="00B01EE9" w:rsidRDefault="00B01EE9" w:rsidP="005A1C81">
      <w:pPr>
        <w:spacing w:line="276" w:lineRule="auto"/>
        <w:ind w:firstLine="709"/>
        <w:contextualSpacing/>
        <w:jc w:val="both"/>
        <w:rPr>
          <w:rFonts w:ascii="Arial" w:hAnsi="Arial" w:cs="Arial"/>
          <w:color w:val="auto"/>
          <w:sz w:val="24"/>
          <w:szCs w:val="24"/>
          <w:lang w:val="ru-RU"/>
        </w:rPr>
      </w:pPr>
    </w:p>
    <w:p w14:paraId="3C0B1049" w14:textId="77777777" w:rsidR="00B01EE9" w:rsidRDefault="00B01EE9" w:rsidP="005A1C81">
      <w:pPr>
        <w:spacing w:line="276" w:lineRule="auto"/>
        <w:ind w:firstLine="709"/>
        <w:contextualSpacing/>
        <w:jc w:val="both"/>
        <w:rPr>
          <w:rFonts w:ascii="Arial" w:hAnsi="Arial" w:cs="Arial"/>
          <w:color w:val="auto"/>
          <w:sz w:val="24"/>
          <w:szCs w:val="24"/>
          <w:lang w:val="ru-RU"/>
        </w:rPr>
      </w:pPr>
    </w:p>
    <w:p w14:paraId="0F7C9498" w14:textId="77777777" w:rsidR="00B01EE9" w:rsidRDefault="00B01EE9" w:rsidP="005A1C81">
      <w:pPr>
        <w:spacing w:line="276" w:lineRule="auto"/>
        <w:ind w:firstLine="709"/>
        <w:contextualSpacing/>
        <w:jc w:val="both"/>
        <w:rPr>
          <w:rFonts w:ascii="Arial" w:hAnsi="Arial" w:cs="Arial"/>
          <w:color w:val="auto"/>
          <w:sz w:val="24"/>
          <w:szCs w:val="24"/>
          <w:lang w:val="ru-RU"/>
        </w:rPr>
      </w:pPr>
    </w:p>
    <w:p w14:paraId="395D370D" w14:textId="77777777" w:rsidR="00B01EE9" w:rsidRPr="00CC3E5F" w:rsidRDefault="00B01EE9" w:rsidP="005A1C81">
      <w:pPr>
        <w:spacing w:line="276" w:lineRule="auto"/>
        <w:ind w:firstLine="709"/>
        <w:contextualSpacing/>
        <w:jc w:val="both"/>
        <w:rPr>
          <w:rFonts w:ascii="Arial" w:hAnsi="Arial" w:cs="Arial"/>
          <w:color w:val="auto"/>
          <w:sz w:val="24"/>
          <w:szCs w:val="24"/>
          <w:lang w:val="ru-RU"/>
        </w:rPr>
      </w:pPr>
    </w:p>
    <w:p w14:paraId="4815D187"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0813FFCA"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p>
    <w:p w14:paraId="02489066"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r w:rsidRPr="00CC3E5F">
        <w:rPr>
          <w:rFonts w:ascii="Arial" w:hAnsi="Arial" w:cs="Arial"/>
          <w:noProof/>
          <w:color w:val="auto"/>
          <w:position w:val="8"/>
          <w:sz w:val="24"/>
          <w:szCs w:val="24"/>
          <w:lang w:val="ru-RU" w:eastAsia="ru-RU"/>
        </w:rPr>
        <mc:AlternateContent>
          <mc:Choice Requires="wps">
            <w:drawing>
              <wp:anchor distT="0" distB="0" distL="114300" distR="114300" simplePos="0" relativeHeight="251654656" behindDoc="0" locked="0" layoutInCell="1" allowOverlap="1" wp14:anchorId="106A3299" wp14:editId="5523DE50">
                <wp:simplePos x="0" y="0"/>
                <wp:positionH relativeFrom="column">
                  <wp:posOffset>1108710</wp:posOffset>
                </wp:positionH>
                <wp:positionV relativeFrom="paragraph">
                  <wp:posOffset>86360</wp:posOffset>
                </wp:positionV>
                <wp:extent cx="4533900" cy="1619250"/>
                <wp:effectExtent l="0" t="0" r="19050" b="19050"/>
                <wp:wrapNone/>
                <wp:docPr id="2" name="Надпись 2"/>
                <wp:cNvGraphicFramePr/>
                <a:graphic xmlns:a="http://schemas.openxmlformats.org/drawingml/2006/main">
                  <a:graphicData uri="http://schemas.microsoft.com/office/word/2010/wordprocessingShape">
                    <wps:wsp>
                      <wps:cNvSpPr txBox="1"/>
                      <wps:spPr>
                        <a:xfrm>
                          <a:off x="0" y="0"/>
                          <a:ext cx="4533900" cy="1619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5E4B82" w14:textId="77777777"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ПРОГРАММА КОМПЛЕКСНОГО РАЗВИТИЯ</w:t>
                            </w:r>
                          </w:p>
                          <w:p w14:paraId="7A839B8E" w14:textId="77777777"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СИСТЕМ КОММУНАЛЬНОЙ ИНФРАСТРУКТУРЫ</w:t>
                            </w:r>
                          </w:p>
                          <w:p w14:paraId="25F394EB" w14:textId="77777777"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 xml:space="preserve">ГОРОДСКОГО ОКРУГА ДОЛГОПРУДНЫЙ </w:t>
                            </w:r>
                          </w:p>
                          <w:p w14:paraId="0CA4B871" w14:textId="77777777"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МОСКОВСКОЙ ОБЛАСТИ</w:t>
                            </w:r>
                          </w:p>
                          <w:p w14:paraId="26447BF4" w14:textId="77777777" w:rsidR="006A3D1F" w:rsidRPr="00AA4E8C" w:rsidRDefault="006A3D1F" w:rsidP="00FD08A9">
                            <w:pPr>
                              <w:tabs>
                                <w:tab w:val="left" w:pos="0"/>
                              </w:tabs>
                              <w:ind w:hanging="142"/>
                              <w:jc w:val="center"/>
                              <w:rPr>
                                <w:rFonts w:ascii="Arial" w:hAnsi="Arial" w:cs="Arial"/>
                                <w:b/>
                                <w:bCs/>
                                <w:sz w:val="28"/>
                                <w:szCs w:val="28"/>
                                <w:lang w:val="ru-RU"/>
                              </w:rPr>
                            </w:pPr>
                            <w:r w:rsidRPr="00AA4E8C">
                              <w:rPr>
                                <w:rFonts w:ascii="Arial" w:hAnsi="Arial" w:cs="Arial"/>
                                <w:b/>
                                <w:bCs/>
                                <w:sz w:val="28"/>
                                <w:szCs w:val="28"/>
                                <w:lang w:val="ru-RU"/>
                              </w:rPr>
                              <w:t>НА ПЕРИОД С 2019 ДО 2035 ГОДА</w:t>
                            </w:r>
                          </w:p>
                          <w:p w14:paraId="2C53FC42" w14:textId="77777777" w:rsidR="006A3D1F" w:rsidRPr="00B70CD8" w:rsidRDefault="006A3D1F" w:rsidP="00FD08A9">
                            <w:pPr>
                              <w:rPr>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46DF0E89" id="_x0000_t202" coordsize="21600,21600" o:spt="202" path="m,l,21600r21600,l21600,xe">
                <v:stroke joinstyle="miter"/>
                <v:path gradientshapeok="t" o:connecttype="rect"/>
              </v:shapetype>
              <v:shape id="Надпись 2" o:spid="_x0000_s1026" type="#_x0000_t202" style="position:absolute;left:0;text-align:left;margin-left:87.3pt;margin-top:6.8pt;width:357pt;height:1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" fillcolor="white [3201]" strokecolor="white [3212]" strokeweight=".5pt">
                <v:textbox>
                  <w:txbxContent>
                    <w:p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ПРОГРАММА КОМПЛЕКСНОГО РАЗВИТИЯ</w:t>
                      </w:r>
                    </w:p>
                    <w:p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СИСТЕМ КОММУНАЛЬНОЙ ИНФРАСТРУКТУРЫ</w:t>
                      </w:r>
                    </w:p>
                    <w:p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 xml:space="preserve">ГОРОДСКОГО ОКРУГА ДОЛГОПРУДНЫЙ </w:t>
                      </w:r>
                    </w:p>
                    <w:p w:rsidR="006A3D1F" w:rsidRPr="00AA4E8C" w:rsidRDefault="006A3D1F" w:rsidP="00FD08A9">
                      <w:pPr>
                        <w:jc w:val="center"/>
                        <w:rPr>
                          <w:rFonts w:ascii="Arial" w:hAnsi="Arial" w:cs="Arial"/>
                          <w:b/>
                          <w:bCs/>
                          <w:sz w:val="28"/>
                          <w:szCs w:val="28"/>
                          <w:lang w:val="ru-RU"/>
                        </w:rPr>
                      </w:pPr>
                      <w:r w:rsidRPr="00AA4E8C">
                        <w:rPr>
                          <w:rFonts w:ascii="Arial" w:hAnsi="Arial" w:cs="Arial"/>
                          <w:b/>
                          <w:bCs/>
                          <w:sz w:val="28"/>
                          <w:szCs w:val="28"/>
                          <w:lang w:val="ru-RU"/>
                        </w:rPr>
                        <w:t>МОСКОВСКОЙ ОБЛАСТИ</w:t>
                      </w:r>
                    </w:p>
                    <w:p w:rsidR="006A3D1F" w:rsidRPr="00AA4E8C" w:rsidRDefault="006A3D1F" w:rsidP="00FD08A9">
                      <w:pPr>
                        <w:tabs>
                          <w:tab w:val="left" w:pos="0"/>
                        </w:tabs>
                        <w:ind w:hanging="142"/>
                        <w:jc w:val="center"/>
                        <w:rPr>
                          <w:rFonts w:ascii="Arial" w:hAnsi="Arial" w:cs="Arial"/>
                          <w:b/>
                          <w:bCs/>
                          <w:sz w:val="28"/>
                          <w:szCs w:val="28"/>
                          <w:lang w:val="ru-RU"/>
                        </w:rPr>
                      </w:pPr>
                      <w:r w:rsidRPr="00AA4E8C">
                        <w:rPr>
                          <w:rFonts w:ascii="Arial" w:hAnsi="Arial" w:cs="Arial"/>
                          <w:b/>
                          <w:bCs/>
                          <w:sz w:val="28"/>
                          <w:szCs w:val="28"/>
                          <w:lang w:val="ru-RU"/>
                        </w:rPr>
                        <w:t>НА ПЕРИОД С 2019 ДО 2035 ГОДА</w:t>
                      </w:r>
                    </w:p>
                    <w:p w:rsidR="006A3D1F" w:rsidRPr="00B70CD8" w:rsidRDefault="006A3D1F" w:rsidP="00FD08A9">
                      <w:pPr>
                        <w:rPr>
                          <w:lang w:val="ru-RU"/>
                        </w:rPr>
                      </w:pPr>
                    </w:p>
                  </w:txbxContent>
                </v:textbox>
              </v:shape>
            </w:pict>
          </mc:Fallback>
        </mc:AlternateContent>
      </w:r>
    </w:p>
    <w:p w14:paraId="34D84C62"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p>
    <w:p w14:paraId="68F70F56" w14:textId="77777777" w:rsidR="00FD08A9" w:rsidRPr="00CC3E5F" w:rsidRDefault="00FD08A9" w:rsidP="005A1C81">
      <w:pPr>
        <w:spacing w:line="276" w:lineRule="auto"/>
        <w:ind w:firstLine="709"/>
        <w:contextualSpacing/>
        <w:jc w:val="both"/>
        <w:rPr>
          <w:rFonts w:ascii="Arial" w:hAnsi="Arial" w:cs="Arial"/>
          <w:b/>
          <w:bCs/>
          <w:color w:val="auto"/>
          <w:sz w:val="24"/>
          <w:szCs w:val="24"/>
          <w:lang w:val="ru-RU"/>
        </w:rPr>
      </w:pPr>
    </w:p>
    <w:p w14:paraId="69144EE0"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p>
    <w:p w14:paraId="4B22D226"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p>
    <w:p w14:paraId="11E4CF6E" w14:textId="77777777" w:rsidR="00FD08A9" w:rsidRPr="00CC3E5F" w:rsidRDefault="00FD08A9" w:rsidP="005A1C81">
      <w:pPr>
        <w:spacing w:line="276" w:lineRule="auto"/>
        <w:ind w:firstLine="709"/>
        <w:contextualSpacing/>
        <w:jc w:val="both"/>
        <w:rPr>
          <w:rFonts w:ascii="Arial" w:hAnsi="Arial" w:cs="Arial"/>
          <w:color w:val="auto"/>
          <w:position w:val="8"/>
          <w:sz w:val="24"/>
          <w:szCs w:val="24"/>
          <w:lang w:val="ru-RU"/>
        </w:rPr>
      </w:pPr>
    </w:p>
    <w:p w14:paraId="11F6575A" w14:textId="77777777" w:rsidR="00FD08A9" w:rsidRPr="00CC3E5F" w:rsidRDefault="00FD08A9" w:rsidP="005A1C81">
      <w:pPr>
        <w:spacing w:line="276" w:lineRule="auto"/>
        <w:ind w:firstLine="709"/>
        <w:contextualSpacing/>
        <w:jc w:val="both"/>
        <w:rPr>
          <w:rFonts w:ascii="Arial" w:hAnsi="Arial" w:cs="Arial"/>
          <w:color w:val="auto"/>
          <w:spacing w:val="38"/>
          <w:position w:val="8"/>
          <w:sz w:val="24"/>
          <w:szCs w:val="24"/>
          <w:lang w:val="ru-RU"/>
        </w:rPr>
      </w:pPr>
    </w:p>
    <w:p w14:paraId="3281C780"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37CF4EFE" w14:textId="77777777" w:rsidR="00FD08A9" w:rsidRPr="00CC3E5F" w:rsidRDefault="00FD08A9" w:rsidP="005A1C81">
      <w:pPr>
        <w:spacing w:line="276" w:lineRule="auto"/>
        <w:ind w:firstLine="709"/>
        <w:contextualSpacing/>
        <w:jc w:val="both"/>
        <w:rPr>
          <w:rFonts w:ascii="Arial" w:hAnsi="Arial" w:cs="Arial"/>
          <w:color w:val="auto"/>
          <w:sz w:val="24"/>
          <w:szCs w:val="24"/>
          <w:lang w:val="ru-RU"/>
        </w:rPr>
      </w:pPr>
    </w:p>
    <w:p w14:paraId="271649C8" w14:textId="77777777" w:rsidR="00FD08A9" w:rsidRDefault="00FD08A9" w:rsidP="005A1C81">
      <w:pPr>
        <w:spacing w:line="276" w:lineRule="auto"/>
        <w:ind w:firstLine="709"/>
        <w:contextualSpacing/>
        <w:jc w:val="both"/>
        <w:rPr>
          <w:rFonts w:ascii="Arial" w:hAnsi="Arial" w:cs="Arial"/>
          <w:b/>
          <w:bCs/>
          <w:color w:val="auto"/>
          <w:sz w:val="24"/>
          <w:szCs w:val="24"/>
          <w:lang w:val="ru-RU"/>
        </w:rPr>
      </w:pPr>
    </w:p>
    <w:p w14:paraId="1D193987" w14:textId="77777777" w:rsidR="00B01EE9" w:rsidRDefault="00B01EE9" w:rsidP="005A1C81">
      <w:pPr>
        <w:spacing w:line="276" w:lineRule="auto"/>
        <w:ind w:firstLine="709"/>
        <w:contextualSpacing/>
        <w:jc w:val="both"/>
        <w:rPr>
          <w:rFonts w:ascii="Arial" w:hAnsi="Arial" w:cs="Arial"/>
          <w:b/>
          <w:bCs/>
          <w:color w:val="auto"/>
          <w:sz w:val="24"/>
          <w:szCs w:val="24"/>
          <w:lang w:val="ru-RU"/>
        </w:rPr>
      </w:pPr>
    </w:p>
    <w:p w14:paraId="6BC0A889" w14:textId="77777777" w:rsidR="00B01EE9" w:rsidRDefault="00B01EE9" w:rsidP="005A1C81">
      <w:pPr>
        <w:spacing w:line="276" w:lineRule="auto"/>
        <w:ind w:firstLine="709"/>
        <w:contextualSpacing/>
        <w:jc w:val="both"/>
        <w:rPr>
          <w:rFonts w:ascii="Arial" w:hAnsi="Arial" w:cs="Arial"/>
          <w:b/>
          <w:bCs/>
          <w:color w:val="auto"/>
          <w:sz w:val="24"/>
          <w:szCs w:val="24"/>
          <w:lang w:val="ru-RU"/>
        </w:rPr>
      </w:pPr>
    </w:p>
    <w:p w14:paraId="590E8E52" w14:textId="77777777" w:rsidR="00B01EE9" w:rsidRPr="00CC3E5F" w:rsidRDefault="00B01EE9" w:rsidP="005A1C81">
      <w:pPr>
        <w:spacing w:line="276" w:lineRule="auto"/>
        <w:ind w:firstLine="709"/>
        <w:contextualSpacing/>
        <w:jc w:val="both"/>
        <w:rPr>
          <w:rFonts w:ascii="Arial" w:hAnsi="Arial" w:cs="Arial"/>
          <w:b/>
          <w:bCs/>
          <w:color w:val="auto"/>
          <w:sz w:val="24"/>
          <w:szCs w:val="24"/>
          <w:lang w:val="ru-RU"/>
        </w:rPr>
      </w:pPr>
      <w:bookmarkStart w:id="0" w:name="_GoBack"/>
      <w:bookmarkEnd w:id="0"/>
    </w:p>
    <w:p w14:paraId="1E76D80D" w14:textId="77777777" w:rsidR="00FD08A9" w:rsidRPr="00CC3E5F" w:rsidRDefault="00FD08A9" w:rsidP="005A1C81">
      <w:pPr>
        <w:spacing w:line="276" w:lineRule="auto"/>
        <w:ind w:firstLine="709"/>
        <w:contextualSpacing/>
        <w:jc w:val="both"/>
        <w:rPr>
          <w:rFonts w:ascii="Arial" w:hAnsi="Arial" w:cs="Arial"/>
          <w:b/>
          <w:bCs/>
          <w:color w:val="auto"/>
          <w:sz w:val="24"/>
          <w:szCs w:val="24"/>
          <w:lang w:val="ru-RU"/>
        </w:rPr>
      </w:pPr>
    </w:p>
    <w:p w14:paraId="504B32A7" w14:textId="77777777" w:rsidR="00FD08A9" w:rsidRPr="00CC3E5F" w:rsidRDefault="00FD08A9" w:rsidP="005A1C81">
      <w:pPr>
        <w:spacing w:line="276" w:lineRule="auto"/>
        <w:ind w:firstLine="709"/>
        <w:contextualSpacing/>
        <w:jc w:val="both"/>
        <w:rPr>
          <w:rFonts w:ascii="Arial" w:hAnsi="Arial" w:cs="Arial"/>
          <w:b/>
          <w:bCs/>
          <w:color w:val="auto"/>
          <w:sz w:val="24"/>
          <w:szCs w:val="24"/>
          <w:lang w:val="ru-RU"/>
        </w:rPr>
      </w:pPr>
      <w:r w:rsidRPr="00CC3E5F">
        <w:rPr>
          <w:rFonts w:ascii="Arial" w:hAnsi="Arial" w:cs="Arial"/>
          <w:b/>
          <w:bCs/>
          <w:color w:val="auto"/>
          <w:sz w:val="24"/>
          <w:szCs w:val="24"/>
          <w:lang w:val="ru-RU"/>
        </w:rPr>
        <w:t>Книга 1. ПРОГРАММНЫЙ ДОКУМЕНТ</w:t>
      </w:r>
    </w:p>
    <w:p w14:paraId="6FE318E4" w14:textId="77777777" w:rsidR="00FD08A9" w:rsidRPr="00CC3E5F" w:rsidRDefault="00FD08A9" w:rsidP="005A1C81">
      <w:pPr>
        <w:spacing w:line="276" w:lineRule="auto"/>
        <w:ind w:firstLine="709"/>
        <w:contextualSpacing/>
        <w:jc w:val="both"/>
        <w:rPr>
          <w:rFonts w:ascii="Arial" w:hAnsi="Arial" w:cs="Arial"/>
          <w:noProof/>
          <w:color w:val="auto"/>
          <w:sz w:val="24"/>
          <w:szCs w:val="24"/>
          <w:lang w:val="ru-RU"/>
        </w:rPr>
      </w:pPr>
    </w:p>
    <w:p w14:paraId="763ED611" w14:textId="77777777" w:rsidR="00FD08A9" w:rsidRPr="00CC3E5F" w:rsidRDefault="00FD08A9" w:rsidP="005A1C81">
      <w:pPr>
        <w:spacing w:line="276" w:lineRule="auto"/>
        <w:ind w:firstLine="709"/>
        <w:contextualSpacing/>
        <w:jc w:val="both"/>
        <w:rPr>
          <w:rFonts w:ascii="Arial" w:hAnsi="Arial" w:cs="Arial"/>
          <w:noProof/>
          <w:color w:val="auto"/>
          <w:sz w:val="24"/>
          <w:szCs w:val="24"/>
          <w:lang w:val="ru-RU"/>
        </w:rPr>
      </w:pPr>
    </w:p>
    <w:p w14:paraId="63A73219" w14:textId="77777777" w:rsidR="00FD08A9" w:rsidRPr="00CC3E5F" w:rsidRDefault="00FD08A9" w:rsidP="005A1C81">
      <w:pPr>
        <w:spacing w:line="276" w:lineRule="auto"/>
        <w:ind w:firstLine="709"/>
        <w:contextualSpacing/>
        <w:jc w:val="both"/>
        <w:rPr>
          <w:rFonts w:ascii="Arial" w:hAnsi="Arial" w:cs="Arial"/>
          <w:noProof/>
          <w:color w:val="auto"/>
          <w:sz w:val="24"/>
          <w:szCs w:val="24"/>
          <w:lang w:val="ru-RU"/>
        </w:rPr>
      </w:pPr>
    </w:p>
    <w:p w14:paraId="2039E6E4" w14:textId="77777777" w:rsidR="00B01EE9" w:rsidRDefault="00B01EE9">
      <w:pPr>
        <w:pStyle w:val="afffb"/>
        <w:rPr>
          <w:rFonts w:ascii="Calibri" w:eastAsia="Calibri" w:hAnsi="Calibri" w:cs="Tahoma"/>
          <w:b w:val="0"/>
          <w:bCs w:val="0"/>
          <w:color w:val="00000A"/>
          <w:sz w:val="22"/>
          <w:szCs w:val="22"/>
          <w:lang w:val="en-US"/>
        </w:rPr>
      </w:pPr>
      <w:bookmarkStart w:id="1" w:name="_Toc75863302"/>
    </w:p>
    <w:p w14:paraId="685B6B54" w14:textId="77777777" w:rsidR="00B01EE9" w:rsidRDefault="00B01EE9">
      <w:pPr>
        <w:pStyle w:val="afffb"/>
        <w:rPr>
          <w:rFonts w:ascii="Calibri" w:eastAsia="Calibri" w:hAnsi="Calibri" w:cs="Tahoma"/>
          <w:b w:val="0"/>
          <w:bCs w:val="0"/>
          <w:color w:val="00000A"/>
          <w:sz w:val="22"/>
          <w:szCs w:val="22"/>
          <w:lang w:val="en-US"/>
        </w:rPr>
      </w:pPr>
    </w:p>
    <w:p w14:paraId="16315FB1" w14:textId="77777777" w:rsidR="00B01EE9" w:rsidRDefault="00B01EE9">
      <w:pPr>
        <w:pStyle w:val="afffb"/>
        <w:rPr>
          <w:rFonts w:ascii="Calibri" w:eastAsia="Calibri" w:hAnsi="Calibri" w:cs="Tahoma"/>
          <w:b w:val="0"/>
          <w:bCs w:val="0"/>
          <w:color w:val="00000A"/>
          <w:sz w:val="22"/>
          <w:szCs w:val="22"/>
          <w:lang w:val="en-US"/>
        </w:rPr>
      </w:pPr>
    </w:p>
    <w:p w14:paraId="7F30CB89" w14:textId="77777777" w:rsidR="00B01EE9" w:rsidRDefault="00B01EE9">
      <w:pPr>
        <w:pStyle w:val="afffb"/>
        <w:rPr>
          <w:rFonts w:ascii="Calibri" w:eastAsia="Calibri" w:hAnsi="Calibri" w:cs="Tahoma"/>
          <w:b w:val="0"/>
          <w:bCs w:val="0"/>
          <w:color w:val="00000A"/>
          <w:sz w:val="22"/>
          <w:szCs w:val="22"/>
          <w:lang w:val="en-US"/>
        </w:rPr>
      </w:pPr>
    </w:p>
    <w:p w14:paraId="0DFD367E" w14:textId="77777777" w:rsidR="00B01EE9" w:rsidRDefault="00B01EE9">
      <w:pPr>
        <w:pStyle w:val="afffb"/>
        <w:rPr>
          <w:rFonts w:ascii="Calibri" w:eastAsia="Calibri" w:hAnsi="Calibri" w:cs="Tahoma"/>
          <w:b w:val="0"/>
          <w:bCs w:val="0"/>
          <w:color w:val="00000A"/>
          <w:sz w:val="22"/>
          <w:szCs w:val="22"/>
          <w:lang w:val="en-US"/>
        </w:rPr>
      </w:pPr>
    </w:p>
    <w:p w14:paraId="46202CA8" w14:textId="77777777" w:rsidR="00B01EE9" w:rsidRDefault="00B01EE9">
      <w:pPr>
        <w:pStyle w:val="afffb"/>
        <w:rPr>
          <w:rFonts w:ascii="Calibri" w:eastAsia="Calibri" w:hAnsi="Calibri" w:cs="Tahoma"/>
          <w:b w:val="0"/>
          <w:bCs w:val="0"/>
          <w:color w:val="00000A"/>
          <w:sz w:val="22"/>
          <w:szCs w:val="22"/>
          <w:lang w:val="en-US"/>
        </w:rPr>
      </w:pPr>
    </w:p>
    <w:sdt>
      <w:sdtPr>
        <w:rPr>
          <w:rFonts w:ascii="Calibri" w:eastAsia="Calibri" w:hAnsi="Calibri" w:cs="Tahoma"/>
          <w:b w:val="0"/>
          <w:bCs w:val="0"/>
          <w:color w:val="00000A"/>
          <w:sz w:val="22"/>
          <w:szCs w:val="22"/>
          <w:lang w:val="en-US"/>
        </w:rPr>
        <w:id w:val="152957624"/>
        <w:docPartObj>
          <w:docPartGallery w:val="Table of Contents"/>
          <w:docPartUnique/>
        </w:docPartObj>
      </w:sdtPr>
      <w:sdtEndPr/>
      <w:sdtContent>
        <w:bookmarkEnd w:id="1" w:displacedByCustomXml="prev"/>
        <w:p w14:paraId="5B5DFB4D" w14:textId="77777777" w:rsidR="006A3D1F" w:rsidRDefault="006A3D1F">
          <w:pPr>
            <w:pStyle w:val="afffb"/>
          </w:pPr>
        </w:p>
        <w:p w14:paraId="3F7EA3BF" w14:textId="77777777" w:rsidR="006A3D1F" w:rsidRPr="006A3D1F" w:rsidRDefault="006A3D1F">
          <w:pPr>
            <w:pStyle w:val="1f2"/>
            <w:tabs>
              <w:tab w:val="right" w:pos="10636"/>
            </w:tabs>
            <w:rPr>
              <w:rFonts w:ascii="Arial" w:eastAsiaTheme="minorEastAsia" w:hAnsi="Arial" w:cs="Arial"/>
              <w:b w:val="0"/>
              <w:bCs w:val="0"/>
              <w:caps w:val="0"/>
              <w:noProof/>
              <w:color w:val="auto"/>
              <w:sz w:val="24"/>
              <w:szCs w:val="24"/>
              <w:u w:val="none"/>
              <w:lang w:val="ru-RU" w:eastAsia="ru-RU"/>
            </w:rPr>
          </w:pPr>
          <w:r w:rsidRPr="006A3D1F">
            <w:rPr>
              <w:b w:val="0"/>
              <w:bCs w:val="0"/>
              <w:caps w:val="0"/>
              <w:u w:val="none"/>
            </w:rPr>
            <w:fldChar w:fldCharType="begin"/>
          </w:r>
          <w:r w:rsidRPr="006A3D1F">
            <w:rPr>
              <w:b w:val="0"/>
              <w:bCs w:val="0"/>
              <w:caps w:val="0"/>
              <w:u w:val="none"/>
            </w:rPr>
            <w:instrText xml:space="preserve"> TOC \o "1-3" \h \z \u </w:instrText>
          </w:r>
          <w:r w:rsidRPr="006A3D1F">
            <w:rPr>
              <w:b w:val="0"/>
              <w:bCs w:val="0"/>
              <w:caps w:val="0"/>
              <w:u w:val="none"/>
            </w:rPr>
            <w:fldChar w:fldCharType="separate"/>
          </w:r>
          <w:hyperlink w:anchor="_Toc75863302" w:history="1">
            <w:r w:rsidRPr="006A3D1F">
              <w:rPr>
                <w:rStyle w:val="affffb"/>
                <w:rFonts w:ascii="Arial" w:hAnsi="Arial" w:cs="Arial"/>
                <w:b w:val="0"/>
                <w:noProof/>
                <w:sz w:val="24"/>
                <w:szCs w:val="24"/>
                <w:u w:val="none"/>
              </w:rPr>
              <w:t>Оглавление</w:t>
            </w:r>
            <w:r w:rsidRPr="006A3D1F">
              <w:rPr>
                <w:rFonts w:ascii="Arial" w:hAnsi="Arial" w:cs="Arial"/>
                <w:b w:val="0"/>
                <w:noProof/>
                <w:webHidden/>
                <w:sz w:val="24"/>
                <w:szCs w:val="24"/>
                <w:u w:val="none"/>
              </w:rPr>
              <w:tab/>
            </w:r>
            <w:r w:rsidRPr="006A3D1F">
              <w:rPr>
                <w:rFonts w:ascii="Arial" w:hAnsi="Arial" w:cs="Arial"/>
                <w:b w:val="0"/>
                <w:noProof/>
                <w:webHidden/>
                <w:sz w:val="24"/>
                <w:szCs w:val="24"/>
                <w:u w:val="none"/>
              </w:rPr>
              <w:fldChar w:fldCharType="begin"/>
            </w:r>
            <w:r w:rsidRPr="006A3D1F">
              <w:rPr>
                <w:rFonts w:ascii="Arial" w:hAnsi="Arial" w:cs="Arial"/>
                <w:b w:val="0"/>
                <w:noProof/>
                <w:webHidden/>
                <w:sz w:val="24"/>
                <w:szCs w:val="24"/>
                <w:u w:val="none"/>
              </w:rPr>
              <w:instrText xml:space="preserve"> PAGEREF _Toc75863302 \h </w:instrText>
            </w:r>
            <w:r w:rsidRPr="006A3D1F">
              <w:rPr>
                <w:rFonts w:ascii="Arial" w:hAnsi="Arial" w:cs="Arial"/>
                <w:b w:val="0"/>
                <w:noProof/>
                <w:webHidden/>
                <w:sz w:val="24"/>
                <w:szCs w:val="24"/>
                <w:u w:val="none"/>
              </w:rPr>
            </w:r>
            <w:r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2</w:t>
            </w:r>
            <w:r w:rsidRPr="006A3D1F">
              <w:rPr>
                <w:rFonts w:ascii="Arial" w:hAnsi="Arial" w:cs="Arial"/>
                <w:b w:val="0"/>
                <w:noProof/>
                <w:webHidden/>
                <w:sz w:val="24"/>
                <w:szCs w:val="24"/>
                <w:u w:val="none"/>
              </w:rPr>
              <w:fldChar w:fldCharType="end"/>
            </w:r>
          </w:hyperlink>
        </w:p>
        <w:p w14:paraId="785CAA01"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03" w:history="1">
            <w:r w:rsidR="006A3D1F" w:rsidRPr="006A3D1F">
              <w:rPr>
                <w:rStyle w:val="affffb"/>
                <w:rFonts w:ascii="Arial" w:hAnsi="Arial" w:cs="Arial"/>
                <w:b w:val="0"/>
                <w:noProof/>
                <w:sz w:val="24"/>
                <w:szCs w:val="24"/>
                <w:u w:val="none"/>
                <w:lang w:val="ru-RU"/>
              </w:rPr>
              <w:t>1.</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Паспорт Программы</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_Toc75863303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6</w:t>
            </w:r>
            <w:r w:rsidR="006A3D1F" w:rsidRPr="006A3D1F">
              <w:rPr>
                <w:rFonts w:ascii="Arial" w:hAnsi="Arial" w:cs="Arial"/>
                <w:b w:val="0"/>
                <w:noProof/>
                <w:webHidden/>
                <w:sz w:val="24"/>
                <w:szCs w:val="24"/>
                <w:u w:val="none"/>
              </w:rPr>
              <w:fldChar w:fldCharType="end"/>
            </w:r>
          </w:hyperlink>
        </w:p>
        <w:p w14:paraId="15F2DD7B"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04" w:history="1">
            <w:r w:rsidR="006A3D1F" w:rsidRPr="006A3D1F">
              <w:rPr>
                <w:rStyle w:val="affffb"/>
                <w:rFonts w:ascii="Arial" w:hAnsi="Arial" w:cs="Arial"/>
                <w:b w:val="0"/>
                <w:noProof/>
                <w:sz w:val="24"/>
                <w:szCs w:val="24"/>
                <w:u w:val="none"/>
                <w:lang w:val="ru-RU"/>
              </w:rPr>
              <w:t>2.</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Характеристика существующего состояния систем коммунальной инфраструктуры</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_Toc75863304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11</w:t>
            </w:r>
            <w:r w:rsidR="006A3D1F" w:rsidRPr="006A3D1F">
              <w:rPr>
                <w:rFonts w:ascii="Arial" w:hAnsi="Arial" w:cs="Arial"/>
                <w:b w:val="0"/>
                <w:noProof/>
                <w:webHidden/>
                <w:sz w:val="24"/>
                <w:szCs w:val="24"/>
                <w:u w:val="none"/>
              </w:rPr>
              <w:fldChar w:fldCharType="end"/>
            </w:r>
          </w:hyperlink>
        </w:p>
        <w:p w14:paraId="21276791"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05" w:history="1">
            <w:r w:rsidR="006A3D1F" w:rsidRPr="006A3D1F">
              <w:rPr>
                <w:rStyle w:val="affffb"/>
                <w:rFonts w:ascii="Arial" w:hAnsi="Arial" w:cs="Arial"/>
                <w:b w:val="0"/>
                <w:noProof/>
                <w:sz w:val="24"/>
                <w:szCs w:val="24"/>
                <w:u w:val="none"/>
                <w:lang w:val="ru-RU"/>
              </w:rPr>
              <w:t>2.1.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теплоснабжения.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_Toc75863305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w:t>
            </w:r>
            <w:r w:rsidR="006A3D1F" w:rsidRPr="006A3D1F">
              <w:rPr>
                <w:rFonts w:ascii="Arial" w:hAnsi="Arial" w:cs="Arial"/>
                <w:b w:val="0"/>
                <w:noProof/>
                <w:webHidden/>
                <w:sz w:val="24"/>
                <w:szCs w:val="24"/>
              </w:rPr>
              <w:fldChar w:fldCharType="end"/>
            </w:r>
          </w:hyperlink>
        </w:p>
        <w:p w14:paraId="7FBCDBC5"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06" w:history="1">
            <w:r w:rsidR="006A3D1F" w:rsidRPr="006A3D1F">
              <w:rPr>
                <w:rStyle w:val="affffb"/>
                <w:rFonts w:ascii="Arial" w:hAnsi="Arial" w:cs="Arial"/>
                <w:b w:val="0"/>
                <w:noProof/>
                <w:sz w:val="24"/>
                <w:szCs w:val="24"/>
                <w:u w:val="none"/>
                <w:lang w:val="ru-RU"/>
              </w:rPr>
              <w:t>2.1.1.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_Toc75863306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w:t>
            </w:r>
            <w:r w:rsidR="006A3D1F" w:rsidRPr="006A3D1F">
              <w:rPr>
                <w:rFonts w:ascii="Arial" w:hAnsi="Arial" w:cs="Arial"/>
                <w:b w:val="0"/>
                <w:noProof/>
                <w:webHidden/>
                <w:sz w:val="24"/>
                <w:szCs w:val="24"/>
              </w:rPr>
              <w:fldChar w:fldCharType="end"/>
            </w:r>
          </w:hyperlink>
        </w:p>
        <w:p w14:paraId="0B481A51"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07" w:history="1">
            <w:r w:rsidR="006A3D1F" w:rsidRPr="006A3D1F">
              <w:rPr>
                <w:rStyle w:val="affffb"/>
                <w:rFonts w:ascii="Arial" w:hAnsi="Arial" w:cs="Arial"/>
                <w:b w:val="0"/>
                <w:noProof/>
                <w:sz w:val="24"/>
                <w:szCs w:val="24"/>
                <w:u w:val="none"/>
                <w:lang w:val="ru-RU"/>
              </w:rPr>
              <w:t>2.1.2.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теплоснабжения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_Toc75863307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22</w:t>
            </w:r>
            <w:r w:rsidR="006A3D1F" w:rsidRPr="006A3D1F">
              <w:rPr>
                <w:rFonts w:ascii="Arial" w:hAnsi="Arial" w:cs="Arial"/>
                <w:b w:val="0"/>
                <w:noProof/>
                <w:webHidden/>
                <w:sz w:val="24"/>
                <w:szCs w:val="24"/>
              </w:rPr>
              <w:fldChar w:fldCharType="end"/>
            </w:r>
          </w:hyperlink>
        </w:p>
        <w:p w14:paraId="682651BE"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08" w:history="1">
            <w:r w:rsidR="006A3D1F" w:rsidRPr="006A3D1F">
              <w:rPr>
                <w:rStyle w:val="affffb"/>
                <w:rFonts w:ascii="Arial" w:hAnsi="Arial" w:cs="Arial"/>
                <w:b w:val="0"/>
                <w:noProof/>
                <w:sz w:val="24"/>
                <w:szCs w:val="24"/>
                <w:u w:val="none"/>
                <w:lang w:val="ru-RU"/>
              </w:rPr>
              <w:t>2.1.3.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_Toc75863308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23</w:t>
            </w:r>
            <w:r w:rsidR="006A3D1F" w:rsidRPr="006A3D1F">
              <w:rPr>
                <w:rFonts w:ascii="Arial" w:hAnsi="Arial" w:cs="Arial"/>
                <w:b w:val="0"/>
                <w:noProof/>
                <w:webHidden/>
                <w:sz w:val="24"/>
                <w:szCs w:val="24"/>
              </w:rPr>
              <w:fldChar w:fldCharType="end"/>
            </w:r>
          </w:hyperlink>
        </w:p>
        <w:p w14:paraId="211AC855"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09" w:history="1">
            <w:r w:rsidR="006A3D1F" w:rsidRPr="006A3D1F">
              <w:rPr>
                <w:rStyle w:val="affffb"/>
                <w:rFonts w:ascii="Arial" w:hAnsi="Arial" w:cs="Arial"/>
                <w:b w:val="0"/>
                <w:noProof/>
                <w:sz w:val="24"/>
                <w:szCs w:val="24"/>
                <w:u w:val="none"/>
                <w:lang w:val="ru-RU"/>
              </w:rPr>
              <w:t>2.1.4.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_Toc75863309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37</w:t>
            </w:r>
            <w:r w:rsidR="006A3D1F" w:rsidRPr="006A3D1F">
              <w:rPr>
                <w:rFonts w:ascii="Arial" w:hAnsi="Arial" w:cs="Arial"/>
                <w:b w:val="0"/>
                <w:noProof/>
                <w:webHidden/>
                <w:sz w:val="24"/>
                <w:szCs w:val="24"/>
              </w:rPr>
              <w:fldChar w:fldCharType="end"/>
            </w:r>
          </w:hyperlink>
        </w:p>
        <w:p w14:paraId="1B842459"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0" w:history="1">
            <w:r w:rsidR="006A3D1F" w:rsidRPr="006A3D1F">
              <w:rPr>
                <w:rStyle w:val="affffb"/>
                <w:rFonts w:ascii="Arial" w:hAnsi="Arial" w:cs="Arial"/>
                <w:b w:val="0"/>
                <w:noProof/>
                <w:sz w:val="24"/>
                <w:szCs w:val="24"/>
                <w:u w:val="none"/>
                <w:lang w:val="ru-RU"/>
              </w:rPr>
              <w:t>2.1.5.</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зон действия централизованных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44</w:t>
            </w:r>
            <w:r w:rsidR="006A3D1F" w:rsidRPr="006A3D1F">
              <w:rPr>
                <w:rFonts w:ascii="Arial" w:hAnsi="Arial" w:cs="Arial"/>
                <w:b w:val="0"/>
                <w:noProof/>
                <w:webHidden/>
                <w:sz w:val="24"/>
                <w:szCs w:val="24"/>
              </w:rPr>
              <w:fldChar w:fldCharType="end"/>
            </w:r>
          </w:hyperlink>
        </w:p>
        <w:p w14:paraId="3773180A"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1" w:history="1">
            <w:r w:rsidR="006A3D1F" w:rsidRPr="006A3D1F">
              <w:rPr>
                <w:rStyle w:val="affffb"/>
                <w:rFonts w:ascii="Arial" w:hAnsi="Arial" w:cs="Arial"/>
                <w:b w:val="0"/>
                <w:noProof/>
                <w:sz w:val="24"/>
                <w:szCs w:val="24"/>
                <w:u w:val="none"/>
                <w:lang w:val="ru-RU"/>
              </w:rPr>
              <w:t>2.1.6.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59</w:t>
            </w:r>
            <w:r w:rsidR="006A3D1F" w:rsidRPr="006A3D1F">
              <w:rPr>
                <w:rFonts w:ascii="Arial" w:hAnsi="Arial" w:cs="Arial"/>
                <w:b w:val="0"/>
                <w:noProof/>
                <w:webHidden/>
                <w:sz w:val="24"/>
                <w:szCs w:val="24"/>
              </w:rPr>
              <w:fldChar w:fldCharType="end"/>
            </w:r>
          </w:hyperlink>
        </w:p>
        <w:p w14:paraId="556E09D4"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2" w:history="1">
            <w:r w:rsidR="006A3D1F" w:rsidRPr="006A3D1F">
              <w:rPr>
                <w:rStyle w:val="affffb"/>
                <w:rFonts w:ascii="Arial" w:hAnsi="Arial" w:cs="Arial"/>
                <w:b w:val="0"/>
                <w:noProof/>
                <w:sz w:val="24"/>
                <w:szCs w:val="24"/>
                <w:u w:val="none"/>
                <w:lang w:val="ru-RU"/>
              </w:rPr>
              <w:t>2.1.7.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61</w:t>
            </w:r>
            <w:r w:rsidR="006A3D1F" w:rsidRPr="006A3D1F">
              <w:rPr>
                <w:rFonts w:ascii="Arial" w:hAnsi="Arial" w:cs="Arial"/>
                <w:b w:val="0"/>
                <w:noProof/>
                <w:webHidden/>
                <w:sz w:val="24"/>
                <w:szCs w:val="24"/>
              </w:rPr>
              <w:fldChar w:fldCharType="end"/>
            </w:r>
          </w:hyperlink>
        </w:p>
        <w:p w14:paraId="797BEDD1"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3" w:history="1">
            <w:r w:rsidR="006A3D1F" w:rsidRPr="006A3D1F">
              <w:rPr>
                <w:rStyle w:val="affffb"/>
                <w:rFonts w:ascii="Arial" w:hAnsi="Arial" w:cs="Arial"/>
                <w:b w:val="0"/>
                <w:noProof/>
                <w:sz w:val="24"/>
                <w:szCs w:val="24"/>
                <w:u w:val="none"/>
                <w:lang w:val="ru-RU"/>
              </w:rPr>
              <w:t>2.1.8.</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финансового состояния организаций коммунального комплекса и действующих тарифов</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62</w:t>
            </w:r>
            <w:r w:rsidR="006A3D1F" w:rsidRPr="006A3D1F">
              <w:rPr>
                <w:rFonts w:ascii="Arial" w:hAnsi="Arial" w:cs="Arial"/>
                <w:b w:val="0"/>
                <w:noProof/>
                <w:webHidden/>
                <w:sz w:val="24"/>
                <w:szCs w:val="24"/>
              </w:rPr>
              <w:fldChar w:fldCharType="end"/>
            </w:r>
          </w:hyperlink>
        </w:p>
        <w:p w14:paraId="225F6908"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14" w:history="1">
            <w:r w:rsidR="006A3D1F" w:rsidRPr="006A3D1F">
              <w:rPr>
                <w:rStyle w:val="affffb"/>
                <w:rFonts w:ascii="Arial" w:hAnsi="Arial" w:cs="Arial"/>
                <w:b w:val="0"/>
                <w:noProof/>
                <w:sz w:val="24"/>
                <w:szCs w:val="24"/>
                <w:u w:val="none"/>
                <w:lang w:val="ru-RU"/>
              </w:rPr>
              <w:t>2.2.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водоснабжения.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66</w:t>
            </w:r>
            <w:r w:rsidR="006A3D1F" w:rsidRPr="006A3D1F">
              <w:rPr>
                <w:rFonts w:ascii="Arial" w:hAnsi="Arial" w:cs="Arial"/>
                <w:b w:val="0"/>
                <w:noProof/>
                <w:webHidden/>
                <w:sz w:val="24"/>
                <w:szCs w:val="24"/>
              </w:rPr>
              <w:fldChar w:fldCharType="end"/>
            </w:r>
          </w:hyperlink>
        </w:p>
        <w:p w14:paraId="414D265B"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5" w:history="1">
            <w:r w:rsidR="006A3D1F" w:rsidRPr="006A3D1F">
              <w:rPr>
                <w:rStyle w:val="affffb"/>
                <w:rFonts w:ascii="Arial" w:hAnsi="Arial" w:cs="Arial"/>
                <w:b w:val="0"/>
                <w:noProof/>
                <w:sz w:val="24"/>
                <w:szCs w:val="24"/>
                <w:u w:val="none"/>
                <w:lang w:val="ru-RU"/>
              </w:rPr>
              <w:t>2.2.1.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66</w:t>
            </w:r>
            <w:r w:rsidR="006A3D1F" w:rsidRPr="006A3D1F">
              <w:rPr>
                <w:rFonts w:ascii="Arial" w:hAnsi="Arial" w:cs="Arial"/>
                <w:b w:val="0"/>
                <w:noProof/>
                <w:webHidden/>
                <w:sz w:val="24"/>
                <w:szCs w:val="24"/>
              </w:rPr>
              <w:fldChar w:fldCharType="end"/>
            </w:r>
          </w:hyperlink>
        </w:p>
        <w:p w14:paraId="47C551B7"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6" w:history="1">
            <w:r w:rsidR="006A3D1F" w:rsidRPr="006A3D1F">
              <w:rPr>
                <w:rStyle w:val="affffb"/>
                <w:rFonts w:ascii="Arial" w:hAnsi="Arial" w:cs="Arial"/>
                <w:b w:val="0"/>
                <w:noProof/>
                <w:sz w:val="24"/>
                <w:szCs w:val="24"/>
                <w:u w:val="none"/>
                <w:lang w:val="ru-RU"/>
              </w:rPr>
              <w:t>2.2.2.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системы водоснабжения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66</w:t>
            </w:r>
            <w:r w:rsidR="006A3D1F" w:rsidRPr="006A3D1F">
              <w:rPr>
                <w:rFonts w:ascii="Arial" w:hAnsi="Arial" w:cs="Arial"/>
                <w:b w:val="0"/>
                <w:noProof/>
                <w:webHidden/>
                <w:sz w:val="24"/>
                <w:szCs w:val="24"/>
              </w:rPr>
              <w:fldChar w:fldCharType="end"/>
            </w:r>
          </w:hyperlink>
        </w:p>
        <w:p w14:paraId="77DCBF74"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7" w:history="1">
            <w:r w:rsidR="006A3D1F" w:rsidRPr="006A3D1F">
              <w:rPr>
                <w:rStyle w:val="affffb"/>
                <w:rFonts w:ascii="Arial" w:hAnsi="Arial" w:cs="Arial"/>
                <w:b w:val="0"/>
                <w:noProof/>
                <w:sz w:val="24"/>
                <w:szCs w:val="24"/>
                <w:u w:val="none"/>
                <w:lang w:val="ru-RU"/>
              </w:rPr>
              <w:t>2.2.3.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67</w:t>
            </w:r>
            <w:r w:rsidR="006A3D1F" w:rsidRPr="006A3D1F">
              <w:rPr>
                <w:rFonts w:ascii="Arial" w:hAnsi="Arial" w:cs="Arial"/>
                <w:b w:val="0"/>
                <w:noProof/>
                <w:webHidden/>
                <w:sz w:val="24"/>
                <w:szCs w:val="24"/>
              </w:rPr>
              <w:fldChar w:fldCharType="end"/>
            </w:r>
          </w:hyperlink>
        </w:p>
        <w:p w14:paraId="6AA9CD82"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18" w:history="1">
            <w:r w:rsidR="006A3D1F" w:rsidRPr="006A3D1F">
              <w:rPr>
                <w:rStyle w:val="affffb"/>
                <w:rFonts w:ascii="Arial" w:hAnsi="Arial" w:cs="Arial"/>
                <w:b w:val="0"/>
                <w:noProof/>
                <w:sz w:val="24"/>
                <w:szCs w:val="24"/>
                <w:u w:val="none"/>
                <w:lang w:val="ru-RU"/>
              </w:rPr>
              <w:t>2.2.4.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сетей системы водоснабжения (характеристика сооружений системы транспорта централизованного питьевого водоснабжения с указание адресной привязки, состояния и сроков ввода в эксплуатацию)</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_Toc75863318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69</w:t>
            </w:r>
            <w:r w:rsidR="006A3D1F" w:rsidRPr="006A3D1F">
              <w:rPr>
                <w:rFonts w:ascii="Arial" w:hAnsi="Arial" w:cs="Arial"/>
                <w:b w:val="0"/>
                <w:noProof/>
                <w:webHidden/>
                <w:sz w:val="24"/>
                <w:szCs w:val="24"/>
              </w:rPr>
              <w:fldChar w:fldCharType="end"/>
            </w:r>
          </w:hyperlink>
        </w:p>
        <w:p w14:paraId="0F3DE48C" w14:textId="77777777" w:rsidR="006A3D1F" w:rsidRPr="006A3D1F" w:rsidRDefault="00666B15" w:rsidP="006A3D1F">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19" w:history="1">
            <w:r w:rsidR="006A3D1F" w:rsidRPr="006A3D1F">
              <w:rPr>
                <w:rStyle w:val="affffb"/>
                <w:rFonts w:ascii="Arial" w:hAnsi="Arial" w:cs="Arial"/>
                <w:b w:val="0"/>
                <w:noProof/>
                <w:u w:val="none"/>
                <w:lang w:val="ru-RU"/>
              </w:rPr>
              <w:t>2.2.5.</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_Toc75863319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72</w:t>
            </w:r>
            <w:r w:rsidR="006A3D1F" w:rsidRPr="006A3D1F">
              <w:rPr>
                <w:rFonts w:ascii="Arial" w:hAnsi="Arial" w:cs="Arial"/>
                <w:b w:val="0"/>
                <w:noProof/>
                <w:webHidden/>
              </w:rPr>
              <w:fldChar w:fldCharType="end"/>
            </w:r>
          </w:hyperlink>
        </w:p>
        <w:p w14:paraId="54758D0D"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0" w:history="1">
            <w:r w:rsidR="006A3D1F" w:rsidRPr="006A3D1F">
              <w:rPr>
                <w:rStyle w:val="affffb"/>
                <w:rFonts w:ascii="Arial" w:hAnsi="Arial" w:cs="Arial"/>
                <w:b w:val="0"/>
                <w:noProof/>
                <w:sz w:val="24"/>
                <w:szCs w:val="24"/>
                <w:u w:val="none"/>
                <w:lang w:val="ru-RU"/>
              </w:rPr>
              <w:t>2.2.6.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74</w:t>
            </w:r>
            <w:r w:rsidR="006A3D1F" w:rsidRPr="006A3D1F">
              <w:rPr>
                <w:rFonts w:ascii="Arial" w:hAnsi="Arial" w:cs="Arial"/>
                <w:b w:val="0"/>
                <w:noProof/>
                <w:webHidden/>
                <w:sz w:val="24"/>
                <w:szCs w:val="24"/>
              </w:rPr>
              <w:fldChar w:fldCharType="end"/>
            </w:r>
          </w:hyperlink>
        </w:p>
        <w:p w14:paraId="3CB0FC6C"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1" w:history="1">
            <w:r w:rsidR="006A3D1F" w:rsidRPr="006A3D1F">
              <w:rPr>
                <w:rStyle w:val="affffb"/>
                <w:rFonts w:ascii="Arial" w:hAnsi="Arial" w:cs="Arial"/>
                <w:b w:val="0"/>
                <w:noProof/>
                <w:sz w:val="24"/>
                <w:szCs w:val="24"/>
                <w:u w:val="none"/>
                <w:lang w:val="ru-RU"/>
              </w:rPr>
              <w:t>2.2.7.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75</w:t>
            </w:r>
            <w:r w:rsidR="006A3D1F" w:rsidRPr="006A3D1F">
              <w:rPr>
                <w:rFonts w:ascii="Arial" w:hAnsi="Arial" w:cs="Arial"/>
                <w:b w:val="0"/>
                <w:noProof/>
                <w:webHidden/>
                <w:sz w:val="24"/>
                <w:szCs w:val="24"/>
              </w:rPr>
              <w:fldChar w:fldCharType="end"/>
            </w:r>
          </w:hyperlink>
        </w:p>
        <w:p w14:paraId="6CD086C2"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2" w:history="1">
            <w:r w:rsidR="006A3D1F" w:rsidRPr="006A3D1F">
              <w:rPr>
                <w:rStyle w:val="affffb"/>
                <w:rFonts w:ascii="Arial" w:hAnsi="Arial" w:cs="Arial"/>
                <w:b w:val="0"/>
                <w:noProof/>
                <w:sz w:val="24"/>
                <w:szCs w:val="24"/>
                <w:u w:val="none"/>
                <w:lang w:val="ru-RU"/>
              </w:rPr>
              <w:t>2.2.8.</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финансового состояния организаций коммунального комплекса и действующих тарифов</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76</w:t>
            </w:r>
            <w:r w:rsidR="006A3D1F" w:rsidRPr="006A3D1F">
              <w:rPr>
                <w:rFonts w:ascii="Arial" w:hAnsi="Arial" w:cs="Arial"/>
                <w:b w:val="0"/>
                <w:noProof/>
                <w:webHidden/>
                <w:sz w:val="24"/>
                <w:szCs w:val="24"/>
              </w:rPr>
              <w:fldChar w:fldCharType="end"/>
            </w:r>
          </w:hyperlink>
        </w:p>
        <w:p w14:paraId="16CEC447"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23" w:history="1">
            <w:r w:rsidR="006A3D1F" w:rsidRPr="006A3D1F">
              <w:rPr>
                <w:rStyle w:val="affffb"/>
                <w:rFonts w:ascii="Arial" w:hAnsi="Arial" w:cs="Arial"/>
                <w:b w:val="0"/>
                <w:noProof/>
                <w:sz w:val="24"/>
                <w:szCs w:val="24"/>
                <w:u w:val="none"/>
                <w:lang w:val="ru-RU"/>
              </w:rPr>
              <w:t>2.3.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водоотведения.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79</w:t>
            </w:r>
            <w:r w:rsidR="006A3D1F" w:rsidRPr="006A3D1F">
              <w:rPr>
                <w:rFonts w:ascii="Arial" w:hAnsi="Arial" w:cs="Arial"/>
                <w:b w:val="0"/>
                <w:noProof/>
                <w:webHidden/>
                <w:sz w:val="24"/>
                <w:szCs w:val="24"/>
              </w:rPr>
              <w:fldChar w:fldCharType="end"/>
            </w:r>
          </w:hyperlink>
        </w:p>
        <w:p w14:paraId="154C9EC1"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4" w:history="1">
            <w:r w:rsidR="006A3D1F" w:rsidRPr="006A3D1F">
              <w:rPr>
                <w:rStyle w:val="affffb"/>
                <w:rFonts w:ascii="Arial" w:hAnsi="Arial" w:cs="Arial"/>
                <w:b w:val="0"/>
                <w:noProof/>
                <w:sz w:val="24"/>
                <w:szCs w:val="24"/>
                <w:u w:val="none"/>
                <w:lang w:val="ru-RU"/>
              </w:rPr>
              <w:t>2.3.1.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79</w:t>
            </w:r>
            <w:r w:rsidR="006A3D1F" w:rsidRPr="006A3D1F">
              <w:rPr>
                <w:rFonts w:ascii="Arial" w:hAnsi="Arial" w:cs="Arial"/>
                <w:b w:val="0"/>
                <w:noProof/>
                <w:webHidden/>
                <w:sz w:val="24"/>
                <w:szCs w:val="24"/>
              </w:rPr>
              <w:fldChar w:fldCharType="end"/>
            </w:r>
          </w:hyperlink>
        </w:p>
        <w:p w14:paraId="3773061D"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5" w:history="1">
            <w:r w:rsidR="006A3D1F" w:rsidRPr="006A3D1F">
              <w:rPr>
                <w:rStyle w:val="affffb"/>
                <w:rFonts w:ascii="Arial" w:hAnsi="Arial" w:cs="Arial"/>
                <w:b w:val="0"/>
                <w:noProof/>
                <w:sz w:val="24"/>
                <w:szCs w:val="24"/>
                <w:u w:val="none"/>
                <w:lang w:val="ru-RU"/>
              </w:rPr>
              <w:t>2.3.2.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системы водоотведения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79</w:t>
            </w:r>
            <w:r w:rsidR="006A3D1F" w:rsidRPr="006A3D1F">
              <w:rPr>
                <w:rFonts w:ascii="Arial" w:hAnsi="Arial" w:cs="Arial"/>
                <w:b w:val="0"/>
                <w:noProof/>
                <w:webHidden/>
                <w:sz w:val="24"/>
                <w:szCs w:val="24"/>
              </w:rPr>
              <w:fldChar w:fldCharType="end"/>
            </w:r>
          </w:hyperlink>
        </w:p>
        <w:p w14:paraId="52BE629F"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6" w:history="1">
            <w:r w:rsidR="006A3D1F" w:rsidRPr="006A3D1F">
              <w:rPr>
                <w:rStyle w:val="affffb"/>
                <w:rFonts w:ascii="Arial" w:hAnsi="Arial" w:cs="Arial"/>
                <w:b w:val="0"/>
                <w:noProof/>
                <w:sz w:val="24"/>
                <w:szCs w:val="24"/>
                <w:u w:val="none"/>
                <w:lang w:val="ru-RU"/>
              </w:rPr>
              <w:t>2.3.3.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81</w:t>
            </w:r>
            <w:r w:rsidR="006A3D1F" w:rsidRPr="006A3D1F">
              <w:rPr>
                <w:rFonts w:ascii="Arial" w:hAnsi="Arial" w:cs="Arial"/>
                <w:b w:val="0"/>
                <w:noProof/>
                <w:webHidden/>
                <w:sz w:val="24"/>
                <w:szCs w:val="24"/>
              </w:rPr>
              <w:fldChar w:fldCharType="end"/>
            </w:r>
          </w:hyperlink>
        </w:p>
        <w:p w14:paraId="6CDA50AA"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7" w:history="1">
            <w:r w:rsidR="006A3D1F" w:rsidRPr="006A3D1F">
              <w:rPr>
                <w:rStyle w:val="affffb"/>
                <w:rFonts w:ascii="Arial" w:hAnsi="Arial" w:cs="Arial"/>
                <w:b w:val="0"/>
                <w:noProof/>
                <w:sz w:val="24"/>
                <w:szCs w:val="24"/>
                <w:u w:val="none"/>
                <w:lang w:val="ru-RU"/>
              </w:rPr>
              <w:t>2.3.4.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82</w:t>
            </w:r>
            <w:r w:rsidR="006A3D1F" w:rsidRPr="006A3D1F">
              <w:rPr>
                <w:rFonts w:ascii="Arial" w:hAnsi="Arial" w:cs="Arial"/>
                <w:b w:val="0"/>
                <w:noProof/>
                <w:webHidden/>
                <w:sz w:val="24"/>
                <w:szCs w:val="24"/>
              </w:rPr>
              <w:fldChar w:fldCharType="end"/>
            </w:r>
          </w:hyperlink>
        </w:p>
        <w:p w14:paraId="0E5580F9"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28" w:history="1">
            <w:r w:rsidR="006A3D1F" w:rsidRPr="006A3D1F">
              <w:rPr>
                <w:rStyle w:val="affffb"/>
                <w:rFonts w:ascii="Arial" w:hAnsi="Arial" w:cs="Arial"/>
                <w:b w:val="0"/>
                <w:noProof/>
                <w:u w:val="none"/>
                <w:lang w:val="ru-RU"/>
              </w:rPr>
              <w:t>2.3.5.</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_Toc75863328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85</w:t>
            </w:r>
            <w:r w:rsidR="006A3D1F" w:rsidRPr="006A3D1F">
              <w:rPr>
                <w:rFonts w:ascii="Arial" w:hAnsi="Arial" w:cs="Arial"/>
                <w:b w:val="0"/>
                <w:noProof/>
                <w:webHidden/>
              </w:rPr>
              <w:fldChar w:fldCharType="end"/>
            </w:r>
          </w:hyperlink>
        </w:p>
        <w:p w14:paraId="014183A3"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29" w:history="1">
            <w:r w:rsidR="006A3D1F" w:rsidRPr="006A3D1F">
              <w:rPr>
                <w:rStyle w:val="affffb"/>
                <w:rFonts w:ascii="Arial" w:hAnsi="Arial" w:cs="Arial"/>
                <w:b w:val="0"/>
                <w:noProof/>
                <w:sz w:val="24"/>
                <w:szCs w:val="24"/>
                <w:u w:val="none"/>
                <w:lang w:val="ru-RU"/>
              </w:rPr>
              <w:t>2.3.6.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_Toc75863329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88</w:t>
            </w:r>
            <w:r w:rsidR="006A3D1F" w:rsidRPr="006A3D1F">
              <w:rPr>
                <w:rFonts w:ascii="Arial" w:hAnsi="Arial" w:cs="Arial"/>
                <w:b w:val="0"/>
                <w:noProof/>
                <w:webHidden/>
                <w:sz w:val="24"/>
                <w:szCs w:val="24"/>
              </w:rPr>
              <w:fldChar w:fldCharType="end"/>
            </w:r>
          </w:hyperlink>
        </w:p>
        <w:p w14:paraId="4963BA03"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0" w:history="1">
            <w:r w:rsidR="006A3D1F" w:rsidRPr="006A3D1F">
              <w:rPr>
                <w:rStyle w:val="affffb"/>
                <w:rFonts w:ascii="Arial" w:hAnsi="Arial" w:cs="Arial"/>
                <w:b w:val="0"/>
                <w:noProof/>
                <w:sz w:val="24"/>
                <w:szCs w:val="24"/>
                <w:u w:val="none"/>
                <w:lang w:val="ru-RU"/>
              </w:rPr>
              <w:t>2.3.7.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89</w:t>
            </w:r>
            <w:r w:rsidR="006A3D1F" w:rsidRPr="006A3D1F">
              <w:rPr>
                <w:rFonts w:ascii="Arial" w:hAnsi="Arial" w:cs="Arial"/>
                <w:b w:val="0"/>
                <w:noProof/>
                <w:webHidden/>
                <w:sz w:val="24"/>
                <w:szCs w:val="24"/>
              </w:rPr>
              <w:fldChar w:fldCharType="end"/>
            </w:r>
          </w:hyperlink>
        </w:p>
        <w:p w14:paraId="11E3EEF8"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1" w:history="1">
            <w:r w:rsidR="006A3D1F" w:rsidRPr="006A3D1F">
              <w:rPr>
                <w:rStyle w:val="affffb"/>
                <w:rFonts w:ascii="Arial" w:hAnsi="Arial" w:cs="Arial"/>
                <w:b w:val="0"/>
                <w:noProof/>
                <w:sz w:val="24"/>
                <w:szCs w:val="24"/>
                <w:u w:val="none"/>
                <w:lang w:val="ru-RU"/>
              </w:rPr>
              <w:t>2.3.8.</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89</w:t>
            </w:r>
            <w:r w:rsidR="006A3D1F" w:rsidRPr="006A3D1F">
              <w:rPr>
                <w:rFonts w:ascii="Arial" w:hAnsi="Arial" w:cs="Arial"/>
                <w:b w:val="0"/>
                <w:noProof/>
                <w:webHidden/>
                <w:sz w:val="24"/>
                <w:szCs w:val="24"/>
              </w:rPr>
              <w:fldChar w:fldCharType="end"/>
            </w:r>
          </w:hyperlink>
        </w:p>
        <w:p w14:paraId="705351EB"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32" w:history="1">
            <w:r w:rsidR="006A3D1F" w:rsidRPr="006A3D1F">
              <w:rPr>
                <w:rStyle w:val="affffb"/>
                <w:rFonts w:ascii="Arial" w:hAnsi="Arial" w:cs="Arial"/>
                <w:b w:val="0"/>
                <w:noProof/>
                <w:sz w:val="24"/>
                <w:szCs w:val="24"/>
                <w:u w:val="none"/>
                <w:lang w:val="ru-RU"/>
              </w:rPr>
              <w:t>2.4.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электроснабжения.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94</w:t>
            </w:r>
            <w:r w:rsidR="006A3D1F" w:rsidRPr="006A3D1F">
              <w:rPr>
                <w:rFonts w:ascii="Arial" w:hAnsi="Arial" w:cs="Arial"/>
                <w:b w:val="0"/>
                <w:noProof/>
                <w:webHidden/>
                <w:sz w:val="24"/>
                <w:szCs w:val="24"/>
              </w:rPr>
              <w:fldChar w:fldCharType="end"/>
            </w:r>
          </w:hyperlink>
        </w:p>
        <w:p w14:paraId="477A9C8E"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3" w:history="1">
            <w:r w:rsidR="006A3D1F" w:rsidRPr="006A3D1F">
              <w:rPr>
                <w:rStyle w:val="affffb"/>
                <w:rFonts w:ascii="Arial" w:hAnsi="Arial" w:cs="Arial"/>
                <w:b w:val="0"/>
                <w:noProof/>
                <w:sz w:val="24"/>
                <w:szCs w:val="24"/>
                <w:u w:val="none"/>
                <w:lang w:val="ru-RU"/>
              </w:rPr>
              <w:t>2.4.1.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94</w:t>
            </w:r>
            <w:r w:rsidR="006A3D1F" w:rsidRPr="006A3D1F">
              <w:rPr>
                <w:rFonts w:ascii="Arial" w:hAnsi="Arial" w:cs="Arial"/>
                <w:b w:val="0"/>
                <w:noProof/>
                <w:webHidden/>
                <w:sz w:val="24"/>
                <w:szCs w:val="24"/>
              </w:rPr>
              <w:fldChar w:fldCharType="end"/>
            </w:r>
          </w:hyperlink>
        </w:p>
        <w:p w14:paraId="45D4DAE9"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4" w:history="1">
            <w:r w:rsidR="006A3D1F" w:rsidRPr="006A3D1F">
              <w:rPr>
                <w:rStyle w:val="affffb"/>
                <w:rFonts w:ascii="Arial" w:hAnsi="Arial" w:cs="Arial"/>
                <w:b w:val="0"/>
                <w:noProof/>
                <w:sz w:val="24"/>
                <w:szCs w:val="24"/>
                <w:u w:val="none"/>
                <w:lang w:val="ru-RU"/>
              </w:rPr>
              <w:t>2.4.2.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системы электроснабжения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94</w:t>
            </w:r>
            <w:r w:rsidR="006A3D1F" w:rsidRPr="006A3D1F">
              <w:rPr>
                <w:rFonts w:ascii="Arial" w:hAnsi="Arial" w:cs="Arial"/>
                <w:b w:val="0"/>
                <w:noProof/>
                <w:webHidden/>
                <w:sz w:val="24"/>
                <w:szCs w:val="24"/>
              </w:rPr>
              <w:fldChar w:fldCharType="end"/>
            </w:r>
          </w:hyperlink>
        </w:p>
        <w:p w14:paraId="11DF08FE"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5" w:history="1">
            <w:r w:rsidR="006A3D1F" w:rsidRPr="006A3D1F">
              <w:rPr>
                <w:rStyle w:val="affffb"/>
                <w:rFonts w:ascii="Arial" w:hAnsi="Arial" w:cs="Arial"/>
                <w:b w:val="0"/>
                <w:noProof/>
                <w:sz w:val="24"/>
                <w:szCs w:val="24"/>
                <w:u w:val="none"/>
                <w:lang w:val="ru-RU"/>
              </w:rPr>
              <w:t>2.4.3.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96</w:t>
            </w:r>
            <w:r w:rsidR="006A3D1F" w:rsidRPr="006A3D1F">
              <w:rPr>
                <w:rFonts w:ascii="Arial" w:hAnsi="Arial" w:cs="Arial"/>
                <w:b w:val="0"/>
                <w:noProof/>
                <w:webHidden/>
                <w:sz w:val="24"/>
                <w:szCs w:val="24"/>
              </w:rPr>
              <w:fldChar w:fldCharType="end"/>
            </w:r>
          </w:hyperlink>
        </w:p>
        <w:p w14:paraId="3468C4C7"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6" w:history="1">
            <w:r w:rsidR="006A3D1F" w:rsidRPr="006A3D1F">
              <w:rPr>
                <w:rStyle w:val="affffb"/>
                <w:rFonts w:ascii="Arial" w:hAnsi="Arial" w:cs="Arial"/>
                <w:b w:val="0"/>
                <w:noProof/>
                <w:sz w:val="24"/>
                <w:szCs w:val="24"/>
                <w:u w:val="none"/>
                <w:lang w:val="ru-RU"/>
              </w:rPr>
              <w:t>2.4.4.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97</w:t>
            </w:r>
            <w:r w:rsidR="006A3D1F" w:rsidRPr="006A3D1F">
              <w:rPr>
                <w:rFonts w:ascii="Arial" w:hAnsi="Arial" w:cs="Arial"/>
                <w:b w:val="0"/>
                <w:noProof/>
                <w:webHidden/>
                <w:sz w:val="24"/>
                <w:szCs w:val="24"/>
              </w:rPr>
              <w:fldChar w:fldCharType="end"/>
            </w:r>
          </w:hyperlink>
        </w:p>
        <w:p w14:paraId="3251CB3A"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37" w:history="1">
            <w:r w:rsidR="006A3D1F" w:rsidRPr="006A3D1F">
              <w:rPr>
                <w:rStyle w:val="affffb"/>
                <w:rFonts w:ascii="Arial" w:hAnsi="Arial" w:cs="Arial"/>
                <w:b w:val="0"/>
                <w:noProof/>
                <w:u w:val="none"/>
                <w:lang w:val="ru-RU"/>
              </w:rPr>
              <w:t>2.4.5.</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_Toc75863337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98</w:t>
            </w:r>
            <w:r w:rsidR="006A3D1F" w:rsidRPr="006A3D1F">
              <w:rPr>
                <w:rFonts w:ascii="Arial" w:hAnsi="Arial" w:cs="Arial"/>
                <w:b w:val="0"/>
                <w:noProof/>
                <w:webHidden/>
              </w:rPr>
              <w:fldChar w:fldCharType="end"/>
            </w:r>
          </w:hyperlink>
        </w:p>
        <w:p w14:paraId="06EE4E1C"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8" w:history="1">
            <w:r w:rsidR="006A3D1F" w:rsidRPr="006A3D1F">
              <w:rPr>
                <w:rStyle w:val="affffb"/>
                <w:rFonts w:ascii="Arial" w:hAnsi="Arial" w:cs="Arial"/>
                <w:b w:val="0"/>
                <w:noProof/>
                <w:sz w:val="24"/>
                <w:szCs w:val="24"/>
                <w:u w:val="none"/>
                <w:lang w:val="ru-RU"/>
              </w:rPr>
              <w:t>2.4.6.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101</w:t>
            </w:r>
            <w:r w:rsidR="006A3D1F" w:rsidRPr="006A3D1F">
              <w:rPr>
                <w:rFonts w:ascii="Arial" w:hAnsi="Arial" w:cs="Arial"/>
                <w:b w:val="0"/>
                <w:noProof/>
                <w:webHidden/>
                <w:sz w:val="24"/>
                <w:szCs w:val="24"/>
              </w:rPr>
              <w:fldChar w:fldCharType="end"/>
            </w:r>
          </w:hyperlink>
        </w:p>
        <w:p w14:paraId="7F373A12"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39" w:history="1">
            <w:r w:rsidR="006A3D1F" w:rsidRPr="006A3D1F">
              <w:rPr>
                <w:rStyle w:val="affffb"/>
                <w:rFonts w:ascii="Arial" w:hAnsi="Arial" w:cs="Arial"/>
                <w:b w:val="0"/>
                <w:noProof/>
                <w:sz w:val="24"/>
                <w:szCs w:val="24"/>
                <w:u w:val="none"/>
                <w:lang w:val="ru-RU"/>
              </w:rPr>
              <w:t>2.4.7.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_Toc75863339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101</w:t>
            </w:r>
            <w:r w:rsidR="006A3D1F" w:rsidRPr="006A3D1F">
              <w:rPr>
                <w:rFonts w:ascii="Arial" w:hAnsi="Arial" w:cs="Arial"/>
                <w:b w:val="0"/>
                <w:noProof/>
                <w:webHidden/>
                <w:sz w:val="24"/>
                <w:szCs w:val="24"/>
              </w:rPr>
              <w:fldChar w:fldCharType="end"/>
            </w:r>
          </w:hyperlink>
        </w:p>
        <w:p w14:paraId="04BBC3B2"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40" w:history="1">
            <w:r w:rsidR="006A3D1F" w:rsidRPr="006A3D1F">
              <w:rPr>
                <w:rStyle w:val="affffb"/>
                <w:rFonts w:ascii="Arial" w:hAnsi="Arial" w:cs="Arial"/>
                <w:b w:val="0"/>
                <w:noProof/>
                <w:u w:val="none"/>
                <w:lang w:val="ru-RU"/>
              </w:rPr>
              <w:t>2.4.8.</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_Toc75863340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102</w:t>
            </w:r>
            <w:r w:rsidR="006A3D1F" w:rsidRPr="006A3D1F">
              <w:rPr>
                <w:rFonts w:ascii="Arial" w:hAnsi="Arial" w:cs="Arial"/>
                <w:b w:val="0"/>
                <w:noProof/>
                <w:webHidden/>
              </w:rPr>
              <w:fldChar w:fldCharType="end"/>
            </w:r>
          </w:hyperlink>
        </w:p>
        <w:p w14:paraId="324F4095"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41" w:history="1">
            <w:r w:rsidR="006A3D1F" w:rsidRPr="006A3D1F">
              <w:rPr>
                <w:rStyle w:val="affffb"/>
                <w:rFonts w:ascii="Arial" w:hAnsi="Arial" w:cs="Arial"/>
                <w:b w:val="0"/>
                <w:noProof/>
                <w:sz w:val="24"/>
                <w:szCs w:val="24"/>
                <w:u w:val="none"/>
                <w:lang w:val="ru-RU"/>
              </w:rPr>
              <w:t>2.5.</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газоснабжения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106</w:t>
            </w:r>
            <w:r w:rsidR="006A3D1F" w:rsidRPr="006A3D1F">
              <w:rPr>
                <w:rFonts w:ascii="Arial" w:hAnsi="Arial" w:cs="Arial"/>
                <w:b w:val="0"/>
                <w:noProof/>
                <w:webHidden/>
                <w:sz w:val="24"/>
                <w:szCs w:val="24"/>
              </w:rPr>
              <w:fldChar w:fldCharType="end"/>
            </w:r>
          </w:hyperlink>
        </w:p>
        <w:p w14:paraId="256D6175"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2" w:history="1">
            <w:r w:rsidR="006A3D1F" w:rsidRPr="006A3D1F">
              <w:rPr>
                <w:rStyle w:val="affffb"/>
                <w:rFonts w:ascii="Arial" w:hAnsi="Arial" w:cs="Arial"/>
                <w:b w:val="0"/>
                <w:noProof/>
                <w:sz w:val="24"/>
                <w:szCs w:val="24"/>
                <w:u w:val="none"/>
                <w:lang w:val="ru-RU"/>
              </w:rPr>
              <w:t>2.5.1.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106</w:t>
            </w:r>
            <w:r w:rsidR="006A3D1F" w:rsidRPr="006A3D1F">
              <w:rPr>
                <w:rFonts w:ascii="Arial" w:hAnsi="Arial" w:cs="Arial"/>
                <w:b w:val="0"/>
                <w:noProof/>
                <w:webHidden/>
                <w:sz w:val="24"/>
                <w:szCs w:val="24"/>
              </w:rPr>
              <w:fldChar w:fldCharType="end"/>
            </w:r>
          </w:hyperlink>
        </w:p>
        <w:p w14:paraId="70408A5C"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3" w:history="1">
            <w:r w:rsidR="006A3D1F" w:rsidRPr="006A3D1F">
              <w:rPr>
                <w:rStyle w:val="affffb"/>
                <w:rFonts w:ascii="Arial" w:hAnsi="Arial" w:cs="Arial"/>
                <w:b w:val="0"/>
                <w:noProof/>
                <w:sz w:val="24"/>
                <w:szCs w:val="24"/>
                <w:u w:val="none"/>
                <w:lang w:val="ru-RU"/>
              </w:rPr>
              <w:t>2.5.2.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системы газоснабжения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106</w:t>
            </w:r>
            <w:r w:rsidR="006A3D1F" w:rsidRPr="006A3D1F">
              <w:rPr>
                <w:rFonts w:ascii="Arial" w:hAnsi="Arial" w:cs="Arial"/>
                <w:b w:val="0"/>
                <w:noProof/>
                <w:webHidden/>
                <w:sz w:val="24"/>
                <w:szCs w:val="24"/>
              </w:rPr>
              <w:fldChar w:fldCharType="end"/>
            </w:r>
          </w:hyperlink>
        </w:p>
        <w:p w14:paraId="7708E8D9"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4" w:history="1">
            <w:r w:rsidR="006A3D1F" w:rsidRPr="006A3D1F">
              <w:rPr>
                <w:rStyle w:val="affffb"/>
                <w:rFonts w:ascii="Arial" w:hAnsi="Arial" w:cs="Arial"/>
                <w:b w:val="0"/>
                <w:noProof/>
                <w:sz w:val="24"/>
                <w:szCs w:val="24"/>
                <w:u w:val="none"/>
                <w:lang w:val="ru-RU"/>
              </w:rPr>
              <w:t>2.5.3.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107</w:t>
            </w:r>
            <w:r w:rsidR="006A3D1F" w:rsidRPr="006A3D1F">
              <w:rPr>
                <w:rFonts w:ascii="Arial" w:hAnsi="Arial" w:cs="Arial"/>
                <w:b w:val="0"/>
                <w:noProof/>
                <w:webHidden/>
                <w:sz w:val="24"/>
                <w:szCs w:val="24"/>
              </w:rPr>
              <w:fldChar w:fldCharType="end"/>
            </w:r>
          </w:hyperlink>
        </w:p>
        <w:p w14:paraId="2BD9CFBC"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5" w:history="1">
            <w:r w:rsidR="006A3D1F" w:rsidRPr="006A3D1F">
              <w:rPr>
                <w:rStyle w:val="affffb"/>
                <w:rFonts w:ascii="Arial" w:hAnsi="Arial" w:cs="Arial"/>
                <w:b w:val="0"/>
                <w:noProof/>
                <w:sz w:val="24"/>
                <w:szCs w:val="24"/>
                <w:u w:val="none"/>
                <w:lang w:val="ru-RU"/>
              </w:rPr>
              <w:t>2.5.4.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 xml:space="preserve">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w:t>
            </w:r>
            <w:r w:rsidR="006A3D1F" w:rsidRPr="006A3D1F">
              <w:rPr>
                <w:rStyle w:val="affffb"/>
                <w:rFonts w:ascii="Arial" w:hAnsi="Arial" w:cs="Arial"/>
                <w:b w:val="0"/>
                <w:noProof/>
                <w:sz w:val="24"/>
                <w:szCs w:val="24"/>
                <w:u w:val="none"/>
                <w:lang w:val="ru-RU"/>
              </w:rPr>
              <w:lastRenderedPageBreak/>
              <w:t>обоснованность, статистика отказов и среднего времени восстановления работы, качество эксплуатации и диспетчеризации, состояние учета)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107</w:t>
            </w:r>
            <w:r w:rsidR="006A3D1F" w:rsidRPr="006A3D1F">
              <w:rPr>
                <w:rFonts w:ascii="Arial" w:hAnsi="Arial" w:cs="Arial"/>
                <w:b w:val="0"/>
                <w:noProof/>
                <w:webHidden/>
                <w:sz w:val="24"/>
                <w:szCs w:val="24"/>
              </w:rPr>
              <w:fldChar w:fldCharType="end"/>
            </w:r>
          </w:hyperlink>
        </w:p>
        <w:p w14:paraId="5E031F5C"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46" w:history="1">
            <w:r w:rsidR="006A3D1F" w:rsidRPr="006A3D1F">
              <w:rPr>
                <w:rStyle w:val="affffb"/>
                <w:rFonts w:ascii="Arial" w:hAnsi="Arial" w:cs="Arial"/>
                <w:b w:val="0"/>
                <w:noProof/>
                <w:u w:val="none"/>
                <w:lang w:val="ru-RU"/>
              </w:rPr>
              <w:t>2.5.5.</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_Toc75863346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110</w:t>
            </w:r>
            <w:r w:rsidR="006A3D1F" w:rsidRPr="006A3D1F">
              <w:rPr>
                <w:rFonts w:ascii="Arial" w:hAnsi="Arial" w:cs="Arial"/>
                <w:b w:val="0"/>
                <w:noProof/>
                <w:webHidden/>
              </w:rPr>
              <w:fldChar w:fldCharType="end"/>
            </w:r>
          </w:hyperlink>
        </w:p>
        <w:p w14:paraId="38D6F1E0"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7" w:history="1">
            <w:r w:rsidR="006A3D1F" w:rsidRPr="006A3D1F">
              <w:rPr>
                <w:rStyle w:val="affffb"/>
                <w:rFonts w:ascii="Arial" w:hAnsi="Arial" w:cs="Arial"/>
                <w:b w:val="0"/>
                <w:noProof/>
                <w:sz w:val="24"/>
                <w:szCs w:val="24"/>
                <w:u w:val="none"/>
                <w:lang w:val="ru-RU"/>
              </w:rPr>
              <w:t>2.5.6.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113</w:t>
            </w:r>
            <w:r w:rsidR="006A3D1F" w:rsidRPr="006A3D1F">
              <w:rPr>
                <w:rFonts w:ascii="Arial" w:hAnsi="Arial" w:cs="Arial"/>
                <w:b w:val="0"/>
                <w:noProof/>
                <w:webHidden/>
                <w:sz w:val="24"/>
                <w:szCs w:val="24"/>
              </w:rPr>
              <w:fldChar w:fldCharType="end"/>
            </w:r>
          </w:hyperlink>
        </w:p>
        <w:p w14:paraId="2909F5F8"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48" w:history="1">
            <w:r w:rsidR="006A3D1F" w:rsidRPr="006A3D1F">
              <w:rPr>
                <w:rStyle w:val="affffb"/>
                <w:rFonts w:ascii="Arial" w:hAnsi="Arial" w:cs="Arial"/>
                <w:b w:val="0"/>
                <w:noProof/>
                <w:sz w:val="24"/>
                <w:szCs w:val="24"/>
                <w:u w:val="none"/>
                <w:lang w:val="ru-RU"/>
              </w:rPr>
              <w:t>2.5.7.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_Toc75863348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113</w:t>
            </w:r>
            <w:r w:rsidR="006A3D1F" w:rsidRPr="006A3D1F">
              <w:rPr>
                <w:rFonts w:ascii="Arial" w:hAnsi="Arial" w:cs="Arial"/>
                <w:b w:val="0"/>
                <w:noProof/>
                <w:webHidden/>
                <w:sz w:val="24"/>
                <w:szCs w:val="24"/>
              </w:rPr>
              <w:fldChar w:fldCharType="end"/>
            </w:r>
          </w:hyperlink>
        </w:p>
        <w:p w14:paraId="7E2DEB87"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49" w:history="1">
            <w:r w:rsidR="006A3D1F" w:rsidRPr="006A3D1F">
              <w:rPr>
                <w:rStyle w:val="affffb"/>
                <w:rFonts w:ascii="Arial" w:hAnsi="Arial" w:cs="Arial"/>
                <w:b w:val="0"/>
                <w:noProof/>
                <w:u w:val="none"/>
                <w:lang w:val="ru-RU"/>
              </w:rPr>
              <w:t>2.5.8.</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_Toc75863349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114</w:t>
            </w:r>
            <w:r w:rsidR="006A3D1F" w:rsidRPr="006A3D1F">
              <w:rPr>
                <w:rFonts w:ascii="Arial" w:hAnsi="Arial" w:cs="Arial"/>
                <w:b w:val="0"/>
                <w:noProof/>
                <w:webHidden/>
              </w:rPr>
              <w:fldChar w:fldCharType="end"/>
            </w:r>
          </w:hyperlink>
        </w:p>
        <w:p w14:paraId="42B1A256"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50" w:history="1">
            <w:r w:rsidR="006A3D1F" w:rsidRPr="006A3D1F">
              <w:rPr>
                <w:rStyle w:val="affffb"/>
                <w:rFonts w:ascii="Arial" w:hAnsi="Arial" w:cs="Arial"/>
                <w:b w:val="0"/>
                <w:noProof/>
                <w:sz w:val="24"/>
                <w:szCs w:val="24"/>
                <w:u w:val="none"/>
                <w:lang w:val="ru-RU"/>
              </w:rPr>
              <w:t>2.6.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существующего состояния системы обращения ТКО</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116</w:t>
            </w:r>
            <w:r w:rsidR="006A3D1F" w:rsidRPr="006A3D1F">
              <w:rPr>
                <w:rFonts w:ascii="Arial" w:hAnsi="Arial" w:cs="Arial"/>
                <w:b w:val="0"/>
                <w:noProof/>
                <w:webHidden/>
                <w:sz w:val="24"/>
                <w:szCs w:val="24"/>
              </w:rPr>
              <w:fldChar w:fldCharType="end"/>
            </w:r>
          </w:hyperlink>
        </w:p>
        <w:p w14:paraId="33ADA6AB"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1" w:history="1">
            <w:r w:rsidR="006A3D1F" w:rsidRPr="006A3D1F">
              <w:rPr>
                <w:rStyle w:val="affffb"/>
                <w:rFonts w:ascii="Arial" w:hAnsi="Arial" w:cs="Arial"/>
                <w:b w:val="0"/>
                <w:noProof/>
                <w:sz w:val="24"/>
                <w:szCs w:val="24"/>
                <w:u w:val="none"/>
                <w:lang w:val="ru-RU"/>
              </w:rPr>
              <w:t>2.6.1.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организационной структуры, формы собственности и системы договоров между коммунальными организациями и потребителями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116</w:t>
            </w:r>
            <w:r w:rsidR="006A3D1F" w:rsidRPr="006A3D1F">
              <w:rPr>
                <w:rFonts w:ascii="Arial" w:hAnsi="Arial" w:cs="Arial"/>
                <w:b w:val="0"/>
                <w:noProof/>
                <w:webHidden/>
                <w:sz w:val="24"/>
                <w:szCs w:val="24"/>
              </w:rPr>
              <w:fldChar w:fldCharType="end"/>
            </w:r>
          </w:hyperlink>
        </w:p>
        <w:p w14:paraId="27DFB767"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2" w:history="1">
            <w:r w:rsidR="006A3D1F" w:rsidRPr="006A3D1F">
              <w:rPr>
                <w:rStyle w:val="affffb"/>
                <w:rFonts w:ascii="Arial" w:hAnsi="Arial" w:cs="Arial"/>
                <w:b w:val="0"/>
                <w:noProof/>
                <w:sz w:val="24"/>
                <w:szCs w:val="24"/>
                <w:u w:val="none"/>
                <w:lang w:val="ru-RU"/>
              </w:rPr>
              <w:t>2.6.2.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функциональной структуры системы обращения ТКО</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118</w:t>
            </w:r>
            <w:r w:rsidR="006A3D1F" w:rsidRPr="006A3D1F">
              <w:rPr>
                <w:rFonts w:ascii="Arial" w:hAnsi="Arial" w:cs="Arial"/>
                <w:b w:val="0"/>
                <w:noProof/>
                <w:webHidden/>
                <w:sz w:val="24"/>
                <w:szCs w:val="24"/>
              </w:rPr>
              <w:fldChar w:fldCharType="end"/>
            </w:r>
          </w:hyperlink>
        </w:p>
        <w:p w14:paraId="4C8BB69F"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3" w:history="1">
            <w:r w:rsidR="006A3D1F" w:rsidRPr="006A3D1F">
              <w:rPr>
                <w:rStyle w:val="affffb"/>
                <w:rFonts w:ascii="Arial" w:hAnsi="Arial" w:cs="Arial"/>
                <w:b w:val="0"/>
                <w:noProof/>
                <w:sz w:val="24"/>
                <w:szCs w:val="24"/>
                <w:u w:val="none"/>
                <w:lang w:val="ru-RU"/>
              </w:rPr>
              <w:t>2.6.3.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120</w:t>
            </w:r>
            <w:r w:rsidR="006A3D1F" w:rsidRPr="006A3D1F">
              <w:rPr>
                <w:rFonts w:ascii="Arial" w:hAnsi="Arial" w:cs="Arial"/>
                <w:b w:val="0"/>
                <w:noProof/>
                <w:webHidden/>
                <w:sz w:val="24"/>
                <w:szCs w:val="24"/>
              </w:rPr>
              <w:fldChar w:fldCharType="end"/>
            </w:r>
          </w:hyperlink>
        </w:p>
        <w:p w14:paraId="26E9C130"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4" w:history="1">
            <w:r w:rsidR="006A3D1F" w:rsidRPr="006A3D1F">
              <w:rPr>
                <w:rStyle w:val="affffb"/>
                <w:rFonts w:ascii="Arial" w:hAnsi="Arial" w:cs="Arial"/>
                <w:b w:val="0"/>
                <w:noProof/>
                <w:sz w:val="24"/>
                <w:szCs w:val="24"/>
                <w:u w:val="none"/>
                <w:lang w:val="ru-RU"/>
              </w:rPr>
              <w:t>2.6.4.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130</w:t>
            </w:r>
            <w:r w:rsidR="006A3D1F" w:rsidRPr="006A3D1F">
              <w:rPr>
                <w:rFonts w:ascii="Arial" w:hAnsi="Arial" w:cs="Arial"/>
                <w:b w:val="0"/>
                <w:noProof/>
                <w:webHidden/>
                <w:sz w:val="24"/>
                <w:szCs w:val="24"/>
              </w:rPr>
              <w:fldChar w:fldCharType="end"/>
            </w:r>
          </w:hyperlink>
        </w:p>
        <w:p w14:paraId="70A51697"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55" w:history="1">
            <w:r w:rsidR="006A3D1F" w:rsidRPr="006A3D1F">
              <w:rPr>
                <w:rStyle w:val="affffb"/>
                <w:rFonts w:ascii="Arial" w:hAnsi="Arial" w:cs="Arial"/>
                <w:b w:val="0"/>
                <w:noProof/>
                <w:u w:val="none"/>
                <w:lang w:val="ru-RU"/>
              </w:rPr>
              <w:t>2.6.5.</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_Toc75863355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130</w:t>
            </w:r>
            <w:r w:rsidR="006A3D1F" w:rsidRPr="006A3D1F">
              <w:rPr>
                <w:rFonts w:ascii="Arial" w:hAnsi="Arial" w:cs="Arial"/>
                <w:b w:val="0"/>
                <w:noProof/>
                <w:webHidden/>
              </w:rPr>
              <w:fldChar w:fldCharType="end"/>
            </w:r>
          </w:hyperlink>
        </w:p>
        <w:p w14:paraId="08609BFD"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6" w:history="1">
            <w:r w:rsidR="006A3D1F" w:rsidRPr="006A3D1F">
              <w:rPr>
                <w:rStyle w:val="affffb"/>
                <w:rFonts w:ascii="Arial" w:hAnsi="Arial" w:cs="Arial"/>
                <w:b w:val="0"/>
                <w:noProof/>
                <w:sz w:val="24"/>
                <w:szCs w:val="24"/>
                <w:u w:val="none"/>
                <w:lang w:val="ru-RU"/>
              </w:rPr>
              <w:t>2.6.6.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132</w:t>
            </w:r>
            <w:r w:rsidR="006A3D1F" w:rsidRPr="006A3D1F">
              <w:rPr>
                <w:rFonts w:ascii="Arial" w:hAnsi="Arial" w:cs="Arial"/>
                <w:b w:val="0"/>
                <w:noProof/>
                <w:webHidden/>
                <w:sz w:val="24"/>
                <w:szCs w:val="24"/>
              </w:rPr>
              <w:fldChar w:fldCharType="end"/>
            </w:r>
          </w:hyperlink>
        </w:p>
        <w:p w14:paraId="7D4CF992"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sz w:val="24"/>
              <w:szCs w:val="24"/>
              <w:lang w:val="ru-RU" w:eastAsia="ru-RU"/>
            </w:rPr>
          </w:pPr>
          <w:hyperlink w:anchor="_Toc75863357" w:history="1">
            <w:r w:rsidR="006A3D1F" w:rsidRPr="006A3D1F">
              <w:rPr>
                <w:rStyle w:val="affffb"/>
                <w:rFonts w:ascii="Arial" w:hAnsi="Arial" w:cs="Arial"/>
                <w:b w:val="0"/>
                <w:noProof/>
                <w:sz w:val="24"/>
                <w:szCs w:val="24"/>
                <w:u w:val="none"/>
                <w:lang w:val="ru-RU"/>
              </w:rPr>
              <w:t>2.6.7.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Описание основных проблем и пути их решения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135</w:t>
            </w:r>
            <w:r w:rsidR="006A3D1F" w:rsidRPr="006A3D1F">
              <w:rPr>
                <w:rFonts w:ascii="Arial" w:hAnsi="Arial" w:cs="Arial"/>
                <w:b w:val="0"/>
                <w:noProof/>
                <w:webHidden/>
                <w:sz w:val="24"/>
                <w:szCs w:val="24"/>
              </w:rPr>
              <w:fldChar w:fldCharType="end"/>
            </w:r>
          </w:hyperlink>
        </w:p>
        <w:p w14:paraId="0D0F4CE1" w14:textId="77777777" w:rsidR="006A3D1F" w:rsidRPr="006A3D1F" w:rsidRDefault="00666B15">
          <w:pPr>
            <w:pStyle w:val="2d"/>
            <w:tabs>
              <w:tab w:val="left" w:pos="770"/>
              <w:tab w:val="right" w:pos="10636"/>
            </w:tabs>
            <w:rPr>
              <w:rFonts w:ascii="Arial" w:eastAsiaTheme="minorEastAsia" w:hAnsi="Arial" w:cs="Arial"/>
              <w:b w:val="0"/>
              <w:bCs w:val="0"/>
              <w:smallCaps w:val="0"/>
              <w:noProof/>
              <w:color w:val="auto"/>
              <w:lang w:val="ru-RU" w:eastAsia="ru-RU"/>
            </w:rPr>
          </w:pPr>
          <w:hyperlink w:anchor="_Toc75863358" w:history="1">
            <w:r w:rsidR="006A3D1F" w:rsidRPr="006A3D1F">
              <w:rPr>
                <w:rStyle w:val="affffb"/>
                <w:rFonts w:ascii="Arial" w:hAnsi="Arial" w:cs="Arial"/>
                <w:b w:val="0"/>
                <w:noProof/>
                <w:u w:val="none"/>
                <w:lang w:val="ru-RU"/>
              </w:rPr>
              <w:t>2.6.8.</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_Toc75863358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135</w:t>
            </w:r>
            <w:r w:rsidR="006A3D1F" w:rsidRPr="006A3D1F">
              <w:rPr>
                <w:rFonts w:ascii="Arial" w:hAnsi="Arial" w:cs="Arial"/>
                <w:b w:val="0"/>
                <w:noProof/>
                <w:webHidden/>
              </w:rPr>
              <w:fldChar w:fldCharType="end"/>
            </w:r>
          </w:hyperlink>
        </w:p>
        <w:p w14:paraId="1F050A83"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59" w:history="1">
            <w:r w:rsidR="006A3D1F" w:rsidRPr="006A3D1F">
              <w:rPr>
                <w:rStyle w:val="affffb"/>
                <w:rFonts w:ascii="Arial" w:hAnsi="Arial" w:cs="Arial"/>
                <w:b w:val="0"/>
                <w:noProof/>
                <w:sz w:val="24"/>
                <w:szCs w:val="24"/>
                <w:u w:val="none"/>
                <w:lang w:val="ru-RU"/>
              </w:rPr>
              <w:t>2.7.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Краткий анализ обеспеченности приборами учета потребителей.</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_Toc75863359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135</w:t>
            </w:r>
            <w:r w:rsidR="006A3D1F" w:rsidRPr="006A3D1F">
              <w:rPr>
                <w:rFonts w:ascii="Arial" w:hAnsi="Arial" w:cs="Arial"/>
                <w:b w:val="0"/>
                <w:noProof/>
                <w:webHidden/>
                <w:sz w:val="24"/>
                <w:szCs w:val="24"/>
              </w:rPr>
              <w:fldChar w:fldCharType="end"/>
            </w:r>
          </w:hyperlink>
        </w:p>
        <w:p w14:paraId="1F7114F7"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60" w:history="1">
            <w:r w:rsidR="006A3D1F" w:rsidRPr="006A3D1F">
              <w:rPr>
                <w:rStyle w:val="affffb"/>
                <w:rFonts w:ascii="Arial" w:hAnsi="Arial" w:cs="Arial"/>
                <w:b w:val="0"/>
                <w:noProof/>
                <w:sz w:val="24"/>
                <w:szCs w:val="24"/>
                <w:u w:val="none"/>
                <w:lang w:val="ru-RU"/>
              </w:rPr>
              <w:t>3.</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Перспективы развития городского округа, план прогнозируемой застройки и прогноз спроса на коммунальные ресурсы</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_Toc75863360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136</w:t>
            </w:r>
            <w:r w:rsidR="006A3D1F" w:rsidRPr="006A3D1F">
              <w:rPr>
                <w:rFonts w:ascii="Arial" w:hAnsi="Arial" w:cs="Arial"/>
                <w:b w:val="0"/>
                <w:noProof/>
                <w:webHidden/>
                <w:sz w:val="24"/>
                <w:szCs w:val="24"/>
                <w:u w:val="none"/>
              </w:rPr>
              <w:fldChar w:fldCharType="end"/>
            </w:r>
          </w:hyperlink>
        </w:p>
        <w:p w14:paraId="503E053F"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1" w:history="1">
            <w:r w:rsidR="006A3D1F" w:rsidRPr="006A3D1F">
              <w:rPr>
                <w:rStyle w:val="affffb"/>
                <w:rFonts w:ascii="Arial" w:hAnsi="Arial" w:cs="Arial"/>
                <w:b w:val="0"/>
                <w:noProof/>
                <w:sz w:val="24"/>
                <w:szCs w:val="24"/>
                <w:u w:val="none"/>
                <w:lang w:val="ru-RU"/>
              </w:rPr>
              <w:t>3.1.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Определение перспективных показателей развития городского округа Долгопрудный</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136</w:t>
            </w:r>
            <w:r w:rsidR="006A3D1F" w:rsidRPr="006A3D1F">
              <w:rPr>
                <w:rFonts w:ascii="Arial" w:hAnsi="Arial" w:cs="Arial"/>
                <w:b w:val="0"/>
                <w:noProof/>
                <w:webHidden/>
                <w:sz w:val="24"/>
                <w:szCs w:val="24"/>
              </w:rPr>
              <w:fldChar w:fldCharType="end"/>
            </w:r>
          </w:hyperlink>
        </w:p>
        <w:p w14:paraId="765C2098"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2" w:history="1">
            <w:r w:rsidR="006A3D1F" w:rsidRPr="006A3D1F">
              <w:rPr>
                <w:rStyle w:val="affffb"/>
                <w:rFonts w:ascii="Arial" w:hAnsi="Arial" w:cs="Arial"/>
                <w:b w:val="0"/>
                <w:noProof/>
                <w:sz w:val="24"/>
                <w:szCs w:val="24"/>
                <w:u w:val="none"/>
                <w:lang w:val="ru-RU"/>
              </w:rPr>
              <w:t>3.2.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Прогноз спроса на коммунальные ресурсы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157</w:t>
            </w:r>
            <w:r w:rsidR="006A3D1F" w:rsidRPr="006A3D1F">
              <w:rPr>
                <w:rFonts w:ascii="Arial" w:hAnsi="Arial" w:cs="Arial"/>
                <w:b w:val="0"/>
                <w:noProof/>
                <w:webHidden/>
                <w:sz w:val="24"/>
                <w:szCs w:val="24"/>
              </w:rPr>
              <w:fldChar w:fldCharType="end"/>
            </w:r>
          </w:hyperlink>
        </w:p>
        <w:p w14:paraId="475B57D6"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3" w:history="1">
            <w:r w:rsidR="006A3D1F" w:rsidRPr="006A3D1F">
              <w:rPr>
                <w:rStyle w:val="affffb"/>
                <w:rFonts w:ascii="Arial" w:hAnsi="Arial" w:cs="Arial"/>
                <w:b w:val="0"/>
                <w:noProof/>
                <w:sz w:val="24"/>
                <w:szCs w:val="24"/>
                <w:u w:val="none"/>
                <w:lang w:val="ru-RU"/>
              </w:rPr>
              <w:t>3.3.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Сценарии развития коммунальной инфраструктуры с учетом технико-экономических показателей и обоснованием выбора</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159</w:t>
            </w:r>
            <w:r w:rsidR="006A3D1F" w:rsidRPr="006A3D1F">
              <w:rPr>
                <w:rFonts w:ascii="Arial" w:hAnsi="Arial" w:cs="Arial"/>
                <w:b w:val="0"/>
                <w:noProof/>
                <w:webHidden/>
                <w:sz w:val="24"/>
                <w:szCs w:val="24"/>
              </w:rPr>
              <w:fldChar w:fldCharType="end"/>
            </w:r>
          </w:hyperlink>
        </w:p>
        <w:p w14:paraId="164586E2"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64" w:history="1">
            <w:r w:rsidR="006A3D1F" w:rsidRPr="006A3D1F">
              <w:rPr>
                <w:rStyle w:val="affffb"/>
                <w:rFonts w:ascii="Arial" w:hAnsi="Arial" w:cs="Arial"/>
                <w:b w:val="0"/>
                <w:noProof/>
                <w:sz w:val="24"/>
                <w:szCs w:val="24"/>
                <w:u w:val="none"/>
                <w:lang w:val="ru-RU"/>
              </w:rPr>
              <w:t>4.</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Целевые показатели развития коммунальной инфраструктуры</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_Toc75863364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160</w:t>
            </w:r>
            <w:r w:rsidR="006A3D1F" w:rsidRPr="006A3D1F">
              <w:rPr>
                <w:rFonts w:ascii="Arial" w:hAnsi="Arial" w:cs="Arial"/>
                <w:b w:val="0"/>
                <w:noProof/>
                <w:webHidden/>
                <w:sz w:val="24"/>
                <w:szCs w:val="24"/>
                <w:u w:val="none"/>
              </w:rPr>
              <w:fldChar w:fldCharType="end"/>
            </w:r>
          </w:hyperlink>
        </w:p>
        <w:p w14:paraId="0454534A"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65" w:history="1">
            <w:r w:rsidR="006A3D1F" w:rsidRPr="006A3D1F">
              <w:rPr>
                <w:rStyle w:val="affffb"/>
                <w:rFonts w:ascii="Arial" w:hAnsi="Arial" w:cs="Arial"/>
                <w:b w:val="0"/>
                <w:noProof/>
                <w:sz w:val="24"/>
                <w:szCs w:val="24"/>
                <w:u w:val="none"/>
                <w:lang w:val="ru-RU"/>
              </w:rPr>
              <w:t>5.</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Программа инвестиционных проектов, обеспечивающих достижение целевых показателей</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_Toc75863365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171</w:t>
            </w:r>
            <w:r w:rsidR="006A3D1F" w:rsidRPr="006A3D1F">
              <w:rPr>
                <w:rFonts w:ascii="Arial" w:hAnsi="Arial" w:cs="Arial"/>
                <w:b w:val="0"/>
                <w:noProof/>
                <w:webHidden/>
                <w:sz w:val="24"/>
                <w:szCs w:val="24"/>
                <w:u w:val="none"/>
              </w:rPr>
              <w:fldChar w:fldCharType="end"/>
            </w:r>
          </w:hyperlink>
        </w:p>
        <w:p w14:paraId="320BE06D"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6" w:history="1">
            <w:r w:rsidR="006A3D1F" w:rsidRPr="006A3D1F">
              <w:rPr>
                <w:rStyle w:val="affffb"/>
                <w:rFonts w:ascii="Arial" w:hAnsi="Arial" w:cs="Arial"/>
                <w:b w:val="0"/>
                <w:noProof/>
                <w:sz w:val="24"/>
                <w:szCs w:val="24"/>
                <w:u w:val="none"/>
                <w:lang w:val="ru-RU"/>
              </w:rPr>
              <w:t>5.1.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Инвестиционные программы в системе теплоснабжения.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0CAD8553"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7" w:history="1">
            <w:r w:rsidR="006A3D1F" w:rsidRPr="006A3D1F">
              <w:rPr>
                <w:rStyle w:val="affffb"/>
                <w:rFonts w:ascii="Arial" w:hAnsi="Arial" w:cs="Arial"/>
                <w:b w:val="0"/>
                <w:noProof/>
                <w:sz w:val="24"/>
                <w:szCs w:val="24"/>
                <w:u w:val="none"/>
                <w:lang w:val="ru-RU"/>
              </w:rPr>
              <w:t>5.2.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Инвестиционные программы в системе водоснабжения.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77E07ED1"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8" w:history="1">
            <w:r w:rsidR="006A3D1F" w:rsidRPr="006A3D1F">
              <w:rPr>
                <w:rStyle w:val="affffb"/>
                <w:rFonts w:ascii="Arial" w:hAnsi="Arial" w:cs="Arial"/>
                <w:b w:val="0"/>
                <w:noProof/>
                <w:sz w:val="24"/>
                <w:szCs w:val="24"/>
                <w:u w:val="none"/>
                <w:lang w:val="ru-RU"/>
              </w:rPr>
              <w:t>5.3.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Инвестиционные программы в системе водоотведения.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7A6E0492"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69" w:history="1">
            <w:r w:rsidR="006A3D1F" w:rsidRPr="006A3D1F">
              <w:rPr>
                <w:rStyle w:val="affffb"/>
                <w:rFonts w:ascii="Arial" w:hAnsi="Arial" w:cs="Arial"/>
                <w:b w:val="0"/>
                <w:noProof/>
                <w:sz w:val="24"/>
                <w:szCs w:val="24"/>
                <w:u w:val="none"/>
                <w:lang w:val="ru-RU"/>
              </w:rPr>
              <w:t>5.4.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Инвестиционные программы в системе электроснабжения.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_Toc75863369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69B23D90"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0" w:history="1">
            <w:r w:rsidR="006A3D1F" w:rsidRPr="006A3D1F">
              <w:rPr>
                <w:rStyle w:val="affffb"/>
                <w:rFonts w:ascii="Arial" w:hAnsi="Arial" w:cs="Arial"/>
                <w:b w:val="0"/>
                <w:noProof/>
                <w:sz w:val="24"/>
                <w:szCs w:val="24"/>
                <w:u w:val="none"/>
                <w:lang w:val="ru-RU"/>
              </w:rPr>
              <w:t>5.5.</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Программа инвестиционных проектов в системе газоснабжения.</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75F0A622"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1" w:history="1">
            <w:r w:rsidR="006A3D1F" w:rsidRPr="006A3D1F">
              <w:rPr>
                <w:rStyle w:val="affffb"/>
                <w:rFonts w:ascii="Arial" w:hAnsi="Arial" w:cs="Arial"/>
                <w:b w:val="0"/>
                <w:noProof/>
                <w:sz w:val="24"/>
                <w:szCs w:val="24"/>
                <w:u w:val="none"/>
                <w:lang w:val="ru-RU"/>
              </w:rPr>
              <w:t>5.6.</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Программа инвестиционных проектов в системе сбора и утилизации ТБО;</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_Toc75863371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2C226AFA"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2" w:history="1">
            <w:r w:rsidR="006A3D1F" w:rsidRPr="006A3D1F">
              <w:rPr>
                <w:rStyle w:val="affffb"/>
                <w:rFonts w:ascii="Arial" w:hAnsi="Arial" w:cs="Arial"/>
                <w:b w:val="0"/>
                <w:noProof/>
                <w:sz w:val="24"/>
                <w:szCs w:val="24"/>
                <w:u w:val="none"/>
                <w:lang w:val="ru-RU"/>
              </w:rPr>
              <w:t>5.7.</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Программа установки приборов учета в многоквартирных домах и бюджетных организациях;</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_Toc75863372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3F6EBFC7"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3" w:history="1">
            <w:r w:rsidR="006A3D1F" w:rsidRPr="006A3D1F">
              <w:rPr>
                <w:rStyle w:val="affffb"/>
                <w:rFonts w:ascii="Arial" w:hAnsi="Arial" w:cs="Arial"/>
                <w:b w:val="0"/>
                <w:noProof/>
                <w:sz w:val="24"/>
                <w:szCs w:val="24"/>
                <w:u w:val="none"/>
                <w:lang w:val="ru-RU"/>
              </w:rPr>
              <w:t>5.8.</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Программа реализации энергосберегающих мероприятий в многоквартирных домах, бюджетных организациях, городском освещении.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171</w:t>
            </w:r>
            <w:r w:rsidR="006A3D1F" w:rsidRPr="006A3D1F">
              <w:rPr>
                <w:rFonts w:ascii="Arial" w:hAnsi="Arial" w:cs="Arial"/>
                <w:b w:val="0"/>
                <w:noProof/>
                <w:webHidden/>
                <w:sz w:val="24"/>
                <w:szCs w:val="24"/>
              </w:rPr>
              <w:fldChar w:fldCharType="end"/>
            </w:r>
          </w:hyperlink>
        </w:p>
        <w:p w14:paraId="16C00FA9"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4" w:history="1">
            <w:r w:rsidR="006A3D1F" w:rsidRPr="006A3D1F">
              <w:rPr>
                <w:rStyle w:val="affffb"/>
                <w:rFonts w:ascii="Arial" w:hAnsi="Arial" w:cs="Arial"/>
                <w:b w:val="0"/>
                <w:noProof/>
                <w:sz w:val="24"/>
                <w:szCs w:val="24"/>
                <w:u w:val="none"/>
                <w:lang w:val="ru-RU"/>
              </w:rPr>
              <w:t>5.9.</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Взаимосвязанность проектов.</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190</w:t>
            </w:r>
            <w:r w:rsidR="006A3D1F" w:rsidRPr="006A3D1F">
              <w:rPr>
                <w:rFonts w:ascii="Arial" w:hAnsi="Arial" w:cs="Arial"/>
                <w:b w:val="0"/>
                <w:noProof/>
                <w:webHidden/>
                <w:sz w:val="24"/>
                <w:szCs w:val="24"/>
              </w:rPr>
              <w:fldChar w:fldCharType="end"/>
            </w:r>
          </w:hyperlink>
        </w:p>
        <w:p w14:paraId="61257C1E"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75" w:history="1">
            <w:r w:rsidR="006A3D1F" w:rsidRPr="006A3D1F">
              <w:rPr>
                <w:rStyle w:val="affffb"/>
                <w:rFonts w:ascii="Arial" w:hAnsi="Arial" w:cs="Arial"/>
                <w:b w:val="0"/>
                <w:noProof/>
                <w:sz w:val="24"/>
                <w:szCs w:val="24"/>
                <w:u w:val="none"/>
                <w:lang w:val="ru-RU"/>
              </w:rPr>
              <w:t>6.</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Источники инвестиций, тарифы и доступность Программы для населения</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_Toc75863375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190</w:t>
            </w:r>
            <w:r w:rsidR="006A3D1F" w:rsidRPr="006A3D1F">
              <w:rPr>
                <w:rFonts w:ascii="Arial" w:hAnsi="Arial" w:cs="Arial"/>
                <w:b w:val="0"/>
                <w:noProof/>
                <w:webHidden/>
                <w:sz w:val="24"/>
                <w:szCs w:val="24"/>
                <w:u w:val="none"/>
              </w:rPr>
              <w:fldChar w:fldCharType="end"/>
            </w:r>
          </w:hyperlink>
        </w:p>
        <w:p w14:paraId="76176DCD"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6" w:history="1">
            <w:r w:rsidR="006A3D1F" w:rsidRPr="006A3D1F">
              <w:rPr>
                <w:rStyle w:val="affffb"/>
                <w:rFonts w:ascii="Arial" w:hAnsi="Arial" w:cs="Arial"/>
                <w:b w:val="0"/>
                <w:noProof/>
                <w:sz w:val="24"/>
                <w:szCs w:val="24"/>
                <w:u w:val="none"/>
                <w:lang w:val="ru-RU"/>
              </w:rPr>
              <w:t>6.1.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Средства предприятий (прибыль, амортизационные отчисления, снижение затрат за счет реализации проектов)</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192</w:t>
            </w:r>
            <w:r w:rsidR="006A3D1F" w:rsidRPr="006A3D1F">
              <w:rPr>
                <w:rFonts w:ascii="Arial" w:hAnsi="Arial" w:cs="Arial"/>
                <w:b w:val="0"/>
                <w:noProof/>
                <w:webHidden/>
                <w:sz w:val="24"/>
                <w:szCs w:val="24"/>
              </w:rPr>
              <w:fldChar w:fldCharType="end"/>
            </w:r>
          </w:hyperlink>
        </w:p>
        <w:p w14:paraId="7BDC48AE"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7" w:history="1">
            <w:r w:rsidR="006A3D1F" w:rsidRPr="006A3D1F">
              <w:rPr>
                <w:rStyle w:val="affffb"/>
                <w:rFonts w:ascii="Arial" w:hAnsi="Arial" w:cs="Arial"/>
                <w:b w:val="0"/>
                <w:noProof/>
                <w:sz w:val="24"/>
                <w:szCs w:val="24"/>
                <w:u w:val="none"/>
                <w:lang w:val="ru-RU"/>
              </w:rPr>
              <w:t>6.2.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Плата за подключение (присоединение);</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_Toc75863377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192</w:t>
            </w:r>
            <w:r w:rsidR="006A3D1F" w:rsidRPr="006A3D1F">
              <w:rPr>
                <w:rFonts w:ascii="Arial" w:hAnsi="Arial" w:cs="Arial"/>
                <w:b w:val="0"/>
                <w:noProof/>
                <w:webHidden/>
                <w:sz w:val="24"/>
                <w:szCs w:val="24"/>
              </w:rPr>
              <w:fldChar w:fldCharType="end"/>
            </w:r>
          </w:hyperlink>
        </w:p>
        <w:p w14:paraId="4CDD3B1D"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8" w:history="1">
            <w:r w:rsidR="006A3D1F" w:rsidRPr="006A3D1F">
              <w:rPr>
                <w:rStyle w:val="affffb"/>
                <w:rFonts w:ascii="Arial" w:hAnsi="Arial" w:cs="Arial"/>
                <w:b w:val="0"/>
                <w:noProof/>
                <w:sz w:val="24"/>
                <w:szCs w:val="24"/>
                <w:u w:val="none"/>
                <w:lang w:val="ru-RU"/>
              </w:rPr>
              <w:t>6.3.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Дополнительная эмиссия акций, бюджетные средства (местного, регионального, федерального бюджетов)</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_Toc75863378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192</w:t>
            </w:r>
            <w:r w:rsidR="006A3D1F" w:rsidRPr="006A3D1F">
              <w:rPr>
                <w:rFonts w:ascii="Arial" w:hAnsi="Arial" w:cs="Arial"/>
                <w:b w:val="0"/>
                <w:noProof/>
                <w:webHidden/>
                <w:sz w:val="24"/>
                <w:szCs w:val="24"/>
              </w:rPr>
              <w:fldChar w:fldCharType="end"/>
            </w:r>
          </w:hyperlink>
        </w:p>
        <w:p w14:paraId="5E31A3C5"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79" w:history="1">
            <w:r w:rsidR="006A3D1F" w:rsidRPr="006A3D1F">
              <w:rPr>
                <w:rStyle w:val="affffb"/>
                <w:rFonts w:ascii="Arial" w:hAnsi="Arial" w:cs="Arial"/>
                <w:b w:val="0"/>
                <w:noProof/>
                <w:sz w:val="24"/>
                <w:szCs w:val="24"/>
                <w:u w:val="none"/>
                <w:lang w:val="ru-RU"/>
              </w:rPr>
              <w:t>6.4.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Средства частных инвесторов (в том числе по договору концессии), кредиты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_Toc75863379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193</w:t>
            </w:r>
            <w:r w:rsidR="006A3D1F" w:rsidRPr="006A3D1F">
              <w:rPr>
                <w:rFonts w:ascii="Arial" w:hAnsi="Arial" w:cs="Arial"/>
                <w:b w:val="0"/>
                <w:noProof/>
                <w:webHidden/>
                <w:sz w:val="24"/>
                <w:szCs w:val="24"/>
              </w:rPr>
              <w:fldChar w:fldCharType="end"/>
            </w:r>
          </w:hyperlink>
        </w:p>
        <w:p w14:paraId="3164AD69"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80" w:history="1">
            <w:r w:rsidR="006A3D1F" w:rsidRPr="006A3D1F">
              <w:rPr>
                <w:rStyle w:val="affffb"/>
                <w:rFonts w:ascii="Arial" w:hAnsi="Arial" w:cs="Arial"/>
                <w:b w:val="0"/>
                <w:noProof/>
                <w:sz w:val="24"/>
                <w:szCs w:val="24"/>
                <w:u w:val="none"/>
                <w:lang w:val="ru-RU"/>
              </w:rPr>
              <w:t>6.5.</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Программы инвестиционных проектов, тариф и плата за подключение (присоединение) и резервирование тепловой мощности</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_Toc75863380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207</w:t>
            </w:r>
            <w:r w:rsidR="006A3D1F" w:rsidRPr="006A3D1F">
              <w:rPr>
                <w:rFonts w:ascii="Arial" w:hAnsi="Arial" w:cs="Arial"/>
                <w:b w:val="0"/>
                <w:noProof/>
                <w:webHidden/>
                <w:sz w:val="24"/>
                <w:szCs w:val="24"/>
              </w:rPr>
              <w:fldChar w:fldCharType="end"/>
            </w:r>
          </w:hyperlink>
        </w:p>
        <w:p w14:paraId="7E5D5DBF"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lang w:val="ru-RU" w:eastAsia="ru-RU"/>
            </w:rPr>
          </w:pPr>
          <w:hyperlink w:anchor="_Toc75863381" w:history="1">
            <w:r w:rsidR="006A3D1F" w:rsidRPr="006A3D1F">
              <w:rPr>
                <w:rStyle w:val="affffb"/>
                <w:rFonts w:ascii="Arial" w:hAnsi="Arial" w:cs="Arial"/>
                <w:b w:val="0"/>
                <w:noProof/>
                <w:u w:val="none"/>
                <w:lang w:val="ru-RU"/>
              </w:rPr>
              <w:t>6.6.</w:t>
            </w:r>
            <w:r w:rsidR="006A3D1F" w:rsidRPr="006A3D1F">
              <w:rPr>
                <w:rFonts w:ascii="Arial" w:eastAsiaTheme="minorEastAsia" w:hAnsi="Arial" w:cs="Arial"/>
                <w:b w:val="0"/>
                <w:bCs w:val="0"/>
                <w:smallCaps w:val="0"/>
                <w:noProof/>
                <w:color w:val="auto"/>
                <w:lang w:val="ru-RU" w:eastAsia="ru-RU"/>
              </w:rPr>
              <w:tab/>
            </w:r>
            <w:r w:rsidR="006A3D1F" w:rsidRPr="006A3D1F">
              <w:rPr>
                <w:rStyle w:val="affffb"/>
                <w:rFonts w:ascii="Arial" w:hAnsi="Arial" w:cs="Arial"/>
                <w:b w:val="0"/>
                <w:noProof/>
                <w:u w:val="none"/>
                <w:lang w:val="ru-RU"/>
              </w:rPr>
              <w:t>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r w:rsidR="006A3D1F" w:rsidRPr="006A3D1F">
              <w:rPr>
                <w:rFonts w:ascii="Arial" w:hAnsi="Arial" w:cs="Arial"/>
                <w:b w:val="0"/>
                <w:noProof/>
                <w:webHidden/>
              </w:rPr>
              <w:tab/>
            </w:r>
            <w:r w:rsidR="006A3D1F" w:rsidRPr="006A3D1F">
              <w:rPr>
                <w:rFonts w:ascii="Arial" w:hAnsi="Arial" w:cs="Arial"/>
                <w:b w:val="0"/>
                <w:noProof/>
                <w:webHidden/>
              </w:rPr>
              <w:fldChar w:fldCharType="begin"/>
            </w:r>
            <w:r w:rsidR="006A3D1F" w:rsidRPr="006A3D1F">
              <w:rPr>
                <w:rFonts w:ascii="Arial" w:hAnsi="Arial" w:cs="Arial"/>
                <w:b w:val="0"/>
                <w:noProof/>
                <w:webHidden/>
              </w:rPr>
              <w:instrText xml:space="preserve"> PAGEREF _Toc75863381 \h </w:instrText>
            </w:r>
            <w:r w:rsidR="006A3D1F" w:rsidRPr="006A3D1F">
              <w:rPr>
                <w:rFonts w:ascii="Arial" w:hAnsi="Arial" w:cs="Arial"/>
                <w:b w:val="0"/>
                <w:noProof/>
                <w:webHidden/>
              </w:rPr>
            </w:r>
            <w:r w:rsidR="006A3D1F" w:rsidRPr="006A3D1F">
              <w:rPr>
                <w:rFonts w:ascii="Arial" w:hAnsi="Arial" w:cs="Arial"/>
                <w:b w:val="0"/>
                <w:noProof/>
                <w:webHidden/>
              </w:rPr>
              <w:fldChar w:fldCharType="separate"/>
            </w:r>
            <w:r w:rsidR="00B606A5">
              <w:rPr>
                <w:rFonts w:ascii="Arial" w:hAnsi="Arial" w:cs="Arial"/>
                <w:b w:val="0"/>
                <w:noProof/>
                <w:webHidden/>
              </w:rPr>
              <w:t>211</w:t>
            </w:r>
            <w:r w:rsidR="006A3D1F" w:rsidRPr="006A3D1F">
              <w:rPr>
                <w:rFonts w:ascii="Arial" w:hAnsi="Arial" w:cs="Arial"/>
                <w:b w:val="0"/>
                <w:noProof/>
                <w:webHidden/>
              </w:rPr>
              <w:fldChar w:fldCharType="end"/>
            </w:r>
          </w:hyperlink>
        </w:p>
        <w:p w14:paraId="5EE268F6" w14:textId="77777777" w:rsidR="006A3D1F" w:rsidRPr="006A3D1F" w:rsidRDefault="00666B15">
          <w:pPr>
            <w:pStyle w:val="1f2"/>
            <w:tabs>
              <w:tab w:val="left" w:pos="403"/>
              <w:tab w:val="right" w:pos="10636"/>
            </w:tabs>
            <w:rPr>
              <w:rFonts w:ascii="Arial" w:eastAsiaTheme="minorEastAsia" w:hAnsi="Arial" w:cs="Arial"/>
              <w:b w:val="0"/>
              <w:bCs w:val="0"/>
              <w:caps w:val="0"/>
              <w:noProof/>
              <w:color w:val="auto"/>
              <w:sz w:val="24"/>
              <w:szCs w:val="24"/>
              <w:u w:val="none"/>
              <w:lang w:val="ru-RU" w:eastAsia="ru-RU"/>
            </w:rPr>
          </w:pPr>
          <w:hyperlink w:anchor="_Toc75863382" w:history="1">
            <w:r w:rsidR="006A3D1F" w:rsidRPr="006A3D1F">
              <w:rPr>
                <w:rStyle w:val="affffb"/>
                <w:rFonts w:ascii="Arial" w:hAnsi="Arial" w:cs="Arial"/>
                <w:b w:val="0"/>
                <w:noProof/>
                <w:sz w:val="24"/>
                <w:szCs w:val="24"/>
                <w:u w:val="none"/>
                <w:lang w:val="ru-RU"/>
              </w:rPr>
              <w:t>7.</w:t>
            </w:r>
            <w:r w:rsidR="006A3D1F" w:rsidRPr="006A3D1F">
              <w:rPr>
                <w:rFonts w:ascii="Arial" w:eastAsiaTheme="minorEastAsia" w:hAnsi="Arial" w:cs="Arial"/>
                <w:b w:val="0"/>
                <w:bCs w:val="0"/>
                <w:caps w:val="0"/>
                <w:noProof/>
                <w:color w:val="auto"/>
                <w:sz w:val="24"/>
                <w:szCs w:val="24"/>
                <w:u w:val="none"/>
                <w:lang w:val="ru-RU" w:eastAsia="ru-RU"/>
              </w:rPr>
              <w:tab/>
            </w:r>
            <w:r w:rsidR="006A3D1F" w:rsidRPr="006A3D1F">
              <w:rPr>
                <w:rStyle w:val="affffb"/>
                <w:rFonts w:ascii="Arial" w:hAnsi="Arial" w:cs="Arial"/>
                <w:b w:val="0"/>
                <w:noProof/>
                <w:sz w:val="24"/>
                <w:szCs w:val="24"/>
                <w:u w:val="none"/>
                <w:lang w:val="ru-RU"/>
              </w:rPr>
              <w:t>Управление Программой</w:t>
            </w:r>
            <w:r w:rsidR="006A3D1F" w:rsidRPr="006A3D1F">
              <w:rPr>
                <w:rFonts w:ascii="Arial" w:hAnsi="Arial" w:cs="Arial"/>
                <w:b w:val="0"/>
                <w:noProof/>
                <w:webHidden/>
                <w:sz w:val="24"/>
                <w:szCs w:val="24"/>
                <w:u w:val="none"/>
              </w:rPr>
              <w:tab/>
            </w:r>
            <w:r w:rsidR="006A3D1F" w:rsidRPr="006A3D1F">
              <w:rPr>
                <w:rFonts w:ascii="Arial" w:hAnsi="Arial" w:cs="Arial"/>
                <w:b w:val="0"/>
                <w:noProof/>
                <w:webHidden/>
                <w:sz w:val="24"/>
                <w:szCs w:val="24"/>
                <w:u w:val="none"/>
              </w:rPr>
              <w:fldChar w:fldCharType="begin"/>
            </w:r>
            <w:r w:rsidR="006A3D1F" w:rsidRPr="006A3D1F">
              <w:rPr>
                <w:rFonts w:ascii="Arial" w:hAnsi="Arial" w:cs="Arial"/>
                <w:b w:val="0"/>
                <w:noProof/>
                <w:webHidden/>
                <w:sz w:val="24"/>
                <w:szCs w:val="24"/>
                <w:u w:val="none"/>
              </w:rPr>
              <w:instrText xml:space="preserve"> PAGEREF _Toc75863382 \h </w:instrText>
            </w:r>
            <w:r w:rsidR="006A3D1F" w:rsidRPr="006A3D1F">
              <w:rPr>
                <w:rFonts w:ascii="Arial" w:hAnsi="Arial" w:cs="Arial"/>
                <w:b w:val="0"/>
                <w:noProof/>
                <w:webHidden/>
                <w:sz w:val="24"/>
                <w:szCs w:val="24"/>
                <w:u w:val="none"/>
              </w:rPr>
            </w:r>
            <w:r w:rsidR="006A3D1F" w:rsidRPr="006A3D1F">
              <w:rPr>
                <w:rFonts w:ascii="Arial" w:hAnsi="Arial" w:cs="Arial"/>
                <w:b w:val="0"/>
                <w:noProof/>
                <w:webHidden/>
                <w:sz w:val="24"/>
                <w:szCs w:val="24"/>
                <w:u w:val="none"/>
              </w:rPr>
              <w:fldChar w:fldCharType="separate"/>
            </w:r>
            <w:r w:rsidR="00B606A5">
              <w:rPr>
                <w:rFonts w:ascii="Arial" w:hAnsi="Arial" w:cs="Arial"/>
                <w:b w:val="0"/>
                <w:noProof/>
                <w:webHidden/>
                <w:sz w:val="24"/>
                <w:szCs w:val="24"/>
                <w:u w:val="none"/>
              </w:rPr>
              <w:t>221</w:t>
            </w:r>
            <w:r w:rsidR="006A3D1F" w:rsidRPr="006A3D1F">
              <w:rPr>
                <w:rFonts w:ascii="Arial" w:hAnsi="Arial" w:cs="Arial"/>
                <w:b w:val="0"/>
                <w:noProof/>
                <w:webHidden/>
                <w:sz w:val="24"/>
                <w:szCs w:val="24"/>
                <w:u w:val="none"/>
              </w:rPr>
              <w:fldChar w:fldCharType="end"/>
            </w:r>
          </w:hyperlink>
        </w:p>
        <w:p w14:paraId="2EE199E2"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83" w:history="1">
            <w:r w:rsidR="006A3D1F" w:rsidRPr="006A3D1F">
              <w:rPr>
                <w:rStyle w:val="affffb"/>
                <w:rFonts w:ascii="Arial" w:hAnsi="Arial" w:cs="Arial"/>
                <w:b w:val="0"/>
                <w:noProof/>
                <w:sz w:val="24"/>
                <w:szCs w:val="24"/>
                <w:u w:val="none"/>
                <w:lang w:val="ru-RU"/>
              </w:rPr>
              <w:t>7.1.</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Ответственный за реализацию Программы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_Toc75863383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221</w:t>
            </w:r>
            <w:r w:rsidR="006A3D1F" w:rsidRPr="006A3D1F">
              <w:rPr>
                <w:rFonts w:ascii="Arial" w:hAnsi="Arial" w:cs="Arial"/>
                <w:b w:val="0"/>
                <w:noProof/>
                <w:webHidden/>
                <w:sz w:val="24"/>
                <w:szCs w:val="24"/>
              </w:rPr>
              <w:fldChar w:fldCharType="end"/>
            </w:r>
          </w:hyperlink>
        </w:p>
        <w:p w14:paraId="1FD937E3"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84" w:history="1">
            <w:r w:rsidR="006A3D1F" w:rsidRPr="006A3D1F">
              <w:rPr>
                <w:rStyle w:val="affffb"/>
                <w:rFonts w:ascii="Arial" w:hAnsi="Arial" w:cs="Arial"/>
                <w:b w:val="0"/>
                <w:noProof/>
                <w:sz w:val="24"/>
                <w:szCs w:val="24"/>
                <w:u w:val="none"/>
                <w:lang w:val="ru-RU"/>
              </w:rPr>
              <w:t>7.2.</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План-график работ по реализации Программы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_Toc75863384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221</w:t>
            </w:r>
            <w:r w:rsidR="006A3D1F" w:rsidRPr="006A3D1F">
              <w:rPr>
                <w:rFonts w:ascii="Arial" w:hAnsi="Arial" w:cs="Arial"/>
                <w:b w:val="0"/>
                <w:noProof/>
                <w:webHidden/>
                <w:sz w:val="24"/>
                <w:szCs w:val="24"/>
              </w:rPr>
              <w:fldChar w:fldCharType="end"/>
            </w:r>
          </w:hyperlink>
        </w:p>
        <w:p w14:paraId="6B41CF90" w14:textId="77777777" w:rsidR="006A3D1F" w:rsidRPr="006A3D1F" w:rsidRDefault="00666B15">
          <w:pPr>
            <w:pStyle w:val="2d"/>
            <w:tabs>
              <w:tab w:val="left" w:pos="587"/>
              <w:tab w:val="right" w:pos="10636"/>
            </w:tabs>
            <w:rPr>
              <w:rFonts w:ascii="Arial" w:eastAsiaTheme="minorEastAsia" w:hAnsi="Arial" w:cs="Arial"/>
              <w:b w:val="0"/>
              <w:bCs w:val="0"/>
              <w:smallCaps w:val="0"/>
              <w:noProof/>
              <w:color w:val="auto"/>
              <w:sz w:val="24"/>
              <w:szCs w:val="24"/>
              <w:lang w:val="ru-RU" w:eastAsia="ru-RU"/>
            </w:rPr>
          </w:pPr>
          <w:hyperlink w:anchor="_Toc75863385" w:history="1">
            <w:r w:rsidR="006A3D1F" w:rsidRPr="006A3D1F">
              <w:rPr>
                <w:rStyle w:val="affffb"/>
                <w:rFonts w:ascii="Arial" w:hAnsi="Arial" w:cs="Arial"/>
                <w:b w:val="0"/>
                <w:noProof/>
                <w:sz w:val="24"/>
                <w:szCs w:val="24"/>
                <w:u w:val="none"/>
                <w:lang w:val="ru-RU"/>
              </w:rPr>
              <w:t>7.3.</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Порядок предоставления отчетности по выполнению Программы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_Toc75863385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222</w:t>
            </w:r>
            <w:r w:rsidR="006A3D1F" w:rsidRPr="006A3D1F">
              <w:rPr>
                <w:rFonts w:ascii="Arial" w:hAnsi="Arial" w:cs="Arial"/>
                <w:b w:val="0"/>
                <w:noProof/>
                <w:webHidden/>
                <w:sz w:val="24"/>
                <w:szCs w:val="24"/>
              </w:rPr>
              <w:fldChar w:fldCharType="end"/>
            </w:r>
          </w:hyperlink>
        </w:p>
        <w:p w14:paraId="56C4A7D2" w14:textId="77777777" w:rsidR="006A3D1F" w:rsidRPr="006A3D1F" w:rsidRDefault="00666B15">
          <w:pPr>
            <w:pStyle w:val="2d"/>
            <w:tabs>
              <w:tab w:val="left" w:pos="587"/>
              <w:tab w:val="right" w:pos="10636"/>
            </w:tabs>
            <w:rPr>
              <w:rFonts w:asciiTheme="minorHAnsi" w:eastAsiaTheme="minorEastAsia" w:hAnsiTheme="minorHAnsi" w:cstheme="minorBidi"/>
              <w:b w:val="0"/>
              <w:bCs w:val="0"/>
              <w:smallCaps w:val="0"/>
              <w:noProof/>
              <w:color w:val="auto"/>
              <w:lang w:val="ru-RU" w:eastAsia="ru-RU"/>
            </w:rPr>
          </w:pPr>
          <w:hyperlink w:anchor="_Toc75863386" w:history="1">
            <w:r w:rsidR="006A3D1F" w:rsidRPr="006A3D1F">
              <w:rPr>
                <w:rStyle w:val="affffb"/>
                <w:rFonts w:ascii="Arial" w:hAnsi="Arial" w:cs="Arial"/>
                <w:b w:val="0"/>
                <w:noProof/>
                <w:sz w:val="24"/>
                <w:szCs w:val="24"/>
                <w:u w:val="none"/>
                <w:lang w:val="ru-RU"/>
              </w:rPr>
              <w:t>7.4.</w:t>
            </w:r>
            <w:r w:rsidR="006A3D1F" w:rsidRPr="006A3D1F">
              <w:rPr>
                <w:rFonts w:ascii="Arial" w:eastAsiaTheme="minorEastAsia" w:hAnsi="Arial" w:cs="Arial"/>
                <w:b w:val="0"/>
                <w:bCs w:val="0"/>
                <w:smallCaps w:val="0"/>
                <w:noProof/>
                <w:color w:val="auto"/>
                <w:sz w:val="24"/>
                <w:szCs w:val="24"/>
                <w:lang w:val="ru-RU" w:eastAsia="ru-RU"/>
              </w:rPr>
              <w:tab/>
            </w:r>
            <w:r w:rsidR="006A3D1F" w:rsidRPr="006A3D1F">
              <w:rPr>
                <w:rStyle w:val="affffb"/>
                <w:rFonts w:ascii="Arial" w:hAnsi="Arial" w:cs="Arial"/>
                <w:b w:val="0"/>
                <w:noProof/>
                <w:sz w:val="24"/>
                <w:szCs w:val="24"/>
                <w:u w:val="none"/>
                <w:lang w:val="ru-RU"/>
              </w:rPr>
              <w:t>Порядок и сроки корректировки Программы.</w:t>
            </w:r>
            <w:r w:rsidR="006A3D1F" w:rsidRPr="006A3D1F">
              <w:rPr>
                <w:rFonts w:ascii="Arial" w:hAnsi="Arial" w:cs="Arial"/>
                <w:b w:val="0"/>
                <w:noProof/>
                <w:webHidden/>
                <w:sz w:val="24"/>
                <w:szCs w:val="24"/>
              </w:rPr>
              <w:tab/>
            </w:r>
            <w:r w:rsidR="006A3D1F" w:rsidRPr="006A3D1F">
              <w:rPr>
                <w:rFonts w:ascii="Arial" w:hAnsi="Arial" w:cs="Arial"/>
                <w:b w:val="0"/>
                <w:noProof/>
                <w:webHidden/>
                <w:sz w:val="24"/>
                <w:szCs w:val="24"/>
              </w:rPr>
              <w:fldChar w:fldCharType="begin"/>
            </w:r>
            <w:r w:rsidR="006A3D1F" w:rsidRPr="006A3D1F">
              <w:rPr>
                <w:rFonts w:ascii="Arial" w:hAnsi="Arial" w:cs="Arial"/>
                <w:b w:val="0"/>
                <w:noProof/>
                <w:webHidden/>
                <w:sz w:val="24"/>
                <w:szCs w:val="24"/>
              </w:rPr>
              <w:instrText xml:space="preserve"> PAGEREF _Toc75863386 \h </w:instrText>
            </w:r>
            <w:r w:rsidR="006A3D1F" w:rsidRPr="006A3D1F">
              <w:rPr>
                <w:rFonts w:ascii="Arial" w:hAnsi="Arial" w:cs="Arial"/>
                <w:b w:val="0"/>
                <w:noProof/>
                <w:webHidden/>
                <w:sz w:val="24"/>
                <w:szCs w:val="24"/>
              </w:rPr>
            </w:r>
            <w:r w:rsidR="006A3D1F" w:rsidRPr="006A3D1F">
              <w:rPr>
                <w:rFonts w:ascii="Arial" w:hAnsi="Arial" w:cs="Arial"/>
                <w:b w:val="0"/>
                <w:noProof/>
                <w:webHidden/>
                <w:sz w:val="24"/>
                <w:szCs w:val="24"/>
              </w:rPr>
              <w:fldChar w:fldCharType="separate"/>
            </w:r>
            <w:r w:rsidR="00B606A5">
              <w:rPr>
                <w:rFonts w:ascii="Arial" w:hAnsi="Arial" w:cs="Arial"/>
                <w:b w:val="0"/>
                <w:noProof/>
                <w:webHidden/>
                <w:sz w:val="24"/>
                <w:szCs w:val="24"/>
              </w:rPr>
              <w:t>222</w:t>
            </w:r>
            <w:r w:rsidR="006A3D1F" w:rsidRPr="006A3D1F">
              <w:rPr>
                <w:rFonts w:ascii="Arial" w:hAnsi="Arial" w:cs="Arial"/>
                <w:b w:val="0"/>
                <w:noProof/>
                <w:webHidden/>
                <w:sz w:val="24"/>
                <w:szCs w:val="24"/>
              </w:rPr>
              <w:fldChar w:fldCharType="end"/>
            </w:r>
          </w:hyperlink>
        </w:p>
        <w:p w14:paraId="5166FB54" w14:textId="77777777" w:rsidR="006A3D1F" w:rsidRPr="006A3D1F" w:rsidRDefault="006A3D1F">
          <w:r w:rsidRPr="006A3D1F">
            <w:rPr>
              <w:bCs/>
              <w:caps/>
            </w:rPr>
            <w:fldChar w:fldCharType="end"/>
          </w:r>
        </w:p>
      </w:sdtContent>
    </w:sdt>
    <w:p w14:paraId="76C4AFC3" w14:textId="77777777" w:rsidR="00245BF7" w:rsidRPr="00CC3E5F" w:rsidRDefault="00245BF7" w:rsidP="005A1C81">
      <w:pPr>
        <w:spacing w:line="276" w:lineRule="auto"/>
        <w:ind w:firstLine="709"/>
        <w:contextualSpacing/>
        <w:jc w:val="both"/>
        <w:rPr>
          <w:rFonts w:ascii="Arial" w:hAnsi="Arial" w:cs="Arial"/>
          <w:color w:val="auto"/>
          <w:sz w:val="24"/>
          <w:szCs w:val="24"/>
        </w:rPr>
        <w:sectPr w:rsidR="00245BF7" w:rsidRPr="00CC3E5F">
          <w:footerReference w:type="default" r:id="rId9"/>
          <w:pgSz w:w="11906" w:h="16850"/>
          <w:pgMar w:top="560" w:right="340" w:bottom="440" w:left="920" w:header="0" w:footer="251" w:gutter="0"/>
          <w:cols w:space="720"/>
          <w:formProt w:val="0"/>
          <w:docGrid w:linePitch="240" w:charSpace="-2049"/>
        </w:sectPr>
      </w:pPr>
    </w:p>
    <w:p w14:paraId="7297BB68" w14:textId="77777777" w:rsidR="00B2398A" w:rsidRPr="00CC3E5F" w:rsidRDefault="00BA113D" w:rsidP="005A1C81">
      <w:pPr>
        <w:pStyle w:val="11"/>
        <w:numPr>
          <w:ilvl w:val="0"/>
          <w:numId w:val="21"/>
        </w:numPr>
        <w:autoSpaceDN w:val="0"/>
        <w:spacing w:before="0" w:line="276" w:lineRule="auto"/>
        <w:ind w:left="0" w:firstLine="709"/>
        <w:contextualSpacing/>
        <w:jc w:val="both"/>
        <w:textAlignment w:val="baseline"/>
        <w:rPr>
          <w:rFonts w:ascii="Arial" w:hAnsi="Arial" w:cs="Arial"/>
          <w:color w:val="auto"/>
          <w:sz w:val="24"/>
          <w:szCs w:val="24"/>
          <w:lang w:val="ru-RU"/>
        </w:rPr>
      </w:pPr>
      <w:bookmarkStart w:id="2" w:name="_Toc75863303"/>
      <w:r w:rsidRPr="00CC3E5F">
        <w:rPr>
          <w:rFonts w:ascii="Arial" w:hAnsi="Arial" w:cs="Arial"/>
          <w:color w:val="auto"/>
          <w:sz w:val="24"/>
          <w:szCs w:val="24"/>
          <w:lang w:val="ru-RU"/>
        </w:rPr>
        <w:lastRenderedPageBreak/>
        <w:t>Паспорт Программы</w:t>
      </w:r>
      <w:bookmarkEnd w:id="2"/>
    </w:p>
    <w:p w14:paraId="41FD7074" w14:textId="77777777" w:rsidR="00B6564C" w:rsidRPr="00CC3E5F" w:rsidRDefault="00B6564C" w:rsidP="005A1C81">
      <w:pPr>
        <w:pStyle w:val="affffff6"/>
        <w:ind w:firstLine="709"/>
        <w:contextualSpacing/>
        <w:rPr>
          <w:rFonts w:ascii="Arial" w:hAnsi="Arial" w:cs="Arial"/>
          <w:szCs w:val="24"/>
        </w:rPr>
      </w:pPr>
      <w:r w:rsidRPr="00CC3E5F">
        <w:rPr>
          <w:rFonts w:ascii="Arial" w:hAnsi="Arial" w:cs="Arial"/>
          <w:b/>
          <w:kern w:val="3"/>
          <w:szCs w:val="24"/>
        </w:rPr>
        <w:t xml:space="preserve">Таблица </w:t>
      </w:r>
      <w:r w:rsidRPr="00CC3E5F">
        <w:rPr>
          <w:rFonts w:ascii="Arial" w:hAnsi="Arial" w:cs="Arial"/>
          <w:b/>
          <w:kern w:val="3"/>
          <w:szCs w:val="24"/>
        </w:rPr>
        <w:fldChar w:fldCharType="begin"/>
      </w:r>
      <w:r w:rsidRPr="00CC3E5F">
        <w:rPr>
          <w:rFonts w:ascii="Arial" w:hAnsi="Arial" w:cs="Arial"/>
          <w:b/>
          <w:kern w:val="3"/>
          <w:szCs w:val="24"/>
        </w:rPr>
        <w:instrText xml:space="preserve"> STYLEREF 1 \s </w:instrText>
      </w:r>
      <w:r w:rsidRPr="00CC3E5F">
        <w:rPr>
          <w:rFonts w:ascii="Arial" w:hAnsi="Arial" w:cs="Arial"/>
          <w:b/>
          <w:kern w:val="3"/>
          <w:szCs w:val="24"/>
        </w:rPr>
        <w:fldChar w:fldCharType="separate"/>
      </w:r>
      <w:r w:rsidRPr="00CC3E5F">
        <w:rPr>
          <w:rFonts w:ascii="Arial" w:hAnsi="Arial" w:cs="Arial"/>
          <w:b/>
          <w:noProof/>
          <w:kern w:val="3"/>
          <w:szCs w:val="24"/>
        </w:rPr>
        <w:t>1</w:t>
      </w:r>
      <w:r w:rsidRPr="00CC3E5F">
        <w:rPr>
          <w:rFonts w:ascii="Arial" w:hAnsi="Arial" w:cs="Arial"/>
          <w:b/>
          <w:kern w:val="3"/>
          <w:szCs w:val="24"/>
        </w:rPr>
        <w:fldChar w:fldCharType="end"/>
      </w:r>
      <w:r w:rsidRPr="00CC3E5F">
        <w:rPr>
          <w:rFonts w:ascii="Arial" w:hAnsi="Arial" w:cs="Arial"/>
          <w:b/>
          <w:kern w:val="3"/>
          <w:szCs w:val="24"/>
        </w:rPr>
        <w:t>.</w:t>
      </w:r>
      <w:r w:rsidRPr="00CC3E5F">
        <w:rPr>
          <w:rFonts w:ascii="Arial" w:hAnsi="Arial" w:cs="Arial"/>
          <w:b/>
          <w:kern w:val="3"/>
          <w:szCs w:val="24"/>
        </w:rPr>
        <w:fldChar w:fldCharType="begin"/>
      </w:r>
      <w:r w:rsidRPr="00CC3E5F">
        <w:rPr>
          <w:rFonts w:ascii="Arial" w:hAnsi="Arial" w:cs="Arial"/>
          <w:b/>
          <w:kern w:val="3"/>
          <w:szCs w:val="24"/>
        </w:rPr>
        <w:instrText xml:space="preserve"> SEQ Таблица \* ARABIC \s 1 </w:instrText>
      </w:r>
      <w:r w:rsidRPr="00CC3E5F">
        <w:rPr>
          <w:rFonts w:ascii="Arial" w:hAnsi="Arial" w:cs="Arial"/>
          <w:b/>
          <w:kern w:val="3"/>
          <w:szCs w:val="24"/>
        </w:rPr>
        <w:fldChar w:fldCharType="separate"/>
      </w:r>
      <w:r w:rsidRPr="00CC3E5F">
        <w:rPr>
          <w:rFonts w:ascii="Arial" w:hAnsi="Arial" w:cs="Arial"/>
          <w:b/>
          <w:noProof/>
          <w:kern w:val="3"/>
          <w:szCs w:val="24"/>
        </w:rPr>
        <w:t>1</w:t>
      </w:r>
      <w:r w:rsidRPr="00CC3E5F">
        <w:rPr>
          <w:rFonts w:ascii="Arial" w:hAnsi="Arial" w:cs="Arial"/>
          <w:b/>
          <w:kern w:val="3"/>
          <w:szCs w:val="24"/>
        </w:rPr>
        <w:fldChar w:fldCharType="end"/>
      </w:r>
      <w:r w:rsidRPr="00CC3E5F">
        <w:rPr>
          <w:rFonts w:ascii="Arial" w:hAnsi="Arial" w:cs="Arial"/>
          <w:kern w:val="3"/>
          <w:szCs w:val="24"/>
        </w:rPr>
        <w:t xml:space="preserve"> – Паспорт Программы</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0"/>
        <w:gridCol w:w="8221"/>
      </w:tblGrid>
      <w:tr w:rsidR="006B46C3" w:rsidRPr="00B01EE9" w14:paraId="025246DC" w14:textId="77777777" w:rsidTr="00571FE4">
        <w:tc>
          <w:tcPr>
            <w:tcW w:w="2660" w:type="dxa"/>
          </w:tcPr>
          <w:p w14:paraId="32CFECBB" w14:textId="77777777" w:rsidR="006B46C3" w:rsidRPr="00CC3E5F" w:rsidRDefault="006B46C3" w:rsidP="005A1C81">
            <w:pPr>
              <w:pStyle w:val="1ff9"/>
              <w:spacing w:before="0"/>
              <w:ind w:firstLine="0"/>
              <w:contextualSpacing/>
              <w:rPr>
                <w:rStyle w:val="810"/>
                <w:rFonts w:ascii="Arial" w:hAnsi="Arial" w:cs="Arial"/>
                <w:sz w:val="24"/>
              </w:rPr>
            </w:pPr>
            <w:r w:rsidRPr="00CC3E5F">
              <w:rPr>
                <w:rStyle w:val="810"/>
                <w:rFonts w:ascii="Arial" w:hAnsi="Arial" w:cs="Arial"/>
                <w:sz w:val="24"/>
              </w:rPr>
              <w:t>Наименование программы</w:t>
            </w:r>
          </w:p>
        </w:tc>
        <w:tc>
          <w:tcPr>
            <w:tcW w:w="8221" w:type="dxa"/>
          </w:tcPr>
          <w:p w14:paraId="6DB98C8F"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«Программа комплексного развития систем коммунальной инфраструктуры городского округа Долгопрудный на период с 2019 до 2035 года» (далее - Программа).</w:t>
            </w:r>
          </w:p>
        </w:tc>
      </w:tr>
      <w:tr w:rsidR="006B46C3" w:rsidRPr="00B01EE9" w14:paraId="60F9801D" w14:textId="77777777" w:rsidTr="00571FE4">
        <w:tc>
          <w:tcPr>
            <w:tcW w:w="2660" w:type="dxa"/>
          </w:tcPr>
          <w:p w14:paraId="2975119B" w14:textId="77777777" w:rsidR="006B46C3" w:rsidRPr="00CC3E5F" w:rsidRDefault="006B46C3" w:rsidP="005A1C81">
            <w:pPr>
              <w:pStyle w:val="TableParagraph"/>
              <w:spacing w:line="276" w:lineRule="auto"/>
              <w:contextualSpacing/>
              <w:rPr>
                <w:rFonts w:ascii="Arial" w:hAnsi="Arial" w:cs="Arial"/>
                <w:color w:val="auto"/>
                <w:sz w:val="24"/>
                <w:szCs w:val="24"/>
              </w:rPr>
            </w:pPr>
            <w:r w:rsidRPr="00CC3E5F">
              <w:rPr>
                <w:rFonts w:ascii="Arial" w:hAnsi="Arial" w:cs="Arial"/>
                <w:color w:val="auto"/>
                <w:sz w:val="24"/>
                <w:szCs w:val="24"/>
                <w:lang w:val="ru-RU"/>
              </w:rPr>
              <w:t>Основание для разработки Программы</w:t>
            </w:r>
          </w:p>
        </w:tc>
        <w:tc>
          <w:tcPr>
            <w:tcW w:w="8221" w:type="dxa"/>
          </w:tcPr>
          <w:p w14:paraId="0B313D2F" w14:textId="77777777" w:rsidR="006B46C3" w:rsidRPr="00CC3E5F" w:rsidRDefault="006B46C3" w:rsidP="005A1C81">
            <w:pPr>
              <w:pStyle w:val="ConsPlusTitle0"/>
              <w:widowControl/>
              <w:spacing w:line="276" w:lineRule="auto"/>
              <w:contextualSpacing/>
              <w:jc w:val="both"/>
              <w:rPr>
                <w:b w:val="0"/>
                <w:sz w:val="24"/>
                <w:szCs w:val="24"/>
              </w:rPr>
            </w:pPr>
            <w:r w:rsidRPr="00CC3E5F">
              <w:rPr>
                <w:b w:val="0"/>
                <w:sz w:val="24"/>
                <w:szCs w:val="24"/>
              </w:rPr>
              <w:t>Градостроительный кодекс РФ;</w:t>
            </w:r>
          </w:p>
          <w:p w14:paraId="7B04DE55" w14:textId="77777777" w:rsidR="006B46C3" w:rsidRPr="00CC3E5F" w:rsidRDefault="006B46C3" w:rsidP="005A1C81">
            <w:pPr>
              <w:pStyle w:val="TableParagraph"/>
              <w:tabs>
                <w:tab w:val="left" w:pos="1976"/>
                <w:tab w:val="left" w:pos="2006"/>
                <w:tab w:val="left" w:pos="2746"/>
                <w:tab w:val="left" w:pos="2887"/>
                <w:tab w:val="left" w:pos="3326"/>
                <w:tab w:val="left" w:pos="3464"/>
                <w:tab w:val="left" w:pos="4902"/>
                <w:tab w:val="left" w:pos="5156"/>
                <w:tab w:val="left" w:pos="5415"/>
                <w:tab w:val="left" w:pos="6538"/>
              </w:tabs>
              <w:spacing w:line="276" w:lineRule="auto"/>
              <w:contextualSpacing/>
              <w:jc w:val="both"/>
              <w:rPr>
                <w:rFonts w:ascii="Arial" w:hAnsi="Arial" w:cs="Arial"/>
                <w:color w:val="auto"/>
                <w:sz w:val="24"/>
                <w:szCs w:val="24"/>
                <w:lang w:val="ru-RU"/>
              </w:rPr>
            </w:pPr>
            <w:r w:rsidRPr="00CC3E5F">
              <w:rPr>
                <w:rFonts w:ascii="Arial" w:hAnsi="Arial" w:cs="Arial"/>
                <w:color w:val="auto"/>
                <w:spacing w:val="-1"/>
                <w:sz w:val="24"/>
                <w:szCs w:val="24"/>
                <w:lang w:val="ru-RU"/>
              </w:rPr>
              <w:t xml:space="preserve">Федеральный закон </w:t>
            </w:r>
            <w:r w:rsidRPr="00CC3E5F">
              <w:rPr>
                <w:rFonts w:ascii="Arial" w:hAnsi="Arial" w:cs="Arial"/>
                <w:color w:val="auto"/>
                <w:sz w:val="24"/>
                <w:szCs w:val="24"/>
                <w:lang w:val="ru-RU"/>
              </w:rPr>
              <w:t xml:space="preserve">от </w:t>
            </w:r>
            <w:r w:rsidRPr="00CC3E5F">
              <w:rPr>
                <w:rFonts w:ascii="Arial" w:hAnsi="Arial" w:cs="Arial"/>
                <w:color w:val="auto"/>
                <w:spacing w:val="-1"/>
                <w:sz w:val="24"/>
                <w:szCs w:val="24"/>
                <w:lang w:val="ru-RU"/>
              </w:rPr>
              <w:t xml:space="preserve">26.03.2003 </w:t>
            </w:r>
            <w:r w:rsidRPr="00CC3E5F">
              <w:rPr>
                <w:rFonts w:ascii="Arial" w:hAnsi="Arial" w:cs="Arial"/>
                <w:color w:val="auto"/>
                <w:sz w:val="24"/>
                <w:szCs w:val="24"/>
                <w:lang w:val="ru-RU"/>
              </w:rPr>
              <w:t>№</w:t>
            </w:r>
            <w:r w:rsidRPr="00CC3E5F">
              <w:rPr>
                <w:rFonts w:ascii="Arial" w:hAnsi="Arial" w:cs="Arial"/>
                <w:color w:val="auto"/>
                <w:spacing w:val="-1"/>
                <w:sz w:val="24"/>
                <w:szCs w:val="24"/>
                <w:lang w:val="ru-RU"/>
              </w:rPr>
              <w:t>35-ФЗ «</w:t>
            </w:r>
            <w:r w:rsidRPr="00CC3E5F">
              <w:rPr>
                <w:rFonts w:ascii="Arial" w:hAnsi="Arial" w:cs="Arial"/>
                <w:color w:val="auto"/>
                <w:spacing w:val="-2"/>
                <w:sz w:val="24"/>
                <w:szCs w:val="24"/>
                <w:lang w:val="ru-RU"/>
              </w:rPr>
              <w:t>Об электроэнергетике</w:t>
            </w:r>
            <w:r w:rsidRPr="00CC3E5F">
              <w:rPr>
                <w:rFonts w:ascii="Arial" w:hAnsi="Arial" w:cs="Arial"/>
                <w:color w:val="auto"/>
                <w:sz w:val="24"/>
                <w:szCs w:val="24"/>
                <w:lang w:val="ru-RU"/>
              </w:rPr>
              <w:t>»;</w:t>
            </w:r>
          </w:p>
          <w:p w14:paraId="04D24DCE" w14:textId="77777777" w:rsidR="006B46C3" w:rsidRPr="00CC3E5F" w:rsidRDefault="006B46C3" w:rsidP="005A1C81">
            <w:pPr>
              <w:widowControl w:val="0"/>
              <w:tabs>
                <w:tab w:val="left" w:pos="397"/>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Федеральный закон от 06.10.2003 № 131-ФЗ «Об общих принципах организации местного самоуправления в Российской Федерации»;</w:t>
            </w:r>
          </w:p>
          <w:p w14:paraId="12FF931B" w14:textId="77777777" w:rsidR="006B46C3" w:rsidRPr="00CC3E5F" w:rsidRDefault="006B46C3" w:rsidP="005A1C81">
            <w:pPr>
              <w:pStyle w:val="ConsPlusTitle0"/>
              <w:widowControl/>
              <w:tabs>
                <w:tab w:val="left" w:pos="397"/>
              </w:tabs>
              <w:spacing w:line="276" w:lineRule="auto"/>
              <w:contextualSpacing/>
              <w:jc w:val="both"/>
              <w:rPr>
                <w:b w:val="0"/>
                <w:sz w:val="24"/>
                <w:szCs w:val="24"/>
              </w:rPr>
            </w:pPr>
            <w:r w:rsidRPr="00CC3E5F">
              <w:rPr>
                <w:b w:val="0"/>
                <w:sz w:val="24"/>
                <w:szCs w:val="24"/>
              </w:rPr>
              <w:t>Федеральный закон от 30.12.2004 № 210-ФЗ «Об основах регулирования тарифов организаций коммунального комплекса»;</w:t>
            </w:r>
          </w:p>
          <w:p w14:paraId="71BB4048" w14:textId="77777777" w:rsidR="006B46C3" w:rsidRPr="00CC3E5F" w:rsidRDefault="006B46C3" w:rsidP="005A1C81">
            <w:pPr>
              <w:pStyle w:val="TableParagraph"/>
              <w:tabs>
                <w:tab w:val="left" w:pos="1976"/>
                <w:tab w:val="left" w:pos="2006"/>
                <w:tab w:val="left" w:pos="2746"/>
                <w:tab w:val="left" w:pos="2887"/>
                <w:tab w:val="left" w:pos="3326"/>
                <w:tab w:val="left" w:pos="3464"/>
                <w:tab w:val="left" w:pos="4902"/>
                <w:tab w:val="left" w:pos="5156"/>
                <w:tab w:val="left" w:pos="5415"/>
                <w:tab w:val="left" w:pos="6538"/>
              </w:tabs>
              <w:spacing w:line="276" w:lineRule="auto"/>
              <w:contextualSpacing/>
              <w:jc w:val="both"/>
              <w:rPr>
                <w:rFonts w:ascii="Arial" w:hAnsi="Arial" w:cs="Arial"/>
                <w:color w:val="auto"/>
                <w:sz w:val="24"/>
                <w:szCs w:val="24"/>
                <w:lang w:val="ru-RU"/>
              </w:rPr>
            </w:pPr>
            <w:r w:rsidRPr="00CC3E5F">
              <w:rPr>
                <w:rFonts w:ascii="Arial" w:hAnsi="Arial" w:cs="Arial"/>
                <w:color w:val="auto"/>
                <w:spacing w:val="-1"/>
                <w:sz w:val="24"/>
                <w:szCs w:val="24"/>
                <w:lang w:val="ru-RU"/>
              </w:rPr>
              <w:t xml:space="preserve">Федеральный закон </w:t>
            </w:r>
            <w:r w:rsidRPr="00CC3E5F">
              <w:rPr>
                <w:rFonts w:ascii="Arial" w:hAnsi="Arial" w:cs="Arial"/>
                <w:color w:val="auto"/>
                <w:sz w:val="24"/>
                <w:szCs w:val="24"/>
                <w:lang w:val="ru-RU"/>
              </w:rPr>
              <w:t xml:space="preserve">от </w:t>
            </w:r>
            <w:r w:rsidRPr="00CC3E5F">
              <w:rPr>
                <w:rFonts w:ascii="Arial" w:hAnsi="Arial" w:cs="Arial"/>
                <w:color w:val="auto"/>
                <w:spacing w:val="-2"/>
                <w:sz w:val="24"/>
                <w:szCs w:val="24"/>
                <w:lang w:val="ru-RU"/>
              </w:rPr>
              <w:t xml:space="preserve">23.11.2009 </w:t>
            </w:r>
            <w:r w:rsidRPr="00CC3E5F">
              <w:rPr>
                <w:rFonts w:ascii="Arial" w:hAnsi="Arial" w:cs="Arial"/>
                <w:color w:val="auto"/>
                <w:sz w:val="24"/>
                <w:szCs w:val="24"/>
                <w:lang w:val="ru-RU"/>
              </w:rPr>
              <w:t xml:space="preserve">№ </w:t>
            </w:r>
            <w:r w:rsidRPr="00CC3E5F">
              <w:rPr>
                <w:rFonts w:ascii="Arial" w:hAnsi="Arial" w:cs="Arial"/>
                <w:color w:val="auto"/>
                <w:spacing w:val="-1"/>
                <w:sz w:val="24"/>
                <w:szCs w:val="24"/>
                <w:lang w:val="ru-RU"/>
              </w:rPr>
              <w:t xml:space="preserve">261-ФЗ </w:t>
            </w:r>
            <w:r w:rsidRPr="00CC3E5F">
              <w:rPr>
                <w:rFonts w:ascii="Arial" w:hAnsi="Arial" w:cs="Arial"/>
                <w:color w:val="auto"/>
                <w:spacing w:val="-2"/>
                <w:sz w:val="24"/>
                <w:szCs w:val="24"/>
                <w:lang w:val="ru-RU"/>
              </w:rPr>
              <w:t>«Об</w:t>
            </w:r>
            <w:r w:rsidRPr="00CC3E5F">
              <w:rPr>
                <w:rFonts w:ascii="Arial" w:hAnsi="Arial" w:cs="Arial"/>
                <w:color w:val="auto"/>
                <w:spacing w:val="-1"/>
                <w:sz w:val="24"/>
                <w:szCs w:val="24"/>
                <w:lang w:val="ru-RU"/>
              </w:rPr>
              <w:t xml:space="preserve"> энергосбережении и</w:t>
            </w:r>
            <w:r w:rsidRPr="00CC3E5F">
              <w:rPr>
                <w:rFonts w:ascii="Arial" w:hAnsi="Arial" w:cs="Arial"/>
                <w:color w:val="auto"/>
                <w:sz w:val="24"/>
                <w:szCs w:val="24"/>
                <w:lang w:val="ru-RU"/>
              </w:rPr>
              <w:t xml:space="preserve"> </w:t>
            </w:r>
            <w:r w:rsidRPr="00CC3E5F">
              <w:rPr>
                <w:rFonts w:ascii="Arial" w:hAnsi="Arial" w:cs="Arial"/>
                <w:color w:val="auto"/>
                <w:spacing w:val="-1"/>
                <w:sz w:val="24"/>
                <w:szCs w:val="24"/>
                <w:lang w:val="ru-RU"/>
              </w:rPr>
              <w:t xml:space="preserve">повышении энергетической </w:t>
            </w:r>
            <w:r w:rsidRPr="00CC3E5F">
              <w:rPr>
                <w:rFonts w:ascii="Arial" w:hAnsi="Arial" w:cs="Arial"/>
                <w:color w:val="auto"/>
                <w:sz w:val="24"/>
                <w:szCs w:val="24"/>
                <w:lang w:val="ru-RU"/>
              </w:rPr>
              <w:t xml:space="preserve">эффективности и о внесении изменений в отдельные законодательные акты Российской Федерации»; </w:t>
            </w:r>
          </w:p>
          <w:p w14:paraId="379E0351" w14:textId="77777777" w:rsidR="006B46C3" w:rsidRPr="00CC3E5F" w:rsidRDefault="006B46C3" w:rsidP="005A1C81">
            <w:pPr>
              <w:pStyle w:val="ConsPlusTitle0"/>
              <w:widowControl/>
              <w:tabs>
                <w:tab w:val="left" w:pos="397"/>
              </w:tabs>
              <w:spacing w:line="276" w:lineRule="auto"/>
              <w:contextualSpacing/>
              <w:jc w:val="both"/>
              <w:rPr>
                <w:b w:val="0"/>
                <w:sz w:val="24"/>
                <w:szCs w:val="24"/>
              </w:rPr>
            </w:pPr>
            <w:r w:rsidRPr="00CC3E5F">
              <w:rPr>
                <w:b w:val="0"/>
                <w:sz w:val="24"/>
                <w:szCs w:val="24"/>
              </w:rPr>
              <w:t>Федеральный закон от 27.07.2010 № 190-ФЗ «О теплоснабжении»;</w:t>
            </w:r>
          </w:p>
          <w:p w14:paraId="43F20953" w14:textId="77777777" w:rsidR="006B46C3" w:rsidRPr="00CC3E5F" w:rsidRDefault="006B46C3" w:rsidP="005A1C81">
            <w:pPr>
              <w:pStyle w:val="ConsPlusTitle0"/>
              <w:widowControl/>
              <w:tabs>
                <w:tab w:val="left" w:pos="397"/>
              </w:tabs>
              <w:spacing w:line="276" w:lineRule="auto"/>
              <w:contextualSpacing/>
              <w:jc w:val="both"/>
              <w:rPr>
                <w:b w:val="0"/>
                <w:sz w:val="24"/>
                <w:szCs w:val="24"/>
              </w:rPr>
            </w:pPr>
            <w:r w:rsidRPr="00CC3E5F">
              <w:rPr>
                <w:b w:val="0"/>
                <w:sz w:val="24"/>
                <w:szCs w:val="24"/>
              </w:rPr>
              <w:t>Федеральный закон от 07.12.2011 № 416-ФЗ «О водоснабжении и водоотведении»;</w:t>
            </w:r>
          </w:p>
          <w:p w14:paraId="375C9942" w14:textId="77777777" w:rsidR="006B46C3" w:rsidRPr="00CC3E5F" w:rsidRDefault="006B46C3" w:rsidP="005A1C81">
            <w:pPr>
              <w:pStyle w:val="ConsPlusTitle0"/>
              <w:widowControl/>
              <w:spacing w:line="276" w:lineRule="auto"/>
              <w:contextualSpacing/>
              <w:jc w:val="both"/>
              <w:rPr>
                <w:b w:val="0"/>
                <w:sz w:val="24"/>
                <w:szCs w:val="24"/>
              </w:rPr>
            </w:pPr>
            <w:r w:rsidRPr="00CC3E5F">
              <w:rPr>
                <w:b w:val="0"/>
                <w:sz w:val="24"/>
                <w:szCs w:val="24"/>
              </w:rPr>
              <w:t>Постановление Правительства 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w:t>
            </w:r>
          </w:p>
          <w:p w14:paraId="7670463A"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Приказ Министерства строительства и жилищно-коммунального хозяйства Российской Федерации от 01.10.2013 № 359/ГС «Об утверждении методических рекомендаций по разработке программ комплексного развития систем коммунальной инфраструктуры поселений, городских округов»;</w:t>
            </w:r>
          </w:p>
          <w:p w14:paraId="4C430353"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Устав муниципального образования;</w:t>
            </w:r>
          </w:p>
          <w:p w14:paraId="41E3627D"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Местные нормативные правовые акты;</w:t>
            </w:r>
          </w:p>
          <w:p w14:paraId="4B463F5C" w14:textId="77777777" w:rsidR="006B46C3" w:rsidRPr="00CC3E5F" w:rsidRDefault="006B46C3" w:rsidP="005A1C81">
            <w:pPr>
              <w:pStyle w:val="ConsPlusTitle0"/>
              <w:widowControl/>
              <w:spacing w:line="276" w:lineRule="auto"/>
              <w:contextualSpacing/>
              <w:jc w:val="both"/>
              <w:rPr>
                <w:b w:val="0"/>
                <w:sz w:val="24"/>
                <w:szCs w:val="24"/>
              </w:rPr>
            </w:pPr>
            <w:r w:rsidRPr="00CC3E5F">
              <w:rPr>
                <w:b w:val="0"/>
                <w:spacing w:val="-1"/>
                <w:sz w:val="24"/>
                <w:szCs w:val="24"/>
              </w:rPr>
              <w:t xml:space="preserve">Документы </w:t>
            </w:r>
            <w:r w:rsidRPr="00CC3E5F">
              <w:rPr>
                <w:b w:val="0"/>
                <w:spacing w:val="-2"/>
                <w:sz w:val="24"/>
                <w:szCs w:val="24"/>
              </w:rPr>
              <w:t>территориального</w:t>
            </w:r>
            <w:r w:rsidRPr="00CC3E5F">
              <w:rPr>
                <w:b w:val="0"/>
                <w:spacing w:val="-1"/>
                <w:sz w:val="24"/>
                <w:szCs w:val="24"/>
              </w:rPr>
              <w:t xml:space="preserve"> планирования</w:t>
            </w:r>
            <w:r w:rsidRPr="00CC3E5F">
              <w:rPr>
                <w:b w:val="0"/>
                <w:sz w:val="24"/>
                <w:szCs w:val="24"/>
              </w:rPr>
              <w:t xml:space="preserve"> муниципального образования</w:t>
            </w:r>
          </w:p>
        </w:tc>
      </w:tr>
      <w:tr w:rsidR="006B46C3" w:rsidRPr="00CC3E5F" w14:paraId="6AB88248" w14:textId="77777777" w:rsidTr="00571FE4">
        <w:tc>
          <w:tcPr>
            <w:tcW w:w="2660" w:type="dxa"/>
            <w:vAlign w:val="center"/>
          </w:tcPr>
          <w:p w14:paraId="5EB4D49D"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z w:val="24"/>
                <w:szCs w:val="24"/>
                <w:lang w:val="ru-RU"/>
              </w:rPr>
              <w:t>Заказчик Программы</w:t>
            </w:r>
          </w:p>
        </w:tc>
        <w:tc>
          <w:tcPr>
            <w:tcW w:w="8221" w:type="dxa"/>
            <w:vAlign w:val="center"/>
          </w:tcPr>
          <w:p w14:paraId="5A4D8372"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rPr>
            </w:pPr>
            <w:r w:rsidRPr="00CC3E5F">
              <w:rPr>
                <w:rFonts w:ascii="Arial" w:hAnsi="Arial" w:cs="Arial"/>
                <w:color w:val="auto"/>
                <w:sz w:val="24"/>
                <w:szCs w:val="24"/>
              </w:rPr>
              <w:t>Администрация город</w:t>
            </w:r>
            <w:r w:rsidR="006B499A" w:rsidRPr="00CC3E5F">
              <w:rPr>
                <w:rFonts w:ascii="Arial" w:hAnsi="Arial" w:cs="Arial"/>
                <w:color w:val="auto"/>
                <w:sz w:val="24"/>
                <w:szCs w:val="24"/>
                <w:lang w:val="ru-RU"/>
              </w:rPr>
              <w:t>ского округа</w:t>
            </w:r>
            <w:r w:rsidRPr="00CC3E5F">
              <w:rPr>
                <w:rFonts w:ascii="Arial" w:hAnsi="Arial" w:cs="Arial"/>
                <w:color w:val="auto"/>
                <w:sz w:val="24"/>
                <w:szCs w:val="24"/>
              </w:rPr>
              <w:t xml:space="preserve"> Долгопрудн</w:t>
            </w:r>
            <w:r w:rsidR="00C75216" w:rsidRPr="00CC3E5F">
              <w:rPr>
                <w:rFonts w:ascii="Arial" w:hAnsi="Arial" w:cs="Arial"/>
                <w:color w:val="auto"/>
                <w:sz w:val="24"/>
                <w:szCs w:val="24"/>
                <w:lang w:val="ru-RU"/>
              </w:rPr>
              <w:t>ый</w:t>
            </w:r>
            <w:r w:rsidRPr="00CC3E5F">
              <w:rPr>
                <w:rFonts w:ascii="Arial" w:hAnsi="Arial" w:cs="Arial"/>
                <w:color w:val="auto"/>
                <w:sz w:val="24"/>
                <w:szCs w:val="24"/>
              </w:rPr>
              <w:t>.</w:t>
            </w:r>
          </w:p>
        </w:tc>
      </w:tr>
      <w:tr w:rsidR="006B46C3" w:rsidRPr="00B01EE9" w14:paraId="19710820" w14:textId="77777777" w:rsidTr="00571FE4">
        <w:tc>
          <w:tcPr>
            <w:tcW w:w="2660" w:type="dxa"/>
          </w:tcPr>
          <w:p w14:paraId="436AE424"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z w:val="24"/>
                <w:szCs w:val="24"/>
                <w:lang w:val="ru-RU"/>
              </w:rPr>
              <w:t>Разработчик Программы</w:t>
            </w:r>
          </w:p>
        </w:tc>
        <w:tc>
          <w:tcPr>
            <w:tcW w:w="8221" w:type="dxa"/>
          </w:tcPr>
          <w:p w14:paraId="76BF06B3"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Управление жилищно-коммунального хозяйства администрации город</w:t>
            </w:r>
            <w:r w:rsidR="00605E23" w:rsidRPr="00CC3E5F">
              <w:rPr>
                <w:rFonts w:ascii="Arial" w:hAnsi="Arial" w:cs="Arial"/>
                <w:color w:val="auto"/>
                <w:sz w:val="24"/>
                <w:szCs w:val="24"/>
                <w:lang w:val="ru-RU"/>
              </w:rPr>
              <w:t>ского округа Долгопрудный</w:t>
            </w:r>
          </w:p>
        </w:tc>
      </w:tr>
      <w:tr w:rsidR="006B46C3" w:rsidRPr="00CC3E5F" w14:paraId="03AC964D" w14:textId="77777777" w:rsidTr="00571FE4">
        <w:tc>
          <w:tcPr>
            <w:tcW w:w="2660" w:type="dxa"/>
            <w:vAlign w:val="center"/>
          </w:tcPr>
          <w:p w14:paraId="20517A49"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z w:val="24"/>
                <w:szCs w:val="24"/>
                <w:lang w:val="ru-RU"/>
              </w:rPr>
              <w:t>Ответственный исполнитель Программы</w:t>
            </w:r>
          </w:p>
        </w:tc>
        <w:tc>
          <w:tcPr>
            <w:tcW w:w="8221" w:type="dxa"/>
            <w:vAlign w:val="center"/>
          </w:tcPr>
          <w:p w14:paraId="70CD0102"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rPr>
            </w:pPr>
            <w:r w:rsidRPr="00CC3E5F">
              <w:rPr>
                <w:rFonts w:ascii="Arial" w:hAnsi="Arial" w:cs="Arial"/>
                <w:color w:val="auto"/>
                <w:sz w:val="24"/>
                <w:szCs w:val="24"/>
              </w:rPr>
              <w:t>Администрация город</w:t>
            </w:r>
            <w:r w:rsidR="006B499A" w:rsidRPr="00CC3E5F">
              <w:rPr>
                <w:rFonts w:ascii="Arial" w:hAnsi="Arial" w:cs="Arial"/>
                <w:color w:val="auto"/>
                <w:sz w:val="24"/>
                <w:szCs w:val="24"/>
                <w:lang w:val="ru-RU"/>
              </w:rPr>
              <w:t>ского</w:t>
            </w:r>
            <w:r w:rsidRPr="00CC3E5F">
              <w:rPr>
                <w:rFonts w:ascii="Arial" w:hAnsi="Arial" w:cs="Arial"/>
                <w:color w:val="auto"/>
                <w:sz w:val="24"/>
                <w:szCs w:val="24"/>
              </w:rPr>
              <w:t xml:space="preserve"> </w:t>
            </w:r>
            <w:r w:rsidR="00605E23" w:rsidRPr="00CC3E5F">
              <w:rPr>
                <w:rFonts w:ascii="Arial" w:hAnsi="Arial" w:cs="Arial"/>
                <w:color w:val="auto"/>
                <w:sz w:val="24"/>
                <w:szCs w:val="24"/>
                <w:lang w:val="ru-RU"/>
              </w:rPr>
              <w:t xml:space="preserve">округа </w:t>
            </w:r>
            <w:r w:rsidRPr="00CC3E5F">
              <w:rPr>
                <w:rFonts w:ascii="Arial" w:hAnsi="Arial" w:cs="Arial"/>
                <w:color w:val="auto"/>
                <w:sz w:val="24"/>
                <w:szCs w:val="24"/>
              </w:rPr>
              <w:t>Долгопрудн</w:t>
            </w:r>
            <w:r w:rsidR="00C75216" w:rsidRPr="00CC3E5F">
              <w:rPr>
                <w:rFonts w:ascii="Arial" w:hAnsi="Arial" w:cs="Arial"/>
                <w:color w:val="auto"/>
                <w:sz w:val="24"/>
                <w:szCs w:val="24"/>
                <w:lang w:val="ru-RU"/>
              </w:rPr>
              <w:t>ый</w:t>
            </w:r>
            <w:r w:rsidRPr="00CC3E5F">
              <w:rPr>
                <w:rFonts w:ascii="Arial" w:hAnsi="Arial" w:cs="Arial"/>
                <w:color w:val="auto"/>
                <w:sz w:val="24"/>
                <w:szCs w:val="24"/>
              </w:rPr>
              <w:t>.</w:t>
            </w:r>
          </w:p>
        </w:tc>
      </w:tr>
      <w:tr w:rsidR="006B46C3" w:rsidRPr="00B01EE9" w14:paraId="12A4D204" w14:textId="77777777" w:rsidTr="00571FE4">
        <w:tc>
          <w:tcPr>
            <w:tcW w:w="2660" w:type="dxa"/>
          </w:tcPr>
          <w:p w14:paraId="0F0EC318"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pacing w:val="-1"/>
                <w:sz w:val="24"/>
                <w:szCs w:val="24"/>
                <w:lang w:val="ru-RU"/>
              </w:rPr>
              <w:t>Соисполнители</w:t>
            </w:r>
            <w:r w:rsidRPr="00CC3E5F">
              <w:rPr>
                <w:rFonts w:ascii="Arial" w:hAnsi="Arial" w:cs="Arial"/>
                <w:color w:val="auto"/>
                <w:sz w:val="24"/>
                <w:szCs w:val="24"/>
                <w:lang w:val="ru-RU"/>
              </w:rPr>
              <w:t xml:space="preserve"> Программы</w:t>
            </w:r>
          </w:p>
        </w:tc>
        <w:tc>
          <w:tcPr>
            <w:tcW w:w="8221" w:type="dxa"/>
          </w:tcPr>
          <w:p w14:paraId="445F2F42"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МУП «Инженерные сети г. Долгопрудного», МУП «Долгопрудненское городское благоустройство».</w:t>
            </w:r>
          </w:p>
        </w:tc>
      </w:tr>
      <w:tr w:rsidR="006B46C3" w:rsidRPr="00B01EE9" w14:paraId="13909AEE" w14:textId="77777777" w:rsidTr="00571FE4">
        <w:tc>
          <w:tcPr>
            <w:tcW w:w="2660" w:type="dxa"/>
          </w:tcPr>
          <w:p w14:paraId="5819B187"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z w:val="24"/>
                <w:szCs w:val="24"/>
                <w:lang w:val="ru-RU"/>
              </w:rPr>
              <w:t>Цель Программы</w:t>
            </w:r>
          </w:p>
        </w:tc>
        <w:tc>
          <w:tcPr>
            <w:tcW w:w="8221" w:type="dxa"/>
          </w:tcPr>
          <w:p w14:paraId="6CBC6C38"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Целью Программы является разработка единого комплекса мероприятий, обеспечивающих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муниципального образования городского округа Долгопрудный Московской  области на период 2019-2035 гг. </w:t>
            </w:r>
          </w:p>
        </w:tc>
      </w:tr>
      <w:tr w:rsidR="006B46C3" w:rsidRPr="00B01EE9" w14:paraId="21C76210" w14:textId="77777777" w:rsidTr="00571FE4">
        <w:tc>
          <w:tcPr>
            <w:tcW w:w="2660" w:type="dxa"/>
          </w:tcPr>
          <w:p w14:paraId="2D94563B" w14:textId="77777777" w:rsidR="006B46C3" w:rsidRPr="00CC3E5F" w:rsidRDefault="006B46C3" w:rsidP="005A1C81">
            <w:pPr>
              <w:pStyle w:val="TableParagraph"/>
              <w:spacing w:line="276" w:lineRule="auto"/>
              <w:contextualSpacing/>
              <w:jc w:val="both"/>
              <w:rPr>
                <w:rFonts w:ascii="Arial" w:hAnsi="Arial" w:cs="Arial"/>
                <w:color w:val="auto"/>
                <w:sz w:val="24"/>
                <w:szCs w:val="24"/>
              </w:rPr>
            </w:pPr>
            <w:r w:rsidRPr="00CC3E5F">
              <w:rPr>
                <w:rFonts w:ascii="Arial" w:hAnsi="Arial" w:cs="Arial"/>
                <w:color w:val="auto"/>
                <w:sz w:val="24"/>
                <w:szCs w:val="24"/>
                <w:lang w:val="ru-RU"/>
              </w:rPr>
              <w:lastRenderedPageBreak/>
              <w:t>Задачи Программы</w:t>
            </w:r>
          </w:p>
        </w:tc>
        <w:tc>
          <w:tcPr>
            <w:tcW w:w="8221" w:type="dxa"/>
          </w:tcPr>
          <w:p w14:paraId="2EBCF0FF"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Задачами Программы являются:</w:t>
            </w:r>
          </w:p>
          <w:p w14:paraId="21763F21"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определение потребности объемов и стоимости строительства и реконструкции сетей и сооружений инженерно-технического обеспечения; </w:t>
            </w:r>
          </w:p>
          <w:p w14:paraId="50609C52"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обеспечение жителей и предприятий городского округа Долгопрудный Московской области на период 2019-2035 года надежными и качественными услугами тепло-, водо-, газоснабжения, электроснабжения и водоотведения (бытовая и дождевая канализация), а также обращением с ТКО;</w:t>
            </w:r>
          </w:p>
          <w:p w14:paraId="2559CCA2"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внедрение новейших технологий управления процессами производства, транспортного и распределения коммунальных ресурсов и услуг; </w:t>
            </w:r>
          </w:p>
          <w:p w14:paraId="010C2A56"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разработка плана мероприятий по строительству, модернизации и реконструкции системы коммунальной инфраструктуры;</w:t>
            </w:r>
          </w:p>
          <w:p w14:paraId="4AC0E3A8"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инженерно-техническая оптимизация коммунальных систем;</w:t>
            </w:r>
          </w:p>
          <w:p w14:paraId="64EA89A2"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обоснование мероприятий по комплексной реконструкции и модернизации;</w:t>
            </w:r>
          </w:p>
          <w:p w14:paraId="14AEFCD9"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совершенствование механизмов развития энергосбережения и повышения энергоэффективности коммунальной инфраструктуры муниципального образования городского округа Долгопрудный Московской области на период 2019-2035 гг.;</w:t>
            </w:r>
          </w:p>
          <w:p w14:paraId="1826C104" w14:textId="77777777" w:rsidR="006B46C3" w:rsidRPr="00CC3E5F" w:rsidRDefault="006B46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обеспечение сбалансированности интересов субъектов коммунальной инфраструктуры и потребителей.</w:t>
            </w:r>
          </w:p>
        </w:tc>
      </w:tr>
      <w:tr w:rsidR="006B46C3" w:rsidRPr="00B01EE9" w14:paraId="3C883642" w14:textId="77777777" w:rsidTr="00571FE4">
        <w:trPr>
          <w:trHeight w:val="777"/>
        </w:trPr>
        <w:tc>
          <w:tcPr>
            <w:tcW w:w="2660" w:type="dxa"/>
          </w:tcPr>
          <w:p w14:paraId="7909CEB5" w14:textId="77777777" w:rsidR="006B46C3" w:rsidRPr="00CC3E5F" w:rsidRDefault="006B46C3" w:rsidP="005A1C81">
            <w:pPr>
              <w:pStyle w:val="TableParagraph"/>
              <w:spacing w:line="276" w:lineRule="auto"/>
              <w:contextualSpacing/>
              <w:rPr>
                <w:rFonts w:ascii="Arial" w:hAnsi="Arial" w:cs="Arial"/>
                <w:color w:val="auto"/>
                <w:sz w:val="24"/>
                <w:szCs w:val="24"/>
                <w:lang w:val="ru-RU"/>
              </w:rPr>
            </w:pPr>
            <w:r w:rsidRPr="00CC3E5F">
              <w:rPr>
                <w:rFonts w:ascii="Arial" w:hAnsi="Arial" w:cs="Arial"/>
                <w:color w:val="auto"/>
                <w:sz w:val="24"/>
                <w:szCs w:val="24"/>
                <w:lang w:val="ru-RU"/>
              </w:rPr>
              <w:t>Целевые показатели Программы к 2035году</w:t>
            </w:r>
          </w:p>
        </w:tc>
        <w:tc>
          <w:tcPr>
            <w:tcW w:w="8221" w:type="dxa"/>
          </w:tcPr>
          <w:p w14:paraId="084C003A"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1 группа целевых показателей надежности, энергоэффективности и развития соответствующей системы коммунальной инфраструктуры;</w:t>
            </w:r>
          </w:p>
          <w:p w14:paraId="66B157F5"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2 группа целевых показателей качества коммунальных ресурсов.</w:t>
            </w:r>
          </w:p>
        </w:tc>
      </w:tr>
      <w:tr w:rsidR="006B46C3" w:rsidRPr="00B01EE9" w14:paraId="7440E58C" w14:textId="77777777" w:rsidTr="00571FE4">
        <w:trPr>
          <w:trHeight w:val="777"/>
        </w:trPr>
        <w:tc>
          <w:tcPr>
            <w:tcW w:w="2660" w:type="dxa"/>
          </w:tcPr>
          <w:p w14:paraId="50965D2A" w14:textId="77777777" w:rsidR="006B46C3" w:rsidRPr="00CC3E5F" w:rsidRDefault="006B46C3" w:rsidP="005A1C81">
            <w:pPr>
              <w:pStyle w:val="TableParagraph"/>
              <w:spacing w:line="276" w:lineRule="auto"/>
              <w:contextualSpacing/>
              <w:rPr>
                <w:rFonts w:ascii="Arial" w:hAnsi="Arial" w:cs="Arial"/>
                <w:color w:val="auto"/>
                <w:sz w:val="24"/>
                <w:szCs w:val="24"/>
                <w:lang w:val="ru-RU"/>
              </w:rPr>
            </w:pPr>
            <w:r w:rsidRPr="00CC3E5F">
              <w:rPr>
                <w:rFonts w:ascii="Arial" w:hAnsi="Arial" w:cs="Arial"/>
                <w:color w:val="auto"/>
                <w:sz w:val="24"/>
                <w:szCs w:val="24"/>
                <w:lang w:val="ru-RU"/>
              </w:rPr>
              <w:t>Срок и этапы реализации Программы</w:t>
            </w:r>
          </w:p>
        </w:tc>
        <w:tc>
          <w:tcPr>
            <w:tcW w:w="8221" w:type="dxa"/>
          </w:tcPr>
          <w:p w14:paraId="3380F045"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Срок реализации Программы: 2019 – 2035 годы.</w:t>
            </w:r>
          </w:p>
          <w:p w14:paraId="748E6300"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Этапы реализации Программы:</w:t>
            </w:r>
          </w:p>
          <w:p w14:paraId="1578F256"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1 этап – 201</w:t>
            </w:r>
            <w:r w:rsidR="00214AC3" w:rsidRPr="00CC3E5F">
              <w:rPr>
                <w:rFonts w:ascii="Arial" w:hAnsi="Arial" w:cs="Arial"/>
                <w:color w:val="auto"/>
                <w:sz w:val="24"/>
                <w:szCs w:val="24"/>
                <w:lang w:val="ru-RU"/>
              </w:rPr>
              <w:t>9</w:t>
            </w:r>
            <w:r w:rsidRPr="00CC3E5F">
              <w:rPr>
                <w:rFonts w:ascii="Arial" w:hAnsi="Arial" w:cs="Arial"/>
                <w:color w:val="auto"/>
                <w:sz w:val="24"/>
                <w:szCs w:val="24"/>
                <w:lang w:val="ru-RU"/>
              </w:rPr>
              <w:t>-20</w:t>
            </w:r>
            <w:r w:rsidR="00214AC3" w:rsidRPr="00CC3E5F">
              <w:rPr>
                <w:rFonts w:ascii="Arial" w:hAnsi="Arial" w:cs="Arial"/>
                <w:color w:val="auto"/>
                <w:sz w:val="24"/>
                <w:szCs w:val="24"/>
                <w:lang w:val="ru-RU"/>
              </w:rPr>
              <w:t>26</w:t>
            </w:r>
            <w:r w:rsidRPr="00CC3E5F">
              <w:rPr>
                <w:rFonts w:ascii="Arial" w:hAnsi="Arial" w:cs="Arial"/>
                <w:color w:val="auto"/>
                <w:sz w:val="24"/>
                <w:szCs w:val="24"/>
                <w:lang w:val="ru-RU"/>
              </w:rPr>
              <w:t xml:space="preserve"> годы (фактическое выполнение мероприятий Программы).</w:t>
            </w:r>
          </w:p>
          <w:p w14:paraId="5BF5801E" w14:textId="77777777" w:rsidR="006B46C3" w:rsidRPr="00CC3E5F" w:rsidRDefault="006B46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2 этап – 20</w:t>
            </w:r>
            <w:r w:rsidR="00214AC3" w:rsidRPr="00CC3E5F">
              <w:rPr>
                <w:rFonts w:ascii="Arial" w:hAnsi="Arial" w:cs="Arial"/>
                <w:color w:val="auto"/>
                <w:sz w:val="24"/>
                <w:szCs w:val="24"/>
                <w:lang w:val="ru-RU"/>
              </w:rPr>
              <w:t>27</w:t>
            </w:r>
            <w:r w:rsidRPr="00CC3E5F">
              <w:rPr>
                <w:rFonts w:ascii="Arial" w:hAnsi="Arial" w:cs="Arial"/>
                <w:color w:val="auto"/>
                <w:sz w:val="24"/>
                <w:szCs w:val="24"/>
                <w:lang w:val="ru-RU"/>
              </w:rPr>
              <w:t>-20</w:t>
            </w:r>
            <w:r w:rsidR="00214AC3" w:rsidRPr="00CC3E5F">
              <w:rPr>
                <w:rFonts w:ascii="Arial" w:hAnsi="Arial" w:cs="Arial"/>
                <w:color w:val="auto"/>
                <w:sz w:val="24"/>
                <w:szCs w:val="24"/>
                <w:lang w:val="ru-RU"/>
              </w:rPr>
              <w:t>35</w:t>
            </w:r>
            <w:r w:rsidRPr="00CC3E5F">
              <w:rPr>
                <w:rFonts w:ascii="Arial" w:hAnsi="Arial" w:cs="Arial"/>
                <w:color w:val="auto"/>
                <w:sz w:val="24"/>
                <w:szCs w:val="24"/>
                <w:lang w:val="ru-RU"/>
              </w:rPr>
              <w:t xml:space="preserve"> годы (планируемое выполнение мероприятий Программы).</w:t>
            </w:r>
          </w:p>
        </w:tc>
      </w:tr>
      <w:tr w:rsidR="00214AC3" w:rsidRPr="00CC3E5F" w14:paraId="0B02D419" w14:textId="77777777" w:rsidTr="00571FE4">
        <w:tc>
          <w:tcPr>
            <w:tcW w:w="2660" w:type="dxa"/>
          </w:tcPr>
          <w:p w14:paraId="78B32637" w14:textId="77777777" w:rsidR="00214AC3" w:rsidRPr="00CC3E5F" w:rsidRDefault="00214AC3" w:rsidP="005A1C81">
            <w:pPr>
              <w:pStyle w:val="TableParagraph"/>
              <w:spacing w:line="276" w:lineRule="auto"/>
              <w:contextualSpacing/>
              <w:rPr>
                <w:rFonts w:ascii="Arial" w:hAnsi="Arial" w:cs="Arial"/>
                <w:color w:val="auto"/>
                <w:sz w:val="24"/>
                <w:szCs w:val="24"/>
                <w:lang w:val="ru-RU"/>
              </w:rPr>
            </w:pPr>
            <w:r w:rsidRPr="00CC3E5F">
              <w:rPr>
                <w:rFonts w:ascii="Arial" w:hAnsi="Arial" w:cs="Arial"/>
                <w:color w:val="auto"/>
                <w:sz w:val="24"/>
                <w:szCs w:val="24"/>
                <w:lang w:val="ru-RU"/>
              </w:rPr>
              <w:t>Объемы требуемых капитальных вложений.</w:t>
            </w:r>
          </w:p>
        </w:tc>
        <w:tc>
          <w:tcPr>
            <w:tcW w:w="8221" w:type="dxa"/>
          </w:tcPr>
          <w:p w14:paraId="0BCDFDA6"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Финансирование мероприятий и проектов, входящих в Программу, осуществляется за счет средств, в том числе:</w:t>
            </w:r>
          </w:p>
          <w:p w14:paraId="788891E8"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федерального бюджета; </w:t>
            </w:r>
          </w:p>
          <w:p w14:paraId="2A5271DC"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бюджета Московской области;</w:t>
            </w:r>
          </w:p>
          <w:p w14:paraId="37E6D313"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бюджета городского округа Долгопрудный;</w:t>
            </w:r>
          </w:p>
          <w:p w14:paraId="2D3C44B0"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привлеченных средств, в том числе:</w:t>
            </w:r>
            <w:r w:rsidR="00B71B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надбавки к ценам (тарифам) для потребителей коммунальных услуг;</w:t>
            </w:r>
            <w:r w:rsidR="00B71B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платы за подключение к сетям коммунальной инфраструктуры;</w:t>
            </w:r>
            <w:r w:rsidR="00B71B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средств организаций коммунального комплекса (прибыль на капитальные вложения);</w:t>
            </w:r>
            <w:r w:rsidR="00B71B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заемных средств;</w:t>
            </w:r>
            <w:r w:rsidR="00B71B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иных привлеченных средств.</w:t>
            </w:r>
          </w:p>
          <w:p w14:paraId="7C23E408"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Объем финансирова</w:t>
            </w:r>
            <w:r w:rsidR="000748F6" w:rsidRPr="00CC3E5F">
              <w:rPr>
                <w:rFonts w:ascii="Arial" w:hAnsi="Arial" w:cs="Arial"/>
                <w:color w:val="auto"/>
                <w:sz w:val="24"/>
                <w:szCs w:val="24"/>
                <w:lang w:val="ru-RU"/>
              </w:rPr>
              <w:t xml:space="preserve">ния Программы на 2019-2035 годы </w:t>
            </w:r>
            <w:r w:rsidR="00571FE4" w:rsidRPr="00CC3E5F">
              <w:rPr>
                <w:rFonts w:ascii="Arial" w:hAnsi="Arial" w:cs="Arial"/>
                <w:color w:val="auto"/>
                <w:sz w:val="24"/>
                <w:szCs w:val="24"/>
                <w:lang w:val="ru-RU"/>
              </w:rPr>
              <w:t xml:space="preserve">в инженерную инфраструктуру </w:t>
            </w:r>
            <w:r w:rsidR="000748F6" w:rsidRPr="00CC3E5F">
              <w:rPr>
                <w:rFonts w:ascii="Arial" w:hAnsi="Arial" w:cs="Arial"/>
                <w:color w:val="auto"/>
                <w:sz w:val="24"/>
                <w:szCs w:val="24"/>
                <w:lang w:val="ru-RU"/>
              </w:rPr>
              <w:t>составит</w:t>
            </w:r>
            <w:r w:rsidRPr="00CC3E5F">
              <w:rPr>
                <w:rFonts w:ascii="Arial" w:hAnsi="Arial" w:cs="Arial"/>
                <w:color w:val="auto"/>
                <w:sz w:val="24"/>
                <w:szCs w:val="24"/>
                <w:lang w:val="ru-RU"/>
              </w:rPr>
              <w:t xml:space="preserve"> </w:t>
            </w:r>
            <w:r w:rsidR="00E43E3C" w:rsidRPr="00CC3E5F">
              <w:rPr>
                <w:rFonts w:ascii="Arial" w:hAnsi="Arial" w:cs="Arial"/>
                <w:color w:val="auto"/>
                <w:sz w:val="24"/>
                <w:szCs w:val="24"/>
                <w:lang w:val="ru-RU"/>
              </w:rPr>
              <w:t xml:space="preserve">8777616,56 </w:t>
            </w:r>
            <w:r w:rsidRPr="00CC3E5F">
              <w:rPr>
                <w:rFonts w:ascii="Arial" w:hAnsi="Arial" w:cs="Arial"/>
                <w:color w:val="auto"/>
                <w:sz w:val="24"/>
                <w:szCs w:val="24"/>
                <w:lang w:val="ru-RU"/>
              </w:rPr>
              <w:t>тыс. руб., в том числе по годам:</w:t>
            </w:r>
          </w:p>
          <w:p w14:paraId="07F00DC8"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2019</w:t>
            </w:r>
            <w:r w:rsidRPr="00CC3E5F">
              <w:rPr>
                <w:rFonts w:ascii="Arial" w:hAnsi="Arial" w:cs="Arial"/>
                <w:color w:val="auto"/>
                <w:sz w:val="24"/>
                <w:szCs w:val="24"/>
                <w:lang w:val="ru-RU"/>
              </w:rPr>
              <w:tab/>
              <w:t xml:space="preserve"> -  130648,16 тыс. руб.</w:t>
            </w:r>
          </w:p>
          <w:p w14:paraId="1F4D6356"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2020</w:t>
            </w:r>
            <w:r w:rsidRPr="00CC3E5F">
              <w:rPr>
                <w:rFonts w:ascii="Arial" w:hAnsi="Arial" w:cs="Arial"/>
                <w:color w:val="auto"/>
                <w:sz w:val="24"/>
                <w:szCs w:val="24"/>
                <w:lang w:val="ru-RU"/>
              </w:rPr>
              <w:tab/>
              <w:t xml:space="preserve"> -  379021,08 тыс. руб.</w:t>
            </w:r>
          </w:p>
          <w:p w14:paraId="76E89E20"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2021</w:t>
            </w:r>
            <w:r w:rsidRPr="00CC3E5F">
              <w:rPr>
                <w:rFonts w:ascii="Arial" w:hAnsi="Arial" w:cs="Arial"/>
                <w:color w:val="auto"/>
                <w:sz w:val="24"/>
                <w:szCs w:val="24"/>
                <w:lang w:val="ru-RU"/>
              </w:rPr>
              <w:tab/>
              <w:t>-  938151,56 тыс. руб.</w:t>
            </w:r>
          </w:p>
          <w:p w14:paraId="55072131"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2022</w:t>
            </w:r>
            <w:r w:rsidRPr="00CC3E5F">
              <w:rPr>
                <w:rFonts w:ascii="Arial" w:hAnsi="Arial" w:cs="Arial"/>
                <w:color w:val="auto"/>
                <w:sz w:val="24"/>
                <w:szCs w:val="24"/>
                <w:lang w:val="ru-RU"/>
              </w:rPr>
              <w:tab/>
              <w:t>-  1731786,46 тыс. руб.</w:t>
            </w:r>
          </w:p>
          <w:p w14:paraId="0D91407A"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lastRenderedPageBreak/>
              <w:t>2023</w:t>
            </w:r>
            <w:r w:rsidRPr="00CC3E5F">
              <w:rPr>
                <w:rFonts w:ascii="Arial" w:hAnsi="Arial" w:cs="Arial"/>
                <w:color w:val="auto"/>
                <w:sz w:val="24"/>
                <w:szCs w:val="24"/>
                <w:lang w:val="ru-RU"/>
              </w:rPr>
              <w:tab/>
              <w:t>-  926043,96 тыс. руб.</w:t>
            </w:r>
          </w:p>
          <w:p w14:paraId="18633C79"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2024</w:t>
            </w:r>
            <w:r w:rsidRPr="00CC3E5F">
              <w:rPr>
                <w:rFonts w:ascii="Arial" w:hAnsi="Arial" w:cs="Arial"/>
                <w:color w:val="auto"/>
                <w:sz w:val="24"/>
                <w:szCs w:val="24"/>
                <w:lang w:val="ru-RU"/>
              </w:rPr>
              <w:tab/>
              <w:t>-  1605689,53 тыс. руб.</w:t>
            </w:r>
          </w:p>
          <w:p w14:paraId="3213B19E"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2025</w:t>
            </w:r>
            <w:r w:rsidRPr="00CC3E5F">
              <w:rPr>
                <w:rFonts w:ascii="Arial" w:hAnsi="Arial" w:cs="Arial"/>
                <w:color w:val="auto"/>
                <w:sz w:val="24"/>
                <w:szCs w:val="24"/>
                <w:lang w:val="ru-RU"/>
              </w:rPr>
              <w:tab/>
              <w:t>-  1299151,07 тыс. руб.</w:t>
            </w:r>
          </w:p>
          <w:p w14:paraId="3891D510"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2026</w:t>
            </w:r>
            <w:r w:rsidRPr="00CC3E5F">
              <w:rPr>
                <w:rFonts w:ascii="Arial" w:hAnsi="Arial" w:cs="Arial"/>
                <w:color w:val="auto"/>
                <w:sz w:val="24"/>
                <w:szCs w:val="24"/>
                <w:lang w:val="ru-RU"/>
              </w:rPr>
              <w:tab/>
              <w:t>-  219634,92 тыс. руб.</w:t>
            </w:r>
          </w:p>
          <w:p w14:paraId="4DA79869"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2027</w:t>
            </w:r>
            <w:r w:rsidRPr="00CC3E5F">
              <w:rPr>
                <w:rFonts w:ascii="Arial" w:hAnsi="Arial" w:cs="Arial"/>
                <w:color w:val="auto"/>
                <w:sz w:val="24"/>
                <w:szCs w:val="24"/>
                <w:lang w:val="ru-RU"/>
              </w:rPr>
              <w:tab/>
              <w:t>-  108383,77 тыс. руб.</w:t>
            </w:r>
          </w:p>
          <w:p w14:paraId="318EC691"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2028</w:t>
            </w:r>
            <w:r w:rsidRPr="00CC3E5F">
              <w:rPr>
                <w:rFonts w:ascii="Arial" w:hAnsi="Arial" w:cs="Arial"/>
                <w:color w:val="auto"/>
                <w:sz w:val="24"/>
                <w:szCs w:val="24"/>
                <w:lang w:val="ru-RU"/>
              </w:rPr>
              <w:tab/>
              <w:t>-  54208,30 тыс. руб.</w:t>
            </w:r>
          </w:p>
          <w:p w14:paraId="4D647B05"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2029</w:t>
            </w:r>
            <w:r w:rsidRPr="00CC3E5F">
              <w:rPr>
                <w:rFonts w:ascii="Arial" w:hAnsi="Arial" w:cs="Arial"/>
                <w:color w:val="auto"/>
                <w:sz w:val="24"/>
                <w:szCs w:val="24"/>
                <w:lang w:val="ru-RU"/>
              </w:rPr>
              <w:tab/>
              <w:t>-  13497,78 тыс. руб.</w:t>
            </w:r>
          </w:p>
          <w:p w14:paraId="22D0608F"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2030</w:t>
            </w:r>
            <w:r w:rsidRPr="00CC3E5F">
              <w:rPr>
                <w:rFonts w:ascii="Arial" w:hAnsi="Arial" w:cs="Arial"/>
                <w:color w:val="auto"/>
                <w:sz w:val="24"/>
                <w:szCs w:val="24"/>
                <w:lang w:val="ru-RU"/>
              </w:rPr>
              <w:tab/>
              <w:t>-  111910,78 тыс. руб.</w:t>
            </w:r>
          </w:p>
          <w:p w14:paraId="2F151D73"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2031</w:t>
            </w:r>
            <w:r w:rsidRPr="00CC3E5F">
              <w:rPr>
                <w:rFonts w:ascii="Arial" w:hAnsi="Arial" w:cs="Arial"/>
                <w:color w:val="auto"/>
                <w:sz w:val="24"/>
                <w:szCs w:val="24"/>
                <w:lang w:val="ru-RU"/>
              </w:rPr>
              <w:tab/>
              <w:t>-  13497,78 тыс. руб.</w:t>
            </w:r>
          </w:p>
          <w:p w14:paraId="581793E7"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2032</w:t>
            </w:r>
            <w:r w:rsidRPr="00CC3E5F">
              <w:rPr>
                <w:rFonts w:ascii="Arial" w:hAnsi="Arial" w:cs="Arial"/>
                <w:color w:val="auto"/>
                <w:sz w:val="24"/>
                <w:szCs w:val="24"/>
                <w:lang w:val="ru-RU"/>
              </w:rPr>
              <w:tab/>
              <w:t>-  13497,78 тыс. руб.</w:t>
            </w:r>
          </w:p>
          <w:p w14:paraId="1B91D791"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2033</w:t>
            </w:r>
            <w:r w:rsidRPr="00CC3E5F">
              <w:rPr>
                <w:rFonts w:ascii="Arial" w:hAnsi="Arial" w:cs="Arial"/>
                <w:color w:val="auto"/>
                <w:sz w:val="24"/>
                <w:szCs w:val="24"/>
                <w:lang w:val="ru-RU"/>
              </w:rPr>
              <w:tab/>
              <w:t>-  13497,78 тыс. руб.</w:t>
            </w:r>
          </w:p>
          <w:p w14:paraId="45079690"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2034</w:t>
            </w:r>
            <w:r w:rsidRPr="00CC3E5F">
              <w:rPr>
                <w:rFonts w:ascii="Arial" w:hAnsi="Arial" w:cs="Arial"/>
                <w:color w:val="auto"/>
                <w:sz w:val="24"/>
                <w:szCs w:val="24"/>
                <w:lang w:val="ru-RU"/>
              </w:rPr>
              <w:tab/>
              <w:t>-  13735,78 тыс. руб.</w:t>
            </w:r>
          </w:p>
          <w:p w14:paraId="4F27F7B1" w14:textId="77777777" w:rsidR="00E43E3C" w:rsidRPr="00CC3E5F" w:rsidRDefault="00E43E3C"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2035</w:t>
            </w:r>
            <w:r w:rsidRPr="00CC3E5F">
              <w:rPr>
                <w:rFonts w:ascii="Arial" w:hAnsi="Arial" w:cs="Arial"/>
                <w:color w:val="auto"/>
                <w:sz w:val="24"/>
                <w:szCs w:val="24"/>
                <w:lang w:val="ru-RU"/>
              </w:rPr>
              <w:tab/>
              <w:t>-  1205260,14 тыс. руб.</w:t>
            </w:r>
          </w:p>
          <w:p w14:paraId="4B5611EC" w14:textId="77777777" w:rsidR="000748F6" w:rsidRPr="00CC3E5F" w:rsidRDefault="000748F6" w:rsidP="005A1C81">
            <w:pPr>
              <w:tabs>
                <w:tab w:val="left" w:pos="690"/>
              </w:tabs>
              <w:autoSpaceDE w:val="0"/>
              <w:autoSpaceDN w:val="0"/>
              <w:adjustRightInd w:val="0"/>
              <w:spacing w:line="276" w:lineRule="auto"/>
              <w:contextualSpacing/>
              <w:jc w:val="both"/>
              <w:rPr>
                <w:rFonts w:ascii="Arial" w:hAnsi="Arial" w:cs="Arial"/>
                <w:bCs/>
                <w:color w:val="auto"/>
                <w:sz w:val="24"/>
                <w:szCs w:val="24"/>
                <w:lang w:val="ru-RU"/>
              </w:rPr>
            </w:pPr>
            <w:r w:rsidRPr="00CC3E5F">
              <w:rPr>
                <w:rFonts w:ascii="Arial" w:hAnsi="Arial" w:cs="Arial"/>
                <w:color w:val="auto"/>
                <w:sz w:val="24"/>
                <w:szCs w:val="24"/>
                <w:lang w:val="ru-RU"/>
              </w:rPr>
              <w:t>Объем финансирования Программы на 2019-2035 годы составит 8543324,15 тыс. руб.,</w:t>
            </w:r>
            <w:r w:rsidR="00605A5A" w:rsidRPr="00CC3E5F">
              <w:rPr>
                <w:rFonts w:ascii="Arial" w:hAnsi="Arial" w:cs="Arial"/>
                <w:color w:val="auto"/>
                <w:sz w:val="24"/>
                <w:szCs w:val="24"/>
                <w:lang w:val="ru-RU"/>
              </w:rPr>
              <w:t xml:space="preserve"> </w:t>
            </w:r>
            <w:r w:rsidRPr="00CC3E5F">
              <w:rPr>
                <w:rFonts w:ascii="Arial" w:hAnsi="Arial" w:cs="Arial"/>
                <w:bCs/>
                <w:color w:val="auto"/>
                <w:sz w:val="24"/>
                <w:szCs w:val="24"/>
                <w:lang w:val="ru-RU"/>
              </w:rPr>
              <w:t>в том числе по источникам финансирования</w:t>
            </w:r>
          </w:p>
          <w:p w14:paraId="3FFA75A8"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Бюджет Московской области – всего: </w:t>
            </w:r>
            <w:r w:rsidR="006755D1" w:rsidRPr="00CC3E5F">
              <w:rPr>
                <w:rFonts w:ascii="Arial" w:hAnsi="Arial" w:cs="Arial"/>
                <w:bCs/>
                <w:color w:val="auto"/>
                <w:sz w:val="24"/>
                <w:szCs w:val="24"/>
                <w:lang w:val="ru-RU"/>
              </w:rPr>
              <w:t>797874,00</w:t>
            </w:r>
            <w:r w:rsidR="006755D1" w:rsidRPr="00CC3E5F">
              <w:rPr>
                <w:rFonts w:ascii="Arial" w:hAnsi="Arial" w:cs="Arial"/>
                <w:color w:val="auto"/>
                <w:sz w:val="24"/>
                <w:szCs w:val="24"/>
                <w:lang w:val="ru-RU"/>
              </w:rPr>
              <w:t xml:space="preserve"> </w:t>
            </w:r>
            <w:r w:rsidRPr="00CC3E5F">
              <w:rPr>
                <w:rFonts w:ascii="Arial" w:hAnsi="Arial" w:cs="Arial"/>
                <w:bCs/>
                <w:color w:val="auto"/>
                <w:sz w:val="24"/>
                <w:szCs w:val="24"/>
                <w:lang w:val="ru-RU"/>
              </w:rPr>
              <w:t>тыс. руб</w:t>
            </w:r>
            <w:r w:rsidRPr="00CC3E5F">
              <w:rPr>
                <w:rFonts w:ascii="Arial" w:hAnsi="Arial" w:cs="Arial"/>
                <w:color w:val="auto"/>
                <w:sz w:val="24"/>
                <w:szCs w:val="24"/>
                <w:lang w:val="ru-RU"/>
              </w:rPr>
              <w:t>., в том числе по годам:</w:t>
            </w:r>
          </w:p>
          <w:p w14:paraId="06808F97"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2019г. </w:t>
            </w:r>
            <w:r w:rsidRPr="00CC3E5F">
              <w:rPr>
                <w:rFonts w:ascii="Arial" w:hAnsi="Arial" w:cs="Arial"/>
                <w:color w:val="auto"/>
                <w:sz w:val="24"/>
                <w:szCs w:val="24"/>
                <w:lang w:val="ru-RU"/>
              </w:rPr>
              <w:tab/>
              <w:t xml:space="preserve">-  </w:t>
            </w:r>
            <w:r w:rsidR="006755D1" w:rsidRPr="00CC3E5F">
              <w:rPr>
                <w:rFonts w:ascii="Arial" w:hAnsi="Arial" w:cs="Arial"/>
                <w:color w:val="auto"/>
                <w:sz w:val="24"/>
                <w:szCs w:val="24"/>
                <w:lang w:val="ru-RU"/>
              </w:rPr>
              <w:t>0,00</w:t>
            </w:r>
            <w:r w:rsidR="00460846" w:rsidRPr="00CC3E5F">
              <w:rPr>
                <w:rFonts w:ascii="Arial" w:hAnsi="Arial" w:cs="Arial"/>
                <w:color w:val="auto"/>
                <w:sz w:val="24"/>
                <w:szCs w:val="24"/>
                <w:lang w:val="ru-RU"/>
              </w:rPr>
              <w:t xml:space="preserve"> </w:t>
            </w:r>
            <w:r w:rsidRPr="00CC3E5F">
              <w:rPr>
                <w:rFonts w:ascii="Arial" w:hAnsi="Arial" w:cs="Arial"/>
                <w:color w:val="auto"/>
                <w:sz w:val="24"/>
                <w:szCs w:val="24"/>
                <w:lang w:val="ru-RU"/>
              </w:rPr>
              <w:t>тыс. руб.</w:t>
            </w:r>
          </w:p>
          <w:p w14:paraId="0D115A5E"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2020г. </w:t>
            </w:r>
            <w:r w:rsidRPr="00CC3E5F">
              <w:rPr>
                <w:rFonts w:ascii="Arial" w:hAnsi="Arial" w:cs="Arial"/>
                <w:color w:val="auto"/>
                <w:sz w:val="24"/>
                <w:szCs w:val="24"/>
                <w:lang w:val="ru-RU"/>
              </w:rPr>
              <w:tab/>
              <w:t xml:space="preserve">-  </w:t>
            </w:r>
            <w:r w:rsidR="006755D1" w:rsidRPr="00CC3E5F">
              <w:rPr>
                <w:rFonts w:ascii="Arial" w:hAnsi="Arial" w:cs="Arial"/>
                <w:color w:val="auto"/>
                <w:sz w:val="24"/>
                <w:szCs w:val="24"/>
                <w:lang w:val="ru-RU"/>
              </w:rPr>
              <w:t xml:space="preserve">77148,00 </w:t>
            </w:r>
            <w:r w:rsidRPr="00CC3E5F">
              <w:rPr>
                <w:rFonts w:ascii="Arial" w:hAnsi="Arial" w:cs="Arial"/>
                <w:color w:val="auto"/>
                <w:sz w:val="24"/>
                <w:szCs w:val="24"/>
                <w:lang w:val="ru-RU"/>
              </w:rPr>
              <w:t>тыс. руб.</w:t>
            </w:r>
          </w:p>
          <w:p w14:paraId="6DC478B3"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2021г. </w:t>
            </w:r>
            <w:r w:rsidRPr="00CC3E5F">
              <w:rPr>
                <w:rFonts w:ascii="Arial" w:hAnsi="Arial" w:cs="Arial"/>
                <w:color w:val="auto"/>
                <w:sz w:val="24"/>
                <w:szCs w:val="24"/>
                <w:lang w:val="ru-RU"/>
              </w:rPr>
              <w:tab/>
              <w:t xml:space="preserve">-  </w:t>
            </w:r>
            <w:r w:rsidR="006755D1" w:rsidRPr="00CC3E5F">
              <w:rPr>
                <w:rFonts w:ascii="Arial" w:hAnsi="Arial" w:cs="Arial"/>
                <w:color w:val="auto"/>
                <w:sz w:val="24"/>
                <w:szCs w:val="24"/>
                <w:lang w:val="ru-RU"/>
              </w:rPr>
              <w:t xml:space="preserve">143226,00 </w:t>
            </w:r>
            <w:r w:rsidRPr="00CC3E5F">
              <w:rPr>
                <w:rFonts w:ascii="Arial" w:hAnsi="Arial" w:cs="Arial"/>
                <w:color w:val="auto"/>
                <w:sz w:val="24"/>
                <w:szCs w:val="24"/>
                <w:lang w:val="ru-RU"/>
              </w:rPr>
              <w:t>тыс. руб.</w:t>
            </w:r>
          </w:p>
          <w:p w14:paraId="25575FD8"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2022г.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24049BD7"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2023г.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r w:rsidRPr="00CC3E5F">
              <w:rPr>
                <w:rFonts w:ascii="Arial" w:hAnsi="Arial" w:cs="Arial"/>
                <w:color w:val="auto"/>
                <w:sz w:val="24"/>
                <w:szCs w:val="24"/>
                <w:lang w:val="ru-RU"/>
              </w:rPr>
              <w:t>.</w:t>
            </w:r>
          </w:p>
          <w:p w14:paraId="5FDB4DB0"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2024г.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7B4036D2" w14:textId="77777777" w:rsidR="00605A5A"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2025г. </w:t>
            </w:r>
            <w:r w:rsidRPr="00CC3E5F">
              <w:rPr>
                <w:rFonts w:ascii="Arial" w:hAnsi="Arial" w:cs="Arial"/>
                <w:color w:val="auto"/>
                <w:sz w:val="24"/>
                <w:szCs w:val="24"/>
                <w:lang w:val="ru-RU"/>
              </w:rPr>
              <w:tab/>
              <w:t>-  0,00 тыс. руб.</w:t>
            </w:r>
          </w:p>
          <w:p w14:paraId="698406FB" w14:textId="77777777" w:rsidR="006755D1"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2026г.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090CAC38"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2027г.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46379C70"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2028г.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5E794216"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2029г.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r w:rsidRPr="00CC3E5F">
              <w:rPr>
                <w:rFonts w:ascii="Arial" w:hAnsi="Arial" w:cs="Arial"/>
                <w:color w:val="auto"/>
                <w:sz w:val="24"/>
                <w:szCs w:val="24"/>
                <w:lang w:val="ru-RU"/>
              </w:rPr>
              <w:t>.</w:t>
            </w:r>
          </w:p>
          <w:p w14:paraId="6CE9382E" w14:textId="77777777" w:rsidR="006755D1"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2030г.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4A1D3605"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2031г.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5DAE3AA7"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2032г.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000CF489"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2033г.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0C0DD369"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2034г.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0,00 тыс. руб.</w:t>
            </w:r>
          </w:p>
          <w:p w14:paraId="097419FF"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2035г. </w:t>
            </w:r>
            <w:r w:rsidRPr="00CC3E5F">
              <w:rPr>
                <w:rFonts w:ascii="Arial" w:hAnsi="Arial" w:cs="Arial"/>
                <w:color w:val="auto"/>
                <w:sz w:val="24"/>
                <w:szCs w:val="24"/>
                <w:lang w:val="ru-RU"/>
              </w:rPr>
              <w:tab/>
            </w:r>
            <w:r w:rsidR="006755D1" w:rsidRPr="00CC3E5F">
              <w:rPr>
                <w:rFonts w:ascii="Arial" w:hAnsi="Arial" w:cs="Arial"/>
                <w:color w:val="auto"/>
                <w:sz w:val="24"/>
                <w:szCs w:val="24"/>
                <w:lang w:val="ru-RU"/>
              </w:rPr>
              <w:t>-  577500,00 тыс. руб.</w:t>
            </w:r>
          </w:p>
          <w:p w14:paraId="46160B45" w14:textId="77777777" w:rsidR="00605A5A" w:rsidRPr="00CC3E5F" w:rsidRDefault="00605A5A" w:rsidP="005A1C81">
            <w:pPr>
              <w:tabs>
                <w:tab w:val="left" w:pos="690"/>
              </w:tabs>
              <w:autoSpaceDE w:val="0"/>
              <w:autoSpaceDN w:val="0"/>
              <w:adjustRightInd w:val="0"/>
              <w:spacing w:line="276" w:lineRule="auto"/>
              <w:ind w:firstLine="709"/>
              <w:contextualSpacing/>
              <w:jc w:val="both"/>
              <w:rPr>
                <w:rFonts w:ascii="Arial" w:hAnsi="Arial" w:cs="Arial"/>
                <w:color w:val="auto"/>
                <w:sz w:val="24"/>
                <w:szCs w:val="24"/>
                <w:lang w:val="ru-RU"/>
              </w:rPr>
            </w:pPr>
          </w:p>
          <w:p w14:paraId="56BB3039"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Бюджет городского округа Долгопрудный – всего: </w:t>
            </w:r>
            <w:r w:rsidR="006755D1" w:rsidRPr="00CC3E5F">
              <w:rPr>
                <w:rFonts w:ascii="Arial" w:hAnsi="Arial" w:cs="Arial"/>
                <w:bCs/>
                <w:color w:val="auto"/>
                <w:sz w:val="24"/>
                <w:szCs w:val="24"/>
                <w:lang w:val="ru-RU"/>
              </w:rPr>
              <w:t xml:space="preserve">47404,99 </w:t>
            </w:r>
            <w:r w:rsidRPr="00CC3E5F">
              <w:rPr>
                <w:rFonts w:ascii="Arial" w:hAnsi="Arial" w:cs="Arial"/>
                <w:bCs/>
                <w:color w:val="auto"/>
                <w:sz w:val="24"/>
                <w:szCs w:val="24"/>
                <w:lang w:val="ru-RU"/>
              </w:rPr>
              <w:t>тыс. руб</w:t>
            </w:r>
            <w:r w:rsidRPr="00CC3E5F">
              <w:rPr>
                <w:rFonts w:ascii="Arial" w:hAnsi="Arial" w:cs="Arial"/>
                <w:color w:val="auto"/>
                <w:sz w:val="24"/>
                <w:szCs w:val="24"/>
                <w:lang w:val="ru-RU"/>
              </w:rPr>
              <w:t>., в том числе по годам:</w:t>
            </w:r>
          </w:p>
          <w:p w14:paraId="6635E062"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2019г. </w:t>
            </w:r>
            <w:r w:rsidRPr="00CC3E5F">
              <w:rPr>
                <w:rFonts w:ascii="Arial" w:hAnsi="Arial" w:cs="Arial"/>
                <w:color w:val="auto"/>
                <w:sz w:val="24"/>
                <w:szCs w:val="24"/>
                <w:lang w:val="ru-RU"/>
              </w:rPr>
              <w:tab/>
              <w:t>-  0,00 тыс. руб.</w:t>
            </w:r>
          </w:p>
          <w:p w14:paraId="3BEDFC19"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2020г. </w:t>
            </w:r>
            <w:r w:rsidRPr="00CC3E5F">
              <w:rPr>
                <w:rFonts w:ascii="Arial" w:hAnsi="Arial" w:cs="Arial"/>
                <w:color w:val="auto"/>
                <w:sz w:val="24"/>
                <w:szCs w:val="24"/>
                <w:lang w:val="ru-RU"/>
              </w:rPr>
              <w:tab/>
              <w:t>-  16591,45 тыс. руб.</w:t>
            </w:r>
          </w:p>
          <w:p w14:paraId="33ED2586"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2021г. </w:t>
            </w:r>
            <w:r w:rsidRPr="00CC3E5F">
              <w:rPr>
                <w:rFonts w:ascii="Arial" w:hAnsi="Arial" w:cs="Arial"/>
                <w:color w:val="auto"/>
                <w:sz w:val="24"/>
                <w:szCs w:val="24"/>
                <w:lang w:val="ru-RU"/>
              </w:rPr>
              <w:tab/>
              <w:t>-  30813,54 тыс. руб.</w:t>
            </w:r>
          </w:p>
          <w:p w14:paraId="2BC54260"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2022г. </w:t>
            </w:r>
            <w:r w:rsidRPr="00CC3E5F">
              <w:rPr>
                <w:rFonts w:ascii="Arial" w:hAnsi="Arial" w:cs="Arial"/>
                <w:color w:val="auto"/>
                <w:sz w:val="24"/>
                <w:szCs w:val="24"/>
                <w:lang w:val="ru-RU"/>
              </w:rPr>
              <w:tab/>
              <w:t>-  0,00 тыс. руб.</w:t>
            </w:r>
          </w:p>
          <w:p w14:paraId="4990154C"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2023г. </w:t>
            </w:r>
            <w:r w:rsidRPr="00CC3E5F">
              <w:rPr>
                <w:rFonts w:ascii="Arial" w:hAnsi="Arial" w:cs="Arial"/>
                <w:color w:val="auto"/>
                <w:sz w:val="24"/>
                <w:szCs w:val="24"/>
                <w:lang w:val="ru-RU"/>
              </w:rPr>
              <w:tab/>
              <w:t>-  0,00 тыс. руб..</w:t>
            </w:r>
          </w:p>
          <w:p w14:paraId="378DD5D5"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2024г. </w:t>
            </w:r>
            <w:r w:rsidRPr="00CC3E5F">
              <w:rPr>
                <w:rFonts w:ascii="Arial" w:hAnsi="Arial" w:cs="Arial"/>
                <w:color w:val="auto"/>
                <w:sz w:val="24"/>
                <w:szCs w:val="24"/>
                <w:lang w:val="ru-RU"/>
              </w:rPr>
              <w:tab/>
              <w:t>-  0,00 тыс. руб.</w:t>
            </w:r>
          </w:p>
          <w:p w14:paraId="57512252"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2025г. </w:t>
            </w:r>
            <w:r w:rsidRPr="00CC3E5F">
              <w:rPr>
                <w:rFonts w:ascii="Arial" w:hAnsi="Arial" w:cs="Arial"/>
                <w:color w:val="auto"/>
                <w:sz w:val="24"/>
                <w:szCs w:val="24"/>
                <w:lang w:val="ru-RU"/>
              </w:rPr>
              <w:tab/>
              <w:t>-  0,00 тыс. руб.</w:t>
            </w:r>
          </w:p>
          <w:p w14:paraId="5E9E8ABD"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2026г. </w:t>
            </w:r>
            <w:r w:rsidRPr="00CC3E5F">
              <w:rPr>
                <w:rFonts w:ascii="Arial" w:hAnsi="Arial" w:cs="Arial"/>
                <w:color w:val="auto"/>
                <w:sz w:val="24"/>
                <w:szCs w:val="24"/>
                <w:lang w:val="ru-RU"/>
              </w:rPr>
              <w:tab/>
              <w:t>-  0,00 тыс. руб.</w:t>
            </w:r>
          </w:p>
          <w:p w14:paraId="033D6488"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2027г. </w:t>
            </w:r>
            <w:r w:rsidRPr="00CC3E5F">
              <w:rPr>
                <w:rFonts w:ascii="Arial" w:hAnsi="Arial" w:cs="Arial"/>
                <w:color w:val="auto"/>
                <w:sz w:val="24"/>
                <w:szCs w:val="24"/>
                <w:lang w:val="ru-RU"/>
              </w:rPr>
              <w:tab/>
              <w:t>-  0,00 тыс. руб.</w:t>
            </w:r>
          </w:p>
          <w:p w14:paraId="65467026"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2028г. </w:t>
            </w:r>
            <w:r w:rsidRPr="00CC3E5F">
              <w:rPr>
                <w:rFonts w:ascii="Arial" w:hAnsi="Arial" w:cs="Arial"/>
                <w:color w:val="auto"/>
                <w:sz w:val="24"/>
                <w:szCs w:val="24"/>
                <w:lang w:val="ru-RU"/>
              </w:rPr>
              <w:tab/>
              <w:t>-  0,00 тыс. руб.</w:t>
            </w:r>
          </w:p>
          <w:p w14:paraId="5A494B3B"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2029г. </w:t>
            </w:r>
            <w:r w:rsidRPr="00CC3E5F">
              <w:rPr>
                <w:rFonts w:ascii="Arial" w:hAnsi="Arial" w:cs="Arial"/>
                <w:color w:val="auto"/>
                <w:sz w:val="24"/>
                <w:szCs w:val="24"/>
                <w:lang w:val="ru-RU"/>
              </w:rPr>
              <w:tab/>
              <w:t>-  0,00 тыс. руб..</w:t>
            </w:r>
          </w:p>
          <w:p w14:paraId="48D7F6B7"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lastRenderedPageBreak/>
              <w:t xml:space="preserve">2030г. </w:t>
            </w:r>
            <w:r w:rsidRPr="00CC3E5F">
              <w:rPr>
                <w:rFonts w:ascii="Arial" w:hAnsi="Arial" w:cs="Arial"/>
                <w:color w:val="auto"/>
                <w:sz w:val="24"/>
                <w:szCs w:val="24"/>
                <w:lang w:val="ru-RU"/>
              </w:rPr>
              <w:tab/>
              <w:t>-  0,00 тыс. руб.</w:t>
            </w:r>
          </w:p>
          <w:p w14:paraId="2020B3FB"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2031г. </w:t>
            </w:r>
            <w:r w:rsidRPr="00CC3E5F">
              <w:rPr>
                <w:rFonts w:ascii="Arial" w:hAnsi="Arial" w:cs="Arial"/>
                <w:color w:val="auto"/>
                <w:sz w:val="24"/>
                <w:szCs w:val="24"/>
                <w:lang w:val="ru-RU"/>
              </w:rPr>
              <w:tab/>
              <w:t>-  0,00 тыс. руб.</w:t>
            </w:r>
          </w:p>
          <w:p w14:paraId="21A5746F"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2032г. </w:t>
            </w:r>
            <w:r w:rsidRPr="00CC3E5F">
              <w:rPr>
                <w:rFonts w:ascii="Arial" w:hAnsi="Arial" w:cs="Arial"/>
                <w:color w:val="auto"/>
                <w:sz w:val="24"/>
                <w:szCs w:val="24"/>
                <w:lang w:val="ru-RU"/>
              </w:rPr>
              <w:tab/>
              <w:t>-  0,00 тыс. руб.</w:t>
            </w:r>
          </w:p>
          <w:p w14:paraId="63708E67"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2033г. </w:t>
            </w:r>
            <w:r w:rsidRPr="00CC3E5F">
              <w:rPr>
                <w:rFonts w:ascii="Arial" w:hAnsi="Arial" w:cs="Arial"/>
                <w:color w:val="auto"/>
                <w:sz w:val="24"/>
                <w:szCs w:val="24"/>
                <w:lang w:val="ru-RU"/>
              </w:rPr>
              <w:tab/>
              <w:t>-  0,00 тыс. руб.</w:t>
            </w:r>
          </w:p>
          <w:p w14:paraId="7013FB94" w14:textId="77777777" w:rsidR="006755D1"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2034г. </w:t>
            </w:r>
            <w:r w:rsidRPr="00CC3E5F">
              <w:rPr>
                <w:rFonts w:ascii="Arial" w:hAnsi="Arial" w:cs="Arial"/>
                <w:color w:val="auto"/>
                <w:sz w:val="24"/>
                <w:szCs w:val="24"/>
                <w:lang w:val="ru-RU"/>
              </w:rPr>
              <w:tab/>
              <w:t>-  0,00 тыс. руб.</w:t>
            </w:r>
          </w:p>
          <w:p w14:paraId="49A747C3" w14:textId="77777777" w:rsidR="00605A5A" w:rsidRPr="00CC3E5F" w:rsidRDefault="006755D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2035г. </w:t>
            </w:r>
            <w:r w:rsidRPr="00CC3E5F">
              <w:rPr>
                <w:rFonts w:ascii="Arial" w:hAnsi="Arial" w:cs="Arial"/>
                <w:color w:val="auto"/>
                <w:sz w:val="24"/>
                <w:szCs w:val="24"/>
                <w:lang w:val="ru-RU"/>
              </w:rPr>
              <w:tab/>
              <w:t>-  0,00 тыс. руб.</w:t>
            </w:r>
          </w:p>
          <w:p w14:paraId="3178EC5E" w14:textId="77777777" w:rsidR="006755D1" w:rsidRPr="00CC3E5F" w:rsidRDefault="006755D1" w:rsidP="005A1C81">
            <w:pPr>
              <w:tabs>
                <w:tab w:val="left" w:pos="690"/>
              </w:tabs>
              <w:autoSpaceDE w:val="0"/>
              <w:autoSpaceDN w:val="0"/>
              <w:adjustRightInd w:val="0"/>
              <w:spacing w:line="276" w:lineRule="auto"/>
              <w:ind w:firstLine="709"/>
              <w:contextualSpacing/>
              <w:jc w:val="both"/>
              <w:rPr>
                <w:rFonts w:ascii="Arial" w:hAnsi="Arial" w:cs="Arial"/>
                <w:bCs/>
                <w:color w:val="auto"/>
                <w:sz w:val="24"/>
                <w:szCs w:val="24"/>
                <w:lang w:val="ru-RU"/>
              </w:rPr>
            </w:pPr>
          </w:p>
          <w:p w14:paraId="0710948A" w14:textId="77777777" w:rsidR="00214AC3" w:rsidRPr="00CC3E5F" w:rsidRDefault="00214AC3"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Привлеченные средства </w:t>
            </w:r>
            <w:r w:rsidR="00605A5A" w:rsidRPr="00CC3E5F">
              <w:rPr>
                <w:rFonts w:ascii="Arial" w:hAnsi="Arial" w:cs="Arial"/>
                <w:bCs/>
                <w:color w:val="auto"/>
                <w:sz w:val="24"/>
                <w:szCs w:val="24"/>
                <w:lang w:val="ru-RU"/>
              </w:rPr>
              <w:t xml:space="preserve">(средства инвестора и РСО) </w:t>
            </w:r>
            <w:r w:rsidRPr="00CC3E5F">
              <w:rPr>
                <w:rFonts w:ascii="Arial" w:hAnsi="Arial" w:cs="Arial"/>
                <w:bCs/>
                <w:color w:val="auto"/>
                <w:sz w:val="24"/>
                <w:szCs w:val="24"/>
                <w:lang w:val="ru-RU"/>
              </w:rPr>
              <w:t xml:space="preserve">– всего: </w:t>
            </w:r>
            <w:r w:rsidR="006755D1" w:rsidRPr="00CC3E5F">
              <w:rPr>
                <w:rFonts w:ascii="Arial" w:hAnsi="Arial" w:cs="Arial"/>
                <w:color w:val="auto"/>
                <w:sz w:val="24"/>
                <w:szCs w:val="24"/>
                <w:lang w:val="ru-RU"/>
              </w:rPr>
              <w:t xml:space="preserve">7932337,57 </w:t>
            </w:r>
            <w:r w:rsidR="00605A5A" w:rsidRPr="00CC3E5F">
              <w:rPr>
                <w:rFonts w:ascii="Arial" w:hAnsi="Arial" w:cs="Arial"/>
                <w:color w:val="auto"/>
                <w:sz w:val="24"/>
                <w:szCs w:val="24"/>
                <w:lang w:val="ru-RU"/>
              </w:rPr>
              <w:t>т</w:t>
            </w:r>
            <w:r w:rsidRPr="00CC3E5F">
              <w:rPr>
                <w:rFonts w:ascii="Arial" w:hAnsi="Arial" w:cs="Arial"/>
                <w:bCs/>
                <w:color w:val="auto"/>
                <w:sz w:val="24"/>
                <w:szCs w:val="24"/>
                <w:lang w:val="ru-RU"/>
              </w:rPr>
              <w:t>ыс. руб</w:t>
            </w:r>
            <w:r w:rsidRPr="00CC3E5F">
              <w:rPr>
                <w:rFonts w:ascii="Arial" w:hAnsi="Arial" w:cs="Arial"/>
                <w:color w:val="auto"/>
                <w:sz w:val="24"/>
                <w:szCs w:val="24"/>
                <w:lang w:val="ru-RU"/>
              </w:rPr>
              <w:t>., в том числе по годам:</w:t>
            </w:r>
          </w:p>
          <w:p w14:paraId="221F2310"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2019г.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130648,16 </w:t>
            </w:r>
            <w:r w:rsidRPr="00CC3E5F">
              <w:rPr>
                <w:rFonts w:ascii="Arial" w:hAnsi="Arial" w:cs="Arial"/>
                <w:color w:val="auto"/>
                <w:sz w:val="24"/>
                <w:szCs w:val="24"/>
                <w:lang w:val="ru-RU"/>
              </w:rPr>
              <w:t>тыс. руб.</w:t>
            </w:r>
          </w:p>
          <w:p w14:paraId="1F90E7BE"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2020г.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285281,63 </w:t>
            </w:r>
            <w:r w:rsidRPr="00CC3E5F">
              <w:rPr>
                <w:rFonts w:ascii="Arial" w:hAnsi="Arial" w:cs="Arial"/>
                <w:color w:val="auto"/>
                <w:sz w:val="24"/>
                <w:szCs w:val="24"/>
                <w:lang w:val="ru-RU"/>
              </w:rPr>
              <w:t>тыс. руб.</w:t>
            </w:r>
          </w:p>
          <w:p w14:paraId="15173014"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2021г.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764112,02 </w:t>
            </w:r>
            <w:r w:rsidRPr="00CC3E5F">
              <w:rPr>
                <w:rFonts w:ascii="Arial" w:hAnsi="Arial" w:cs="Arial"/>
                <w:color w:val="auto"/>
                <w:sz w:val="24"/>
                <w:szCs w:val="24"/>
                <w:lang w:val="ru-RU"/>
              </w:rPr>
              <w:t>тыс. руб.</w:t>
            </w:r>
          </w:p>
          <w:p w14:paraId="359C30C1"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2022г.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1731786,46 </w:t>
            </w:r>
            <w:r w:rsidRPr="00CC3E5F">
              <w:rPr>
                <w:rFonts w:ascii="Arial" w:hAnsi="Arial" w:cs="Arial"/>
                <w:color w:val="auto"/>
                <w:sz w:val="24"/>
                <w:szCs w:val="24"/>
                <w:lang w:val="ru-RU"/>
              </w:rPr>
              <w:t>тыс. руб.</w:t>
            </w:r>
          </w:p>
          <w:p w14:paraId="44072C83"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2023г.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926043,96 </w:t>
            </w:r>
            <w:r w:rsidRPr="00CC3E5F">
              <w:rPr>
                <w:rFonts w:ascii="Arial" w:hAnsi="Arial" w:cs="Arial"/>
                <w:color w:val="auto"/>
                <w:sz w:val="24"/>
                <w:szCs w:val="24"/>
                <w:lang w:val="ru-RU"/>
              </w:rPr>
              <w:t>тыс. руб.</w:t>
            </w:r>
          </w:p>
          <w:p w14:paraId="6243739B"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2024г.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1605689,53 </w:t>
            </w:r>
            <w:r w:rsidRPr="00CC3E5F">
              <w:rPr>
                <w:rFonts w:ascii="Arial" w:hAnsi="Arial" w:cs="Arial"/>
                <w:color w:val="auto"/>
                <w:sz w:val="24"/>
                <w:szCs w:val="24"/>
                <w:lang w:val="ru-RU"/>
              </w:rPr>
              <w:t>тыс. руб.</w:t>
            </w:r>
          </w:p>
          <w:p w14:paraId="50B6EF3A"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2025г.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1299151,07 </w:t>
            </w:r>
            <w:r w:rsidRPr="00CC3E5F">
              <w:rPr>
                <w:rFonts w:ascii="Arial" w:hAnsi="Arial" w:cs="Arial"/>
                <w:color w:val="auto"/>
                <w:sz w:val="24"/>
                <w:szCs w:val="24"/>
                <w:lang w:val="ru-RU"/>
              </w:rPr>
              <w:t>тыс. руб.</w:t>
            </w:r>
          </w:p>
          <w:p w14:paraId="15046FD2"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2026г.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219634,92 </w:t>
            </w:r>
            <w:r w:rsidRPr="00CC3E5F">
              <w:rPr>
                <w:rFonts w:ascii="Arial" w:hAnsi="Arial" w:cs="Arial"/>
                <w:color w:val="auto"/>
                <w:sz w:val="24"/>
                <w:szCs w:val="24"/>
                <w:lang w:val="ru-RU"/>
              </w:rPr>
              <w:t>тыс. руб.</w:t>
            </w:r>
          </w:p>
          <w:p w14:paraId="66428668"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2027г.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108383,77 </w:t>
            </w:r>
            <w:r w:rsidRPr="00CC3E5F">
              <w:rPr>
                <w:rFonts w:ascii="Arial" w:hAnsi="Arial" w:cs="Arial"/>
                <w:color w:val="auto"/>
                <w:sz w:val="24"/>
                <w:szCs w:val="24"/>
                <w:lang w:val="ru-RU"/>
              </w:rPr>
              <w:t>тыс. руб.</w:t>
            </w:r>
          </w:p>
          <w:p w14:paraId="212B29B0"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2028г.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54208,30 </w:t>
            </w:r>
            <w:r w:rsidRPr="00CC3E5F">
              <w:rPr>
                <w:rFonts w:ascii="Arial" w:hAnsi="Arial" w:cs="Arial"/>
                <w:color w:val="auto"/>
                <w:sz w:val="24"/>
                <w:szCs w:val="24"/>
                <w:lang w:val="ru-RU"/>
              </w:rPr>
              <w:t>тыс. руб.</w:t>
            </w:r>
          </w:p>
          <w:p w14:paraId="0FEAF99E"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2029г.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13497,78 </w:t>
            </w:r>
            <w:r w:rsidRPr="00CC3E5F">
              <w:rPr>
                <w:rFonts w:ascii="Arial" w:hAnsi="Arial" w:cs="Arial"/>
                <w:color w:val="auto"/>
                <w:sz w:val="24"/>
                <w:szCs w:val="24"/>
                <w:lang w:val="ru-RU"/>
              </w:rPr>
              <w:t>тыс. руб.</w:t>
            </w:r>
          </w:p>
          <w:p w14:paraId="4476CA1C"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2030г.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111910,78 </w:t>
            </w:r>
            <w:r w:rsidRPr="00CC3E5F">
              <w:rPr>
                <w:rFonts w:ascii="Arial" w:hAnsi="Arial" w:cs="Arial"/>
                <w:color w:val="auto"/>
                <w:sz w:val="24"/>
                <w:szCs w:val="24"/>
                <w:lang w:val="ru-RU"/>
              </w:rPr>
              <w:t>тыс. руб.</w:t>
            </w:r>
          </w:p>
          <w:p w14:paraId="1C34785A"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2031г.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13497,78 </w:t>
            </w:r>
            <w:r w:rsidRPr="00CC3E5F">
              <w:rPr>
                <w:rFonts w:ascii="Arial" w:hAnsi="Arial" w:cs="Arial"/>
                <w:color w:val="auto"/>
                <w:sz w:val="24"/>
                <w:szCs w:val="24"/>
                <w:lang w:val="ru-RU"/>
              </w:rPr>
              <w:t>тыс. руб.</w:t>
            </w:r>
          </w:p>
          <w:p w14:paraId="23F9E8EB"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2032г.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13497,78 </w:t>
            </w:r>
            <w:r w:rsidRPr="00CC3E5F">
              <w:rPr>
                <w:rFonts w:ascii="Arial" w:hAnsi="Arial" w:cs="Arial"/>
                <w:color w:val="auto"/>
                <w:sz w:val="24"/>
                <w:szCs w:val="24"/>
                <w:lang w:val="ru-RU"/>
              </w:rPr>
              <w:t>тыс. руб.</w:t>
            </w:r>
          </w:p>
          <w:p w14:paraId="45693924"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2033г.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13497,78 </w:t>
            </w:r>
            <w:r w:rsidRPr="00CC3E5F">
              <w:rPr>
                <w:rFonts w:ascii="Arial" w:hAnsi="Arial" w:cs="Arial"/>
                <w:color w:val="auto"/>
                <w:sz w:val="24"/>
                <w:szCs w:val="24"/>
                <w:lang w:val="ru-RU"/>
              </w:rPr>
              <w:t>тыс. руб.</w:t>
            </w:r>
          </w:p>
          <w:p w14:paraId="70C1F5A3"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2034г.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13735,78 </w:t>
            </w:r>
            <w:r w:rsidRPr="00CC3E5F">
              <w:rPr>
                <w:rFonts w:ascii="Arial" w:hAnsi="Arial" w:cs="Arial"/>
                <w:color w:val="auto"/>
                <w:sz w:val="24"/>
                <w:szCs w:val="24"/>
                <w:lang w:val="ru-RU"/>
              </w:rPr>
              <w:t>тыс. руб.</w:t>
            </w:r>
          </w:p>
          <w:p w14:paraId="5BF96D11" w14:textId="77777777" w:rsidR="00605A5A" w:rsidRPr="00CC3E5F" w:rsidRDefault="00605A5A"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2035г. </w:t>
            </w:r>
            <w:r w:rsidRPr="00CC3E5F">
              <w:rPr>
                <w:rFonts w:ascii="Arial" w:hAnsi="Arial" w:cs="Arial"/>
                <w:color w:val="auto"/>
                <w:sz w:val="24"/>
                <w:szCs w:val="24"/>
                <w:lang w:val="ru-RU"/>
              </w:rPr>
              <w:tab/>
              <w:t xml:space="preserve"> -  </w:t>
            </w:r>
            <w:r w:rsidR="006755D1" w:rsidRPr="00CC3E5F">
              <w:rPr>
                <w:rFonts w:ascii="Arial" w:hAnsi="Arial" w:cs="Arial"/>
                <w:color w:val="auto"/>
                <w:sz w:val="24"/>
                <w:szCs w:val="24"/>
                <w:lang w:val="ru-RU"/>
              </w:rPr>
              <w:t xml:space="preserve">627760,14 </w:t>
            </w:r>
            <w:r w:rsidRPr="00CC3E5F">
              <w:rPr>
                <w:rFonts w:ascii="Arial" w:hAnsi="Arial" w:cs="Arial"/>
                <w:color w:val="auto"/>
                <w:sz w:val="24"/>
                <w:szCs w:val="24"/>
                <w:lang w:val="ru-RU"/>
              </w:rPr>
              <w:t>тыс. руб.</w:t>
            </w:r>
          </w:p>
          <w:p w14:paraId="0ADA12F3"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p>
          <w:p w14:paraId="6B15ABB9" w14:textId="77777777" w:rsidR="00571FE4" w:rsidRPr="00CC3E5F" w:rsidRDefault="00571FE4" w:rsidP="005A1C81">
            <w:pPr>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Объем финансирования Программы на 2020-2024 годы для проведения капитального ремонта многоквартирных домов составит </w:t>
            </w:r>
            <w:r w:rsidR="005A1C81" w:rsidRPr="00CC3E5F">
              <w:rPr>
                <w:rFonts w:ascii="Arial" w:hAnsi="Arial" w:cs="Arial"/>
                <w:color w:val="auto"/>
                <w:sz w:val="24"/>
                <w:szCs w:val="24"/>
                <w:lang w:val="ru-RU"/>
              </w:rPr>
              <w:t xml:space="preserve"> </w:t>
            </w:r>
            <w:r w:rsidRPr="00CC3E5F">
              <w:rPr>
                <w:rFonts w:ascii="Arial" w:hAnsi="Arial" w:cs="Arial"/>
                <w:color w:val="auto"/>
                <w:sz w:val="24"/>
                <w:szCs w:val="24"/>
                <w:lang w:val="ru-RU"/>
              </w:rPr>
              <w:t>1 007 076,82, тыс. руб.</w:t>
            </w:r>
          </w:p>
          <w:p w14:paraId="3969C1EE" w14:textId="77777777" w:rsidR="00571FE4" w:rsidRPr="00CC3E5F" w:rsidRDefault="00571FE4"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bCs/>
                <w:color w:val="auto"/>
                <w:sz w:val="24"/>
                <w:szCs w:val="24"/>
                <w:lang w:val="ru-RU"/>
              </w:rPr>
              <w:t>Бюджет городского округа Долгопрудный – всего: 1325,90 тыс. руб</w:t>
            </w:r>
            <w:r w:rsidRPr="00CC3E5F">
              <w:rPr>
                <w:rFonts w:ascii="Arial" w:hAnsi="Arial" w:cs="Arial"/>
                <w:color w:val="auto"/>
                <w:sz w:val="24"/>
                <w:szCs w:val="24"/>
                <w:lang w:val="ru-RU"/>
              </w:rPr>
              <w:t>., в том числе по годам:</w:t>
            </w:r>
          </w:p>
          <w:p w14:paraId="2941ACB1"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2019г. </w:t>
            </w:r>
            <w:r w:rsidRPr="00CC3E5F">
              <w:rPr>
                <w:rFonts w:ascii="Arial" w:hAnsi="Arial" w:cs="Arial"/>
                <w:color w:val="auto"/>
                <w:sz w:val="24"/>
                <w:szCs w:val="24"/>
                <w:lang w:val="ru-RU"/>
              </w:rPr>
              <w:tab/>
              <w:t>-  0,00 тыс. руб.</w:t>
            </w:r>
          </w:p>
          <w:p w14:paraId="578AC4FC"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2020г. </w:t>
            </w:r>
            <w:r w:rsidRPr="00CC3E5F">
              <w:rPr>
                <w:rFonts w:ascii="Arial" w:hAnsi="Arial" w:cs="Arial"/>
                <w:color w:val="auto"/>
                <w:sz w:val="24"/>
                <w:szCs w:val="24"/>
                <w:lang w:val="ru-RU"/>
              </w:rPr>
              <w:tab/>
              <w:t>-  1325,90 тыс. руб.</w:t>
            </w:r>
          </w:p>
          <w:p w14:paraId="01B3EAB7"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2021г. </w:t>
            </w:r>
            <w:r w:rsidRPr="00CC3E5F">
              <w:rPr>
                <w:rFonts w:ascii="Arial" w:hAnsi="Arial" w:cs="Arial"/>
                <w:color w:val="auto"/>
                <w:sz w:val="24"/>
                <w:szCs w:val="24"/>
                <w:lang w:val="ru-RU"/>
              </w:rPr>
              <w:tab/>
              <w:t>-  0,00 тыс. руб.</w:t>
            </w:r>
          </w:p>
          <w:p w14:paraId="6E4028EC"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2022г. </w:t>
            </w:r>
            <w:r w:rsidRPr="00CC3E5F">
              <w:rPr>
                <w:rFonts w:ascii="Arial" w:hAnsi="Arial" w:cs="Arial"/>
                <w:color w:val="auto"/>
                <w:sz w:val="24"/>
                <w:szCs w:val="24"/>
                <w:lang w:val="ru-RU"/>
              </w:rPr>
              <w:tab/>
              <w:t>-  0,00 тыс. руб.</w:t>
            </w:r>
          </w:p>
          <w:p w14:paraId="2E6ED9A7"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2023г. </w:t>
            </w:r>
            <w:r w:rsidRPr="00CC3E5F">
              <w:rPr>
                <w:rFonts w:ascii="Arial" w:hAnsi="Arial" w:cs="Arial"/>
                <w:color w:val="auto"/>
                <w:sz w:val="24"/>
                <w:szCs w:val="24"/>
                <w:lang w:val="ru-RU"/>
              </w:rPr>
              <w:tab/>
              <w:t>-  0,00 тыс. руб..</w:t>
            </w:r>
          </w:p>
          <w:p w14:paraId="6DA0A612"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2024г. </w:t>
            </w:r>
            <w:r w:rsidRPr="00CC3E5F">
              <w:rPr>
                <w:rFonts w:ascii="Arial" w:hAnsi="Arial" w:cs="Arial"/>
                <w:color w:val="auto"/>
                <w:sz w:val="24"/>
                <w:szCs w:val="24"/>
                <w:lang w:val="ru-RU"/>
              </w:rPr>
              <w:tab/>
              <w:t>-  0,00 тыс. руб.</w:t>
            </w:r>
          </w:p>
          <w:p w14:paraId="470FE88A" w14:textId="77777777" w:rsidR="00571FE4" w:rsidRPr="00CC3E5F" w:rsidRDefault="00571FE4" w:rsidP="005A1C81">
            <w:pPr>
              <w:tabs>
                <w:tab w:val="left" w:pos="690"/>
              </w:tabs>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Привлеченные средства (от владельцев квартир) – всего: </w:t>
            </w:r>
            <w:r w:rsidRPr="00CC3E5F">
              <w:rPr>
                <w:rFonts w:ascii="Arial" w:hAnsi="Arial" w:cs="Arial"/>
                <w:color w:val="auto"/>
                <w:sz w:val="24"/>
                <w:szCs w:val="24"/>
                <w:lang w:val="ru-RU"/>
              </w:rPr>
              <w:t>1 005 750,92тыс. руб., в том числе по годам:</w:t>
            </w:r>
          </w:p>
          <w:p w14:paraId="4858D478"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2019г. </w:t>
            </w:r>
            <w:r w:rsidRPr="00CC3E5F">
              <w:rPr>
                <w:rFonts w:ascii="Arial" w:hAnsi="Arial" w:cs="Arial"/>
                <w:color w:val="auto"/>
                <w:sz w:val="24"/>
                <w:szCs w:val="24"/>
                <w:lang w:val="ru-RU"/>
              </w:rPr>
              <w:tab/>
              <w:t xml:space="preserve"> -  0,00 тыс. руб.</w:t>
            </w:r>
          </w:p>
          <w:p w14:paraId="12DBCD5F"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2020г. </w:t>
            </w:r>
            <w:r w:rsidRPr="00CC3E5F">
              <w:rPr>
                <w:rFonts w:ascii="Arial" w:hAnsi="Arial" w:cs="Arial"/>
                <w:color w:val="auto"/>
                <w:sz w:val="24"/>
                <w:szCs w:val="24"/>
                <w:lang w:val="ru-RU"/>
              </w:rPr>
              <w:tab/>
              <w:t xml:space="preserve"> -  113 002,76 тыс. руб.</w:t>
            </w:r>
          </w:p>
          <w:p w14:paraId="15627DD2"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2021г. </w:t>
            </w:r>
            <w:r w:rsidRPr="00CC3E5F">
              <w:rPr>
                <w:rFonts w:ascii="Arial" w:hAnsi="Arial" w:cs="Arial"/>
                <w:color w:val="auto"/>
                <w:sz w:val="24"/>
                <w:szCs w:val="24"/>
                <w:lang w:val="ru-RU"/>
              </w:rPr>
              <w:tab/>
              <w:t xml:space="preserve"> -  446 374,08 тыс. руб.</w:t>
            </w:r>
          </w:p>
          <w:p w14:paraId="7E819FA0"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2022г. </w:t>
            </w:r>
            <w:r w:rsidRPr="00CC3E5F">
              <w:rPr>
                <w:rFonts w:ascii="Arial" w:hAnsi="Arial" w:cs="Arial"/>
                <w:color w:val="auto"/>
                <w:sz w:val="24"/>
                <w:szCs w:val="24"/>
                <w:lang w:val="ru-RU"/>
              </w:rPr>
              <w:tab/>
              <w:t xml:space="preserve"> -  143 276,18 тыс. руб.</w:t>
            </w:r>
          </w:p>
          <w:p w14:paraId="4DD5C21F"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2023г. </w:t>
            </w:r>
            <w:r w:rsidRPr="00CC3E5F">
              <w:rPr>
                <w:rFonts w:ascii="Arial" w:hAnsi="Arial" w:cs="Arial"/>
                <w:color w:val="auto"/>
                <w:sz w:val="24"/>
                <w:szCs w:val="24"/>
                <w:lang w:val="ru-RU"/>
              </w:rPr>
              <w:tab/>
              <w:t xml:space="preserve"> -  148 577,40 тыс. руб.</w:t>
            </w:r>
          </w:p>
          <w:p w14:paraId="1C8508FD"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2024г. </w:t>
            </w:r>
            <w:r w:rsidRPr="00CC3E5F">
              <w:rPr>
                <w:rFonts w:ascii="Arial" w:hAnsi="Arial" w:cs="Arial"/>
                <w:color w:val="auto"/>
                <w:sz w:val="24"/>
                <w:szCs w:val="24"/>
                <w:lang w:val="ru-RU"/>
              </w:rPr>
              <w:tab/>
              <w:t xml:space="preserve"> -  154 520,50 тыс. руб.</w:t>
            </w:r>
          </w:p>
          <w:p w14:paraId="36B690B3" w14:textId="77777777" w:rsidR="00571FE4" w:rsidRPr="00CC3E5F" w:rsidRDefault="00571FE4" w:rsidP="005A1C81">
            <w:pPr>
              <w:spacing w:line="276" w:lineRule="auto"/>
              <w:ind w:firstLine="709"/>
              <w:contextualSpacing/>
              <w:jc w:val="both"/>
              <w:rPr>
                <w:rFonts w:ascii="Arial" w:hAnsi="Arial" w:cs="Arial"/>
                <w:color w:val="auto"/>
                <w:sz w:val="24"/>
                <w:szCs w:val="24"/>
                <w:lang w:val="ru-RU"/>
              </w:rPr>
            </w:pPr>
          </w:p>
          <w:p w14:paraId="14DA051D" w14:textId="77777777" w:rsidR="00571FE4" w:rsidRPr="00CC3E5F" w:rsidRDefault="00571FE4" w:rsidP="005A1C81">
            <w:pPr>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Плановое значение на период 2025-2035 гг. показателя определяется </w:t>
            </w:r>
            <w:r w:rsidRPr="00CC3E5F">
              <w:rPr>
                <w:rFonts w:ascii="Arial" w:hAnsi="Arial" w:cs="Arial"/>
                <w:color w:val="auto"/>
                <w:sz w:val="24"/>
                <w:szCs w:val="24"/>
                <w:lang w:val="ru-RU"/>
              </w:rPr>
              <w:lastRenderedPageBreak/>
              <w:t>на основании краткосрочных планов капитального ремонта, утверждаемых Правительством Московской области в соответствии с</w:t>
            </w:r>
            <w:r w:rsidRPr="00CC3E5F">
              <w:rPr>
                <w:rFonts w:ascii="Arial" w:hAnsi="Arial" w:cs="Arial"/>
                <w:sz w:val="24"/>
                <w:szCs w:val="24"/>
                <w:lang w:val="ru-RU"/>
              </w:rPr>
              <w:t xml:space="preserve"> </w:t>
            </w:r>
            <w:r w:rsidRPr="00CC3E5F">
              <w:rPr>
                <w:rFonts w:ascii="Arial" w:hAnsi="Arial" w:cs="Arial"/>
                <w:color w:val="auto"/>
                <w:sz w:val="24"/>
                <w:szCs w:val="24"/>
                <w:lang w:val="ru-RU"/>
              </w:rPr>
              <w:t xml:space="preserve">региональной программой Московской области «Проведения капитального ремонта общего имущества в многоквартирных домах, расположенных на территории Московской области, на 2014-2049 годы», утвержденной постановлением Правительства Московской области от 27.12.2013 № 1188/58 «Об утверждении региональной программы Московской области «Проведение капитального ремонта общего имущества в многоквартирных домах, расположенных на территории Московской области, на 2014-2049 годы» с изменениями по постановлению №966/43 от 16.12.2019. </w:t>
            </w:r>
          </w:p>
        </w:tc>
      </w:tr>
      <w:tr w:rsidR="00214AC3" w:rsidRPr="00CC3E5F" w14:paraId="2534391D" w14:textId="77777777" w:rsidTr="00571FE4">
        <w:tc>
          <w:tcPr>
            <w:tcW w:w="2660" w:type="dxa"/>
          </w:tcPr>
          <w:p w14:paraId="068F7D28" w14:textId="77777777" w:rsidR="00214AC3" w:rsidRPr="00CC3E5F" w:rsidRDefault="00214AC3" w:rsidP="005A1C81">
            <w:pPr>
              <w:pStyle w:val="TableParagraph"/>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lastRenderedPageBreak/>
              <w:t>Ожидаемые результаты</w:t>
            </w:r>
          </w:p>
        </w:tc>
        <w:tc>
          <w:tcPr>
            <w:tcW w:w="8221" w:type="dxa"/>
          </w:tcPr>
          <w:p w14:paraId="49C1123D" w14:textId="77777777" w:rsidR="00214AC3" w:rsidRPr="00CC3E5F" w:rsidRDefault="00214AC3" w:rsidP="005A1C81">
            <w:pPr>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Снижение удельного веса потерь тепло</w:t>
            </w:r>
            <w:r w:rsidR="006B499A" w:rsidRPr="00CC3E5F">
              <w:rPr>
                <w:rFonts w:ascii="Arial" w:hAnsi="Arial" w:cs="Arial"/>
                <w:color w:val="auto"/>
                <w:sz w:val="24"/>
                <w:szCs w:val="24"/>
                <w:lang w:val="ru-RU"/>
              </w:rPr>
              <w:t xml:space="preserve">вой </w:t>
            </w:r>
            <w:r w:rsidRPr="00CC3E5F">
              <w:rPr>
                <w:rFonts w:ascii="Arial" w:hAnsi="Arial" w:cs="Arial"/>
                <w:color w:val="auto"/>
                <w:sz w:val="24"/>
                <w:szCs w:val="24"/>
                <w:lang w:val="ru-RU"/>
              </w:rPr>
              <w:t>энергии в общем количестве поданного в сеть тепла на 0,4%;</w:t>
            </w:r>
          </w:p>
          <w:p w14:paraId="0EE59C88" w14:textId="77777777" w:rsidR="00214AC3" w:rsidRPr="00CC3E5F" w:rsidRDefault="00214AC3" w:rsidP="005A1C81">
            <w:pPr>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снижение удельного расхода топлива на единицу тепло</w:t>
            </w:r>
            <w:r w:rsidR="006B499A" w:rsidRPr="00CC3E5F">
              <w:rPr>
                <w:rFonts w:ascii="Arial" w:hAnsi="Arial" w:cs="Arial"/>
                <w:color w:val="auto"/>
                <w:sz w:val="24"/>
                <w:szCs w:val="24"/>
                <w:lang w:val="ru-RU"/>
              </w:rPr>
              <w:t xml:space="preserve">вой </w:t>
            </w:r>
            <w:r w:rsidRPr="00CC3E5F">
              <w:rPr>
                <w:rFonts w:ascii="Arial" w:hAnsi="Arial" w:cs="Arial"/>
                <w:color w:val="auto"/>
                <w:sz w:val="24"/>
                <w:szCs w:val="24"/>
                <w:lang w:val="ru-RU"/>
              </w:rPr>
              <w:t>энергии на 3%;</w:t>
            </w:r>
          </w:p>
          <w:p w14:paraId="19B2D63D" w14:textId="77777777" w:rsidR="00214AC3" w:rsidRPr="00CC3E5F" w:rsidRDefault="00214AC3" w:rsidP="005A1C81">
            <w:pPr>
              <w:autoSpaceDE w:val="0"/>
              <w:autoSpaceDN w:val="0"/>
              <w:adjustRightInd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увеличение доли собственных инвестиций организаций коммунального комплекса в расходах от основного вида деятельности на 1,2%;</w:t>
            </w:r>
          </w:p>
          <w:p w14:paraId="7CD1AAEA" w14:textId="77777777" w:rsidR="00214AC3" w:rsidRPr="00CC3E5F" w:rsidRDefault="00214AC3" w:rsidP="005A1C81">
            <w:pPr>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обеспечение доли заемных средств организаций в общем объеме капитальных вложений в системы теплоснабжения, водоснабжения, водоотведения в соответствии с Указом Президента Российской Федерации от 07.05.2012 г. № 600 «О мерах по обеспечению граждан Российской Федерации доступным и комфортным жильем и повышением качества жилищно-коммунальных услуг» в размере 30%;</w:t>
            </w:r>
          </w:p>
          <w:p w14:paraId="1296BB29" w14:textId="77777777" w:rsidR="00214AC3" w:rsidRPr="00CC3E5F" w:rsidRDefault="00214AC3" w:rsidP="005A1C81">
            <w:pPr>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обеспечение доли населения, обеспеченного доброкачественной питьевой водой и бесперебойным предоставлением услуг по водоотведению, в размере не ниже 100%;</w:t>
            </w:r>
          </w:p>
          <w:p w14:paraId="3B96D9F4" w14:textId="77777777" w:rsidR="00214AC3" w:rsidRPr="00CC3E5F" w:rsidRDefault="00214AC3" w:rsidP="005A1C81">
            <w:pPr>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снижение количества технологических нарушений на объектах и системах ЖКХ до 0.</w:t>
            </w:r>
          </w:p>
        </w:tc>
      </w:tr>
      <w:tr w:rsidR="00214AC3" w:rsidRPr="00CC3E5F" w14:paraId="5FD4EFC4" w14:textId="77777777" w:rsidTr="00571FE4">
        <w:tc>
          <w:tcPr>
            <w:tcW w:w="2660" w:type="dxa"/>
          </w:tcPr>
          <w:p w14:paraId="5F7FCE59" w14:textId="77777777" w:rsidR="00214AC3" w:rsidRPr="00CC3E5F" w:rsidRDefault="005A1C81" w:rsidP="005A1C81">
            <w:pPr>
              <w:pStyle w:val="TableParagraph"/>
              <w:spacing w:line="276" w:lineRule="auto"/>
              <w:contextualSpacing/>
              <w:rPr>
                <w:rFonts w:ascii="Arial" w:hAnsi="Arial" w:cs="Arial"/>
                <w:color w:val="auto"/>
                <w:sz w:val="24"/>
                <w:szCs w:val="24"/>
                <w:lang w:val="ru-RU"/>
              </w:rPr>
            </w:pPr>
            <w:r w:rsidRPr="00CC3E5F">
              <w:rPr>
                <w:rFonts w:ascii="Arial" w:hAnsi="Arial" w:cs="Arial"/>
                <w:color w:val="auto"/>
                <w:sz w:val="24"/>
                <w:szCs w:val="24"/>
                <w:lang w:val="ru-RU"/>
              </w:rPr>
              <w:t xml:space="preserve">Контроль </w:t>
            </w:r>
            <w:r w:rsidR="00214AC3" w:rsidRPr="00CC3E5F">
              <w:rPr>
                <w:rFonts w:ascii="Arial" w:hAnsi="Arial" w:cs="Arial"/>
                <w:color w:val="auto"/>
                <w:sz w:val="24"/>
                <w:szCs w:val="24"/>
                <w:lang w:val="ru-RU"/>
              </w:rPr>
              <w:t>за исполнением Программы</w:t>
            </w:r>
          </w:p>
        </w:tc>
        <w:tc>
          <w:tcPr>
            <w:tcW w:w="8221" w:type="dxa"/>
          </w:tcPr>
          <w:p w14:paraId="451C0ABE" w14:textId="77777777" w:rsidR="00214AC3" w:rsidRPr="00CC3E5F" w:rsidRDefault="00214AC3" w:rsidP="005A1C81">
            <w:pPr>
              <w:widowControl w:val="0"/>
              <w:autoSpaceDE w:val="0"/>
              <w:autoSpaceDN w:val="0"/>
              <w:adjustRightInd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Контроль за исполнением Программы осуществляет администрация город</w:t>
            </w:r>
            <w:r w:rsidR="006B499A" w:rsidRPr="00CC3E5F">
              <w:rPr>
                <w:rFonts w:ascii="Arial" w:hAnsi="Arial" w:cs="Arial"/>
                <w:color w:val="auto"/>
                <w:sz w:val="24"/>
                <w:szCs w:val="24"/>
                <w:lang w:val="ru-RU"/>
              </w:rPr>
              <w:t>ского округа</w:t>
            </w:r>
            <w:r w:rsidRPr="00CC3E5F">
              <w:rPr>
                <w:rFonts w:ascii="Arial" w:hAnsi="Arial" w:cs="Arial"/>
                <w:color w:val="auto"/>
                <w:sz w:val="24"/>
                <w:szCs w:val="24"/>
                <w:lang w:val="ru-RU"/>
              </w:rPr>
              <w:t xml:space="preserve"> Долгопрудн</w:t>
            </w:r>
            <w:r w:rsidR="00605E23" w:rsidRPr="00CC3E5F">
              <w:rPr>
                <w:rFonts w:ascii="Arial" w:hAnsi="Arial" w:cs="Arial"/>
                <w:color w:val="auto"/>
                <w:sz w:val="24"/>
                <w:szCs w:val="24"/>
                <w:lang w:val="ru-RU"/>
              </w:rPr>
              <w:t>ый</w:t>
            </w:r>
            <w:r w:rsidRPr="00CC3E5F">
              <w:rPr>
                <w:rFonts w:ascii="Arial" w:hAnsi="Arial" w:cs="Arial"/>
                <w:color w:val="auto"/>
                <w:sz w:val="24"/>
                <w:szCs w:val="24"/>
                <w:lang w:val="ru-RU"/>
              </w:rPr>
              <w:t>.</w:t>
            </w:r>
          </w:p>
        </w:tc>
      </w:tr>
    </w:tbl>
    <w:p w14:paraId="06FF1CC1" w14:textId="77777777" w:rsidR="006B46C3" w:rsidRPr="00CC3E5F" w:rsidRDefault="006B46C3" w:rsidP="005A1C81">
      <w:pPr>
        <w:pStyle w:val="affffff7"/>
        <w:spacing w:before="0" w:after="0" w:line="276" w:lineRule="auto"/>
        <w:contextualSpacing/>
        <w:rPr>
          <w:rFonts w:ascii="Arial" w:hAnsi="Arial" w:cs="Arial"/>
          <w:szCs w:val="24"/>
        </w:rPr>
      </w:pPr>
    </w:p>
    <w:p w14:paraId="03FED6D5" w14:textId="77777777" w:rsidR="00B2398A" w:rsidRPr="00CC3E5F" w:rsidRDefault="00B2398A" w:rsidP="005A1C81">
      <w:pPr>
        <w:spacing w:line="276" w:lineRule="auto"/>
        <w:ind w:firstLine="709"/>
        <w:contextualSpacing/>
        <w:jc w:val="both"/>
        <w:rPr>
          <w:rFonts w:ascii="Arial" w:hAnsi="Arial" w:cs="Arial"/>
          <w:color w:val="auto"/>
          <w:sz w:val="24"/>
          <w:szCs w:val="24"/>
          <w:lang w:val="ru-RU"/>
        </w:rPr>
        <w:sectPr w:rsidR="00B2398A" w:rsidRPr="00CC3E5F">
          <w:pgSz w:w="11906" w:h="16850"/>
          <w:pgMar w:top="560" w:right="340" w:bottom="440" w:left="920" w:header="0" w:footer="251" w:gutter="0"/>
          <w:cols w:space="720"/>
          <w:formProt w:val="0"/>
          <w:docGrid w:linePitch="240" w:charSpace="-2049"/>
        </w:sectPr>
      </w:pPr>
    </w:p>
    <w:p w14:paraId="62845E20" w14:textId="77777777" w:rsidR="00B2398A" w:rsidRPr="00CC3E5F" w:rsidRDefault="00BA113D" w:rsidP="005A1C81">
      <w:pPr>
        <w:pStyle w:val="11"/>
        <w:numPr>
          <w:ilvl w:val="0"/>
          <w:numId w:val="21"/>
        </w:numPr>
        <w:spacing w:before="0" w:line="276" w:lineRule="auto"/>
        <w:ind w:left="0" w:firstLine="709"/>
        <w:contextualSpacing/>
        <w:jc w:val="both"/>
        <w:textAlignment w:val="baseline"/>
        <w:rPr>
          <w:rFonts w:ascii="Arial" w:hAnsi="Arial" w:cs="Arial"/>
          <w:color w:val="auto"/>
          <w:sz w:val="24"/>
          <w:szCs w:val="24"/>
          <w:lang w:val="ru-RU"/>
        </w:rPr>
      </w:pPr>
      <w:bookmarkStart w:id="3" w:name="_bookmark1"/>
      <w:bookmarkStart w:id="4" w:name="_Toc492892643"/>
      <w:bookmarkStart w:id="5" w:name="_Toc463002421"/>
      <w:bookmarkStart w:id="6" w:name="_Toc463003169"/>
      <w:bookmarkStart w:id="7" w:name="_Toc463003365"/>
      <w:bookmarkStart w:id="8" w:name="_Toc463003742"/>
      <w:bookmarkStart w:id="9" w:name="_Toc463004408"/>
      <w:bookmarkStart w:id="10" w:name="_Toc75863304"/>
      <w:bookmarkEnd w:id="3"/>
      <w:r w:rsidRPr="00CC3E5F">
        <w:rPr>
          <w:rFonts w:ascii="Arial" w:hAnsi="Arial" w:cs="Arial"/>
          <w:color w:val="auto"/>
          <w:sz w:val="24"/>
          <w:szCs w:val="24"/>
          <w:lang w:val="ru-RU"/>
        </w:rPr>
        <w:lastRenderedPageBreak/>
        <w:t xml:space="preserve">Характеристика существующего состояния систем коммунальной </w:t>
      </w:r>
      <w:bookmarkEnd w:id="4"/>
      <w:bookmarkEnd w:id="5"/>
      <w:bookmarkEnd w:id="6"/>
      <w:bookmarkEnd w:id="7"/>
      <w:bookmarkEnd w:id="8"/>
      <w:bookmarkEnd w:id="9"/>
      <w:r w:rsidRPr="00CC3E5F">
        <w:rPr>
          <w:rFonts w:ascii="Arial" w:hAnsi="Arial" w:cs="Arial"/>
          <w:color w:val="auto"/>
          <w:sz w:val="24"/>
          <w:szCs w:val="24"/>
          <w:lang w:val="ru-RU"/>
        </w:rPr>
        <w:t>инфраструктуры</w:t>
      </w:r>
      <w:bookmarkEnd w:id="10"/>
    </w:p>
    <w:p w14:paraId="0B1BED09"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соответствии с Законом Московской области от 25.02.2005 № 56/2005-ОЗ «О статусе и границе городского округа Долгопрудный» и Законом Московской области от 23.03.2012 № 20/2013-ОЗ «О внесении изменений в </w:t>
      </w:r>
      <w:hyperlink r:id="rId10">
        <w:r w:rsidRPr="00CC3E5F">
          <w:rPr>
            <w:rFonts w:ascii="Arial" w:hAnsi="Arial" w:cs="Arial"/>
            <w:szCs w:val="24"/>
            <w:lang w:eastAsia="ru-RU"/>
          </w:rPr>
          <w:t>Закон Московской области "О</w:t>
        </w:r>
      </w:hyperlink>
      <w:r w:rsidRPr="00CC3E5F">
        <w:rPr>
          <w:rFonts w:ascii="Arial" w:hAnsi="Arial" w:cs="Arial"/>
          <w:szCs w:val="24"/>
          <w:lang w:eastAsia="ru-RU"/>
        </w:rPr>
        <w:t xml:space="preserve"> </w:t>
      </w:r>
      <w:hyperlink r:id="rId11">
        <w:r w:rsidRPr="00CC3E5F">
          <w:rPr>
            <w:rFonts w:ascii="Arial" w:hAnsi="Arial" w:cs="Arial"/>
            <w:szCs w:val="24"/>
            <w:lang w:eastAsia="ru-RU"/>
          </w:rPr>
          <w:t>статусе и границе городского округа Долгопрудный"</w:t>
        </w:r>
      </w:hyperlink>
      <w:r w:rsidRPr="00CC3E5F">
        <w:rPr>
          <w:rFonts w:ascii="Arial" w:hAnsi="Arial" w:cs="Arial"/>
          <w:szCs w:val="24"/>
          <w:lang w:eastAsia="ru-RU"/>
        </w:rPr>
        <w:t>», муниципальное образование «город Долгопрудный Московской области» наделен статусом город</w:t>
      </w:r>
      <w:r w:rsidR="00E515C4" w:rsidRPr="00CC3E5F">
        <w:rPr>
          <w:rFonts w:ascii="Arial" w:hAnsi="Arial" w:cs="Arial"/>
          <w:szCs w:val="24"/>
          <w:lang w:eastAsia="ru-RU"/>
        </w:rPr>
        <w:t>а в составе</w:t>
      </w:r>
      <w:r w:rsidRPr="00CC3E5F">
        <w:rPr>
          <w:rFonts w:ascii="Arial" w:hAnsi="Arial" w:cs="Arial"/>
          <w:szCs w:val="24"/>
          <w:lang w:eastAsia="ru-RU"/>
        </w:rPr>
        <w:t xml:space="preserve"> Московской области.</w:t>
      </w:r>
    </w:p>
    <w:p w14:paraId="49612BF7"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В 2005 г. в соответствии с новым территориальным делением Московской области город Долгопрудный был наделён статусом городского округа. В его состав вошли: город Долгопрудный, территория расположенная севернее Кляз</w:t>
      </w:r>
      <w:r w:rsidR="00C2344C" w:rsidRPr="00CC3E5F">
        <w:rPr>
          <w:rFonts w:ascii="Arial" w:hAnsi="Arial" w:cs="Arial"/>
          <w:szCs w:val="24"/>
          <w:lang w:eastAsia="ru-RU"/>
        </w:rPr>
        <w:t>ь</w:t>
      </w:r>
      <w:r w:rsidRPr="00CC3E5F">
        <w:rPr>
          <w:rFonts w:ascii="Arial" w:hAnsi="Arial" w:cs="Arial"/>
          <w:szCs w:val="24"/>
          <w:lang w:eastAsia="ru-RU"/>
        </w:rPr>
        <w:t>минского водохранилища - посёлки Хлебниково, Шереметьевский, Павельцево, садовые и дачные образования.</w:t>
      </w:r>
    </w:p>
    <w:p w14:paraId="2FE07753"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соответствии с законом, административным центром городского округа Долгопрудный </w:t>
      </w:r>
      <w:r w:rsidR="00E515C4" w:rsidRPr="00CC3E5F">
        <w:rPr>
          <w:rFonts w:ascii="Arial" w:hAnsi="Arial" w:cs="Arial"/>
          <w:szCs w:val="24"/>
          <w:lang w:eastAsia="ru-RU"/>
        </w:rPr>
        <w:t xml:space="preserve">(далее - </w:t>
      </w:r>
      <w:r w:rsidR="00D01251" w:rsidRPr="00CC3E5F">
        <w:rPr>
          <w:rFonts w:ascii="Arial" w:hAnsi="Arial" w:cs="Arial"/>
          <w:szCs w:val="24"/>
        </w:rPr>
        <w:t>г.о. Долгопрудный</w:t>
      </w:r>
      <w:r w:rsidR="00E515C4" w:rsidRPr="00CC3E5F">
        <w:rPr>
          <w:rFonts w:ascii="Arial" w:hAnsi="Arial" w:cs="Arial"/>
          <w:szCs w:val="24"/>
        </w:rPr>
        <w:t>)</w:t>
      </w:r>
      <w:r w:rsidR="00E515C4" w:rsidRPr="00CC3E5F">
        <w:rPr>
          <w:rFonts w:ascii="Arial" w:hAnsi="Arial" w:cs="Arial"/>
          <w:kern w:val="3"/>
          <w:szCs w:val="24"/>
          <w:lang w:eastAsia="ru-RU"/>
        </w:rPr>
        <w:t xml:space="preserve"> </w:t>
      </w:r>
      <w:r w:rsidRPr="00CC3E5F">
        <w:rPr>
          <w:rFonts w:ascii="Arial" w:hAnsi="Arial" w:cs="Arial"/>
          <w:szCs w:val="24"/>
          <w:lang w:eastAsia="ru-RU"/>
        </w:rPr>
        <w:t>является город Долгопрудный.</w:t>
      </w:r>
    </w:p>
    <w:p w14:paraId="514E87C3"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Населенные пункты, входящие в состав </w:t>
      </w:r>
      <w:r w:rsidR="00D01251" w:rsidRPr="00CC3E5F">
        <w:rPr>
          <w:rFonts w:ascii="Arial" w:hAnsi="Arial" w:cs="Arial"/>
          <w:szCs w:val="24"/>
        </w:rPr>
        <w:t>г.о. Долгопрудный</w:t>
      </w:r>
      <w:r w:rsidRPr="00CC3E5F">
        <w:rPr>
          <w:rFonts w:ascii="Arial" w:hAnsi="Arial" w:cs="Arial"/>
          <w:szCs w:val="24"/>
          <w:lang w:eastAsia="ru-RU"/>
        </w:rPr>
        <w:t>:</w:t>
      </w:r>
      <w:r w:rsidR="00B6564C" w:rsidRPr="00CC3E5F">
        <w:rPr>
          <w:rFonts w:ascii="Arial" w:hAnsi="Arial" w:cs="Arial"/>
          <w:szCs w:val="24"/>
          <w:lang w:eastAsia="ru-RU"/>
        </w:rPr>
        <w:t xml:space="preserve"> </w:t>
      </w:r>
      <w:r w:rsidRPr="00CC3E5F">
        <w:rPr>
          <w:rFonts w:ascii="Arial" w:hAnsi="Arial" w:cs="Arial"/>
          <w:szCs w:val="24"/>
          <w:lang w:eastAsia="ru-RU"/>
        </w:rPr>
        <w:t>город Долгопрудный.</w:t>
      </w:r>
    </w:p>
    <w:p w14:paraId="4CBB3129" w14:textId="77777777" w:rsidR="002413A6" w:rsidRPr="00CC3E5F" w:rsidRDefault="00D01251" w:rsidP="005A1C81">
      <w:pPr>
        <w:pStyle w:val="affffff6"/>
        <w:ind w:firstLine="709"/>
        <w:contextualSpacing/>
        <w:rPr>
          <w:rFonts w:ascii="Arial" w:hAnsi="Arial" w:cs="Arial"/>
          <w:kern w:val="3"/>
          <w:szCs w:val="24"/>
          <w:lang w:eastAsia="ru-RU"/>
        </w:rPr>
      </w:pPr>
      <w:r w:rsidRPr="00CC3E5F">
        <w:rPr>
          <w:rFonts w:ascii="Arial" w:hAnsi="Arial" w:cs="Arial"/>
          <w:szCs w:val="24"/>
        </w:rPr>
        <w:t>г.о. Долгопрудный</w:t>
      </w:r>
      <w:r w:rsidR="00E515C4" w:rsidRPr="00CC3E5F">
        <w:rPr>
          <w:rFonts w:ascii="Arial" w:hAnsi="Arial" w:cs="Arial"/>
          <w:kern w:val="3"/>
          <w:szCs w:val="24"/>
          <w:lang w:eastAsia="ru-RU"/>
        </w:rPr>
        <w:t xml:space="preserve"> </w:t>
      </w:r>
      <w:r w:rsidR="002413A6" w:rsidRPr="00CC3E5F">
        <w:rPr>
          <w:rFonts w:ascii="Arial" w:hAnsi="Arial" w:cs="Arial"/>
          <w:kern w:val="3"/>
          <w:szCs w:val="24"/>
          <w:lang w:eastAsia="ru-RU"/>
        </w:rPr>
        <w:t>расположен к северу от города Москвы и граничит:</w:t>
      </w:r>
    </w:p>
    <w:p w14:paraId="4459CC42"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с юга и юго-востока</w:t>
      </w:r>
      <w:r w:rsidR="005A1C81" w:rsidRPr="00CC3E5F">
        <w:rPr>
          <w:rFonts w:ascii="Arial" w:hAnsi="Arial" w:cs="Arial"/>
          <w:szCs w:val="24"/>
          <w:lang w:eastAsia="ru-RU"/>
        </w:rPr>
        <w:t xml:space="preserve"> </w:t>
      </w:r>
      <w:r w:rsidRPr="00CC3E5F">
        <w:rPr>
          <w:rFonts w:ascii="Arial" w:hAnsi="Arial" w:cs="Arial"/>
          <w:szCs w:val="24"/>
          <w:lang w:eastAsia="ru-RU"/>
        </w:rPr>
        <w:t>с территорией города Москвы;</w:t>
      </w:r>
    </w:p>
    <w:p w14:paraId="43FDDC10"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с юго-запада и запада</w:t>
      </w:r>
      <w:r w:rsidR="005A1C81" w:rsidRPr="00CC3E5F">
        <w:rPr>
          <w:rFonts w:ascii="Arial" w:hAnsi="Arial" w:cs="Arial"/>
          <w:szCs w:val="24"/>
          <w:lang w:eastAsia="ru-RU"/>
        </w:rPr>
        <w:t xml:space="preserve"> </w:t>
      </w:r>
      <w:r w:rsidRPr="00CC3E5F">
        <w:rPr>
          <w:rFonts w:ascii="Arial" w:hAnsi="Arial" w:cs="Arial"/>
          <w:szCs w:val="24"/>
          <w:lang w:eastAsia="ru-RU"/>
        </w:rPr>
        <w:t>с территорией городского округа Химки;</w:t>
      </w:r>
    </w:p>
    <w:p w14:paraId="7CF034B7"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с севера</w:t>
      </w:r>
      <w:r w:rsidR="005A1C81" w:rsidRPr="00CC3E5F">
        <w:rPr>
          <w:rFonts w:ascii="Arial" w:hAnsi="Arial" w:cs="Arial"/>
          <w:szCs w:val="24"/>
          <w:lang w:eastAsia="ru-RU"/>
        </w:rPr>
        <w:t xml:space="preserve"> </w:t>
      </w:r>
      <w:r w:rsidRPr="00CC3E5F">
        <w:rPr>
          <w:rFonts w:ascii="Arial" w:hAnsi="Arial" w:cs="Arial"/>
          <w:szCs w:val="24"/>
          <w:lang w:eastAsia="ru-RU"/>
        </w:rPr>
        <w:t>с территорией городского округа Мытищи.</w:t>
      </w:r>
    </w:p>
    <w:p w14:paraId="262347B1"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Площадь территории </w:t>
      </w:r>
      <w:r w:rsidR="00D01251" w:rsidRPr="00CC3E5F">
        <w:rPr>
          <w:rFonts w:ascii="Arial" w:hAnsi="Arial" w:cs="Arial"/>
          <w:szCs w:val="24"/>
        </w:rPr>
        <w:t>г.о. Долгопрудный</w:t>
      </w:r>
      <w:r w:rsidR="00E515C4" w:rsidRPr="00CC3E5F">
        <w:rPr>
          <w:rFonts w:ascii="Arial" w:hAnsi="Arial" w:cs="Arial"/>
          <w:kern w:val="3"/>
          <w:szCs w:val="24"/>
          <w:lang w:eastAsia="ru-RU"/>
        </w:rPr>
        <w:t xml:space="preserve"> </w:t>
      </w:r>
      <w:r w:rsidRPr="00CC3E5F">
        <w:rPr>
          <w:rFonts w:ascii="Arial" w:hAnsi="Arial" w:cs="Arial"/>
          <w:szCs w:val="24"/>
          <w:lang w:eastAsia="ru-RU"/>
        </w:rPr>
        <w:t xml:space="preserve">составляет 3 052 га. </w:t>
      </w:r>
    </w:p>
    <w:p w14:paraId="32822AD7" w14:textId="77777777" w:rsidR="002413A6" w:rsidRPr="00CC3E5F" w:rsidRDefault="002413A6" w:rsidP="005A1C81">
      <w:pPr>
        <w:pStyle w:val="affffff6"/>
        <w:ind w:firstLine="709"/>
        <w:contextualSpacing/>
        <w:rPr>
          <w:rFonts w:ascii="Arial" w:hAnsi="Arial" w:cs="Arial"/>
          <w:szCs w:val="24"/>
        </w:rPr>
      </w:pPr>
      <w:r w:rsidRPr="00CC3E5F">
        <w:rPr>
          <w:rFonts w:ascii="Arial" w:hAnsi="Arial" w:cs="Arial"/>
          <w:szCs w:val="24"/>
        </w:rPr>
        <w:t>Основными планировочными осями рассматриваемой территории являются Савеловское направление МЖД, автодорога Москва-Дмитров-Дубна и Лихачевское шоссе, пересекающие рассматриваемую территорию с юга на север.</w:t>
      </w:r>
    </w:p>
    <w:p w14:paraId="46B25644" w14:textId="77777777" w:rsidR="002413A6" w:rsidRPr="00CC3E5F" w:rsidRDefault="002413A6" w:rsidP="005A1C81">
      <w:pPr>
        <w:pStyle w:val="affffff6"/>
        <w:ind w:firstLine="709"/>
        <w:contextualSpacing/>
        <w:rPr>
          <w:rFonts w:ascii="Arial" w:hAnsi="Arial" w:cs="Arial"/>
          <w:szCs w:val="24"/>
        </w:rPr>
      </w:pPr>
      <w:r w:rsidRPr="00CC3E5F">
        <w:rPr>
          <w:rFonts w:ascii="Arial" w:hAnsi="Arial" w:cs="Arial"/>
          <w:szCs w:val="24"/>
        </w:rPr>
        <w:t>Основой природного каркаса являются водные артерии: канал имени Москвы, Клязьминское водохранилище, река Клязьма, а также леса Хлебниковского и Лобненского участкового лесничеств Дмитровского филиала лесничества ФГУП «Мособллес».</w:t>
      </w:r>
    </w:p>
    <w:p w14:paraId="42A45894" w14:textId="77777777" w:rsidR="002413A6" w:rsidRPr="00CC3E5F" w:rsidRDefault="002413A6" w:rsidP="005A1C81">
      <w:pPr>
        <w:pStyle w:val="affffff6"/>
        <w:ind w:firstLine="709"/>
        <w:contextualSpacing/>
        <w:rPr>
          <w:rFonts w:ascii="Arial" w:hAnsi="Arial" w:cs="Arial"/>
          <w:szCs w:val="24"/>
        </w:rPr>
      </w:pPr>
      <w:r w:rsidRPr="00CC3E5F">
        <w:rPr>
          <w:rFonts w:ascii="Arial" w:hAnsi="Arial" w:cs="Arial"/>
          <w:szCs w:val="24"/>
        </w:rPr>
        <w:t>Канал имени Москвы отделяет основную часть города от северной части, соединяющиеся в настоящее время только железной дорогой Савеловского направления.</w:t>
      </w:r>
    </w:p>
    <w:p w14:paraId="35E6F27E" w14:textId="77777777" w:rsidR="002413A6" w:rsidRPr="00CC3E5F" w:rsidRDefault="002413A6" w:rsidP="005A1C81">
      <w:pPr>
        <w:pStyle w:val="affffff6"/>
        <w:ind w:firstLine="709"/>
        <w:contextualSpacing/>
        <w:rPr>
          <w:rFonts w:ascii="Arial" w:hAnsi="Arial" w:cs="Arial"/>
          <w:szCs w:val="24"/>
        </w:rPr>
      </w:pPr>
      <w:r w:rsidRPr="00CC3E5F">
        <w:rPr>
          <w:rFonts w:ascii="Arial" w:hAnsi="Arial" w:cs="Arial"/>
          <w:szCs w:val="24"/>
        </w:rPr>
        <w:t xml:space="preserve">Функционально-планировочная структура </w:t>
      </w:r>
      <w:r w:rsidR="00D01251" w:rsidRPr="00CC3E5F">
        <w:rPr>
          <w:rFonts w:ascii="Arial" w:hAnsi="Arial" w:cs="Arial"/>
          <w:szCs w:val="24"/>
        </w:rPr>
        <w:t>г.о. Долгопрудный</w:t>
      </w:r>
      <w:r w:rsidR="00C75216" w:rsidRPr="00CC3E5F">
        <w:rPr>
          <w:rFonts w:ascii="Arial" w:hAnsi="Arial" w:cs="Arial"/>
          <w:kern w:val="3"/>
          <w:szCs w:val="24"/>
          <w:lang w:eastAsia="ru-RU"/>
        </w:rPr>
        <w:t xml:space="preserve"> </w:t>
      </w:r>
      <w:r w:rsidRPr="00CC3E5F">
        <w:rPr>
          <w:rFonts w:ascii="Arial" w:hAnsi="Arial" w:cs="Arial"/>
          <w:szCs w:val="24"/>
        </w:rPr>
        <w:t xml:space="preserve">имеет четкое деление на жилую территорию, представленную как индивидуальной, так и многоквартирной жилой застройкой, занимающую северную и центральную часть города, и </w:t>
      </w:r>
      <w:r w:rsidR="00C75216" w:rsidRPr="00CC3E5F">
        <w:rPr>
          <w:rFonts w:ascii="Arial" w:hAnsi="Arial" w:cs="Arial"/>
          <w:szCs w:val="24"/>
        </w:rPr>
        <w:t>производственную зону,</w:t>
      </w:r>
      <w:r w:rsidRPr="00CC3E5F">
        <w:rPr>
          <w:rFonts w:ascii="Arial" w:hAnsi="Arial" w:cs="Arial"/>
          <w:szCs w:val="24"/>
        </w:rPr>
        <w:t xml:space="preserve"> включающую объекты производственного, научно- производственного, коммунально-складского назначения, инженерной инфраструктуры, расположенную в южной части проектируемой территории.</w:t>
      </w:r>
    </w:p>
    <w:p w14:paraId="77F1A59C" w14:textId="77777777" w:rsidR="002413A6" w:rsidRPr="00CC3E5F" w:rsidRDefault="00D01251" w:rsidP="005A1C81">
      <w:pPr>
        <w:pStyle w:val="affffff6"/>
        <w:ind w:firstLine="709"/>
        <w:contextualSpacing/>
        <w:rPr>
          <w:rFonts w:ascii="Arial" w:hAnsi="Arial" w:cs="Arial"/>
          <w:szCs w:val="24"/>
        </w:rPr>
      </w:pPr>
      <w:r w:rsidRPr="00CC3E5F">
        <w:rPr>
          <w:rFonts w:ascii="Arial" w:hAnsi="Arial" w:cs="Arial"/>
          <w:szCs w:val="24"/>
        </w:rPr>
        <w:t>г.о. Долгопрудный</w:t>
      </w:r>
      <w:r w:rsidR="002413A6" w:rsidRPr="00CC3E5F">
        <w:rPr>
          <w:rFonts w:ascii="Arial" w:hAnsi="Arial" w:cs="Arial"/>
          <w:szCs w:val="24"/>
        </w:rPr>
        <w:t xml:space="preserve"> представляет собой современный город, сформированный в виде компактного планировочного образования с чётким подразделением его территории на функциональные зоны. В пределах города с юга на север формируется промышленно-коммунальная зона, зона жилой застройки и зона отдыха.</w:t>
      </w:r>
    </w:p>
    <w:p w14:paraId="0C6B49B6" w14:textId="77777777" w:rsidR="002413A6" w:rsidRPr="00CC3E5F" w:rsidRDefault="00D01251" w:rsidP="005A1C81">
      <w:pPr>
        <w:pStyle w:val="affffff6"/>
        <w:ind w:firstLine="709"/>
        <w:contextualSpacing/>
        <w:rPr>
          <w:rFonts w:ascii="Arial" w:hAnsi="Arial" w:cs="Arial"/>
          <w:szCs w:val="24"/>
        </w:rPr>
      </w:pPr>
      <w:r w:rsidRPr="00CC3E5F">
        <w:rPr>
          <w:rFonts w:ascii="Arial" w:hAnsi="Arial" w:cs="Arial"/>
          <w:szCs w:val="24"/>
        </w:rPr>
        <w:t>г.о. Долгопрудный</w:t>
      </w:r>
      <w:r w:rsidR="00E515C4" w:rsidRPr="00CC3E5F">
        <w:rPr>
          <w:rFonts w:ascii="Arial" w:hAnsi="Arial" w:cs="Arial"/>
          <w:kern w:val="3"/>
          <w:szCs w:val="24"/>
          <w:lang w:eastAsia="ru-RU"/>
        </w:rPr>
        <w:t xml:space="preserve"> </w:t>
      </w:r>
      <w:r w:rsidR="002413A6" w:rsidRPr="00CC3E5F">
        <w:rPr>
          <w:rFonts w:ascii="Arial" w:hAnsi="Arial" w:cs="Arial"/>
          <w:szCs w:val="24"/>
        </w:rPr>
        <w:t>входит в Долгопрудненско</w:t>
      </w:r>
      <w:r w:rsidR="00C75216" w:rsidRPr="00CC3E5F">
        <w:rPr>
          <w:rFonts w:ascii="Arial" w:hAnsi="Arial" w:cs="Arial"/>
          <w:szCs w:val="24"/>
        </w:rPr>
        <w:t>–</w:t>
      </w:r>
      <w:r w:rsidR="002413A6" w:rsidRPr="00CC3E5F">
        <w:rPr>
          <w:rFonts w:ascii="Arial" w:hAnsi="Arial" w:cs="Arial"/>
          <w:szCs w:val="24"/>
        </w:rPr>
        <w:t>Химкинско-Красногорскую устойчивую городскую систему расселения.</w:t>
      </w:r>
    </w:p>
    <w:p w14:paraId="0AF77E4C" w14:textId="77777777" w:rsidR="002413A6" w:rsidRPr="00CC3E5F" w:rsidRDefault="00D01251" w:rsidP="005A1C81">
      <w:pPr>
        <w:pStyle w:val="affffff6"/>
        <w:ind w:firstLine="709"/>
        <w:contextualSpacing/>
        <w:rPr>
          <w:rFonts w:ascii="Arial" w:hAnsi="Arial" w:cs="Arial"/>
          <w:szCs w:val="24"/>
        </w:rPr>
      </w:pPr>
      <w:r w:rsidRPr="00CC3E5F">
        <w:rPr>
          <w:rFonts w:ascii="Arial" w:hAnsi="Arial" w:cs="Arial"/>
          <w:szCs w:val="24"/>
        </w:rPr>
        <w:t>г.о. Долгопрудный</w:t>
      </w:r>
      <w:r w:rsidR="00E515C4" w:rsidRPr="00CC3E5F">
        <w:rPr>
          <w:rFonts w:ascii="Arial" w:hAnsi="Arial" w:cs="Arial"/>
          <w:kern w:val="3"/>
          <w:szCs w:val="24"/>
          <w:lang w:eastAsia="ru-RU"/>
        </w:rPr>
        <w:t xml:space="preserve"> </w:t>
      </w:r>
      <w:r w:rsidR="002413A6" w:rsidRPr="00CC3E5F">
        <w:rPr>
          <w:rFonts w:ascii="Arial" w:hAnsi="Arial" w:cs="Arial"/>
          <w:szCs w:val="24"/>
        </w:rPr>
        <w:t>относится к группе муниципальных образований с высоким уровнем развития.</w:t>
      </w:r>
    </w:p>
    <w:p w14:paraId="53B4DF68" w14:textId="77777777" w:rsidR="00F056D3" w:rsidRPr="00CC3E5F" w:rsidRDefault="00F056D3" w:rsidP="005A1C81">
      <w:pPr>
        <w:pStyle w:val="affffff6"/>
        <w:ind w:firstLine="709"/>
        <w:contextualSpacing/>
        <w:rPr>
          <w:rFonts w:ascii="Arial" w:hAnsi="Arial" w:cs="Arial"/>
          <w:szCs w:val="24"/>
        </w:rPr>
      </w:pPr>
      <w:r w:rsidRPr="00CC3E5F">
        <w:rPr>
          <w:rFonts w:ascii="Arial" w:hAnsi="Arial" w:cs="Arial"/>
          <w:szCs w:val="24"/>
        </w:rPr>
        <w:t xml:space="preserve">Динамика изменения общей </w:t>
      </w:r>
      <w:r w:rsidR="00D01251" w:rsidRPr="00CC3E5F">
        <w:rPr>
          <w:rFonts w:ascii="Arial" w:hAnsi="Arial" w:cs="Arial"/>
          <w:szCs w:val="24"/>
        </w:rPr>
        <w:t>численности</w:t>
      </w:r>
      <w:r w:rsidRPr="00CC3E5F">
        <w:rPr>
          <w:rFonts w:ascii="Arial" w:hAnsi="Arial" w:cs="Arial"/>
          <w:szCs w:val="24"/>
        </w:rPr>
        <w:t xml:space="preserve"> постоянного населения </w:t>
      </w:r>
      <w:r w:rsidR="00D01251" w:rsidRPr="00CC3E5F">
        <w:rPr>
          <w:rFonts w:ascii="Arial" w:hAnsi="Arial" w:cs="Arial"/>
          <w:szCs w:val="24"/>
        </w:rPr>
        <w:t>г.о. Долгопрудный</w:t>
      </w:r>
      <w:r w:rsidRPr="00CC3E5F">
        <w:rPr>
          <w:rFonts w:ascii="Arial" w:hAnsi="Arial" w:cs="Arial"/>
          <w:kern w:val="3"/>
          <w:szCs w:val="24"/>
          <w:lang w:eastAsia="ru-RU"/>
        </w:rPr>
        <w:t xml:space="preserve"> в течение 2006-201</w:t>
      </w:r>
      <w:r w:rsidR="00D01251" w:rsidRPr="00CC3E5F">
        <w:rPr>
          <w:rFonts w:ascii="Arial" w:hAnsi="Arial" w:cs="Arial"/>
          <w:kern w:val="3"/>
          <w:szCs w:val="24"/>
          <w:lang w:eastAsia="ru-RU"/>
        </w:rPr>
        <w:t>8</w:t>
      </w:r>
      <w:r w:rsidRPr="00CC3E5F">
        <w:rPr>
          <w:rFonts w:ascii="Arial" w:hAnsi="Arial" w:cs="Arial"/>
          <w:kern w:val="3"/>
          <w:szCs w:val="24"/>
          <w:lang w:eastAsia="ru-RU"/>
        </w:rPr>
        <w:t xml:space="preserve">гг. представлена в таблице </w:t>
      </w:r>
      <w:r w:rsidRPr="00CC3E5F">
        <w:rPr>
          <w:rFonts w:ascii="Arial" w:hAnsi="Arial" w:cs="Arial"/>
          <w:szCs w:val="24"/>
        </w:rPr>
        <w:t>2.1.</w:t>
      </w:r>
    </w:p>
    <w:p w14:paraId="5CEB82A7" w14:textId="77777777" w:rsidR="00F056D3" w:rsidRPr="00CC3E5F" w:rsidRDefault="00F056D3" w:rsidP="005A1C81">
      <w:pPr>
        <w:widowControl w:val="0"/>
        <w:suppressAutoHyphens w:val="0"/>
        <w:autoSpaceDN w:val="0"/>
        <w:spacing w:line="276" w:lineRule="auto"/>
        <w:ind w:firstLine="709"/>
        <w:contextualSpacing/>
        <w:jc w:val="both"/>
        <w:textAlignment w:val="baseline"/>
        <w:rPr>
          <w:rFonts w:ascii="Arial" w:hAnsi="Arial" w:cs="Arial"/>
          <w:color w:val="auto"/>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1</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w:t>
      </w:r>
      <w:r w:rsidRPr="00CC3E5F">
        <w:rPr>
          <w:rFonts w:ascii="Arial" w:hAnsi="Arial" w:cs="Arial"/>
          <w:color w:val="auto"/>
          <w:sz w:val="24"/>
          <w:szCs w:val="24"/>
          <w:lang w:val="ru-RU"/>
        </w:rPr>
        <w:t xml:space="preserve"> Динамика изменения общей </w:t>
      </w:r>
      <w:r w:rsidR="00D01251" w:rsidRPr="00CC3E5F">
        <w:rPr>
          <w:rFonts w:ascii="Arial" w:hAnsi="Arial" w:cs="Arial"/>
          <w:color w:val="auto"/>
          <w:sz w:val="24"/>
          <w:szCs w:val="24"/>
          <w:lang w:val="ru-RU"/>
        </w:rPr>
        <w:t>численности</w:t>
      </w:r>
      <w:r w:rsidRPr="00CC3E5F">
        <w:rPr>
          <w:rFonts w:ascii="Arial" w:hAnsi="Arial" w:cs="Arial"/>
          <w:color w:val="auto"/>
          <w:sz w:val="24"/>
          <w:szCs w:val="24"/>
          <w:lang w:val="ru-RU"/>
        </w:rPr>
        <w:t xml:space="preserve"> постоянного населения </w:t>
      </w:r>
      <w:r w:rsidR="00D01251" w:rsidRPr="00CC3E5F">
        <w:rPr>
          <w:rFonts w:ascii="Arial" w:hAnsi="Arial" w:cs="Arial"/>
          <w:color w:val="auto"/>
          <w:sz w:val="24"/>
          <w:szCs w:val="24"/>
          <w:lang w:val="ru-RU"/>
        </w:rPr>
        <w:t xml:space="preserve">г.о. </w:t>
      </w:r>
      <w:r w:rsidR="00D01251" w:rsidRPr="00CC3E5F">
        <w:rPr>
          <w:rFonts w:ascii="Arial" w:hAnsi="Arial" w:cs="Arial"/>
          <w:color w:val="auto"/>
          <w:sz w:val="24"/>
          <w:szCs w:val="24"/>
          <w:lang w:val="ru-RU"/>
        </w:rPr>
        <w:lastRenderedPageBreak/>
        <w:t>Долгопрудный</w:t>
      </w:r>
      <w:r w:rsidRPr="00CC3E5F">
        <w:rPr>
          <w:rFonts w:ascii="Arial" w:hAnsi="Arial" w:cs="Arial"/>
          <w:color w:val="auto"/>
          <w:kern w:val="3"/>
          <w:sz w:val="24"/>
          <w:szCs w:val="24"/>
          <w:lang w:val="ru-RU" w:eastAsia="ru-RU"/>
        </w:rPr>
        <w:t xml:space="preserve"> в течение 2006-2019гг.</w:t>
      </w:r>
    </w:p>
    <w:tbl>
      <w:tblPr>
        <w:tblW w:w="9256" w:type="dxa"/>
        <w:jc w:val="center"/>
        <w:tblLayout w:type="fixed"/>
        <w:tblLook w:val="04A0" w:firstRow="1" w:lastRow="0" w:firstColumn="1" w:lastColumn="0" w:noHBand="0" w:noVBand="1"/>
      </w:tblPr>
      <w:tblGrid>
        <w:gridCol w:w="1542"/>
        <w:gridCol w:w="1543"/>
        <w:gridCol w:w="1543"/>
        <w:gridCol w:w="1542"/>
        <w:gridCol w:w="1543"/>
        <w:gridCol w:w="1543"/>
      </w:tblGrid>
      <w:tr w:rsidR="005A1C81" w:rsidRPr="00CC3E5F" w14:paraId="2DD2D366" w14:textId="77777777" w:rsidTr="00CC3E5F">
        <w:trPr>
          <w:trHeight w:val="729"/>
          <w:jc w:val="center"/>
        </w:trPr>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0033C2"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Год</w:t>
            </w:r>
          </w:p>
        </w:tc>
        <w:tc>
          <w:tcPr>
            <w:tcW w:w="1543" w:type="dxa"/>
            <w:tcBorders>
              <w:top w:val="single" w:sz="4" w:space="0" w:color="auto"/>
              <w:left w:val="nil"/>
              <w:bottom w:val="single" w:sz="4" w:space="0" w:color="auto"/>
              <w:right w:val="single" w:sz="4" w:space="0" w:color="auto"/>
            </w:tcBorders>
            <w:shd w:val="clear" w:color="000000" w:fill="FFFFFF"/>
            <w:vAlign w:val="center"/>
            <w:hideMark/>
          </w:tcPr>
          <w:p w14:paraId="6CCE7350" w14:textId="77777777" w:rsidR="00F056D3" w:rsidRPr="00CC3E5F" w:rsidRDefault="00F056D3" w:rsidP="00CC3E5F">
            <w:pPr>
              <w:pStyle w:val="1ff9"/>
              <w:ind w:firstLine="0"/>
              <w:jc w:val="left"/>
              <w:rPr>
                <w:rStyle w:val="2TimesNewRoman"/>
                <w:rFonts w:ascii="Arial" w:hAnsi="Arial" w:cs="Arial"/>
                <w:sz w:val="20"/>
                <w:szCs w:val="20"/>
              </w:rPr>
            </w:pPr>
            <w:r w:rsidRPr="00CC3E5F">
              <w:rPr>
                <w:rStyle w:val="2TimesNewRoman"/>
                <w:rFonts w:ascii="Arial" w:hAnsi="Arial" w:cs="Arial"/>
                <w:sz w:val="20"/>
                <w:szCs w:val="20"/>
              </w:rPr>
              <w:t>Численность, чел.</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472ABC19"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Год</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4D7EE49F" w14:textId="77777777" w:rsidR="00F056D3" w:rsidRPr="00CC3E5F" w:rsidRDefault="00F056D3" w:rsidP="00CC3E5F">
            <w:pPr>
              <w:pStyle w:val="1ff9"/>
              <w:ind w:firstLine="0"/>
              <w:jc w:val="left"/>
              <w:rPr>
                <w:rStyle w:val="2TimesNewRoman"/>
                <w:rFonts w:ascii="Arial" w:hAnsi="Arial" w:cs="Arial"/>
                <w:sz w:val="20"/>
                <w:szCs w:val="20"/>
              </w:rPr>
            </w:pPr>
            <w:r w:rsidRPr="00CC3E5F">
              <w:rPr>
                <w:rStyle w:val="2TimesNewRoman"/>
                <w:rFonts w:ascii="Arial" w:hAnsi="Arial" w:cs="Arial"/>
                <w:sz w:val="20"/>
                <w:szCs w:val="20"/>
              </w:rPr>
              <w:t>Численность, чел.</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181583ED"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Год</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0C72DE9D" w14:textId="77777777" w:rsidR="00F056D3" w:rsidRPr="00CC3E5F" w:rsidRDefault="00F056D3" w:rsidP="00CC3E5F">
            <w:pPr>
              <w:pStyle w:val="1ff9"/>
              <w:ind w:firstLine="0"/>
              <w:jc w:val="left"/>
              <w:rPr>
                <w:rStyle w:val="2TimesNewRoman"/>
                <w:rFonts w:ascii="Arial" w:hAnsi="Arial" w:cs="Arial"/>
                <w:sz w:val="20"/>
                <w:szCs w:val="20"/>
              </w:rPr>
            </w:pPr>
            <w:r w:rsidRPr="00CC3E5F">
              <w:rPr>
                <w:rStyle w:val="2TimesNewRoman"/>
                <w:rFonts w:ascii="Arial" w:hAnsi="Arial" w:cs="Arial"/>
                <w:sz w:val="20"/>
                <w:szCs w:val="20"/>
              </w:rPr>
              <w:t>Численность, чел.</w:t>
            </w:r>
          </w:p>
        </w:tc>
      </w:tr>
      <w:tr w:rsidR="005A1C81" w:rsidRPr="00CC3E5F" w14:paraId="1C50AF7B" w14:textId="77777777" w:rsidTr="00CC3E5F">
        <w:trPr>
          <w:trHeight w:val="729"/>
          <w:jc w:val="center"/>
        </w:trPr>
        <w:tc>
          <w:tcPr>
            <w:tcW w:w="1542" w:type="dxa"/>
            <w:tcBorders>
              <w:top w:val="nil"/>
              <w:left w:val="single" w:sz="4" w:space="0" w:color="auto"/>
              <w:bottom w:val="single" w:sz="4" w:space="0" w:color="auto"/>
              <w:right w:val="single" w:sz="4" w:space="0" w:color="auto"/>
            </w:tcBorders>
            <w:shd w:val="clear" w:color="000000" w:fill="FFFFFF"/>
            <w:vAlign w:val="center"/>
            <w:hideMark/>
          </w:tcPr>
          <w:p w14:paraId="0C04C9E6"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2006</w:t>
            </w:r>
          </w:p>
        </w:tc>
        <w:tc>
          <w:tcPr>
            <w:tcW w:w="1543" w:type="dxa"/>
            <w:tcBorders>
              <w:top w:val="nil"/>
              <w:left w:val="nil"/>
              <w:bottom w:val="single" w:sz="4" w:space="0" w:color="auto"/>
              <w:right w:val="single" w:sz="4" w:space="0" w:color="auto"/>
            </w:tcBorders>
            <w:shd w:val="clear" w:color="000000" w:fill="FFFFFF"/>
            <w:vAlign w:val="center"/>
          </w:tcPr>
          <w:p w14:paraId="2EC227DD"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78 400</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698022AC"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2011</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73BF1512"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91 000</w:t>
            </w:r>
          </w:p>
        </w:tc>
        <w:tc>
          <w:tcPr>
            <w:tcW w:w="1543" w:type="dxa"/>
            <w:tcBorders>
              <w:top w:val="nil"/>
              <w:left w:val="nil"/>
              <w:bottom w:val="single" w:sz="4" w:space="0" w:color="auto"/>
              <w:right w:val="single" w:sz="4" w:space="0" w:color="auto"/>
            </w:tcBorders>
            <w:shd w:val="clear" w:color="000000" w:fill="FFFFFF"/>
            <w:vAlign w:val="center"/>
          </w:tcPr>
          <w:p w14:paraId="049845A9"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2016</w:t>
            </w:r>
          </w:p>
        </w:tc>
        <w:tc>
          <w:tcPr>
            <w:tcW w:w="1543" w:type="dxa"/>
            <w:tcBorders>
              <w:top w:val="nil"/>
              <w:left w:val="nil"/>
              <w:bottom w:val="single" w:sz="4" w:space="0" w:color="auto"/>
              <w:right w:val="single" w:sz="4" w:space="0" w:color="auto"/>
            </w:tcBorders>
            <w:shd w:val="clear" w:color="000000" w:fill="FFFFFF"/>
            <w:vAlign w:val="center"/>
          </w:tcPr>
          <w:p w14:paraId="60B50A1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100 567</w:t>
            </w:r>
          </w:p>
        </w:tc>
      </w:tr>
      <w:tr w:rsidR="005A1C81" w:rsidRPr="00CC3E5F" w14:paraId="5BDA5142" w14:textId="77777777" w:rsidTr="00CC3E5F">
        <w:trPr>
          <w:trHeight w:val="729"/>
          <w:jc w:val="center"/>
        </w:trPr>
        <w:tc>
          <w:tcPr>
            <w:tcW w:w="1542" w:type="dxa"/>
            <w:tcBorders>
              <w:top w:val="nil"/>
              <w:left w:val="single" w:sz="4" w:space="0" w:color="auto"/>
              <w:bottom w:val="single" w:sz="4" w:space="0" w:color="auto"/>
              <w:right w:val="single" w:sz="4" w:space="0" w:color="auto"/>
            </w:tcBorders>
            <w:shd w:val="clear" w:color="000000" w:fill="FFFFFF"/>
            <w:vAlign w:val="center"/>
            <w:hideMark/>
          </w:tcPr>
          <w:p w14:paraId="5E68D21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2007</w:t>
            </w:r>
          </w:p>
        </w:tc>
        <w:tc>
          <w:tcPr>
            <w:tcW w:w="1543" w:type="dxa"/>
            <w:tcBorders>
              <w:top w:val="nil"/>
              <w:left w:val="nil"/>
              <w:bottom w:val="single" w:sz="4" w:space="0" w:color="auto"/>
              <w:right w:val="single" w:sz="4" w:space="0" w:color="auto"/>
            </w:tcBorders>
            <w:shd w:val="clear" w:color="000000" w:fill="FFFFFF"/>
            <w:vAlign w:val="center"/>
          </w:tcPr>
          <w:p w14:paraId="765045A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79 600</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008CB8DE"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2012</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319CBBBF"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92 860</w:t>
            </w:r>
          </w:p>
        </w:tc>
        <w:tc>
          <w:tcPr>
            <w:tcW w:w="1543" w:type="dxa"/>
            <w:tcBorders>
              <w:top w:val="nil"/>
              <w:left w:val="nil"/>
              <w:bottom w:val="single" w:sz="4" w:space="0" w:color="auto"/>
              <w:right w:val="single" w:sz="4" w:space="0" w:color="auto"/>
            </w:tcBorders>
            <w:shd w:val="clear" w:color="000000" w:fill="FFFFFF"/>
            <w:vAlign w:val="center"/>
          </w:tcPr>
          <w:p w14:paraId="64DB5079"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2017</w:t>
            </w:r>
          </w:p>
        </w:tc>
        <w:tc>
          <w:tcPr>
            <w:tcW w:w="1543" w:type="dxa"/>
            <w:tcBorders>
              <w:top w:val="nil"/>
              <w:left w:val="nil"/>
              <w:bottom w:val="single" w:sz="4" w:space="0" w:color="auto"/>
              <w:right w:val="single" w:sz="4" w:space="0" w:color="auto"/>
            </w:tcBorders>
            <w:shd w:val="clear" w:color="000000" w:fill="FFFFFF"/>
            <w:vAlign w:val="center"/>
          </w:tcPr>
          <w:p w14:paraId="4CAB1F3D"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104 238</w:t>
            </w:r>
          </w:p>
        </w:tc>
      </w:tr>
      <w:tr w:rsidR="005A1C81" w:rsidRPr="00CC3E5F" w14:paraId="60A28F04" w14:textId="77777777" w:rsidTr="00CC3E5F">
        <w:trPr>
          <w:trHeight w:val="729"/>
          <w:jc w:val="center"/>
        </w:trPr>
        <w:tc>
          <w:tcPr>
            <w:tcW w:w="1542" w:type="dxa"/>
            <w:tcBorders>
              <w:top w:val="nil"/>
              <w:left w:val="single" w:sz="4" w:space="0" w:color="auto"/>
              <w:bottom w:val="single" w:sz="4" w:space="0" w:color="auto"/>
              <w:right w:val="single" w:sz="4" w:space="0" w:color="auto"/>
            </w:tcBorders>
            <w:shd w:val="clear" w:color="000000" w:fill="FFFFFF"/>
            <w:vAlign w:val="center"/>
          </w:tcPr>
          <w:p w14:paraId="616C329B"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2008</w:t>
            </w:r>
          </w:p>
        </w:tc>
        <w:tc>
          <w:tcPr>
            <w:tcW w:w="1543" w:type="dxa"/>
            <w:tcBorders>
              <w:top w:val="nil"/>
              <w:left w:val="nil"/>
              <w:bottom w:val="single" w:sz="4" w:space="0" w:color="auto"/>
              <w:right w:val="single" w:sz="4" w:space="0" w:color="auto"/>
            </w:tcBorders>
            <w:shd w:val="clear" w:color="000000" w:fill="FFFFFF"/>
            <w:vAlign w:val="center"/>
          </w:tcPr>
          <w:p w14:paraId="0EDE5827"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80 500</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02E87C9B"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2013</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2C00EEC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94 989</w:t>
            </w:r>
          </w:p>
        </w:tc>
        <w:tc>
          <w:tcPr>
            <w:tcW w:w="1543" w:type="dxa"/>
            <w:tcBorders>
              <w:top w:val="nil"/>
              <w:left w:val="nil"/>
              <w:bottom w:val="single" w:sz="4" w:space="0" w:color="auto"/>
              <w:right w:val="single" w:sz="4" w:space="0" w:color="auto"/>
            </w:tcBorders>
            <w:shd w:val="clear" w:color="000000" w:fill="FFFFFF"/>
            <w:vAlign w:val="center"/>
          </w:tcPr>
          <w:p w14:paraId="3AD4D8B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2018</w:t>
            </w:r>
            <w:r w:rsidR="00D01251" w:rsidRPr="00CC3E5F">
              <w:rPr>
                <w:rStyle w:val="2TimesNewRoman"/>
                <w:rFonts w:ascii="Arial" w:hAnsi="Arial" w:cs="Arial"/>
                <w:sz w:val="20"/>
                <w:szCs w:val="20"/>
              </w:rPr>
              <w:t xml:space="preserve"> начало года</w:t>
            </w:r>
          </w:p>
        </w:tc>
        <w:tc>
          <w:tcPr>
            <w:tcW w:w="1543" w:type="dxa"/>
            <w:tcBorders>
              <w:top w:val="nil"/>
              <w:left w:val="nil"/>
              <w:bottom w:val="single" w:sz="4" w:space="0" w:color="auto"/>
              <w:right w:val="single" w:sz="4" w:space="0" w:color="auto"/>
            </w:tcBorders>
            <w:shd w:val="clear" w:color="000000" w:fill="FFFFFF"/>
            <w:vAlign w:val="center"/>
          </w:tcPr>
          <w:p w14:paraId="128A59C5"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108 861</w:t>
            </w:r>
          </w:p>
        </w:tc>
      </w:tr>
      <w:tr w:rsidR="005A1C81" w:rsidRPr="00CC3E5F" w14:paraId="361E67A2" w14:textId="77777777" w:rsidTr="00CC3E5F">
        <w:trPr>
          <w:trHeight w:val="729"/>
          <w:jc w:val="center"/>
        </w:trPr>
        <w:tc>
          <w:tcPr>
            <w:tcW w:w="1542" w:type="dxa"/>
            <w:tcBorders>
              <w:top w:val="nil"/>
              <w:left w:val="single" w:sz="4" w:space="0" w:color="auto"/>
              <w:bottom w:val="single" w:sz="4" w:space="0" w:color="auto"/>
              <w:right w:val="single" w:sz="4" w:space="0" w:color="auto"/>
            </w:tcBorders>
            <w:shd w:val="clear" w:color="000000" w:fill="FFFFFF"/>
            <w:vAlign w:val="center"/>
          </w:tcPr>
          <w:p w14:paraId="57556BFC"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2009</w:t>
            </w:r>
          </w:p>
        </w:tc>
        <w:tc>
          <w:tcPr>
            <w:tcW w:w="1543" w:type="dxa"/>
            <w:tcBorders>
              <w:top w:val="nil"/>
              <w:left w:val="nil"/>
              <w:bottom w:val="single" w:sz="4" w:space="0" w:color="auto"/>
              <w:right w:val="single" w:sz="4" w:space="0" w:color="auto"/>
            </w:tcBorders>
            <w:shd w:val="clear" w:color="000000" w:fill="FFFFFF"/>
            <w:vAlign w:val="center"/>
          </w:tcPr>
          <w:p w14:paraId="031C9318"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82 252</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7A43AC73"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2014</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113BA27B"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97 505</w:t>
            </w:r>
          </w:p>
        </w:tc>
        <w:tc>
          <w:tcPr>
            <w:tcW w:w="1543" w:type="dxa"/>
            <w:tcBorders>
              <w:top w:val="nil"/>
              <w:left w:val="nil"/>
              <w:bottom w:val="single" w:sz="4" w:space="0" w:color="auto"/>
              <w:right w:val="single" w:sz="4" w:space="0" w:color="auto"/>
            </w:tcBorders>
            <w:shd w:val="clear" w:color="000000" w:fill="FFFFFF"/>
            <w:vAlign w:val="center"/>
          </w:tcPr>
          <w:p w14:paraId="37D5060D"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w:t>
            </w:r>
            <w:r w:rsidR="00D01251" w:rsidRPr="00CC3E5F">
              <w:rPr>
                <w:rStyle w:val="2TimesNewRoman"/>
                <w:rFonts w:ascii="Arial" w:hAnsi="Arial" w:cs="Arial"/>
                <w:sz w:val="20"/>
                <w:szCs w:val="20"/>
              </w:rPr>
              <w:t>8 конец года</w:t>
            </w:r>
          </w:p>
        </w:tc>
        <w:tc>
          <w:tcPr>
            <w:tcW w:w="1543" w:type="dxa"/>
            <w:tcBorders>
              <w:top w:val="nil"/>
              <w:left w:val="nil"/>
              <w:bottom w:val="single" w:sz="4" w:space="0" w:color="auto"/>
              <w:right w:val="single" w:sz="4" w:space="0" w:color="auto"/>
            </w:tcBorders>
            <w:shd w:val="clear" w:color="000000" w:fill="FFFFFF"/>
            <w:vAlign w:val="center"/>
          </w:tcPr>
          <w:p w14:paraId="0255F180" w14:textId="77777777" w:rsidR="00F056D3" w:rsidRPr="00CC3E5F" w:rsidRDefault="00D01251"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112007</w:t>
            </w:r>
          </w:p>
        </w:tc>
      </w:tr>
      <w:tr w:rsidR="005A1C81" w:rsidRPr="00CC3E5F" w14:paraId="4C5077E0" w14:textId="77777777" w:rsidTr="00CC3E5F">
        <w:trPr>
          <w:trHeight w:val="729"/>
          <w:jc w:val="center"/>
        </w:trPr>
        <w:tc>
          <w:tcPr>
            <w:tcW w:w="1542" w:type="dxa"/>
            <w:tcBorders>
              <w:top w:val="nil"/>
              <w:left w:val="single" w:sz="4" w:space="0" w:color="auto"/>
              <w:bottom w:val="single" w:sz="4" w:space="0" w:color="auto"/>
              <w:right w:val="single" w:sz="4" w:space="0" w:color="auto"/>
            </w:tcBorders>
            <w:shd w:val="clear" w:color="000000" w:fill="FFFFFF"/>
            <w:vAlign w:val="center"/>
          </w:tcPr>
          <w:p w14:paraId="477A8B2B"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2010</w:t>
            </w:r>
          </w:p>
        </w:tc>
        <w:tc>
          <w:tcPr>
            <w:tcW w:w="1543" w:type="dxa"/>
            <w:tcBorders>
              <w:top w:val="nil"/>
              <w:left w:val="nil"/>
              <w:bottom w:val="single" w:sz="4" w:space="0" w:color="auto"/>
              <w:right w:val="single" w:sz="4" w:space="0" w:color="auto"/>
            </w:tcBorders>
            <w:shd w:val="clear" w:color="000000" w:fill="FFFFFF"/>
            <w:vAlign w:val="center"/>
          </w:tcPr>
          <w:p w14:paraId="4339CEE2"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90 956</w:t>
            </w:r>
          </w:p>
        </w:tc>
        <w:tc>
          <w:tcPr>
            <w:tcW w:w="1543" w:type="dxa"/>
            <w:tcBorders>
              <w:top w:val="single" w:sz="4" w:space="0" w:color="auto"/>
              <w:left w:val="nil"/>
              <w:bottom w:val="single" w:sz="4" w:space="0" w:color="auto"/>
              <w:right w:val="single" w:sz="4" w:space="0" w:color="auto"/>
            </w:tcBorders>
            <w:shd w:val="clear" w:color="000000" w:fill="FFFFFF"/>
            <w:vAlign w:val="center"/>
          </w:tcPr>
          <w:p w14:paraId="1BC27AE9"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2015</w:t>
            </w:r>
          </w:p>
        </w:tc>
        <w:tc>
          <w:tcPr>
            <w:tcW w:w="1542" w:type="dxa"/>
            <w:tcBorders>
              <w:top w:val="single" w:sz="4" w:space="0" w:color="auto"/>
              <w:left w:val="single" w:sz="4" w:space="0" w:color="auto"/>
              <w:bottom w:val="single" w:sz="4" w:space="0" w:color="auto"/>
              <w:right w:val="single" w:sz="4" w:space="0" w:color="auto"/>
            </w:tcBorders>
            <w:shd w:val="clear" w:color="000000" w:fill="FFFFFF"/>
            <w:vAlign w:val="center"/>
          </w:tcPr>
          <w:p w14:paraId="0EF20913" w14:textId="77777777" w:rsidR="00F056D3" w:rsidRPr="00CC3E5F" w:rsidRDefault="00F056D3" w:rsidP="00CC3E5F">
            <w:pPr>
              <w:pStyle w:val="1ff9"/>
              <w:jc w:val="left"/>
              <w:rPr>
                <w:rStyle w:val="2TimesNewRoman"/>
                <w:rFonts w:ascii="Arial" w:hAnsi="Arial" w:cs="Arial"/>
                <w:sz w:val="20"/>
                <w:szCs w:val="20"/>
              </w:rPr>
            </w:pPr>
            <w:r w:rsidRPr="00CC3E5F">
              <w:rPr>
                <w:rStyle w:val="2TimesNewRoman"/>
                <w:rFonts w:ascii="Arial" w:hAnsi="Arial" w:cs="Arial"/>
                <w:sz w:val="20"/>
                <w:szCs w:val="20"/>
              </w:rPr>
              <w:t>98 788</w:t>
            </w:r>
          </w:p>
        </w:tc>
        <w:tc>
          <w:tcPr>
            <w:tcW w:w="1543" w:type="dxa"/>
            <w:tcBorders>
              <w:top w:val="nil"/>
              <w:left w:val="nil"/>
              <w:bottom w:val="single" w:sz="4" w:space="0" w:color="auto"/>
              <w:right w:val="single" w:sz="4" w:space="0" w:color="auto"/>
            </w:tcBorders>
            <w:shd w:val="clear" w:color="000000" w:fill="FFFFFF"/>
            <w:vAlign w:val="center"/>
          </w:tcPr>
          <w:p w14:paraId="7652DBDD" w14:textId="77777777" w:rsidR="00F056D3" w:rsidRPr="00CC3E5F" w:rsidRDefault="00F056D3" w:rsidP="00CC3E5F">
            <w:pPr>
              <w:pStyle w:val="1ff9"/>
              <w:jc w:val="left"/>
              <w:rPr>
                <w:rStyle w:val="2TimesNewRoman"/>
                <w:rFonts w:ascii="Arial" w:hAnsi="Arial" w:cs="Arial"/>
                <w:sz w:val="20"/>
                <w:szCs w:val="20"/>
              </w:rPr>
            </w:pPr>
          </w:p>
        </w:tc>
        <w:tc>
          <w:tcPr>
            <w:tcW w:w="1543" w:type="dxa"/>
            <w:tcBorders>
              <w:top w:val="nil"/>
              <w:left w:val="nil"/>
              <w:bottom w:val="single" w:sz="4" w:space="0" w:color="auto"/>
              <w:right w:val="single" w:sz="4" w:space="0" w:color="auto"/>
            </w:tcBorders>
            <w:shd w:val="clear" w:color="000000" w:fill="FFFFFF"/>
            <w:vAlign w:val="center"/>
          </w:tcPr>
          <w:p w14:paraId="63C9B5CD" w14:textId="77777777" w:rsidR="00F056D3" w:rsidRPr="00CC3E5F" w:rsidRDefault="00F056D3" w:rsidP="00CC3E5F">
            <w:pPr>
              <w:pStyle w:val="1ff9"/>
              <w:jc w:val="left"/>
              <w:rPr>
                <w:rStyle w:val="2TimesNewRoman"/>
                <w:rFonts w:ascii="Arial" w:hAnsi="Arial" w:cs="Arial"/>
                <w:sz w:val="20"/>
                <w:szCs w:val="20"/>
              </w:rPr>
            </w:pPr>
          </w:p>
        </w:tc>
      </w:tr>
    </w:tbl>
    <w:p w14:paraId="4613B6A0" w14:textId="77777777" w:rsidR="00AC6AB0" w:rsidRPr="00CC3E5F" w:rsidRDefault="00AC6AB0" w:rsidP="005A1C81">
      <w:pPr>
        <w:pStyle w:val="affffff6"/>
        <w:ind w:firstLine="709"/>
        <w:contextualSpacing/>
        <w:rPr>
          <w:rFonts w:ascii="Arial" w:hAnsi="Arial" w:cs="Arial"/>
          <w:szCs w:val="24"/>
        </w:rPr>
      </w:pPr>
      <w:r w:rsidRPr="00CC3E5F">
        <w:rPr>
          <w:rFonts w:ascii="Arial" w:hAnsi="Arial" w:cs="Arial"/>
          <w:szCs w:val="24"/>
        </w:rPr>
        <w:t xml:space="preserve">Планируемая динамика изменения общей численности постоянного населения </w:t>
      </w:r>
      <w:r w:rsidR="00D01251" w:rsidRPr="00CC3E5F">
        <w:rPr>
          <w:rFonts w:ascii="Arial" w:hAnsi="Arial" w:cs="Arial"/>
          <w:szCs w:val="24"/>
        </w:rPr>
        <w:t>г.о. Долгопрудный</w:t>
      </w:r>
      <w:r w:rsidRPr="00CC3E5F">
        <w:rPr>
          <w:rFonts w:ascii="Arial" w:hAnsi="Arial" w:cs="Arial"/>
          <w:szCs w:val="24"/>
        </w:rPr>
        <w:t xml:space="preserve"> по годам на период до 2035</w:t>
      </w:r>
      <w:r w:rsidR="004342F2" w:rsidRPr="00CC3E5F">
        <w:rPr>
          <w:rFonts w:ascii="Arial" w:hAnsi="Arial" w:cs="Arial"/>
          <w:szCs w:val="24"/>
        </w:rPr>
        <w:t xml:space="preserve"> </w:t>
      </w:r>
      <w:r w:rsidRPr="00CC3E5F">
        <w:rPr>
          <w:rFonts w:ascii="Arial" w:hAnsi="Arial" w:cs="Arial"/>
          <w:szCs w:val="24"/>
        </w:rPr>
        <w:t xml:space="preserve">г., исходя из положений генерального плана </w:t>
      </w:r>
      <w:r w:rsidR="00D01251" w:rsidRPr="00CC3E5F">
        <w:rPr>
          <w:rFonts w:ascii="Arial" w:hAnsi="Arial" w:cs="Arial"/>
          <w:szCs w:val="24"/>
        </w:rPr>
        <w:t>г.о. Долгопрудный</w:t>
      </w:r>
      <w:r w:rsidRPr="00CC3E5F">
        <w:rPr>
          <w:rFonts w:ascii="Arial" w:hAnsi="Arial" w:cs="Arial"/>
          <w:szCs w:val="24"/>
        </w:rPr>
        <w:t xml:space="preserve"> представлена в таблице 2.2.</w:t>
      </w:r>
    </w:p>
    <w:p w14:paraId="7D51E154" w14:textId="77777777" w:rsidR="00AC6AB0" w:rsidRPr="00CC3E5F" w:rsidRDefault="00AC6AB0" w:rsidP="005A1C81">
      <w:pPr>
        <w:widowControl w:val="0"/>
        <w:suppressAutoHyphens w:val="0"/>
        <w:autoSpaceDN w:val="0"/>
        <w:spacing w:line="276" w:lineRule="auto"/>
        <w:ind w:firstLine="709"/>
        <w:contextualSpacing/>
        <w:jc w:val="both"/>
        <w:textAlignment w:val="baseline"/>
        <w:rPr>
          <w:rFonts w:ascii="Arial" w:hAnsi="Arial" w:cs="Arial"/>
          <w:color w:val="auto"/>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w:t>
      </w:r>
      <w:r w:rsidRPr="00CC3E5F">
        <w:rPr>
          <w:rFonts w:ascii="Arial" w:hAnsi="Arial" w:cs="Arial"/>
          <w:color w:val="auto"/>
          <w:sz w:val="24"/>
          <w:szCs w:val="24"/>
          <w:lang w:val="ru-RU"/>
        </w:rPr>
        <w:t xml:space="preserve"> Планируемая динамика изменения общей численности постоянного населения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по годам на период до 2035г.</w:t>
      </w:r>
      <w:r w:rsidR="00D01251" w:rsidRPr="00CC3E5F">
        <w:rPr>
          <w:rFonts w:ascii="Arial" w:hAnsi="Arial" w:cs="Arial"/>
          <w:color w:val="auto"/>
          <w:sz w:val="24"/>
          <w:szCs w:val="24"/>
          <w:lang w:val="ru-RU"/>
        </w:rPr>
        <w:t xml:space="preserve"> (на конец года)</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gridCol w:w="960"/>
      </w:tblGrid>
      <w:tr w:rsidR="00D01251" w:rsidRPr="006A3D1F" w14:paraId="74080F14" w14:textId="77777777" w:rsidTr="00CC3E5F">
        <w:trPr>
          <w:trHeight w:val="230"/>
          <w:jc w:val="center"/>
        </w:trPr>
        <w:tc>
          <w:tcPr>
            <w:tcW w:w="8640" w:type="dxa"/>
            <w:gridSpan w:val="9"/>
            <w:shd w:val="clear" w:color="000000" w:fill="FFFFFF"/>
            <w:vAlign w:val="center"/>
          </w:tcPr>
          <w:p w14:paraId="493E3F1D"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Численность населения по годам, чел.</w:t>
            </w:r>
          </w:p>
        </w:tc>
      </w:tr>
      <w:tr w:rsidR="00D01251" w:rsidRPr="00CC3E5F" w14:paraId="20FAF908" w14:textId="77777777" w:rsidTr="00CC3E5F">
        <w:trPr>
          <w:trHeight w:val="230"/>
          <w:jc w:val="center"/>
        </w:trPr>
        <w:tc>
          <w:tcPr>
            <w:tcW w:w="960" w:type="dxa"/>
            <w:shd w:val="clear" w:color="auto" w:fill="auto"/>
            <w:vAlign w:val="center"/>
          </w:tcPr>
          <w:p w14:paraId="74376068"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2019г.</w:t>
            </w:r>
          </w:p>
        </w:tc>
        <w:tc>
          <w:tcPr>
            <w:tcW w:w="960" w:type="dxa"/>
            <w:shd w:val="clear" w:color="auto" w:fill="auto"/>
            <w:vAlign w:val="center"/>
          </w:tcPr>
          <w:p w14:paraId="0B7A7696"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2020г.</w:t>
            </w:r>
          </w:p>
        </w:tc>
        <w:tc>
          <w:tcPr>
            <w:tcW w:w="960" w:type="dxa"/>
            <w:shd w:val="clear" w:color="auto" w:fill="auto"/>
            <w:vAlign w:val="center"/>
          </w:tcPr>
          <w:p w14:paraId="74241542"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2021г.</w:t>
            </w:r>
          </w:p>
        </w:tc>
        <w:tc>
          <w:tcPr>
            <w:tcW w:w="960" w:type="dxa"/>
            <w:shd w:val="clear" w:color="auto" w:fill="auto"/>
            <w:vAlign w:val="center"/>
          </w:tcPr>
          <w:p w14:paraId="27506ABB"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2022г.</w:t>
            </w:r>
          </w:p>
        </w:tc>
        <w:tc>
          <w:tcPr>
            <w:tcW w:w="960" w:type="dxa"/>
            <w:shd w:val="clear" w:color="auto" w:fill="auto"/>
            <w:vAlign w:val="center"/>
          </w:tcPr>
          <w:p w14:paraId="531B552F"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2023г.</w:t>
            </w:r>
          </w:p>
        </w:tc>
        <w:tc>
          <w:tcPr>
            <w:tcW w:w="960" w:type="dxa"/>
            <w:shd w:val="clear" w:color="auto" w:fill="auto"/>
            <w:vAlign w:val="center"/>
          </w:tcPr>
          <w:p w14:paraId="5A9FD054"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2024г.</w:t>
            </w:r>
          </w:p>
        </w:tc>
        <w:tc>
          <w:tcPr>
            <w:tcW w:w="960" w:type="dxa"/>
            <w:shd w:val="clear" w:color="auto" w:fill="auto"/>
            <w:vAlign w:val="center"/>
          </w:tcPr>
          <w:p w14:paraId="400801B4"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2025г.</w:t>
            </w:r>
          </w:p>
        </w:tc>
        <w:tc>
          <w:tcPr>
            <w:tcW w:w="960" w:type="dxa"/>
            <w:shd w:val="clear" w:color="auto" w:fill="auto"/>
            <w:vAlign w:val="center"/>
          </w:tcPr>
          <w:p w14:paraId="0E363268"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2026г.</w:t>
            </w:r>
          </w:p>
        </w:tc>
        <w:tc>
          <w:tcPr>
            <w:tcW w:w="960" w:type="dxa"/>
            <w:shd w:val="clear" w:color="auto" w:fill="auto"/>
            <w:vAlign w:val="center"/>
          </w:tcPr>
          <w:p w14:paraId="5038755B"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2027г.</w:t>
            </w:r>
          </w:p>
        </w:tc>
      </w:tr>
      <w:tr w:rsidR="00D01251" w:rsidRPr="00CC3E5F" w14:paraId="5431E6ED" w14:textId="77777777" w:rsidTr="00CC3E5F">
        <w:trPr>
          <w:trHeight w:val="230"/>
          <w:jc w:val="center"/>
        </w:trPr>
        <w:tc>
          <w:tcPr>
            <w:tcW w:w="960" w:type="dxa"/>
            <w:shd w:val="clear" w:color="auto" w:fill="auto"/>
            <w:noWrap/>
            <w:vAlign w:val="center"/>
            <w:hideMark/>
          </w:tcPr>
          <w:p w14:paraId="57305AA2"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114575</w:t>
            </w:r>
          </w:p>
        </w:tc>
        <w:tc>
          <w:tcPr>
            <w:tcW w:w="960" w:type="dxa"/>
            <w:shd w:val="clear" w:color="auto" w:fill="auto"/>
            <w:noWrap/>
            <w:vAlign w:val="center"/>
            <w:hideMark/>
          </w:tcPr>
          <w:p w14:paraId="7511D190"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117143</w:t>
            </w:r>
          </w:p>
        </w:tc>
        <w:tc>
          <w:tcPr>
            <w:tcW w:w="960" w:type="dxa"/>
            <w:shd w:val="clear" w:color="auto" w:fill="auto"/>
            <w:noWrap/>
            <w:vAlign w:val="center"/>
            <w:hideMark/>
          </w:tcPr>
          <w:p w14:paraId="47A183EA"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119675</w:t>
            </w:r>
          </w:p>
        </w:tc>
        <w:tc>
          <w:tcPr>
            <w:tcW w:w="960" w:type="dxa"/>
            <w:shd w:val="clear" w:color="auto" w:fill="auto"/>
            <w:noWrap/>
            <w:vAlign w:val="center"/>
            <w:hideMark/>
          </w:tcPr>
          <w:p w14:paraId="1A4E7290"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122325</w:t>
            </w:r>
          </w:p>
        </w:tc>
        <w:tc>
          <w:tcPr>
            <w:tcW w:w="960" w:type="dxa"/>
            <w:shd w:val="clear" w:color="auto" w:fill="auto"/>
            <w:noWrap/>
            <w:vAlign w:val="center"/>
            <w:hideMark/>
          </w:tcPr>
          <w:p w14:paraId="4E8DCDE3"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125250</w:t>
            </w:r>
          </w:p>
        </w:tc>
        <w:tc>
          <w:tcPr>
            <w:tcW w:w="960" w:type="dxa"/>
            <w:shd w:val="clear" w:color="auto" w:fill="auto"/>
            <w:noWrap/>
            <w:vAlign w:val="center"/>
            <w:hideMark/>
          </w:tcPr>
          <w:p w14:paraId="3120538F"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128385</w:t>
            </w:r>
          </w:p>
        </w:tc>
        <w:tc>
          <w:tcPr>
            <w:tcW w:w="960" w:type="dxa"/>
            <w:shd w:val="clear" w:color="auto" w:fill="auto"/>
            <w:noWrap/>
            <w:vAlign w:val="center"/>
            <w:hideMark/>
          </w:tcPr>
          <w:p w14:paraId="40326379"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129253</w:t>
            </w:r>
          </w:p>
        </w:tc>
        <w:tc>
          <w:tcPr>
            <w:tcW w:w="960" w:type="dxa"/>
            <w:shd w:val="clear" w:color="auto" w:fill="auto"/>
            <w:noWrap/>
            <w:vAlign w:val="center"/>
            <w:hideMark/>
          </w:tcPr>
          <w:p w14:paraId="681F0095"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130120</w:t>
            </w:r>
          </w:p>
        </w:tc>
        <w:tc>
          <w:tcPr>
            <w:tcW w:w="960" w:type="dxa"/>
            <w:shd w:val="clear" w:color="auto" w:fill="auto"/>
            <w:noWrap/>
            <w:vAlign w:val="center"/>
            <w:hideMark/>
          </w:tcPr>
          <w:p w14:paraId="086635FD"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130988</w:t>
            </w:r>
          </w:p>
        </w:tc>
      </w:tr>
      <w:tr w:rsidR="00D01251" w:rsidRPr="00CC3E5F" w14:paraId="03216D59" w14:textId="77777777" w:rsidTr="00CC3E5F">
        <w:trPr>
          <w:trHeight w:val="230"/>
          <w:jc w:val="center"/>
        </w:trPr>
        <w:tc>
          <w:tcPr>
            <w:tcW w:w="960" w:type="dxa"/>
            <w:shd w:val="clear" w:color="auto" w:fill="auto"/>
            <w:vAlign w:val="center"/>
            <w:hideMark/>
          </w:tcPr>
          <w:p w14:paraId="1974FEE5"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2028г.</w:t>
            </w:r>
          </w:p>
        </w:tc>
        <w:tc>
          <w:tcPr>
            <w:tcW w:w="960" w:type="dxa"/>
            <w:shd w:val="clear" w:color="auto" w:fill="auto"/>
            <w:vAlign w:val="center"/>
            <w:hideMark/>
          </w:tcPr>
          <w:p w14:paraId="38636724"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2029г.</w:t>
            </w:r>
          </w:p>
        </w:tc>
        <w:tc>
          <w:tcPr>
            <w:tcW w:w="960" w:type="dxa"/>
            <w:shd w:val="clear" w:color="auto" w:fill="auto"/>
            <w:vAlign w:val="center"/>
            <w:hideMark/>
          </w:tcPr>
          <w:p w14:paraId="5878A2A6"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2030г.</w:t>
            </w:r>
          </w:p>
        </w:tc>
        <w:tc>
          <w:tcPr>
            <w:tcW w:w="960" w:type="dxa"/>
            <w:shd w:val="clear" w:color="auto" w:fill="auto"/>
            <w:vAlign w:val="center"/>
            <w:hideMark/>
          </w:tcPr>
          <w:p w14:paraId="27049A97"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2031г.</w:t>
            </w:r>
          </w:p>
        </w:tc>
        <w:tc>
          <w:tcPr>
            <w:tcW w:w="960" w:type="dxa"/>
            <w:shd w:val="clear" w:color="auto" w:fill="auto"/>
            <w:vAlign w:val="center"/>
            <w:hideMark/>
          </w:tcPr>
          <w:p w14:paraId="76AB55FD"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2032г.</w:t>
            </w:r>
          </w:p>
        </w:tc>
        <w:tc>
          <w:tcPr>
            <w:tcW w:w="960" w:type="dxa"/>
            <w:shd w:val="clear" w:color="auto" w:fill="auto"/>
            <w:vAlign w:val="center"/>
            <w:hideMark/>
          </w:tcPr>
          <w:p w14:paraId="260EC186"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2033г.</w:t>
            </w:r>
          </w:p>
        </w:tc>
        <w:tc>
          <w:tcPr>
            <w:tcW w:w="960" w:type="dxa"/>
            <w:shd w:val="clear" w:color="auto" w:fill="auto"/>
            <w:vAlign w:val="center"/>
            <w:hideMark/>
          </w:tcPr>
          <w:p w14:paraId="1F22F9D7"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2034г.</w:t>
            </w:r>
          </w:p>
        </w:tc>
        <w:tc>
          <w:tcPr>
            <w:tcW w:w="960" w:type="dxa"/>
            <w:shd w:val="clear" w:color="auto" w:fill="auto"/>
            <w:vAlign w:val="center"/>
            <w:hideMark/>
          </w:tcPr>
          <w:p w14:paraId="1BD75D83"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2035г.</w:t>
            </w:r>
          </w:p>
        </w:tc>
        <w:tc>
          <w:tcPr>
            <w:tcW w:w="960" w:type="dxa"/>
            <w:shd w:val="clear" w:color="auto" w:fill="auto"/>
            <w:noWrap/>
            <w:vAlign w:val="center"/>
            <w:hideMark/>
          </w:tcPr>
          <w:p w14:paraId="302B2B1B" w14:textId="77777777" w:rsidR="00D01251" w:rsidRPr="00CC3E5F" w:rsidRDefault="00D01251" w:rsidP="00CC3E5F">
            <w:pPr>
              <w:pStyle w:val="ConsPlusNormal"/>
              <w:jc w:val="center"/>
              <w:rPr>
                <w:rStyle w:val="CODE"/>
                <w:rFonts w:ascii="Arial" w:hAnsi="Arial"/>
                <w:sz w:val="20"/>
              </w:rPr>
            </w:pPr>
          </w:p>
        </w:tc>
      </w:tr>
      <w:tr w:rsidR="00D01251" w:rsidRPr="00CC3E5F" w14:paraId="4A93D39C" w14:textId="77777777" w:rsidTr="00CC3E5F">
        <w:trPr>
          <w:trHeight w:val="230"/>
          <w:jc w:val="center"/>
        </w:trPr>
        <w:tc>
          <w:tcPr>
            <w:tcW w:w="960" w:type="dxa"/>
            <w:shd w:val="clear" w:color="auto" w:fill="auto"/>
            <w:noWrap/>
            <w:vAlign w:val="center"/>
            <w:hideMark/>
          </w:tcPr>
          <w:p w14:paraId="346CAE33"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131856</w:t>
            </w:r>
          </w:p>
        </w:tc>
        <w:tc>
          <w:tcPr>
            <w:tcW w:w="960" w:type="dxa"/>
            <w:shd w:val="clear" w:color="auto" w:fill="auto"/>
            <w:noWrap/>
            <w:vAlign w:val="center"/>
            <w:hideMark/>
          </w:tcPr>
          <w:p w14:paraId="48639D37"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132724</w:t>
            </w:r>
          </w:p>
        </w:tc>
        <w:tc>
          <w:tcPr>
            <w:tcW w:w="960" w:type="dxa"/>
            <w:shd w:val="clear" w:color="auto" w:fill="auto"/>
            <w:noWrap/>
            <w:vAlign w:val="center"/>
            <w:hideMark/>
          </w:tcPr>
          <w:p w14:paraId="30932AC9"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133591</w:t>
            </w:r>
          </w:p>
        </w:tc>
        <w:tc>
          <w:tcPr>
            <w:tcW w:w="960" w:type="dxa"/>
            <w:shd w:val="clear" w:color="auto" w:fill="auto"/>
            <w:noWrap/>
            <w:vAlign w:val="center"/>
            <w:hideMark/>
          </w:tcPr>
          <w:p w14:paraId="18DD38C3"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134459</w:t>
            </w:r>
          </w:p>
        </w:tc>
        <w:tc>
          <w:tcPr>
            <w:tcW w:w="960" w:type="dxa"/>
            <w:shd w:val="clear" w:color="auto" w:fill="auto"/>
            <w:noWrap/>
            <w:vAlign w:val="center"/>
            <w:hideMark/>
          </w:tcPr>
          <w:p w14:paraId="79D75F36"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135327</w:t>
            </w:r>
          </w:p>
        </w:tc>
        <w:tc>
          <w:tcPr>
            <w:tcW w:w="960" w:type="dxa"/>
            <w:shd w:val="clear" w:color="auto" w:fill="auto"/>
            <w:noWrap/>
            <w:vAlign w:val="center"/>
            <w:hideMark/>
          </w:tcPr>
          <w:p w14:paraId="566C9AAB"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136195</w:t>
            </w:r>
          </w:p>
        </w:tc>
        <w:tc>
          <w:tcPr>
            <w:tcW w:w="960" w:type="dxa"/>
            <w:shd w:val="clear" w:color="auto" w:fill="auto"/>
            <w:noWrap/>
            <w:vAlign w:val="center"/>
            <w:hideMark/>
          </w:tcPr>
          <w:p w14:paraId="1F767C4C"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137062</w:t>
            </w:r>
          </w:p>
        </w:tc>
        <w:tc>
          <w:tcPr>
            <w:tcW w:w="960" w:type="dxa"/>
            <w:shd w:val="clear" w:color="auto" w:fill="auto"/>
            <w:noWrap/>
            <w:vAlign w:val="center"/>
            <w:hideMark/>
          </w:tcPr>
          <w:p w14:paraId="1F8B31D9" w14:textId="77777777" w:rsidR="00D01251" w:rsidRPr="00CC3E5F" w:rsidRDefault="00D01251" w:rsidP="00CC3E5F">
            <w:pPr>
              <w:pStyle w:val="ConsPlusNormal"/>
              <w:jc w:val="center"/>
              <w:rPr>
                <w:rStyle w:val="CODE"/>
                <w:rFonts w:ascii="Arial" w:hAnsi="Arial"/>
                <w:sz w:val="20"/>
              </w:rPr>
            </w:pPr>
            <w:r w:rsidRPr="00CC3E5F">
              <w:rPr>
                <w:rStyle w:val="CODE"/>
                <w:rFonts w:ascii="Arial" w:hAnsi="Arial"/>
                <w:sz w:val="20"/>
              </w:rPr>
              <w:t>137930</w:t>
            </w:r>
          </w:p>
        </w:tc>
        <w:tc>
          <w:tcPr>
            <w:tcW w:w="960" w:type="dxa"/>
            <w:shd w:val="clear" w:color="auto" w:fill="auto"/>
            <w:noWrap/>
            <w:vAlign w:val="center"/>
            <w:hideMark/>
          </w:tcPr>
          <w:p w14:paraId="3A041B30" w14:textId="77777777" w:rsidR="00D01251" w:rsidRPr="00CC3E5F" w:rsidRDefault="00D01251" w:rsidP="00CC3E5F">
            <w:pPr>
              <w:pStyle w:val="ConsPlusNormal"/>
              <w:jc w:val="center"/>
              <w:rPr>
                <w:rStyle w:val="CODE"/>
                <w:rFonts w:ascii="Arial" w:hAnsi="Arial"/>
                <w:sz w:val="20"/>
              </w:rPr>
            </w:pPr>
          </w:p>
        </w:tc>
      </w:tr>
    </w:tbl>
    <w:p w14:paraId="2429D2FA" w14:textId="77777777" w:rsidR="002413A6" w:rsidRPr="00CC3E5F" w:rsidRDefault="00D01251" w:rsidP="005A1C81">
      <w:pPr>
        <w:pStyle w:val="affffff6"/>
        <w:ind w:firstLine="709"/>
        <w:contextualSpacing/>
        <w:rPr>
          <w:rFonts w:ascii="Arial" w:hAnsi="Arial" w:cs="Arial"/>
          <w:szCs w:val="24"/>
          <w:lang w:eastAsia="ru-RU"/>
        </w:rPr>
      </w:pPr>
      <w:r w:rsidRPr="00CC3E5F">
        <w:rPr>
          <w:rFonts w:ascii="Arial" w:hAnsi="Arial" w:cs="Arial"/>
          <w:szCs w:val="24"/>
        </w:rPr>
        <w:t>К</w:t>
      </w:r>
      <w:r w:rsidR="002413A6" w:rsidRPr="00CC3E5F">
        <w:rPr>
          <w:rFonts w:ascii="Arial" w:hAnsi="Arial" w:cs="Arial"/>
          <w:szCs w:val="24"/>
        </w:rPr>
        <w:t xml:space="preserve">арта территории </w:t>
      </w:r>
      <w:r w:rsidRPr="00CC3E5F">
        <w:rPr>
          <w:rFonts w:ascii="Arial" w:hAnsi="Arial" w:cs="Arial"/>
          <w:szCs w:val="24"/>
        </w:rPr>
        <w:t>г.о. Долгопрудный</w:t>
      </w:r>
      <w:r w:rsidR="002413A6" w:rsidRPr="00CC3E5F">
        <w:rPr>
          <w:rFonts w:ascii="Arial" w:hAnsi="Arial" w:cs="Arial"/>
          <w:kern w:val="3"/>
          <w:szCs w:val="24"/>
          <w:lang w:eastAsia="ru-RU"/>
        </w:rPr>
        <w:t xml:space="preserve"> приведена на рисунке </w:t>
      </w:r>
      <w:r w:rsidR="00F056D3" w:rsidRPr="00CC3E5F">
        <w:rPr>
          <w:rFonts w:ascii="Arial" w:hAnsi="Arial" w:cs="Arial"/>
          <w:kern w:val="3"/>
          <w:szCs w:val="24"/>
          <w:lang w:eastAsia="ru-RU"/>
        </w:rPr>
        <w:t>2</w:t>
      </w:r>
      <w:r w:rsidR="002413A6" w:rsidRPr="00CC3E5F">
        <w:rPr>
          <w:rFonts w:ascii="Arial" w:hAnsi="Arial" w:cs="Arial"/>
          <w:kern w:val="3"/>
          <w:szCs w:val="24"/>
          <w:lang w:eastAsia="ru-RU"/>
        </w:rPr>
        <w:t>.1.</w:t>
      </w:r>
      <w:r w:rsidR="002413A6" w:rsidRPr="00CC3E5F">
        <w:rPr>
          <w:rFonts w:ascii="Arial" w:hAnsi="Arial" w:cs="Arial"/>
          <w:szCs w:val="24"/>
          <w:lang w:eastAsia="ru-RU"/>
        </w:rPr>
        <w:t xml:space="preserve"> </w:t>
      </w:r>
    </w:p>
    <w:p w14:paraId="738F8959" w14:textId="77777777" w:rsidR="002413A6" w:rsidRPr="00CC3E5F" w:rsidRDefault="002413A6" w:rsidP="005A1C81">
      <w:pPr>
        <w:widowControl w:val="0"/>
        <w:suppressAutoHyphens w:val="0"/>
        <w:autoSpaceDN w:val="0"/>
        <w:spacing w:line="276" w:lineRule="auto"/>
        <w:ind w:firstLine="709"/>
        <w:contextualSpacing/>
        <w:jc w:val="both"/>
        <w:textAlignment w:val="baseline"/>
        <w:rPr>
          <w:rFonts w:ascii="Arial" w:hAnsi="Arial" w:cs="Arial"/>
          <w:noProof/>
          <w:color w:val="auto"/>
          <w:kern w:val="3"/>
          <w:sz w:val="24"/>
          <w:szCs w:val="24"/>
        </w:rPr>
      </w:pPr>
      <w:r w:rsidRPr="00CC3E5F">
        <w:rPr>
          <w:rFonts w:ascii="Arial" w:hAnsi="Arial" w:cs="Arial"/>
          <w:noProof/>
          <w:color w:val="auto"/>
          <w:kern w:val="3"/>
          <w:sz w:val="24"/>
          <w:szCs w:val="24"/>
          <w:lang w:val="ru-RU" w:eastAsia="ru-RU"/>
        </w:rPr>
        <w:drawing>
          <wp:inline distT="0" distB="0" distL="0" distR="0" wp14:anchorId="67F88536" wp14:editId="441B5D0E">
            <wp:extent cx="6019800" cy="39338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727" t="20101" r="55970" b="16075"/>
                    <a:stretch/>
                  </pic:blipFill>
                  <pic:spPr bwMode="auto">
                    <a:xfrm>
                      <a:off x="0" y="0"/>
                      <a:ext cx="6025123" cy="3937303"/>
                    </a:xfrm>
                    <a:prstGeom prst="rect">
                      <a:avLst/>
                    </a:prstGeom>
                    <a:ln>
                      <a:noFill/>
                    </a:ln>
                    <a:extLst>
                      <a:ext uri="{53640926-AAD7-44D8-BBD7-CCE9431645EC}">
                        <a14:shadowObscured xmlns:a14="http://schemas.microsoft.com/office/drawing/2010/main"/>
                      </a:ext>
                    </a:extLst>
                  </pic:spPr>
                </pic:pic>
              </a:graphicData>
            </a:graphic>
          </wp:inline>
        </w:drawing>
      </w:r>
    </w:p>
    <w:p w14:paraId="649514F0" w14:textId="77777777" w:rsidR="002413A6" w:rsidRPr="00CC3E5F" w:rsidRDefault="002413A6" w:rsidP="005A1C81">
      <w:pPr>
        <w:keepNext/>
        <w:keepLines/>
        <w:autoSpaceDN w:val="0"/>
        <w:spacing w:line="276" w:lineRule="auto"/>
        <w:ind w:firstLine="709"/>
        <w:contextualSpacing/>
        <w:jc w:val="both"/>
        <w:textAlignment w:val="baseline"/>
        <w:rPr>
          <w:rFonts w:ascii="Arial" w:eastAsia="Times New Roman" w:hAnsi="Arial" w:cs="Arial"/>
          <w:b/>
          <w:bCs/>
          <w:color w:val="auto"/>
          <w:kern w:val="3"/>
          <w:sz w:val="24"/>
          <w:szCs w:val="24"/>
          <w:lang w:val="ru-RU" w:eastAsia="ru-RU"/>
        </w:rPr>
      </w:pPr>
      <w:r w:rsidRPr="00CC3E5F">
        <w:rPr>
          <w:rFonts w:ascii="Arial" w:eastAsia="Times New Roman" w:hAnsi="Arial" w:cs="Arial"/>
          <w:b/>
          <w:bCs/>
          <w:color w:val="auto"/>
          <w:kern w:val="3"/>
          <w:sz w:val="24"/>
          <w:szCs w:val="24"/>
          <w:lang w:val="ru-RU" w:eastAsia="ru-RU"/>
        </w:rPr>
        <w:lastRenderedPageBreak/>
        <w:t xml:space="preserve">Рисунок </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STYLEREF 1 \s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2</w:t>
      </w:r>
      <w:r w:rsidRPr="00CC3E5F">
        <w:rPr>
          <w:rFonts w:ascii="Arial" w:eastAsia="Times New Roman" w:hAnsi="Arial" w:cs="Arial"/>
          <w:b/>
          <w:bCs/>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SEQ Рисунок \* ARABIC \s 1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1</w:t>
      </w:r>
      <w:r w:rsidRPr="00CC3E5F">
        <w:rPr>
          <w:rFonts w:ascii="Arial" w:eastAsia="Times New Roman" w:hAnsi="Arial" w:cs="Arial"/>
          <w:b/>
          <w:bCs/>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 xml:space="preserve"> – </w:t>
      </w:r>
      <w:r w:rsidRPr="00CC3E5F">
        <w:rPr>
          <w:rFonts w:ascii="Arial" w:eastAsia="Times New Roman" w:hAnsi="Arial" w:cs="Arial"/>
          <w:bCs/>
          <w:color w:val="auto"/>
          <w:kern w:val="3"/>
          <w:sz w:val="24"/>
          <w:szCs w:val="24"/>
          <w:lang w:val="ru-RU" w:eastAsia="ru-RU"/>
        </w:rPr>
        <w:t>Карта территории</w:t>
      </w:r>
      <w:r w:rsidRPr="00CC3E5F">
        <w:rPr>
          <w:rFonts w:ascii="Arial" w:eastAsia="Times New Roman" w:hAnsi="Arial" w:cs="Arial"/>
          <w:b/>
          <w:bCs/>
          <w:color w:val="auto"/>
          <w:kern w:val="3"/>
          <w:sz w:val="24"/>
          <w:szCs w:val="24"/>
          <w:lang w:val="ru-RU" w:eastAsia="ru-RU"/>
        </w:rPr>
        <w:t xml:space="preserve"> </w:t>
      </w:r>
      <w:r w:rsidR="00D01251" w:rsidRPr="00CC3E5F">
        <w:rPr>
          <w:rFonts w:ascii="Arial" w:hAnsi="Arial" w:cs="Arial"/>
          <w:color w:val="auto"/>
          <w:sz w:val="24"/>
          <w:szCs w:val="24"/>
          <w:lang w:val="ru-RU"/>
        </w:rPr>
        <w:t>г.о. Долгопрудный</w:t>
      </w:r>
    </w:p>
    <w:p w14:paraId="465133E6" w14:textId="77777777" w:rsidR="002413A6" w:rsidRPr="00CC3E5F" w:rsidRDefault="002413A6"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p>
    <w:p w14:paraId="3440C9EF" w14:textId="77777777" w:rsidR="004342F2" w:rsidRPr="00CC3E5F" w:rsidRDefault="004342F2"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p>
    <w:p w14:paraId="348FA553" w14:textId="77777777" w:rsidR="002413A6" w:rsidRPr="00CC3E5F" w:rsidRDefault="002413A6"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r w:rsidRPr="00CC3E5F">
        <w:rPr>
          <w:rFonts w:ascii="Arial" w:eastAsia="Times New Roman" w:hAnsi="Arial" w:cs="Arial"/>
          <w:i/>
          <w:color w:val="auto"/>
          <w:kern w:val="3"/>
          <w:sz w:val="24"/>
          <w:szCs w:val="24"/>
          <w:lang w:val="ru-RU"/>
        </w:rPr>
        <w:t>Характеристика жилищного фонда</w:t>
      </w:r>
    </w:p>
    <w:p w14:paraId="05C63048"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Многоквартирная застройка сосредоточена, преимущественно, в центральной части </w:t>
      </w:r>
      <w:r w:rsidR="00D01251" w:rsidRPr="00CC3E5F">
        <w:rPr>
          <w:rFonts w:ascii="Arial" w:hAnsi="Arial" w:cs="Arial"/>
          <w:szCs w:val="24"/>
        </w:rPr>
        <w:t>г.о. Долгопрудный</w:t>
      </w:r>
      <w:r w:rsidRPr="00CC3E5F">
        <w:rPr>
          <w:rFonts w:ascii="Arial" w:hAnsi="Arial" w:cs="Arial"/>
          <w:szCs w:val="24"/>
          <w:lang w:eastAsia="ru-RU"/>
        </w:rPr>
        <w:t xml:space="preserve">. Отдельные небольшие участки расположены в микрорайоне Хлебниково и микрорайоне Павельцево (поселок Нефтебазы) в северной части города. Северная часть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преимущественно представлена индивидуальной жилой застройкой, дачными и садовыми товариществами.</w:t>
      </w:r>
    </w:p>
    <w:p w14:paraId="1F36E671"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Сложившаяся многоквартирная жилая застройка вдоль Савеловского направления МЖД включает кварталы среднеэтажной (3-5 эт.) и многоэтажной (6-17 эт.) застройки. Центральная часть города, примыкающая к Лихачевскому шоссе, сформирована, преимущественно, многоэтажной застройкой 5-9-12-14-17-25 этажей. Малоэтажная многоквартирная застройка (1-2 эт.) размещается вдоль канала имени Москвы (2 участка), и к югу от городского парка.</w:t>
      </w:r>
    </w:p>
    <w:p w14:paraId="18333DF1"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Общее количество многоквартирных дом</w:t>
      </w:r>
      <w:r w:rsidR="0009578C" w:rsidRPr="00CC3E5F">
        <w:rPr>
          <w:rFonts w:ascii="Arial" w:hAnsi="Arial" w:cs="Arial"/>
          <w:szCs w:val="24"/>
          <w:lang w:eastAsia="ru-RU"/>
        </w:rPr>
        <w:t>ов</w:t>
      </w:r>
      <w:r w:rsidRPr="00CC3E5F">
        <w:rPr>
          <w:rFonts w:ascii="Arial" w:hAnsi="Arial" w:cs="Arial"/>
          <w:szCs w:val="24"/>
          <w:lang w:eastAsia="ru-RU"/>
        </w:rPr>
        <w:t xml:space="preserve"> </w:t>
      </w:r>
      <w:r w:rsidR="0009578C" w:rsidRPr="00CC3E5F">
        <w:rPr>
          <w:rFonts w:ascii="Arial" w:hAnsi="Arial" w:cs="Arial"/>
          <w:szCs w:val="24"/>
          <w:lang w:eastAsia="ru-RU"/>
        </w:rPr>
        <w:t xml:space="preserve">в </w:t>
      </w:r>
      <w:r w:rsidR="00D01251" w:rsidRPr="00CC3E5F">
        <w:rPr>
          <w:rFonts w:ascii="Arial" w:hAnsi="Arial" w:cs="Arial"/>
          <w:szCs w:val="24"/>
        </w:rPr>
        <w:t>г.о. Долгопрудный</w:t>
      </w:r>
      <w:r w:rsidR="0009578C" w:rsidRPr="00CC3E5F">
        <w:rPr>
          <w:rFonts w:ascii="Arial" w:hAnsi="Arial" w:cs="Arial"/>
          <w:kern w:val="3"/>
          <w:szCs w:val="24"/>
          <w:lang w:eastAsia="ru-RU"/>
        </w:rPr>
        <w:t xml:space="preserve"> </w:t>
      </w:r>
      <w:r w:rsidRPr="00CC3E5F">
        <w:rPr>
          <w:rFonts w:ascii="Arial" w:hAnsi="Arial" w:cs="Arial"/>
          <w:szCs w:val="24"/>
          <w:lang w:eastAsia="ru-RU"/>
        </w:rPr>
        <w:t>составляет 593 шт.</w:t>
      </w:r>
      <w:r w:rsidR="0009578C" w:rsidRPr="00CC3E5F">
        <w:rPr>
          <w:rFonts w:ascii="Arial" w:hAnsi="Arial" w:cs="Arial"/>
          <w:szCs w:val="24"/>
          <w:lang w:eastAsia="ru-RU"/>
        </w:rPr>
        <w:t>,</w:t>
      </w:r>
      <w:r w:rsidRPr="00CC3E5F">
        <w:rPr>
          <w:rFonts w:ascii="Arial" w:hAnsi="Arial" w:cs="Arial"/>
          <w:szCs w:val="24"/>
          <w:lang w:eastAsia="ru-RU"/>
        </w:rPr>
        <w:t xml:space="preserve"> общей площадью около 4,15 млн м</w:t>
      </w:r>
      <w:r w:rsidRPr="00CC3E5F">
        <w:rPr>
          <w:rFonts w:ascii="Arial" w:hAnsi="Arial" w:cs="Arial"/>
          <w:szCs w:val="24"/>
          <w:vertAlign w:val="superscript"/>
          <w:lang w:eastAsia="ru-RU"/>
        </w:rPr>
        <w:t>2</w:t>
      </w:r>
      <w:r w:rsidRPr="00CC3E5F">
        <w:rPr>
          <w:rFonts w:ascii="Arial" w:hAnsi="Arial" w:cs="Arial"/>
          <w:szCs w:val="24"/>
          <w:lang w:eastAsia="ru-RU"/>
        </w:rPr>
        <w:t>.</w:t>
      </w:r>
    </w:p>
    <w:p w14:paraId="00DC0592" w14:textId="77777777" w:rsidR="00AC6AB0" w:rsidRPr="00CC3E5F" w:rsidRDefault="00AC6AB0" w:rsidP="005A1C81">
      <w:pPr>
        <w:widowControl w:val="0"/>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r w:rsidRPr="00CC3E5F">
        <w:rPr>
          <w:rFonts w:ascii="Arial" w:hAnsi="Arial" w:cs="Arial"/>
          <w:color w:val="auto"/>
          <w:kern w:val="3"/>
          <w:sz w:val="24"/>
          <w:szCs w:val="24"/>
          <w:lang w:val="ru-RU"/>
        </w:rPr>
        <w:t xml:space="preserve">Сводная статистика общего числа построенных домов в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rPr>
        <w:t xml:space="preserve"> за последние 30 лет представлена в таблице 2.3.</w:t>
      </w:r>
    </w:p>
    <w:p w14:paraId="13CE5C4D" w14:textId="77777777" w:rsidR="002413A6" w:rsidRPr="00CC3E5F" w:rsidRDefault="002413A6" w:rsidP="005A1C81">
      <w:pPr>
        <w:widowControl w:val="0"/>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3</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w:t>
      </w:r>
      <w:r w:rsidR="00AC6AB0" w:rsidRPr="00CC3E5F">
        <w:rPr>
          <w:rFonts w:ascii="Arial" w:hAnsi="Arial" w:cs="Arial"/>
          <w:color w:val="auto"/>
          <w:kern w:val="3"/>
          <w:sz w:val="24"/>
          <w:szCs w:val="24"/>
          <w:lang w:val="ru-RU"/>
        </w:rPr>
        <w:t xml:space="preserve"> </w:t>
      </w:r>
      <w:r w:rsidRPr="00CC3E5F">
        <w:rPr>
          <w:rFonts w:ascii="Arial" w:hAnsi="Arial" w:cs="Arial"/>
          <w:color w:val="auto"/>
          <w:kern w:val="3"/>
          <w:sz w:val="24"/>
          <w:szCs w:val="24"/>
          <w:lang w:val="ru-RU"/>
        </w:rPr>
        <w:t xml:space="preserve">Сводная статистика общего числа построенных домов в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rPr>
        <w:t xml:space="preserve"> за последние 30 лет</w:t>
      </w:r>
    </w:p>
    <w:tbl>
      <w:tblPr>
        <w:tblW w:w="9245" w:type="dxa"/>
        <w:jc w:val="center"/>
        <w:tblLook w:val="04A0" w:firstRow="1" w:lastRow="0" w:firstColumn="1" w:lastColumn="0" w:noHBand="0" w:noVBand="1"/>
      </w:tblPr>
      <w:tblGrid>
        <w:gridCol w:w="1673"/>
        <w:gridCol w:w="1583"/>
        <w:gridCol w:w="799"/>
        <w:gridCol w:w="972"/>
        <w:gridCol w:w="1350"/>
        <w:gridCol w:w="1574"/>
        <w:gridCol w:w="1294"/>
      </w:tblGrid>
      <w:tr w:rsidR="002413A6" w:rsidRPr="00CC3E5F" w14:paraId="0BEBAC37" w14:textId="77777777" w:rsidTr="00CC3E5F">
        <w:trPr>
          <w:trHeight w:val="20"/>
          <w:jc w:val="center"/>
        </w:trPr>
        <w:tc>
          <w:tcPr>
            <w:tcW w:w="16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B7BA88"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Год постройки</w:t>
            </w:r>
          </w:p>
        </w:tc>
        <w:tc>
          <w:tcPr>
            <w:tcW w:w="1594" w:type="dxa"/>
            <w:tcBorders>
              <w:top w:val="single" w:sz="4" w:space="0" w:color="auto"/>
              <w:left w:val="nil"/>
              <w:bottom w:val="single" w:sz="4" w:space="0" w:color="auto"/>
              <w:right w:val="single" w:sz="4" w:space="0" w:color="auto"/>
            </w:tcBorders>
            <w:shd w:val="clear" w:color="000000" w:fill="FFFFFF"/>
            <w:vAlign w:val="center"/>
            <w:hideMark/>
          </w:tcPr>
          <w:p w14:paraId="197BE078"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Суммарная площадь</w:t>
            </w:r>
          </w:p>
        </w:tc>
        <w:tc>
          <w:tcPr>
            <w:tcW w:w="779" w:type="dxa"/>
            <w:tcBorders>
              <w:top w:val="single" w:sz="4" w:space="0" w:color="auto"/>
              <w:left w:val="nil"/>
              <w:bottom w:val="single" w:sz="4" w:space="0" w:color="auto"/>
              <w:right w:val="single" w:sz="4" w:space="0" w:color="auto"/>
            </w:tcBorders>
            <w:shd w:val="clear" w:color="000000" w:fill="FFFFFF"/>
            <w:vAlign w:val="center"/>
            <w:hideMark/>
          </w:tcPr>
          <w:p w14:paraId="405F0A6D"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Число домов</w:t>
            </w:r>
          </w:p>
        </w:tc>
        <w:tc>
          <w:tcPr>
            <w:tcW w:w="973" w:type="dxa"/>
            <w:tcBorders>
              <w:top w:val="single" w:sz="4" w:space="0" w:color="auto"/>
              <w:left w:val="nil"/>
              <w:bottom w:val="single" w:sz="4" w:space="0" w:color="auto"/>
              <w:right w:val="single" w:sz="4" w:space="0" w:color="auto"/>
            </w:tcBorders>
            <w:shd w:val="clear" w:color="000000" w:fill="FFFFFF"/>
            <w:vAlign w:val="center"/>
            <w:hideMark/>
          </w:tcPr>
          <w:p w14:paraId="191FBF3B"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Кол-во квартир</w:t>
            </w:r>
          </w:p>
        </w:tc>
        <w:tc>
          <w:tcPr>
            <w:tcW w:w="1357" w:type="dxa"/>
            <w:tcBorders>
              <w:top w:val="single" w:sz="4" w:space="0" w:color="auto"/>
              <w:left w:val="nil"/>
              <w:bottom w:val="single" w:sz="4" w:space="0" w:color="auto"/>
              <w:right w:val="single" w:sz="4" w:space="0" w:color="auto"/>
            </w:tcBorders>
            <w:shd w:val="clear" w:color="000000" w:fill="FFFFFF"/>
            <w:vAlign w:val="center"/>
            <w:hideMark/>
          </w:tcPr>
          <w:p w14:paraId="71F806C8"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Жилая площадь</w:t>
            </w:r>
          </w:p>
        </w:tc>
        <w:tc>
          <w:tcPr>
            <w:tcW w:w="1594" w:type="dxa"/>
            <w:tcBorders>
              <w:top w:val="single" w:sz="4" w:space="0" w:color="auto"/>
              <w:left w:val="nil"/>
              <w:bottom w:val="single" w:sz="4" w:space="0" w:color="auto"/>
              <w:right w:val="single" w:sz="4" w:space="0" w:color="auto"/>
            </w:tcBorders>
            <w:shd w:val="clear" w:color="000000" w:fill="FFFFFF"/>
            <w:vAlign w:val="center"/>
            <w:hideMark/>
          </w:tcPr>
          <w:p w14:paraId="53292A61"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Нежилая площадь</w:t>
            </w:r>
          </w:p>
        </w:tc>
        <w:tc>
          <w:tcPr>
            <w:tcW w:w="1256" w:type="dxa"/>
            <w:tcBorders>
              <w:top w:val="single" w:sz="4" w:space="0" w:color="auto"/>
              <w:left w:val="nil"/>
              <w:bottom w:val="single" w:sz="4" w:space="0" w:color="auto"/>
              <w:right w:val="single" w:sz="4" w:space="0" w:color="auto"/>
            </w:tcBorders>
            <w:shd w:val="clear" w:color="000000" w:fill="FFFFFF"/>
            <w:vAlign w:val="center"/>
            <w:hideMark/>
          </w:tcPr>
          <w:p w14:paraId="6D4BB1AA"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Нежилых помещений</w:t>
            </w:r>
          </w:p>
        </w:tc>
      </w:tr>
      <w:tr w:rsidR="002413A6" w:rsidRPr="00CC3E5F" w14:paraId="6E5E48DC" w14:textId="77777777" w:rsidTr="00CC3E5F">
        <w:trPr>
          <w:trHeight w:val="20"/>
          <w:jc w:val="center"/>
        </w:trPr>
        <w:tc>
          <w:tcPr>
            <w:tcW w:w="1692" w:type="dxa"/>
            <w:tcBorders>
              <w:top w:val="nil"/>
              <w:left w:val="single" w:sz="4" w:space="0" w:color="auto"/>
              <w:bottom w:val="single" w:sz="4" w:space="0" w:color="auto"/>
              <w:right w:val="single" w:sz="4" w:space="0" w:color="auto"/>
            </w:tcBorders>
            <w:shd w:val="clear" w:color="000000" w:fill="FFFFFF"/>
            <w:vAlign w:val="center"/>
            <w:hideMark/>
          </w:tcPr>
          <w:p w14:paraId="6B3A6B5B"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2010 – 2019</w:t>
            </w:r>
          </w:p>
        </w:tc>
        <w:tc>
          <w:tcPr>
            <w:tcW w:w="1594" w:type="dxa"/>
            <w:tcBorders>
              <w:top w:val="nil"/>
              <w:left w:val="nil"/>
              <w:bottom w:val="single" w:sz="4" w:space="0" w:color="auto"/>
              <w:right w:val="single" w:sz="4" w:space="0" w:color="auto"/>
            </w:tcBorders>
            <w:shd w:val="clear" w:color="000000" w:fill="FFFFFF"/>
            <w:vAlign w:val="center"/>
            <w:hideMark/>
          </w:tcPr>
          <w:p w14:paraId="3B3576CC"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1415835.28 м2</w:t>
            </w:r>
          </w:p>
        </w:tc>
        <w:tc>
          <w:tcPr>
            <w:tcW w:w="779" w:type="dxa"/>
            <w:tcBorders>
              <w:top w:val="nil"/>
              <w:left w:val="nil"/>
              <w:bottom w:val="single" w:sz="4" w:space="0" w:color="auto"/>
              <w:right w:val="single" w:sz="4" w:space="0" w:color="auto"/>
            </w:tcBorders>
            <w:shd w:val="clear" w:color="000000" w:fill="FFFFFF"/>
            <w:vAlign w:val="center"/>
            <w:hideMark/>
          </w:tcPr>
          <w:p w14:paraId="0D1B49F4"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117</w:t>
            </w:r>
          </w:p>
        </w:tc>
        <w:tc>
          <w:tcPr>
            <w:tcW w:w="973" w:type="dxa"/>
            <w:tcBorders>
              <w:top w:val="nil"/>
              <w:left w:val="nil"/>
              <w:bottom w:val="single" w:sz="4" w:space="0" w:color="auto"/>
              <w:right w:val="single" w:sz="4" w:space="0" w:color="auto"/>
            </w:tcBorders>
            <w:shd w:val="clear" w:color="000000" w:fill="FFFFFF"/>
            <w:vAlign w:val="center"/>
            <w:hideMark/>
          </w:tcPr>
          <w:p w14:paraId="6AF0C0F2"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13502</w:t>
            </w:r>
          </w:p>
        </w:tc>
        <w:tc>
          <w:tcPr>
            <w:tcW w:w="1357" w:type="dxa"/>
            <w:tcBorders>
              <w:top w:val="nil"/>
              <w:left w:val="nil"/>
              <w:bottom w:val="single" w:sz="4" w:space="0" w:color="auto"/>
              <w:right w:val="single" w:sz="4" w:space="0" w:color="auto"/>
            </w:tcBorders>
            <w:shd w:val="clear" w:color="000000" w:fill="FFFFFF"/>
            <w:vAlign w:val="center"/>
            <w:hideMark/>
          </w:tcPr>
          <w:p w14:paraId="312703AB"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937353.44 м2</w:t>
            </w:r>
          </w:p>
        </w:tc>
        <w:tc>
          <w:tcPr>
            <w:tcW w:w="1594" w:type="dxa"/>
            <w:tcBorders>
              <w:top w:val="nil"/>
              <w:left w:val="nil"/>
              <w:bottom w:val="single" w:sz="4" w:space="0" w:color="auto"/>
              <w:right w:val="single" w:sz="4" w:space="0" w:color="auto"/>
            </w:tcBorders>
            <w:shd w:val="clear" w:color="000000" w:fill="FFFFFF"/>
            <w:vAlign w:val="center"/>
            <w:hideMark/>
          </w:tcPr>
          <w:p w14:paraId="40C4856C"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66607.14 м2</w:t>
            </w:r>
          </w:p>
        </w:tc>
        <w:tc>
          <w:tcPr>
            <w:tcW w:w="1256" w:type="dxa"/>
            <w:tcBorders>
              <w:top w:val="nil"/>
              <w:left w:val="nil"/>
              <w:bottom w:val="single" w:sz="4" w:space="0" w:color="auto"/>
              <w:right w:val="single" w:sz="4" w:space="0" w:color="auto"/>
            </w:tcBorders>
            <w:shd w:val="clear" w:color="000000" w:fill="FFFFFF"/>
            <w:vAlign w:val="center"/>
            <w:hideMark/>
          </w:tcPr>
          <w:p w14:paraId="4E3F52F4"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1503</w:t>
            </w:r>
          </w:p>
        </w:tc>
      </w:tr>
      <w:tr w:rsidR="002413A6" w:rsidRPr="00CC3E5F" w14:paraId="50323719" w14:textId="77777777" w:rsidTr="00CC3E5F">
        <w:trPr>
          <w:trHeight w:val="20"/>
          <w:jc w:val="center"/>
        </w:trPr>
        <w:tc>
          <w:tcPr>
            <w:tcW w:w="1692" w:type="dxa"/>
            <w:tcBorders>
              <w:top w:val="nil"/>
              <w:left w:val="single" w:sz="4" w:space="0" w:color="auto"/>
              <w:bottom w:val="single" w:sz="4" w:space="0" w:color="auto"/>
              <w:right w:val="single" w:sz="4" w:space="0" w:color="auto"/>
            </w:tcBorders>
            <w:shd w:val="clear" w:color="000000" w:fill="FFFFFF"/>
            <w:vAlign w:val="center"/>
            <w:hideMark/>
          </w:tcPr>
          <w:p w14:paraId="321E012E"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2000 – 2009</w:t>
            </w:r>
          </w:p>
        </w:tc>
        <w:tc>
          <w:tcPr>
            <w:tcW w:w="1594" w:type="dxa"/>
            <w:tcBorders>
              <w:top w:val="nil"/>
              <w:left w:val="nil"/>
              <w:bottom w:val="single" w:sz="4" w:space="0" w:color="auto"/>
              <w:right w:val="single" w:sz="4" w:space="0" w:color="auto"/>
            </w:tcBorders>
            <w:shd w:val="clear" w:color="000000" w:fill="FFFFFF"/>
            <w:vAlign w:val="center"/>
            <w:hideMark/>
          </w:tcPr>
          <w:p w14:paraId="442012DC"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1077933.88 м2</w:t>
            </w:r>
          </w:p>
        </w:tc>
        <w:tc>
          <w:tcPr>
            <w:tcW w:w="779" w:type="dxa"/>
            <w:tcBorders>
              <w:top w:val="nil"/>
              <w:left w:val="nil"/>
              <w:bottom w:val="single" w:sz="4" w:space="0" w:color="auto"/>
              <w:right w:val="single" w:sz="4" w:space="0" w:color="auto"/>
            </w:tcBorders>
            <w:shd w:val="clear" w:color="000000" w:fill="FFFFFF"/>
            <w:vAlign w:val="center"/>
            <w:hideMark/>
          </w:tcPr>
          <w:p w14:paraId="1D8050E6"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63</w:t>
            </w:r>
          </w:p>
        </w:tc>
        <w:tc>
          <w:tcPr>
            <w:tcW w:w="973" w:type="dxa"/>
            <w:tcBorders>
              <w:top w:val="nil"/>
              <w:left w:val="nil"/>
              <w:bottom w:val="single" w:sz="4" w:space="0" w:color="auto"/>
              <w:right w:val="single" w:sz="4" w:space="0" w:color="auto"/>
            </w:tcBorders>
            <w:shd w:val="clear" w:color="000000" w:fill="FFFFFF"/>
            <w:vAlign w:val="center"/>
            <w:hideMark/>
          </w:tcPr>
          <w:p w14:paraId="5EAC4C43"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11480</w:t>
            </w:r>
          </w:p>
        </w:tc>
        <w:tc>
          <w:tcPr>
            <w:tcW w:w="1357" w:type="dxa"/>
            <w:tcBorders>
              <w:top w:val="nil"/>
              <w:left w:val="nil"/>
              <w:bottom w:val="single" w:sz="4" w:space="0" w:color="auto"/>
              <w:right w:val="single" w:sz="4" w:space="0" w:color="auto"/>
            </w:tcBorders>
            <w:shd w:val="clear" w:color="000000" w:fill="FFFFFF"/>
            <w:vAlign w:val="center"/>
            <w:hideMark/>
          </w:tcPr>
          <w:p w14:paraId="12F695D6"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745861.73 м2</w:t>
            </w:r>
          </w:p>
        </w:tc>
        <w:tc>
          <w:tcPr>
            <w:tcW w:w="1594" w:type="dxa"/>
            <w:tcBorders>
              <w:top w:val="nil"/>
              <w:left w:val="nil"/>
              <w:bottom w:val="single" w:sz="4" w:space="0" w:color="auto"/>
              <w:right w:val="single" w:sz="4" w:space="0" w:color="auto"/>
            </w:tcBorders>
            <w:shd w:val="clear" w:color="000000" w:fill="FFFFFF"/>
            <w:vAlign w:val="center"/>
            <w:hideMark/>
          </w:tcPr>
          <w:p w14:paraId="18DEF103"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45875.28 м2</w:t>
            </w:r>
          </w:p>
        </w:tc>
        <w:tc>
          <w:tcPr>
            <w:tcW w:w="1256" w:type="dxa"/>
            <w:tcBorders>
              <w:top w:val="nil"/>
              <w:left w:val="nil"/>
              <w:bottom w:val="single" w:sz="4" w:space="0" w:color="auto"/>
              <w:right w:val="single" w:sz="4" w:space="0" w:color="auto"/>
            </w:tcBorders>
            <w:shd w:val="clear" w:color="000000" w:fill="FFFFFF"/>
            <w:vAlign w:val="center"/>
            <w:hideMark/>
          </w:tcPr>
          <w:p w14:paraId="3BD0B165"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289</w:t>
            </w:r>
          </w:p>
        </w:tc>
      </w:tr>
      <w:tr w:rsidR="002413A6" w:rsidRPr="00CC3E5F" w14:paraId="2CCCEA4F" w14:textId="77777777" w:rsidTr="00CC3E5F">
        <w:trPr>
          <w:trHeight w:val="20"/>
          <w:jc w:val="center"/>
        </w:trPr>
        <w:tc>
          <w:tcPr>
            <w:tcW w:w="1692" w:type="dxa"/>
            <w:tcBorders>
              <w:top w:val="nil"/>
              <w:left w:val="single" w:sz="4" w:space="0" w:color="auto"/>
              <w:bottom w:val="single" w:sz="4" w:space="0" w:color="auto"/>
              <w:right w:val="single" w:sz="4" w:space="0" w:color="auto"/>
            </w:tcBorders>
            <w:shd w:val="clear" w:color="000000" w:fill="FFFFFF"/>
            <w:vAlign w:val="center"/>
            <w:hideMark/>
          </w:tcPr>
          <w:p w14:paraId="317897E5"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1990 – 1999</w:t>
            </w:r>
          </w:p>
        </w:tc>
        <w:tc>
          <w:tcPr>
            <w:tcW w:w="1594" w:type="dxa"/>
            <w:tcBorders>
              <w:top w:val="nil"/>
              <w:left w:val="nil"/>
              <w:bottom w:val="single" w:sz="4" w:space="0" w:color="auto"/>
              <w:right w:val="single" w:sz="4" w:space="0" w:color="auto"/>
            </w:tcBorders>
            <w:shd w:val="clear" w:color="000000" w:fill="FFFFFF"/>
            <w:vAlign w:val="center"/>
            <w:hideMark/>
          </w:tcPr>
          <w:p w14:paraId="7A67EF8C"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195738.71 м2</w:t>
            </w:r>
          </w:p>
        </w:tc>
        <w:tc>
          <w:tcPr>
            <w:tcW w:w="779" w:type="dxa"/>
            <w:tcBorders>
              <w:top w:val="nil"/>
              <w:left w:val="nil"/>
              <w:bottom w:val="single" w:sz="4" w:space="0" w:color="auto"/>
              <w:right w:val="single" w:sz="4" w:space="0" w:color="auto"/>
            </w:tcBorders>
            <w:shd w:val="clear" w:color="000000" w:fill="FFFFFF"/>
            <w:vAlign w:val="center"/>
            <w:hideMark/>
          </w:tcPr>
          <w:p w14:paraId="005DD961"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30</w:t>
            </w:r>
          </w:p>
        </w:tc>
        <w:tc>
          <w:tcPr>
            <w:tcW w:w="973" w:type="dxa"/>
            <w:tcBorders>
              <w:top w:val="nil"/>
              <w:left w:val="nil"/>
              <w:bottom w:val="single" w:sz="4" w:space="0" w:color="auto"/>
              <w:right w:val="single" w:sz="4" w:space="0" w:color="auto"/>
            </w:tcBorders>
            <w:shd w:val="clear" w:color="000000" w:fill="FFFFFF"/>
            <w:vAlign w:val="center"/>
            <w:hideMark/>
          </w:tcPr>
          <w:p w14:paraId="2B691A1C"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2547</w:t>
            </w:r>
          </w:p>
        </w:tc>
        <w:tc>
          <w:tcPr>
            <w:tcW w:w="1357" w:type="dxa"/>
            <w:tcBorders>
              <w:top w:val="nil"/>
              <w:left w:val="nil"/>
              <w:bottom w:val="single" w:sz="4" w:space="0" w:color="auto"/>
              <w:right w:val="single" w:sz="4" w:space="0" w:color="auto"/>
            </w:tcBorders>
            <w:shd w:val="clear" w:color="000000" w:fill="FFFFFF"/>
            <w:vAlign w:val="center"/>
            <w:hideMark/>
          </w:tcPr>
          <w:p w14:paraId="7A1B5CAB"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140139.29 м2</w:t>
            </w:r>
          </w:p>
        </w:tc>
        <w:tc>
          <w:tcPr>
            <w:tcW w:w="1594" w:type="dxa"/>
            <w:tcBorders>
              <w:top w:val="nil"/>
              <w:left w:val="nil"/>
              <w:bottom w:val="single" w:sz="4" w:space="0" w:color="auto"/>
              <w:right w:val="single" w:sz="4" w:space="0" w:color="auto"/>
            </w:tcBorders>
            <w:shd w:val="clear" w:color="000000" w:fill="FFFFFF"/>
            <w:vAlign w:val="center"/>
            <w:hideMark/>
          </w:tcPr>
          <w:p w14:paraId="06BEF2B4"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1908.00 м2</w:t>
            </w:r>
          </w:p>
        </w:tc>
        <w:tc>
          <w:tcPr>
            <w:tcW w:w="1256" w:type="dxa"/>
            <w:tcBorders>
              <w:top w:val="nil"/>
              <w:left w:val="nil"/>
              <w:bottom w:val="single" w:sz="4" w:space="0" w:color="auto"/>
              <w:right w:val="single" w:sz="4" w:space="0" w:color="auto"/>
            </w:tcBorders>
            <w:shd w:val="clear" w:color="000000" w:fill="FFFFFF"/>
            <w:vAlign w:val="center"/>
            <w:hideMark/>
          </w:tcPr>
          <w:p w14:paraId="66718A20" w14:textId="77777777" w:rsidR="002413A6" w:rsidRPr="00CC3E5F" w:rsidRDefault="002413A6" w:rsidP="00CC3E5F">
            <w:pPr>
              <w:pStyle w:val="ConsPlusNormal"/>
              <w:jc w:val="center"/>
              <w:rPr>
                <w:rStyle w:val="CODE"/>
                <w:rFonts w:ascii="Arial" w:hAnsi="Arial"/>
                <w:sz w:val="20"/>
              </w:rPr>
            </w:pPr>
            <w:r w:rsidRPr="00CC3E5F">
              <w:rPr>
                <w:rStyle w:val="CODE"/>
                <w:rFonts w:ascii="Arial" w:hAnsi="Arial"/>
                <w:sz w:val="20"/>
              </w:rPr>
              <w:t>10</w:t>
            </w:r>
          </w:p>
        </w:tc>
      </w:tr>
    </w:tbl>
    <w:p w14:paraId="4C4595C4"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Индивидуальная жилая застройка северной части города и вблизи Котовского залива представлена жилыми домами 1-3 эт. с озелененными участками 0,8-2 га. Вдоль Лихачевского шоссе индивидуальная жилая застройка практически полностью утрачена (сохранились отдельные дома).</w:t>
      </w:r>
    </w:p>
    <w:p w14:paraId="248F5B78"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Дачные и садовые товарищества расположены, в основном, в северной и восточной частях </w:t>
      </w:r>
      <w:r w:rsidR="00D01251" w:rsidRPr="00CC3E5F">
        <w:rPr>
          <w:rFonts w:ascii="Arial" w:hAnsi="Arial" w:cs="Arial"/>
          <w:szCs w:val="24"/>
        </w:rPr>
        <w:t>г.о. Долгопрудный</w:t>
      </w:r>
      <w:r w:rsidRPr="00CC3E5F">
        <w:rPr>
          <w:rFonts w:ascii="Arial" w:hAnsi="Arial" w:cs="Arial"/>
          <w:szCs w:val="24"/>
          <w:lang w:eastAsia="ru-RU"/>
        </w:rPr>
        <w:t>, вблизи водных пространств, и представлены как домами дачного типа, так и коттеджами.</w:t>
      </w:r>
    </w:p>
    <w:p w14:paraId="2AB4C736" w14:textId="77777777" w:rsidR="002413A6" w:rsidRPr="00CC3E5F" w:rsidRDefault="002413A6" w:rsidP="005A1C81">
      <w:pPr>
        <w:pStyle w:val="affffff6"/>
        <w:ind w:firstLine="709"/>
        <w:contextualSpacing/>
        <w:rPr>
          <w:rFonts w:ascii="Arial" w:hAnsi="Arial" w:cs="Arial"/>
          <w:szCs w:val="24"/>
          <w:lang w:eastAsia="ru-RU"/>
        </w:rPr>
      </w:pPr>
      <w:r w:rsidRPr="00CC3E5F">
        <w:rPr>
          <w:rFonts w:ascii="Arial" w:hAnsi="Arial" w:cs="Arial"/>
          <w:szCs w:val="24"/>
          <w:lang w:eastAsia="ru-RU"/>
        </w:rPr>
        <w:t>Многоквартирный жилищный фонд составляет около 92 % от общего жилищного строительного фонда, индивидуальный – 8 %.</w:t>
      </w:r>
    </w:p>
    <w:p w14:paraId="744B3A6E" w14:textId="77777777" w:rsidR="00F056D3" w:rsidRPr="00CC3E5F" w:rsidRDefault="00F056D3" w:rsidP="005A1C81">
      <w:pPr>
        <w:pStyle w:val="affffff6"/>
        <w:ind w:firstLine="709"/>
        <w:contextualSpacing/>
        <w:rPr>
          <w:rFonts w:ascii="Arial" w:hAnsi="Arial" w:cs="Arial"/>
          <w:szCs w:val="24"/>
          <w:lang w:eastAsia="ru-RU"/>
        </w:rPr>
      </w:pPr>
    </w:p>
    <w:p w14:paraId="050D89AC" w14:textId="77777777" w:rsidR="002413A6" w:rsidRPr="00CC3E5F" w:rsidRDefault="002413A6"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r w:rsidRPr="00CC3E5F">
        <w:rPr>
          <w:rFonts w:ascii="Arial" w:eastAsia="Times New Roman" w:hAnsi="Arial" w:cs="Arial"/>
          <w:i/>
          <w:color w:val="auto"/>
          <w:kern w:val="3"/>
          <w:sz w:val="24"/>
          <w:szCs w:val="24"/>
          <w:lang w:val="ru-RU"/>
        </w:rPr>
        <w:t>Характеристика социальной инфраструктуры</w:t>
      </w:r>
      <w:r w:rsidR="007810B7" w:rsidRPr="00CC3E5F">
        <w:rPr>
          <w:rFonts w:ascii="Arial" w:eastAsia="Times New Roman" w:hAnsi="Arial" w:cs="Arial"/>
          <w:i/>
          <w:color w:val="auto"/>
          <w:kern w:val="3"/>
          <w:sz w:val="24"/>
          <w:szCs w:val="24"/>
          <w:lang w:val="ru-RU"/>
        </w:rPr>
        <w:t>, предприятий торговли и общественного питания</w:t>
      </w:r>
    </w:p>
    <w:p w14:paraId="73673AC3" w14:textId="77777777" w:rsidR="002413A6" w:rsidRPr="00CC3E5F" w:rsidRDefault="002413A6" w:rsidP="005A1C81">
      <w:pPr>
        <w:pStyle w:val="affffff6"/>
        <w:ind w:firstLine="709"/>
        <w:contextualSpacing/>
        <w:rPr>
          <w:rFonts w:ascii="Arial" w:hAnsi="Arial" w:cs="Arial"/>
          <w:szCs w:val="24"/>
        </w:rPr>
      </w:pPr>
      <w:r w:rsidRPr="00CC3E5F">
        <w:rPr>
          <w:rFonts w:ascii="Arial" w:hAnsi="Arial" w:cs="Arial"/>
          <w:szCs w:val="24"/>
        </w:rPr>
        <w:t xml:space="preserve">Уровень обеспеченности объектами социальной инфраструктуры по </w:t>
      </w:r>
      <w:r w:rsidR="00D01251" w:rsidRPr="00CC3E5F">
        <w:rPr>
          <w:rFonts w:ascii="Arial" w:hAnsi="Arial" w:cs="Arial"/>
          <w:szCs w:val="24"/>
        </w:rPr>
        <w:t>г.о. Долгопрудный</w:t>
      </w:r>
      <w:r w:rsidRPr="00CC3E5F">
        <w:rPr>
          <w:rFonts w:ascii="Arial" w:hAnsi="Arial" w:cs="Arial"/>
          <w:szCs w:val="24"/>
        </w:rPr>
        <w:t xml:space="preserve"> представлен в таблице </w:t>
      </w:r>
      <w:r w:rsidR="00AC6AB0" w:rsidRPr="00CC3E5F">
        <w:rPr>
          <w:rFonts w:ascii="Arial" w:hAnsi="Arial" w:cs="Arial"/>
          <w:szCs w:val="24"/>
        </w:rPr>
        <w:t>2</w:t>
      </w:r>
      <w:r w:rsidRPr="00CC3E5F">
        <w:rPr>
          <w:rFonts w:ascii="Arial" w:hAnsi="Arial" w:cs="Arial"/>
          <w:szCs w:val="24"/>
        </w:rPr>
        <w:t>.</w:t>
      </w:r>
      <w:r w:rsidR="00AC6AB0" w:rsidRPr="00CC3E5F">
        <w:rPr>
          <w:rFonts w:ascii="Arial" w:hAnsi="Arial" w:cs="Arial"/>
          <w:szCs w:val="24"/>
        </w:rPr>
        <w:t>4</w:t>
      </w:r>
      <w:r w:rsidRPr="00CC3E5F">
        <w:rPr>
          <w:rFonts w:ascii="Arial" w:hAnsi="Arial" w:cs="Arial"/>
          <w:szCs w:val="24"/>
        </w:rPr>
        <w:t>.</w:t>
      </w:r>
    </w:p>
    <w:p w14:paraId="5A463C48" w14:textId="77777777" w:rsidR="00CC3E5F" w:rsidRDefault="00CC3E5F" w:rsidP="005A1C81">
      <w:pPr>
        <w:widowControl w:val="0"/>
        <w:suppressAutoHyphens w:val="0"/>
        <w:autoSpaceDN w:val="0"/>
        <w:spacing w:line="276" w:lineRule="auto"/>
        <w:ind w:firstLine="709"/>
        <w:contextualSpacing/>
        <w:jc w:val="both"/>
        <w:textAlignment w:val="baseline"/>
        <w:rPr>
          <w:rFonts w:ascii="Arial" w:hAnsi="Arial" w:cs="Arial"/>
          <w:b/>
          <w:color w:val="auto"/>
          <w:kern w:val="3"/>
          <w:sz w:val="24"/>
          <w:szCs w:val="24"/>
          <w:lang w:val="ru-RU"/>
        </w:rPr>
      </w:pPr>
    </w:p>
    <w:p w14:paraId="5383704B" w14:textId="77777777" w:rsidR="00CC3E5F" w:rsidRDefault="00CC3E5F" w:rsidP="005A1C81">
      <w:pPr>
        <w:widowControl w:val="0"/>
        <w:suppressAutoHyphens w:val="0"/>
        <w:autoSpaceDN w:val="0"/>
        <w:spacing w:line="276" w:lineRule="auto"/>
        <w:ind w:firstLine="709"/>
        <w:contextualSpacing/>
        <w:jc w:val="both"/>
        <w:textAlignment w:val="baseline"/>
        <w:rPr>
          <w:rFonts w:ascii="Arial" w:hAnsi="Arial" w:cs="Arial"/>
          <w:b/>
          <w:color w:val="auto"/>
          <w:kern w:val="3"/>
          <w:sz w:val="24"/>
          <w:szCs w:val="24"/>
          <w:lang w:val="ru-RU"/>
        </w:rPr>
      </w:pPr>
    </w:p>
    <w:p w14:paraId="7477DACA" w14:textId="77777777" w:rsidR="00CC3E5F" w:rsidRDefault="00CC3E5F" w:rsidP="005A1C81">
      <w:pPr>
        <w:widowControl w:val="0"/>
        <w:suppressAutoHyphens w:val="0"/>
        <w:autoSpaceDN w:val="0"/>
        <w:spacing w:line="276" w:lineRule="auto"/>
        <w:ind w:firstLine="709"/>
        <w:contextualSpacing/>
        <w:jc w:val="both"/>
        <w:textAlignment w:val="baseline"/>
        <w:rPr>
          <w:rFonts w:ascii="Arial" w:hAnsi="Arial" w:cs="Arial"/>
          <w:b/>
          <w:color w:val="auto"/>
          <w:kern w:val="3"/>
          <w:sz w:val="24"/>
          <w:szCs w:val="24"/>
          <w:lang w:val="ru-RU"/>
        </w:rPr>
      </w:pPr>
    </w:p>
    <w:p w14:paraId="351166A7" w14:textId="77777777" w:rsidR="00CC3E5F" w:rsidRDefault="00CC3E5F" w:rsidP="005A1C81">
      <w:pPr>
        <w:widowControl w:val="0"/>
        <w:suppressAutoHyphens w:val="0"/>
        <w:autoSpaceDN w:val="0"/>
        <w:spacing w:line="276" w:lineRule="auto"/>
        <w:ind w:firstLine="709"/>
        <w:contextualSpacing/>
        <w:jc w:val="both"/>
        <w:textAlignment w:val="baseline"/>
        <w:rPr>
          <w:rFonts w:ascii="Arial" w:hAnsi="Arial" w:cs="Arial"/>
          <w:b/>
          <w:color w:val="auto"/>
          <w:kern w:val="3"/>
          <w:sz w:val="24"/>
          <w:szCs w:val="24"/>
          <w:lang w:val="ru-RU"/>
        </w:rPr>
      </w:pPr>
    </w:p>
    <w:p w14:paraId="779BE477" w14:textId="77777777" w:rsidR="00CC3E5F" w:rsidRDefault="00CC3E5F" w:rsidP="005A1C81">
      <w:pPr>
        <w:widowControl w:val="0"/>
        <w:suppressAutoHyphens w:val="0"/>
        <w:autoSpaceDN w:val="0"/>
        <w:spacing w:line="276" w:lineRule="auto"/>
        <w:ind w:firstLine="709"/>
        <w:contextualSpacing/>
        <w:jc w:val="both"/>
        <w:textAlignment w:val="baseline"/>
        <w:rPr>
          <w:rFonts w:ascii="Arial" w:hAnsi="Arial" w:cs="Arial"/>
          <w:b/>
          <w:color w:val="auto"/>
          <w:kern w:val="3"/>
          <w:sz w:val="24"/>
          <w:szCs w:val="24"/>
          <w:lang w:val="ru-RU"/>
        </w:rPr>
      </w:pPr>
    </w:p>
    <w:p w14:paraId="3298943B" w14:textId="77777777" w:rsidR="002413A6" w:rsidRPr="00CC3E5F" w:rsidRDefault="002413A6" w:rsidP="005A1C81">
      <w:pPr>
        <w:widowControl w:val="0"/>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4</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 Уровень обеспеченности объектами социальной инфраструктуры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2"/>
        <w:gridCol w:w="5359"/>
        <w:gridCol w:w="1806"/>
        <w:gridCol w:w="1615"/>
      </w:tblGrid>
      <w:tr w:rsidR="007810B7" w:rsidRPr="00CC3E5F" w14:paraId="54B435F8" w14:textId="77777777" w:rsidTr="00CC3E5F">
        <w:trPr>
          <w:trHeight w:val="20"/>
          <w:tblHeader/>
          <w:jc w:val="center"/>
        </w:trPr>
        <w:tc>
          <w:tcPr>
            <w:tcW w:w="6101" w:type="dxa"/>
            <w:gridSpan w:val="2"/>
            <w:tcBorders>
              <w:right w:val="single" w:sz="4" w:space="0" w:color="auto"/>
            </w:tcBorders>
            <w:vAlign w:val="center"/>
          </w:tcPr>
          <w:p w14:paraId="227B5D99" w14:textId="77777777" w:rsidR="007810B7" w:rsidRPr="00CC3E5F" w:rsidRDefault="007810B7" w:rsidP="00CC3E5F">
            <w:pPr>
              <w:pStyle w:val="Contents1"/>
              <w:jc w:val="center"/>
              <w:rPr>
                <w:rFonts w:ascii="Arial" w:hAnsi="Arial" w:cs="Arial"/>
                <w:b w:val="0"/>
              </w:rPr>
            </w:pPr>
            <w:r w:rsidRPr="00CC3E5F">
              <w:rPr>
                <w:rFonts w:ascii="Arial" w:hAnsi="Arial" w:cs="Arial"/>
                <w:b w:val="0"/>
              </w:rPr>
              <w:t>Показатели</w:t>
            </w:r>
          </w:p>
        </w:tc>
        <w:tc>
          <w:tcPr>
            <w:tcW w:w="1806" w:type="dxa"/>
            <w:tcBorders>
              <w:right w:val="single" w:sz="4" w:space="0" w:color="auto"/>
            </w:tcBorders>
            <w:vAlign w:val="center"/>
          </w:tcPr>
          <w:p w14:paraId="71C278F7"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Единица измерения</w:t>
            </w:r>
          </w:p>
        </w:tc>
        <w:tc>
          <w:tcPr>
            <w:tcW w:w="1615" w:type="dxa"/>
            <w:tcBorders>
              <w:right w:val="single" w:sz="4" w:space="0" w:color="auto"/>
            </w:tcBorders>
            <w:vAlign w:val="center"/>
          </w:tcPr>
          <w:p w14:paraId="4CA79963" w14:textId="77777777" w:rsidR="007810B7" w:rsidRPr="00CC3E5F" w:rsidRDefault="007810B7" w:rsidP="00CC3E5F">
            <w:pPr>
              <w:pStyle w:val="Contents1"/>
              <w:jc w:val="center"/>
              <w:rPr>
                <w:rFonts w:ascii="Arial" w:hAnsi="Arial" w:cs="Arial"/>
                <w:b w:val="0"/>
              </w:rPr>
            </w:pPr>
            <w:r w:rsidRPr="00CC3E5F">
              <w:rPr>
                <w:rFonts w:ascii="Arial" w:hAnsi="Arial" w:cs="Arial"/>
                <w:b w:val="0"/>
              </w:rPr>
              <w:t>Количество</w:t>
            </w:r>
          </w:p>
        </w:tc>
      </w:tr>
      <w:tr w:rsidR="007810B7" w:rsidRPr="00CC3E5F" w14:paraId="3DB8EFFB" w14:textId="77777777" w:rsidTr="00CC3E5F">
        <w:trPr>
          <w:trHeight w:val="20"/>
          <w:jc w:val="center"/>
        </w:trPr>
        <w:tc>
          <w:tcPr>
            <w:tcW w:w="742" w:type="dxa"/>
            <w:vAlign w:val="center"/>
          </w:tcPr>
          <w:p w14:paraId="20873E1E" w14:textId="77777777" w:rsidR="007810B7" w:rsidRPr="00CC3E5F" w:rsidRDefault="007810B7" w:rsidP="00CC3E5F">
            <w:pPr>
              <w:pStyle w:val="Contents1"/>
              <w:jc w:val="center"/>
              <w:rPr>
                <w:rFonts w:ascii="Arial" w:hAnsi="Arial" w:cs="Arial"/>
                <w:b w:val="0"/>
              </w:rPr>
            </w:pPr>
            <w:r w:rsidRPr="00CC3E5F">
              <w:rPr>
                <w:rFonts w:ascii="Arial" w:hAnsi="Arial" w:cs="Arial"/>
                <w:b w:val="0"/>
              </w:rPr>
              <w:t>1.1</w:t>
            </w:r>
          </w:p>
        </w:tc>
        <w:tc>
          <w:tcPr>
            <w:tcW w:w="5359" w:type="dxa"/>
            <w:tcBorders>
              <w:right w:val="single" w:sz="4" w:space="0" w:color="auto"/>
            </w:tcBorders>
            <w:vAlign w:val="center"/>
          </w:tcPr>
          <w:p w14:paraId="7F66C243" w14:textId="77777777" w:rsidR="007810B7" w:rsidRPr="00CC3E5F" w:rsidRDefault="007810B7" w:rsidP="00CC3E5F">
            <w:pPr>
              <w:pStyle w:val="Contents1"/>
              <w:jc w:val="center"/>
              <w:rPr>
                <w:rFonts w:ascii="Arial" w:hAnsi="Arial" w:cs="Arial"/>
                <w:b w:val="0"/>
              </w:rPr>
            </w:pPr>
            <w:r w:rsidRPr="00CC3E5F">
              <w:rPr>
                <w:rFonts w:ascii="Arial" w:hAnsi="Arial" w:cs="Arial"/>
                <w:b w:val="0"/>
              </w:rPr>
              <w:t>Дошкольные образовательные организации</w:t>
            </w:r>
          </w:p>
        </w:tc>
        <w:tc>
          <w:tcPr>
            <w:tcW w:w="1806" w:type="dxa"/>
            <w:tcBorders>
              <w:left w:val="single" w:sz="4" w:space="0" w:color="auto"/>
              <w:right w:val="single" w:sz="4" w:space="0" w:color="auto"/>
            </w:tcBorders>
            <w:vAlign w:val="center"/>
          </w:tcPr>
          <w:p w14:paraId="24377B7A" w14:textId="77777777" w:rsidR="007810B7" w:rsidRPr="00CC3E5F" w:rsidRDefault="007810B7" w:rsidP="00CC3E5F">
            <w:pPr>
              <w:pStyle w:val="Contents1"/>
              <w:jc w:val="center"/>
              <w:rPr>
                <w:rFonts w:ascii="Arial" w:hAnsi="Arial" w:cs="Arial"/>
                <w:b w:val="0"/>
              </w:rPr>
            </w:pPr>
            <w:r w:rsidRPr="00CC3E5F">
              <w:rPr>
                <w:rFonts w:ascii="Arial" w:hAnsi="Arial" w:cs="Arial"/>
                <w:b w:val="0"/>
              </w:rPr>
              <w:t>мест</w:t>
            </w:r>
          </w:p>
        </w:tc>
        <w:tc>
          <w:tcPr>
            <w:tcW w:w="1615" w:type="dxa"/>
            <w:tcBorders>
              <w:left w:val="single" w:sz="4" w:space="0" w:color="auto"/>
              <w:right w:val="single" w:sz="4" w:space="0" w:color="auto"/>
            </w:tcBorders>
            <w:vAlign w:val="center"/>
          </w:tcPr>
          <w:p w14:paraId="7F88C9F6" w14:textId="77777777" w:rsidR="007810B7" w:rsidRPr="00CC3E5F" w:rsidRDefault="007810B7" w:rsidP="00CC3E5F">
            <w:pPr>
              <w:pStyle w:val="Contents1"/>
              <w:jc w:val="center"/>
              <w:rPr>
                <w:rFonts w:ascii="Arial" w:hAnsi="Arial" w:cs="Arial"/>
                <w:b w:val="0"/>
              </w:rPr>
            </w:pPr>
            <w:r w:rsidRPr="00CC3E5F">
              <w:rPr>
                <w:rFonts w:ascii="Arial" w:hAnsi="Arial" w:cs="Arial"/>
                <w:b w:val="0"/>
              </w:rPr>
              <w:t>5696</w:t>
            </w:r>
          </w:p>
        </w:tc>
      </w:tr>
      <w:tr w:rsidR="007810B7" w:rsidRPr="00CC3E5F" w14:paraId="627438F0" w14:textId="77777777" w:rsidTr="00CC3E5F">
        <w:trPr>
          <w:trHeight w:val="20"/>
          <w:jc w:val="center"/>
        </w:trPr>
        <w:tc>
          <w:tcPr>
            <w:tcW w:w="742" w:type="dxa"/>
            <w:vAlign w:val="center"/>
          </w:tcPr>
          <w:p w14:paraId="7ADB55B5" w14:textId="77777777" w:rsidR="007810B7" w:rsidRPr="00CC3E5F" w:rsidRDefault="007810B7" w:rsidP="00CC3E5F">
            <w:pPr>
              <w:pStyle w:val="Contents1"/>
              <w:jc w:val="center"/>
              <w:rPr>
                <w:rFonts w:ascii="Arial" w:hAnsi="Arial" w:cs="Arial"/>
                <w:b w:val="0"/>
              </w:rPr>
            </w:pPr>
            <w:r w:rsidRPr="00CC3E5F">
              <w:rPr>
                <w:rFonts w:ascii="Arial" w:hAnsi="Arial" w:cs="Arial"/>
                <w:b w:val="0"/>
              </w:rPr>
              <w:t>1.2</w:t>
            </w:r>
          </w:p>
        </w:tc>
        <w:tc>
          <w:tcPr>
            <w:tcW w:w="5359" w:type="dxa"/>
            <w:vAlign w:val="center"/>
          </w:tcPr>
          <w:p w14:paraId="4B7405AD" w14:textId="77777777" w:rsidR="007810B7" w:rsidRPr="00CC3E5F" w:rsidRDefault="007810B7" w:rsidP="00CC3E5F">
            <w:pPr>
              <w:pStyle w:val="Contents1"/>
              <w:jc w:val="center"/>
              <w:rPr>
                <w:rFonts w:ascii="Arial" w:hAnsi="Arial" w:cs="Arial"/>
                <w:b w:val="0"/>
              </w:rPr>
            </w:pPr>
            <w:r w:rsidRPr="00CC3E5F">
              <w:rPr>
                <w:rFonts w:ascii="Arial" w:hAnsi="Arial" w:cs="Arial"/>
                <w:b w:val="0"/>
              </w:rPr>
              <w:t>Общеобразовательные организации</w:t>
            </w:r>
          </w:p>
        </w:tc>
        <w:tc>
          <w:tcPr>
            <w:tcW w:w="1806" w:type="dxa"/>
            <w:vAlign w:val="center"/>
          </w:tcPr>
          <w:p w14:paraId="3D0AA0AE" w14:textId="77777777" w:rsidR="007810B7" w:rsidRPr="00CC3E5F" w:rsidRDefault="007810B7" w:rsidP="00CC3E5F">
            <w:pPr>
              <w:pStyle w:val="Contents1"/>
              <w:jc w:val="center"/>
              <w:rPr>
                <w:rFonts w:ascii="Arial" w:hAnsi="Arial" w:cs="Arial"/>
                <w:b w:val="0"/>
              </w:rPr>
            </w:pPr>
            <w:r w:rsidRPr="00CC3E5F">
              <w:rPr>
                <w:rFonts w:ascii="Arial" w:hAnsi="Arial" w:cs="Arial"/>
                <w:b w:val="0"/>
              </w:rPr>
              <w:t>мест</w:t>
            </w:r>
          </w:p>
        </w:tc>
        <w:tc>
          <w:tcPr>
            <w:tcW w:w="1615" w:type="dxa"/>
            <w:vAlign w:val="center"/>
          </w:tcPr>
          <w:p w14:paraId="5BC2FD17" w14:textId="77777777" w:rsidR="007810B7" w:rsidRPr="00CC3E5F" w:rsidRDefault="007810B7" w:rsidP="00CC3E5F">
            <w:pPr>
              <w:pStyle w:val="Contents1"/>
              <w:jc w:val="center"/>
              <w:rPr>
                <w:rFonts w:ascii="Arial" w:hAnsi="Arial" w:cs="Arial"/>
                <w:b w:val="0"/>
              </w:rPr>
            </w:pPr>
            <w:r w:rsidRPr="00CC3E5F">
              <w:rPr>
                <w:rFonts w:ascii="Arial" w:hAnsi="Arial" w:cs="Arial"/>
                <w:b w:val="0"/>
              </w:rPr>
              <w:t>8273</w:t>
            </w:r>
          </w:p>
        </w:tc>
      </w:tr>
      <w:tr w:rsidR="007810B7" w:rsidRPr="00CC3E5F" w14:paraId="57F6FD9D" w14:textId="77777777" w:rsidTr="00CC3E5F">
        <w:trPr>
          <w:trHeight w:val="20"/>
          <w:jc w:val="center"/>
        </w:trPr>
        <w:tc>
          <w:tcPr>
            <w:tcW w:w="742" w:type="dxa"/>
            <w:vAlign w:val="center"/>
          </w:tcPr>
          <w:p w14:paraId="1FB94A5F" w14:textId="77777777" w:rsidR="007810B7" w:rsidRPr="00CC3E5F" w:rsidRDefault="007810B7" w:rsidP="00CC3E5F">
            <w:pPr>
              <w:pStyle w:val="Contents1"/>
              <w:jc w:val="center"/>
              <w:rPr>
                <w:rFonts w:ascii="Arial" w:hAnsi="Arial" w:cs="Arial"/>
                <w:b w:val="0"/>
              </w:rPr>
            </w:pPr>
            <w:r w:rsidRPr="00CC3E5F">
              <w:rPr>
                <w:rFonts w:ascii="Arial" w:hAnsi="Arial" w:cs="Arial"/>
                <w:b w:val="0"/>
              </w:rPr>
              <w:t>1.3</w:t>
            </w:r>
          </w:p>
        </w:tc>
        <w:tc>
          <w:tcPr>
            <w:tcW w:w="5359" w:type="dxa"/>
            <w:vAlign w:val="center"/>
          </w:tcPr>
          <w:p w14:paraId="2266E9AB" w14:textId="77777777" w:rsidR="007810B7" w:rsidRPr="00CC3E5F" w:rsidRDefault="007810B7" w:rsidP="00CC3E5F">
            <w:pPr>
              <w:pStyle w:val="Contents1"/>
              <w:jc w:val="center"/>
              <w:rPr>
                <w:rFonts w:ascii="Arial" w:hAnsi="Arial" w:cs="Arial"/>
                <w:b w:val="0"/>
              </w:rPr>
            </w:pPr>
            <w:r w:rsidRPr="00CC3E5F">
              <w:rPr>
                <w:rFonts w:ascii="Arial" w:hAnsi="Arial" w:cs="Arial"/>
                <w:b w:val="0"/>
              </w:rPr>
              <w:t xml:space="preserve">Детские школы </w:t>
            </w:r>
            <w:r w:rsidR="000A363B" w:rsidRPr="00CC3E5F">
              <w:rPr>
                <w:rFonts w:ascii="Arial" w:hAnsi="Arial" w:cs="Arial"/>
                <w:b w:val="0"/>
              </w:rPr>
              <w:t>искусств</w:t>
            </w:r>
          </w:p>
        </w:tc>
        <w:tc>
          <w:tcPr>
            <w:tcW w:w="1806" w:type="dxa"/>
            <w:vAlign w:val="center"/>
          </w:tcPr>
          <w:p w14:paraId="611EFFB7" w14:textId="77777777" w:rsidR="007810B7" w:rsidRPr="00CC3E5F" w:rsidRDefault="007810B7" w:rsidP="00CC3E5F">
            <w:pPr>
              <w:pStyle w:val="Contents1"/>
              <w:jc w:val="center"/>
              <w:rPr>
                <w:rFonts w:ascii="Arial" w:hAnsi="Arial" w:cs="Arial"/>
                <w:b w:val="0"/>
              </w:rPr>
            </w:pPr>
            <w:r w:rsidRPr="00CC3E5F">
              <w:rPr>
                <w:rFonts w:ascii="Arial" w:hAnsi="Arial" w:cs="Arial"/>
                <w:b w:val="0"/>
              </w:rPr>
              <w:t>мест</w:t>
            </w:r>
          </w:p>
        </w:tc>
        <w:tc>
          <w:tcPr>
            <w:tcW w:w="1615" w:type="dxa"/>
            <w:vAlign w:val="center"/>
          </w:tcPr>
          <w:p w14:paraId="7D44EAF7" w14:textId="77777777" w:rsidR="007810B7" w:rsidRPr="00CC3E5F" w:rsidRDefault="007810B7" w:rsidP="00CC3E5F">
            <w:pPr>
              <w:pStyle w:val="Contents1"/>
              <w:jc w:val="center"/>
              <w:rPr>
                <w:rFonts w:ascii="Arial" w:hAnsi="Arial" w:cs="Arial"/>
                <w:b w:val="0"/>
              </w:rPr>
            </w:pPr>
            <w:r w:rsidRPr="00CC3E5F">
              <w:rPr>
                <w:rFonts w:ascii="Arial" w:hAnsi="Arial" w:cs="Arial"/>
                <w:b w:val="0"/>
              </w:rPr>
              <w:t>1200</w:t>
            </w:r>
          </w:p>
        </w:tc>
      </w:tr>
      <w:tr w:rsidR="007810B7" w:rsidRPr="00CC3E5F" w14:paraId="0882F4A8" w14:textId="77777777" w:rsidTr="00CC3E5F">
        <w:trPr>
          <w:trHeight w:val="20"/>
          <w:jc w:val="center"/>
        </w:trPr>
        <w:tc>
          <w:tcPr>
            <w:tcW w:w="742" w:type="dxa"/>
            <w:vAlign w:val="center"/>
          </w:tcPr>
          <w:p w14:paraId="396C61DA" w14:textId="77777777" w:rsidR="007810B7" w:rsidRPr="00CC3E5F" w:rsidRDefault="007810B7" w:rsidP="00CC3E5F">
            <w:pPr>
              <w:pStyle w:val="Contents1"/>
              <w:jc w:val="center"/>
              <w:rPr>
                <w:rFonts w:ascii="Arial" w:hAnsi="Arial" w:cs="Arial"/>
                <w:b w:val="0"/>
              </w:rPr>
            </w:pPr>
            <w:r w:rsidRPr="00CC3E5F">
              <w:rPr>
                <w:rFonts w:ascii="Arial" w:hAnsi="Arial" w:cs="Arial"/>
                <w:b w:val="0"/>
              </w:rPr>
              <w:t>1.4</w:t>
            </w:r>
          </w:p>
        </w:tc>
        <w:tc>
          <w:tcPr>
            <w:tcW w:w="5359" w:type="dxa"/>
            <w:vAlign w:val="center"/>
          </w:tcPr>
          <w:p w14:paraId="0DF2BEAA" w14:textId="77777777" w:rsidR="007810B7" w:rsidRPr="00CC3E5F" w:rsidRDefault="007810B7" w:rsidP="00CC3E5F">
            <w:pPr>
              <w:pStyle w:val="Contents1"/>
              <w:jc w:val="center"/>
              <w:rPr>
                <w:rFonts w:ascii="Arial" w:hAnsi="Arial" w:cs="Arial"/>
                <w:b w:val="0"/>
              </w:rPr>
            </w:pPr>
            <w:r w:rsidRPr="00CC3E5F">
              <w:rPr>
                <w:rFonts w:ascii="Arial" w:hAnsi="Arial" w:cs="Arial"/>
                <w:b w:val="0"/>
              </w:rPr>
              <w:t>Детско-юношеские спортивные школы</w:t>
            </w:r>
          </w:p>
        </w:tc>
        <w:tc>
          <w:tcPr>
            <w:tcW w:w="1806" w:type="dxa"/>
            <w:vAlign w:val="center"/>
          </w:tcPr>
          <w:p w14:paraId="34894AC3" w14:textId="77777777" w:rsidR="007810B7" w:rsidRPr="00CC3E5F" w:rsidRDefault="007810B7" w:rsidP="00CC3E5F">
            <w:pPr>
              <w:pStyle w:val="Contents1"/>
              <w:jc w:val="center"/>
              <w:rPr>
                <w:rFonts w:ascii="Arial" w:hAnsi="Arial" w:cs="Arial"/>
                <w:b w:val="0"/>
              </w:rPr>
            </w:pPr>
            <w:r w:rsidRPr="00CC3E5F">
              <w:rPr>
                <w:rFonts w:ascii="Arial" w:hAnsi="Arial" w:cs="Arial"/>
                <w:b w:val="0"/>
              </w:rPr>
              <w:t>мест</w:t>
            </w:r>
          </w:p>
        </w:tc>
        <w:tc>
          <w:tcPr>
            <w:tcW w:w="1615" w:type="dxa"/>
            <w:vAlign w:val="center"/>
          </w:tcPr>
          <w:p w14:paraId="1205EDDD" w14:textId="77777777" w:rsidR="007810B7" w:rsidRPr="00CC3E5F" w:rsidRDefault="007810B7" w:rsidP="00CC3E5F">
            <w:pPr>
              <w:pStyle w:val="Contents1"/>
              <w:jc w:val="center"/>
              <w:rPr>
                <w:rFonts w:ascii="Arial" w:hAnsi="Arial" w:cs="Arial"/>
                <w:b w:val="0"/>
              </w:rPr>
            </w:pPr>
            <w:r w:rsidRPr="00CC3E5F">
              <w:rPr>
                <w:rFonts w:ascii="Arial" w:hAnsi="Arial" w:cs="Arial"/>
                <w:b w:val="0"/>
              </w:rPr>
              <w:t>2135</w:t>
            </w:r>
          </w:p>
        </w:tc>
      </w:tr>
      <w:tr w:rsidR="007810B7" w:rsidRPr="00CC3E5F" w14:paraId="4B3AFF2F" w14:textId="77777777" w:rsidTr="00CC3E5F">
        <w:trPr>
          <w:trHeight w:val="20"/>
          <w:jc w:val="center"/>
        </w:trPr>
        <w:tc>
          <w:tcPr>
            <w:tcW w:w="742" w:type="dxa"/>
            <w:vAlign w:val="center"/>
          </w:tcPr>
          <w:p w14:paraId="22F07B71" w14:textId="77777777" w:rsidR="007810B7" w:rsidRPr="00CC3E5F" w:rsidRDefault="007810B7" w:rsidP="00CC3E5F">
            <w:pPr>
              <w:pStyle w:val="Contents1"/>
              <w:jc w:val="center"/>
              <w:rPr>
                <w:rFonts w:ascii="Arial" w:hAnsi="Arial" w:cs="Arial"/>
                <w:b w:val="0"/>
              </w:rPr>
            </w:pPr>
            <w:r w:rsidRPr="00CC3E5F">
              <w:rPr>
                <w:rFonts w:ascii="Arial" w:hAnsi="Arial" w:cs="Arial"/>
                <w:b w:val="0"/>
              </w:rPr>
              <w:t>1.5</w:t>
            </w:r>
          </w:p>
        </w:tc>
        <w:tc>
          <w:tcPr>
            <w:tcW w:w="5359" w:type="dxa"/>
            <w:vAlign w:val="center"/>
          </w:tcPr>
          <w:p w14:paraId="7EBC708B" w14:textId="77777777" w:rsidR="007810B7" w:rsidRPr="00CC3E5F" w:rsidRDefault="007810B7" w:rsidP="00CC3E5F">
            <w:pPr>
              <w:pStyle w:val="Contents1"/>
              <w:jc w:val="center"/>
              <w:rPr>
                <w:rFonts w:ascii="Arial" w:hAnsi="Arial" w:cs="Arial"/>
                <w:b w:val="0"/>
              </w:rPr>
            </w:pPr>
            <w:r w:rsidRPr="00CC3E5F">
              <w:rPr>
                <w:rFonts w:ascii="Arial" w:hAnsi="Arial" w:cs="Arial"/>
                <w:b w:val="0"/>
              </w:rPr>
              <w:t>Больничные стационары</w:t>
            </w:r>
          </w:p>
        </w:tc>
        <w:tc>
          <w:tcPr>
            <w:tcW w:w="1806" w:type="dxa"/>
            <w:vAlign w:val="center"/>
          </w:tcPr>
          <w:p w14:paraId="1E36842D" w14:textId="77777777" w:rsidR="007810B7" w:rsidRPr="00CC3E5F" w:rsidRDefault="007810B7" w:rsidP="00CC3E5F">
            <w:pPr>
              <w:pStyle w:val="Contents1"/>
              <w:jc w:val="center"/>
              <w:rPr>
                <w:rFonts w:ascii="Arial" w:hAnsi="Arial" w:cs="Arial"/>
                <w:b w:val="0"/>
              </w:rPr>
            </w:pPr>
            <w:r w:rsidRPr="00CC3E5F">
              <w:rPr>
                <w:rFonts w:ascii="Arial" w:hAnsi="Arial" w:cs="Arial"/>
                <w:b w:val="0"/>
              </w:rPr>
              <w:t>коек</w:t>
            </w:r>
          </w:p>
        </w:tc>
        <w:tc>
          <w:tcPr>
            <w:tcW w:w="1615" w:type="dxa"/>
            <w:vAlign w:val="center"/>
          </w:tcPr>
          <w:p w14:paraId="2C79799B" w14:textId="77777777" w:rsidR="007810B7" w:rsidRPr="00CC3E5F" w:rsidRDefault="007810B7" w:rsidP="00CC3E5F">
            <w:pPr>
              <w:pStyle w:val="Contents1"/>
              <w:jc w:val="center"/>
              <w:rPr>
                <w:rFonts w:ascii="Arial" w:hAnsi="Arial" w:cs="Arial"/>
                <w:b w:val="0"/>
              </w:rPr>
            </w:pPr>
            <w:r w:rsidRPr="00CC3E5F">
              <w:rPr>
                <w:rFonts w:ascii="Arial" w:hAnsi="Arial" w:cs="Arial"/>
                <w:b w:val="0"/>
              </w:rPr>
              <w:t>481</w:t>
            </w:r>
          </w:p>
        </w:tc>
      </w:tr>
      <w:tr w:rsidR="007810B7" w:rsidRPr="00CC3E5F" w14:paraId="1E6E92A1" w14:textId="77777777" w:rsidTr="00CC3E5F">
        <w:trPr>
          <w:trHeight w:val="20"/>
          <w:jc w:val="center"/>
        </w:trPr>
        <w:tc>
          <w:tcPr>
            <w:tcW w:w="742" w:type="dxa"/>
            <w:vAlign w:val="center"/>
          </w:tcPr>
          <w:p w14:paraId="315C79AE" w14:textId="77777777" w:rsidR="007810B7" w:rsidRPr="00CC3E5F" w:rsidRDefault="007810B7" w:rsidP="00CC3E5F">
            <w:pPr>
              <w:pStyle w:val="Contents1"/>
              <w:jc w:val="center"/>
              <w:rPr>
                <w:rFonts w:ascii="Arial" w:hAnsi="Arial" w:cs="Arial"/>
                <w:b w:val="0"/>
              </w:rPr>
            </w:pPr>
            <w:r w:rsidRPr="00CC3E5F">
              <w:rPr>
                <w:rFonts w:ascii="Arial" w:hAnsi="Arial" w:cs="Arial"/>
                <w:b w:val="0"/>
              </w:rPr>
              <w:t>1.6</w:t>
            </w:r>
          </w:p>
        </w:tc>
        <w:tc>
          <w:tcPr>
            <w:tcW w:w="5359" w:type="dxa"/>
            <w:vAlign w:val="center"/>
          </w:tcPr>
          <w:p w14:paraId="43B4C640" w14:textId="77777777" w:rsidR="007810B7" w:rsidRPr="00CC3E5F" w:rsidRDefault="007810B7" w:rsidP="00CC3E5F">
            <w:pPr>
              <w:pStyle w:val="Contents1"/>
              <w:jc w:val="center"/>
              <w:rPr>
                <w:rFonts w:ascii="Arial" w:hAnsi="Arial" w:cs="Arial"/>
                <w:b w:val="0"/>
              </w:rPr>
            </w:pPr>
            <w:r w:rsidRPr="00CC3E5F">
              <w:rPr>
                <w:rFonts w:ascii="Arial" w:hAnsi="Arial" w:cs="Arial"/>
                <w:b w:val="0"/>
              </w:rPr>
              <w:t>Амбулаторно- поликлиническая сеть</w:t>
            </w:r>
          </w:p>
        </w:tc>
        <w:tc>
          <w:tcPr>
            <w:tcW w:w="1806" w:type="dxa"/>
            <w:vAlign w:val="center"/>
          </w:tcPr>
          <w:p w14:paraId="09266E61" w14:textId="77777777" w:rsidR="007810B7" w:rsidRPr="00CC3E5F" w:rsidRDefault="007810B7" w:rsidP="00CC3E5F">
            <w:pPr>
              <w:pStyle w:val="Contents1"/>
              <w:jc w:val="center"/>
              <w:rPr>
                <w:rFonts w:ascii="Arial" w:hAnsi="Arial" w:cs="Arial"/>
                <w:b w:val="0"/>
              </w:rPr>
            </w:pPr>
            <w:r w:rsidRPr="00CC3E5F">
              <w:rPr>
                <w:rFonts w:ascii="Arial" w:hAnsi="Arial" w:cs="Arial"/>
                <w:b w:val="0"/>
              </w:rPr>
              <w:t>пос./смену</w:t>
            </w:r>
          </w:p>
        </w:tc>
        <w:tc>
          <w:tcPr>
            <w:tcW w:w="1615" w:type="dxa"/>
            <w:vAlign w:val="center"/>
          </w:tcPr>
          <w:p w14:paraId="22652CA6" w14:textId="77777777" w:rsidR="007810B7" w:rsidRPr="00CC3E5F" w:rsidRDefault="007810B7" w:rsidP="00CC3E5F">
            <w:pPr>
              <w:pStyle w:val="Contents1"/>
              <w:jc w:val="center"/>
              <w:rPr>
                <w:rFonts w:ascii="Arial" w:hAnsi="Arial" w:cs="Arial"/>
                <w:b w:val="0"/>
              </w:rPr>
            </w:pPr>
            <w:r w:rsidRPr="00CC3E5F">
              <w:rPr>
                <w:rFonts w:ascii="Arial" w:hAnsi="Arial" w:cs="Arial"/>
                <w:b w:val="0"/>
              </w:rPr>
              <w:t>1725</w:t>
            </w:r>
          </w:p>
        </w:tc>
      </w:tr>
      <w:tr w:rsidR="007810B7" w:rsidRPr="00CC3E5F" w14:paraId="7C6BDF9A" w14:textId="77777777" w:rsidTr="00CC3E5F">
        <w:trPr>
          <w:trHeight w:val="20"/>
          <w:jc w:val="center"/>
        </w:trPr>
        <w:tc>
          <w:tcPr>
            <w:tcW w:w="742" w:type="dxa"/>
            <w:vAlign w:val="center"/>
          </w:tcPr>
          <w:p w14:paraId="12FBF86B" w14:textId="77777777" w:rsidR="007810B7" w:rsidRPr="00CC3E5F" w:rsidRDefault="007810B7" w:rsidP="00CC3E5F">
            <w:pPr>
              <w:pStyle w:val="Contents1"/>
              <w:jc w:val="center"/>
              <w:rPr>
                <w:rFonts w:ascii="Arial" w:hAnsi="Arial" w:cs="Arial"/>
                <w:b w:val="0"/>
              </w:rPr>
            </w:pPr>
            <w:r w:rsidRPr="00CC3E5F">
              <w:rPr>
                <w:rFonts w:ascii="Arial" w:hAnsi="Arial" w:cs="Arial"/>
                <w:b w:val="0"/>
              </w:rPr>
              <w:t>1.7</w:t>
            </w:r>
          </w:p>
        </w:tc>
        <w:tc>
          <w:tcPr>
            <w:tcW w:w="5359" w:type="dxa"/>
            <w:vAlign w:val="center"/>
          </w:tcPr>
          <w:p w14:paraId="6775D0C0" w14:textId="77777777" w:rsidR="007810B7" w:rsidRPr="006A3D1F" w:rsidRDefault="007810B7" w:rsidP="00CC3E5F">
            <w:pPr>
              <w:pStyle w:val="Contents1"/>
              <w:jc w:val="center"/>
              <w:rPr>
                <w:rFonts w:ascii="Arial" w:hAnsi="Arial" w:cs="Arial"/>
                <w:b w:val="0"/>
                <w:lang w:val="ru-RU"/>
              </w:rPr>
            </w:pPr>
            <w:r w:rsidRPr="006A3D1F">
              <w:rPr>
                <w:rFonts w:ascii="Arial" w:hAnsi="Arial" w:cs="Arial"/>
                <w:b w:val="0"/>
                <w:lang w:val="ru-RU"/>
              </w:rPr>
              <w:t>Универсальные комплексные центры социального обслуживания населения</w:t>
            </w:r>
          </w:p>
        </w:tc>
        <w:tc>
          <w:tcPr>
            <w:tcW w:w="1806" w:type="dxa"/>
            <w:vAlign w:val="center"/>
          </w:tcPr>
          <w:p w14:paraId="2DD63237" w14:textId="77777777" w:rsidR="007810B7" w:rsidRPr="00CC3E5F" w:rsidRDefault="007810B7" w:rsidP="00CC3E5F">
            <w:pPr>
              <w:pStyle w:val="Contents1"/>
              <w:jc w:val="center"/>
              <w:rPr>
                <w:rFonts w:ascii="Arial" w:hAnsi="Arial" w:cs="Arial"/>
                <w:b w:val="0"/>
              </w:rPr>
            </w:pPr>
            <w:r w:rsidRPr="00CC3E5F">
              <w:rPr>
                <w:rFonts w:ascii="Arial" w:hAnsi="Arial" w:cs="Arial"/>
                <w:b w:val="0"/>
              </w:rPr>
              <w:t>центр</w:t>
            </w:r>
          </w:p>
        </w:tc>
        <w:tc>
          <w:tcPr>
            <w:tcW w:w="1615" w:type="dxa"/>
            <w:vAlign w:val="center"/>
          </w:tcPr>
          <w:p w14:paraId="0D512101" w14:textId="77777777" w:rsidR="007810B7" w:rsidRPr="00CC3E5F" w:rsidRDefault="007810B7" w:rsidP="00CC3E5F">
            <w:pPr>
              <w:pStyle w:val="Contents1"/>
              <w:jc w:val="center"/>
              <w:rPr>
                <w:rFonts w:ascii="Arial" w:hAnsi="Arial" w:cs="Arial"/>
                <w:b w:val="0"/>
              </w:rPr>
            </w:pPr>
            <w:r w:rsidRPr="00CC3E5F">
              <w:rPr>
                <w:rFonts w:ascii="Arial" w:hAnsi="Arial" w:cs="Arial"/>
                <w:b w:val="0"/>
              </w:rPr>
              <w:t>4</w:t>
            </w:r>
          </w:p>
        </w:tc>
      </w:tr>
      <w:tr w:rsidR="007810B7" w:rsidRPr="00CC3E5F" w14:paraId="7622A24D" w14:textId="77777777" w:rsidTr="00CC3E5F">
        <w:trPr>
          <w:trHeight w:val="20"/>
          <w:jc w:val="center"/>
        </w:trPr>
        <w:tc>
          <w:tcPr>
            <w:tcW w:w="742" w:type="dxa"/>
            <w:vAlign w:val="center"/>
          </w:tcPr>
          <w:p w14:paraId="516E18A5" w14:textId="77777777" w:rsidR="007810B7" w:rsidRPr="00CC3E5F" w:rsidRDefault="007810B7" w:rsidP="00CC3E5F">
            <w:pPr>
              <w:pStyle w:val="Contents1"/>
              <w:jc w:val="center"/>
              <w:rPr>
                <w:rFonts w:ascii="Arial" w:hAnsi="Arial" w:cs="Arial"/>
                <w:b w:val="0"/>
              </w:rPr>
            </w:pPr>
            <w:r w:rsidRPr="00CC3E5F">
              <w:rPr>
                <w:rFonts w:ascii="Arial" w:hAnsi="Arial" w:cs="Arial"/>
                <w:b w:val="0"/>
              </w:rPr>
              <w:t>1.8</w:t>
            </w:r>
          </w:p>
        </w:tc>
        <w:tc>
          <w:tcPr>
            <w:tcW w:w="5359" w:type="dxa"/>
            <w:vAlign w:val="center"/>
          </w:tcPr>
          <w:p w14:paraId="07B45BF8" w14:textId="77777777" w:rsidR="007810B7" w:rsidRPr="00CC3E5F" w:rsidRDefault="007810B7" w:rsidP="00CC3E5F">
            <w:pPr>
              <w:pStyle w:val="Contents1"/>
              <w:jc w:val="center"/>
              <w:rPr>
                <w:rFonts w:ascii="Arial" w:hAnsi="Arial" w:cs="Arial"/>
                <w:b w:val="0"/>
              </w:rPr>
            </w:pPr>
            <w:r w:rsidRPr="00CC3E5F">
              <w:rPr>
                <w:rFonts w:ascii="Arial" w:hAnsi="Arial" w:cs="Arial"/>
                <w:b w:val="0"/>
              </w:rPr>
              <w:t>Культурно-досуговых учреждений</w:t>
            </w:r>
          </w:p>
        </w:tc>
        <w:tc>
          <w:tcPr>
            <w:tcW w:w="1806" w:type="dxa"/>
            <w:vAlign w:val="center"/>
          </w:tcPr>
          <w:p w14:paraId="2D38ED65"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единиц</w:t>
            </w:r>
          </w:p>
        </w:tc>
        <w:tc>
          <w:tcPr>
            <w:tcW w:w="1615" w:type="dxa"/>
            <w:vAlign w:val="center"/>
          </w:tcPr>
          <w:p w14:paraId="7BF80D49" w14:textId="77777777" w:rsidR="007810B7" w:rsidRPr="00CC3E5F" w:rsidRDefault="007810B7" w:rsidP="00CC3E5F">
            <w:pPr>
              <w:pStyle w:val="Contents1"/>
              <w:jc w:val="center"/>
              <w:rPr>
                <w:rFonts w:ascii="Arial" w:hAnsi="Arial" w:cs="Arial"/>
                <w:b w:val="0"/>
              </w:rPr>
            </w:pPr>
            <w:r w:rsidRPr="00CC3E5F">
              <w:rPr>
                <w:rFonts w:ascii="Arial" w:hAnsi="Arial" w:cs="Arial"/>
                <w:b w:val="0"/>
              </w:rPr>
              <w:t>5</w:t>
            </w:r>
          </w:p>
        </w:tc>
      </w:tr>
      <w:tr w:rsidR="007810B7" w:rsidRPr="00CC3E5F" w14:paraId="089561BF" w14:textId="77777777" w:rsidTr="00CC3E5F">
        <w:trPr>
          <w:trHeight w:val="20"/>
          <w:jc w:val="center"/>
        </w:trPr>
        <w:tc>
          <w:tcPr>
            <w:tcW w:w="742" w:type="dxa"/>
            <w:vAlign w:val="center"/>
          </w:tcPr>
          <w:p w14:paraId="29B95CAF" w14:textId="77777777" w:rsidR="007810B7" w:rsidRPr="00CC3E5F" w:rsidRDefault="007810B7" w:rsidP="00CC3E5F">
            <w:pPr>
              <w:pStyle w:val="Contents1"/>
              <w:jc w:val="center"/>
              <w:rPr>
                <w:rFonts w:ascii="Arial" w:hAnsi="Arial" w:cs="Arial"/>
                <w:b w:val="0"/>
              </w:rPr>
            </w:pPr>
          </w:p>
        </w:tc>
        <w:tc>
          <w:tcPr>
            <w:tcW w:w="5359" w:type="dxa"/>
            <w:vAlign w:val="center"/>
          </w:tcPr>
          <w:p w14:paraId="47257107" w14:textId="77777777" w:rsidR="007810B7" w:rsidRPr="00CC3E5F" w:rsidRDefault="007810B7" w:rsidP="00CC3E5F">
            <w:pPr>
              <w:pStyle w:val="Contents1"/>
              <w:jc w:val="center"/>
              <w:rPr>
                <w:rFonts w:ascii="Arial" w:hAnsi="Arial" w:cs="Arial"/>
                <w:b w:val="0"/>
              </w:rPr>
            </w:pPr>
            <w:r w:rsidRPr="00CC3E5F">
              <w:rPr>
                <w:rFonts w:ascii="Arial" w:hAnsi="Arial" w:cs="Arial"/>
                <w:b w:val="0"/>
              </w:rPr>
              <w:t>Театры</w:t>
            </w:r>
          </w:p>
        </w:tc>
        <w:tc>
          <w:tcPr>
            <w:tcW w:w="1806" w:type="dxa"/>
            <w:vAlign w:val="center"/>
          </w:tcPr>
          <w:p w14:paraId="026DF004"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единиц</w:t>
            </w:r>
          </w:p>
        </w:tc>
        <w:tc>
          <w:tcPr>
            <w:tcW w:w="1615" w:type="dxa"/>
            <w:vAlign w:val="center"/>
          </w:tcPr>
          <w:p w14:paraId="4E9D6E18" w14:textId="77777777" w:rsidR="007810B7" w:rsidRPr="00CC3E5F" w:rsidRDefault="00782F31" w:rsidP="00CC3E5F">
            <w:pPr>
              <w:pStyle w:val="Contents1"/>
              <w:jc w:val="center"/>
              <w:rPr>
                <w:rFonts w:ascii="Arial" w:hAnsi="Arial" w:cs="Arial"/>
                <w:b w:val="0"/>
              </w:rPr>
            </w:pPr>
            <w:r w:rsidRPr="00CC3E5F">
              <w:rPr>
                <w:rFonts w:ascii="Arial" w:hAnsi="Arial" w:cs="Arial"/>
                <w:b w:val="0"/>
              </w:rPr>
              <w:t>3</w:t>
            </w:r>
          </w:p>
        </w:tc>
      </w:tr>
      <w:tr w:rsidR="007810B7" w:rsidRPr="00CC3E5F" w14:paraId="1F314330" w14:textId="77777777" w:rsidTr="00CC3E5F">
        <w:trPr>
          <w:trHeight w:val="20"/>
          <w:jc w:val="center"/>
        </w:trPr>
        <w:tc>
          <w:tcPr>
            <w:tcW w:w="742" w:type="dxa"/>
            <w:vAlign w:val="center"/>
          </w:tcPr>
          <w:p w14:paraId="65D38A64" w14:textId="77777777" w:rsidR="007810B7" w:rsidRPr="00CC3E5F" w:rsidRDefault="007810B7" w:rsidP="00CC3E5F">
            <w:pPr>
              <w:pStyle w:val="Contents1"/>
              <w:jc w:val="center"/>
              <w:rPr>
                <w:rFonts w:ascii="Arial" w:hAnsi="Arial" w:cs="Arial"/>
                <w:b w:val="0"/>
              </w:rPr>
            </w:pPr>
          </w:p>
        </w:tc>
        <w:tc>
          <w:tcPr>
            <w:tcW w:w="5359" w:type="dxa"/>
            <w:vAlign w:val="center"/>
          </w:tcPr>
          <w:p w14:paraId="7F710C65" w14:textId="77777777" w:rsidR="007810B7" w:rsidRPr="00CC3E5F" w:rsidRDefault="007810B7" w:rsidP="00CC3E5F">
            <w:pPr>
              <w:pStyle w:val="Contents1"/>
              <w:jc w:val="center"/>
              <w:rPr>
                <w:rFonts w:ascii="Arial" w:hAnsi="Arial" w:cs="Arial"/>
                <w:b w:val="0"/>
              </w:rPr>
            </w:pPr>
            <w:r w:rsidRPr="00CC3E5F">
              <w:rPr>
                <w:rFonts w:ascii="Arial" w:hAnsi="Arial" w:cs="Arial"/>
                <w:b w:val="0"/>
              </w:rPr>
              <w:t>Библиотеки</w:t>
            </w:r>
          </w:p>
        </w:tc>
        <w:tc>
          <w:tcPr>
            <w:tcW w:w="1806" w:type="dxa"/>
            <w:vAlign w:val="center"/>
          </w:tcPr>
          <w:p w14:paraId="2EF57860"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единиц</w:t>
            </w:r>
          </w:p>
        </w:tc>
        <w:tc>
          <w:tcPr>
            <w:tcW w:w="1615" w:type="dxa"/>
            <w:vAlign w:val="center"/>
          </w:tcPr>
          <w:p w14:paraId="1A17D41E" w14:textId="77777777" w:rsidR="007810B7" w:rsidRPr="00CC3E5F" w:rsidRDefault="00782F31" w:rsidP="00CC3E5F">
            <w:pPr>
              <w:pStyle w:val="Contents1"/>
              <w:jc w:val="center"/>
              <w:rPr>
                <w:rFonts w:ascii="Arial" w:hAnsi="Arial" w:cs="Arial"/>
                <w:b w:val="0"/>
              </w:rPr>
            </w:pPr>
            <w:r w:rsidRPr="00CC3E5F">
              <w:rPr>
                <w:rFonts w:ascii="Arial" w:hAnsi="Arial" w:cs="Arial"/>
                <w:b w:val="0"/>
              </w:rPr>
              <w:t>5</w:t>
            </w:r>
          </w:p>
        </w:tc>
      </w:tr>
      <w:tr w:rsidR="007810B7" w:rsidRPr="00CC3E5F" w14:paraId="13687CE2" w14:textId="77777777" w:rsidTr="00CC3E5F">
        <w:trPr>
          <w:trHeight w:val="20"/>
          <w:jc w:val="center"/>
        </w:trPr>
        <w:tc>
          <w:tcPr>
            <w:tcW w:w="742" w:type="dxa"/>
            <w:vAlign w:val="center"/>
          </w:tcPr>
          <w:p w14:paraId="3FEB5C6F" w14:textId="77777777" w:rsidR="007810B7" w:rsidRPr="00CC3E5F" w:rsidRDefault="007810B7" w:rsidP="00CC3E5F">
            <w:pPr>
              <w:pStyle w:val="Contents1"/>
              <w:jc w:val="center"/>
              <w:rPr>
                <w:rFonts w:ascii="Arial" w:hAnsi="Arial" w:cs="Arial"/>
                <w:b w:val="0"/>
              </w:rPr>
            </w:pPr>
          </w:p>
        </w:tc>
        <w:tc>
          <w:tcPr>
            <w:tcW w:w="5359" w:type="dxa"/>
            <w:vAlign w:val="center"/>
          </w:tcPr>
          <w:p w14:paraId="4345D98D" w14:textId="77777777" w:rsidR="007810B7" w:rsidRPr="00CC3E5F" w:rsidRDefault="007810B7" w:rsidP="00CC3E5F">
            <w:pPr>
              <w:pStyle w:val="Contents1"/>
              <w:jc w:val="center"/>
              <w:rPr>
                <w:rFonts w:ascii="Arial" w:hAnsi="Arial" w:cs="Arial"/>
                <w:b w:val="0"/>
              </w:rPr>
            </w:pPr>
            <w:r w:rsidRPr="00CC3E5F">
              <w:rPr>
                <w:rFonts w:ascii="Arial" w:hAnsi="Arial" w:cs="Arial"/>
                <w:b w:val="0"/>
              </w:rPr>
              <w:t>Музеи</w:t>
            </w:r>
          </w:p>
        </w:tc>
        <w:tc>
          <w:tcPr>
            <w:tcW w:w="1806" w:type="dxa"/>
            <w:vAlign w:val="center"/>
          </w:tcPr>
          <w:p w14:paraId="69B7DE25"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единиц</w:t>
            </w:r>
          </w:p>
        </w:tc>
        <w:tc>
          <w:tcPr>
            <w:tcW w:w="1615" w:type="dxa"/>
            <w:vAlign w:val="center"/>
          </w:tcPr>
          <w:p w14:paraId="4DD22F2C" w14:textId="77777777" w:rsidR="007810B7" w:rsidRPr="00CC3E5F" w:rsidRDefault="00782F31" w:rsidP="00CC3E5F">
            <w:pPr>
              <w:pStyle w:val="Contents1"/>
              <w:jc w:val="center"/>
              <w:rPr>
                <w:rFonts w:ascii="Arial" w:hAnsi="Arial" w:cs="Arial"/>
                <w:b w:val="0"/>
              </w:rPr>
            </w:pPr>
            <w:r w:rsidRPr="00CC3E5F">
              <w:rPr>
                <w:rFonts w:ascii="Arial" w:hAnsi="Arial" w:cs="Arial"/>
                <w:b w:val="0"/>
              </w:rPr>
              <w:t>3</w:t>
            </w:r>
          </w:p>
        </w:tc>
      </w:tr>
      <w:tr w:rsidR="007810B7" w:rsidRPr="00CC3E5F" w14:paraId="76BC2C42" w14:textId="77777777" w:rsidTr="00CC3E5F">
        <w:trPr>
          <w:trHeight w:val="20"/>
          <w:jc w:val="center"/>
        </w:trPr>
        <w:tc>
          <w:tcPr>
            <w:tcW w:w="742" w:type="dxa"/>
            <w:vAlign w:val="center"/>
          </w:tcPr>
          <w:p w14:paraId="2A8BB209" w14:textId="77777777" w:rsidR="007810B7" w:rsidRPr="00CC3E5F" w:rsidRDefault="007810B7" w:rsidP="00CC3E5F">
            <w:pPr>
              <w:pStyle w:val="Contents1"/>
              <w:jc w:val="center"/>
              <w:rPr>
                <w:rFonts w:ascii="Arial" w:hAnsi="Arial" w:cs="Arial"/>
                <w:b w:val="0"/>
              </w:rPr>
            </w:pPr>
            <w:r w:rsidRPr="00CC3E5F">
              <w:rPr>
                <w:rFonts w:ascii="Arial" w:hAnsi="Arial" w:cs="Arial"/>
                <w:b w:val="0"/>
              </w:rPr>
              <w:t>1.9</w:t>
            </w:r>
          </w:p>
        </w:tc>
        <w:tc>
          <w:tcPr>
            <w:tcW w:w="5359" w:type="dxa"/>
            <w:vAlign w:val="center"/>
          </w:tcPr>
          <w:p w14:paraId="4C39C522" w14:textId="77777777" w:rsidR="007810B7" w:rsidRPr="00CC3E5F" w:rsidRDefault="007810B7" w:rsidP="00CC3E5F">
            <w:pPr>
              <w:pStyle w:val="Contents1"/>
              <w:jc w:val="center"/>
              <w:rPr>
                <w:rFonts w:ascii="Arial" w:hAnsi="Arial" w:cs="Arial"/>
                <w:b w:val="0"/>
              </w:rPr>
            </w:pPr>
            <w:r w:rsidRPr="00CC3E5F">
              <w:rPr>
                <w:rFonts w:ascii="Arial" w:hAnsi="Arial" w:cs="Arial"/>
                <w:b w:val="0"/>
              </w:rPr>
              <w:t>Плоскостные спортивные сооружения</w:t>
            </w:r>
          </w:p>
        </w:tc>
        <w:tc>
          <w:tcPr>
            <w:tcW w:w="1806" w:type="dxa"/>
            <w:vAlign w:val="center"/>
          </w:tcPr>
          <w:p w14:paraId="5F4C763A" w14:textId="77777777" w:rsidR="007810B7" w:rsidRPr="00CC3E5F" w:rsidRDefault="007810B7" w:rsidP="00CC3E5F">
            <w:pPr>
              <w:pStyle w:val="Contents1"/>
              <w:jc w:val="center"/>
              <w:rPr>
                <w:rFonts w:ascii="Arial" w:hAnsi="Arial" w:cs="Arial"/>
                <w:b w:val="0"/>
              </w:rPr>
            </w:pPr>
            <w:r w:rsidRPr="00CC3E5F">
              <w:rPr>
                <w:rFonts w:ascii="Arial" w:hAnsi="Arial" w:cs="Arial"/>
                <w:b w:val="0"/>
              </w:rPr>
              <w:t>тыс. кв. м</w:t>
            </w:r>
          </w:p>
        </w:tc>
        <w:tc>
          <w:tcPr>
            <w:tcW w:w="1615" w:type="dxa"/>
            <w:vAlign w:val="center"/>
          </w:tcPr>
          <w:p w14:paraId="136076D9" w14:textId="77777777" w:rsidR="007810B7" w:rsidRPr="00CC3E5F" w:rsidRDefault="007810B7" w:rsidP="00CC3E5F">
            <w:pPr>
              <w:pStyle w:val="Contents1"/>
              <w:jc w:val="center"/>
              <w:rPr>
                <w:rFonts w:ascii="Arial" w:hAnsi="Arial" w:cs="Arial"/>
                <w:b w:val="0"/>
              </w:rPr>
            </w:pPr>
            <w:r w:rsidRPr="00CC3E5F">
              <w:rPr>
                <w:rFonts w:ascii="Arial" w:hAnsi="Arial" w:cs="Arial"/>
                <w:b w:val="0"/>
              </w:rPr>
              <w:t>76,08</w:t>
            </w:r>
          </w:p>
        </w:tc>
      </w:tr>
      <w:tr w:rsidR="007810B7" w:rsidRPr="00CC3E5F" w14:paraId="02E78403" w14:textId="77777777" w:rsidTr="00CC3E5F">
        <w:trPr>
          <w:trHeight w:val="20"/>
          <w:jc w:val="center"/>
        </w:trPr>
        <w:tc>
          <w:tcPr>
            <w:tcW w:w="742" w:type="dxa"/>
            <w:vAlign w:val="center"/>
          </w:tcPr>
          <w:p w14:paraId="2BFAE07B" w14:textId="77777777" w:rsidR="007810B7" w:rsidRPr="00CC3E5F" w:rsidRDefault="007810B7" w:rsidP="00CC3E5F">
            <w:pPr>
              <w:pStyle w:val="Contents1"/>
              <w:jc w:val="center"/>
              <w:rPr>
                <w:rFonts w:ascii="Arial" w:hAnsi="Arial" w:cs="Arial"/>
                <w:b w:val="0"/>
              </w:rPr>
            </w:pPr>
            <w:r w:rsidRPr="00CC3E5F">
              <w:rPr>
                <w:rFonts w:ascii="Arial" w:hAnsi="Arial" w:cs="Arial"/>
                <w:b w:val="0"/>
              </w:rPr>
              <w:t>1.10</w:t>
            </w:r>
          </w:p>
        </w:tc>
        <w:tc>
          <w:tcPr>
            <w:tcW w:w="5359" w:type="dxa"/>
            <w:vAlign w:val="center"/>
          </w:tcPr>
          <w:p w14:paraId="528295F1" w14:textId="77777777" w:rsidR="007810B7" w:rsidRPr="00CC3E5F" w:rsidRDefault="007810B7" w:rsidP="00CC3E5F">
            <w:pPr>
              <w:pStyle w:val="Contents1"/>
              <w:jc w:val="center"/>
              <w:rPr>
                <w:rFonts w:ascii="Arial" w:hAnsi="Arial" w:cs="Arial"/>
                <w:b w:val="0"/>
              </w:rPr>
            </w:pPr>
            <w:r w:rsidRPr="00CC3E5F">
              <w:rPr>
                <w:rFonts w:ascii="Arial" w:hAnsi="Arial" w:cs="Arial"/>
                <w:b w:val="0"/>
              </w:rPr>
              <w:t>Спортивные залы</w:t>
            </w:r>
          </w:p>
        </w:tc>
        <w:tc>
          <w:tcPr>
            <w:tcW w:w="1806" w:type="dxa"/>
            <w:vAlign w:val="center"/>
          </w:tcPr>
          <w:p w14:paraId="76BF0E6C" w14:textId="77777777" w:rsidR="007810B7" w:rsidRPr="006A3D1F" w:rsidRDefault="007810B7" w:rsidP="00CC3E5F">
            <w:pPr>
              <w:pStyle w:val="Contents1"/>
              <w:jc w:val="center"/>
              <w:rPr>
                <w:rFonts w:ascii="Arial" w:hAnsi="Arial" w:cs="Arial"/>
                <w:b w:val="0"/>
                <w:lang w:val="ru-RU"/>
              </w:rPr>
            </w:pPr>
            <w:r w:rsidRPr="006A3D1F">
              <w:rPr>
                <w:rFonts w:ascii="Arial" w:hAnsi="Arial" w:cs="Arial"/>
                <w:b w:val="0"/>
                <w:lang w:val="ru-RU"/>
              </w:rPr>
              <w:t>тыс. кв. м площади пола</w:t>
            </w:r>
          </w:p>
        </w:tc>
        <w:tc>
          <w:tcPr>
            <w:tcW w:w="1615" w:type="dxa"/>
            <w:vAlign w:val="center"/>
          </w:tcPr>
          <w:p w14:paraId="1A993734" w14:textId="77777777" w:rsidR="007810B7" w:rsidRPr="00CC3E5F" w:rsidRDefault="007810B7" w:rsidP="00CC3E5F">
            <w:pPr>
              <w:pStyle w:val="Contents1"/>
              <w:jc w:val="center"/>
              <w:rPr>
                <w:rFonts w:ascii="Arial" w:hAnsi="Arial" w:cs="Arial"/>
                <w:b w:val="0"/>
              </w:rPr>
            </w:pPr>
            <w:r w:rsidRPr="00CC3E5F">
              <w:rPr>
                <w:rFonts w:ascii="Arial" w:hAnsi="Arial" w:cs="Arial"/>
                <w:b w:val="0"/>
              </w:rPr>
              <w:t>10,97</w:t>
            </w:r>
          </w:p>
        </w:tc>
      </w:tr>
      <w:tr w:rsidR="007810B7" w:rsidRPr="00CC3E5F" w14:paraId="400E00ED" w14:textId="77777777" w:rsidTr="00CC3E5F">
        <w:trPr>
          <w:trHeight w:val="20"/>
          <w:jc w:val="center"/>
        </w:trPr>
        <w:tc>
          <w:tcPr>
            <w:tcW w:w="742" w:type="dxa"/>
            <w:vAlign w:val="center"/>
          </w:tcPr>
          <w:p w14:paraId="06C00A76" w14:textId="77777777" w:rsidR="007810B7" w:rsidRPr="00CC3E5F" w:rsidRDefault="007810B7" w:rsidP="00CC3E5F">
            <w:pPr>
              <w:pStyle w:val="Contents1"/>
              <w:jc w:val="center"/>
              <w:rPr>
                <w:rFonts w:ascii="Arial" w:hAnsi="Arial" w:cs="Arial"/>
                <w:b w:val="0"/>
              </w:rPr>
            </w:pPr>
            <w:r w:rsidRPr="00CC3E5F">
              <w:rPr>
                <w:rFonts w:ascii="Arial" w:hAnsi="Arial" w:cs="Arial"/>
                <w:b w:val="0"/>
              </w:rPr>
              <w:t>1.11</w:t>
            </w:r>
          </w:p>
        </w:tc>
        <w:tc>
          <w:tcPr>
            <w:tcW w:w="5359" w:type="dxa"/>
            <w:vAlign w:val="center"/>
          </w:tcPr>
          <w:p w14:paraId="105DFA29" w14:textId="77777777" w:rsidR="007810B7" w:rsidRPr="00CC3E5F" w:rsidRDefault="007810B7" w:rsidP="00CC3E5F">
            <w:pPr>
              <w:pStyle w:val="Contents1"/>
              <w:jc w:val="center"/>
              <w:rPr>
                <w:rFonts w:ascii="Arial" w:hAnsi="Arial" w:cs="Arial"/>
                <w:b w:val="0"/>
              </w:rPr>
            </w:pPr>
            <w:r w:rsidRPr="00CC3E5F">
              <w:rPr>
                <w:rFonts w:ascii="Arial" w:hAnsi="Arial" w:cs="Arial"/>
                <w:b w:val="0"/>
              </w:rPr>
              <w:t>Плавательные бассейны</w:t>
            </w:r>
          </w:p>
        </w:tc>
        <w:tc>
          <w:tcPr>
            <w:tcW w:w="1806" w:type="dxa"/>
            <w:vAlign w:val="center"/>
          </w:tcPr>
          <w:p w14:paraId="00529E3A" w14:textId="77777777" w:rsidR="007810B7" w:rsidRPr="00CC3E5F" w:rsidRDefault="007810B7" w:rsidP="00CC3E5F">
            <w:pPr>
              <w:pStyle w:val="Contents1"/>
              <w:jc w:val="center"/>
              <w:rPr>
                <w:rFonts w:ascii="Arial" w:hAnsi="Arial" w:cs="Arial"/>
                <w:b w:val="0"/>
              </w:rPr>
            </w:pPr>
            <w:r w:rsidRPr="00CC3E5F">
              <w:rPr>
                <w:rFonts w:ascii="Arial" w:hAnsi="Arial" w:cs="Arial"/>
                <w:b w:val="0"/>
              </w:rPr>
              <w:t>кв. м зеркала воды</w:t>
            </w:r>
          </w:p>
        </w:tc>
        <w:tc>
          <w:tcPr>
            <w:tcW w:w="1615" w:type="dxa"/>
            <w:vAlign w:val="center"/>
          </w:tcPr>
          <w:p w14:paraId="7C8CC928" w14:textId="77777777" w:rsidR="007810B7" w:rsidRPr="00CC3E5F" w:rsidRDefault="007810B7" w:rsidP="00CC3E5F">
            <w:pPr>
              <w:pStyle w:val="Contents1"/>
              <w:jc w:val="center"/>
              <w:rPr>
                <w:rFonts w:ascii="Arial" w:hAnsi="Arial" w:cs="Arial"/>
                <w:b w:val="0"/>
              </w:rPr>
            </w:pPr>
            <w:r w:rsidRPr="00CC3E5F">
              <w:rPr>
                <w:rFonts w:ascii="Arial" w:hAnsi="Arial" w:cs="Arial"/>
                <w:b w:val="0"/>
              </w:rPr>
              <w:t>1469</w:t>
            </w:r>
          </w:p>
        </w:tc>
      </w:tr>
      <w:tr w:rsidR="007810B7" w:rsidRPr="00CC3E5F" w14:paraId="785F735F" w14:textId="77777777" w:rsidTr="00CC3E5F">
        <w:trPr>
          <w:trHeight w:val="20"/>
          <w:jc w:val="center"/>
        </w:trPr>
        <w:tc>
          <w:tcPr>
            <w:tcW w:w="742" w:type="dxa"/>
            <w:vAlign w:val="center"/>
          </w:tcPr>
          <w:p w14:paraId="7446583D" w14:textId="77777777" w:rsidR="007810B7" w:rsidRPr="00CC3E5F" w:rsidRDefault="007810B7" w:rsidP="00CC3E5F">
            <w:pPr>
              <w:pStyle w:val="Contents1"/>
              <w:jc w:val="center"/>
              <w:rPr>
                <w:rFonts w:ascii="Arial" w:hAnsi="Arial" w:cs="Arial"/>
                <w:b w:val="0"/>
              </w:rPr>
            </w:pPr>
            <w:r w:rsidRPr="00CC3E5F">
              <w:rPr>
                <w:rFonts w:ascii="Arial" w:hAnsi="Arial" w:cs="Arial"/>
                <w:b w:val="0"/>
              </w:rPr>
              <w:t>1.12</w:t>
            </w:r>
          </w:p>
        </w:tc>
        <w:tc>
          <w:tcPr>
            <w:tcW w:w="5359" w:type="dxa"/>
            <w:vAlign w:val="center"/>
          </w:tcPr>
          <w:p w14:paraId="49B41BB0" w14:textId="77777777" w:rsidR="007810B7" w:rsidRPr="00CC3E5F" w:rsidRDefault="007810B7" w:rsidP="00CC3E5F">
            <w:pPr>
              <w:pStyle w:val="Contents1"/>
              <w:jc w:val="center"/>
              <w:rPr>
                <w:rFonts w:ascii="Arial" w:hAnsi="Arial" w:cs="Arial"/>
                <w:b w:val="0"/>
              </w:rPr>
            </w:pPr>
            <w:r w:rsidRPr="00CC3E5F">
              <w:rPr>
                <w:rFonts w:ascii="Arial" w:hAnsi="Arial" w:cs="Arial"/>
                <w:b w:val="0"/>
              </w:rPr>
              <w:t>Предприятия торговли</w:t>
            </w:r>
          </w:p>
        </w:tc>
        <w:tc>
          <w:tcPr>
            <w:tcW w:w="1806" w:type="dxa"/>
            <w:vAlign w:val="center"/>
          </w:tcPr>
          <w:p w14:paraId="1D970EC6" w14:textId="77777777" w:rsidR="007810B7" w:rsidRPr="006A3D1F" w:rsidRDefault="007810B7" w:rsidP="00CC3E5F">
            <w:pPr>
              <w:pStyle w:val="Contents1"/>
              <w:jc w:val="center"/>
              <w:rPr>
                <w:rFonts w:ascii="Arial" w:hAnsi="Arial" w:cs="Arial"/>
                <w:b w:val="0"/>
                <w:lang w:val="ru-RU"/>
              </w:rPr>
            </w:pPr>
            <w:r w:rsidRPr="006A3D1F">
              <w:rPr>
                <w:rFonts w:ascii="Arial" w:hAnsi="Arial" w:cs="Arial"/>
                <w:b w:val="0"/>
                <w:lang w:val="ru-RU"/>
              </w:rPr>
              <w:t>тыс. кв. м торг. пл.</w:t>
            </w:r>
          </w:p>
        </w:tc>
        <w:tc>
          <w:tcPr>
            <w:tcW w:w="1615" w:type="dxa"/>
            <w:vAlign w:val="center"/>
          </w:tcPr>
          <w:p w14:paraId="471E819E" w14:textId="77777777" w:rsidR="007810B7" w:rsidRPr="00CC3E5F" w:rsidRDefault="007810B7" w:rsidP="00CC3E5F">
            <w:pPr>
              <w:pStyle w:val="Contents1"/>
              <w:jc w:val="center"/>
              <w:rPr>
                <w:rFonts w:ascii="Arial" w:hAnsi="Arial" w:cs="Arial"/>
                <w:b w:val="0"/>
              </w:rPr>
            </w:pPr>
            <w:r w:rsidRPr="00CC3E5F">
              <w:rPr>
                <w:rFonts w:ascii="Arial" w:hAnsi="Arial" w:cs="Arial"/>
                <w:b w:val="0"/>
              </w:rPr>
              <w:t>45,6</w:t>
            </w:r>
          </w:p>
        </w:tc>
      </w:tr>
      <w:tr w:rsidR="007810B7" w:rsidRPr="00CC3E5F" w14:paraId="1C2724CB" w14:textId="77777777" w:rsidTr="00CC3E5F">
        <w:trPr>
          <w:trHeight w:val="20"/>
          <w:jc w:val="center"/>
        </w:trPr>
        <w:tc>
          <w:tcPr>
            <w:tcW w:w="742" w:type="dxa"/>
            <w:vAlign w:val="center"/>
          </w:tcPr>
          <w:p w14:paraId="00D9EFB6" w14:textId="77777777" w:rsidR="007810B7" w:rsidRPr="00CC3E5F" w:rsidRDefault="007810B7" w:rsidP="00CC3E5F">
            <w:pPr>
              <w:pStyle w:val="Contents1"/>
              <w:jc w:val="center"/>
              <w:rPr>
                <w:rFonts w:ascii="Arial" w:hAnsi="Arial" w:cs="Arial"/>
                <w:b w:val="0"/>
              </w:rPr>
            </w:pPr>
            <w:r w:rsidRPr="00CC3E5F">
              <w:rPr>
                <w:rFonts w:ascii="Arial" w:hAnsi="Arial" w:cs="Arial"/>
                <w:b w:val="0"/>
              </w:rPr>
              <w:t>1.13</w:t>
            </w:r>
          </w:p>
        </w:tc>
        <w:tc>
          <w:tcPr>
            <w:tcW w:w="5359" w:type="dxa"/>
            <w:vAlign w:val="center"/>
          </w:tcPr>
          <w:p w14:paraId="43CDD7AF" w14:textId="77777777" w:rsidR="007810B7" w:rsidRPr="00CC3E5F" w:rsidRDefault="007810B7" w:rsidP="00CC3E5F">
            <w:pPr>
              <w:pStyle w:val="Contents1"/>
              <w:jc w:val="center"/>
              <w:rPr>
                <w:rFonts w:ascii="Arial" w:hAnsi="Arial" w:cs="Arial"/>
                <w:b w:val="0"/>
              </w:rPr>
            </w:pPr>
            <w:r w:rsidRPr="00CC3E5F">
              <w:rPr>
                <w:rFonts w:ascii="Arial" w:hAnsi="Arial" w:cs="Arial"/>
                <w:b w:val="0"/>
              </w:rPr>
              <w:t>Предприятия общественного питания</w:t>
            </w:r>
          </w:p>
        </w:tc>
        <w:tc>
          <w:tcPr>
            <w:tcW w:w="1806" w:type="dxa"/>
            <w:vAlign w:val="center"/>
          </w:tcPr>
          <w:p w14:paraId="4AD821C0" w14:textId="77777777" w:rsidR="007810B7" w:rsidRPr="00CC3E5F" w:rsidRDefault="007810B7" w:rsidP="00CC3E5F">
            <w:pPr>
              <w:pStyle w:val="Contents1"/>
              <w:jc w:val="center"/>
              <w:rPr>
                <w:rFonts w:ascii="Arial" w:hAnsi="Arial" w:cs="Arial"/>
                <w:b w:val="0"/>
              </w:rPr>
            </w:pPr>
            <w:r w:rsidRPr="00CC3E5F">
              <w:rPr>
                <w:rFonts w:ascii="Arial" w:hAnsi="Arial" w:cs="Arial"/>
                <w:b w:val="0"/>
              </w:rPr>
              <w:t>мест</w:t>
            </w:r>
          </w:p>
        </w:tc>
        <w:tc>
          <w:tcPr>
            <w:tcW w:w="1615" w:type="dxa"/>
            <w:vAlign w:val="center"/>
          </w:tcPr>
          <w:p w14:paraId="6093AB80" w14:textId="77777777" w:rsidR="007810B7" w:rsidRPr="00CC3E5F" w:rsidRDefault="007810B7" w:rsidP="00CC3E5F">
            <w:pPr>
              <w:pStyle w:val="Contents1"/>
              <w:jc w:val="center"/>
              <w:rPr>
                <w:rFonts w:ascii="Arial" w:hAnsi="Arial" w:cs="Arial"/>
                <w:b w:val="0"/>
              </w:rPr>
            </w:pPr>
            <w:r w:rsidRPr="00CC3E5F">
              <w:rPr>
                <w:rFonts w:ascii="Arial" w:hAnsi="Arial" w:cs="Arial"/>
                <w:b w:val="0"/>
              </w:rPr>
              <w:t>3663</w:t>
            </w:r>
          </w:p>
        </w:tc>
      </w:tr>
      <w:tr w:rsidR="007810B7" w:rsidRPr="00CC3E5F" w14:paraId="650C61BA" w14:textId="77777777" w:rsidTr="00CC3E5F">
        <w:trPr>
          <w:trHeight w:val="20"/>
          <w:jc w:val="center"/>
        </w:trPr>
        <w:tc>
          <w:tcPr>
            <w:tcW w:w="742" w:type="dxa"/>
            <w:vAlign w:val="center"/>
          </w:tcPr>
          <w:p w14:paraId="24BB4AAD" w14:textId="77777777" w:rsidR="007810B7" w:rsidRPr="00CC3E5F" w:rsidRDefault="007810B7" w:rsidP="00CC3E5F">
            <w:pPr>
              <w:pStyle w:val="Contents1"/>
              <w:jc w:val="center"/>
              <w:rPr>
                <w:rFonts w:ascii="Arial" w:hAnsi="Arial" w:cs="Arial"/>
                <w:b w:val="0"/>
              </w:rPr>
            </w:pPr>
            <w:r w:rsidRPr="00CC3E5F">
              <w:rPr>
                <w:rFonts w:ascii="Arial" w:hAnsi="Arial" w:cs="Arial"/>
                <w:b w:val="0"/>
              </w:rPr>
              <w:t>1.14</w:t>
            </w:r>
          </w:p>
        </w:tc>
        <w:tc>
          <w:tcPr>
            <w:tcW w:w="5359" w:type="dxa"/>
            <w:vAlign w:val="center"/>
          </w:tcPr>
          <w:p w14:paraId="402C9AE6" w14:textId="77777777" w:rsidR="007810B7" w:rsidRPr="00CC3E5F" w:rsidRDefault="007810B7" w:rsidP="00CC3E5F">
            <w:pPr>
              <w:pStyle w:val="Contents1"/>
              <w:jc w:val="center"/>
              <w:rPr>
                <w:rFonts w:ascii="Arial" w:hAnsi="Arial" w:cs="Arial"/>
                <w:b w:val="0"/>
              </w:rPr>
            </w:pPr>
            <w:r w:rsidRPr="00CC3E5F">
              <w:rPr>
                <w:rFonts w:ascii="Arial" w:hAnsi="Arial" w:cs="Arial"/>
                <w:b w:val="0"/>
              </w:rPr>
              <w:t>Предприятия бытового обслуживания</w:t>
            </w:r>
          </w:p>
        </w:tc>
        <w:tc>
          <w:tcPr>
            <w:tcW w:w="1806" w:type="dxa"/>
            <w:vAlign w:val="center"/>
          </w:tcPr>
          <w:p w14:paraId="0A3F5169" w14:textId="77777777" w:rsidR="007810B7" w:rsidRPr="00CC3E5F" w:rsidRDefault="007810B7" w:rsidP="00CC3E5F">
            <w:pPr>
              <w:pStyle w:val="Contents1"/>
              <w:jc w:val="center"/>
              <w:rPr>
                <w:rFonts w:ascii="Arial" w:hAnsi="Arial" w:cs="Arial"/>
                <w:b w:val="0"/>
              </w:rPr>
            </w:pPr>
            <w:r w:rsidRPr="00CC3E5F">
              <w:rPr>
                <w:rFonts w:ascii="Arial" w:hAnsi="Arial" w:cs="Arial"/>
                <w:b w:val="0"/>
              </w:rPr>
              <w:t>раб. мест</w:t>
            </w:r>
          </w:p>
        </w:tc>
        <w:tc>
          <w:tcPr>
            <w:tcW w:w="1615" w:type="dxa"/>
            <w:vAlign w:val="center"/>
          </w:tcPr>
          <w:p w14:paraId="3A22D32E" w14:textId="77777777" w:rsidR="007810B7" w:rsidRPr="00CC3E5F" w:rsidRDefault="007810B7" w:rsidP="00CC3E5F">
            <w:pPr>
              <w:pStyle w:val="Contents1"/>
              <w:jc w:val="center"/>
              <w:rPr>
                <w:rFonts w:ascii="Arial" w:hAnsi="Arial" w:cs="Arial"/>
                <w:b w:val="0"/>
              </w:rPr>
            </w:pPr>
            <w:r w:rsidRPr="00CC3E5F">
              <w:rPr>
                <w:rFonts w:ascii="Arial" w:hAnsi="Arial" w:cs="Arial"/>
                <w:b w:val="0"/>
              </w:rPr>
              <w:t>650</w:t>
            </w:r>
          </w:p>
        </w:tc>
      </w:tr>
      <w:tr w:rsidR="007810B7" w:rsidRPr="00CC3E5F" w14:paraId="6AE0304F" w14:textId="77777777" w:rsidTr="00CC3E5F">
        <w:trPr>
          <w:trHeight w:val="20"/>
          <w:jc w:val="center"/>
        </w:trPr>
        <w:tc>
          <w:tcPr>
            <w:tcW w:w="742" w:type="dxa"/>
            <w:vAlign w:val="center"/>
          </w:tcPr>
          <w:p w14:paraId="270E0A7E" w14:textId="77777777" w:rsidR="007810B7" w:rsidRPr="00CC3E5F" w:rsidRDefault="007810B7" w:rsidP="00CC3E5F">
            <w:pPr>
              <w:pStyle w:val="Contents1"/>
              <w:jc w:val="center"/>
              <w:rPr>
                <w:rFonts w:ascii="Arial" w:hAnsi="Arial" w:cs="Arial"/>
                <w:b w:val="0"/>
              </w:rPr>
            </w:pPr>
            <w:r w:rsidRPr="00CC3E5F">
              <w:rPr>
                <w:rFonts w:ascii="Arial" w:hAnsi="Arial" w:cs="Arial"/>
                <w:b w:val="0"/>
              </w:rPr>
              <w:t>1.15</w:t>
            </w:r>
          </w:p>
        </w:tc>
        <w:tc>
          <w:tcPr>
            <w:tcW w:w="5359" w:type="dxa"/>
            <w:vAlign w:val="center"/>
          </w:tcPr>
          <w:p w14:paraId="60B54928" w14:textId="77777777" w:rsidR="007810B7" w:rsidRPr="00CC3E5F" w:rsidRDefault="007810B7" w:rsidP="00CC3E5F">
            <w:pPr>
              <w:pStyle w:val="Contents1"/>
              <w:jc w:val="center"/>
              <w:rPr>
                <w:rFonts w:ascii="Arial" w:hAnsi="Arial" w:cs="Arial"/>
                <w:b w:val="0"/>
              </w:rPr>
            </w:pPr>
            <w:r w:rsidRPr="00CC3E5F">
              <w:rPr>
                <w:rFonts w:ascii="Arial" w:hAnsi="Arial" w:cs="Arial"/>
                <w:b w:val="0"/>
              </w:rPr>
              <w:t>Пожарные депо</w:t>
            </w:r>
          </w:p>
        </w:tc>
        <w:tc>
          <w:tcPr>
            <w:tcW w:w="1806" w:type="dxa"/>
            <w:vAlign w:val="center"/>
          </w:tcPr>
          <w:p w14:paraId="25C46504" w14:textId="77777777" w:rsidR="007810B7" w:rsidRPr="00CC3E5F" w:rsidRDefault="007810B7" w:rsidP="00CC3E5F">
            <w:pPr>
              <w:pStyle w:val="Contents1"/>
              <w:jc w:val="center"/>
              <w:rPr>
                <w:rFonts w:ascii="Arial" w:hAnsi="Arial" w:cs="Arial"/>
                <w:b w:val="0"/>
              </w:rPr>
            </w:pPr>
            <w:r w:rsidRPr="00CC3E5F">
              <w:rPr>
                <w:rFonts w:ascii="Arial" w:hAnsi="Arial" w:cs="Arial"/>
                <w:b w:val="0"/>
              </w:rPr>
              <w:t>едениц пож.машин</w:t>
            </w:r>
          </w:p>
        </w:tc>
        <w:tc>
          <w:tcPr>
            <w:tcW w:w="1615" w:type="dxa"/>
            <w:vAlign w:val="center"/>
          </w:tcPr>
          <w:p w14:paraId="7A6409FD" w14:textId="77777777" w:rsidR="007810B7" w:rsidRPr="00CC3E5F" w:rsidRDefault="007810B7" w:rsidP="00CC3E5F">
            <w:pPr>
              <w:pStyle w:val="Contents1"/>
              <w:jc w:val="center"/>
              <w:rPr>
                <w:rFonts w:ascii="Arial" w:hAnsi="Arial" w:cs="Arial"/>
                <w:b w:val="0"/>
              </w:rPr>
            </w:pPr>
            <w:r w:rsidRPr="00CC3E5F">
              <w:rPr>
                <w:rFonts w:ascii="Arial" w:hAnsi="Arial" w:cs="Arial"/>
                <w:b w:val="0"/>
              </w:rPr>
              <w:t>7</w:t>
            </w:r>
          </w:p>
        </w:tc>
      </w:tr>
      <w:tr w:rsidR="007810B7" w:rsidRPr="00CC3E5F" w14:paraId="58634ED3" w14:textId="77777777" w:rsidTr="00CC3E5F">
        <w:trPr>
          <w:trHeight w:val="20"/>
          <w:jc w:val="center"/>
        </w:trPr>
        <w:tc>
          <w:tcPr>
            <w:tcW w:w="742" w:type="dxa"/>
            <w:vAlign w:val="center"/>
          </w:tcPr>
          <w:p w14:paraId="35AA3B37" w14:textId="77777777" w:rsidR="007810B7" w:rsidRPr="00CC3E5F" w:rsidRDefault="007810B7" w:rsidP="00CC3E5F">
            <w:pPr>
              <w:pStyle w:val="Contents1"/>
              <w:jc w:val="center"/>
              <w:rPr>
                <w:rFonts w:ascii="Arial" w:hAnsi="Arial" w:cs="Arial"/>
                <w:b w:val="0"/>
              </w:rPr>
            </w:pPr>
            <w:r w:rsidRPr="00CC3E5F">
              <w:rPr>
                <w:rFonts w:ascii="Arial" w:hAnsi="Arial" w:cs="Arial"/>
                <w:b w:val="0"/>
              </w:rPr>
              <w:t>1.16</w:t>
            </w:r>
          </w:p>
        </w:tc>
        <w:tc>
          <w:tcPr>
            <w:tcW w:w="5359" w:type="dxa"/>
            <w:vAlign w:val="center"/>
          </w:tcPr>
          <w:p w14:paraId="5EAE71D7" w14:textId="77777777" w:rsidR="007810B7" w:rsidRPr="006A3D1F" w:rsidRDefault="007810B7" w:rsidP="00CC3E5F">
            <w:pPr>
              <w:pStyle w:val="Contents1"/>
              <w:jc w:val="center"/>
              <w:rPr>
                <w:rFonts w:ascii="Arial" w:hAnsi="Arial" w:cs="Arial"/>
                <w:b w:val="0"/>
                <w:lang w:val="ru-RU"/>
              </w:rPr>
            </w:pPr>
            <w:r w:rsidRPr="006A3D1F">
              <w:rPr>
                <w:rFonts w:ascii="Arial" w:hAnsi="Arial" w:cs="Arial"/>
                <w:b w:val="0"/>
                <w:lang w:val="ru-RU"/>
              </w:rPr>
              <w:t>Кладбища*</w:t>
            </w:r>
          </w:p>
          <w:p w14:paraId="65521C2C" w14:textId="77777777" w:rsidR="007810B7" w:rsidRPr="006A3D1F" w:rsidRDefault="007810B7" w:rsidP="00CC3E5F">
            <w:pPr>
              <w:pStyle w:val="Contents1"/>
              <w:jc w:val="center"/>
              <w:rPr>
                <w:rFonts w:ascii="Arial" w:hAnsi="Arial" w:cs="Arial"/>
                <w:b w:val="0"/>
                <w:lang w:val="ru-RU"/>
              </w:rPr>
            </w:pPr>
            <w:r w:rsidRPr="006A3D1F">
              <w:rPr>
                <w:rFonts w:ascii="Arial" w:hAnsi="Arial" w:cs="Arial"/>
                <w:b w:val="0"/>
                <w:lang w:val="ru-RU"/>
              </w:rPr>
              <w:t>(из них площадь, свободная для захоронений, - 0 га)</w:t>
            </w:r>
          </w:p>
        </w:tc>
        <w:tc>
          <w:tcPr>
            <w:tcW w:w="1806" w:type="dxa"/>
            <w:vAlign w:val="center"/>
          </w:tcPr>
          <w:p w14:paraId="1A0FA060" w14:textId="77777777" w:rsidR="007810B7" w:rsidRPr="00CC3E5F" w:rsidRDefault="007810B7" w:rsidP="00CC3E5F">
            <w:pPr>
              <w:pStyle w:val="Contents1"/>
              <w:jc w:val="center"/>
              <w:rPr>
                <w:rFonts w:ascii="Arial" w:hAnsi="Arial" w:cs="Arial"/>
                <w:b w:val="0"/>
              </w:rPr>
            </w:pPr>
            <w:r w:rsidRPr="00CC3E5F">
              <w:rPr>
                <w:rFonts w:ascii="Arial" w:hAnsi="Arial" w:cs="Arial"/>
                <w:b w:val="0"/>
              </w:rPr>
              <w:t>га</w:t>
            </w:r>
          </w:p>
        </w:tc>
        <w:tc>
          <w:tcPr>
            <w:tcW w:w="1615" w:type="dxa"/>
            <w:vAlign w:val="center"/>
          </w:tcPr>
          <w:p w14:paraId="648834ED" w14:textId="77777777" w:rsidR="007810B7" w:rsidRPr="00CC3E5F" w:rsidRDefault="007810B7" w:rsidP="00CC3E5F">
            <w:pPr>
              <w:pStyle w:val="Contents1"/>
              <w:jc w:val="center"/>
              <w:rPr>
                <w:rFonts w:ascii="Arial" w:hAnsi="Arial" w:cs="Arial"/>
                <w:b w:val="0"/>
              </w:rPr>
            </w:pPr>
            <w:r w:rsidRPr="00CC3E5F">
              <w:rPr>
                <w:rFonts w:ascii="Arial" w:hAnsi="Arial" w:cs="Arial"/>
                <w:b w:val="0"/>
              </w:rPr>
              <w:t>102,43</w:t>
            </w:r>
          </w:p>
        </w:tc>
      </w:tr>
    </w:tbl>
    <w:p w14:paraId="74D3CF9D" w14:textId="77777777" w:rsidR="00D01251" w:rsidRPr="00CC3E5F" w:rsidRDefault="00D01251" w:rsidP="005A1C81">
      <w:pPr>
        <w:widowControl w:val="0"/>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p>
    <w:p w14:paraId="7CD0A781" w14:textId="77777777" w:rsidR="00D01251" w:rsidRPr="00CC3E5F" w:rsidRDefault="00D01251"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r w:rsidRPr="00CC3E5F">
        <w:rPr>
          <w:rFonts w:ascii="Arial" w:eastAsia="Times New Roman" w:hAnsi="Arial" w:cs="Arial"/>
          <w:i/>
          <w:color w:val="auto"/>
          <w:kern w:val="3"/>
          <w:sz w:val="24"/>
          <w:szCs w:val="24"/>
          <w:lang w:val="ru-RU"/>
        </w:rPr>
        <w:t>Промышленность и наука</w:t>
      </w:r>
    </w:p>
    <w:p w14:paraId="6BB6E83C" w14:textId="77777777" w:rsidR="00D01251" w:rsidRPr="00CC3E5F" w:rsidRDefault="00D01251"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Основная отличительная черта </w:t>
      </w:r>
      <w:r w:rsidRPr="00CC3E5F">
        <w:rPr>
          <w:rFonts w:ascii="Arial" w:hAnsi="Arial" w:cs="Arial"/>
          <w:color w:val="auto"/>
          <w:kern w:val="3"/>
          <w:sz w:val="24"/>
          <w:szCs w:val="24"/>
          <w:lang w:val="ru-RU"/>
        </w:rPr>
        <w:t xml:space="preserve">г.о. Долгопрудный </w:t>
      </w:r>
      <w:r w:rsidRPr="00CC3E5F">
        <w:rPr>
          <w:rFonts w:ascii="Arial" w:hAnsi="Arial" w:cs="Arial"/>
          <w:color w:val="auto"/>
          <w:sz w:val="24"/>
          <w:szCs w:val="24"/>
          <w:lang w:val="ru-RU"/>
        </w:rPr>
        <w:t xml:space="preserve">- огромный научный и производственный потенциал, а также развитые образовательная и научно- </w:t>
      </w:r>
      <w:r w:rsidRPr="00CC3E5F">
        <w:rPr>
          <w:rFonts w:ascii="Arial" w:hAnsi="Arial" w:cs="Arial"/>
          <w:color w:val="auto"/>
          <w:sz w:val="24"/>
          <w:szCs w:val="24"/>
          <w:lang w:val="ru-RU"/>
        </w:rPr>
        <w:lastRenderedPageBreak/>
        <w:t xml:space="preserve">исследовательская сферы. В </w:t>
      </w:r>
      <w:r w:rsidRPr="00CC3E5F">
        <w:rPr>
          <w:rFonts w:ascii="Arial" w:hAnsi="Arial" w:cs="Arial"/>
          <w:color w:val="auto"/>
          <w:kern w:val="3"/>
          <w:sz w:val="24"/>
          <w:szCs w:val="24"/>
          <w:lang w:val="ru-RU"/>
        </w:rPr>
        <w:t xml:space="preserve">г.о. Долгопрудный </w:t>
      </w:r>
      <w:r w:rsidRPr="00CC3E5F">
        <w:rPr>
          <w:rFonts w:ascii="Arial" w:hAnsi="Arial" w:cs="Arial"/>
          <w:color w:val="auto"/>
          <w:sz w:val="24"/>
          <w:szCs w:val="24"/>
          <w:lang w:val="ru-RU"/>
        </w:rPr>
        <w:t>расположено большое количество перспективных градообразующих предприятий.</w:t>
      </w:r>
    </w:p>
    <w:p w14:paraId="62F8470C" w14:textId="77777777" w:rsidR="00D01251" w:rsidRPr="00CC3E5F" w:rsidRDefault="00D01251"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г.о. Долгопрудный является крупным отраслевым центром по подготовке высококвалифицированных кадров с высшим (МФТИ, ФГБОУ ВПО МГТУ «СТАНКИН») и средним специальным (ГБПОУ МО «Долгопрудненский техникум») образованием, на факультетах которых обучается более тысячи студентов. В городе размещаются лаборатории, учебные подразделения Московской государственной академии водного транспорта.</w:t>
      </w:r>
    </w:p>
    <w:p w14:paraId="69CA7DEF" w14:textId="77777777" w:rsidR="00D01251" w:rsidRPr="00CC3E5F" w:rsidRDefault="00D01251" w:rsidP="00CC3E5F">
      <w:pPr>
        <w:widowControl w:val="0"/>
        <w:suppressAutoHyphens w:val="0"/>
        <w:autoSpaceDN w:val="0"/>
        <w:snapToGrid w:val="0"/>
        <w:spacing w:line="276" w:lineRule="auto"/>
        <w:ind w:left="709"/>
        <w:contextualSpacing/>
        <w:jc w:val="both"/>
        <w:textAlignment w:val="baseline"/>
        <w:rPr>
          <w:rFonts w:ascii="Arial" w:eastAsia="Times New Roman" w:hAnsi="Arial" w:cs="Arial"/>
          <w:color w:val="auto"/>
          <w:sz w:val="24"/>
          <w:szCs w:val="24"/>
          <w:lang w:val="ru-RU" w:eastAsia="ru-RU"/>
        </w:rPr>
      </w:pPr>
    </w:p>
    <w:p w14:paraId="184E2D37" w14:textId="77777777" w:rsidR="00D01251" w:rsidRPr="00CC3E5F" w:rsidRDefault="00D01251"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bookmarkStart w:id="11" w:name="_bookmark37"/>
      <w:bookmarkEnd w:id="11"/>
      <w:r w:rsidRPr="00CC3E5F">
        <w:rPr>
          <w:rFonts w:ascii="Arial" w:eastAsia="Times New Roman" w:hAnsi="Arial" w:cs="Arial"/>
          <w:i/>
          <w:color w:val="auto"/>
          <w:kern w:val="3"/>
          <w:sz w:val="24"/>
          <w:szCs w:val="24"/>
          <w:lang w:val="ru-RU"/>
        </w:rPr>
        <w:t>Сфера сельскохозяйственных отраслей</w:t>
      </w:r>
    </w:p>
    <w:p w14:paraId="0A296655" w14:textId="77777777" w:rsidR="00D01251" w:rsidRPr="00CC3E5F" w:rsidRDefault="00D01251" w:rsidP="00CC3E5F">
      <w:pPr>
        <w:widowControl w:val="0"/>
        <w:suppressAutoHyphens w:val="0"/>
        <w:autoSpaceDN w:val="0"/>
        <w:snapToGrid w:val="0"/>
        <w:spacing w:line="276" w:lineRule="auto"/>
        <w:ind w:left="709"/>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территории г.о. Долгопрудный нет земель сельскохозяйственного назначения.</w:t>
      </w:r>
    </w:p>
    <w:p w14:paraId="71478C10" w14:textId="77777777" w:rsidR="00D01251" w:rsidRPr="00CC3E5F" w:rsidRDefault="00D01251"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Анализ социально-экономического положения г.о. Долгопрудный представлен в таблице 2.5.</w:t>
      </w:r>
    </w:p>
    <w:p w14:paraId="60D54310" w14:textId="77777777" w:rsidR="00D01251" w:rsidRPr="00CC3E5F" w:rsidRDefault="00D01251" w:rsidP="005A1C81">
      <w:pPr>
        <w:suppressAutoHyphens w:val="0"/>
        <w:spacing w:line="276" w:lineRule="auto"/>
        <w:ind w:firstLine="709"/>
        <w:contextualSpacing/>
        <w:jc w:val="both"/>
        <w:rPr>
          <w:rFonts w:ascii="Arial" w:eastAsia="Times New Roman" w:hAnsi="Arial" w:cs="Arial"/>
          <w:color w:val="auto"/>
          <w:kern w:val="3"/>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5</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 </w:t>
      </w:r>
      <w:r w:rsidRPr="00CC3E5F">
        <w:rPr>
          <w:rFonts w:ascii="Arial" w:eastAsia="Times New Roman" w:hAnsi="Arial" w:cs="Arial"/>
          <w:color w:val="auto"/>
          <w:kern w:val="3"/>
          <w:sz w:val="24"/>
          <w:szCs w:val="24"/>
          <w:lang w:val="ru-RU"/>
        </w:rPr>
        <w:t>Информация об экономическом положении г.о. Долгопрудный</w:t>
      </w:r>
    </w:p>
    <w:p w14:paraId="707AA363" w14:textId="77777777" w:rsidR="00D01251" w:rsidRPr="00CC3E5F" w:rsidRDefault="00D01251" w:rsidP="005A1C81">
      <w:pPr>
        <w:suppressAutoHyphens w:val="0"/>
        <w:spacing w:line="276" w:lineRule="auto"/>
        <w:ind w:firstLine="709"/>
        <w:contextualSpacing/>
        <w:jc w:val="both"/>
        <w:rPr>
          <w:rFonts w:ascii="Arial" w:hAnsi="Arial" w:cs="Arial"/>
          <w:b/>
          <w:color w:val="auto"/>
          <w:sz w:val="24"/>
          <w:szCs w:val="24"/>
          <w:lang w:val="ru-RU"/>
        </w:rPr>
      </w:pPr>
    </w:p>
    <w:tbl>
      <w:tblPr>
        <w:tblW w:w="10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499"/>
        <w:gridCol w:w="1276"/>
        <w:gridCol w:w="1418"/>
        <w:gridCol w:w="850"/>
        <w:gridCol w:w="1418"/>
        <w:gridCol w:w="1559"/>
        <w:gridCol w:w="1079"/>
      </w:tblGrid>
      <w:tr w:rsidR="00CC3E5F" w:rsidRPr="00CC3E5F" w14:paraId="68C1F6E1" w14:textId="77777777" w:rsidTr="00CC3E5F">
        <w:trPr>
          <w:trHeight w:val="20"/>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2BDB005B"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 п/п</w:t>
            </w:r>
          </w:p>
        </w:tc>
        <w:tc>
          <w:tcPr>
            <w:tcW w:w="2499" w:type="dxa"/>
            <w:tcBorders>
              <w:top w:val="single" w:sz="4" w:space="0" w:color="auto"/>
              <w:left w:val="single" w:sz="4" w:space="0" w:color="auto"/>
              <w:bottom w:val="single" w:sz="4" w:space="0" w:color="auto"/>
              <w:right w:val="single" w:sz="4" w:space="0" w:color="auto"/>
            </w:tcBorders>
            <w:vAlign w:val="center"/>
            <w:hideMark/>
          </w:tcPr>
          <w:p w14:paraId="0BA97269"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Наименование показателей</w:t>
            </w:r>
          </w:p>
        </w:tc>
        <w:tc>
          <w:tcPr>
            <w:tcW w:w="1276" w:type="dxa"/>
            <w:tcBorders>
              <w:top w:val="single" w:sz="4" w:space="0" w:color="auto"/>
              <w:left w:val="single" w:sz="4" w:space="0" w:color="auto"/>
              <w:bottom w:val="single" w:sz="4" w:space="0" w:color="auto"/>
              <w:right w:val="single" w:sz="4" w:space="0" w:color="auto"/>
            </w:tcBorders>
            <w:vAlign w:val="center"/>
          </w:tcPr>
          <w:p w14:paraId="7E96E754" w14:textId="77777777" w:rsidR="00D01251" w:rsidRPr="00CC3E5F" w:rsidRDefault="00D01251" w:rsidP="00CC3E5F">
            <w:pPr>
              <w:pStyle w:val="Contents1"/>
              <w:rPr>
                <w:rFonts w:ascii="Arial" w:hAnsi="Arial" w:cs="Arial"/>
                <w:b w:val="0"/>
                <w:sz w:val="18"/>
                <w:szCs w:val="18"/>
                <w:lang w:val="ru-RU"/>
              </w:rPr>
            </w:pPr>
            <w:r w:rsidRPr="00CC3E5F">
              <w:rPr>
                <w:rFonts w:ascii="Arial" w:hAnsi="Arial" w:cs="Arial"/>
                <w:b w:val="0"/>
                <w:sz w:val="18"/>
                <w:szCs w:val="18"/>
                <w:lang w:val="ru-RU"/>
              </w:rPr>
              <w:t>январь-</w:t>
            </w:r>
          </w:p>
          <w:p w14:paraId="7E3582C3" w14:textId="77777777" w:rsidR="00D01251" w:rsidRPr="00CC3E5F" w:rsidRDefault="00D01251" w:rsidP="00CC3E5F">
            <w:pPr>
              <w:pStyle w:val="Contents1"/>
              <w:rPr>
                <w:rFonts w:ascii="Arial" w:hAnsi="Arial" w:cs="Arial"/>
                <w:b w:val="0"/>
                <w:sz w:val="18"/>
                <w:szCs w:val="18"/>
                <w:lang w:val="ru-RU"/>
              </w:rPr>
            </w:pPr>
            <w:r w:rsidRPr="00CC3E5F">
              <w:rPr>
                <w:rFonts w:ascii="Arial" w:hAnsi="Arial" w:cs="Arial"/>
                <w:b w:val="0"/>
                <w:sz w:val="18"/>
                <w:szCs w:val="18"/>
                <w:lang w:val="ru-RU"/>
              </w:rPr>
              <w:t>сентябрь</w:t>
            </w:r>
          </w:p>
          <w:p w14:paraId="65E67FC7" w14:textId="77777777" w:rsidR="00D01251" w:rsidRPr="00CC3E5F" w:rsidRDefault="00D01251" w:rsidP="00CC3E5F">
            <w:pPr>
              <w:pStyle w:val="Contents1"/>
              <w:rPr>
                <w:rFonts w:ascii="Arial" w:hAnsi="Arial" w:cs="Arial"/>
                <w:b w:val="0"/>
                <w:sz w:val="18"/>
                <w:szCs w:val="18"/>
                <w:lang w:val="ru-RU"/>
              </w:rPr>
            </w:pPr>
            <w:r w:rsidRPr="00CC3E5F">
              <w:rPr>
                <w:rFonts w:ascii="Arial" w:hAnsi="Arial" w:cs="Arial"/>
                <w:b w:val="0"/>
                <w:sz w:val="18"/>
                <w:szCs w:val="18"/>
                <w:lang w:val="ru-RU"/>
              </w:rPr>
              <w:t>2018 года</w:t>
            </w:r>
          </w:p>
        </w:tc>
        <w:tc>
          <w:tcPr>
            <w:tcW w:w="1418" w:type="dxa"/>
            <w:tcBorders>
              <w:top w:val="single" w:sz="4" w:space="0" w:color="auto"/>
              <w:left w:val="single" w:sz="4" w:space="0" w:color="auto"/>
              <w:bottom w:val="single" w:sz="4" w:space="0" w:color="auto"/>
              <w:right w:val="single" w:sz="4" w:space="0" w:color="auto"/>
            </w:tcBorders>
            <w:vAlign w:val="center"/>
          </w:tcPr>
          <w:p w14:paraId="56C0E8C2" w14:textId="77777777" w:rsidR="00D01251" w:rsidRPr="00CC3E5F" w:rsidRDefault="00D01251" w:rsidP="00CC3E5F">
            <w:pPr>
              <w:pStyle w:val="Contents1"/>
              <w:jc w:val="center"/>
              <w:rPr>
                <w:rFonts w:ascii="Arial" w:hAnsi="Arial" w:cs="Arial"/>
                <w:b w:val="0"/>
                <w:i/>
                <w:sz w:val="18"/>
                <w:szCs w:val="18"/>
                <w:lang w:val="ru-RU"/>
              </w:rPr>
            </w:pPr>
            <w:r w:rsidRPr="00CC3E5F">
              <w:rPr>
                <w:rFonts w:ascii="Arial" w:hAnsi="Arial" w:cs="Arial"/>
                <w:b w:val="0"/>
                <w:i/>
                <w:sz w:val="18"/>
                <w:szCs w:val="18"/>
                <w:lang w:val="ru-RU"/>
              </w:rPr>
              <w:t>Справочно:</w:t>
            </w:r>
          </w:p>
          <w:p w14:paraId="41AE30CB"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январь-</w:t>
            </w:r>
          </w:p>
          <w:p w14:paraId="5292BF2D"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сентябрь</w:t>
            </w:r>
          </w:p>
          <w:p w14:paraId="62BCFC9C"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2017 года</w:t>
            </w:r>
          </w:p>
        </w:tc>
        <w:tc>
          <w:tcPr>
            <w:tcW w:w="850" w:type="dxa"/>
            <w:tcBorders>
              <w:top w:val="single" w:sz="4" w:space="0" w:color="auto"/>
              <w:left w:val="single" w:sz="4" w:space="0" w:color="auto"/>
              <w:bottom w:val="single" w:sz="4" w:space="0" w:color="auto"/>
              <w:right w:val="single" w:sz="4" w:space="0" w:color="auto"/>
            </w:tcBorders>
            <w:vAlign w:val="center"/>
          </w:tcPr>
          <w:p w14:paraId="0733CFA8" w14:textId="77777777" w:rsidR="00D01251" w:rsidRPr="00CC3E5F" w:rsidRDefault="00D01251" w:rsidP="00CC3E5F">
            <w:pPr>
              <w:pStyle w:val="Contents1"/>
              <w:jc w:val="center"/>
              <w:rPr>
                <w:rFonts w:ascii="Arial" w:hAnsi="Arial" w:cs="Arial"/>
                <w:b w:val="0"/>
                <w:sz w:val="18"/>
                <w:szCs w:val="18"/>
                <w:lang w:val="ru-RU"/>
              </w:rPr>
            </w:pPr>
          </w:p>
          <w:p w14:paraId="69B2117B"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темп</w:t>
            </w:r>
          </w:p>
          <w:p w14:paraId="6F559763"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роста</w:t>
            </w:r>
          </w:p>
          <w:p w14:paraId="419DACE5" w14:textId="77777777" w:rsidR="00D01251" w:rsidRPr="00CC3E5F" w:rsidRDefault="00D01251" w:rsidP="00CC3E5F">
            <w:pPr>
              <w:pStyle w:val="Contents1"/>
              <w:jc w:val="center"/>
              <w:rPr>
                <w:rFonts w:ascii="Arial" w:hAnsi="Arial" w:cs="Arial"/>
                <w:b w:val="0"/>
                <w:i/>
                <w:sz w:val="18"/>
                <w:szCs w:val="18"/>
                <w:lang w:val="ru-RU"/>
              </w:rPr>
            </w:pPr>
          </w:p>
        </w:tc>
        <w:tc>
          <w:tcPr>
            <w:tcW w:w="1418" w:type="dxa"/>
            <w:tcBorders>
              <w:top w:val="single" w:sz="4" w:space="0" w:color="auto"/>
              <w:left w:val="single" w:sz="4" w:space="0" w:color="auto"/>
              <w:bottom w:val="single" w:sz="4" w:space="0" w:color="auto"/>
              <w:right w:val="single" w:sz="4" w:space="0" w:color="auto"/>
            </w:tcBorders>
            <w:vAlign w:val="center"/>
          </w:tcPr>
          <w:p w14:paraId="58FEB7D0" w14:textId="77777777" w:rsidR="00D01251" w:rsidRPr="00CC3E5F" w:rsidRDefault="00D01251" w:rsidP="00CC3E5F">
            <w:pPr>
              <w:pStyle w:val="Contents1"/>
              <w:jc w:val="center"/>
              <w:rPr>
                <w:rFonts w:ascii="Arial" w:hAnsi="Arial" w:cs="Arial"/>
                <w:b w:val="0"/>
                <w:i/>
                <w:sz w:val="18"/>
                <w:szCs w:val="18"/>
                <w:lang w:val="ru-RU"/>
              </w:rPr>
            </w:pPr>
            <w:r w:rsidRPr="00CC3E5F">
              <w:rPr>
                <w:rFonts w:ascii="Arial" w:hAnsi="Arial" w:cs="Arial"/>
                <w:b w:val="0"/>
                <w:i/>
                <w:sz w:val="18"/>
                <w:szCs w:val="18"/>
                <w:lang w:val="ru-RU"/>
              </w:rPr>
              <w:t>Справочно:</w:t>
            </w:r>
          </w:p>
          <w:p w14:paraId="3EDE929C"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январь-декабрь</w:t>
            </w:r>
          </w:p>
          <w:p w14:paraId="7BAB41A9" w14:textId="77777777" w:rsidR="00D01251" w:rsidRPr="00CC3E5F" w:rsidRDefault="00D01251" w:rsidP="00CC3E5F">
            <w:pPr>
              <w:pStyle w:val="Contents1"/>
              <w:jc w:val="center"/>
              <w:rPr>
                <w:rFonts w:ascii="Arial" w:hAnsi="Arial" w:cs="Arial"/>
                <w:b w:val="0"/>
                <w:i/>
                <w:sz w:val="18"/>
                <w:szCs w:val="18"/>
                <w:lang w:val="ru-RU"/>
              </w:rPr>
            </w:pPr>
            <w:r w:rsidRPr="00CC3E5F">
              <w:rPr>
                <w:rFonts w:ascii="Arial" w:hAnsi="Arial" w:cs="Arial"/>
                <w:b w:val="0"/>
                <w:sz w:val="18"/>
                <w:szCs w:val="18"/>
                <w:lang w:val="ru-RU"/>
              </w:rPr>
              <w:t>2017 года</w:t>
            </w:r>
          </w:p>
        </w:tc>
        <w:tc>
          <w:tcPr>
            <w:tcW w:w="1559" w:type="dxa"/>
            <w:tcBorders>
              <w:top w:val="single" w:sz="4" w:space="0" w:color="auto"/>
              <w:left w:val="single" w:sz="4" w:space="0" w:color="auto"/>
              <w:bottom w:val="single" w:sz="4" w:space="0" w:color="auto"/>
              <w:right w:val="single" w:sz="4" w:space="0" w:color="auto"/>
            </w:tcBorders>
            <w:vAlign w:val="center"/>
          </w:tcPr>
          <w:p w14:paraId="7402EC2C" w14:textId="77777777" w:rsidR="00D01251" w:rsidRPr="00CC3E5F" w:rsidRDefault="00D01251" w:rsidP="00CC3E5F">
            <w:pPr>
              <w:pStyle w:val="Contents1"/>
              <w:jc w:val="center"/>
              <w:rPr>
                <w:rFonts w:ascii="Arial" w:hAnsi="Arial" w:cs="Arial"/>
                <w:b w:val="0"/>
                <w:i/>
                <w:sz w:val="18"/>
                <w:szCs w:val="18"/>
                <w:lang w:val="ru-RU"/>
              </w:rPr>
            </w:pPr>
            <w:r w:rsidRPr="00CC3E5F">
              <w:rPr>
                <w:rFonts w:ascii="Arial" w:hAnsi="Arial" w:cs="Arial"/>
                <w:b w:val="0"/>
                <w:i/>
                <w:sz w:val="18"/>
                <w:szCs w:val="18"/>
                <w:lang w:val="ru-RU"/>
              </w:rPr>
              <w:t>Справочно:</w:t>
            </w:r>
          </w:p>
          <w:p w14:paraId="2F2B56E3" w14:textId="77777777" w:rsidR="00D01251" w:rsidRPr="00CC3E5F" w:rsidRDefault="00D01251" w:rsidP="00CC3E5F">
            <w:pPr>
              <w:pStyle w:val="Contents1"/>
              <w:jc w:val="center"/>
              <w:rPr>
                <w:rFonts w:ascii="Arial" w:hAnsi="Arial" w:cs="Arial"/>
                <w:b w:val="0"/>
                <w:sz w:val="18"/>
                <w:szCs w:val="18"/>
              </w:rPr>
            </w:pPr>
            <w:r w:rsidRPr="00CC3E5F">
              <w:rPr>
                <w:rFonts w:ascii="Arial" w:hAnsi="Arial" w:cs="Arial"/>
                <w:b w:val="0"/>
                <w:sz w:val="18"/>
                <w:szCs w:val="18"/>
                <w:lang w:val="ru-RU"/>
              </w:rPr>
              <w:t>январь</w:t>
            </w:r>
            <w:r w:rsidRPr="00CC3E5F">
              <w:rPr>
                <w:rFonts w:ascii="Arial" w:hAnsi="Arial" w:cs="Arial"/>
                <w:b w:val="0"/>
                <w:sz w:val="18"/>
                <w:szCs w:val="18"/>
              </w:rPr>
              <w:t>-</w:t>
            </w:r>
          </w:p>
          <w:p w14:paraId="2CB10288"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декабрь</w:t>
            </w:r>
          </w:p>
          <w:p w14:paraId="1DBADA80"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2016 года</w:t>
            </w:r>
          </w:p>
        </w:tc>
        <w:tc>
          <w:tcPr>
            <w:tcW w:w="1079" w:type="dxa"/>
            <w:tcBorders>
              <w:top w:val="single" w:sz="4" w:space="0" w:color="auto"/>
              <w:left w:val="single" w:sz="4" w:space="0" w:color="auto"/>
              <w:bottom w:val="single" w:sz="4" w:space="0" w:color="auto"/>
              <w:right w:val="single" w:sz="4" w:space="0" w:color="auto"/>
            </w:tcBorders>
            <w:vAlign w:val="center"/>
          </w:tcPr>
          <w:p w14:paraId="245D11BB" w14:textId="77777777" w:rsidR="00D01251" w:rsidRPr="00CC3E5F" w:rsidRDefault="00D01251" w:rsidP="00CC3E5F">
            <w:pPr>
              <w:pStyle w:val="Contents1"/>
              <w:jc w:val="center"/>
              <w:rPr>
                <w:rFonts w:ascii="Arial" w:hAnsi="Arial" w:cs="Arial"/>
                <w:b w:val="0"/>
                <w:sz w:val="18"/>
                <w:szCs w:val="18"/>
                <w:lang w:val="ru-RU"/>
              </w:rPr>
            </w:pPr>
          </w:p>
          <w:p w14:paraId="217DF360"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темп</w:t>
            </w:r>
          </w:p>
          <w:p w14:paraId="77EE6571" w14:textId="77777777" w:rsidR="00D01251" w:rsidRPr="00CC3E5F" w:rsidRDefault="00D01251" w:rsidP="00CC3E5F">
            <w:pPr>
              <w:pStyle w:val="Contents1"/>
              <w:jc w:val="center"/>
              <w:rPr>
                <w:rFonts w:ascii="Arial" w:hAnsi="Arial" w:cs="Arial"/>
                <w:b w:val="0"/>
                <w:sz w:val="18"/>
                <w:szCs w:val="18"/>
                <w:lang w:val="ru-RU"/>
              </w:rPr>
            </w:pPr>
            <w:r w:rsidRPr="00CC3E5F">
              <w:rPr>
                <w:rFonts w:ascii="Arial" w:hAnsi="Arial" w:cs="Arial"/>
                <w:b w:val="0"/>
                <w:sz w:val="18"/>
                <w:szCs w:val="18"/>
                <w:lang w:val="ru-RU"/>
              </w:rPr>
              <w:t>роста</w:t>
            </w:r>
          </w:p>
          <w:p w14:paraId="0FB68967" w14:textId="77777777" w:rsidR="00D01251" w:rsidRPr="00CC3E5F" w:rsidRDefault="00D01251" w:rsidP="00CC3E5F">
            <w:pPr>
              <w:pStyle w:val="Contents1"/>
              <w:jc w:val="center"/>
              <w:rPr>
                <w:rFonts w:ascii="Arial" w:hAnsi="Arial" w:cs="Arial"/>
                <w:b w:val="0"/>
                <w:sz w:val="18"/>
                <w:szCs w:val="18"/>
                <w:lang w:val="ru-RU"/>
              </w:rPr>
            </w:pPr>
          </w:p>
        </w:tc>
      </w:tr>
      <w:tr w:rsidR="00CC3E5F" w:rsidRPr="00CC3E5F" w14:paraId="172B2271"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7428F3FF"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w:t>
            </w:r>
          </w:p>
        </w:tc>
        <w:tc>
          <w:tcPr>
            <w:tcW w:w="2499" w:type="dxa"/>
            <w:tcBorders>
              <w:top w:val="single" w:sz="4" w:space="0" w:color="auto"/>
              <w:left w:val="single" w:sz="4" w:space="0" w:color="auto"/>
              <w:bottom w:val="single" w:sz="4" w:space="0" w:color="auto"/>
              <w:right w:val="single" w:sz="4" w:space="0" w:color="auto"/>
            </w:tcBorders>
            <w:vAlign w:val="center"/>
          </w:tcPr>
          <w:p w14:paraId="62256ACE"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Количество хозяйствующих субъектов по городу: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7F53B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4 509</w:t>
            </w:r>
          </w:p>
          <w:p w14:paraId="3FBAE55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(+516)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FFC7F2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3 993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A82CB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112,9%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2C7CE5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4 340</w:t>
            </w:r>
          </w:p>
          <w:p w14:paraId="16435DA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(+1 042)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316CDA8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3 298</w:t>
            </w:r>
          </w:p>
        </w:tc>
        <w:tc>
          <w:tcPr>
            <w:tcW w:w="1079" w:type="dxa"/>
            <w:tcBorders>
              <w:top w:val="single" w:sz="4" w:space="0" w:color="auto"/>
              <w:left w:val="single" w:sz="4" w:space="0" w:color="auto"/>
              <w:bottom w:val="single" w:sz="4" w:space="0" w:color="auto"/>
              <w:right w:val="single" w:sz="4" w:space="0" w:color="auto"/>
            </w:tcBorders>
            <w:vAlign w:val="center"/>
          </w:tcPr>
          <w:p w14:paraId="38079D5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131,6%</w:t>
            </w:r>
          </w:p>
        </w:tc>
      </w:tr>
      <w:tr w:rsidR="00CC3E5F" w:rsidRPr="00CC3E5F" w14:paraId="4BADD6CA"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6CD4FFBF"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42643327"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Крупные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0B473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209 (+13)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0B8FAD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37B60AC"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106,6%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F386F2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209 (+13)</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530D7F7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196</w:t>
            </w:r>
          </w:p>
        </w:tc>
        <w:tc>
          <w:tcPr>
            <w:tcW w:w="1079" w:type="dxa"/>
            <w:tcBorders>
              <w:top w:val="single" w:sz="4" w:space="0" w:color="auto"/>
              <w:left w:val="single" w:sz="4" w:space="0" w:color="auto"/>
              <w:bottom w:val="single" w:sz="4" w:space="0" w:color="auto"/>
              <w:right w:val="single" w:sz="4" w:space="0" w:color="auto"/>
            </w:tcBorders>
            <w:vAlign w:val="center"/>
          </w:tcPr>
          <w:p w14:paraId="47DEDC1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106,6%</w:t>
            </w:r>
          </w:p>
        </w:tc>
      </w:tr>
      <w:tr w:rsidR="00CC3E5F" w:rsidRPr="00CC3E5F" w14:paraId="2D091B0F"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6715CFF5"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4AD7DC45"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Средние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2A1CF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8A6A1D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B9AF0EC"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2195C56"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 (+4)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1F8177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14</w:t>
            </w:r>
          </w:p>
        </w:tc>
        <w:tc>
          <w:tcPr>
            <w:tcW w:w="1079" w:type="dxa"/>
            <w:tcBorders>
              <w:top w:val="single" w:sz="4" w:space="0" w:color="auto"/>
              <w:left w:val="single" w:sz="4" w:space="0" w:color="auto"/>
              <w:bottom w:val="single" w:sz="4" w:space="0" w:color="auto"/>
              <w:right w:val="single" w:sz="4" w:space="0" w:color="auto"/>
            </w:tcBorders>
            <w:shd w:val="clear" w:color="auto" w:fill="auto"/>
            <w:vAlign w:val="center"/>
          </w:tcPr>
          <w:p w14:paraId="65A95AB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135,7%</w:t>
            </w:r>
          </w:p>
        </w:tc>
      </w:tr>
      <w:tr w:rsidR="00CC3E5F" w:rsidRPr="00CC3E5F" w14:paraId="3C9ECD39"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515FD15C"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63EF9820"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Малые и микропредприятия</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BFE6E"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2136      (+331)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CB6F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1805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54A5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118,3%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3D21FE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1847</w:t>
            </w:r>
          </w:p>
          <w:p w14:paraId="6F1DFBF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(+282)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6C58FF6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1565</w:t>
            </w:r>
          </w:p>
        </w:tc>
        <w:tc>
          <w:tcPr>
            <w:tcW w:w="1079" w:type="dxa"/>
            <w:tcBorders>
              <w:top w:val="single" w:sz="4" w:space="0" w:color="auto"/>
              <w:left w:val="single" w:sz="4" w:space="0" w:color="auto"/>
              <w:bottom w:val="single" w:sz="4" w:space="0" w:color="auto"/>
              <w:right w:val="single" w:sz="4" w:space="0" w:color="auto"/>
            </w:tcBorders>
            <w:vAlign w:val="center"/>
          </w:tcPr>
          <w:p w14:paraId="2D4B4B9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118,0%</w:t>
            </w:r>
          </w:p>
        </w:tc>
      </w:tr>
      <w:tr w:rsidR="00CC3E5F" w:rsidRPr="00CC3E5F" w14:paraId="1F56D234"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3333CB7D"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651254B2"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Индивидуальные предприниматели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482C26"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2146  (+172)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AD26E7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1974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5E4C21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108,7%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3F5E35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2057</w:t>
            </w:r>
          </w:p>
          <w:p w14:paraId="1B1E457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(+534)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735A973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1523</w:t>
            </w:r>
          </w:p>
        </w:tc>
        <w:tc>
          <w:tcPr>
            <w:tcW w:w="1079" w:type="dxa"/>
            <w:tcBorders>
              <w:top w:val="single" w:sz="4" w:space="0" w:color="auto"/>
              <w:left w:val="single" w:sz="4" w:space="0" w:color="auto"/>
              <w:bottom w:val="single" w:sz="4" w:space="0" w:color="auto"/>
              <w:right w:val="single" w:sz="4" w:space="0" w:color="auto"/>
            </w:tcBorders>
            <w:vAlign w:val="center"/>
          </w:tcPr>
          <w:p w14:paraId="7567849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135,1%</w:t>
            </w:r>
          </w:p>
        </w:tc>
      </w:tr>
      <w:tr w:rsidR="00CC3E5F" w:rsidRPr="00CC3E5F" w14:paraId="52C3AEBB"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60CAC8AA"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2</w:t>
            </w:r>
          </w:p>
        </w:tc>
        <w:tc>
          <w:tcPr>
            <w:tcW w:w="2499" w:type="dxa"/>
            <w:tcBorders>
              <w:top w:val="single" w:sz="4" w:space="0" w:color="auto"/>
              <w:left w:val="single" w:sz="4" w:space="0" w:color="auto"/>
              <w:bottom w:val="single" w:sz="4" w:space="0" w:color="auto"/>
              <w:right w:val="single" w:sz="4" w:space="0" w:color="auto"/>
            </w:tcBorders>
            <w:vAlign w:val="center"/>
          </w:tcPr>
          <w:p w14:paraId="5E810F4D"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Количество промышленных предприятий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34EC3E"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157D63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1C312EA"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3B987A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4F95FA0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89</w:t>
            </w:r>
          </w:p>
        </w:tc>
        <w:tc>
          <w:tcPr>
            <w:tcW w:w="1079" w:type="dxa"/>
            <w:tcBorders>
              <w:top w:val="single" w:sz="4" w:space="0" w:color="auto"/>
              <w:left w:val="single" w:sz="4" w:space="0" w:color="auto"/>
              <w:bottom w:val="single" w:sz="4" w:space="0" w:color="auto"/>
              <w:right w:val="single" w:sz="4" w:space="0" w:color="auto"/>
            </w:tcBorders>
            <w:vAlign w:val="center"/>
          </w:tcPr>
          <w:p w14:paraId="47A652C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103,4%</w:t>
            </w:r>
          </w:p>
        </w:tc>
      </w:tr>
      <w:tr w:rsidR="00CC3E5F" w:rsidRPr="00CC3E5F" w14:paraId="34CD232C"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38132C7A"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529E176A"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Крупные и средние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F5283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91445E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9CAA82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EA1B61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6CD4371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w:t>
            </w:r>
          </w:p>
        </w:tc>
        <w:tc>
          <w:tcPr>
            <w:tcW w:w="1079" w:type="dxa"/>
            <w:tcBorders>
              <w:top w:val="single" w:sz="4" w:space="0" w:color="auto"/>
              <w:left w:val="single" w:sz="4" w:space="0" w:color="auto"/>
              <w:bottom w:val="single" w:sz="4" w:space="0" w:color="auto"/>
              <w:right w:val="single" w:sz="4" w:space="0" w:color="auto"/>
            </w:tcBorders>
            <w:vAlign w:val="center"/>
          </w:tcPr>
          <w:p w14:paraId="2453902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100,0%</w:t>
            </w:r>
          </w:p>
        </w:tc>
      </w:tr>
      <w:tr w:rsidR="00CC3E5F" w:rsidRPr="00CC3E5F" w14:paraId="3E10D186"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3CCB1904" w14:textId="77777777" w:rsidR="00D01251" w:rsidRPr="00CC3E5F" w:rsidRDefault="00D01251" w:rsidP="00CC3E5F">
            <w:pPr>
              <w:pStyle w:val="Contents1"/>
              <w:jc w:val="center"/>
              <w:rPr>
                <w:rFonts w:ascii="Arial" w:hAnsi="Arial" w:cs="Arial"/>
                <w:b w:val="0"/>
                <w:lang w:val="ru-RU"/>
              </w:rPr>
            </w:pPr>
          </w:p>
        </w:tc>
        <w:tc>
          <w:tcPr>
            <w:tcW w:w="2499" w:type="dxa"/>
            <w:tcBorders>
              <w:top w:val="single" w:sz="4" w:space="0" w:color="auto"/>
              <w:left w:val="single" w:sz="4" w:space="0" w:color="auto"/>
              <w:bottom w:val="single" w:sz="4" w:space="0" w:color="auto"/>
              <w:right w:val="single" w:sz="4" w:space="0" w:color="auto"/>
            </w:tcBorders>
            <w:vAlign w:val="center"/>
          </w:tcPr>
          <w:p w14:paraId="568B739C"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Малые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DF1A9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00CC4F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4EC051A"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D8C8F1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145A144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69</w:t>
            </w:r>
          </w:p>
        </w:tc>
        <w:tc>
          <w:tcPr>
            <w:tcW w:w="1079" w:type="dxa"/>
            <w:tcBorders>
              <w:top w:val="single" w:sz="4" w:space="0" w:color="auto"/>
              <w:left w:val="single" w:sz="4" w:space="0" w:color="auto"/>
              <w:bottom w:val="single" w:sz="4" w:space="0" w:color="auto"/>
              <w:right w:val="single" w:sz="4" w:space="0" w:color="auto"/>
            </w:tcBorders>
            <w:vAlign w:val="center"/>
          </w:tcPr>
          <w:p w14:paraId="5EC81D1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104,3%</w:t>
            </w:r>
          </w:p>
        </w:tc>
      </w:tr>
      <w:tr w:rsidR="00CC3E5F" w:rsidRPr="00CC3E5F" w14:paraId="052CA799"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2642D72D"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3.</w:t>
            </w:r>
          </w:p>
        </w:tc>
        <w:tc>
          <w:tcPr>
            <w:tcW w:w="2499" w:type="dxa"/>
            <w:tcBorders>
              <w:top w:val="single" w:sz="4" w:space="0" w:color="auto"/>
              <w:left w:val="single" w:sz="4" w:space="0" w:color="auto"/>
              <w:bottom w:val="single" w:sz="4" w:space="0" w:color="auto"/>
              <w:right w:val="single" w:sz="4" w:space="0" w:color="auto"/>
            </w:tcBorders>
            <w:vAlign w:val="center"/>
          </w:tcPr>
          <w:p w14:paraId="6D45967D"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 xml:space="preserve">Численность населения занятых в экономике, всего по городу, тыс. </w:t>
            </w:r>
            <w:r w:rsidRPr="00CC3E5F">
              <w:rPr>
                <w:rFonts w:ascii="Arial" w:hAnsi="Arial" w:cs="Arial"/>
                <w:b w:val="0"/>
                <w:lang w:val="ru-RU"/>
              </w:rPr>
              <w:lastRenderedPageBreak/>
              <w:t>человек</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AB1BA5"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lang w:val="ru-RU"/>
              </w:rPr>
              <w:lastRenderedPageBreak/>
              <w:t>30,4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504183"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i/>
                <w:lang w:val="ru-RU"/>
              </w:rPr>
              <w:t>28,6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EE1DB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103,5%</w:t>
            </w:r>
          </w:p>
        </w:tc>
        <w:tc>
          <w:tcPr>
            <w:tcW w:w="1418" w:type="dxa"/>
            <w:tcBorders>
              <w:top w:val="single" w:sz="4" w:space="0" w:color="auto"/>
              <w:left w:val="single" w:sz="4" w:space="0" w:color="auto"/>
              <w:bottom w:val="single" w:sz="4" w:space="0" w:color="auto"/>
              <w:right w:val="single" w:sz="4" w:space="0" w:color="auto"/>
            </w:tcBorders>
            <w:vAlign w:val="center"/>
          </w:tcPr>
          <w:p w14:paraId="62F81C73"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lang w:val="ru-RU"/>
              </w:rPr>
              <w:t>29,6</w:t>
            </w:r>
          </w:p>
        </w:tc>
        <w:tc>
          <w:tcPr>
            <w:tcW w:w="1559" w:type="dxa"/>
            <w:tcBorders>
              <w:top w:val="single" w:sz="4" w:space="0" w:color="auto"/>
              <w:left w:val="single" w:sz="4" w:space="0" w:color="auto"/>
              <w:bottom w:val="single" w:sz="4" w:space="0" w:color="auto"/>
              <w:right w:val="single" w:sz="4" w:space="0" w:color="auto"/>
            </w:tcBorders>
            <w:vAlign w:val="center"/>
          </w:tcPr>
          <w:p w14:paraId="63684F8D"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i/>
                <w:lang w:val="ru-RU"/>
              </w:rPr>
              <w:t>28,6</w:t>
            </w:r>
          </w:p>
        </w:tc>
        <w:tc>
          <w:tcPr>
            <w:tcW w:w="1079" w:type="dxa"/>
            <w:tcBorders>
              <w:top w:val="single" w:sz="4" w:space="0" w:color="auto"/>
              <w:left w:val="single" w:sz="4" w:space="0" w:color="auto"/>
              <w:bottom w:val="single" w:sz="4" w:space="0" w:color="auto"/>
              <w:right w:val="single" w:sz="4" w:space="0" w:color="auto"/>
            </w:tcBorders>
            <w:vAlign w:val="center"/>
          </w:tcPr>
          <w:p w14:paraId="33C0C40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103,5%</w:t>
            </w:r>
          </w:p>
        </w:tc>
      </w:tr>
      <w:tr w:rsidR="00CC3E5F" w:rsidRPr="00CC3E5F" w14:paraId="6199BAA1"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1D263967"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lastRenderedPageBreak/>
              <w:t>4.</w:t>
            </w:r>
          </w:p>
        </w:tc>
        <w:tc>
          <w:tcPr>
            <w:tcW w:w="2499" w:type="dxa"/>
            <w:tcBorders>
              <w:top w:val="single" w:sz="4" w:space="0" w:color="auto"/>
              <w:left w:val="single" w:sz="4" w:space="0" w:color="auto"/>
              <w:bottom w:val="single" w:sz="4" w:space="0" w:color="auto"/>
              <w:right w:val="single" w:sz="4" w:space="0" w:color="auto"/>
            </w:tcBorders>
            <w:vAlign w:val="center"/>
          </w:tcPr>
          <w:p w14:paraId="5E74ED52"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Трудоспособное население города, тыс. человек</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C158E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66,4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7B6D6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63,3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20F51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102,1%</w:t>
            </w:r>
          </w:p>
        </w:tc>
        <w:tc>
          <w:tcPr>
            <w:tcW w:w="1418" w:type="dxa"/>
            <w:tcBorders>
              <w:top w:val="single" w:sz="4" w:space="0" w:color="auto"/>
              <w:left w:val="single" w:sz="4" w:space="0" w:color="auto"/>
              <w:bottom w:val="single" w:sz="4" w:space="0" w:color="auto"/>
              <w:right w:val="single" w:sz="4" w:space="0" w:color="auto"/>
            </w:tcBorders>
            <w:vAlign w:val="center"/>
          </w:tcPr>
          <w:p w14:paraId="0F664F3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64,6</w:t>
            </w:r>
          </w:p>
        </w:tc>
        <w:tc>
          <w:tcPr>
            <w:tcW w:w="1559" w:type="dxa"/>
            <w:tcBorders>
              <w:top w:val="single" w:sz="4" w:space="0" w:color="auto"/>
              <w:left w:val="single" w:sz="4" w:space="0" w:color="auto"/>
              <w:bottom w:val="single" w:sz="4" w:space="0" w:color="auto"/>
              <w:right w:val="single" w:sz="4" w:space="0" w:color="auto"/>
            </w:tcBorders>
            <w:vAlign w:val="center"/>
          </w:tcPr>
          <w:p w14:paraId="62F8D64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63,3</w:t>
            </w:r>
          </w:p>
        </w:tc>
        <w:tc>
          <w:tcPr>
            <w:tcW w:w="1079" w:type="dxa"/>
            <w:tcBorders>
              <w:top w:val="single" w:sz="4" w:space="0" w:color="auto"/>
              <w:left w:val="single" w:sz="4" w:space="0" w:color="auto"/>
              <w:bottom w:val="single" w:sz="4" w:space="0" w:color="auto"/>
              <w:right w:val="single" w:sz="4" w:space="0" w:color="auto"/>
            </w:tcBorders>
            <w:vAlign w:val="center"/>
          </w:tcPr>
          <w:p w14:paraId="7F40521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102,1%</w:t>
            </w:r>
          </w:p>
        </w:tc>
      </w:tr>
      <w:tr w:rsidR="00CC3E5F" w:rsidRPr="00CC3E5F" w14:paraId="099B62AE"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6199ABF2"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5.</w:t>
            </w:r>
          </w:p>
        </w:tc>
        <w:tc>
          <w:tcPr>
            <w:tcW w:w="2499" w:type="dxa"/>
            <w:tcBorders>
              <w:top w:val="single" w:sz="4" w:space="0" w:color="auto"/>
              <w:left w:val="single" w:sz="4" w:space="0" w:color="auto"/>
              <w:bottom w:val="single" w:sz="4" w:space="0" w:color="auto"/>
              <w:right w:val="single" w:sz="4" w:space="0" w:color="auto"/>
            </w:tcBorders>
            <w:vAlign w:val="center"/>
          </w:tcPr>
          <w:p w14:paraId="5F664D9C"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Процент занятых в экономике города от трудоспособного населения</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C4CA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45,8%</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D6CEC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45,2%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8B12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101,3%</w:t>
            </w:r>
          </w:p>
        </w:tc>
        <w:tc>
          <w:tcPr>
            <w:tcW w:w="1418" w:type="dxa"/>
            <w:tcBorders>
              <w:top w:val="single" w:sz="4" w:space="0" w:color="auto"/>
              <w:left w:val="single" w:sz="4" w:space="0" w:color="auto"/>
              <w:bottom w:val="single" w:sz="4" w:space="0" w:color="auto"/>
              <w:right w:val="single" w:sz="4" w:space="0" w:color="auto"/>
            </w:tcBorders>
            <w:vAlign w:val="center"/>
          </w:tcPr>
          <w:p w14:paraId="0940990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45,8%</w:t>
            </w:r>
          </w:p>
        </w:tc>
        <w:tc>
          <w:tcPr>
            <w:tcW w:w="1559" w:type="dxa"/>
            <w:tcBorders>
              <w:top w:val="single" w:sz="4" w:space="0" w:color="auto"/>
              <w:left w:val="single" w:sz="4" w:space="0" w:color="auto"/>
              <w:bottom w:val="single" w:sz="4" w:space="0" w:color="auto"/>
              <w:right w:val="single" w:sz="4" w:space="0" w:color="auto"/>
            </w:tcBorders>
            <w:vAlign w:val="center"/>
          </w:tcPr>
          <w:p w14:paraId="0E3B916A"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45,2%</w:t>
            </w:r>
          </w:p>
        </w:tc>
        <w:tc>
          <w:tcPr>
            <w:tcW w:w="1079" w:type="dxa"/>
            <w:tcBorders>
              <w:top w:val="single" w:sz="4" w:space="0" w:color="auto"/>
              <w:left w:val="single" w:sz="4" w:space="0" w:color="auto"/>
              <w:bottom w:val="single" w:sz="4" w:space="0" w:color="auto"/>
              <w:right w:val="single" w:sz="4" w:space="0" w:color="auto"/>
            </w:tcBorders>
            <w:vAlign w:val="center"/>
          </w:tcPr>
          <w:p w14:paraId="1E464A4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101,3%</w:t>
            </w:r>
          </w:p>
        </w:tc>
      </w:tr>
      <w:tr w:rsidR="00CC3E5F" w:rsidRPr="00CC3E5F" w14:paraId="0EC3B0BA"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29255021"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6.</w:t>
            </w:r>
          </w:p>
        </w:tc>
        <w:tc>
          <w:tcPr>
            <w:tcW w:w="2499" w:type="dxa"/>
            <w:tcBorders>
              <w:top w:val="single" w:sz="4" w:space="0" w:color="auto"/>
              <w:left w:val="single" w:sz="4" w:space="0" w:color="auto"/>
              <w:bottom w:val="single" w:sz="4" w:space="0" w:color="auto"/>
              <w:right w:val="single" w:sz="4" w:space="0" w:color="auto"/>
            </w:tcBorders>
            <w:vAlign w:val="center"/>
          </w:tcPr>
          <w:p w14:paraId="177FCE31"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Средняя численность работников списочного состава (без внешних совместителей) организаций города, не относящихся к субъектам малого предпринимательства</w:t>
            </w:r>
          </w:p>
          <w:p w14:paraId="1D15FD3A" w14:textId="77777777" w:rsidR="00D01251" w:rsidRPr="00CC3E5F" w:rsidRDefault="00D01251" w:rsidP="00CC3E5F">
            <w:pPr>
              <w:pStyle w:val="Contents1"/>
              <w:rPr>
                <w:rFonts w:ascii="Arial" w:hAnsi="Arial" w:cs="Arial"/>
                <w:b w:val="0"/>
                <w:lang w:val="ru-RU"/>
              </w:rPr>
            </w:pPr>
            <w:r w:rsidRPr="00CC3E5F">
              <w:rPr>
                <w:rFonts w:ascii="Arial" w:hAnsi="Arial" w:cs="Arial"/>
                <w:b w:val="0"/>
                <w:i/>
                <w:lang w:val="ru-RU"/>
              </w:rPr>
              <w:t>за январь-август 2018 года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A06239" w14:textId="77777777" w:rsidR="00D01251" w:rsidRPr="00CC3E5F" w:rsidRDefault="00D01251" w:rsidP="00CC3E5F">
            <w:pPr>
              <w:pStyle w:val="Contents1"/>
              <w:jc w:val="center"/>
              <w:rPr>
                <w:rFonts w:ascii="Arial" w:hAnsi="Arial" w:cs="Arial"/>
                <w:b w:val="0"/>
                <w:i/>
              </w:rPr>
            </w:pPr>
            <w:r w:rsidRPr="00CC3E5F">
              <w:rPr>
                <w:rFonts w:ascii="Arial" w:hAnsi="Arial" w:cs="Arial"/>
                <w:b w:val="0"/>
                <w:i/>
                <w:lang w:val="ru-RU"/>
              </w:rPr>
              <w:t>17 </w:t>
            </w:r>
            <w:r w:rsidRPr="00CC3E5F">
              <w:rPr>
                <w:rFonts w:ascii="Arial" w:hAnsi="Arial" w:cs="Arial"/>
                <w:b w:val="0"/>
                <w:i/>
              </w:rPr>
              <w:t>390</w:t>
            </w:r>
          </w:p>
          <w:p w14:paraId="76E521D6" w14:textId="77777777" w:rsidR="00D01251" w:rsidRPr="00CC3E5F" w:rsidRDefault="00D01251" w:rsidP="00CC3E5F">
            <w:pPr>
              <w:pStyle w:val="Contents1"/>
              <w:jc w:val="center"/>
              <w:rPr>
                <w:rFonts w:ascii="Arial" w:hAnsi="Arial" w:cs="Arial"/>
                <w:b w:val="0"/>
                <w:i/>
                <w:lang w:val="ru-RU"/>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F4FF5C5" w14:textId="77777777" w:rsidR="00D01251" w:rsidRPr="00CC3E5F" w:rsidRDefault="00D01251" w:rsidP="00CC3E5F">
            <w:pPr>
              <w:pStyle w:val="Contents1"/>
              <w:jc w:val="center"/>
              <w:rPr>
                <w:rFonts w:ascii="Arial" w:hAnsi="Arial" w:cs="Arial"/>
                <w:b w:val="0"/>
                <w:i/>
              </w:rPr>
            </w:pPr>
            <w:r w:rsidRPr="00CC3E5F">
              <w:rPr>
                <w:rFonts w:ascii="Arial" w:hAnsi="Arial" w:cs="Arial"/>
                <w:b w:val="0"/>
                <w:i/>
                <w:lang w:val="ru-RU"/>
              </w:rPr>
              <w:t xml:space="preserve">17 </w:t>
            </w:r>
            <w:r w:rsidRPr="00CC3E5F">
              <w:rPr>
                <w:rFonts w:ascii="Arial" w:hAnsi="Arial" w:cs="Arial"/>
                <w:b w:val="0"/>
                <w:i/>
              </w:rPr>
              <w:t>123</w:t>
            </w:r>
          </w:p>
          <w:p w14:paraId="4994571D" w14:textId="77777777" w:rsidR="00D01251" w:rsidRPr="00CC3E5F" w:rsidRDefault="00D01251" w:rsidP="00CC3E5F">
            <w:pPr>
              <w:pStyle w:val="Contents1"/>
              <w:jc w:val="center"/>
              <w:rPr>
                <w:rFonts w:ascii="Arial" w:hAnsi="Arial" w:cs="Arial"/>
                <w:b w:val="0"/>
                <w:i/>
                <w:lang w:val="ru-RU"/>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ADED77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101,</w:t>
            </w:r>
            <w:r w:rsidRPr="00CC3E5F">
              <w:rPr>
                <w:rFonts w:ascii="Arial" w:hAnsi="Arial" w:cs="Arial"/>
                <w:b w:val="0"/>
                <w:i/>
              </w:rPr>
              <w:t>6</w:t>
            </w:r>
            <w:r w:rsidRPr="00CC3E5F">
              <w:rPr>
                <w:rFonts w:ascii="Arial" w:hAnsi="Arial" w:cs="Arial"/>
                <w:b w:val="0"/>
                <w:i/>
                <w:lang w:val="ru-RU"/>
              </w:rPr>
              <w:t>%</w:t>
            </w:r>
          </w:p>
          <w:p w14:paraId="31FDBC17" w14:textId="77777777" w:rsidR="00D01251" w:rsidRPr="00CC3E5F" w:rsidRDefault="00D01251" w:rsidP="00CC3E5F">
            <w:pPr>
              <w:pStyle w:val="Contents1"/>
              <w:jc w:val="center"/>
              <w:rPr>
                <w:rFonts w:ascii="Arial" w:hAnsi="Arial" w:cs="Arial"/>
                <w:b w:val="0"/>
                <w:i/>
                <w:lang w:val="ru-RU"/>
              </w:rPr>
            </w:pPr>
          </w:p>
        </w:tc>
        <w:tc>
          <w:tcPr>
            <w:tcW w:w="1418" w:type="dxa"/>
            <w:tcBorders>
              <w:top w:val="single" w:sz="4" w:space="0" w:color="auto"/>
              <w:left w:val="single" w:sz="4" w:space="0" w:color="auto"/>
              <w:bottom w:val="single" w:sz="4" w:space="0" w:color="auto"/>
              <w:right w:val="single" w:sz="4" w:space="0" w:color="auto"/>
            </w:tcBorders>
            <w:vAlign w:val="center"/>
          </w:tcPr>
          <w:p w14:paraId="6E25847C"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17 828</w:t>
            </w:r>
          </w:p>
          <w:p w14:paraId="305889DA" w14:textId="77777777" w:rsidR="00D01251" w:rsidRPr="00CC3E5F" w:rsidRDefault="00D01251" w:rsidP="00CC3E5F">
            <w:pPr>
              <w:pStyle w:val="Contents1"/>
              <w:jc w:val="center"/>
              <w:rPr>
                <w:rFonts w:ascii="Arial" w:hAnsi="Arial" w:cs="Arial"/>
                <w:b w:val="0"/>
                <w:i/>
                <w:lang w:val="ru-RU"/>
              </w:rPr>
            </w:pPr>
          </w:p>
        </w:tc>
        <w:tc>
          <w:tcPr>
            <w:tcW w:w="1559" w:type="dxa"/>
            <w:tcBorders>
              <w:top w:val="single" w:sz="4" w:space="0" w:color="auto"/>
              <w:left w:val="single" w:sz="4" w:space="0" w:color="auto"/>
              <w:bottom w:val="single" w:sz="4" w:space="0" w:color="auto"/>
              <w:right w:val="single" w:sz="4" w:space="0" w:color="auto"/>
            </w:tcBorders>
            <w:vAlign w:val="center"/>
          </w:tcPr>
          <w:p w14:paraId="4FAD2CF6"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18 035</w:t>
            </w:r>
          </w:p>
          <w:p w14:paraId="41A2BF1F" w14:textId="77777777" w:rsidR="00D01251" w:rsidRPr="00CC3E5F" w:rsidRDefault="00D01251" w:rsidP="00CC3E5F">
            <w:pPr>
              <w:pStyle w:val="Contents1"/>
              <w:jc w:val="center"/>
              <w:rPr>
                <w:rFonts w:ascii="Arial" w:hAnsi="Arial" w:cs="Arial"/>
                <w:b w:val="0"/>
                <w:i/>
                <w:lang w:val="ru-RU"/>
              </w:rPr>
            </w:pPr>
          </w:p>
        </w:tc>
        <w:tc>
          <w:tcPr>
            <w:tcW w:w="1079" w:type="dxa"/>
            <w:tcBorders>
              <w:top w:val="single" w:sz="4" w:space="0" w:color="auto"/>
              <w:left w:val="single" w:sz="4" w:space="0" w:color="auto"/>
              <w:bottom w:val="single" w:sz="4" w:space="0" w:color="auto"/>
              <w:right w:val="single" w:sz="4" w:space="0" w:color="auto"/>
            </w:tcBorders>
          </w:tcPr>
          <w:p w14:paraId="1B8AD55E" w14:textId="77777777" w:rsidR="00CC3E5F" w:rsidRDefault="00CC3E5F" w:rsidP="00CC3E5F">
            <w:pPr>
              <w:pStyle w:val="Contents1"/>
              <w:jc w:val="center"/>
              <w:rPr>
                <w:rFonts w:ascii="Arial" w:hAnsi="Arial" w:cs="Arial"/>
                <w:b w:val="0"/>
                <w:i/>
                <w:lang w:val="ru-RU"/>
              </w:rPr>
            </w:pPr>
          </w:p>
          <w:p w14:paraId="3828271A" w14:textId="77777777" w:rsidR="00CC3E5F" w:rsidRDefault="00CC3E5F" w:rsidP="00CC3E5F">
            <w:pPr>
              <w:pStyle w:val="Contents1"/>
              <w:jc w:val="center"/>
              <w:rPr>
                <w:rFonts w:ascii="Arial" w:hAnsi="Arial" w:cs="Arial"/>
                <w:b w:val="0"/>
                <w:i/>
                <w:lang w:val="ru-RU"/>
              </w:rPr>
            </w:pPr>
          </w:p>
          <w:p w14:paraId="7770F3DF" w14:textId="77777777" w:rsidR="00CC3E5F" w:rsidRDefault="00CC3E5F" w:rsidP="00CC3E5F">
            <w:pPr>
              <w:pStyle w:val="Contents1"/>
              <w:jc w:val="center"/>
              <w:rPr>
                <w:rFonts w:ascii="Arial" w:hAnsi="Arial" w:cs="Arial"/>
                <w:b w:val="0"/>
                <w:i/>
                <w:lang w:val="ru-RU"/>
              </w:rPr>
            </w:pPr>
          </w:p>
          <w:p w14:paraId="4348B3A3" w14:textId="77777777" w:rsidR="00CC3E5F" w:rsidRDefault="00CC3E5F" w:rsidP="00CC3E5F">
            <w:pPr>
              <w:pStyle w:val="Contents1"/>
              <w:jc w:val="center"/>
              <w:rPr>
                <w:rFonts w:ascii="Arial" w:hAnsi="Arial" w:cs="Arial"/>
                <w:b w:val="0"/>
                <w:i/>
                <w:lang w:val="ru-RU"/>
              </w:rPr>
            </w:pPr>
          </w:p>
          <w:p w14:paraId="5720575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98,9%</w:t>
            </w:r>
          </w:p>
        </w:tc>
      </w:tr>
      <w:tr w:rsidR="00CC3E5F" w:rsidRPr="00CC3E5F" w14:paraId="1D76058C"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045F7650"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7.</w:t>
            </w:r>
          </w:p>
        </w:tc>
        <w:tc>
          <w:tcPr>
            <w:tcW w:w="2499" w:type="dxa"/>
            <w:tcBorders>
              <w:top w:val="single" w:sz="4" w:space="0" w:color="auto"/>
              <w:left w:val="single" w:sz="4" w:space="0" w:color="auto"/>
              <w:bottom w:val="single" w:sz="4" w:space="0" w:color="auto"/>
              <w:right w:val="single" w:sz="4" w:space="0" w:color="auto"/>
            </w:tcBorders>
            <w:vAlign w:val="center"/>
          </w:tcPr>
          <w:p w14:paraId="5D4A8B04"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Оборот организаций, всего по городу (млн. руб.)</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C3FBE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rPr>
              <w:t>43</w:t>
            </w:r>
            <w:r w:rsidRPr="00CC3E5F">
              <w:rPr>
                <w:rFonts w:ascii="Arial" w:hAnsi="Arial" w:cs="Arial"/>
                <w:b w:val="0"/>
                <w:i/>
                <w:lang w:val="ru-RU"/>
              </w:rPr>
              <w:t> </w:t>
            </w:r>
            <w:r w:rsidRPr="00CC3E5F">
              <w:rPr>
                <w:rFonts w:ascii="Arial" w:hAnsi="Arial" w:cs="Arial"/>
                <w:b w:val="0"/>
                <w:i/>
              </w:rPr>
              <w:t>566</w:t>
            </w:r>
            <w:r w:rsidRPr="00CC3E5F">
              <w:rPr>
                <w:rFonts w:ascii="Arial" w:hAnsi="Arial" w:cs="Arial"/>
                <w:b w:val="0"/>
                <w:i/>
                <w:lang w:val="ru-RU"/>
              </w:rPr>
              <w:t>,0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CA2E85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43 049,4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0B91AC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101,2%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844A91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57 399,26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1D17DA0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56 218,66</w:t>
            </w:r>
          </w:p>
        </w:tc>
        <w:tc>
          <w:tcPr>
            <w:tcW w:w="1079" w:type="dxa"/>
            <w:tcBorders>
              <w:top w:val="single" w:sz="4" w:space="0" w:color="auto"/>
              <w:left w:val="single" w:sz="4" w:space="0" w:color="auto"/>
              <w:bottom w:val="single" w:sz="4" w:space="0" w:color="auto"/>
              <w:right w:val="single" w:sz="4" w:space="0" w:color="auto"/>
            </w:tcBorders>
            <w:vAlign w:val="center"/>
          </w:tcPr>
          <w:p w14:paraId="3714365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102,1%</w:t>
            </w:r>
          </w:p>
        </w:tc>
      </w:tr>
      <w:tr w:rsidR="00CC3E5F" w:rsidRPr="00CC3E5F" w14:paraId="2EADC42F"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53BF8015"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8.</w:t>
            </w:r>
          </w:p>
        </w:tc>
        <w:tc>
          <w:tcPr>
            <w:tcW w:w="2499" w:type="dxa"/>
            <w:tcBorders>
              <w:top w:val="single" w:sz="4" w:space="0" w:color="auto"/>
              <w:left w:val="single" w:sz="4" w:space="0" w:color="auto"/>
              <w:bottom w:val="single" w:sz="4" w:space="0" w:color="auto"/>
              <w:right w:val="single" w:sz="4" w:space="0" w:color="auto"/>
            </w:tcBorders>
            <w:vAlign w:val="center"/>
          </w:tcPr>
          <w:p w14:paraId="74A1969E"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Отгружено товаров собственного производства по крупным и средним предприятиям (млн.рублей)</w:t>
            </w:r>
          </w:p>
          <w:p w14:paraId="761C284D" w14:textId="77777777" w:rsidR="00D01251" w:rsidRPr="00CC3E5F" w:rsidRDefault="00D01251" w:rsidP="00CC3E5F">
            <w:pPr>
              <w:pStyle w:val="Contents1"/>
              <w:rPr>
                <w:rFonts w:ascii="Arial" w:hAnsi="Arial" w:cs="Arial"/>
                <w:b w:val="0"/>
                <w:lang w:val="ru-RU"/>
              </w:rPr>
            </w:pPr>
            <w:r w:rsidRPr="00CC3E5F">
              <w:rPr>
                <w:rFonts w:ascii="Arial" w:hAnsi="Arial" w:cs="Arial"/>
                <w:b w:val="0"/>
                <w:i/>
                <w:lang w:val="ru-RU"/>
              </w:rPr>
              <w:t>за январь-сентябрь 2018 года</w:t>
            </w:r>
          </w:p>
          <w:p w14:paraId="31430A62"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в т.ч. по промышленным видам деятельности (млн.рублей)</w:t>
            </w:r>
          </w:p>
          <w:p w14:paraId="73F2278B" w14:textId="77777777" w:rsidR="00D01251" w:rsidRPr="00CC3E5F" w:rsidRDefault="008B6922" w:rsidP="00CC3E5F">
            <w:pPr>
              <w:pStyle w:val="Contents1"/>
              <w:rPr>
                <w:rFonts w:ascii="Arial" w:hAnsi="Arial" w:cs="Arial"/>
                <w:b w:val="0"/>
                <w:i/>
                <w:lang w:val="ru-RU"/>
              </w:rPr>
            </w:pPr>
            <w:r w:rsidRPr="00CC3E5F">
              <w:rPr>
                <w:rFonts w:ascii="Arial" w:hAnsi="Arial" w:cs="Arial"/>
                <w:b w:val="0"/>
                <w:lang w:val="ru-RU"/>
              </w:rPr>
              <w:t>Справочное</w:t>
            </w:r>
            <w:r w:rsidR="00D01251" w:rsidRPr="00CC3E5F">
              <w:rPr>
                <w:rFonts w:ascii="Arial" w:hAnsi="Arial" w:cs="Arial"/>
                <w:b w:val="0"/>
                <w:lang w:val="ru-RU"/>
              </w:rPr>
              <w:t xml:space="preserve">: </w:t>
            </w:r>
            <w:r w:rsidR="00D01251" w:rsidRPr="00CC3E5F">
              <w:rPr>
                <w:rFonts w:ascii="Arial" w:hAnsi="Arial" w:cs="Arial"/>
                <w:b w:val="0"/>
                <w:i/>
                <w:lang w:val="ru-RU"/>
              </w:rPr>
              <w:t>Московская область, всего</w:t>
            </w:r>
          </w:p>
          <w:p w14:paraId="2BE3E673" w14:textId="77777777" w:rsidR="00D01251" w:rsidRPr="00CC3E5F" w:rsidRDefault="00D01251" w:rsidP="00CC3E5F">
            <w:pPr>
              <w:pStyle w:val="Contents1"/>
              <w:rPr>
                <w:rFonts w:ascii="Arial" w:hAnsi="Arial" w:cs="Arial"/>
                <w:b w:val="0"/>
                <w:i/>
                <w:lang w:val="ru-RU"/>
              </w:rPr>
            </w:pPr>
            <w:r w:rsidRPr="00CC3E5F">
              <w:rPr>
                <w:rFonts w:ascii="Arial" w:hAnsi="Arial" w:cs="Arial"/>
                <w:b w:val="0"/>
                <w:i/>
                <w:lang w:val="ru-RU"/>
              </w:rPr>
              <w:t xml:space="preserve">по промышленным видам </w:t>
            </w:r>
            <w:r w:rsidRPr="00CC3E5F">
              <w:rPr>
                <w:rFonts w:ascii="Arial" w:hAnsi="Arial" w:cs="Arial"/>
                <w:b w:val="0"/>
                <w:i/>
                <w:lang w:val="ru-RU"/>
              </w:rPr>
              <w:lastRenderedPageBreak/>
              <w:t>деятельности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0C936E"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lastRenderedPageBreak/>
              <w:t>21 786,8</w:t>
            </w:r>
          </w:p>
          <w:p w14:paraId="3A80D201" w14:textId="77777777" w:rsidR="00D01251" w:rsidRPr="00CC3E5F" w:rsidRDefault="00D01251" w:rsidP="00CC3E5F">
            <w:pPr>
              <w:pStyle w:val="Contents1"/>
              <w:jc w:val="center"/>
              <w:rPr>
                <w:rFonts w:ascii="Arial" w:hAnsi="Arial" w:cs="Arial"/>
                <w:b w:val="0"/>
                <w:i/>
                <w:snapToGrid w:val="0"/>
                <w:lang w:val="ru-RU"/>
              </w:rPr>
            </w:pPr>
          </w:p>
          <w:p w14:paraId="7B05518B" w14:textId="77777777" w:rsidR="00D01251" w:rsidRPr="00CC3E5F" w:rsidRDefault="00D01251" w:rsidP="00CC3E5F">
            <w:pPr>
              <w:pStyle w:val="Contents1"/>
              <w:jc w:val="center"/>
              <w:rPr>
                <w:rFonts w:ascii="Arial" w:hAnsi="Arial" w:cs="Arial"/>
                <w:b w:val="0"/>
                <w:i/>
                <w:snapToGrid w:val="0"/>
                <w:lang w:val="ru-RU"/>
              </w:rPr>
            </w:pPr>
          </w:p>
          <w:p w14:paraId="161631E4" w14:textId="77777777" w:rsidR="00D01251" w:rsidRPr="00CC3E5F" w:rsidRDefault="00D01251" w:rsidP="00CC3E5F">
            <w:pPr>
              <w:pStyle w:val="Contents1"/>
              <w:jc w:val="center"/>
              <w:rPr>
                <w:rFonts w:ascii="Arial" w:hAnsi="Arial" w:cs="Arial"/>
                <w:b w:val="0"/>
                <w:i/>
                <w:snapToGrid w:val="0"/>
                <w:lang w:val="ru-RU"/>
              </w:rPr>
            </w:pPr>
          </w:p>
          <w:p w14:paraId="6C84BCFC"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8 413,5</w:t>
            </w:r>
          </w:p>
          <w:p w14:paraId="3B53027D" w14:textId="77777777" w:rsidR="00D01251" w:rsidRPr="00CC3E5F" w:rsidRDefault="00D01251" w:rsidP="00CC3E5F">
            <w:pPr>
              <w:pStyle w:val="Contents1"/>
              <w:jc w:val="center"/>
              <w:rPr>
                <w:rFonts w:ascii="Arial" w:hAnsi="Arial" w:cs="Arial"/>
                <w:b w:val="0"/>
                <w:i/>
                <w:snapToGrid w:val="0"/>
                <w:lang w:val="ru-RU"/>
              </w:rPr>
            </w:pPr>
          </w:p>
          <w:p w14:paraId="7A934176"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2 767 302,3</w:t>
            </w:r>
          </w:p>
          <w:p w14:paraId="7E4333B7" w14:textId="77777777" w:rsidR="00D01251" w:rsidRPr="00CC3E5F" w:rsidRDefault="00D01251" w:rsidP="00CC3E5F">
            <w:pPr>
              <w:pStyle w:val="Contents1"/>
              <w:jc w:val="center"/>
              <w:rPr>
                <w:rFonts w:ascii="Arial" w:hAnsi="Arial" w:cs="Arial"/>
                <w:b w:val="0"/>
                <w:i/>
                <w:iCs/>
                <w:snapToGrid w:val="0"/>
                <w:lang w:val="ru-RU"/>
              </w:rPr>
            </w:pPr>
          </w:p>
          <w:p w14:paraId="7323EA64"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iCs/>
                <w:snapToGrid w:val="0"/>
                <w:lang w:val="ru-RU"/>
              </w:rPr>
              <w:t>1 798 898,3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3E3E25C"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21 401,6</w:t>
            </w:r>
          </w:p>
          <w:p w14:paraId="186FA9C8" w14:textId="77777777" w:rsidR="00D01251" w:rsidRPr="00CC3E5F" w:rsidRDefault="00D01251" w:rsidP="00CC3E5F">
            <w:pPr>
              <w:pStyle w:val="Contents1"/>
              <w:jc w:val="center"/>
              <w:rPr>
                <w:rFonts w:ascii="Arial" w:hAnsi="Arial" w:cs="Arial"/>
                <w:b w:val="0"/>
                <w:i/>
                <w:snapToGrid w:val="0"/>
                <w:lang w:val="ru-RU"/>
              </w:rPr>
            </w:pPr>
          </w:p>
          <w:p w14:paraId="0ED126A4" w14:textId="77777777" w:rsidR="00D01251" w:rsidRPr="00CC3E5F" w:rsidRDefault="00D01251" w:rsidP="00CC3E5F">
            <w:pPr>
              <w:pStyle w:val="Contents1"/>
              <w:jc w:val="center"/>
              <w:rPr>
                <w:rFonts w:ascii="Arial" w:hAnsi="Arial" w:cs="Arial"/>
                <w:b w:val="0"/>
                <w:i/>
                <w:snapToGrid w:val="0"/>
                <w:lang w:val="ru-RU"/>
              </w:rPr>
            </w:pPr>
          </w:p>
          <w:p w14:paraId="08C411E9" w14:textId="77777777" w:rsidR="00D01251" w:rsidRPr="00CC3E5F" w:rsidRDefault="00D01251" w:rsidP="00CC3E5F">
            <w:pPr>
              <w:pStyle w:val="Contents1"/>
              <w:jc w:val="center"/>
              <w:rPr>
                <w:rFonts w:ascii="Arial" w:hAnsi="Arial" w:cs="Arial"/>
                <w:b w:val="0"/>
                <w:i/>
                <w:snapToGrid w:val="0"/>
                <w:lang w:val="ru-RU"/>
              </w:rPr>
            </w:pPr>
          </w:p>
          <w:p w14:paraId="64EFD130"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7 809,0</w:t>
            </w:r>
          </w:p>
          <w:p w14:paraId="5F390B75" w14:textId="77777777" w:rsidR="00D01251" w:rsidRPr="00CC3E5F" w:rsidRDefault="00D01251" w:rsidP="00CC3E5F">
            <w:pPr>
              <w:pStyle w:val="Contents1"/>
              <w:jc w:val="center"/>
              <w:rPr>
                <w:rFonts w:ascii="Arial" w:hAnsi="Arial" w:cs="Arial"/>
                <w:b w:val="0"/>
                <w:i/>
                <w:snapToGrid w:val="0"/>
                <w:lang w:val="ru-RU"/>
              </w:rPr>
            </w:pPr>
          </w:p>
          <w:p w14:paraId="2A796C5C"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2 555 219,1</w:t>
            </w:r>
          </w:p>
          <w:p w14:paraId="0F3ECBA2" w14:textId="77777777" w:rsidR="00D01251" w:rsidRPr="00CC3E5F" w:rsidRDefault="00D01251" w:rsidP="00CC3E5F">
            <w:pPr>
              <w:pStyle w:val="Contents1"/>
              <w:jc w:val="center"/>
              <w:rPr>
                <w:rFonts w:ascii="Arial" w:hAnsi="Arial" w:cs="Arial"/>
                <w:b w:val="0"/>
                <w:i/>
                <w:snapToGrid w:val="0"/>
                <w:lang w:val="ru-RU"/>
              </w:rPr>
            </w:pPr>
          </w:p>
          <w:p w14:paraId="7716C0E4"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1 642 052,8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EF2F020"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101,8%</w:t>
            </w:r>
          </w:p>
          <w:p w14:paraId="08F2DADD" w14:textId="77777777" w:rsidR="00D01251" w:rsidRPr="00CC3E5F" w:rsidRDefault="00D01251" w:rsidP="00CC3E5F">
            <w:pPr>
              <w:pStyle w:val="Contents1"/>
              <w:jc w:val="center"/>
              <w:rPr>
                <w:rFonts w:ascii="Arial" w:hAnsi="Arial" w:cs="Arial"/>
                <w:b w:val="0"/>
                <w:i/>
                <w:snapToGrid w:val="0"/>
                <w:lang w:val="ru-RU"/>
              </w:rPr>
            </w:pPr>
          </w:p>
          <w:p w14:paraId="67C2FE97" w14:textId="77777777" w:rsidR="00D01251" w:rsidRPr="00CC3E5F" w:rsidRDefault="00D01251" w:rsidP="00CC3E5F">
            <w:pPr>
              <w:pStyle w:val="Contents1"/>
              <w:jc w:val="center"/>
              <w:rPr>
                <w:rFonts w:ascii="Arial" w:hAnsi="Arial" w:cs="Arial"/>
                <w:b w:val="0"/>
                <w:i/>
                <w:snapToGrid w:val="0"/>
                <w:lang w:val="ru-RU"/>
              </w:rPr>
            </w:pPr>
          </w:p>
          <w:p w14:paraId="3EADCA70" w14:textId="77777777" w:rsidR="00D01251" w:rsidRPr="00CC3E5F" w:rsidRDefault="00D01251" w:rsidP="00CC3E5F">
            <w:pPr>
              <w:pStyle w:val="Contents1"/>
              <w:jc w:val="center"/>
              <w:rPr>
                <w:rFonts w:ascii="Arial" w:hAnsi="Arial" w:cs="Arial"/>
                <w:b w:val="0"/>
                <w:i/>
                <w:snapToGrid w:val="0"/>
                <w:lang w:val="ru-RU"/>
              </w:rPr>
            </w:pPr>
          </w:p>
          <w:p w14:paraId="2C3BED86"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107,7%</w:t>
            </w:r>
          </w:p>
          <w:p w14:paraId="1214086C" w14:textId="77777777" w:rsidR="00D01251" w:rsidRPr="00CC3E5F" w:rsidRDefault="00D01251" w:rsidP="00CC3E5F">
            <w:pPr>
              <w:pStyle w:val="Contents1"/>
              <w:jc w:val="center"/>
              <w:rPr>
                <w:rFonts w:ascii="Arial" w:hAnsi="Arial" w:cs="Arial"/>
                <w:b w:val="0"/>
                <w:i/>
                <w:snapToGrid w:val="0"/>
                <w:lang w:val="ru-RU"/>
              </w:rPr>
            </w:pPr>
          </w:p>
          <w:p w14:paraId="2593C970"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108,3</w:t>
            </w:r>
          </w:p>
          <w:p w14:paraId="31A39BFD" w14:textId="77777777" w:rsidR="00D01251" w:rsidRPr="00CC3E5F" w:rsidRDefault="00D01251" w:rsidP="00CC3E5F">
            <w:pPr>
              <w:pStyle w:val="Contents1"/>
              <w:jc w:val="center"/>
              <w:rPr>
                <w:rFonts w:ascii="Arial" w:hAnsi="Arial" w:cs="Arial"/>
                <w:b w:val="0"/>
                <w:i/>
                <w:iCs/>
                <w:snapToGrid w:val="0"/>
                <w:lang w:val="ru-RU"/>
              </w:rPr>
            </w:pPr>
          </w:p>
          <w:p w14:paraId="6CA40BA1"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iCs/>
                <w:snapToGrid w:val="0"/>
                <w:lang w:val="ru-RU"/>
              </w:rPr>
              <w:t>109,5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C5F0DB5"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42 022,1</w:t>
            </w:r>
          </w:p>
          <w:p w14:paraId="159DBA17" w14:textId="77777777" w:rsidR="00D01251" w:rsidRPr="00CC3E5F" w:rsidRDefault="00D01251" w:rsidP="00CC3E5F">
            <w:pPr>
              <w:pStyle w:val="Contents1"/>
              <w:jc w:val="center"/>
              <w:rPr>
                <w:rFonts w:ascii="Arial" w:hAnsi="Arial" w:cs="Arial"/>
                <w:b w:val="0"/>
                <w:i/>
                <w:iCs/>
                <w:snapToGrid w:val="0"/>
                <w:lang w:val="ru-RU"/>
              </w:rPr>
            </w:pPr>
          </w:p>
          <w:p w14:paraId="5EF8B608" w14:textId="77777777" w:rsidR="00D01251" w:rsidRPr="00CC3E5F" w:rsidRDefault="00D01251" w:rsidP="00CC3E5F">
            <w:pPr>
              <w:pStyle w:val="Contents1"/>
              <w:jc w:val="center"/>
              <w:rPr>
                <w:rFonts w:ascii="Arial" w:hAnsi="Arial" w:cs="Arial"/>
                <w:b w:val="0"/>
                <w:i/>
                <w:iCs/>
                <w:snapToGrid w:val="0"/>
                <w:lang w:val="ru-RU"/>
              </w:rPr>
            </w:pPr>
          </w:p>
          <w:p w14:paraId="066C3B29" w14:textId="77777777" w:rsidR="00D01251" w:rsidRPr="00CC3E5F" w:rsidRDefault="00D01251" w:rsidP="00CC3E5F">
            <w:pPr>
              <w:pStyle w:val="Contents1"/>
              <w:jc w:val="center"/>
              <w:rPr>
                <w:rFonts w:ascii="Arial" w:hAnsi="Arial" w:cs="Arial"/>
                <w:b w:val="0"/>
                <w:i/>
                <w:iCs/>
                <w:snapToGrid w:val="0"/>
                <w:lang w:val="ru-RU"/>
              </w:rPr>
            </w:pPr>
          </w:p>
          <w:p w14:paraId="012636BE"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19 152,6</w:t>
            </w:r>
          </w:p>
          <w:p w14:paraId="320EB5E5" w14:textId="77777777" w:rsidR="00D01251" w:rsidRPr="00CC3E5F" w:rsidRDefault="00D01251" w:rsidP="00CC3E5F">
            <w:pPr>
              <w:pStyle w:val="Contents1"/>
              <w:jc w:val="center"/>
              <w:rPr>
                <w:rFonts w:ascii="Arial" w:hAnsi="Arial" w:cs="Arial"/>
                <w:b w:val="0"/>
                <w:i/>
                <w:iCs/>
                <w:snapToGrid w:val="0"/>
                <w:lang w:val="ru-RU"/>
              </w:rPr>
            </w:pPr>
          </w:p>
          <w:p w14:paraId="7964E5BC"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3 620 702,9</w:t>
            </w:r>
          </w:p>
          <w:p w14:paraId="2ECE56F2" w14:textId="77777777" w:rsidR="00D01251" w:rsidRPr="00CC3E5F" w:rsidRDefault="00D01251" w:rsidP="00CC3E5F">
            <w:pPr>
              <w:pStyle w:val="Contents1"/>
              <w:jc w:val="center"/>
              <w:rPr>
                <w:rFonts w:ascii="Arial" w:hAnsi="Arial" w:cs="Arial"/>
                <w:b w:val="0"/>
                <w:i/>
                <w:lang w:val="ru-RU"/>
              </w:rPr>
            </w:pPr>
          </w:p>
          <w:p w14:paraId="3CEA4487"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lang w:val="ru-RU"/>
              </w:rPr>
              <w:t>2 099 306,4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0253B4E1"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snapToGrid w:val="0"/>
                <w:lang w:val="ru-RU"/>
              </w:rPr>
              <w:t>36 732,9</w:t>
            </w:r>
          </w:p>
          <w:p w14:paraId="604EDA4D" w14:textId="77777777" w:rsidR="00D01251" w:rsidRPr="00CC3E5F" w:rsidRDefault="00D01251" w:rsidP="00CC3E5F">
            <w:pPr>
              <w:pStyle w:val="Contents1"/>
              <w:jc w:val="center"/>
              <w:rPr>
                <w:rFonts w:ascii="Arial" w:hAnsi="Arial" w:cs="Arial"/>
                <w:b w:val="0"/>
                <w:i/>
                <w:iCs/>
                <w:snapToGrid w:val="0"/>
                <w:lang w:val="ru-RU"/>
              </w:rPr>
            </w:pPr>
          </w:p>
          <w:p w14:paraId="4C19AF84" w14:textId="77777777" w:rsidR="00D01251" w:rsidRPr="00CC3E5F" w:rsidRDefault="00D01251" w:rsidP="00CC3E5F">
            <w:pPr>
              <w:pStyle w:val="Contents1"/>
              <w:jc w:val="center"/>
              <w:rPr>
                <w:rFonts w:ascii="Arial" w:hAnsi="Arial" w:cs="Arial"/>
                <w:b w:val="0"/>
                <w:i/>
                <w:iCs/>
                <w:snapToGrid w:val="0"/>
                <w:lang w:val="ru-RU"/>
              </w:rPr>
            </w:pPr>
          </w:p>
          <w:p w14:paraId="106F28E2" w14:textId="77777777" w:rsidR="00D01251" w:rsidRPr="00CC3E5F" w:rsidRDefault="00D01251" w:rsidP="00CC3E5F">
            <w:pPr>
              <w:pStyle w:val="Contents1"/>
              <w:jc w:val="center"/>
              <w:rPr>
                <w:rFonts w:ascii="Arial" w:hAnsi="Arial" w:cs="Arial"/>
                <w:b w:val="0"/>
                <w:i/>
                <w:iCs/>
                <w:snapToGrid w:val="0"/>
                <w:lang w:val="ru-RU"/>
              </w:rPr>
            </w:pPr>
          </w:p>
          <w:p w14:paraId="138015FC"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19 836,0</w:t>
            </w:r>
          </w:p>
          <w:p w14:paraId="33D81AA5" w14:textId="77777777" w:rsidR="00D01251" w:rsidRPr="00CC3E5F" w:rsidRDefault="00D01251" w:rsidP="00CC3E5F">
            <w:pPr>
              <w:pStyle w:val="Contents1"/>
              <w:jc w:val="center"/>
              <w:rPr>
                <w:rFonts w:ascii="Arial" w:hAnsi="Arial" w:cs="Arial"/>
                <w:b w:val="0"/>
                <w:i/>
                <w:iCs/>
                <w:snapToGrid w:val="0"/>
                <w:lang w:val="ru-RU"/>
              </w:rPr>
            </w:pPr>
          </w:p>
          <w:p w14:paraId="04830B54"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3 329 464,9</w:t>
            </w:r>
          </w:p>
          <w:p w14:paraId="325651C2" w14:textId="77777777" w:rsidR="00D01251" w:rsidRPr="00CC3E5F" w:rsidRDefault="00D01251" w:rsidP="00CC3E5F">
            <w:pPr>
              <w:pStyle w:val="Contents1"/>
              <w:jc w:val="center"/>
              <w:rPr>
                <w:rFonts w:ascii="Arial" w:hAnsi="Arial" w:cs="Arial"/>
                <w:b w:val="0"/>
                <w:i/>
                <w:iCs/>
                <w:snapToGrid w:val="0"/>
                <w:lang w:val="ru-RU"/>
              </w:rPr>
            </w:pPr>
          </w:p>
          <w:p w14:paraId="348B5AD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1 958 115,8</w:t>
            </w:r>
          </w:p>
        </w:tc>
        <w:tc>
          <w:tcPr>
            <w:tcW w:w="1079" w:type="dxa"/>
            <w:tcBorders>
              <w:top w:val="single" w:sz="4" w:space="0" w:color="auto"/>
              <w:left w:val="single" w:sz="4" w:space="0" w:color="auto"/>
              <w:bottom w:val="single" w:sz="4" w:space="0" w:color="auto"/>
              <w:right w:val="single" w:sz="4" w:space="0" w:color="auto"/>
            </w:tcBorders>
            <w:vAlign w:val="center"/>
          </w:tcPr>
          <w:p w14:paraId="6127C782"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114,4%</w:t>
            </w:r>
          </w:p>
          <w:p w14:paraId="4E1DC049" w14:textId="77777777" w:rsidR="00D01251" w:rsidRPr="00CC3E5F" w:rsidRDefault="00D01251" w:rsidP="00CC3E5F">
            <w:pPr>
              <w:pStyle w:val="Contents1"/>
              <w:jc w:val="center"/>
              <w:rPr>
                <w:rFonts w:ascii="Arial" w:hAnsi="Arial" w:cs="Arial"/>
                <w:b w:val="0"/>
                <w:i/>
                <w:snapToGrid w:val="0"/>
                <w:lang w:val="ru-RU"/>
              </w:rPr>
            </w:pPr>
          </w:p>
          <w:p w14:paraId="6666863C" w14:textId="77777777" w:rsidR="00D01251" w:rsidRPr="00CC3E5F" w:rsidRDefault="00D01251" w:rsidP="00CC3E5F">
            <w:pPr>
              <w:pStyle w:val="Contents1"/>
              <w:jc w:val="center"/>
              <w:rPr>
                <w:rFonts w:ascii="Arial" w:hAnsi="Arial" w:cs="Arial"/>
                <w:b w:val="0"/>
                <w:i/>
                <w:iCs/>
                <w:snapToGrid w:val="0"/>
                <w:lang w:val="ru-RU"/>
              </w:rPr>
            </w:pPr>
          </w:p>
          <w:p w14:paraId="0638A436" w14:textId="77777777" w:rsidR="00D01251" w:rsidRPr="00CC3E5F" w:rsidRDefault="00D01251" w:rsidP="00CC3E5F">
            <w:pPr>
              <w:pStyle w:val="Contents1"/>
              <w:jc w:val="center"/>
              <w:rPr>
                <w:rFonts w:ascii="Arial" w:hAnsi="Arial" w:cs="Arial"/>
                <w:b w:val="0"/>
                <w:i/>
                <w:iCs/>
                <w:snapToGrid w:val="0"/>
                <w:lang w:val="ru-RU"/>
              </w:rPr>
            </w:pPr>
          </w:p>
          <w:p w14:paraId="46005B1F"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96,6%</w:t>
            </w:r>
          </w:p>
          <w:p w14:paraId="16B4943F" w14:textId="77777777" w:rsidR="00D01251" w:rsidRPr="00CC3E5F" w:rsidRDefault="00D01251" w:rsidP="00CC3E5F">
            <w:pPr>
              <w:pStyle w:val="Contents1"/>
              <w:jc w:val="center"/>
              <w:rPr>
                <w:rFonts w:ascii="Arial" w:hAnsi="Arial" w:cs="Arial"/>
                <w:b w:val="0"/>
                <w:i/>
                <w:iCs/>
                <w:snapToGrid w:val="0"/>
                <w:lang w:val="ru-RU"/>
              </w:rPr>
            </w:pPr>
          </w:p>
          <w:p w14:paraId="28A80284"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iCs/>
                <w:snapToGrid w:val="0"/>
                <w:lang w:val="ru-RU"/>
              </w:rPr>
              <w:t>108,7%</w:t>
            </w:r>
          </w:p>
          <w:p w14:paraId="50753C52" w14:textId="77777777" w:rsidR="00D01251" w:rsidRPr="00CC3E5F" w:rsidRDefault="00D01251" w:rsidP="00CC3E5F">
            <w:pPr>
              <w:pStyle w:val="Contents1"/>
              <w:jc w:val="center"/>
              <w:rPr>
                <w:rFonts w:ascii="Arial" w:hAnsi="Arial" w:cs="Arial"/>
                <w:b w:val="0"/>
                <w:i/>
                <w:iCs/>
                <w:snapToGrid w:val="0"/>
                <w:lang w:val="ru-RU"/>
              </w:rPr>
            </w:pPr>
          </w:p>
          <w:p w14:paraId="3C9802BC"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iCs/>
                <w:snapToGrid w:val="0"/>
                <w:lang w:val="ru-RU"/>
              </w:rPr>
              <w:t>107,2%</w:t>
            </w:r>
          </w:p>
        </w:tc>
      </w:tr>
      <w:tr w:rsidR="00CC3E5F" w:rsidRPr="00CC3E5F" w14:paraId="5A9F4659"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5B4C0967"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lastRenderedPageBreak/>
              <w:t>9.</w:t>
            </w:r>
          </w:p>
        </w:tc>
        <w:tc>
          <w:tcPr>
            <w:tcW w:w="2499" w:type="dxa"/>
            <w:tcBorders>
              <w:top w:val="single" w:sz="4" w:space="0" w:color="auto"/>
              <w:left w:val="single" w:sz="4" w:space="0" w:color="auto"/>
              <w:bottom w:val="single" w:sz="4" w:space="0" w:color="auto"/>
              <w:right w:val="single" w:sz="4" w:space="0" w:color="auto"/>
            </w:tcBorders>
            <w:vAlign w:val="center"/>
          </w:tcPr>
          <w:p w14:paraId="0F119574"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Прибыль (убыток) по крупным и средним предприятиям (млн. руб.)</w:t>
            </w:r>
          </w:p>
          <w:p w14:paraId="309F3F3C" w14:textId="77777777" w:rsidR="00D01251" w:rsidRPr="00CC3E5F" w:rsidRDefault="00D01251" w:rsidP="00CC3E5F">
            <w:pPr>
              <w:pStyle w:val="Contents1"/>
              <w:rPr>
                <w:rFonts w:ascii="Arial" w:hAnsi="Arial" w:cs="Arial"/>
                <w:b w:val="0"/>
                <w:i/>
                <w:lang w:val="ru-RU"/>
              </w:rPr>
            </w:pPr>
            <w:r w:rsidRPr="00CC3E5F">
              <w:rPr>
                <w:rFonts w:ascii="Arial" w:hAnsi="Arial" w:cs="Arial"/>
                <w:b w:val="0"/>
                <w:lang w:val="ru-RU"/>
              </w:rPr>
              <w:t xml:space="preserve">Справочно: </w:t>
            </w:r>
            <w:r w:rsidRPr="00CC3E5F">
              <w:rPr>
                <w:rFonts w:ascii="Arial" w:hAnsi="Arial" w:cs="Arial"/>
                <w:b w:val="0"/>
                <w:i/>
                <w:lang w:val="ru-RU"/>
              </w:rPr>
              <w:t>Московская область</w:t>
            </w:r>
          </w:p>
          <w:p w14:paraId="6849AE32" w14:textId="77777777" w:rsidR="00D01251" w:rsidRPr="00CC3E5F" w:rsidRDefault="00D01251" w:rsidP="00CC3E5F">
            <w:pPr>
              <w:pStyle w:val="Contents1"/>
              <w:rPr>
                <w:rFonts w:ascii="Arial" w:hAnsi="Arial" w:cs="Arial"/>
                <w:b w:val="0"/>
                <w:lang w:val="ru-RU"/>
              </w:rPr>
            </w:pPr>
            <w:r w:rsidRPr="00CC3E5F">
              <w:rPr>
                <w:rFonts w:ascii="Arial" w:hAnsi="Arial" w:cs="Arial"/>
                <w:b w:val="0"/>
                <w:i/>
                <w:lang w:val="ru-RU"/>
              </w:rPr>
              <w:t>за январь-август 2018 года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ACA65A"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45 160,7</w:t>
            </w:r>
          </w:p>
          <w:p w14:paraId="1376C402" w14:textId="77777777" w:rsidR="00D01251" w:rsidRPr="00CC3E5F" w:rsidRDefault="00D01251" w:rsidP="00CC3E5F">
            <w:pPr>
              <w:pStyle w:val="Contents1"/>
              <w:jc w:val="center"/>
              <w:rPr>
                <w:rFonts w:ascii="Arial" w:hAnsi="Arial" w:cs="Arial"/>
                <w:b w:val="0"/>
                <w:i/>
                <w:snapToGrid w:val="0"/>
                <w:lang w:val="ru-RU"/>
              </w:rPr>
            </w:pPr>
          </w:p>
          <w:p w14:paraId="4E4A3733"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328 967,1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0347B65"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9 263,1</w:t>
            </w:r>
          </w:p>
          <w:p w14:paraId="486E7954" w14:textId="77777777" w:rsidR="00D01251" w:rsidRPr="00CC3E5F" w:rsidRDefault="00D01251" w:rsidP="00CC3E5F">
            <w:pPr>
              <w:pStyle w:val="Contents1"/>
              <w:jc w:val="center"/>
              <w:rPr>
                <w:rFonts w:ascii="Arial" w:hAnsi="Arial" w:cs="Arial"/>
                <w:b w:val="0"/>
                <w:i/>
                <w:snapToGrid w:val="0"/>
                <w:lang w:val="ru-RU"/>
              </w:rPr>
            </w:pPr>
          </w:p>
          <w:p w14:paraId="513168BA"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259 600,9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F8B7FE8"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487,5%</w:t>
            </w:r>
          </w:p>
          <w:p w14:paraId="55B6ED67" w14:textId="77777777" w:rsidR="00D01251" w:rsidRPr="00CC3E5F" w:rsidRDefault="00D01251" w:rsidP="00CC3E5F">
            <w:pPr>
              <w:pStyle w:val="Contents1"/>
              <w:jc w:val="center"/>
              <w:rPr>
                <w:rFonts w:ascii="Arial" w:hAnsi="Arial" w:cs="Arial"/>
                <w:b w:val="0"/>
                <w:i/>
                <w:snapToGrid w:val="0"/>
                <w:lang w:val="ru-RU"/>
              </w:rPr>
            </w:pPr>
          </w:p>
          <w:p w14:paraId="65BE67A6"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126,7%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49B4656"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19 423,7</w:t>
            </w:r>
          </w:p>
          <w:p w14:paraId="63E634D2" w14:textId="77777777" w:rsidR="00D01251" w:rsidRPr="00CC3E5F" w:rsidRDefault="00D01251" w:rsidP="00CC3E5F">
            <w:pPr>
              <w:pStyle w:val="Contents1"/>
              <w:jc w:val="center"/>
              <w:rPr>
                <w:rFonts w:ascii="Arial" w:hAnsi="Arial" w:cs="Arial"/>
                <w:b w:val="0"/>
                <w:i/>
                <w:iCs/>
                <w:snapToGrid w:val="0"/>
                <w:lang w:val="ru-RU"/>
              </w:rPr>
            </w:pPr>
          </w:p>
          <w:p w14:paraId="1185457E"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lang w:val="ru-RU"/>
              </w:rPr>
              <w:t>442 936,1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40C7A726"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10 739,9</w:t>
            </w:r>
          </w:p>
          <w:p w14:paraId="4664355F" w14:textId="77777777" w:rsidR="00D01251" w:rsidRPr="00CC3E5F" w:rsidRDefault="00D01251" w:rsidP="00CC3E5F">
            <w:pPr>
              <w:pStyle w:val="Contents1"/>
              <w:jc w:val="center"/>
              <w:rPr>
                <w:rFonts w:ascii="Arial" w:hAnsi="Arial" w:cs="Arial"/>
                <w:b w:val="0"/>
                <w:i/>
                <w:snapToGrid w:val="0"/>
                <w:lang w:val="ru-RU"/>
              </w:rPr>
            </w:pPr>
          </w:p>
          <w:p w14:paraId="0D604BD1"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lang w:val="ru-RU"/>
              </w:rPr>
              <w:t>465 926,5</w:t>
            </w:r>
          </w:p>
        </w:tc>
        <w:tc>
          <w:tcPr>
            <w:tcW w:w="1079" w:type="dxa"/>
            <w:tcBorders>
              <w:top w:val="single" w:sz="4" w:space="0" w:color="auto"/>
              <w:left w:val="single" w:sz="4" w:space="0" w:color="auto"/>
              <w:bottom w:val="single" w:sz="4" w:space="0" w:color="auto"/>
              <w:right w:val="single" w:sz="4" w:space="0" w:color="auto"/>
            </w:tcBorders>
            <w:vAlign w:val="center"/>
          </w:tcPr>
          <w:p w14:paraId="42493D4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180,9%</w:t>
            </w:r>
          </w:p>
          <w:p w14:paraId="0EC0E161" w14:textId="77777777" w:rsidR="00D01251" w:rsidRPr="00CC3E5F" w:rsidRDefault="00D01251" w:rsidP="00CC3E5F">
            <w:pPr>
              <w:pStyle w:val="Contents1"/>
              <w:jc w:val="center"/>
              <w:rPr>
                <w:rFonts w:ascii="Arial" w:hAnsi="Arial" w:cs="Arial"/>
                <w:b w:val="0"/>
                <w:i/>
                <w:lang w:val="ru-RU"/>
              </w:rPr>
            </w:pPr>
          </w:p>
          <w:p w14:paraId="18930122"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lang w:val="ru-RU"/>
              </w:rPr>
              <w:t>95,1%</w:t>
            </w:r>
          </w:p>
        </w:tc>
      </w:tr>
      <w:tr w:rsidR="00CC3E5F" w:rsidRPr="00CC3E5F" w14:paraId="722EF7D6"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2B5AABBC"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10.</w:t>
            </w:r>
          </w:p>
        </w:tc>
        <w:tc>
          <w:tcPr>
            <w:tcW w:w="2499" w:type="dxa"/>
            <w:tcBorders>
              <w:top w:val="single" w:sz="4" w:space="0" w:color="auto"/>
              <w:left w:val="single" w:sz="4" w:space="0" w:color="auto"/>
              <w:bottom w:val="single" w:sz="4" w:space="0" w:color="auto"/>
              <w:right w:val="single" w:sz="4" w:space="0" w:color="auto"/>
            </w:tcBorders>
            <w:vAlign w:val="center"/>
          </w:tcPr>
          <w:p w14:paraId="507B183F" w14:textId="77777777" w:rsidR="00D01251" w:rsidRPr="00CC3E5F" w:rsidRDefault="00D01251" w:rsidP="00CC3E5F">
            <w:pPr>
              <w:pStyle w:val="Contents1"/>
              <w:rPr>
                <w:rFonts w:ascii="Arial" w:eastAsia="Times New Roman" w:hAnsi="Arial" w:cs="Arial"/>
                <w:b w:val="0"/>
                <w:i/>
                <w:lang w:val="ru-RU" w:eastAsia="x-none"/>
              </w:rPr>
            </w:pPr>
            <w:r w:rsidRPr="00CC3E5F">
              <w:rPr>
                <w:rFonts w:ascii="Arial" w:eastAsia="Times New Roman" w:hAnsi="Arial" w:cs="Arial"/>
                <w:b w:val="0"/>
                <w:lang w:val="ru-RU" w:eastAsia="x-none"/>
              </w:rPr>
              <w:t>Оборот розничной торговли, всего по городу (млн.рублей)</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E17A2"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8 068,9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BD6729"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7 539,1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2B6A69"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107,0%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A9E01CD" w14:textId="77777777" w:rsidR="00D01251" w:rsidRPr="00CC3E5F" w:rsidRDefault="00D01251" w:rsidP="00CC3E5F">
            <w:pPr>
              <w:pStyle w:val="Contents1"/>
              <w:jc w:val="center"/>
              <w:rPr>
                <w:rFonts w:ascii="Arial" w:hAnsi="Arial" w:cs="Arial"/>
                <w:b w:val="0"/>
                <w:i/>
                <w:iCs/>
                <w:snapToGrid w:val="0"/>
                <w:lang w:val="ru-RU"/>
              </w:rPr>
            </w:pPr>
            <w:r w:rsidRPr="00CC3E5F">
              <w:rPr>
                <w:rFonts w:ascii="Arial" w:hAnsi="Arial" w:cs="Arial"/>
                <w:b w:val="0"/>
                <w:i/>
                <w:snapToGrid w:val="0"/>
                <w:lang w:val="ru-RU"/>
              </w:rPr>
              <w:t>10 310,4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4AB81680" w14:textId="77777777" w:rsidR="00CC3E5F" w:rsidRDefault="00CC3E5F" w:rsidP="00CC3E5F">
            <w:pPr>
              <w:pStyle w:val="Contents1"/>
              <w:jc w:val="center"/>
              <w:rPr>
                <w:rFonts w:ascii="Arial" w:hAnsi="Arial" w:cs="Arial"/>
                <w:b w:val="0"/>
                <w:i/>
                <w:lang w:val="ru-RU"/>
              </w:rPr>
            </w:pPr>
          </w:p>
          <w:p w14:paraId="1343FE1A"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9 560,6</w:t>
            </w:r>
          </w:p>
          <w:p w14:paraId="3277D781" w14:textId="77777777" w:rsidR="00D01251" w:rsidRPr="00CC3E5F" w:rsidRDefault="00D01251" w:rsidP="00CC3E5F">
            <w:pPr>
              <w:pStyle w:val="Contents1"/>
              <w:jc w:val="center"/>
              <w:rPr>
                <w:rFonts w:ascii="Arial" w:hAnsi="Arial" w:cs="Arial"/>
                <w:b w:val="0"/>
                <w:i/>
                <w:snapToGrid w:val="0"/>
                <w:lang w:val="ru-RU"/>
              </w:rPr>
            </w:pPr>
          </w:p>
        </w:tc>
        <w:tc>
          <w:tcPr>
            <w:tcW w:w="1079" w:type="dxa"/>
            <w:tcBorders>
              <w:top w:val="single" w:sz="4" w:space="0" w:color="auto"/>
              <w:left w:val="single" w:sz="4" w:space="0" w:color="auto"/>
              <w:bottom w:val="single" w:sz="4" w:space="0" w:color="auto"/>
              <w:right w:val="single" w:sz="4" w:space="0" w:color="auto"/>
            </w:tcBorders>
            <w:vAlign w:val="center"/>
          </w:tcPr>
          <w:p w14:paraId="3A934236" w14:textId="77777777" w:rsidR="00CC3E5F" w:rsidRDefault="00CC3E5F" w:rsidP="00CC3E5F">
            <w:pPr>
              <w:pStyle w:val="Contents1"/>
              <w:jc w:val="center"/>
              <w:rPr>
                <w:rFonts w:ascii="Arial" w:hAnsi="Arial" w:cs="Arial"/>
                <w:b w:val="0"/>
                <w:i/>
                <w:lang w:val="ru-RU"/>
              </w:rPr>
            </w:pPr>
          </w:p>
          <w:p w14:paraId="3E5FDCF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107,8%</w:t>
            </w:r>
          </w:p>
          <w:p w14:paraId="7EADF222" w14:textId="77777777" w:rsidR="00D01251" w:rsidRPr="00CC3E5F" w:rsidRDefault="00D01251" w:rsidP="00CC3E5F">
            <w:pPr>
              <w:pStyle w:val="Contents1"/>
              <w:jc w:val="center"/>
              <w:rPr>
                <w:rFonts w:ascii="Arial" w:hAnsi="Arial" w:cs="Arial"/>
                <w:b w:val="0"/>
                <w:i/>
                <w:lang w:val="ru-RU"/>
              </w:rPr>
            </w:pPr>
          </w:p>
        </w:tc>
      </w:tr>
      <w:tr w:rsidR="00CC3E5F" w:rsidRPr="00CC3E5F" w14:paraId="32C2535A"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0EE6C5C1"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11.</w:t>
            </w:r>
          </w:p>
        </w:tc>
        <w:tc>
          <w:tcPr>
            <w:tcW w:w="2499" w:type="dxa"/>
            <w:tcBorders>
              <w:top w:val="single" w:sz="4" w:space="0" w:color="auto"/>
              <w:left w:val="single" w:sz="4" w:space="0" w:color="auto"/>
              <w:bottom w:val="single" w:sz="4" w:space="0" w:color="auto"/>
              <w:right w:val="single" w:sz="4" w:space="0" w:color="auto"/>
            </w:tcBorders>
            <w:vAlign w:val="center"/>
          </w:tcPr>
          <w:p w14:paraId="463D3E13"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Объем платных услуг, всего по городу (млн.рублей)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834B40"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4 094,0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5EAA2C0"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3 772,7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728B0B"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108,5%</w:t>
            </w:r>
          </w:p>
        </w:tc>
        <w:tc>
          <w:tcPr>
            <w:tcW w:w="1418" w:type="dxa"/>
            <w:tcBorders>
              <w:top w:val="single" w:sz="4" w:space="0" w:color="auto"/>
              <w:left w:val="single" w:sz="4" w:space="0" w:color="auto"/>
              <w:bottom w:val="single" w:sz="4" w:space="0" w:color="auto"/>
              <w:right w:val="single" w:sz="4" w:space="0" w:color="auto"/>
            </w:tcBorders>
            <w:vAlign w:val="center"/>
          </w:tcPr>
          <w:p w14:paraId="464D2965"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snapToGrid w:val="0"/>
                <w:lang w:val="ru-RU"/>
              </w:rPr>
              <w:t>5 030,3</w:t>
            </w:r>
          </w:p>
        </w:tc>
        <w:tc>
          <w:tcPr>
            <w:tcW w:w="1559" w:type="dxa"/>
            <w:tcBorders>
              <w:top w:val="single" w:sz="4" w:space="0" w:color="auto"/>
              <w:left w:val="single" w:sz="4" w:space="0" w:color="auto"/>
              <w:bottom w:val="single" w:sz="4" w:space="0" w:color="auto"/>
              <w:right w:val="single" w:sz="4" w:space="0" w:color="auto"/>
            </w:tcBorders>
            <w:vAlign w:val="center"/>
          </w:tcPr>
          <w:p w14:paraId="1939E00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4 707,2</w:t>
            </w:r>
          </w:p>
          <w:p w14:paraId="5C5472AA" w14:textId="77777777" w:rsidR="00D01251" w:rsidRPr="00CC3E5F" w:rsidRDefault="00D01251" w:rsidP="00CC3E5F">
            <w:pPr>
              <w:pStyle w:val="Contents1"/>
              <w:jc w:val="center"/>
              <w:rPr>
                <w:rFonts w:ascii="Arial" w:hAnsi="Arial" w:cs="Arial"/>
                <w:b w:val="0"/>
                <w:i/>
                <w:lang w:val="ru-RU"/>
              </w:rPr>
            </w:pPr>
          </w:p>
        </w:tc>
        <w:tc>
          <w:tcPr>
            <w:tcW w:w="1079" w:type="dxa"/>
            <w:tcBorders>
              <w:top w:val="single" w:sz="4" w:space="0" w:color="auto"/>
              <w:left w:val="single" w:sz="4" w:space="0" w:color="auto"/>
              <w:bottom w:val="single" w:sz="4" w:space="0" w:color="auto"/>
              <w:right w:val="single" w:sz="4" w:space="0" w:color="auto"/>
            </w:tcBorders>
            <w:vAlign w:val="center"/>
          </w:tcPr>
          <w:p w14:paraId="2EBFC2D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106,9%</w:t>
            </w:r>
          </w:p>
          <w:p w14:paraId="0DA29F34" w14:textId="77777777" w:rsidR="00D01251" w:rsidRPr="00CC3E5F" w:rsidRDefault="00D01251" w:rsidP="00CC3E5F">
            <w:pPr>
              <w:pStyle w:val="Contents1"/>
              <w:jc w:val="center"/>
              <w:rPr>
                <w:rFonts w:ascii="Arial" w:hAnsi="Arial" w:cs="Arial"/>
                <w:b w:val="0"/>
                <w:i/>
                <w:lang w:val="ru-RU"/>
              </w:rPr>
            </w:pPr>
          </w:p>
        </w:tc>
      </w:tr>
      <w:tr w:rsidR="00CC3E5F" w:rsidRPr="00CC3E5F" w14:paraId="79A75815"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640465C8"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12.</w:t>
            </w:r>
          </w:p>
        </w:tc>
        <w:tc>
          <w:tcPr>
            <w:tcW w:w="2499" w:type="dxa"/>
            <w:tcBorders>
              <w:top w:val="single" w:sz="4" w:space="0" w:color="auto"/>
              <w:left w:val="single" w:sz="4" w:space="0" w:color="auto"/>
              <w:bottom w:val="single" w:sz="4" w:space="0" w:color="auto"/>
              <w:right w:val="single" w:sz="4" w:space="0" w:color="auto"/>
            </w:tcBorders>
            <w:vAlign w:val="center"/>
          </w:tcPr>
          <w:p w14:paraId="17C18B71"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Среднемесячная заработная плата по крупным и средним предприятиям (руб.)</w:t>
            </w:r>
          </w:p>
          <w:p w14:paraId="770F2319" w14:textId="77777777" w:rsidR="00D01251" w:rsidRPr="00CC3E5F" w:rsidRDefault="00D01251" w:rsidP="00CC3E5F">
            <w:pPr>
              <w:pStyle w:val="Contents1"/>
              <w:rPr>
                <w:rFonts w:ascii="Arial" w:hAnsi="Arial" w:cs="Arial"/>
                <w:b w:val="0"/>
                <w:lang w:val="ru-RU"/>
              </w:rPr>
            </w:pPr>
            <w:r w:rsidRPr="00CC3E5F">
              <w:rPr>
                <w:rFonts w:ascii="Arial" w:hAnsi="Arial" w:cs="Arial"/>
                <w:b w:val="0"/>
                <w:i/>
                <w:lang w:val="ru-RU"/>
              </w:rPr>
              <w:t>4 место за январь-август 2018 года</w:t>
            </w:r>
          </w:p>
          <w:p w14:paraId="1AC26700"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 xml:space="preserve">Справочно: </w:t>
            </w:r>
            <w:r w:rsidRPr="00CC3E5F">
              <w:rPr>
                <w:rFonts w:ascii="Arial" w:hAnsi="Arial" w:cs="Arial"/>
                <w:b w:val="0"/>
                <w:i/>
                <w:lang w:val="ru-RU"/>
              </w:rPr>
              <w:t>Московская область</w:t>
            </w:r>
          </w:p>
          <w:p w14:paraId="2EF63AA6" w14:textId="77777777" w:rsidR="00D01251" w:rsidRPr="00CC3E5F" w:rsidRDefault="00D01251" w:rsidP="00CC3E5F">
            <w:pPr>
              <w:pStyle w:val="Contents1"/>
              <w:rPr>
                <w:rFonts w:ascii="Arial" w:hAnsi="Arial" w:cs="Arial"/>
                <w:b w:val="0"/>
                <w:lang w:val="ru-RU"/>
              </w:rPr>
            </w:pPr>
          </w:p>
          <w:p w14:paraId="3734CF5E"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Лидеры среди муниципалитетов по уровню ЗП:</w:t>
            </w:r>
          </w:p>
          <w:p w14:paraId="0004138E" w14:textId="77777777" w:rsidR="00D01251" w:rsidRPr="00CC3E5F" w:rsidRDefault="00D01251" w:rsidP="00CC3E5F">
            <w:pPr>
              <w:pStyle w:val="Contents1"/>
              <w:rPr>
                <w:rFonts w:ascii="Arial" w:hAnsi="Arial" w:cs="Arial"/>
                <w:b w:val="0"/>
                <w:i/>
                <w:lang w:val="ru-RU"/>
              </w:rPr>
            </w:pPr>
            <w:r w:rsidRPr="00CC3E5F">
              <w:rPr>
                <w:rFonts w:ascii="Arial" w:hAnsi="Arial" w:cs="Arial"/>
                <w:b w:val="0"/>
                <w:lang w:val="ru-RU"/>
              </w:rPr>
              <w:t xml:space="preserve">- </w:t>
            </w:r>
            <w:r w:rsidRPr="00CC3E5F">
              <w:rPr>
                <w:rFonts w:ascii="Arial" w:hAnsi="Arial" w:cs="Arial"/>
                <w:b w:val="0"/>
                <w:i/>
                <w:lang w:val="ru-RU"/>
              </w:rPr>
              <w:t>Лобня</w:t>
            </w:r>
          </w:p>
          <w:p w14:paraId="376EF039" w14:textId="77777777" w:rsidR="00D01251" w:rsidRPr="00CC3E5F" w:rsidRDefault="00D01251" w:rsidP="00CC3E5F">
            <w:pPr>
              <w:pStyle w:val="Contents1"/>
              <w:rPr>
                <w:rFonts w:ascii="Arial" w:hAnsi="Arial" w:cs="Arial"/>
                <w:b w:val="0"/>
                <w:i/>
                <w:lang w:val="ru-RU"/>
              </w:rPr>
            </w:pPr>
            <w:r w:rsidRPr="00CC3E5F">
              <w:rPr>
                <w:rFonts w:ascii="Arial" w:hAnsi="Arial" w:cs="Arial"/>
                <w:b w:val="0"/>
                <w:i/>
                <w:lang w:val="ru-RU"/>
              </w:rPr>
              <w:t>- Химки</w:t>
            </w:r>
          </w:p>
          <w:p w14:paraId="3602990B" w14:textId="77777777" w:rsidR="00D01251" w:rsidRPr="00CC3E5F" w:rsidRDefault="00D01251" w:rsidP="00CC3E5F">
            <w:pPr>
              <w:pStyle w:val="Contents1"/>
              <w:rPr>
                <w:rFonts w:ascii="Arial" w:hAnsi="Arial" w:cs="Arial"/>
                <w:b w:val="0"/>
                <w:i/>
                <w:lang w:val="ru-RU"/>
              </w:rPr>
            </w:pPr>
            <w:r w:rsidRPr="00CC3E5F">
              <w:rPr>
                <w:rFonts w:ascii="Arial" w:hAnsi="Arial" w:cs="Arial"/>
                <w:b w:val="0"/>
                <w:lang w:val="ru-RU"/>
              </w:rPr>
              <w:t xml:space="preserve">- </w:t>
            </w:r>
            <w:r w:rsidRPr="00CC3E5F">
              <w:rPr>
                <w:rFonts w:ascii="Arial" w:hAnsi="Arial" w:cs="Arial"/>
                <w:b w:val="0"/>
                <w:i/>
                <w:lang w:val="ru-RU"/>
              </w:rPr>
              <w:t>Красногорск</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B616A3" w14:textId="77777777" w:rsidR="00D01251" w:rsidRPr="00CC3E5F" w:rsidRDefault="00D01251" w:rsidP="00CC3E5F">
            <w:pPr>
              <w:pStyle w:val="Contents1"/>
              <w:jc w:val="center"/>
              <w:rPr>
                <w:rFonts w:ascii="Arial" w:hAnsi="Arial" w:cs="Arial"/>
                <w:b w:val="0"/>
                <w:i/>
                <w:lang w:val="ru-RU"/>
              </w:rPr>
            </w:pPr>
          </w:p>
          <w:p w14:paraId="108F245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69 101,0</w:t>
            </w:r>
          </w:p>
          <w:p w14:paraId="5E70D446" w14:textId="77777777" w:rsidR="00D01251" w:rsidRPr="00CC3E5F" w:rsidRDefault="00D01251" w:rsidP="00CC3E5F">
            <w:pPr>
              <w:pStyle w:val="Contents1"/>
              <w:jc w:val="center"/>
              <w:rPr>
                <w:rFonts w:ascii="Arial" w:hAnsi="Arial" w:cs="Arial"/>
                <w:b w:val="0"/>
                <w:i/>
                <w:lang w:val="ru-RU"/>
              </w:rPr>
            </w:pPr>
          </w:p>
          <w:p w14:paraId="298C58A6" w14:textId="77777777" w:rsidR="00D01251" w:rsidRPr="00CC3E5F" w:rsidRDefault="00D01251" w:rsidP="00CC3E5F">
            <w:pPr>
              <w:pStyle w:val="Contents1"/>
              <w:jc w:val="center"/>
              <w:rPr>
                <w:rFonts w:ascii="Arial" w:hAnsi="Arial" w:cs="Arial"/>
                <w:b w:val="0"/>
                <w:i/>
                <w:lang w:val="ru-RU"/>
              </w:rPr>
            </w:pPr>
          </w:p>
          <w:p w14:paraId="08319C4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55 923,0</w:t>
            </w:r>
          </w:p>
          <w:p w14:paraId="7244ACE0" w14:textId="77777777" w:rsidR="00D01251" w:rsidRPr="00CC3E5F" w:rsidRDefault="00D01251" w:rsidP="00CC3E5F">
            <w:pPr>
              <w:pStyle w:val="Contents1"/>
              <w:jc w:val="center"/>
              <w:rPr>
                <w:rFonts w:ascii="Arial" w:hAnsi="Arial" w:cs="Arial"/>
                <w:b w:val="0"/>
                <w:i/>
                <w:lang w:val="ru-RU"/>
              </w:rPr>
            </w:pPr>
          </w:p>
          <w:p w14:paraId="4FA8F4DA" w14:textId="77777777" w:rsidR="00D01251" w:rsidRPr="00CC3E5F" w:rsidRDefault="00D01251" w:rsidP="00CC3E5F">
            <w:pPr>
              <w:pStyle w:val="Contents1"/>
              <w:jc w:val="center"/>
              <w:rPr>
                <w:rFonts w:ascii="Arial" w:hAnsi="Arial" w:cs="Arial"/>
                <w:b w:val="0"/>
                <w:i/>
                <w:lang w:val="ru-RU"/>
              </w:rPr>
            </w:pPr>
          </w:p>
          <w:p w14:paraId="1FC62331" w14:textId="77777777" w:rsidR="00D01251" w:rsidRPr="00CC3E5F" w:rsidRDefault="00D01251" w:rsidP="00CC3E5F">
            <w:pPr>
              <w:pStyle w:val="Contents1"/>
              <w:jc w:val="center"/>
              <w:rPr>
                <w:rFonts w:ascii="Arial" w:hAnsi="Arial" w:cs="Arial"/>
                <w:b w:val="0"/>
                <w:i/>
                <w:lang w:val="ru-RU"/>
              </w:rPr>
            </w:pPr>
          </w:p>
          <w:p w14:paraId="0F40DA0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120 977,7</w:t>
            </w:r>
          </w:p>
          <w:p w14:paraId="45F9267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78 299,0</w:t>
            </w:r>
          </w:p>
          <w:p w14:paraId="0245A0F7"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iCs/>
                <w:lang w:val="ru-RU"/>
              </w:rPr>
              <w:t>69 619,5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43CCF44" w14:textId="77777777" w:rsidR="00D01251" w:rsidRPr="00CC3E5F" w:rsidRDefault="00D01251" w:rsidP="00CC3E5F">
            <w:pPr>
              <w:pStyle w:val="Contents1"/>
              <w:jc w:val="center"/>
              <w:rPr>
                <w:rFonts w:ascii="Arial" w:hAnsi="Arial" w:cs="Arial"/>
                <w:b w:val="0"/>
                <w:i/>
                <w:lang w:val="ru-RU"/>
              </w:rPr>
            </w:pPr>
          </w:p>
          <w:p w14:paraId="6BE82BA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63 739,7</w:t>
            </w:r>
          </w:p>
          <w:p w14:paraId="44DEE514" w14:textId="77777777" w:rsidR="00D01251" w:rsidRPr="00CC3E5F" w:rsidRDefault="00D01251" w:rsidP="00CC3E5F">
            <w:pPr>
              <w:pStyle w:val="Contents1"/>
              <w:jc w:val="center"/>
              <w:rPr>
                <w:rFonts w:ascii="Arial" w:hAnsi="Arial" w:cs="Arial"/>
                <w:b w:val="0"/>
                <w:i/>
                <w:lang w:val="ru-RU"/>
              </w:rPr>
            </w:pPr>
          </w:p>
          <w:p w14:paraId="36071A97" w14:textId="77777777" w:rsidR="00D01251" w:rsidRPr="00CC3E5F" w:rsidRDefault="00D01251" w:rsidP="00CC3E5F">
            <w:pPr>
              <w:pStyle w:val="Contents1"/>
              <w:jc w:val="center"/>
              <w:rPr>
                <w:rFonts w:ascii="Arial" w:hAnsi="Arial" w:cs="Arial"/>
                <w:b w:val="0"/>
                <w:i/>
                <w:lang w:val="ru-RU"/>
              </w:rPr>
            </w:pPr>
          </w:p>
          <w:p w14:paraId="4993E30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50876,5</w:t>
            </w:r>
          </w:p>
          <w:p w14:paraId="49796B05" w14:textId="77777777" w:rsidR="00D01251" w:rsidRPr="00CC3E5F" w:rsidRDefault="00D01251" w:rsidP="00CC3E5F">
            <w:pPr>
              <w:pStyle w:val="Contents1"/>
              <w:jc w:val="center"/>
              <w:rPr>
                <w:rFonts w:ascii="Arial" w:hAnsi="Arial" w:cs="Arial"/>
                <w:b w:val="0"/>
                <w:i/>
                <w:lang w:val="ru-RU"/>
              </w:rPr>
            </w:pPr>
          </w:p>
          <w:p w14:paraId="520B72BC" w14:textId="77777777" w:rsidR="00D01251" w:rsidRPr="00CC3E5F" w:rsidRDefault="00D01251" w:rsidP="00CC3E5F">
            <w:pPr>
              <w:pStyle w:val="Contents1"/>
              <w:jc w:val="center"/>
              <w:rPr>
                <w:rFonts w:ascii="Arial" w:hAnsi="Arial" w:cs="Arial"/>
                <w:b w:val="0"/>
                <w:i/>
                <w:lang w:val="ru-RU"/>
              </w:rPr>
            </w:pPr>
          </w:p>
          <w:p w14:paraId="1C3D80EC" w14:textId="77777777" w:rsidR="00D01251" w:rsidRPr="00CC3E5F" w:rsidRDefault="00D01251" w:rsidP="00CC3E5F">
            <w:pPr>
              <w:pStyle w:val="Contents1"/>
              <w:jc w:val="center"/>
              <w:rPr>
                <w:rFonts w:ascii="Arial" w:hAnsi="Arial" w:cs="Arial"/>
                <w:b w:val="0"/>
                <w:i/>
                <w:lang w:val="ru-RU"/>
              </w:rPr>
            </w:pPr>
          </w:p>
          <w:p w14:paraId="7E87A36A"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108 419,9</w:t>
            </w:r>
          </w:p>
          <w:p w14:paraId="349516D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71 537,9</w:t>
            </w:r>
          </w:p>
          <w:p w14:paraId="569AF1C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64 624,3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13A42CD" w14:textId="77777777" w:rsidR="00D01251" w:rsidRPr="00CC3E5F" w:rsidRDefault="00D01251" w:rsidP="00CC3E5F">
            <w:pPr>
              <w:pStyle w:val="Contents1"/>
              <w:jc w:val="center"/>
              <w:rPr>
                <w:rFonts w:ascii="Arial" w:hAnsi="Arial" w:cs="Arial"/>
                <w:b w:val="0"/>
                <w:i/>
                <w:lang w:val="ru-RU"/>
              </w:rPr>
            </w:pPr>
          </w:p>
          <w:p w14:paraId="03216E5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108,4%</w:t>
            </w:r>
          </w:p>
          <w:p w14:paraId="3492DE77" w14:textId="77777777" w:rsidR="00D01251" w:rsidRPr="00CC3E5F" w:rsidRDefault="00D01251" w:rsidP="00CC3E5F">
            <w:pPr>
              <w:pStyle w:val="Contents1"/>
              <w:jc w:val="center"/>
              <w:rPr>
                <w:rFonts w:ascii="Arial" w:hAnsi="Arial" w:cs="Arial"/>
                <w:b w:val="0"/>
                <w:i/>
                <w:lang w:val="ru-RU"/>
              </w:rPr>
            </w:pPr>
          </w:p>
          <w:p w14:paraId="016D536D" w14:textId="77777777" w:rsidR="00D01251" w:rsidRPr="00CC3E5F" w:rsidRDefault="00D01251" w:rsidP="00CC3E5F">
            <w:pPr>
              <w:pStyle w:val="Contents1"/>
              <w:jc w:val="center"/>
              <w:rPr>
                <w:rFonts w:ascii="Arial" w:hAnsi="Arial" w:cs="Arial"/>
                <w:b w:val="0"/>
                <w:i/>
                <w:lang w:val="ru-RU"/>
              </w:rPr>
            </w:pPr>
          </w:p>
          <w:p w14:paraId="5A263F0F"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109,9%</w:t>
            </w:r>
          </w:p>
          <w:p w14:paraId="084E00B7" w14:textId="77777777" w:rsidR="00D01251" w:rsidRPr="00CC3E5F" w:rsidRDefault="00D01251" w:rsidP="00CC3E5F">
            <w:pPr>
              <w:pStyle w:val="Contents1"/>
              <w:jc w:val="center"/>
              <w:rPr>
                <w:rFonts w:ascii="Arial" w:hAnsi="Arial" w:cs="Arial"/>
                <w:b w:val="0"/>
                <w:i/>
                <w:lang w:val="ru-RU"/>
              </w:rPr>
            </w:pPr>
          </w:p>
          <w:p w14:paraId="337E1864" w14:textId="77777777" w:rsidR="00D01251" w:rsidRPr="00CC3E5F" w:rsidRDefault="00D01251" w:rsidP="00CC3E5F">
            <w:pPr>
              <w:pStyle w:val="Contents1"/>
              <w:jc w:val="center"/>
              <w:rPr>
                <w:rFonts w:ascii="Arial" w:hAnsi="Arial" w:cs="Arial"/>
                <w:b w:val="0"/>
                <w:i/>
                <w:lang w:val="ru-RU"/>
              </w:rPr>
            </w:pPr>
          </w:p>
          <w:p w14:paraId="077A78BE" w14:textId="77777777" w:rsidR="00D01251" w:rsidRPr="00CC3E5F" w:rsidRDefault="00D01251" w:rsidP="00CC3E5F">
            <w:pPr>
              <w:pStyle w:val="Contents1"/>
              <w:jc w:val="center"/>
              <w:rPr>
                <w:rFonts w:ascii="Arial" w:hAnsi="Arial" w:cs="Arial"/>
                <w:b w:val="0"/>
                <w:i/>
                <w:lang w:val="ru-RU"/>
              </w:rPr>
            </w:pPr>
          </w:p>
          <w:p w14:paraId="0076BE4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111,6%</w:t>
            </w:r>
          </w:p>
          <w:p w14:paraId="666E9EE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109,5%</w:t>
            </w:r>
          </w:p>
          <w:p w14:paraId="3CD3007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107,7%</w:t>
            </w:r>
          </w:p>
        </w:tc>
        <w:tc>
          <w:tcPr>
            <w:tcW w:w="1418" w:type="dxa"/>
            <w:tcBorders>
              <w:top w:val="single" w:sz="4" w:space="0" w:color="auto"/>
              <w:left w:val="single" w:sz="4" w:space="0" w:color="auto"/>
              <w:bottom w:val="single" w:sz="4" w:space="0" w:color="auto"/>
              <w:right w:val="single" w:sz="4" w:space="0" w:color="auto"/>
            </w:tcBorders>
            <w:vAlign w:val="center"/>
          </w:tcPr>
          <w:p w14:paraId="05C51CBD" w14:textId="77777777" w:rsidR="00D01251" w:rsidRPr="00CC3E5F" w:rsidRDefault="00D01251" w:rsidP="00CC3E5F">
            <w:pPr>
              <w:pStyle w:val="Contents1"/>
              <w:jc w:val="center"/>
              <w:rPr>
                <w:rFonts w:ascii="Arial" w:hAnsi="Arial" w:cs="Arial"/>
                <w:b w:val="0"/>
                <w:i/>
                <w:lang w:val="ru-RU"/>
              </w:rPr>
            </w:pPr>
          </w:p>
          <w:p w14:paraId="75EC33C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67 988,3</w:t>
            </w:r>
          </w:p>
          <w:p w14:paraId="018B778C" w14:textId="77777777" w:rsidR="00D01251" w:rsidRPr="00CC3E5F" w:rsidRDefault="00D01251" w:rsidP="00CC3E5F">
            <w:pPr>
              <w:pStyle w:val="Contents1"/>
              <w:jc w:val="center"/>
              <w:rPr>
                <w:rFonts w:ascii="Arial" w:hAnsi="Arial" w:cs="Arial"/>
                <w:b w:val="0"/>
                <w:lang w:val="ru-RU"/>
              </w:rPr>
            </w:pPr>
          </w:p>
          <w:p w14:paraId="5E75DAF3" w14:textId="77777777" w:rsidR="00D01251" w:rsidRPr="00CC3E5F" w:rsidRDefault="00D01251" w:rsidP="00CC3E5F">
            <w:pPr>
              <w:pStyle w:val="Contents1"/>
              <w:jc w:val="center"/>
              <w:rPr>
                <w:rFonts w:ascii="Arial" w:hAnsi="Arial" w:cs="Arial"/>
                <w:b w:val="0"/>
                <w:lang w:val="ru-RU"/>
              </w:rPr>
            </w:pPr>
          </w:p>
          <w:p w14:paraId="6A5D72BE"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52 383,3</w:t>
            </w:r>
          </w:p>
          <w:p w14:paraId="1E07DFDB" w14:textId="77777777" w:rsidR="00D01251" w:rsidRPr="00CC3E5F" w:rsidRDefault="00D01251" w:rsidP="00CC3E5F">
            <w:pPr>
              <w:pStyle w:val="Contents1"/>
              <w:jc w:val="center"/>
              <w:rPr>
                <w:rFonts w:ascii="Arial" w:hAnsi="Arial" w:cs="Arial"/>
                <w:b w:val="0"/>
                <w:i/>
                <w:lang w:val="ru-RU"/>
              </w:rPr>
            </w:pPr>
          </w:p>
          <w:p w14:paraId="2F239F90" w14:textId="77777777" w:rsidR="00D01251" w:rsidRPr="00CC3E5F" w:rsidRDefault="00D01251" w:rsidP="00CC3E5F">
            <w:pPr>
              <w:pStyle w:val="Contents1"/>
              <w:jc w:val="center"/>
              <w:rPr>
                <w:rFonts w:ascii="Arial" w:hAnsi="Arial" w:cs="Arial"/>
                <w:b w:val="0"/>
                <w:i/>
                <w:lang w:val="ru-RU"/>
              </w:rPr>
            </w:pPr>
          </w:p>
          <w:p w14:paraId="04AD2A56" w14:textId="77777777" w:rsidR="00D01251" w:rsidRPr="00CC3E5F" w:rsidRDefault="00D01251" w:rsidP="00CC3E5F">
            <w:pPr>
              <w:pStyle w:val="Contents1"/>
              <w:jc w:val="center"/>
              <w:rPr>
                <w:rFonts w:ascii="Arial" w:hAnsi="Arial" w:cs="Arial"/>
                <w:b w:val="0"/>
                <w:i/>
                <w:iCs/>
                <w:lang w:val="ru-RU"/>
              </w:rPr>
            </w:pPr>
          </w:p>
          <w:p w14:paraId="023DE29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105 306,0</w:t>
            </w:r>
          </w:p>
          <w:p w14:paraId="1B2B4B72"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72 229,9</w:t>
            </w:r>
          </w:p>
          <w:p w14:paraId="66FA26E9" w14:textId="77777777" w:rsidR="00D01251" w:rsidRPr="00CC3E5F" w:rsidRDefault="00D01251" w:rsidP="00CC3E5F">
            <w:pPr>
              <w:pStyle w:val="Contents1"/>
              <w:jc w:val="center"/>
              <w:rPr>
                <w:rFonts w:ascii="Arial" w:hAnsi="Arial" w:cs="Arial"/>
                <w:b w:val="0"/>
                <w:i/>
                <w:snapToGrid w:val="0"/>
                <w:lang w:val="ru-RU"/>
              </w:rPr>
            </w:pPr>
            <w:r w:rsidRPr="00CC3E5F">
              <w:rPr>
                <w:rFonts w:ascii="Arial" w:hAnsi="Arial" w:cs="Arial"/>
                <w:b w:val="0"/>
                <w:i/>
                <w:lang w:val="ru-RU"/>
              </w:rPr>
              <w:t>61 102,7</w:t>
            </w:r>
          </w:p>
        </w:tc>
        <w:tc>
          <w:tcPr>
            <w:tcW w:w="1559" w:type="dxa"/>
            <w:tcBorders>
              <w:top w:val="single" w:sz="4" w:space="0" w:color="auto"/>
              <w:left w:val="single" w:sz="4" w:space="0" w:color="auto"/>
              <w:bottom w:val="single" w:sz="4" w:space="0" w:color="auto"/>
              <w:right w:val="single" w:sz="4" w:space="0" w:color="auto"/>
            </w:tcBorders>
            <w:vAlign w:val="center"/>
          </w:tcPr>
          <w:p w14:paraId="25B3A8F7" w14:textId="77777777" w:rsidR="00D01251" w:rsidRPr="00CC3E5F" w:rsidRDefault="00D01251" w:rsidP="00CC3E5F">
            <w:pPr>
              <w:pStyle w:val="Contents1"/>
              <w:jc w:val="center"/>
              <w:rPr>
                <w:rFonts w:ascii="Arial" w:hAnsi="Arial" w:cs="Arial"/>
                <w:b w:val="0"/>
                <w:i/>
                <w:lang w:val="ru-RU"/>
              </w:rPr>
            </w:pPr>
          </w:p>
          <w:p w14:paraId="7865C9E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63 197,3</w:t>
            </w:r>
          </w:p>
          <w:p w14:paraId="7400336E" w14:textId="77777777" w:rsidR="00D01251" w:rsidRPr="00CC3E5F" w:rsidRDefault="00D01251" w:rsidP="00CC3E5F">
            <w:pPr>
              <w:pStyle w:val="Contents1"/>
              <w:jc w:val="center"/>
              <w:rPr>
                <w:rFonts w:ascii="Arial" w:hAnsi="Arial" w:cs="Arial"/>
                <w:b w:val="0"/>
                <w:i/>
                <w:lang w:val="ru-RU"/>
              </w:rPr>
            </w:pPr>
          </w:p>
          <w:p w14:paraId="46C1F4ED" w14:textId="77777777" w:rsidR="00D01251" w:rsidRPr="00CC3E5F" w:rsidRDefault="00D01251" w:rsidP="00CC3E5F">
            <w:pPr>
              <w:pStyle w:val="Contents1"/>
              <w:jc w:val="center"/>
              <w:rPr>
                <w:rFonts w:ascii="Arial" w:hAnsi="Arial" w:cs="Arial"/>
                <w:b w:val="0"/>
                <w:i/>
                <w:lang w:val="ru-RU"/>
              </w:rPr>
            </w:pPr>
          </w:p>
          <w:p w14:paraId="19DE0C9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48 224,2</w:t>
            </w:r>
          </w:p>
          <w:p w14:paraId="7695537E" w14:textId="77777777" w:rsidR="00D01251" w:rsidRPr="00CC3E5F" w:rsidRDefault="00D01251" w:rsidP="00CC3E5F">
            <w:pPr>
              <w:pStyle w:val="Contents1"/>
              <w:jc w:val="center"/>
              <w:rPr>
                <w:rFonts w:ascii="Arial" w:hAnsi="Arial" w:cs="Arial"/>
                <w:b w:val="0"/>
                <w:i/>
                <w:lang w:val="ru-RU"/>
              </w:rPr>
            </w:pPr>
          </w:p>
          <w:p w14:paraId="59B0FEC9" w14:textId="77777777" w:rsidR="00D01251" w:rsidRPr="00CC3E5F" w:rsidRDefault="00D01251" w:rsidP="00CC3E5F">
            <w:pPr>
              <w:pStyle w:val="Contents1"/>
              <w:jc w:val="center"/>
              <w:rPr>
                <w:rFonts w:ascii="Arial" w:hAnsi="Arial" w:cs="Arial"/>
                <w:b w:val="0"/>
                <w:i/>
                <w:lang w:val="ru-RU"/>
              </w:rPr>
            </w:pPr>
          </w:p>
          <w:p w14:paraId="762B4227" w14:textId="77777777" w:rsidR="00D01251" w:rsidRPr="00CC3E5F" w:rsidRDefault="00D01251" w:rsidP="00CC3E5F">
            <w:pPr>
              <w:pStyle w:val="Contents1"/>
              <w:jc w:val="center"/>
              <w:rPr>
                <w:rFonts w:ascii="Arial" w:hAnsi="Arial" w:cs="Arial"/>
                <w:b w:val="0"/>
                <w:i/>
                <w:lang w:val="ru-RU"/>
              </w:rPr>
            </w:pPr>
          </w:p>
          <w:p w14:paraId="7495C9E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92 479,2</w:t>
            </w:r>
          </w:p>
          <w:p w14:paraId="316F86F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67 675,6</w:t>
            </w:r>
          </w:p>
          <w:p w14:paraId="1E98DEA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59 478,9</w:t>
            </w:r>
          </w:p>
        </w:tc>
        <w:tc>
          <w:tcPr>
            <w:tcW w:w="1079" w:type="dxa"/>
            <w:tcBorders>
              <w:top w:val="single" w:sz="4" w:space="0" w:color="auto"/>
              <w:left w:val="single" w:sz="4" w:space="0" w:color="auto"/>
              <w:bottom w:val="single" w:sz="4" w:space="0" w:color="auto"/>
              <w:right w:val="single" w:sz="4" w:space="0" w:color="auto"/>
            </w:tcBorders>
            <w:vAlign w:val="center"/>
          </w:tcPr>
          <w:p w14:paraId="69A1DC31" w14:textId="77777777" w:rsidR="00D01251" w:rsidRPr="00CC3E5F" w:rsidRDefault="00D01251" w:rsidP="00CC3E5F">
            <w:pPr>
              <w:pStyle w:val="Contents1"/>
              <w:jc w:val="center"/>
              <w:rPr>
                <w:rFonts w:ascii="Arial" w:hAnsi="Arial" w:cs="Arial"/>
                <w:b w:val="0"/>
                <w:i/>
                <w:lang w:val="ru-RU"/>
              </w:rPr>
            </w:pPr>
          </w:p>
          <w:p w14:paraId="018940DC"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107,6%</w:t>
            </w:r>
          </w:p>
          <w:p w14:paraId="0989F178" w14:textId="77777777" w:rsidR="00D01251" w:rsidRPr="00CC3E5F" w:rsidRDefault="00D01251" w:rsidP="00CC3E5F">
            <w:pPr>
              <w:pStyle w:val="Contents1"/>
              <w:jc w:val="center"/>
              <w:rPr>
                <w:rFonts w:ascii="Arial" w:hAnsi="Arial" w:cs="Arial"/>
                <w:b w:val="0"/>
                <w:i/>
                <w:lang w:val="ru-RU"/>
              </w:rPr>
            </w:pPr>
          </w:p>
          <w:p w14:paraId="0C014F41" w14:textId="77777777" w:rsidR="00D01251" w:rsidRPr="00CC3E5F" w:rsidRDefault="00D01251" w:rsidP="00CC3E5F">
            <w:pPr>
              <w:pStyle w:val="Contents1"/>
              <w:jc w:val="center"/>
              <w:rPr>
                <w:rFonts w:ascii="Arial" w:hAnsi="Arial" w:cs="Arial"/>
                <w:b w:val="0"/>
                <w:i/>
                <w:lang w:val="ru-RU"/>
              </w:rPr>
            </w:pPr>
          </w:p>
          <w:p w14:paraId="294A3A9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108,6%</w:t>
            </w:r>
          </w:p>
          <w:p w14:paraId="1FB7212B" w14:textId="77777777" w:rsidR="00D01251" w:rsidRPr="00CC3E5F" w:rsidRDefault="00D01251" w:rsidP="00CC3E5F">
            <w:pPr>
              <w:pStyle w:val="Contents1"/>
              <w:jc w:val="center"/>
              <w:rPr>
                <w:rFonts w:ascii="Arial" w:hAnsi="Arial" w:cs="Arial"/>
                <w:b w:val="0"/>
                <w:i/>
                <w:lang w:val="ru-RU"/>
              </w:rPr>
            </w:pPr>
          </w:p>
          <w:p w14:paraId="4F802A13" w14:textId="77777777" w:rsidR="00D01251" w:rsidRPr="00CC3E5F" w:rsidRDefault="00D01251" w:rsidP="00CC3E5F">
            <w:pPr>
              <w:pStyle w:val="Contents1"/>
              <w:jc w:val="center"/>
              <w:rPr>
                <w:rFonts w:ascii="Arial" w:hAnsi="Arial" w:cs="Arial"/>
                <w:b w:val="0"/>
                <w:i/>
                <w:lang w:val="ru-RU"/>
              </w:rPr>
            </w:pPr>
          </w:p>
          <w:p w14:paraId="02DB0CFC" w14:textId="77777777" w:rsidR="00D01251" w:rsidRPr="00CC3E5F" w:rsidRDefault="00D01251" w:rsidP="00CC3E5F">
            <w:pPr>
              <w:pStyle w:val="Contents1"/>
              <w:jc w:val="center"/>
              <w:rPr>
                <w:rFonts w:ascii="Arial" w:hAnsi="Arial" w:cs="Arial"/>
                <w:b w:val="0"/>
                <w:i/>
                <w:lang w:val="ru-RU"/>
              </w:rPr>
            </w:pPr>
          </w:p>
          <w:p w14:paraId="288DD4E6"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lang w:val="ru-RU"/>
              </w:rPr>
              <w:t>113,9%</w:t>
            </w:r>
          </w:p>
          <w:p w14:paraId="642D3B9E"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lang w:val="ru-RU"/>
              </w:rPr>
              <w:t>106,7</w:t>
            </w:r>
            <w:r w:rsidRPr="00CC3E5F">
              <w:rPr>
                <w:rFonts w:ascii="Arial" w:hAnsi="Arial" w:cs="Arial"/>
                <w:b w:val="0"/>
                <w:i/>
                <w:iCs/>
                <w:lang w:val="ru-RU"/>
              </w:rPr>
              <w:t>%</w:t>
            </w:r>
          </w:p>
          <w:p w14:paraId="365518DB" w14:textId="77777777" w:rsidR="00D01251" w:rsidRPr="00CC3E5F" w:rsidRDefault="00D01251" w:rsidP="00CC3E5F">
            <w:pPr>
              <w:pStyle w:val="Contents1"/>
              <w:jc w:val="center"/>
              <w:rPr>
                <w:rFonts w:ascii="Arial" w:hAnsi="Arial" w:cs="Arial"/>
                <w:b w:val="0"/>
                <w:i/>
                <w:iCs/>
                <w:lang w:val="ru-RU"/>
              </w:rPr>
            </w:pPr>
            <w:r w:rsidRPr="00CC3E5F">
              <w:rPr>
                <w:rFonts w:ascii="Arial" w:hAnsi="Arial" w:cs="Arial"/>
                <w:b w:val="0"/>
                <w:i/>
                <w:lang w:val="ru-RU"/>
              </w:rPr>
              <w:t>102,7%</w:t>
            </w:r>
          </w:p>
        </w:tc>
      </w:tr>
      <w:tr w:rsidR="00CC3E5F" w:rsidRPr="00CC3E5F" w14:paraId="6190A9B0"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23EB0542"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13.</w:t>
            </w:r>
          </w:p>
        </w:tc>
        <w:tc>
          <w:tcPr>
            <w:tcW w:w="2499" w:type="dxa"/>
            <w:tcBorders>
              <w:top w:val="single" w:sz="4" w:space="0" w:color="auto"/>
              <w:left w:val="single" w:sz="4" w:space="0" w:color="auto"/>
              <w:bottom w:val="single" w:sz="4" w:space="0" w:color="auto"/>
              <w:right w:val="single" w:sz="4" w:space="0" w:color="auto"/>
            </w:tcBorders>
            <w:vAlign w:val="center"/>
          </w:tcPr>
          <w:p w14:paraId="0A35708C"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Объем инвестиции в основной капитал за счет всех источников финансирования (млн.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2B6DD8"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10 976,6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021E026"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7 448,1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EA0BBC4" w14:textId="77777777" w:rsidR="00CC3E5F" w:rsidRDefault="00CC3E5F" w:rsidP="00CC3E5F">
            <w:pPr>
              <w:pStyle w:val="Contents1"/>
              <w:jc w:val="center"/>
              <w:rPr>
                <w:rFonts w:ascii="Arial" w:hAnsi="Arial" w:cs="Arial"/>
                <w:b w:val="0"/>
                <w:i/>
                <w:lang w:val="ru-RU"/>
              </w:rPr>
            </w:pPr>
          </w:p>
          <w:p w14:paraId="67501D40"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147,4%</w:t>
            </w:r>
          </w:p>
        </w:tc>
        <w:tc>
          <w:tcPr>
            <w:tcW w:w="1418" w:type="dxa"/>
            <w:tcBorders>
              <w:top w:val="single" w:sz="4" w:space="0" w:color="auto"/>
              <w:left w:val="single" w:sz="4" w:space="0" w:color="auto"/>
              <w:bottom w:val="single" w:sz="4" w:space="0" w:color="auto"/>
              <w:right w:val="single" w:sz="4" w:space="0" w:color="auto"/>
            </w:tcBorders>
            <w:vAlign w:val="center"/>
          </w:tcPr>
          <w:p w14:paraId="077F20AE" w14:textId="77777777" w:rsidR="00D01251" w:rsidRPr="00CC3E5F" w:rsidRDefault="00D01251" w:rsidP="00CC3E5F">
            <w:pPr>
              <w:pStyle w:val="Contents1"/>
              <w:jc w:val="center"/>
              <w:rPr>
                <w:rFonts w:ascii="Arial" w:hAnsi="Arial" w:cs="Arial"/>
                <w:b w:val="0"/>
                <w:i/>
                <w:lang w:val="ru-RU"/>
              </w:rPr>
            </w:pPr>
          </w:p>
          <w:p w14:paraId="3315736D"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10 820,7</w:t>
            </w:r>
          </w:p>
          <w:p w14:paraId="58F9E99F" w14:textId="77777777" w:rsidR="00D01251" w:rsidRPr="00CC3E5F" w:rsidRDefault="00D01251" w:rsidP="00CC3E5F">
            <w:pPr>
              <w:pStyle w:val="Contents1"/>
              <w:jc w:val="center"/>
              <w:rPr>
                <w:rFonts w:ascii="Arial" w:hAnsi="Arial" w:cs="Arial"/>
                <w:b w:val="0"/>
                <w:i/>
                <w:lang w:val="ru-RU"/>
              </w:rPr>
            </w:pPr>
          </w:p>
        </w:tc>
        <w:tc>
          <w:tcPr>
            <w:tcW w:w="1559" w:type="dxa"/>
            <w:tcBorders>
              <w:top w:val="single" w:sz="4" w:space="0" w:color="auto"/>
              <w:left w:val="single" w:sz="4" w:space="0" w:color="auto"/>
              <w:bottom w:val="single" w:sz="4" w:space="0" w:color="auto"/>
              <w:right w:val="single" w:sz="4" w:space="0" w:color="auto"/>
            </w:tcBorders>
            <w:vAlign w:val="center"/>
          </w:tcPr>
          <w:p w14:paraId="06846E7A" w14:textId="77777777" w:rsidR="00D01251" w:rsidRPr="00CC3E5F" w:rsidRDefault="00D01251" w:rsidP="00CC3E5F">
            <w:pPr>
              <w:pStyle w:val="Contents1"/>
              <w:jc w:val="center"/>
              <w:rPr>
                <w:rFonts w:ascii="Arial" w:hAnsi="Arial" w:cs="Arial"/>
                <w:b w:val="0"/>
                <w:i/>
                <w:lang w:val="ru-RU"/>
              </w:rPr>
            </w:pPr>
          </w:p>
          <w:p w14:paraId="218EFF83"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12 856,8</w:t>
            </w:r>
          </w:p>
          <w:p w14:paraId="05ECF91E" w14:textId="77777777" w:rsidR="00D01251" w:rsidRPr="00CC3E5F" w:rsidRDefault="00D01251" w:rsidP="00CC3E5F">
            <w:pPr>
              <w:pStyle w:val="Contents1"/>
              <w:jc w:val="center"/>
              <w:rPr>
                <w:rFonts w:ascii="Arial" w:hAnsi="Arial" w:cs="Arial"/>
                <w:b w:val="0"/>
                <w:i/>
                <w:lang w:val="ru-RU"/>
              </w:rPr>
            </w:pPr>
          </w:p>
        </w:tc>
        <w:tc>
          <w:tcPr>
            <w:tcW w:w="1079" w:type="dxa"/>
            <w:tcBorders>
              <w:top w:val="single" w:sz="4" w:space="0" w:color="auto"/>
              <w:left w:val="single" w:sz="4" w:space="0" w:color="auto"/>
              <w:bottom w:val="single" w:sz="4" w:space="0" w:color="auto"/>
              <w:right w:val="single" w:sz="4" w:space="0" w:color="auto"/>
            </w:tcBorders>
            <w:vAlign w:val="center"/>
          </w:tcPr>
          <w:p w14:paraId="6F1DB40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84,2%</w:t>
            </w:r>
          </w:p>
        </w:tc>
      </w:tr>
      <w:tr w:rsidR="00CC3E5F" w:rsidRPr="00CC3E5F" w14:paraId="2381CF10"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05CABEDA"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t>14.</w:t>
            </w:r>
          </w:p>
        </w:tc>
        <w:tc>
          <w:tcPr>
            <w:tcW w:w="2499" w:type="dxa"/>
            <w:tcBorders>
              <w:top w:val="single" w:sz="4" w:space="0" w:color="auto"/>
              <w:left w:val="single" w:sz="4" w:space="0" w:color="auto"/>
              <w:bottom w:val="single" w:sz="4" w:space="0" w:color="auto"/>
              <w:right w:val="single" w:sz="4" w:space="0" w:color="auto"/>
            </w:tcBorders>
            <w:vAlign w:val="center"/>
          </w:tcPr>
          <w:p w14:paraId="4E08529D"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 xml:space="preserve">Объем инвестиций </w:t>
            </w:r>
            <w:r w:rsidRPr="00CC3E5F">
              <w:rPr>
                <w:rFonts w:ascii="Arial" w:hAnsi="Arial" w:cs="Arial"/>
                <w:b w:val="0"/>
                <w:lang w:val="ru-RU"/>
              </w:rPr>
              <w:lastRenderedPageBreak/>
              <w:t>в основной капитал</w:t>
            </w:r>
          </w:p>
          <w:p w14:paraId="30562B53"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за исключением бюджетных средств и инвестиций, направленных на строительство жилья (млн.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C8E44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lastRenderedPageBreak/>
              <w:t>5 350,1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9EA1217"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3 312,5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3C4F345"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161,5</w:t>
            </w:r>
            <w:r w:rsidRPr="00CC3E5F">
              <w:rPr>
                <w:rFonts w:ascii="Arial" w:hAnsi="Arial" w:cs="Arial"/>
                <w:b w:val="0"/>
                <w:i/>
                <w:lang w:val="ru-RU"/>
              </w:rPr>
              <w:lastRenderedPageBreak/>
              <w:t>%</w:t>
            </w:r>
          </w:p>
        </w:tc>
        <w:tc>
          <w:tcPr>
            <w:tcW w:w="1418" w:type="dxa"/>
            <w:tcBorders>
              <w:top w:val="single" w:sz="4" w:space="0" w:color="auto"/>
              <w:left w:val="single" w:sz="4" w:space="0" w:color="auto"/>
              <w:bottom w:val="single" w:sz="4" w:space="0" w:color="auto"/>
              <w:right w:val="single" w:sz="4" w:space="0" w:color="auto"/>
            </w:tcBorders>
            <w:vAlign w:val="center"/>
          </w:tcPr>
          <w:p w14:paraId="35B55BA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lastRenderedPageBreak/>
              <w:t>4 750,9</w:t>
            </w:r>
          </w:p>
        </w:tc>
        <w:tc>
          <w:tcPr>
            <w:tcW w:w="1559" w:type="dxa"/>
            <w:tcBorders>
              <w:top w:val="single" w:sz="4" w:space="0" w:color="auto"/>
              <w:left w:val="single" w:sz="4" w:space="0" w:color="auto"/>
              <w:bottom w:val="single" w:sz="4" w:space="0" w:color="auto"/>
              <w:right w:val="single" w:sz="4" w:space="0" w:color="auto"/>
            </w:tcBorders>
            <w:vAlign w:val="center"/>
          </w:tcPr>
          <w:p w14:paraId="098A21B6"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3 993,0</w:t>
            </w:r>
          </w:p>
          <w:p w14:paraId="133C0941" w14:textId="77777777" w:rsidR="00D01251" w:rsidRPr="00CC3E5F" w:rsidRDefault="00D01251" w:rsidP="00CC3E5F">
            <w:pPr>
              <w:pStyle w:val="Contents1"/>
              <w:jc w:val="center"/>
              <w:rPr>
                <w:rFonts w:ascii="Arial" w:hAnsi="Arial" w:cs="Arial"/>
                <w:b w:val="0"/>
                <w:i/>
                <w:lang w:val="ru-RU"/>
              </w:rPr>
            </w:pPr>
          </w:p>
        </w:tc>
        <w:tc>
          <w:tcPr>
            <w:tcW w:w="1079" w:type="dxa"/>
            <w:tcBorders>
              <w:top w:val="single" w:sz="4" w:space="0" w:color="auto"/>
              <w:left w:val="single" w:sz="4" w:space="0" w:color="auto"/>
              <w:bottom w:val="single" w:sz="4" w:space="0" w:color="auto"/>
              <w:right w:val="single" w:sz="4" w:space="0" w:color="auto"/>
            </w:tcBorders>
            <w:shd w:val="clear" w:color="auto" w:fill="auto"/>
            <w:vAlign w:val="center"/>
          </w:tcPr>
          <w:p w14:paraId="013BB6B1"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lastRenderedPageBreak/>
              <w:t>119,0%</w:t>
            </w:r>
          </w:p>
          <w:p w14:paraId="6ADC60FE" w14:textId="77777777" w:rsidR="00D01251" w:rsidRPr="00CC3E5F" w:rsidRDefault="00D01251" w:rsidP="00CC3E5F">
            <w:pPr>
              <w:pStyle w:val="Contents1"/>
              <w:jc w:val="center"/>
              <w:rPr>
                <w:rFonts w:ascii="Arial" w:hAnsi="Arial" w:cs="Arial"/>
                <w:b w:val="0"/>
                <w:i/>
                <w:lang w:val="ru-RU"/>
              </w:rPr>
            </w:pPr>
          </w:p>
        </w:tc>
      </w:tr>
      <w:tr w:rsidR="00CC3E5F" w:rsidRPr="00CC3E5F" w14:paraId="36A9570E" w14:textId="77777777" w:rsidTr="00CC3E5F">
        <w:trPr>
          <w:trHeight w:val="20"/>
          <w:jc w:val="center"/>
        </w:trPr>
        <w:tc>
          <w:tcPr>
            <w:tcW w:w="567" w:type="dxa"/>
            <w:tcBorders>
              <w:top w:val="single" w:sz="4" w:space="0" w:color="auto"/>
              <w:left w:val="single" w:sz="4" w:space="0" w:color="auto"/>
              <w:bottom w:val="single" w:sz="4" w:space="0" w:color="auto"/>
              <w:right w:val="single" w:sz="4" w:space="0" w:color="auto"/>
            </w:tcBorders>
            <w:vAlign w:val="center"/>
          </w:tcPr>
          <w:p w14:paraId="45F14F49" w14:textId="77777777" w:rsidR="00D01251" w:rsidRPr="00CC3E5F" w:rsidRDefault="00D01251" w:rsidP="00CC3E5F">
            <w:pPr>
              <w:pStyle w:val="Contents1"/>
              <w:jc w:val="center"/>
              <w:rPr>
                <w:rFonts w:ascii="Arial" w:hAnsi="Arial" w:cs="Arial"/>
                <w:b w:val="0"/>
                <w:lang w:val="ru-RU"/>
              </w:rPr>
            </w:pPr>
            <w:r w:rsidRPr="00CC3E5F">
              <w:rPr>
                <w:rFonts w:ascii="Arial" w:hAnsi="Arial" w:cs="Arial"/>
                <w:b w:val="0"/>
                <w:lang w:val="ru-RU"/>
              </w:rPr>
              <w:lastRenderedPageBreak/>
              <w:t>15.</w:t>
            </w:r>
          </w:p>
        </w:tc>
        <w:tc>
          <w:tcPr>
            <w:tcW w:w="2499" w:type="dxa"/>
            <w:tcBorders>
              <w:top w:val="single" w:sz="4" w:space="0" w:color="auto"/>
              <w:left w:val="single" w:sz="4" w:space="0" w:color="auto"/>
              <w:bottom w:val="single" w:sz="4" w:space="0" w:color="auto"/>
              <w:right w:val="single" w:sz="4" w:space="0" w:color="auto"/>
            </w:tcBorders>
            <w:vAlign w:val="center"/>
          </w:tcPr>
          <w:p w14:paraId="557B7F61" w14:textId="77777777" w:rsidR="00D01251" w:rsidRPr="00CC3E5F" w:rsidRDefault="00D01251" w:rsidP="00CC3E5F">
            <w:pPr>
              <w:pStyle w:val="Contents1"/>
              <w:rPr>
                <w:rFonts w:ascii="Arial" w:hAnsi="Arial" w:cs="Arial"/>
                <w:b w:val="0"/>
                <w:lang w:val="ru-RU"/>
              </w:rPr>
            </w:pPr>
            <w:r w:rsidRPr="00CC3E5F">
              <w:rPr>
                <w:rFonts w:ascii="Arial" w:hAnsi="Arial" w:cs="Arial"/>
                <w:b w:val="0"/>
                <w:lang w:val="ru-RU"/>
              </w:rPr>
              <w:t>Ввод в эксплуатацию жилых домов, построенных за счет всех источников финансирования (кв. м общей площади)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D2A099"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20 064,0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681129" w14:textId="77777777" w:rsidR="00D01251" w:rsidRPr="00CC3E5F" w:rsidRDefault="00D01251" w:rsidP="00CC3E5F">
            <w:pPr>
              <w:pStyle w:val="Contents1"/>
              <w:jc w:val="center"/>
              <w:rPr>
                <w:rFonts w:ascii="Arial" w:hAnsi="Arial" w:cs="Arial"/>
                <w:b w:val="0"/>
                <w:i/>
                <w:lang w:val="ru-RU"/>
              </w:rPr>
            </w:pPr>
          </w:p>
          <w:p w14:paraId="776703DE"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24 400,0</w:t>
            </w:r>
          </w:p>
          <w:p w14:paraId="460C61C5" w14:textId="77777777" w:rsidR="00D01251" w:rsidRPr="00CC3E5F" w:rsidRDefault="00D01251" w:rsidP="00CC3E5F">
            <w:pPr>
              <w:pStyle w:val="Contents1"/>
              <w:jc w:val="center"/>
              <w:rPr>
                <w:rFonts w:ascii="Arial" w:hAnsi="Arial" w:cs="Arial"/>
                <w:b w:val="0"/>
                <w:i/>
                <w:lang w:val="ru-RU"/>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40FA1CC" w14:textId="77777777" w:rsidR="00D01251" w:rsidRPr="00CC3E5F" w:rsidRDefault="00D01251" w:rsidP="00CC3E5F">
            <w:pPr>
              <w:pStyle w:val="Contents1"/>
              <w:jc w:val="center"/>
              <w:rPr>
                <w:rFonts w:ascii="Arial" w:hAnsi="Arial" w:cs="Arial"/>
                <w:b w:val="0"/>
                <w:i/>
                <w:lang w:val="ru-RU"/>
              </w:rPr>
            </w:pPr>
          </w:p>
          <w:p w14:paraId="46BF0A2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82,2%</w:t>
            </w:r>
          </w:p>
          <w:p w14:paraId="29F4EAA9" w14:textId="77777777" w:rsidR="00D01251" w:rsidRPr="00CC3E5F" w:rsidRDefault="00D01251" w:rsidP="00CC3E5F">
            <w:pPr>
              <w:pStyle w:val="Contents1"/>
              <w:jc w:val="center"/>
              <w:rPr>
                <w:rFonts w:ascii="Arial" w:hAnsi="Arial" w:cs="Arial"/>
                <w:b w:val="0"/>
                <w:i/>
                <w:lang w:val="ru-RU"/>
              </w:rPr>
            </w:pPr>
          </w:p>
        </w:tc>
        <w:tc>
          <w:tcPr>
            <w:tcW w:w="1418" w:type="dxa"/>
            <w:tcBorders>
              <w:top w:val="single" w:sz="4" w:space="0" w:color="auto"/>
              <w:left w:val="single" w:sz="4" w:space="0" w:color="auto"/>
              <w:bottom w:val="single" w:sz="4" w:space="0" w:color="auto"/>
              <w:right w:val="single" w:sz="4" w:space="0" w:color="auto"/>
            </w:tcBorders>
            <w:vAlign w:val="center"/>
          </w:tcPr>
          <w:p w14:paraId="33DB183B" w14:textId="77777777" w:rsidR="00D01251" w:rsidRPr="00CC3E5F" w:rsidRDefault="00D01251" w:rsidP="00CC3E5F">
            <w:pPr>
              <w:pStyle w:val="Contents1"/>
              <w:jc w:val="center"/>
              <w:rPr>
                <w:rFonts w:ascii="Arial" w:hAnsi="Arial" w:cs="Arial"/>
                <w:b w:val="0"/>
                <w:i/>
                <w:lang w:val="ru-RU"/>
              </w:rPr>
            </w:pPr>
          </w:p>
          <w:p w14:paraId="773D6A2B"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91 433,0</w:t>
            </w:r>
          </w:p>
          <w:p w14:paraId="0A1EF28E" w14:textId="77777777" w:rsidR="00D01251" w:rsidRPr="00CC3E5F" w:rsidRDefault="00D01251" w:rsidP="00CC3E5F">
            <w:pPr>
              <w:pStyle w:val="Contents1"/>
              <w:jc w:val="center"/>
              <w:rPr>
                <w:rFonts w:ascii="Arial" w:hAnsi="Arial" w:cs="Arial"/>
                <w:b w:val="0"/>
                <w:i/>
                <w:lang w:val="ru-RU"/>
              </w:rPr>
            </w:pPr>
          </w:p>
        </w:tc>
        <w:tc>
          <w:tcPr>
            <w:tcW w:w="1559" w:type="dxa"/>
            <w:tcBorders>
              <w:top w:val="single" w:sz="4" w:space="0" w:color="auto"/>
              <w:left w:val="single" w:sz="4" w:space="0" w:color="auto"/>
              <w:bottom w:val="single" w:sz="4" w:space="0" w:color="auto"/>
              <w:right w:val="single" w:sz="4" w:space="0" w:color="auto"/>
            </w:tcBorders>
            <w:vAlign w:val="center"/>
          </w:tcPr>
          <w:p w14:paraId="604BD9AC"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118 799,0</w:t>
            </w:r>
          </w:p>
        </w:tc>
        <w:tc>
          <w:tcPr>
            <w:tcW w:w="1079" w:type="dxa"/>
            <w:tcBorders>
              <w:top w:val="single" w:sz="4" w:space="0" w:color="auto"/>
              <w:left w:val="single" w:sz="4" w:space="0" w:color="auto"/>
              <w:bottom w:val="single" w:sz="4" w:space="0" w:color="auto"/>
              <w:right w:val="single" w:sz="4" w:space="0" w:color="auto"/>
            </w:tcBorders>
            <w:vAlign w:val="center"/>
          </w:tcPr>
          <w:p w14:paraId="58EA7C24" w14:textId="77777777" w:rsidR="00D01251" w:rsidRPr="00CC3E5F" w:rsidRDefault="00D01251" w:rsidP="00CC3E5F">
            <w:pPr>
              <w:pStyle w:val="Contents1"/>
              <w:jc w:val="center"/>
              <w:rPr>
                <w:rFonts w:ascii="Arial" w:hAnsi="Arial" w:cs="Arial"/>
                <w:b w:val="0"/>
                <w:i/>
                <w:lang w:val="ru-RU"/>
              </w:rPr>
            </w:pPr>
            <w:r w:rsidRPr="00CC3E5F">
              <w:rPr>
                <w:rFonts w:ascii="Arial" w:hAnsi="Arial" w:cs="Arial"/>
                <w:b w:val="0"/>
                <w:i/>
                <w:lang w:val="ru-RU"/>
              </w:rPr>
              <w:t>77,0%</w:t>
            </w:r>
          </w:p>
        </w:tc>
      </w:tr>
    </w:tbl>
    <w:p w14:paraId="197D9618" w14:textId="77777777" w:rsidR="00D01251" w:rsidRPr="00CC3E5F" w:rsidRDefault="00D01251" w:rsidP="00CC3E5F">
      <w:pPr>
        <w:pStyle w:val="Contents1"/>
        <w:rPr>
          <w:rFonts w:ascii="Arial" w:eastAsia="Times New Roman" w:hAnsi="Arial" w:cs="Arial"/>
          <w:b w:val="0"/>
          <w:kern w:val="3"/>
          <w:lang w:val="ru-RU"/>
        </w:rPr>
      </w:pPr>
    </w:p>
    <w:p w14:paraId="01F3E0AD" w14:textId="77777777" w:rsidR="00D01251" w:rsidRPr="00CC3E5F" w:rsidRDefault="00D01251" w:rsidP="00CC3E5F">
      <w:pPr>
        <w:pStyle w:val="Contents1"/>
        <w:rPr>
          <w:rFonts w:ascii="Arial" w:eastAsia="Times New Roman" w:hAnsi="Arial" w:cs="Arial"/>
          <w:b w:val="0"/>
          <w:kern w:val="3"/>
          <w:lang w:val="ru-RU"/>
        </w:rPr>
      </w:pPr>
    </w:p>
    <w:p w14:paraId="03FF0B0B" w14:textId="77777777" w:rsidR="00AC6AB0" w:rsidRPr="00CC3E5F" w:rsidRDefault="00AC6AB0" w:rsidP="005A1C81">
      <w:pPr>
        <w:pStyle w:val="affffff6"/>
        <w:ind w:firstLine="709"/>
        <w:contextualSpacing/>
        <w:rPr>
          <w:rFonts w:ascii="Arial" w:hAnsi="Arial" w:cs="Arial"/>
          <w:szCs w:val="24"/>
        </w:rPr>
      </w:pPr>
    </w:p>
    <w:p w14:paraId="6A574F55" w14:textId="77777777" w:rsidR="00B2398A" w:rsidRPr="00CC3E5F" w:rsidRDefault="00B2398A" w:rsidP="005A1C81">
      <w:pPr>
        <w:spacing w:line="276" w:lineRule="auto"/>
        <w:ind w:firstLine="709"/>
        <w:contextualSpacing/>
        <w:jc w:val="both"/>
        <w:rPr>
          <w:rFonts w:ascii="Arial" w:hAnsi="Arial" w:cs="Arial"/>
          <w:color w:val="auto"/>
          <w:sz w:val="24"/>
          <w:szCs w:val="24"/>
          <w:lang w:val="ru-RU"/>
        </w:rPr>
      </w:pPr>
      <w:bookmarkStart w:id="12" w:name="_bookmark3"/>
      <w:bookmarkEnd w:id="12"/>
    </w:p>
    <w:p w14:paraId="328B5267" w14:textId="77777777" w:rsidR="00975C6B" w:rsidRPr="00CC3E5F" w:rsidRDefault="00975C6B" w:rsidP="005A1C81">
      <w:pPr>
        <w:spacing w:line="276" w:lineRule="auto"/>
        <w:ind w:firstLine="709"/>
        <w:contextualSpacing/>
        <w:jc w:val="both"/>
        <w:rPr>
          <w:rFonts w:ascii="Arial" w:hAnsi="Arial" w:cs="Arial"/>
          <w:color w:val="auto"/>
          <w:sz w:val="24"/>
          <w:szCs w:val="24"/>
          <w:lang w:val="ru-RU"/>
        </w:rPr>
      </w:pPr>
    </w:p>
    <w:p w14:paraId="25E4FE81" w14:textId="77777777" w:rsidR="00B2398A" w:rsidRPr="00CC3E5F" w:rsidRDefault="00B2398A" w:rsidP="005A1C81">
      <w:pPr>
        <w:spacing w:line="276" w:lineRule="auto"/>
        <w:ind w:firstLine="709"/>
        <w:contextualSpacing/>
        <w:jc w:val="both"/>
        <w:rPr>
          <w:rFonts w:ascii="Arial" w:hAnsi="Arial" w:cs="Arial"/>
          <w:color w:val="auto"/>
          <w:sz w:val="24"/>
          <w:szCs w:val="24"/>
          <w:lang w:val="ru-RU"/>
        </w:rPr>
      </w:pPr>
    </w:p>
    <w:p w14:paraId="5D046078" w14:textId="77777777" w:rsidR="00AC6AB0" w:rsidRPr="00CC3E5F" w:rsidRDefault="00AC6AB0"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sectPr w:rsidR="00AC6AB0" w:rsidRPr="00CC3E5F" w:rsidSect="00AE03A0">
          <w:footerReference w:type="default" r:id="rId13"/>
          <w:pgSz w:w="11906" w:h="16850"/>
          <w:pgMar w:top="1134" w:right="567" w:bottom="1134" w:left="1134" w:header="720" w:footer="1091" w:gutter="0"/>
          <w:cols w:space="720"/>
        </w:sectPr>
      </w:pPr>
      <w:bookmarkStart w:id="13" w:name="_Toc492892689"/>
      <w:bookmarkStart w:id="14" w:name="_Toc463002541"/>
      <w:bookmarkStart w:id="15" w:name="_Toc463003289"/>
      <w:bookmarkStart w:id="16" w:name="_Toc463003449"/>
      <w:bookmarkStart w:id="17" w:name="_Toc463003826"/>
      <w:bookmarkStart w:id="18" w:name="_Toc463004492"/>
    </w:p>
    <w:p w14:paraId="0BF5D1FC" w14:textId="77777777" w:rsidR="003752EB" w:rsidRPr="00CC3E5F" w:rsidRDefault="003752EB"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19" w:name="_Toc75863305"/>
      <w:r w:rsidRPr="00CC3E5F">
        <w:rPr>
          <w:rFonts w:ascii="Arial" w:hAnsi="Arial" w:cs="Arial"/>
          <w:color w:val="auto"/>
          <w:sz w:val="24"/>
          <w:szCs w:val="24"/>
          <w:lang w:val="ru-RU"/>
        </w:rPr>
        <w:lastRenderedPageBreak/>
        <w:t>Краткий анализ существующего состояния системы теплоснабжения.</w:t>
      </w:r>
      <w:bookmarkEnd w:id="19"/>
    </w:p>
    <w:p w14:paraId="708563B8" w14:textId="77777777" w:rsidR="006D095B" w:rsidRPr="00CC3E5F" w:rsidRDefault="006D095B"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0" w:name="_Toc23386147"/>
      <w:bookmarkStart w:id="21" w:name="_Toc75863306"/>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20"/>
      <w:bookmarkEnd w:id="21"/>
    </w:p>
    <w:p w14:paraId="484F8C5E"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Эксплуатацией котельного и теплосетевого оборудования, составляющего систему теплоснабжения, и ведением хозяйственной деятельности на территории г.о. Долгопрудный в части теплоснабжения занимаются 10 ресурсоснабжающих организаций (РСО):</w:t>
      </w:r>
    </w:p>
    <w:p w14:paraId="2EC8DC2C"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МУП «Инженерные сети г. Долгопрудного»;</w:t>
      </w:r>
    </w:p>
    <w:p w14:paraId="6AB35EA5"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ПАО «ДНПП»;</w:t>
      </w:r>
    </w:p>
    <w:p w14:paraId="7E42D7E6"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ОАО ПО «ТОС»;</w:t>
      </w:r>
    </w:p>
    <w:p w14:paraId="65618B56"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ОАО «Вегетта»;</w:t>
      </w:r>
    </w:p>
    <w:p w14:paraId="6A2B5AF3"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ГОУ ВПО «МФТИ»;</w:t>
      </w:r>
    </w:p>
    <w:p w14:paraId="1C4D0E05"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ФГБУ «ЦАО»;</w:t>
      </w:r>
    </w:p>
    <w:p w14:paraId="531FA551" w14:textId="77777777" w:rsidR="00395027" w:rsidRPr="00CC3E5F" w:rsidRDefault="002773FF"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ФГБУ «ЦЖКУ»</w:t>
      </w:r>
      <w:r w:rsidR="00395027" w:rsidRPr="00CC3E5F">
        <w:rPr>
          <w:rFonts w:ascii="Arial" w:hAnsi="Arial" w:cs="Arial"/>
          <w:color w:val="auto"/>
          <w:sz w:val="24"/>
          <w:szCs w:val="24"/>
          <w:lang w:val="ru-RU"/>
        </w:rPr>
        <w:t>;</w:t>
      </w:r>
    </w:p>
    <w:p w14:paraId="0015E38E"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ГУП МО «Мострансавто» филиал ПАТП;</w:t>
      </w:r>
    </w:p>
    <w:p w14:paraId="62C76ADE"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ОАО «ДКБА»; </w:t>
      </w:r>
    </w:p>
    <w:p w14:paraId="175BADE7" w14:textId="77777777" w:rsidR="00395027" w:rsidRPr="00CC3E5F" w:rsidRDefault="00395027" w:rsidP="002D463C">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ООО «Теплосервис»;</w:t>
      </w:r>
    </w:p>
    <w:p w14:paraId="332B4392"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Основной теплоснабжающей организаций является МУП «Инженерные сети г. Долгопрудного» с долей присоединенной нагрузки потребителей около 90% от общей нагрузки </w:t>
      </w:r>
      <w:r w:rsidRPr="00CC3E5F">
        <w:rPr>
          <w:rFonts w:ascii="Arial" w:hAnsi="Arial" w:cs="Arial"/>
          <w:color w:val="auto"/>
          <w:kern w:val="3"/>
          <w:sz w:val="24"/>
          <w:szCs w:val="24"/>
          <w:lang w:val="ru-RU"/>
        </w:rPr>
        <w:t xml:space="preserve">г.о. </w:t>
      </w:r>
      <w:r w:rsidRPr="00CC3E5F">
        <w:rPr>
          <w:rFonts w:ascii="Arial" w:hAnsi="Arial" w:cs="Arial"/>
          <w:color w:val="auto"/>
          <w:sz w:val="24"/>
          <w:szCs w:val="24"/>
          <w:lang w:val="ru-RU"/>
        </w:rPr>
        <w:t xml:space="preserve">Долгопрудный. Эксплуатируемое МУП «Инженерные сети г. Долгопрудного» оборудование для производства, транспортировки и распределения тепловой энергии организаций используется на праве договора аренды с собственником, которым является администрация </w:t>
      </w:r>
      <w:r w:rsidRPr="00CC3E5F">
        <w:rPr>
          <w:rFonts w:ascii="Arial" w:hAnsi="Arial" w:cs="Arial"/>
          <w:color w:val="auto"/>
          <w:kern w:val="3"/>
          <w:sz w:val="24"/>
          <w:szCs w:val="24"/>
          <w:lang w:val="ru-RU"/>
        </w:rPr>
        <w:t xml:space="preserve">г.о. </w:t>
      </w:r>
      <w:r w:rsidRPr="00CC3E5F">
        <w:rPr>
          <w:rFonts w:ascii="Arial" w:hAnsi="Arial" w:cs="Arial"/>
          <w:color w:val="auto"/>
          <w:sz w:val="24"/>
          <w:szCs w:val="24"/>
          <w:lang w:val="ru-RU"/>
        </w:rPr>
        <w:t xml:space="preserve">Долгопрудный. </w:t>
      </w:r>
    </w:p>
    <w:p w14:paraId="1DCC0AE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МУП «Инженерные сети г. Долгопрудного» и потребители тепловой энергии (юридические лица в том числе компания управляющая жилыми домами) связаны прямыми договорными отношениями.</w:t>
      </w:r>
    </w:p>
    <w:p w14:paraId="37CB6270"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kern w:val="3"/>
          <w:sz w:val="24"/>
          <w:szCs w:val="24"/>
          <w:lang w:val="ru-RU"/>
        </w:rPr>
        <w:t xml:space="preserve">Эксплуатирующие организации, предоставляющие услуги по централизованному теплоснабжению на территории </w:t>
      </w:r>
      <w:r w:rsidRPr="00CC3E5F">
        <w:rPr>
          <w:rFonts w:ascii="Arial" w:hAnsi="Arial" w:cs="Arial"/>
          <w:color w:val="auto"/>
          <w:sz w:val="24"/>
          <w:szCs w:val="24"/>
          <w:lang w:val="ru-RU"/>
        </w:rPr>
        <w:t xml:space="preserve">г.о. Долгопрудный </w:t>
      </w:r>
      <w:r w:rsidRPr="00CC3E5F">
        <w:rPr>
          <w:rFonts w:ascii="Arial" w:hAnsi="Arial" w:cs="Arial"/>
          <w:color w:val="auto"/>
          <w:kern w:val="3"/>
          <w:sz w:val="24"/>
          <w:szCs w:val="24"/>
          <w:lang w:val="ru-RU"/>
        </w:rPr>
        <w:t>представлены в таблице 2.6.</w:t>
      </w:r>
    </w:p>
    <w:p w14:paraId="108C3BB5"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6</w:t>
      </w:r>
      <w:r w:rsidRPr="00CC3E5F">
        <w:rPr>
          <w:rFonts w:ascii="Arial" w:hAnsi="Arial" w:cs="Arial"/>
          <w:b/>
          <w:color w:val="auto"/>
          <w:kern w:val="3"/>
          <w:sz w:val="24"/>
          <w:szCs w:val="24"/>
          <w:lang w:val="ru-RU"/>
        </w:rPr>
        <w:fldChar w:fldCharType="end"/>
      </w:r>
      <w:r w:rsidRPr="00CC3E5F">
        <w:rPr>
          <w:rFonts w:ascii="Arial" w:hAnsi="Arial" w:cs="Arial"/>
          <w:color w:val="auto"/>
          <w:kern w:val="3"/>
          <w:sz w:val="24"/>
          <w:szCs w:val="24"/>
          <w:lang w:val="ru-RU"/>
        </w:rPr>
        <w:t xml:space="preserve"> – Эксплуатирующие организации, предоставляющие услуги по теплоснабжению</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2"/>
        <w:gridCol w:w="4855"/>
        <w:gridCol w:w="3545"/>
      </w:tblGrid>
      <w:tr w:rsidR="00395027" w:rsidRPr="008A607D" w14:paraId="42A888AC" w14:textId="77777777" w:rsidTr="008A607D">
        <w:trPr>
          <w:trHeight w:val="567"/>
          <w:tblHeader/>
          <w:jc w:val="center"/>
        </w:trPr>
        <w:tc>
          <w:tcPr>
            <w:tcW w:w="962" w:type="pct"/>
            <w:shd w:val="clear" w:color="auto" w:fill="auto"/>
            <w:vAlign w:val="center"/>
          </w:tcPr>
          <w:p w14:paraId="6EDB3A23" w14:textId="77777777" w:rsidR="00395027" w:rsidRPr="008A607D" w:rsidRDefault="00395027" w:rsidP="008A607D">
            <w:pPr>
              <w:pStyle w:val="Contents3"/>
              <w:jc w:val="center"/>
              <w:rPr>
                <w:rFonts w:ascii="Arial" w:hAnsi="Arial" w:cs="Arial"/>
                <w:i w:val="0"/>
                <w:lang w:val="ru-RU" w:eastAsia="ru-RU"/>
              </w:rPr>
            </w:pPr>
            <w:r w:rsidRPr="008A607D">
              <w:rPr>
                <w:rFonts w:ascii="Arial" w:hAnsi="Arial" w:cs="Arial"/>
                <w:i w:val="0"/>
                <w:lang w:val="ru-RU" w:eastAsia="ru-RU"/>
              </w:rPr>
              <w:t>Название организации</w:t>
            </w:r>
          </w:p>
        </w:tc>
        <w:tc>
          <w:tcPr>
            <w:tcW w:w="2333" w:type="pct"/>
            <w:shd w:val="clear" w:color="auto" w:fill="auto"/>
            <w:vAlign w:val="center"/>
          </w:tcPr>
          <w:p w14:paraId="6B523112" w14:textId="77777777" w:rsidR="00395027" w:rsidRPr="008A607D" w:rsidRDefault="00395027" w:rsidP="008A607D">
            <w:pPr>
              <w:pStyle w:val="Contents3"/>
              <w:jc w:val="center"/>
              <w:rPr>
                <w:rFonts w:ascii="Arial" w:hAnsi="Arial" w:cs="Arial"/>
                <w:i w:val="0"/>
                <w:lang w:val="ru-RU" w:eastAsia="ru-RU"/>
              </w:rPr>
            </w:pPr>
            <w:r w:rsidRPr="008A607D">
              <w:rPr>
                <w:rFonts w:ascii="Arial" w:hAnsi="Arial" w:cs="Arial"/>
                <w:i w:val="0"/>
                <w:lang w:val="ru-RU" w:eastAsia="ru-RU"/>
              </w:rPr>
              <w:t>Собственность/аренда</w:t>
            </w:r>
          </w:p>
        </w:tc>
        <w:tc>
          <w:tcPr>
            <w:tcW w:w="1704" w:type="pct"/>
            <w:shd w:val="clear" w:color="auto" w:fill="auto"/>
            <w:vAlign w:val="center"/>
          </w:tcPr>
          <w:p w14:paraId="4B317028" w14:textId="77777777" w:rsidR="00395027" w:rsidRPr="008A607D" w:rsidRDefault="00395027" w:rsidP="008A607D">
            <w:pPr>
              <w:pStyle w:val="Contents3"/>
              <w:jc w:val="center"/>
              <w:rPr>
                <w:rFonts w:ascii="Arial" w:hAnsi="Arial" w:cs="Arial"/>
                <w:i w:val="0"/>
                <w:lang w:val="ru-RU" w:eastAsia="ru-RU"/>
              </w:rPr>
            </w:pPr>
            <w:r w:rsidRPr="008A607D">
              <w:rPr>
                <w:rFonts w:ascii="Arial" w:hAnsi="Arial" w:cs="Arial"/>
                <w:i w:val="0"/>
                <w:lang w:val="ru-RU" w:eastAsia="ru-RU"/>
              </w:rPr>
              <w:t>Обслуживаемые источники тепловой энергии</w:t>
            </w:r>
          </w:p>
        </w:tc>
      </w:tr>
      <w:tr w:rsidR="00395027" w:rsidRPr="008A607D" w14:paraId="252584F7" w14:textId="77777777" w:rsidTr="008A607D">
        <w:trPr>
          <w:trHeight w:val="768"/>
          <w:jc w:val="center"/>
        </w:trPr>
        <w:tc>
          <w:tcPr>
            <w:tcW w:w="962" w:type="pct"/>
            <w:shd w:val="clear" w:color="auto" w:fill="auto"/>
            <w:vAlign w:val="center"/>
          </w:tcPr>
          <w:p w14:paraId="568FF5AA"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МУП «Инженерные сети г. Долгопрудного»</w:t>
            </w:r>
          </w:p>
        </w:tc>
        <w:tc>
          <w:tcPr>
            <w:tcW w:w="2333" w:type="pct"/>
            <w:shd w:val="clear" w:color="auto" w:fill="auto"/>
            <w:vAlign w:val="center"/>
          </w:tcPr>
          <w:p w14:paraId="6BD06A06"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Администрация городского округа Долгопрудный является собственником систем централизованного теплоснабжения и в соответствии с договором хранения передаёт источники, сети и всё оборудование систем теплоснабжения во временное пользование.</w:t>
            </w:r>
          </w:p>
          <w:p w14:paraId="35805E45" w14:textId="77777777" w:rsidR="00395027" w:rsidRPr="008A607D" w:rsidRDefault="00395027" w:rsidP="008A607D">
            <w:pPr>
              <w:pStyle w:val="Contents3"/>
              <w:rPr>
                <w:rFonts w:ascii="Arial" w:hAnsi="Arial" w:cs="Arial"/>
                <w:i w:val="0"/>
                <w:lang w:val="ru-RU"/>
              </w:rPr>
            </w:pPr>
          </w:p>
          <w:p w14:paraId="18AD3ABC"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МУП «Инженерные сети г. Долгопрудного» является арендатором систем централизованного теплоснабжения у Администрации и в соответствии с договором хозяйственного ведения осуществляет всю необходимую хозяйственную деятельность по системам теплоснабжения, производит и поставляет тепловую энергию конечному потребителю на основании договоров теплоснабжения</w:t>
            </w:r>
          </w:p>
        </w:tc>
        <w:tc>
          <w:tcPr>
            <w:tcW w:w="1704" w:type="pct"/>
            <w:shd w:val="clear" w:color="auto" w:fill="auto"/>
            <w:vAlign w:val="center"/>
          </w:tcPr>
          <w:p w14:paraId="48B3049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Муниципальные котельные</w:t>
            </w:r>
            <w:r w:rsidR="00DF51E4" w:rsidRPr="008A607D">
              <w:rPr>
                <w:rFonts w:ascii="Arial" w:hAnsi="Arial" w:cs="Arial"/>
                <w:i w:val="0"/>
                <w:lang w:val="ru-RU"/>
              </w:rPr>
              <w:t xml:space="preserve"> </w:t>
            </w:r>
            <w:r w:rsidRPr="008A607D">
              <w:rPr>
                <w:rFonts w:ascii="Arial" w:hAnsi="Arial" w:cs="Arial"/>
                <w:i w:val="0"/>
                <w:lang w:val="ru-RU"/>
              </w:rPr>
              <w:t>по ул. Спортивная д.3а, ул.Театральная, д.7, ул.Заводская д.2, ул.Заводская д.15, ул.Октябрьская д.22. корп.4, ул.Первомайская д.40, ул.Станционная д.1, ул.Ленинградская д.19, ул.Речная д.14, мкр. Павельцево,</w:t>
            </w:r>
          </w:p>
          <w:p w14:paraId="16C38A25"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АИТ-6  по ул. Новый бульвар 17а, АИТ-7 Лихачёвский пр., д.74а, </w:t>
            </w:r>
          </w:p>
          <w:p w14:paraId="669761E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АИТ-8 (Лихачевский пр., 68 к.4)</w:t>
            </w:r>
          </w:p>
          <w:p w14:paraId="5893475C"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ЦТП №№1-31, </w:t>
            </w:r>
          </w:p>
        </w:tc>
      </w:tr>
      <w:tr w:rsidR="00395027" w:rsidRPr="008A607D" w14:paraId="106FAB98" w14:textId="77777777" w:rsidTr="008A607D">
        <w:trPr>
          <w:trHeight w:val="515"/>
          <w:jc w:val="center"/>
        </w:trPr>
        <w:tc>
          <w:tcPr>
            <w:tcW w:w="962" w:type="pct"/>
            <w:shd w:val="clear" w:color="auto" w:fill="auto"/>
            <w:vAlign w:val="center"/>
          </w:tcPr>
          <w:p w14:paraId="2B6ACAD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lastRenderedPageBreak/>
              <w:t>ПАО «ДНПП»</w:t>
            </w:r>
          </w:p>
        </w:tc>
        <w:tc>
          <w:tcPr>
            <w:tcW w:w="2333" w:type="pct"/>
            <w:vMerge w:val="restart"/>
            <w:shd w:val="clear" w:color="auto" w:fill="auto"/>
            <w:vAlign w:val="center"/>
          </w:tcPr>
          <w:p w14:paraId="3AF3EB5A"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ПАО «ДНПП», ОАО ПО «ТОС», ОАО «Вегетта», ГОУ ВПО «МФТИ» являются собственниками своих систем централизованного теплоснабжения и ведут всю необходимую хозяйственную деятельность по системам теплоснабжения, производят и поставляют тепловую энергию собственным потребителям и поставляют тепловую энергию по собственным сетям до границ балансового разграничения с сетями, принадлежащими МУП «Инженерные сети г. Долгопрудного» по договору передачи тепловой энергии. </w:t>
            </w:r>
          </w:p>
          <w:p w14:paraId="3A98A859" w14:textId="77777777" w:rsidR="00395027" w:rsidRPr="008A607D" w:rsidRDefault="00395027" w:rsidP="008A607D">
            <w:pPr>
              <w:pStyle w:val="Contents3"/>
              <w:rPr>
                <w:rFonts w:ascii="Arial" w:hAnsi="Arial" w:cs="Arial"/>
                <w:i w:val="0"/>
                <w:lang w:val="ru-RU"/>
              </w:rPr>
            </w:pPr>
          </w:p>
          <w:p w14:paraId="0D7F3135" w14:textId="77777777" w:rsidR="00395027" w:rsidRPr="008A607D" w:rsidRDefault="00395027" w:rsidP="008A607D">
            <w:pPr>
              <w:pStyle w:val="Contents3"/>
              <w:rPr>
                <w:rFonts w:ascii="Arial" w:eastAsia="Times New Roman" w:hAnsi="Arial" w:cs="Arial"/>
                <w:i w:val="0"/>
                <w:lang w:val="ru-RU"/>
              </w:rPr>
            </w:pPr>
            <w:r w:rsidRPr="008A607D">
              <w:rPr>
                <w:rFonts w:ascii="Arial" w:hAnsi="Arial" w:cs="Arial"/>
                <w:i w:val="0"/>
                <w:lang w:val="ru-RU"/>
              </w:rPr>
              <w:t>МУП «Инженерные сети г. Долгопрудного» Является арендатором сетей централизованного теплоснабжения и в соответствии с договором хозяйственного ведения с администрацией г.о. Долгопрудный осуществляет всю необходимую хозяйственную деятельность по сетям теплоснабжения и поставляет тепловую энергию конечному потребителю на основании договоров теплоснабжения.</w:t>
            </w:r>
          </w:p>
        </w:tc>
        <w:tc>
          <w:tcPr>
            <w:tcW w:w="1704" w:type="pct"/>
            <w:shd w:val="clear" w:color="auto" w:fill="auto"/>
            <w:vAlign w:val="center"/>
          </w:tcPr>
          <w:p w14:paraId="638F6DAF"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ПАО «ДНПП»</w:t>
            </w:r>
          </w:p>
        </w:tc>
      </w:tr>
      <w:tr w:rsidR="00395027" w:rsidRPr="008A607D" w14:paraId="6335762D" w14:textId="77777777" w:rsidTr="008A607D">
        <w:trPr>
          <w:trHeight w:val="514"/>
          <w:jc w:val="center"/>
        </w:trPr>
        <w:tc>
          <w:tcPr>
            <w:tcW w:w="962" w:type="pct"/>
            <w:shd w:val="clear" w:color="auto" w:fill="auto"/>
            <w:vAlign w:val="center"/>
          </w:tcPr>
          <w:p w14:paraId="2716919B"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ОАО ПО «ТОС»</w:t>
            </w:r>
          </w:p>
        </w:tc>
        <w:tc>
          <w:tcPr>
            <w:tcW w:w="2333" w:type="pct"/>
            <w:vMerge/>
            <w:shd w:val="clear" w:color="auto" w:fill="auto"/>
            <w:vAlign w:val="center"/>
          </w:tcPr>
          <w:p w14:paraId="27DCA14E" w14:textId="77777777" w:rsidR="00395027" w:rsidRPr="008A607D" w:rsidRDefault="00395027" w:rsidP="008A607D">
            <w:pPr>
              <w:pStyle w:val="Contents3"/>
              <w:rPr>
                <w:rFonts w:ascii="Arial" w:hAnsi="Arial" w:cs="Arial"/>
                <w:i w:val="0"/>
                <w:lang w:val="ru-RU"/>
              </w:rPr>
            </w:pPr>
          </w:p>
        </w:tc>
        <w:tc>
          <w:tcPr>
            <w:tcW w:w="1704" w:type="pct"/>
            <w:shd w:val="clear" w:color="auto" w:fill="auto"/>
            <w:vAlign w:val="center"/>
          </w:tcPr>
          <w:p w14:paraId="5624F770"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ОАО ПО «ТОС»</w:t>
            </w:r>
          </w:p>
        </w:tc>
      </w:tr>
      <w:tr w:rsidR="00395027" w:rsidRPr="008A607D" w14:paraId="389BC350" w14:textId="77777777" w:rsidTr="008A607D">
        <w:trPr>
          <w:trHeight w:val="514"/>
          <w:jc w:val="center"/>
        </w:trPr>
        <w:tc>
          <w:tcPr>
            <w:tcW w:w="962" w:type="pct"/>
            <w:shd w:val="clear" w:color="auto" w:fill="auto"/>
            <w:vAlign w:val="center"/>
          </w:tcPr>
          <w:p w14:paraId="15038B2B"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ОАО «Вегетта»</w:t>
            </w:r>
          </w:p>
        </w:tc>
        <w:tc>
          <w:tcPr>
            <w:tcW w:w="2333" w:type="pct"/>
            <w:vMerge/>
            <w:shd w:val="clear" w:color="auto" w:fill="auto"/>
            <w:vAlign w:val="center"/>
          </w:tcPr>
          <w:p w14:paraId="43FEBCE6" w14:textId="77777777" w:rsidR="00395027" w:rsidRPr="008A607D" w:rsidRDefault="00395027" w:rsidP="008A607D">
            <w:pPr>
              <w:pStyle w:val="Contents3"/>
              <w:rPr>
                <w:rFonts w:ascii="Arial" w:hAnsi="Arial" w:cs="Arial"/>
                <w:i w:val="0"/>
                <w:lang w:val="ru-RU"/>
              </w:rPr>
            </w:pPr>
          </w:p>
        </w:tc>
        <w:tc>
          <w:tcPr>
            <w:tcW w:w="1704" w:type="pct"/>
            <w:shd w:val="clear" w:color="auto" w:fill="auto"/>
            <w:vAlign w:val="center"/>
          </w:tcPr>
          <w:p w14:paraId="1EA199F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ОАО «Вегетта»</w:t>
            </w:r>
          </w:p>
        </w:tc>
      </w:tr>
      <w:tr w:rsidR="00395027" w:rsidRPr="008A607D" w14:paraId="05D6D1D1" w14:textId="77777777" w:rsidTr="008A607D">
        <w:trPr>
          <w:trHeight w:val="514"/>
          <w:jc w:val="center"/>
        </w:trPr>
        <w:tc>
          <w:tcPr>
            <w:tcW w:w="962" w:type="pct"/>
            <w:shd w:val="clear" w:color="auto" w:fill="auto"/>
            <w:vAlign w:val="center"/>
          </w:tcPr>
          <w:p w14:paraId="4AA0AB3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ГОУ ВПО «МФТИ»</w:t>
            </w:r>
          </w:p>
        </w:tc>
        <w:tc>
          <w:tcPr>
            <w:tcW w:w="2333" w:type="pct"/>
            <w:vMerge/>
            <w:shd w:val="clear" w:color="auto" w:fill="auto"/>
            <w:vAlign w:val="center"/>
          </w:tcPr>
          <w:p w14:paraId="10D4CD40" w14:textId="77777777" w:rsidR="00395027" w:rsidRPr="008A607D" w:rsidRDefault="00395027" w:rsidP="008A607D">
            <w:pPr>
              <w:pStyle w:val="Contents3"/>
              <w:rPr>
                <w:rFonts w:ascii="Arial" w:hAnsi="Arial" w:cs="Arial"/>
                <w:i w:val="0"/>
                <w:lang w:val="ru-RU"/>
              </w:rPr>
            </w:pPr>
          </w:p>
        </w:tc>
        <w:tc>
          <w:tcPr>
            <w:tcW w:w="1704" w:type="pct"/>
            <w:shd w:val="clear" w:color="auto" w:fill="auto"/>
            <w:vAlign w:val="center"/>
          </w:tcPr>
          <w:p w14:paraId="4ED2BE2E"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ГОУ ВПО «МФТИ»</w:t>
            </w:r>
          </w:p>
        </w:tc>
      </w:tr>
      <w:tr w:rsidR="00395027" w:rsidRPr="008A607D" w14:paraId="7314691F" w14:textId="77777777" w:rsidTr="008A607D">
        <w:trPr>
          <w:trHeight w:val="741"/>
          <w:jc w:val="center"/>
        </w:trPr>
        <w:tc>
          <w:tcPr>
            <w:tcW w:w="962" w:type="pct"/>
            <w:shd w:val="clear" w:color="auto" w:fill="auto"/>
            <w:vAlign w:val="center"/>
          </w:tcPr>
          <w:p w14:paraId="1D3BF00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ФГБУ «ЦАО»</w:t>
            </w:r>
          </w:p>
        </w:tc>
        <w:tc>
          <w:tcPr>
            <w:tcW w:w="2333" w:type="pct"/>
            <w:shd w:val="clear" w:color="auto" w:fill="auto"/>
            <w:vAlign w:val="center"/>
          </w:tcPr>
          <w:p w14:paraId="1F732F3B"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ФГБУ «ЦАО»</w:t>
            </w:r>
            <w:r w:rsidRPr="008A607D">
              <w:rPr>
                <w:rFonts w:ascii="Arial" w:eastAsia="Times New Roman" w:hAnsi="Arial" w:cs="Arial"/>
                <w:i w:val="0"/>
                <w:lang w:val="ru-RU"/>
              </w:rPr>
              <w:t xml:space="preserve"> </w:t>
            </w:r>
            <w:r w:rsidRPr="008A607D">
              <w:rPr>
                <w:rFonts w:ascii="Arial" w:hAnsi="Arial" w:cs="Arial"/>
                <w:i w:val="0"/>
                <w:lang w:val="ru-RU"/>
              </w:rPr>
              <w:t>Является собственником своих систем теплоснабжения и ведёт всю необходимую хозяйственную деятельность по системам централизованного теплоснабжения, производит и поставляет тепловую энергию конечному потребителю на основании договора теплоснабжения.</w:t>
            </w:r>
          </w:p>
        </w:tc>
        <w:tc>
          <w:tcPr>
            <w:tcW w:w="1704" w:type="pct"/>
            <w:shd w:val="clear" w:color="auto" w:fill="auto"/>
            <w:vAlign w:val="center"/>
          </w:tcPr>
          <w:p w14:paraId="20E7AE3F"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ФГБУ «ЦАО»</w:t>
            </w:r>
          </w:p>
        </w:tc>
      </w:tr>
      <w:tr w:rsidR="00395027" w:rsidRPr="008A607D" w14:paraId="7E7C8513" w14:textId="77777777" w:rsidTr="008A607D">
        <w:trPr>
          <w:trHeight w:val="741"/>
          <w:jc w:val="center"/>
        </w:trPr>
        <w:tc>
          <w:tcPr>
            <w:tcW w:w="962" w:type="pct"/>
            <w:shd w:val="clear" w:color="auto" w:fill="auto"/>
            <w:vAlign w:val="center"/>
          </w:tcPr>
          <w:p w14:paraId="7111B9FA" w14:textId="77777777" w:rsidR="00395027" w:rsidRPr="008A607D" w:rsidRDefault="002773FF" w:rsidP="008A607D">
            <w:pPr>
              <w:pStyle w:val="Contents3"/>
              <w:rPr>
                <w:rFonts w:ascii="Arial" w:eastAsia="Times New Roman" w:hAnsi="Arial" w:cs="Arial"/>
                <w:i w:val="0"/>
                <w:lang w:val="ru-RU"/>
              </w:rPr>
            </w:pPr>
            <w:r w:rsidRPr="008A607D">
              <w:rPr>
                <w:rFonts w:ascii="Arial" w:eastAsia="Times New Roman" w:hAnsi="Arial" w:cs="Arial"/>
                <w:i w:val="0"/>
                <w:lang w:val="ru-RU"/>
              </w:rPr>
              <w:t>ФГБУ «ЦЖКУ»</w:t>
            </w:r>
          </w:p>
        </w:tc>
        <w:tc>
          <w:tcPr>
            <w:tcW w:w="2333" w:type="pct"/>
            <w:shd w:val="clear" w:color="auto" w:fill="auto"/>
            <w:vAlign w:val="center"/>
          </w:tcPr>
          <w:p w14:paraId="5018A56E" w14:textId="77777777" w:rsidR="00395027" w:rsidRPr="008A607D" w:rsidRDefault="002773FF" w:rsidP="008A607D">
            <w:pPr>
              <w:pStyle w:val="Contents3"/>
              <w:rPr>
                <w:rFonts w:ascii="Arial" w:hAnsi="Arial" w:cs="Arial"/>
                <w:i w:val="0"/>
                <w:lang w:val="ru-RU"/>
              </w:rPr>
            </w:pPr>
            <w:r w:rsidRPr="008A607D">
              <w:rPr>
                <w:rFonts w:ascii="Arial" w:hAnsi="Arial" w:cs="Arial"/>
                <w:i w:val="0"/>
                <w:lang w:val="ru-RU"/>
              </w:rPr>
              <w:t>ФГБУ «ЦЖКУ»</w:t>
            </w:r>
            <w:r w:rsidR="00395027" w:rsidRPr="008A607D">
              <w:rPr>
                <w:rFonts w:ascii="Arial" w:hAnsi="Arial" w:cs="Arial"/>
                <w:i w:val="0"/>
                <w:lang w:val="ru-RU"/>
              </w:rPr>
              <w:t xml:space="preserve"> является эксплуатирующей организацией и ведёт всю необходимую хозяйственную деятельность по эксплуатации систем теплоснабжения военного городка, производит и поставляет тепловую энергию конечному потребителю по договору с Министерством Обороны РФ.</w:t>
            </w:r>
          </w:p>
        </w:tc>
        <w:tc>
          <w:tcPr>
            <w:tcW w:w="1704" w:type="pct"/>
            <w:shd w:val="clear" w:color="auto" w:fill="auto"/>
            <w:vAlign w:val="center"/>
          </w:tcPr>
          <w:p w14:paraId="5C8F3F4E"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Ведомственная котельная </w:t>
            </w:r>
            <w:r w:rsidR="002773FF" w:rsidRPr="008A607D">
              <w:rPr>
                <w:rFonts w:ascii="Arial" w:hAnsi="Arial" w:cs="Arial"/>
                <w:i w:val="0"/>
                <w:lang w:val="ru-RU"/>
              </w:rPr>
              <w:t>ФГБУ «ЦЖКУ»</w:t>
            </w:r>
          </w:p>
        </w:tc>
      </w:tr>
      <w:tr w:rsidR="00395027" w:rsidRPr="008A607D" w14:paraId="3309C306" w14:textId="77777777" w:rsidTr="008A607D">
        <w:trPr>
          <w:trHeight w:val="741"/>
          <w:jc w:val="center"/>
        </w:trPr>
        <w:tc>
          <w:tcPr>
            <w:tcW w:w="962" w:type="pct"/>
            <w:shd w:val="clear" w:color="auto" w:fill="auto"/>
            <w:vAlign w:val="center"/>
          </w:tcPr>
          <w:p w14:paraId="0A0A1FC5"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ГУП МО «Мострансавто» филиал ПАТП</w:t>
            </w:r>
          </w:p>
        </w:tc>
        <w:tc>
          <w:tcPr>
            <w:tcW w:w="2333" w:type="pct"/>
            <w:vMerge w:val="restart"/>
            <w:shd w:val="clear" w:color="auto" w:fill="auto"/>
            <w:vAlign w:val="center"/>
          </w:tcPr>
          <w:p w14:paraId="41717167"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ГУП МО «Мострансавто» филиал и ОАО «ДКБА» </w:t>
            </w:r>
          </w:p>
          <w:p w14:paraId="3818560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являются собственниками своих систем теплоснабжения, ведут всю необходимую хозяйственную деятельность по системам централизованного теплоснабжения, производят и поставляют тепловую энергию собственным потребителям. </w:t>
            </w:r>
          </w:p>
        </w:tc>
        <w:tc>
          <w:tcPr>
            <w:tcW w:w="1704" w:type="pct"/>
            <w:shd w:val="clear" w:color="auto" w:fill="auto"/>
            <w:vAlign w:val="center"/>
          </w:tcPr>
          <w:p w14:paraId="18A9540A"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ГУП МО «Мострансавто» филиал ПАТП</w:t>
            </w:r>
          </w:p>
        </w:tc>
      </w:tr>
      <w:tr w:rsidR="00395027" w:rsidRPr="008A607D" w14:paraId="6354D43A" w14:textId="77777777" w:rsidTr="008A607D">
        <w:trPr>
          <w:trHeight w:val="741"/>
          <w:jc w:val="center"/>
        </w:trPr>
        <w:tc>
          <w:tcPr>
            <w:tcW w:w="962" w:type="pct"/>
            <w:shd w:val="clear" w:color="auto" w:fill="auto"/>
            <w:vAlign w:val="center"/>
          </w:tcPr>
          <w:p w14:paraId="188B8A4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ОАО «ДКБА» </w:t>
            </w:r>
          </w:p>
        </w:tc>
        <w:tc>
          <w:tcPr>
            <w:tcW w:w="2333" w:type="pct"/>
            <w:vMerge/>
            <w:shd w:val="clear" w:color="auto" w:fill="auto"/>
            <w:vAlign w:val="center"/>
          </w:tcPr>
          <w:p w14:paraId="3C44C279" w14:textId="77777777" w:rsidR="00395027" w:rsidRPr="008A607D" w:rsidRDefault="00395027" w:rsidP="008A607D">
            <w:pPr>
              <w:pStyle w:val="Contents3"/>
              <w:rPr>
                <w:rFonts w:ascii="Arial" w:hAnsi="Arial" w:cs="Arial"/>
                <w:i w:val="0"/>
                <w:lang w:val="ru-RU"/>
              </w:rPr>
            </w:pPr>
          </w:p>
        </w:tc>
        <w:tc>
          <w:tcPr>
            <w:tcW w:w="1704" w:type="pct"/>
            <w:shd w:val="clear" w:color="auto" w:fill="auto"/>
            <w:vAlign w:val="center"/>
          </w:tcPr>
          <w:p w14:paraId="34E57F6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Ведомственная котельная ОАО «ДКБА»</w:t>
            </w:r>
          </w:p>
        </w:tc>
      </w:tr>
      <w:tr w:rsidR="00395027" w:rsidRPr="008A607D" w14:paraId="13503CD0" w14:textId="77777777" w:rsidTr="008A607D">
        <w:trPr>
          <w:trHeight w:val="1150"/>
          <w:jc w:val="center"/>
        </w:trPr>
        <w:tc>
          <w:tcPr>
            <w:tcW w:w="962" w:type="pct"/>
            <w:shd w:val="clear" w:color="auto" w:fill="auto"/>
            <w:vAlign w:val="center"/>
          </w:tcPr>
          <w:p w14:paraId="485E980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ООО «Бетас»</w:t>
            </w:r>
          </w:p>
        </w:tc>
        <w:tc>
          <w:tcPr>
            <w:tcW w:w="2333" w:type="pct"/>
            <w:shd w:val="clear" w:color="auto" w:fill="auto"/>
            <w:vAlign w:val="center"/>
          </w:tcPr>
          <w:p w14:paraId="6FFC028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ООО «Бетас»</w:t>
            </w:r>
          </w:p>
          <w:p w14:paraId="31FA3D7A"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 Является собственником своих систем теплоснабжения и ведёт всю необходимую хозяйственную деятельность по системам централизованного теплоснабжения, производит и поставляет тепловую энергию конечному потребителю на основании договора теплоснабжения.</w:t>
            </w:r>
          </w:p>
        </w:tc>
        <w:tc>
          <w:tcPr>
            <w:tcW w:w="1704" w:type="pct"/>
            <w:shd w:val="clear" w:color="auto" w:fill="auto"/>
            <w:vAlign w:val="center"/>
          </w:tcPr>
          <w:p w14:paraId="681546F6"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Частная котельная</w:t>
            </w:r>
          </w:p>
        </w:tc>
      </w:tr>
      <w:tr w:rsidR="00395027" w:rsidRPr="008A607D" w14:paraId="127A6183" w14:textId="77777777" w:rsidTr="008A607D">
        <w:trPr>
          <w:trHeight w:val="1150"/>
          <w:jc w:val="center"/>
        </w:trPr>
        <w:tc>
          <w:tcPr>
            <w:tcW w:w="962" w:type="pct"/>
            <w:shd w:val="clear" w:color="auto" w:fill="auto"/>
            <w:vAlign w:val="center"/>
          </w:tcPr>
          <w:p w14:paraId="0839AB31"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ООО "Пик Комфорт"</w:t>
            </w:r>
          </w:p>
        </w:tc>
        <w:tc>
          <w:tcPr>
            <w:tcW w:w="2333" w:type="pct"/>
            <w:shd w:val="clear" w:color="auto" w:fill="auto"/>
            <w:vAlign w:val="center"/>
          </w:tcPr>
          <w:p w14:paraId="2769300C"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Общедомовое имущество</w:t>
            </w:r>
          </w:p>
        </w:tc>
        <w:tc>
          <w:tcPr>
            <w:tcW w:w="1704" w:type="pct"/>
            <w:shd w:val="clear" w:color="auto" w:fill="auto"/>
            <w:vAlign w:val="center"/>
          </w:tcPr>
          <w:p w14:paraId="09650D8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АИТ-1, Лихачевский пр-т, д. 76, корп. 1 (ООО Пик-Комфорт)</w:t>
            </w:r>
          </w:p>
          <w:p w14:paraId="04C4033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АИТ-2, Лихачевский пр-т, д. 80, корп. 1 (ООО Пик-Комфорт)</w:t>
            </w:r>
          </w:p>
          <w:p w14:paraId="6EBBA69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 xml:space="preserve">АИТ-31, Лихачевский пр-т, д. </w:t>
            </w:r>
            <w:r w:rsidRPr="008A607D">
              <w:rPr>
                <w:rFonts w:ascii="Arial" w:hAnsi="Arial" w:cs="Arial"/>
                <w:i w:val="0"/>
                <w:lang w:val="ru-RU"/>
              </w:rPr>
              <w:lastRenderedPageBreak/>
              <w:t>66, корп. 1 (ООО Пик-Комфорт)</w:t>
            </w:r>
          </w:p>
          <w:p w14:paraId="2FF32B1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АИТ-32, Лихачевский пр-т, д. 68, корп. 1 (ООО Пик-Комфорт)</w:t>
            </w:r>
          </w:p>
          <w:p w14:paraId="1EC85C8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АИТ-33, Лихачевский пр-т, д. 70, корп. 1 (ООО Пик-Комфорт)</w:t>
            </w:r>
          </w:p>
          <w:p w14:paraId="0792A51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АИТ-1, ул. Дирижабельная, д. 11 (ООО Пик-Комфорт)</w:t>
            </w:r>
          </w:p>
          <w:p w14:paraId="1FD39150"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АИТ-34, Лихачевский пр-т, д. 74, корп. 1 (ООО Пик-Комфорт)</w:t>
            </w:r>
          </w:p>
        </w:tc>
      </w:tr>
      <w:tr w:rsidR="00395027" w:rsidRPr="008A607D" w14:paraId="4CDD7375" w14:textId="77777777" w:rsidTr="008A607D">
        <w:trPr>
          <w:trHeight w:val="1150"/>
          <w:jc w:val="center"/>
        </w:trPr>
        <w:tc>
          <w:tcPr>
            <w:tcW w:w="962" w:type="pct"/>
            <w:shd w:val="clear" w:color="auto" w:fill="auto"/>
            <w:vAlign w:val="center"/>
          </w:tcPr>
          <w:p w14:paraId="7BFBA1F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lastRenderedPageBreak/>
              <w:t>ООО "Сервис Град"</w:t>
            </w:r>
          </w:p>
        </w:tc>
        <w:tc>
          <w:tcPr>
            <w:tcW w:w="2333" w:type="pct"/>
            <w:shd w:val="clear" w:color="auto" w:fill="auto"/>
            <w:vAlign w:val="center"/>
          </w:tcPr>
          <w:p w14:paraId="7F80CC6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Общедомовое имущество</w:t>
            </w:r>
          </w:p>
        </w:tc>
        <w:tc>
          <w:tcPr>
            <w:tcW w:w="1704" w:type="pct"/>
            <w:shd w:val="clear" w:color="auto" w:fill="auto"/>
            <w:vAlign w:val="center"/>
          </w:tcPr>
          <w:p w14:paraId="0B2F7A3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д.7 к.1 (ООО «СервисГрад»)</w:t>
            </w:r>
          </w:p>
          <w:p w14:paraId="376F88BC"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д.9 к.1 (ООО «СервисГрад»)</w:t>
            </w:r>
          </w:p>
        </w:tc>
      </w:tr>
      <w:tr w:rsidR="00395027" w:rsidRPr="008A607D" w14:paraId="0829CA41" w14:textId="77777777" w:rsidTr="008A607D">
        <w:trPr>
          <w:trHeight w:val="1150"/>
          <w:jc w:val="center"/>
        </w:trPr>
        <w:tc>
          <w:tcPr>
            <w:tcW w:w="962" w:type="pct"/>
            <w:shd w:val="clear" w:color="auto" w:fill="auto"/>
            <w:vAlign w:val="center"/>
          </w:tcPr>
          <w:p w14:paraId="66A31D3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ООО "Стройтеплосервис"</w:t>
            </w:r>
          </w:p>
        </w:tc>
        <w:tc>
          <w:tcPr>
            <w:tcW w:w="2333" w:type="pct"/>
            <w:shd w:val="clear" w:color="auto" w:fill="auto"/>
            <w:vAlign w:val="center"/>
          </w:tcPr>
          <w:p w14:paraId="1AA43B9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Общедомовое имущество</w:t>
            </w:r>
          </w:p>
        </w:tc>
        <w:tc>
          <w:tcPr>
            <w:tcW w:w="1704" w:type="pct"/>
            <w:shd w:val="clear" w:color="auto" w:fill="auto"/>
            <w:vAlign w:val="center"/>
          </w:tcPr>
          <w:p w14:paraId="298EF8AF"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д.5 к.2 (ООО «ГУК»)</w:t>
            </w:r>
          </w:p>
          <w:p w14:paraId="6CE7097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д.3 к.1 (ООО «ГУК»)</w:t>
            </w:r>
          </w:p>
          <w:p w14:paraId="76632DC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д.5 (ООО «ГУК»)</w:t>
            </w:r>
          </w:p>
          <w:p w14:paraId="55DF84B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д.5 к.1 (ООО «ГУК»)</w:t>
            </w:r>
          </w:p>
          <w:p w14:paraId="7AF2D8C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д.9 к.3 (ООО «ГУК»)</w:t>
            </w:r>
          </w:p>
          <w:p w14:paraId="517295D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д.1 к.1 (ООО «ГУК»)</w:t>
            </w:r>
          </w:p>
          <w:p w14:paraId="33EB539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пр-т Ракетостроителей, д.3 (ООО «ГУК»)</w:t>
            </w:r>
          </w:p>
          <w:p w14:paraId="65F3873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Лихачевский пр-т, д. 68, корп. 5 (ООО ГУК)</w:t>
            </w:r>
          </w:p>
          <w:p w14:paraId="4A968F36"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Лихачевский пр-т, д. 70, корп. 2 (ООО ГУК)</w:t>
            </w:r>
          </w:p>
          <w:p w14:paraId="0D00E2BC"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Лихачевский пр-т, д. 70, корп. 4 (ООО ГУК)</w:t>
            </w:r>
          </w:p>
          <w:p w14:paraId="76071126"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Лихачевский пр-т, д. 70, корп. 3 (ООО ГУК)</w:t>
            </w:r>
          </w:p>
        </w:tc>
      </w:tr>
      <w:tr w:rsidR="00395027" w:rsidRPr="008A607D" w14:paraId="2CD3DD78" w14:textId="77777777" w:rsidTr="008A607D">
        <w:trPr>
          <w:trHeight w:val="1150"/>
          <w:jc w:val="center"/>
        </w:trPr>
        <w:tc>
          <w:tcPr>
            <w:tcW w:w="962" w:type="pct"/>
            <w:shd w:val="clear" w:color="auto" w:fill="auto"/>
            <w:vAlign w:val="center"/>
          </w:tcPr>
          <w:p w14:paraId="4640E55F"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ООО "Теплосервис"</w:t>
            </w:r>
          </w:p>
        </w:tc>
        <w:tc>
          <w:tcPr>
            <w:tcW w:w="2333" w:type="pct"/>
            <w:shd w:val="clear" w:color="auto" w:fill="auto"/>
            <w:vAlign w:val="center"/>
          </w:tcPr>
          <w:p w14:paraId="42AC4B7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Общедомовое имущество</w:t>
            </w:r>
          </w:p>
        </w:tc>
        <w:tc>
          <w:tcPr>
            <w:tcW w:w="1704" w:type="pct"/>
            <w:shd w:val="clear" w:color="auto" w:fill="auto"/>
            <w:vAlign w:val="center"/>
          </w:tcPr>
          <w:p w14:paraId="66D83241"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"Госпитальная д.8"</w:t>
            </w:r>
          </w:p>
          <w:p w14:paraId="0F0CC487"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51В"</w:t>
            </w:r>
          </w:p>
          <w:p w14:paraId="77DC2B8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д.56"</w:t>
            </w:r>
          </w:p>
          <w:p w14:paraId="547E0A7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д.56, корп.1"</w:t>
            </w:r>
          </w:p>
          <w:p w14:paraId="02647B55"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д.56, корп.3"</w:t>
            </w:r>
          </w:p>
          <w:p w14:paraId="63DC2845"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д.58"</w:t>
            </w:r>
          </w:p>
          <w:p w14:paraId="1001C859"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д.58, корп.1"</w:t>
            </w:r>
          </w:p>
          <w:p w14:paraId="2F6FAA51"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"Московская, д.58, корп.3"</w:t>
            </w:r>
          </w:p>
          <w:p w14:paraId="69E5B0C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АИТ"Набережная, д.17"</w:t>
            </w:r>
          </w:p>
          <w:p w14:paraId="2BBC9E56"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д.19"</w:t>
            </w:r>
          </w:p>
          <w:p w14:paraId="7E13185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д.19 корп.2"</w:t>
            </w:r>
          </w:p>
          <w:p w14:paraId="3D9AA0CB"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д.21"</w:t>
            </w:r>
          </w:p>
          <w:p w14:paraId="7017731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д.23"</w:t>
            </w:r>
          </w:p>
          <w:p w14:paraId="4EA665E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д.29"</w:t>
            </w:r>
          </w:p>
          <w:p w14:paraId="609F821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д.31"</w:t>
            </w:r>
          </w:p>
          <w:p w14:paraId="624F8BC4"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"Новое ш., д.10"</w:t>
            </w:r>
          </w:p>
          <w:p w14:paraId="20B1DA5D"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"Новое ш., д.10 корп.1"</w:t>
            </w:r>
          </w:p>
          <w:p w14:paraId="6212D46F"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"Новый бульвар д.3"</w:t>
            </w:r>
          </w:p>
          <w:p w14:paraId="076C9E70"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"Новый бульвар д.4"</w:t>
            </w:r>
          </w:p>
          <w:p w14:paraId="6D06E8AE"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"Новый бульвар д.5"</w:t>
            </w:r>
          </w:p>
          <w:p w14:paraId="3D194BAE"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lastRenderedPageBreak/>
              <w:t>АИТ 1"Ст.Дмитровское, 11"</w:t>
            </w:r>
          </w:p>
          <w:p w14:paraId="0E791E6B"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2"Ст.Дмитровское, 11"</w:t>
            </w:r>
          </w:p>
          <w:p w14:paraId="579097EE"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"Ст.Дмитровское, 15 корп.1 "</w:t>
            </w:r>
          </w:p>
          <w:p w14:paraId="612173FA"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"Ст.Дмитровское, 17 "</w:t>
            </w:r>
          </w:p>
          <w:p w14:paraId="5B6B3AF3"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1"Набережная 29 корп.1"</w:t>
            </w:r>
          </w:p>
          <w:p w14:paraId="3BC16328"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2"Набережная 29 корп.1"</w:t>
            </w:r>
          </w:p>
          <w:p w14:paraId="0505B812"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"бульвар Умберто Нобиле д.1"</w:t>
            </w:r>
          </w:p>
          <w:p w14:paraId="47734967" w14:textId="77777777" w:rsidR="00395027" w:rsidRPr="008A607D" w:rsidRDefault="00395027" w:rsidP="008A607D">
            <w:pPr>
              <w:pStyle w:val="Contents3"/>
              <w:rPr>
                <w:rFonts w:ascii="Arial" w:hAnsi="Arial" w:cs="Arial"/>
                <w:i w:val="0"/>
                <w:lang w:val="ru-RU"/>
              </w:rPr>
            </w:pPr>
            <w:r w:rsidRPr="008A607D">
              <w:rPr>
                <w:rFonts w:ascii="Arial" w:hAnsi="Arial" w:cs="Arial"/>
                <w:i w:val="0"/>
                <w:lang w:val="ru-RU"/>
              </w:rPr>
              <w:t>АИТ "Набережная, д.25"</w:t>
            </w:r>
          </w:p>
        </w:tc>
      </w:tr>
    </w:tbl>
    <w:p w14:paraId="56E41165" w14:textId="77777777" w:rsidR="00A2041A" w:rsidRPr="00CC3E5F" w:rsidRDefault="00A2041A" w:rsidP="005A1C81">
      <w:pPr>
        <w:pStyle w:val="affffff6"/>
        <w:ind w:firstLine="709"/>
        <w:contextualSpacing/>
        <w:rPr>
          <w:rFonts w:ascii="Arial" w:hAnsi="Arial" w:cs="Arial"/>
          <w:szCs w:val="24"/>
        </w:rPr>
      </w:pPr>
    </w:p>
    <w:p w14:paraId="067C3081" w14:textId="77777777" w:rsidR="006D095B" w:rsidRPr="00CC3E5F" w:rsidRDefault="00514D93"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2" w:name="_Toc75863307"/>
      <w:r w:rsidRPr="00CC3E5F">
        <w:rPr>
          <w:rFonts w:ascii="Arial" w:hAnsi="Arial" w:cs="Arial"/>
          <w:b w:val="0"/>
          <w:color w:val="auto"/>
          <w:sz w:val="24"/>
          <w:szCs w:val="24"/>
          <w:lang w:val="ru-RU"/>
        </w:rPr>
        <w:t>Описание функциональной структуры теплоснабжения</w:t>
      </w:r>
      <w:bookmarkEnd w:id="22"/>
    </w:p>
    <w:p w14:paraId="655D6C0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В настоящее время на территории </w:t>
      </w:r>
      <w:r w:rsidRPr="00CC3E5F">
        <w:rPr>
          <w:rFonts w:ascii="Arial" w:hAnsi="Arial" w:cs="Arial"/>
          <w:color w:val="auto"/>
          <w:sz w:val="24"/>
          <w:szCs w:val="24"/>
          <w:lang w:val="ru-RU"/>
        </w:rPr>
        <w:t xml:space="preserve">г.о. Долгопрудный </w:t>
      </w:r>
      <w:r w:rsidRPr="00CC3E5F">
        <w:rPr>
          <w:rFonts w:ascii="Arial" w:hAnsi="Arial" w:cs="Arial"/>
          <w:color w:val="auto"/>
          <w:sz w:val="24"/>
          <w:szCs w:val="24"/>
          <w:lang w:val="ru-RU" w:eastAsia="ru-RU"/>
        </w:rPr>
        <w:t xml:space="preserve">теплоснабжение осуществляется от 13 муниципальных котельных (Спортивная д.3а, Театральная, д.7, Заводская д.2, Заводская д.15, Октябрьская д.22. корп.4, Первомайская д.40, Станционная д.1, Ленинградская д.19, Речная д.14, мкр. Павельцево), двух муниципальных автономных источников теплоснабжения (Новый бульвар 17 «А», Лихачёвский пр., д.74 «А») и 9 ведомственных котельных (ПАО «ДНПП», ГО/У ВПО «МФТИ», ОАО «Вегетта», ОАО ПО «ТОС», </w:t>
      </w:r>
      <w:r w:rsidR="002773FF" w:rsidRPr="00CC3E5F">
        <w:rPr>
          <w:rFonts w:ascii="Arial" w:hAnsi="Arial" w:cs="Arial"/>
          <w:color w:val="auto"/>
          <w:sz w:val="24"/>
          <w:szCs w:val="24"/>
          <w:lang w:val="ru-RU" w:eastAsia="ru-RU"/>
        </w:rPr>
        <w:t>ФГБУ «ЦЖКУ»</w:t>
      </w:r>
      <w:r w:rsidRPr="00CC3E5F">
        <w:rPr>
          <w:rFonts w:ascii="Arial" w:hAnsi="Arial" w:cs="Arial"/>
          <w:color w:val="auto"/>
          <w:sz w:val="24"/>
          <w:szCs w:val="24"/>
          <w:lang w:val="ru-RU" w:eastAsia="ru-RU"/>
        </w:rPr>
        <w:t>, ФГБУ «ЦАО», ГУП МО «Мострансавто ПАТП», ОАО «ДКБА», ООО «Бетас»).</w:t>
      </w:r>
    </w:p>
    <w:p w14:paraId="4C07087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90% всех сетей и объектов находится в муниципальной собственности и обслуживается МУП «Инженерные сети г. Долгопрудного».  Все ведомственные котельные осуществляют теплоснабжение собственных объектов и сторонних потребителей по собственным сетям и продают тепловую энергию МУП «Инженерные сети г. Долгопрудного». ГУП МО «Мострансавто ПАТП», ООО «Бетас» и ОАО «ДКБА» производят тепловую энергию только для собственных потребителей.</w:t>
      </w:r>
    </w:p>
    <w:p w14:paraId="44DD6E1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Также в </w:t>
      </w:r>
      <w:r w:rsidRPr="00CC3E5F">
        <w:rPr>
          <w:rFonts w:ascii="Arial" w:hAnsi="Arial" w:cs="Arial"/>
          <w:color w:val="auto"/>
          <w:sz w:val="24"/>
          <w:szCs w:val="24"/>
          <w:lang w:val="ru-RU"/>
        </w:rPr>
        <w:t xml:space="preserve">г.о. Долгопрудный </w:t>
      </w:r>
      <w:r w:rsidRPr="00CC3E5F">
        <w:rPr>
          <w:rFonts w:ascii="Arial" w:hAnsi="Arial" w:cs="Arial"/>
          <w:color w:val="auto"/>
          <w:sz w:val="24"/>
          <w:szCs w:val="24"/>
          <w:lang w:val="ru-RU" w:eastAsia="ru-RU"/>
        </w:rPr>
        <w:t>существуют автономные источники теплоснабжения 48 единиц крышные котельных (АИТ) находящихся в общедомовой собственности и обслуживаемых организациями: ООО "Пик Комфорт", ООО "Сервис Град", ООО "Стройтеплосервис" и ООО "Теплосервис". Дальнейшее развитие их технологической зоны за счет новых потребителей не предусматривается.</w:t>
      </w:r>
    </w:p>
    <w:p w14:paraId="7DD62C0B"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В эксплуатации МУП «Инженерные сети г. Долгопрудного» находится 13 котельных с установленной мощностью 206,25 Гкал/час, 31 ЦТП и 3 АИТ с установленной мощностью 16,02 Гкал/час.</w:t>
      </w:r>
    </w:p>
    <w:p w14:paraId="1C649636"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Схема </w:t>
      </w:r>
      <w:r w:rsidRPr="00CC3E5F">
        <w:rPr>
          <w:rFonts w:ascii="Arial" w:hAnsi="Arial" w:cs="Arial"/>
          <w:color w:val="auto"/>
          <w:sz w:val="24"/>
          <w:szCs w:val="24"/>
          <w:lang w:val="ru-RU"/>
        </w:rPr>
        <w:t xml:space="preserve">г.о. Долгопрудный </w:t>
      </w:r>
      <w:r w:rsidRPr="00CC3E5F">
        <w:rPr>
          <w:rFonts w:ascii="Arial" w:hAnsi="Arial" w:cs="Arial"/>
          <w:color w:val="auto"/>
          <w:sz w:val="24"/>
          <w:szCs w:val="24"/>
          <w:lang w:val="ru-RU" w:eastAsia="ru-RU"/>
        </w:rPr>
        <w:t xml:space="preserve">с указанием </w:t>
      </w:r>
      <w:r w:rsidR="008A607D" w:rsidRPr="00CC3E5F">
        <w:rPr>
          <w:rFonts w:ascii="Arial" w:hAnsi="Arial" w:cs="Arial"/>
          <w:color w:val="auto"/>
          <w:sz w:val="24"/>
          <w:szCs w:val="24"/>
          <w:lang w:val="ru-RU" w:eastAsia="ru-RU"/>
        </w:rPr>
        <w:t>зон деятельности теплоснабжающих организаций,</w:t>
      </w:r>
      <w:r w:rsidRPr="00CC3E5F">
        <w:rPr>
          <w:rFonts w:ascii="Arial" w:hAnsi="Arial" w:cs="Arial"/>
          <w:color w:val="auto"/>
          <w:sz w:val="24"/>
          <w:szCs w:val="24"/>
          <w:lang w:val="ru-RU" w:eastAsia="ru-RU"/>
        </w:rPr>
        <w:t xml:space="preserve"> эксплуатирующих централизованные источники теплоснабжения представлена на рисунке 2.2.</w:t>
      </w:r>
    </w:p>
    <w:p w14:paraId="59E364F7" w14:textId="77777777" w:rsidR="00395027" w:rsidRPr="00CC3E5F" w:rsidRDefault="00395027"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noProof/>
          <w:color w:val="auto"/>
          <w:sz w:val="24"/>
          <w:szCs w:val="24"/>
          <w:lang w:val="ru-RU" w:eastAsia="ru-RU"/>
        </w:rPr>
        <w:lastRenderedPageBreak/>
        <w:drawing>
          <wp:inline distT="0" distB="0" distL="0" distR="0" wp14:anchorId="68CDC643" wp14:editId="393BF2EC">
            <wp:extent cx="3517346" cy="4234353"/>
            <wp:effectExtent l="0" t="0" r="6985" b="0"/>
            <wp:docPr id="12" name="Рисунок 12" descr="C:\Users\ingener2\Desktop\хлам\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ener2\Desktop\хлам\1.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9760" cy="4249297"/>
                    </a:xfrm>
                    <a:prstGeom prst="rect">
                      <a:avLst/>
                    </a:prstGeom>
                    <a:noFill/>
                    <a:ln>
                      <a:noFill/>
                    </a:ln>
                  </pic:spPr>
                </pic:pic>
              </a:graphicData>
            </a:graphic>
          </wp:inline>
        </w:drawing>
      </w:r>
    </w:p>
    <w:p w14:paraId="03A53F49" w14:textId="77777777" w:rsidR="00395027" w:rsidRPr="00CC3E5F" w:rsidRDefault="00395027"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 xml:space="preserve">Рисунок </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STYLEREF</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SEQ</w:instrText>
      </w:r>
      <w:r w:rsidRPr="00CC3E5F">
        <w:rPr>
          <w:rFonts w:ascii="Arial" w:hAnsi="Arial" w:cs="Arial"/>
          <w:b/>
          <w:color w:val="auto"/>
          <w:kern w:val="3"/>
          <w:sz w:val="24"/>
          <w:szCs w:val="24"/>
          <w:lang w:val="ru-RU"/>
        </w:rPr>
        <w:instrText xml:space="preserve"> Рисунок \* </w:instrText>
      </w:r>
      <w:r w:rsidRPr="00CC3E5F">
        <w:rPr>
          <w:rFonts w:ascii="Arial" w:hAnsi="Arial" w:cs="Arial"/>
          <w:b/>
          <w:color w:val="auto"/>
          <w:kern w:val="3"/>
          <w:sz w:val="24"/>
          <w:szCs w:val="24"/>
        </w:rPr>
        <w:instrText>ARABIC</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 xml:space="preserve"> </w:t>
      </w:r>
      <w:r w:rsidRPr="00CC3E5F">
        <w:rPr>
          <w:rFonts w:ascii="Arial" w:eastAsia="Times New Roman" w:hAnsi="Arial" w:cs="Arial"/>
          <w:color w:val="auto"/>
          <w:sz w:val="24"/>
          <w:szCs w:val="24"/>
          <w:lang w:val="ru-RU" w:eastAsia="ru-RU"/>
        </w:rPr>
        <w:t>Зоны деятельности теплоснабжающих организаций</w:t>
      </w:r>
    </w:p>
    <w:p w14:paraId="7579880B" w14:textId="77777777" w:rsidR="00395027" w:rsidRPr="00CC3E5F" w:rsidRDefault="00395027"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Зоны действия децентрализованных источников ограничены строительным объемом домов, на которых они </w:t>
      </w:r>
      <w:r w:rsidRPr="00CC3E5F">
        <w:rPr>
          <w:rFonts w:ascii="Arial" w:hAnsi="Arial" w:cs="Arial"/>
          <w:color w:val="auto"/>
          <w:sz w:val="24"/>
          <w:szCs w:val="24"/>
          <w:lang w:val="ru-RU" w:eastAsia="ru-RU"/>
        </w:rPr>
        <w:t>установлены.</w:t>
      </w:r>
      <w:r w:rsidRPr="00CC3E5F">
        <w:rPr>
          <w:rFonts w:ascii="Arial" w:eastAsia="Times New Roman" w:hAnsi="Arial" w:cs="Arial"/>
          <w:color w:val="auto"/>
          <w:sz w:val="24"/>
          <w:szCs w:val="24"/>
          <w:lang w:val="ru-RU" w:eastAsia="ru-RU"/>
        </w:rPr>
        <w:t xml:space="preserve"> </w:t>
      </w:r>
    </w:p>
    <w:p w14:paraId="5264F47F" w14:textId="77777777" w:rsidR="00395027" w:rsidRPr="00CC3E5F" w:rsidRDefault="00395027" w:rsidP="005A1C81">
      <w:pPr>
        <w:pStyle w:val="affffff6"/>
        <w:ind w:firstLine="709"/>
        <w:contextualSpacing/>
        <w:rPr>
          <w:rFonts w:ascii="Arial" w:hAnsi="Arial" w:cs="Arial"/>
          <w:b/>
          <w:szCs w:val="24"/>
        </w:rPr>
      </w:pPr>
    </w:p>
    <w:p w14:paraId="06049890" w14:textId="77777777" w:rsidR="00182224" w:rsidRPr="00CC3E5F" w:rsidRDefault="00182224" w:rsidP="005A1C81">
      <w:pPr>
        <w:pStyle w:val="affffff6"/>
        <w:ind w:firstLine="709"/>
        <w:contextualSpacing/>
        <w:rPr>
          <w:rFonts w:ascii="Arial" w:hAnsi="Arial" w:cs="Arial"/>
          <w:b/>
          <w:szCs w:val="24"/>
        </w:rPr>
      </w:pPr>
    </w:p>
    <w:p w14:paraId="795D796B" w14:textId="77777777" w:rsidR="00182224" w:rsidRPr="00CC3E5F" w:rsidRDefault="00182224" w:rsidP="005A1C81">
      <w:pPr>
        <w:pStyle w:val="affffff6"/>
        <w:ind w:firstLine="709"/>
        <w:contextualSpacing/>
        <w:rPr>
          <w:rFonts w:ascii="Arial" w:hAnsi="Arial" w:cs="Arial"/>
          <w:b/>
          <w:szCs w:val="24"/>
        </w:rPr>
      </w:pPr>
    </w:p>
    <w:p w14:paraId="1207E50D" w14:textId="77777777" w:rsidR="006D095B" w:rsidRPr="00CC3E5F" w:rsidRDefault="006D095B"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3" w:name="_Toc75863308"/>
      <w:r w:rsidRPr="00CC3E5F">
        <w:rPr>
          <w:rFonts w:ascii="Arial" w:hAnsi="Arial" w:cs="Arial"/>
          <w:b w:val="0"/>
          <w:color w:val="auto"/>
          <w:sz w:val="24"/>
          <w:szCs w:val="24"/>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bookmarkEnd w:id="23"/>
    </w:p>
    <w:p w14:paraId="53EADBD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Анализ эффективности и надежности источников ресурсоснабжения проведен на основании данных статистических форм, ведущихся в РСО. </w:t>
      </w:r>
    </w:p>
    <w:p w14:paraId="7400C92E"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Общая мощность всех котельных составляет 598,51 Гкал/ч, в том числе 462,11 Гкал/ч –централизованные источники, 136,4 - децентрализованные источники. </w:t>
      </w:r>
    </w:p>
    <w:p w14:paraId="5D32D023"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kern w:val="3"/>
          <w:sz w:val="24"/>
          <w:szCs w:val="24"/>
          <w:lang w:val="ru-RU"/>
        </w:rPr>
        <w:t xml:space="preserve">Эксплуатационные характеристики основного оборудования котельных в </w:t>
      </w:r>
      <w:r w:rsidRPr="00CC3E5F">
        <w:rPr>
          <w:rFonts w:ascii="Arial" w:hAnsi="Arial" w:cs="Arial"/>
          <w:color w:val="auto"/>
          <w:sz w:val="24"/>
          <w:szCs w:val="24"/>
          <w:lang w:val="ru-RU"/>
        </w:rPr>
        <w:t xml:space="preserve">г.о. Долгопрудный </w:t>
      </w:r>
      <w:r w:rsidRPr="00CC3E5F">
        <w:rPr>
          <w:rFonts w:ascii="Arial" w:hAnsi="Arial" w:cs="Arial"/>
          <w:color w:val="auto"/>
          <w:kern w:val="3"/>
          <w:sz w:val="24"/>
          <w:szCs w:val="24"/>
          <w:lang w:val="ru-RU"/>
        </w:rPr>
        <w:t>представлена в таблице 3.2.</w:t>
      </w:r>
    </w:p>
    <w:p w14:paraId="0167B43F" w14:textId="77777777" w:rsidR="00395027" w:rsidRPr="00CC3E5F" w:rsidRDefault="00395027" w:rsidP="005A1C81">
      <w:pPr>
        <w:spacing w:line="276" w:lineRule="auto"/>
        <w:ind w:firstLine="709"/>
        <w:contextualSpacing/>
        <w:jc w:val="both"/>
        <w:textAlignment w:val="baseline"/>
        <w:rPr>
          <w:rFonts w:ascii="Arial" w:eastAsia="Times New Roman" w:hAnsi="Arial" w:cs="Arial"/>
          <w:b/>
          <w:color w:val="auto"/>
          <w:kern w:val="3"/>
          <w:sz w:val="24"/>
          <w:szCs w:val="24"/>
          <w:lang w:val="ru-RU"/>
        </w:rPr>
        <w:sectPr w:rsidR="00395027" w:rsidRPr="00CC3E5F" w:rsidSect="00395027">
          <w:pgSz w:w="11906" w:h="16850"/>
          <w:pgMar w:top="690" w:right="567" w:bottom="1134" w:left="1134" w:header="720" w:footer="1091" w:gutter="0"/>
          <w:cols w:space="720"/>
          <w:docGrid w:linePitch="299"/>
        </w:sectPr>
      </w:pPr>
    </w:p>
    <w:p w14:paraId="027A8D16"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color w:val="auto"/>
          <w:kern w:val="3"/>
          <w:sz w:val="24"/>
          <w:szCs w:val="24"/>
          <w:lang w:val="ru-RU"/>
        </w:rPr>
        <w:lastRenderedPageBreak/>
        <w:t xml:space="preserve">Таблица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Таблица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7</w:t>
      </w:r>
      <w:r w:rsidRPr="00CC3E5F">
        <w:rPr>
          <w:rFonts w:ascii="Arial" w:eastAsia="Times New Roman" w:hAnsi="Arial" w:cs="Arial"/>
          <w:b/>
          <w:color w:val="auto"/>
          <w:kern w:val="3"/>
          <w:sz w:val="24"/>
          <w:szCs w:val="24"/>
        </w:rPr>
        <w:fldChar w:fldCharType="end"/>
      </w:r>
      <w:r w:rsidRPr="00CC3E5F">
        <w:rPr>
          <w:rFonts w:ascii="Arial" w:eastAsia="Times New Roman" w:hAnsi="Arial" w:cs="Arial"/>
          <w:color w:val="auto"/>
          <w:kern w:val="3"/>
          <w:sz w:val="24"/>
          <w:szCs w:val="24"/>
          <w:lang w:val="ru-RU"/>
        </w:rPr>
        <w:t xml:space="preserve"> – Эксплуатационные характеристики основного оборудования котельных, составляющих централизованную систему теплоснабжения г.о. Долгопрудный</w:t>
      </w:r>
    </w:p>
    <w:tbl>
      <w:tblPr>
        <w:tblW w:w="5035" w:type="pct"/>
        <w:tblLook w:val="04A0" w:firstRow="1" w:lastRow="0" w:firstColumn="1" w:lastColumn="0" w:noHBand="0" w:noVBand="1"/>
      </w:tblPr>
      <w:tblGrid>
        <w:gridCol w:w="2358"/>
        <w:gridCol w:w="1997"/>
        <w:gridCol w:w="1750"/>
        <w:gridCol w:w="2106"/>
        <w:gridCol w:w="2633"/>
        <w:gridCol w:w="2106"/>
        <w:gridCol w:w="2399"/>
      </w:tblGrid>
      <w:tr w:rsidR="00395027" w:rsidRPr="008A607D" w14:paraId="07F9F372" w14:textId="77777777" w:rsidTr="00395027">
        <w:trPr>
          <w:trHeight w:val="230"/>
          <w:tblHeader/>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3415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Марка котлов</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D618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Тип котла (водогрейный, паровой)</w:t>
            </w:r>
          </w:p>
        </w:tc>
        <w:tc>
          <w:tcPr>
            <w:tcW w:w="7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26F5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Удельный расход условного топлива (кг.у.т)</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B613D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Мощность Гкал</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380D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 производительность, т/ч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25CE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Год ввода котла в эксплуатацию</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29E2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Остаточный эксплуатационный ресурс, год</w:t>
            </w:r>
          </w:p>
        </w:tc>
      </w:tr>
      <w:tr w:rsidR="00395027" w:rsidRPr="008A607D" w14:paraId="5A418AFC"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AFD158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 Спортивная, 3 а</w:t>
            </w:r>
          </w:p>
        </w:tc>
        <w:tc>
          <w:tcPr>
            <w:tcW w:w="753" w:type="pct"/>
            <w:tcBorders>
              <w:top w:val="nil"/>
              <w:left w:val="nil"/>
              <w:bottom w:val="single" w:sz="4" w:space="0" w:color="auto"/>
              <w:right w:val="single" w:sz="4" w:space="0" w:color="auto"/>
            </w:tcBorders>
            <w:shd w:val="clear" w:color="auto" w:fill="auto"/>
            <w:vAlign w:val="center"/>
            <w:hideMark/>
          </w:tcPr>
          <w:p w14:paraId="7A2F05C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78FE60B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51D02A4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39F21C9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83F94F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6ED61CEA"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7DD08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20/13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8B64D0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44B5A19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160,6</w:t>
            </w:r>
          </w:p>
        </w:tc>
        <w:tc>
          <w:tcPr>
            <w:tcW w:w="507" w:type="pct"/>
            <w:tcBorders>
              <w:top w:val="nil"/>
              <w:left w:val="nil"/>
              <w:bottom w:val="single" w:sz="4" w:space="0" w:color="auto"/>
              <w:right w:val="single" w:sz="4" w:space="0" w:color="auto"/>
            </w:tcBorders>
            <w:shd w:val="clear" w:color="auto" w:fill="auto"/>
            <w:vAlign w:val="center"/>
            <w:hideMark/>
          </w:tcPr>
          <w:p w14:paraId="07040EF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14,4</w:t>
            </w:r>
          </w:p>
        </w:tc>
        <w:tc>
          <w:tcPr>
            <w:tcW w:w="693" w:type="pct"/>
            <w:tcBorders>
              <w:top w:val="nil"/>
              <w:left w:val="nil"/>
              <w:bottom w:val="single" w:sz="4" w:space="0" w:color="auto"/>
              <w:right w:val="single" w:sz="4" w:space="0" w:color="auto"/>
            </w:tcBorders>
            <w:shd w:val="clear" w:color="auto" w:fill="auto"/>
            <w:vAlign w:val="center"/>
            <w:hideMark/>
          </w:tcPr>
          <w:p w14:paraId="41BF0B0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25,7</w:t>
            </w:r>
          </w:p>
        </w:tc>
        <w:tc>
          <w:tcPr>
            <w:tcW w:w="739" w:type="pct"/>
            <w:tcBorders>
              <w:top w:val="nil"/>
              <w:left w:val="nil"/>
              <w:bottom w:val="single" w:sz="4" w:space="0" w:color="auto"/>
              <w:right w:val="single" w:sz="4" w:space="0" w:color="auto"/>
            </w:tcBorders>
            <w:shd w:val="clear" w:color="auto" w:fill="auto"/>
            <w:vAlign w:val="center"/>
            <w:hideMark/>
          </w:tcPr>
          <w:p w14:paraId="5916B13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1974</w:t>
            </w:r>
          </w:p>
        </w:tc>
        <w:tc>
          <w:tcPr>
            <w:tcW w:w="763" w:type="pct"/>
            <w:tcBorders>
              <w:top w:val="nil"/>
              <w:left w:val="nil"/>
              <w:bottom w:val="single" w:sz="4" w:space="0" w:color="auto"/>
              <w:right w:val="single" w:sz="4" w:space="0" w:color="auto"/>
            </w:tcBorders>
            <w:shd w:val="clear" w:color="auto" w:fill="auto"/>
            <w:noWrap/>
            <w:vAlign w:val="center"/>
            <w:hideMark/>
          </w:tcPr>
          <w:p w14:paraId="569A0C4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F5969C2"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0396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20/13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A4678E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1C9861D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160,7</w:t>
            </w:r>
          </w:p>
        </w:tc>
        <w:tc>
          <w:tcPr>
            <w:tcW w:w="507" w:type="pct"/>
            <w:tcBorders>
              <w:top w:val="nil"/>
              <w:left w:val="nil"/>
              <w:bottom w:val="single" w:sz="4" w:space="0" w:color="auto"/>
              <w:right w:val="single" w:sz="4" w:space="0" w:color="auto"/>
            </w:tcBorders>
            <w:shd w:val="clear" w:color="auto" w:fill="auto"/>
            <w:vAlign w:val="center"/>
            <w:hideMark/>
          </w:tcPr>
          <w:p w14:paraId="1CEEA35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14,4</w:t>
            </w:r>
          </w:p>
        </w:tc>
        <w:tc>
          <w:tcPr>
            <w:tcW w:w="693" w:type="pct"/>
            <w:tcBorders>
              <w:top w:val="nil"/>
              <w:left w:val="nil"/>
              <w:bottom w:val="single" w:sz="4" w:space="0" w:color="auto"/>
              <w:right w:val="single" w:sz="4" w:space="0" w:color="auto"/>
            </w:tcBorders>
            <w:shd w:val="clear" w:color="auto" w:fill="auto"/>
            <w:vAlign w:val="center"/>
            <w:hideMark/>
          </w:tcPr>
          <w:p w14:paraId="09FC19F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26,3</w:t>
            </w:r>
          </w:p>
        </w:tc>
        <w:tc>
          <w:tcPr>
            <w:tcW w:w="739" w:type="pct"/>
            <w:tcBorders>
              <w:top w:val="nil"/>
              <w:left w:val="nil"/>
              <w:bottom w:val="single" w:sz="4" w:space="0" w:color="auto"/>
              <w:right w:val="single" w:sz="4" w:space="0" w:color="auto"/>
            </w:tcBorders>
            <w:shd w:val="clear" w:color="auto" w:fill="auto"/>
            <w:vAlign w:val="center"/>
            <w:hideMark/>
          </w:tcPr>
          <w:p w14:paraId="277CF3C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1974</w:t>
            </w:r>
          </w:p>
        </w:tc>
        <w:tc>
          <w:tcPr>
            <w:tcW w:w="763" w:type="pct"/>
            <w:tcBorders>
              <w:top w:val="nil"/>
              <w:left w:val="nil"/>
              <w:bottom w:val="single" w:sz="4" w:space="0" w:color="auto"/>
              <w:right w:val="single" w:sz="4" w:space="0" w:color="auto"/>
            </w:tcBorders>
            <w:shd w:val="clear" w:color="auto" w:fill="auto"/>
            <w:noWrap/>
            <w:vAlign w:val="center"/>
            <w:hideMark/>
          </w:tcPr>
          <w:p w14:paraId="7FA09AA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C189BB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3B0B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20/13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83F6B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1412569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160,3</w:t>
            </w:r>
          </w:p>
        </w:tc>
        <w:tc>
          <w:tcPr>
            <w:tcW w:w="507" w:type="pct"/>
            <w:tcBorders>
              <w:top w:val="nil"/>
              <w:left w:val="nil"/>
              <w:bottom w:val="single" w:sz="4" w:space="0" w:color="auto"/>
              <w:right w:val="single" w:sz="4" w:space="0" w:color="auto"/>
            </w:tcBorders>
            <w:shd w:val="clear" w:color="auto" w:fill="auto"/>
            <w:vAlign w:val="center"/>
            <w:hideMark/>
          </w:tcPr>
          <w:p w14:paraId="1E8FAB2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14,4</w:t>
            </w:r>
          </w:p>
        </w:tc>
        <w:tc>
          <w:tcPr>
            <w:tcW w:w="693" w:type="pct"/>
            <w:tcBorders>
              <w:top w:val="nil"/>
              <w:left w:val="nil"/>
              <w:bottom w:val="single" w:sz="4" w:space="0" w:color="auto"/>
              <w:right w:val="single" w:sz="4" w:space="0" w:color="auto"/>
            </w:tcBorders>
            <w:shd w:val="clear" w:color="auto" w:fill="auto"/>
            <w:vAlign w:val="center"/>
            <w:hideMark/>
          </w:tcPr>
          <w:p w14:paraId="08A6C78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24,95</w:t>
            </w:r>
          </w:p>
        </w:tc>
        <w:tc>
          <w:tcPr>
            <w:tcW w:w="739" w:type="pct"/>
            <w:tcBorders>
              <w:top w:val="nil"/>
              <w:left w:val="nil"/>
              <w:bottom w:val="single" w:sz="4" w:space="0" w:color="auto"/>
              <w:right w:val="single" w:sz="4" w:space="0" w:color="auto"/>
            </w:tcBorders>
            <w:shd w:val="clear" w:color="auto" w:fill="auto"/>
            <w:vAlign w:val="center"/>
            <w:hideMark/>
          </w:tcPr>
          <w:p w14:paraId="014121E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1974</w:t>
            </w:r>
          </w:p>
        </w:tc>
        <w:tc>
          <w:tcPr>
            <w:tcW w:w="763" w:type="pct"/>
            <w:tcBorders>
              <w:top w:val="nil"/>
              <w:left w:val="nil"/>
              <w:bottom w:val="single" w:sz="4" w:space="0" w:color="auto"/>
              <w:right w:val="single" w:sz="4" w:space="0" w:color="auto"/>
            </w:tcBorders>
            <w:shd w:val="clear" w:color="auto" w:fill="auto"/>
            <w:noWrap/>
            <w:vAlign w:val="center"/>
            <w:hideMark/>
          </w:tcPr>
          <w:p w14:paraId="3ABEFDB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2E87A07F"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1B9EC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 Театральная, 7</w:t>
            </w:r>
          </w:p>
        </w:tc>
        <w:tc>
          <w:tcPr>
            <w:tcW w:w="753" w:type="pct"/>
            <w:tcBorders>
              <w:top w:val="nil"/>
              <w:left w:val="nil"/>
              <w:bottom w:val="single" w:sz="4" w:space="0" w:color="auto"/>
              <w:right w:val="single" w:sz="4" w:space="0" w:color="auto"/>
            </w:tcBorders>
            <w:shd w:val="clear" w:color="auto" w:fill="auto"/>
            <w:vAlign w:val="center"/>
            <w:hideMark/>
          </w:tcPr>
          <w:p w14:paraId="29A7924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1CA2D6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2E1A34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3E60E0F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25A4637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2D90755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24F5B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ТВГ-8М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8F23AB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FC2D61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163,3</w:t>
            </w:r>
          </w:p>
        </w:tc>
        <w:tc>
          <w:tcPr>
            <w:tcW w:w="507" w:type="pct"/>
            <w:tcBorders>
              <w:top w:val="nil"/>
              <w:left w:val="nil"/>
              <w:bottom w:val="single" w:sz="4" w:space="0" w:color="auto"/>
              <w:right w:val="single" w:sz="4" w:space="0" w:color="auto"/>
            </w:tcBorders>
            <w:shd w:val="clear" w:color="auto" w:fill="auto"/>
            <w:vAlign w:val="center"/>
            <w:hideMark/>
          </w:tcPr>
          <w:p w14:paraId="309C343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8,3</w:t>
            </w:r>
          </w:p>
        </w:tc>
        <w:tc>
          <w:tcPr>
            <w:tcW w:w="693" w:type="pct"/>
            <w:tcBorders>
              <w:top w:val="nil"/>
              <w:left w:val="nil"/>
              <w:bottom w:val="single" w:sz="4" w:space="0" w:color="auto"/>
              <w:right w:val="single" w:sz="4" w:space="0" w:color="auto"/>
            </w:tcBorders>
            <w:shd w:val="clear" w:color="auto" w:fill="auto"/>
            <w:vAlign w:val="center"/>
            <w:hideMark/>
          </w:tcPr>
          <w:p w14:paraId="738C894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17B84C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1971</w:t>
            </w:r>
          </w:p>
        </w:tc>
        <w:tc>
          <w:tcPr>
            <w:tcW w:w="763" w:type="pct"/>
            <w:tcBorders>
              <w:top w:val="nil"/>
              <w:left w:val="nil"/>
              <w:bottom w:val="single" w:sz="4" w:space="0" w:color="auto"/>
              <w:right w:val="single" w:sz="4" w:space="0" w:color="auto"/>
            </w:tcBorders>
            <w:shd w:val="clear" w:color="auto" w:fill="auto"/>
            <w:noWrap/>
            <w:vAlign w:val="center"/>
            <w:hideMark/>
          </w:tcPr>
          <w:p w14:paraId="2AA2407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CD1E474"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26F7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ТВГ-8М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4AAC81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6CA625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162,9</w:t>
            </w:r>
          </w:p>
        </w:tc>
        <w:tc>
          <w:tcPr>
            <w:tcW w:w="507" w:type="pct"/>
            <w:tcBorders>
              <w:top w:val="nil"/>
              <w:left w:val="nil"/>
              <w:bottom w:val="single" w:sz="4" w:space="0" w:color="auto"/>
              <w:right w:val="single" w:sz="4" w:space="0" w:color="auto"/>
            </w:tcBorders>
            <w:shd w:val="clear" w:color="auto" w:fill="auto"/>
            <w:vAlign w:val="center"/>
            <w:hideMark/>
          </w:tcPr>
          <w:p w14:paraId="3D2A4F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8,3</w:t>
            </w:r>
          </w:p>
        </w:tc>
        <w:tc>
          <w:tcPr>
            <w:tcW w:w="693" w:type="pct"/>
            <w:tcBorders>
              <w:top w:val="nil"/>
              <w:left w:val="nil"/>
              <w:bottom w:val="single" w:sz="4" w:space="0" w:color="auto"/>
              <w:right w:val="single" w:sz="4" w:space="0" w:color="auto"/>
            </w:tcBorders>
            <w:shd w:val="clear" w:color="auto" w:fill="auto"/>
            <w:vAlign w:val="center"/>
            <w:hideMark/>
          </w:tcPr>
          <w:p w14:paraId="1B3DD90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EBB15C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1971</w:t>
            </w:r>
          </w:p>
        </w:tc>
        <w:tc>
          <w:tcPr>
            <w:tcW w:w="763" w:type="pct"/>
            <w:tcBorders>
              <w:top w:val="nil"/>
              <w:left w:val="nil"/>
              <w:bottom w:val="single" w:sz="4" w:space="0" w:color="auto"/>
              <w:right w:val="single" w:sz="4" w:space="0" w:color="auto"/>
            </w:tcBorders>
            <w:shd w:val="clear" w:color="auto" w:fill="auto"/>
            <w:noWrap/>
            <w:vAlign w:val="center"/>
            <w:hideMark/>
          </w:tcPr>
          <w:p w14:paraId="5A3FCE1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69D6CF2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36146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ТВГ-8М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4B97A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A92CF9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163,4</w:t>
            </w:r>
          </w:p>
        </w:tc>
        <w:tc>
          <w:tcPr>
            <w:tcW w:w="507" w:type="pct"/>
            <w:tcBorders>
              <w:top w:val="nil"/>
              <w:left w:val="nil"/>
              <w:bottom w:val="single" w:sz="4" w:space="0" w:color="auto"/>
              <w:right w:val="single" w:sz="4" w:space="0" w:color="auto"/>
            </w:tcBorders>
            <w:shd w:val="clear" w:color="auto" w:fill="auto"/>
            <w:vAlign w:val="center"/>
            <w:hideMark/>
          </w:tcPr>
          <w:p w14:paraId="2D31FF5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8,3</w:t>
            </w:r>
          </w:p>
        </w:tc>
        <w:tc>
          <w:tcPr>
            <w:tcW w:w="693" w:type="pct"/>
            <w:tcBorders>
              <w:top w:val="nil"/>
              <w:left w:val="nil"/>
              <w:bottom w:val="single" w:sz="4" w:space="0" w:color="auto"/>
              <w:right w:val="single" w:sz="4" w:space="0" w:color="auto"/>
            </w:tcBorders>
            <w:shd w:val="clear" w:color="auto" w:fill="auto"/>
            <w:vAlign w:val="center"/>
            <w:hideMark/>
          </w:tcPr>
          <w:p w14:paraId="721D644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C9CD00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1971</w:t>
            </w:r>
          </w:p>
        </w:tc>
        <w:tc>
          <w:tcPr>
            <w:tcW w:w="763" w:type="pct"/>
            <w:tcBorders>
              <w:top w:val="nil"/>
              <w:left w:val="nil"/>
              <w:bottom w:val="single" w:sz="4" w:space="0" w:color="auto"/>
              <w:right w:val="single" w:sz="4" w:space="0" w:color="auto"/>
            </w:tcBorders>
            <w:shd w:val="clear" w:color="auto" w:fill="auto"/>
            <w:noWrap/>
            <w:vAlign w:val="center"/>
            <w:hideMark/>
          </w:tcPr>
          <w:p w14:paraId="56E6A86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2016AD5"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D7032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 Заводская, 15</w:t>
            </w:r>
          </w:p>
        </w:tc>
        <w:tc>
          <w:tcPr>
            <w:tcW w:w="753" w:type="pct"/>
            <w:tcBorders>
              <w:top w:val="nil"/>
              <w:left w:val="nil"/>
              <w:bottom w:val="single" w:sz="4" w:space="0" w:color="auto"/>
              <w:right w:val="single" w:sz="4" w:space="0" w:color="auto"/>
            </w:tcBorders>
            <w:shd w:val="clear" w:color="auto" w:fill="auto"/>
            <w:vAlign w:val="center"/>
            <w:hideMark/>
          </w:tcPr>
          <w:p w14:paraId="03A1018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52C381F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315D9AE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6F0B5B6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21BEDB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C43A000"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6C408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2F52C8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2B9FFA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188,3</w:t>
            </w:r>
          </w:p>
        </w:tc>
        <w:tc>
          <w:tcPr>
            <w:tcW w:w="507" w:type="pct"/>
            <w:tcBorders>
              <w:top w:val="nil"/>
              <w:left w:val="nil"/>
              <w:bottom w:val="single" w:sz="4" w:space="0" w:color="auto"/>
              <w:right w:val="single" w:sz="4" w:space="0" w:color="auto"/>
            </w:tcBorders>
            <w:shd w:val="clear" w:color="auto" w:fill="auto"/>
            <w:vAlign w:val="center"/>
            <w:hideMark/>
          </w:tcPr>
          <w:p w14:paraId="04915D8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57BD9C7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02889A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4E3682C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0B14FD0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DF11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3F62DE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64C0C7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188,3</w:t>
            </w:r>
          </w:p>
        </w:tc>
        <w:tc>
          <w:tcPr>
            <w:tcW w:w="507" w:type="pct"/>
            <w:tcBorders>
              <w:top w:val="nil"/>
              <w:left w:val="nil"/>
              <w:bottom w:val="single" w:sz="4" w:space="0" w:color="auto"/>
              <w:right w:val="single" w:sz="4" w:space="0" w:color="auto"/>
            </w:tcBorders>
            <w:shd w:val="clear" w:color="auto" w:fill="auto"/>
            <w:vAlign w:val="center"/>
            <w:hideMark/>
          </w:tcPr>
          <w:p w14:paraId="4E876D1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3C705A0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D3B90F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31364C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4046B69"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3C464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661870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6862B4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188,8</w:t>
            </w:r>
          </w:p>
        </w:tc>
        <w:tc>
          <w:tcPr>
            <w:tcW w:w="507" w:type="pct"/>
            <w:tcBorders>
              <w:top w:val="nil"/>
              <w:left w:val="nil"/>
              <w:bottom w:val="single" w:sz="4" w:space="0" w:color="auto"/>
              <w:right w:val="single" w:sz="4" w:space="0" w:color="auto"/>
            </w:tcBorders>
            <w:shd w:val="clear" w:color="auto" w:fill="auto"/>
            <w:vAlign w:val="center"/>
            <w:hideMark/>
          </w:tcPr>
          <w:p w14:paraId="44380A4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34F02A4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C93AF4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48B71DF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0A5C8BED"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9723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№4</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1BF5E0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58624C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188,7</w:t>
            </w:r>
          </w:p>
        </w:tc>
        <w:tc>
          <w:tcPr>
            <w:tcW w:w="507" w:type="pct"/>
            <w:tcBorders>
              <w:top w:val="nil"/>
              <w:left w:val="nil"/>
              <w:bottom w:val="single" w:sz="4" w:space="0" w:color="auto"/>
              <w:right w:val="single" w:sz="4" w:space="0" w:color="auto"/>
            </w:tcBorders>
            <w:shd w:val="clear" w:color="auto" w:fill="auto"/>
            <w:vAlign w:val="center"/>
            <w:hideMark/>
          </w:tcPr>
          <w:p w14:paraId="463DCD0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4BEF13C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DD6A6C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1996</w:t>
            </w:r>
          </w:p>
        </w:tc>
        <w:tc>
          <w:tcPr>
            <w:tcW w:w="763" w:type="pct"/>
            <w:tcBorders>
              <w:top w:val="nil"/>
              <w:left w:val="nil"/>
              <w:bottom w:val="single" w:sz="4" w:space="0" w:color="auto"/>
              <w:right w:val="single" w:sz="4" w:space="0" w:color="auto"/>
            </w:tcBorders>
            <w:shd w:val="clear" w:color="auto" w:fill="auto"/>
            <w:noWrap/>
            <w:vAlign w:val="center"/>
            <w:hideMark/>
          </w:tcPr>
          <w:p w14:paraId="1EC86F2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C98D52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0C06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№5</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F91862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CD39CF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188,6</w:t>
            </w:r>
          </w:p>
        </w:tc>
        <w:tc>
          <w:tcPr>
            <w:tcW w:w="507" w:type="pct"/>
            <w:tcBorders>
              <w:top w:val="nil"/>
              <w:left w:val="nil"/>
              <w:bottom w:val="single" w:sz="4" w:space="0" w:color="auto"/>
              <w:right w:val="single" w:sz="4" w:space="0" w:color="auto"/>
            </w:tcBorders>
            <w:shd w:val="clear" w:color="auto" w:fill="auto"/>
            <w:vAlign w:val="center"/>
            <w:hideMark/>
          </w:tcPr>
          <w:p w14:paraId="7D39AF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28FCB70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2072B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1996</w:t>
            </w:r>
          </w:p>
        </w:tc>
        <w:tc>
          <w:tcPr>
            <w:tcW w:w="763" w:type="pct"/>
            <w:tcBorders>
              <w:top w:val="nil"/>
              <w:left w:val="nil"/>
              <w:bottom w:val="single" w:sz="4" w:space="0" w:color="auto"/>
              <w:right w:val="single" w:sz="4" w:space="0" w:color="auto"/>
            </w:tcBorders>
            <w:shd w:val="clear" w:color="auto" w:fill="auto"/>
            <w:noWrap/>
            <w:vAlign w:val="center"/>
            <w:hideMark/>
          </w:tcPr>
          <w:p w14:paraId="682F609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DAC8121"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36EDC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№6</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C4D8BD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5FAA40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189,7</w:t>
            </w:r>
          </w:p>
        </w:tc>
        <w:tc>
          <w:tcPr>
            <w:tcW w:w="507" w:type="pct"/>
            <w:tcBorders>
              <w:top w:val="nil"/>
              <w:left w:val="nil"/>
              <w:bottom w:val="single" w:sz="4" w:space="0" w:color="auto"/>
              <w:right w:val="single" w:sz="4" w:space="0" w:color="auto"/>
            </w:tcBorders>
            <w:shd w:val="clear" w:color="auto" w:fill="auto"/>
            <w:vAlign w:val="center"/>
            <w:hideMark/>
          </w:tcPr>
          <w:p w14:paraId="2B7464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2B4A3ED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A58B7A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1996</w:t>
            </w:r>
          </w:p>
        </w:tc>
        <w:tc>
          <w:tcPr>
            <w:tcW w:w="763" w:type="pct"/>
            <w:tcBorders>
              <w:top w:val="nil"/>
              <w:left w:val="nil"/>
              <w:bottom w:val="single" w:sz="4" w:space="0" w:color="auto"/>
              <w:right w:val="single" w:sz="4" w:space="0" w:color="auto"/>
            </w:tcBorders>
            <w:shd w:val="clear" w:color="auto" w:fill="auto"/>
            <w:noWrap/>
            <w:vAlign w:val="center"/>
            <w:hideMark/>
          </w:tcPr>
          <w:p w14:paraId="188B93A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CF9B7B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2947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№7</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865C1D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2CB1D1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188,6</w:t>
            </w:r>
          </w:p>
        </w:tc>
        <w:tc>
          <w:tcPr>
            <w:tcW w:w="507" w:type="pct"/>
            <w:tcBorders>
              <w:top w:val="nil"/>
              <w:left w:val="nil"/>
              <w:bottom w:val="single" w:sz="4" w:space="0" w:color="auto"/>
              <w:right w:val="single" w:sz="4" w:space="0" w:color="auto"/>
            </w:tcBorders>
            <w:shd w:val="clear" w:color="auto" w:fill="auto"/>
            <w:vAlign w:val="center"/>
            <w:hideMark/>
          </w:tcPr>
          <w:p w14:paraId="1526F09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11E89B6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39EDAB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1996</w:t>
            </w:r>
          </w:p>
        </w:tc>
        <w:tc>
          <w:tcPr>
            <w:tcW w:w="763" w:type="pct"/>
            <w:tcBorders>
              <w:top w:val="nil"/>
              <w:left w:val="nil"/>
              <w:bottom w:val="single" w:sz="4" w:space="0" w:color="auto"/>
              <w:right w:val="single" w:sz="4" w:space="0" w:color="auto"/>
            </w:tcBorders>
            <w:shd w:val="clear" w:color="auto" w:fill="auto"/>
            <w:noWrap/>
            <w:vAlign w:val="center"/>
            <w:hideMark/>
          </w:tcPr>
          <w:p w14:paraId="20399AF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C1C4E2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09A8B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№8</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49B62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82D344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188,5</w:t>
            </w:r>
          </w:p>
        </w:tc>
        <w:tc>
          <w:tcPr>
            <w:tcW w:w="507" w:type="pct"/>
            <w:tcBorders>
              <w:top w:val="nil"/>
              <w:left w:val="nil"/>
              <w:bottom w:val="single" w:sz="4" w:space="0" w:color="auto"/>
              <w:right w:val="single" w:sz="4" w:space="0" w:color="auto"/>
            </w:tcBorders>
            <w:shd w:val="clear" w:color="auto" w:fill="auto"/>
            <w:vAlign w:val="center"/>
            <w:hideMark/>
          </w:tcPr>
          <w:p w14:paraId="293B0F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59CC03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2AB0D0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1996</w:t>
            </w:r>
          </w:p>
        </w:tc>
        <w:tc>
          <w:tcPr>
            <w:tcW w:w="763" w:type="pct"/>
            <w:tcBorders>
              <w:top w:val="nil"/>
              <w:left w:val="nil"/>
              <w:bottom w:val="single" w:sz="4" w:space="0" w:color="auto"/>
              <w:right w:val="single" w:sz="4" w:space="0" w:color="auto"/>
            </w:tcBorders>
            <w:shd w:val="clear" w:color="auto" w:fill="auto"/>
            <w:noWrap/>
            <w:vAlign w:val="center"/>
            <w:hideMark/>
          </w:tcPr>
          <w:p w14:paraId="771F055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2095F28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EFB2B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№9</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AA71FD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87E733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188,9</w:t>
            </w:r>
          </w:p>
        </w:tc>
        <w:tc>
          <w:tcPr>
            <w:tcW w:w="507" w:type="pct"/>
            <w:tcBorders>
              <w:top w:val="nil"/>
              <w:left w:val="nil"/>
              <w:bottom w:val="single" w:sz="4" w:space="0" w:color="auto"/>
              <w:right w:val="single" w:sz="4" w:space="0" w:color="auto"/>
            </w:tcBorders>
            <w:shd w:val="clear" w:color="auto" w:fill="auto"/>
            <w:vAlign w:val="center"/>
            <w:hideMark/>
          </w:tcPr>
          <w:p w14:paraId="06180B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637B691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07C0B1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01C2933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62B838A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7021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D66ED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0AFC26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188,7</w:t>
            </w:r>
          </w:p>
        </w:tc>
        <w:tc>
          <w:tcPr>
            <w:tcW w:w="507" w:type="pct"/>
            <w:tcBorders>
              <w:top w:val="nil"/>
              <w:left w:val="nil"/>
              <w:bottom w:val="single" w:sz="4" w:space="0" w:color="auto"/>
              <w:right w:val="single" w:sz="4" w:space="0" w:color="auto"/>
            </w:tcBorders>
            <w:shd w:val="clear" w:color="auto" w:fill="auto"/>
            <w:vAlign w:val="center"/>
            <w:hideMark/>
          </w:tcPr>
          <w:p w14:paraId="01C26FD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1B4882D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47CF2FE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726D35D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691BFBA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63132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3E26B8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043E1E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188,8</w:t>
            </w:r>
          </w:p>
        </w:tc>
        <w:tc>
          <w:tcPr>
            <w:tcW w:w="507" w:type="pct"/>
            <w:tcBorders>
              <w:top w:val="nil"/>
              <w:left w:val="nil"/>
              <w:bottom w:val="single" w:sz="4" w:space="0" w:color="auto"/>
              <w:right w:val="single" w:sz="4" w:space="0" w:color="auto"/>
            </w:tcBorders>
            <w:shd w:val="clear" w:color="auto" w:fill="auto"/>
            <w:vAlign w:val="center"/>
            <w:hideMark/>
          </w:tcPr>
          <w:p w14:paraId="673E15C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0,75</w:t>
            </w:r>
          </w:p>
        </w:tc>
        <w:tc>
          <w:tcPr>
            <w:tcW w:w="693" w:type="pct"/>
            <w:tcBorders>
              <w:top w:val="nil"/>
              <w:left w:val="nil"/>
              <w:bottom w:val="single" w:sz="4" w:space="0" w:color="auto"/>
              <w:right w:val="single" w:sz="4" w:space="0" w:color="auto"/>
            </w:tcBorders>
            <w:shd w:val="clear" w:color="auto" w:fill="auto"/>
            <w:vAlign w:val="center"/>
            <w:hideMark/>
          </w:tcPr>
          <w:p w14:paraId="53D79D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1C45E5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35646FA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F87495B"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9354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 Октябрьская 22, корп 4</w:t>
            </w:r>
          </w:p>
        </w:tc>
        <w:tc>
          <w:tcPr>
            <w:tcW w:w="753" w:type="pct"/>
            <w:tcBorders>
              <w:top w:val="nil"/>
              <w:left w:val="nil"/>
              <w:bottom w:val="single" w:sz="4" w:space="0" w:color="auto"/>
              <w:right w:val="single" w:sz="4" w:space="0" w:color="auto"/>
            </w:tcBorders>
            <w:shd w:val="clear" w:color="auto" w:fill="auto"/>
            <w:vAlign w:val="center"/>
            <w:hideMark/>
          </w:tcPr>
          <w:p w14:paraId="3C13CF6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5F08661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6040E7E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350E670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04947CE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BDCC9B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619C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 -8000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EE89CF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CDACB9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0C0E5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6,88</w:t>
            </w:r>
          </w:p>
        </w:tc>
        <w:tc>
          <w:tcPr>
            <w:tcW w:w="693" w:type="pct"/>
            <w:tcBorders>
              <w:top w:val="nil"/>
              <w:left w:val="nil"/>
              <w:bottom w:val="single" w:sz="4" w:space="0" w:color="auto"/>
              <w:right w:val="single" w:sz="4" w:space="0" w:color="auto"/>
            </w:tcBorders>
            <w:shd w:val="clear" w:color="auto" w:fill="auto"/>
            <w:vAlign w:val="center"/>
            <w:hideMark/>
          </w:tcPr>
          <w:p w14:paraId="633BC42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6E1FE1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2006</w:t>
            </w:r>
          </w:p>
        </w:tc>
        <w:tc>
          <w:tcPr>
            <w:tcW w:w="763" w:type="pct"/>
            <w:tcBorders>
              <w:top w:val="nil"/>
              <w:left w:val="nil"/>
              <w:bottom w:val="single" w:sz="4" w:space="0" w:color="auto"/>
              <w:right w:val="single" w:sz="4" w:space="0" w:color="auto"/>
            </w:tcBorders>
            <w:shd w:val="clear" w:color="auto" w:fill="auto"/>
            <w:noWrap/>
            <w:vAlign w:val="center"/>
            <w:hideMark/>
          </w:tcPr>
          <w:p w14:paraId="26DD88F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7</w:t>
            </w:r>
          </w:p>
        </w:tc>
      </w:tr>
      <w:tr w:rsidR="00395027" w:rsidRPr="008A607D" w14:paraId="04C8AF77"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45F9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 -8000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4439D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1034D2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56B2EE3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6,88</w:t>
            </w:r>
          </w:p>
        </w:tc>
        <w:tc>
          <w:tcPr>
            <w:tcW w:w="693" w:type="pct"/>
            <w:tcBorders>
              <w:top w:val="nil"/>
              <w:left w:val="nil"/>
              <w:bottom w:val="single" w:sz="4" w:space="0" w:color="auto"/>
              <w:right w:val="single" w:sz="4" w:space="0" w:color="auto"/>
            </w:tcBorders>
            <w:shd w:val="clear" w:color="auto" w:fill="auto"/>
            <w:vAlign w:val="center"/>
            <w:hideMark/>
          </w:tcPr>
          <w:p w14:paraId="2968834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981EEF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2006</w:t>
            </w:r>
          </w:p>
        </w:tc>
        <w:tc>
          <w:tcPr>
            <w:tcW w:w="763" w:type="pct"/>
            <w:tcBorders>
              <w:top w:val="nil"/>
              <w:left w:val="nil"/>
              <w:bottom w:val="single" w:sz="4" w:space="0" w:color="auto"/>
              <w:right w:val="single" w:sz="4" w:space="0" w:color="auto"/>
            </w:tcBorders>
            <w:shd w:val="clear" w:color="auto" w:fill="auto"/>
            <w:noWrap/>
            <w:vAlign w:val="center"/>
            <w:hideMark/>
          </w:tcPr>
          <w:p w14:paraId="78B9A3A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7</w:t>
            </w:r>
          </w:p>
        </w:tc>
      </w:tr>
      <w:tr w:rsidR="00395027" w:rsidRPr="008A607D" w14:paraId="7F862F7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021B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 -2000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A19B61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76B063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FDB3E6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1,72</w:t>
            </w:r>
          </w:p>
        </w:tc>
        <w:tc>
          <w:tcPr>
            <w:tcW w:w="693" w:type="pct"/>
            <w:tcBorders>
              <w:top w:val="nil"/>
              <w:left w:val="nil"/>
              <w:bottom w:val="single" w:sz="4" w:space="0" w:color="auto"/>
              <w:right w:val="single" w:sz="4" w:space="0" w:color="auto"/>
            </w:tcBorders>
            <w:shd w:val="clear" w:color="auto" w:fill="auto"/>
            <w:vAlign w:val="center"/>
            <w:hideMark/>
          </w:tcPr>
          <w:p w14:paraId="48F6EDD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440FD9F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2006</w:t>
            </w:r>
          </w:p>
        </w:tc>
        <w:tc>
          <w:tcPr>
            <w:tcW w:w="763" w:type="pct"/>
            <w:tcBorders>
              <w:top w:val="nil"/>
              <w:left w:val="nil"/>
              <w:bottom w:val="single" w:sz="4" w:space="0" w:color="auto"/>
              <w:right w:val="single" w:sz="4" w:space="0" w:color="auto"/>
            </w:tcBorders>
            <w:shd w:val="clear" w:color="auto" w:fill="auto"/>
            <w:noWrap/>
            <w:vAlign w:val="center"/>
            <w:hideMark/>
          </w:tcPr>
          <w:p w14:paraId="2F2A297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7</w:t>
            </w:r>
          </w:p>
        </w:tc>
      </w:tr>
      <w:tr w:rsidR="00395027" w:rsidRPr="008A607D" w14:paraId="1095D367"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9D7FBF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5. Первомайская, 40</w:t>
            </w:r>
          </w:p>
        </w:tc>
        <w:tc>
          <w:tcPr>
            <w:tcW w:w="753" w:type="pct"/>
            <w:tcBorders>
              <w:top w:val="nil"/>
              <w:left w:val="nil"/>
              <w:bottom w:val="single" w:sz="4" w:space="0" w:color="auto"/>
              <w:right w:val="single" w:sz="4" w:space="0" w:color="auto"/>
            </w:tcBorders>
            <w:shd w:val="clear" w:color="auto" w:fill="auto"/>
            <w:vAlign w:val="center"/>
            <w:hideMark/>
          </w:tcPr>
          <w:p w14:paraId="4DEAFA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4A8EF47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694642B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7794DA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3A3DE5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7B20C977"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BCC7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13EE37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4A932F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w:t>
            </w:r>
          </w:p>
        </w:tc>
        <w:tc>
          <w:tcPr>
            <w:tcW w:w="507" w:type="pct"/>
            <w:tcBorders>
              <w:top w:val="nil"/>
              <w:left w:val="nil"/>
              <w:bottom w:val="single" w:sz="4" w:space="0" w:color="auto"/>
              <w:right w:val="single" w:sz="4" w:space="0" w:color="auto"/>
            </w:tcBorders>
            <w:shd w:val="clear" w:color="auto" w:fill="auto"/>
            <w:vAlign w:val="center"/>
            <w:hideMark/>
          </w:tcPr>
          <w:p w14:paraId="7A14BBF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087BE03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354ECE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3C1134B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1B4FD1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DCA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EB8E1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5A34D9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w:t>
            </w:r>
          </w:p>
        </w:tc>
        <w:tc>
          <w:tcPr>
            <w:tcW w:w="507" w:type="pct"/>
            <w:tcBorders>
              <w:top w:val="nil"/>
              <w:left w:val="nil"/>
              <w:bottom w:val="single" w:sz="4" w:space="0" w:color="auto"/>
              <w:right w:val="single" w:sz="4" w:space="0" w:color="auto"/>
            </w:tcBorders>
            <w:shd w:val="clear" w:color="auto" w:fill="auto"/>
            <w:vAlign w:val="center"/>
            <w:hideMark/>
          </w:tcPr>
          <w:p w14:paraId="14E5912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45FF18A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662A0E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70C49C8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60606F9"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5E61D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ADCC3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24EC1F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183,1</w:t>
            </w:r>
          </w:p>
        </w:tc>
        <w:tc>
          <w:tcPr>
            <w:tcW w:w="507" w:type="pct"/>
            <w:tcBorders>
              <w:top w:val="nil"/>
              <w:left w:val="nil"/>
              <w:bottom w:val="single" w:sz="4" w:space="0" w:color="auto"/>
              <w:right w:val="single" w:sz="4" w:space="0" w:color="auto"/>
            </w:tcBorders>
            <w:shd w:val="clear" w:color="auto" w:fill="auto"/>
            <w:vAlign w:val="center"/>
            <w:hideMark/>
          </w:tcPr>
          <w:p w14:paraId="02740E6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395A427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6B3B08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46884D3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4582E1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4664C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№4</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79637D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8E8D0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183,2</w:t>
            </w:r>
          </w:p>
        </w:tc>
        <w:tc>
          <w:tcPr>
            <w:tcW w:w="507" w:type="pct"/>
            <w:tcBorders>
              <w:top w:val="nil"/>
              <w:left w:val="nil"/>
              <w:bottom w:val="single" w:sz="4" w:space="0" w:color="auto"/>
              <w:right w:val="single" w:sz="4" w:space="0" w:color="auto"/>
            </w:tcBorders>
            <w:shd w:val="clear" w:color="auto" w:fill="auto"/>
            <w:vAlign w:val="center"/>
            <w:hideMark/>
          </w:tcPr>
          <w:p w14:paraId="06817AB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304E17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EF2D77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0541474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1F70C9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EDAE4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lastRenderedPageBreak/>
              <w:t>ЗИО №5</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A44C0C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AA44EF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183,4</w:t>
            </w:r>
          </w:p>
        </w:tc>
        <w:tc>
          <w:tcPr>
            <w:tcW w:w="507" w:type="pct"/>
            <w:tcBorders>
              <w:top w:val="nil"/>
              <w:left w:val="nil"/>
              <w:bottom w:val="single" w:sz="4" w:space="0" w:color="auto"/>
              <w:right w:val="single" w:sz="4" w:space="0" w:color="auto"/>
            </w:tcBorders>
            <w:shd w:val="clear" w:color="auto" w:fill="auto"/>
            <w:vAlign w:val="center"/>
            <w:hideMark/>
          </w:tcPr>
          <w:p w14:paraId="4C76F87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0B2765D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17ADD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6183A25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F91695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BCC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№6</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2DB13A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98CE99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w:t>
            </w:r>
          </w:p>
        </w:tc>
        <w:tc>
          <w:tcPr>
            <w:tcW w:w="507" w:type="pct"/>
            <w:tcBorders>
              <w:top w:val="nil"/>
              <w:left w:val="nil"/>
              <w:bottom w:val="single" w:sz="4" w:space="0" w:color="auto"/>
              <w:right w:val="single" w:sz="4" w:space="0" w:color="auto"/>
            </w:tcBorders>
            <w:shd w:val="clear" w:color="auto" w:fill="auto"/>
            <w:vAlign w:val="center"/>
            <w:hideMark/>
          </w:tcPr>
          <w:p w14:paraId="6DE956F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2BB9FBC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8FDB89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58A07AB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CB3DEAD"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842AA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№7</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164BA3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0485AE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183,1</w:t>
            </w:r>
          </w:p>
        </w:tc>
        <w:tc>
          <w:tcPr>
            <w:tcW w:w="507" w:type="pct"/>
            <w:tcBorders>
              <w:top w:val="nil"/>
              <w:left w:val="nil"/>
              <w:bottom w:val="single" w:sz="4" w:space="0" w:color="auto"/>
              <w:right w:val="single" w:sz="4" w:space="0" w:color="auto"/>
            </w:tcBorders>
            <w:shd w:val="clear" w:color="auto" w:fill="auto"/>
            <w:vAlign w:val="center"/>
            <w:hideMark/>
          </w:tcPr>
          <w:p w14:paraId="32D4D74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2A541D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8018AF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1983</w:t>
            </w:r>
          </w:p>
        </w:tc>
        <w:tc>
          <w:tcPr>
            <w:tcW w:w="763" w:type="pct"/>
            <w:tcBorders>
              <w:top w:val="nil"/>
              <w:left w:val="nil"/>
              <w:bottom w:val="single" w:sz="4" w:space="0" w:color="auto"/>
              <w:right w:val="single" w:sz="4" w:space="0" w:color="auto"/>
            </w:tcBorders>
            <w:shd w:val="clear" w:color="auto" w:fill="auto"/>
            <w:noWrap/>
            <w:vAlign w:val="center"/>
            <w:hideMark/>
          </w:tcPr>
          <w:p w14:paraId="6E3D31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45007E9"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7260F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№8</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E0001C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1514C1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w:t>
            </w:r>
          </w:p>
        </w:tc>
        <w:tc>
          <w:tcPr>
            <w:tcW w:w="507" w:type="pct"/>
            <w:tcBorders>
              <w:top w:val="nil"/>
              <w:left w:val="nil"/>
              <w:bottom w:val="single" w:sz="4" w:space="0" w:color="auto"/>
              <w:right w:val="single" w:sz="4" w:space="0" w:color="auto"/>
            </w:tcBorders>
            <w:shd w:val="clear" w:color="auto" w:fill="auto"/>
            <w:vAlign w:val="center"/>
            <w:hideMark/>
          </w:tcPr>
          <w:p w14:paraId="56E1FB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0,7</w:t>
            </w:r>
          </w:p>
        </w:tc>
        <w:tc>
          <w:tcPr>
            <w:tcW w:w="693" w:type="pct"/>
            <w:tcBorders>
              <w:top w:val="nil"/>
              <w:left w:val="nil"/>
              <w:bottom w:val="single" w:sz="4" w:space="0" w:color="auto"/>
              <w:right w:val="single" w:sz="4" w:space="0" w:color="auto"/>
            </w:tcBorders>
            <w:shd w:val="clear" w:color="auto" w:fill="auto"/>
            <w:vAlign w:val="center"/>
            <w:hideMark/>
          </w:tcPr>
          <w:p w14:paraId="36769CD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F6B0E8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1983</w:t>
            </w:r>
          </w:p>
        </w:tc>
        <w:tc>
          <w:tcPr>
            <w:tcW w:w="763" w:type="pct"/>
            <w:tcBorders>
              <w:top w:val="nil"/>
              <w:left w:val="nil"/>
              <w:bottom w:val="single" w:sz="4" w:space="0" w:color="auto"/>
              <w:right w:val="single" w:sz="4" w:space="0" w:color="auto"/>
            </w:tcBorders>
            <w:shd w:val="clear" w:color="auto" w:fill="auto"/>
            <w:noWrap/>
            <w:vAlign w:val="center"/>
            <w:hideMark/>
          </w:tcPr>
          <w:p w14:paraId="49198D5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DED33B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C768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№9</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96BB65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43F024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183,1</w:t>
            </w:r>
          </w:p>
        </w:tc>
        <w:tc>
          <w:tcPr>
            <w:tcW w:w="507" w:type="pct"/>
            <w:tcBorders>
              <w:top w:val="nil"/>
              <w:left w:val="nil"/>
              <w:bottom w:val="single" w:sz="4" w:space="0" w:color="auto"/>
              <w:right w:val="single" w:sz="4" w:space="0" w:color="auto"/>
            </w:tcBorders>
            <w:shd w:val="clear" w:color="auto" w:fill="auto"/>
            <w:vAlign w:val="center"/>
            <w:hideMark/>
          </w:tcPr>
          <w:p w14:paraId="3046E2A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0,9</w:t>
            </w:r>
          </w:p>
        </w:tc>
        <w:tc>
          <w:tcPr>
            <w:tcW w:w="693" w:type="pct"/>
            <w:tcBorders>
              <w:top w:val="nil"/>
              <w:left w:val="nil"/>
              <w:bottom w:val="single" w:sz="4" w:space="0" w:color="auto"/>
              <w:right w:val="single" w:sz="4" w:space="0" w:color="auto"/>
            </w:tcBorders>
            <w:shd w:val="clear" w:color="auto" w:fill="auto"/>
            <w:vAlign w:val="center"/>
            <w:hideMark/>
          </w:tcPr>
          <w:p w14:paraId="2A72664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1C9A4E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2FC905B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1AAD13B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E5FC7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512A31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708797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183,1</w:t>
            </w:r>
          </w:p>
        </w:tc>
        <w:tc>
          <w:tcPr>
            <w:tcW w:w="507" w:type="pct"/>
            <w:tcBorders>
              <w:top w:val="nil"/>
              <w:left w:val="nil"/>
              <w:bottom w:val="single" w:sz="4" w:space="0" w:color="auto"/>
              <w:right w:val="single" w:sz="4" w:space="0" w:color="auto"/>
            </w:tcBorders>
            <w:shd w:val="clear" w:color="auto" w:fill="auto"/>
            <w:vAlign w:val="center"/>
            <w:hideMark/>
          </w:tcPr>
          <w:p w14:paraId="2B295D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0,9</w:t>
            </w:r>
          </w:p>
        </w:tc>
        <w:tc>
          <w:tcPr>
            <w:tcW w:w="693" w:type="pct"/>
            <w:tcBorders>
              <w:top w:val="nil"/>
              <w:left w:val="nil"/>
              <w:bottom w:val="single" w:sz="4" w:space="0" w:color="auto"/>
              <w:right w:val="single" w:sz="4" w:space="0" w:color="auto"/>
            </w:tcBorders>
            <w:shd w:val="clear" w:color="auto" w:fill="auto"/>
            <w:vAlign w:val="center"/>
            <w:hideMark/>
          </w:tcPr>
          <w:p w14:paraId="6CFE17B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AE1A61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6DACD67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4B4261C2"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D9FDA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 Станционная, 1</w:t>
            </w:r>
          </w:p>
        </w:tc>
        <w:tc>
          <w:tcPr>
            <w:tcW w:w="753" w:type="pct"/>
            <w:tcBorders>
              <w:top w:val="nil"/>
              <w:left w:val="nil"/>
              <w:bottom w:val="single" w:sz="4" w:space="0" w:color="auto"/>
              <w:right w:val="single" w:sz="4" w:space="0" w:color="auto"/>
            </w:tcBorders>
            <w:shd w:val="clear" w:color="auto" w:fill="auto"/>
            <w:vAlign w:val="center"/>
            <w:hideMark/>
          </w:tcPr>
          <w:p w14:paraId="51E546B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3D699F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3ADCACF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3EE511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74E689D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27885C0A"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AD1DE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ТГ-3/95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861ED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FEAEB1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160,2</w:t>
            </w:r>
          </w:p>
        </w:tc>
        <w:tc>
          <w:tcPr>
            <w:tcW w:w="507" w:type="pct"/>
            <w:tcBorders>
              <w:top w:val="nil"/>
              <w:left w:val="nil"/>
              <w:bottom w:val="single" w:sz="4" w:space="0" w:color="auto"/>
              <w:right w:val="single" w:sz="4" w:space="0" w:color="auto"/>
            </w:tcBorders>
            <w:shd w:val="clear" w:color="auto" w:fill="auto"/>
            <w:vAlign w:val="center"/>
            <w:hideMark/>
          </w:tcPr>
          <w:p w14:paraId="0249B35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w:t>
            </w:r>
          </w:p>
        </w:tc>
        <w:tc>
          <w:tcPr>
            <w:tcW w:w="693" w:type="pct"/>
            <w:tcBorders>
              <w:top w:val="nil"/>
              <w:left w:val="nil"/>
              <w:bottom w:val="single" w:sz="4" w:space="0" w:color="auto"/>
              <w:right w:val="single" w:sz="4" w:space="0" w:color="auto"/>
            </w:tcBorders>
            <w:shd w:val="clear" w:color="auto" w:fill="auto"/>
            <w:vAlign w:val="center"/>
            <w:hideMark/>
          </w:tcPr>
          <w:p w14:paraId="6072C0B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D58F73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4910E0A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0DEB92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FA38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ТГ-3/95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5715F3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95E8D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160,8</w:t>
            </w:r>
          </w:p>
        </w:tc>
        <w:tc>
          <w:tcPr>
            <w:tcW w:w="507" w:type="pct"/>
            <w:tcBorders>
              <w:top w:val="nil"/>
              <w:left w:val="nil"/>
              <w:bottom w:val="single" w:sz="4" w:space="0" w:color="auto"/>
              <w:right w:val="single" w:sz="4" w:space="0" w:color="auto"/>
            </w:tcBorders>
            <w:shd w:val="clear" w:color="auto" w:fill="auto"/>
            <w:vAlign w:val="center"/>
            <w:hideMark/>
          </w:tcPr>
          <w:p w14:paraId="4B63B31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w:t>
            </w:r>
          </w:p>
        </w:tc>
        <w:tc>
          <w:tcPr>
            <w:tcW w:w="693" w:type="pct"/>
            <w:tcBorders>
              <w:top w:val="nil"/>
              <w:left w:val="nil"/>
              <w:bottom w:val="single" w:sz="4" w:space="0" w:color="auto"/>
              <w:right w:val="single" w:sz="4" w:space="0" w:color="auto"/>
            </w:tcBorders>
            <w:shd w:val="clear" w:color="auto" w:fill="auto"/>
            <w:vAlign w:val="center"/>
            <w:hideMark/>
          </w:tcPr>
          <w:p w14:paraId="4ADB1B5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2B43D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67A49B1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8EBE0E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26B1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КВА -1.6</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F83C56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D38A4C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w:t>
            </w:r>
          </w:p>
        </w:tc>
        <w:tc>
          <w:tcPr>
            <w:tcW w:w="507" w:type="pct"/>
            <w:tcBorders>
              <w:top w:val="nil"/>
              <w:left w:val="nil"/>
              <w:bottom w:val="single" w:sz="4" w:space="0" w:color="auto"/>
              <w:right w:val="single" w:sz="4" w:space="0" w:color="auto"/>
            </w:tcBorders>
            <w:shd w:val="clear" w:color="auto" w:fill="auto"/>
            <w:vAlign w:val="center"/>
            <w:hideMark/>
          </w:tcPr>
          <w:p w14:paraId="211583F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w:t>
            </w:r>
          </w:p>
        </w:tc>
        <w:tc>
          <w:tcPr>
            <w:tcW w:w="693" w:type="pct"/>
            <w:tcBorders>
              <w:top w:val="nil"/>
              <w:left w:val="nil"/>
              <w:bottom w:val="single" w:sz="4" w:space="0" w:color="auto"/>
              <w:right w:val="single" w:sz="4" w:space="0" w:color="auto"/>
            </w:tcBorders>
            <w:shd w:val="clear" w:color="auto" w:fill="auto"/>
            <w:vAlign w:val="center"/>
            <w:hideMark/>
          </w:tcPr>
          <w:p w14:paraId="51754EC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C5B5E1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78365F1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A16B136"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C200A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7. Заводская, 2</w:t>
            </w:r>
          </w:p>
        </w:tc>
        <w:tc>
          <w:tcPr>
            <w:tcW w:w="753" w:type="pct"/>
            <w:tcBorders>
              <w:top w:val="nil"/>
              <w:left w:val="nil"/>
              <w:bottom w:val="single" w:sz="4" w:space="0" w:color="auto"/>
              <w:right w:val="single" w:sz="4" w:space="0" w:color="auto"/>
            </w:tcBorders>
            <w:shd w:val="clear" w:color="auto" w:fill="auto"/>
            <w:vAlign w:val="center"/>
            <w:hideMark/>
          </w:tcPr>
          <w:p w14:paraId="243C27B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32CCCC6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75CB8B3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1CA80B4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75C678D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5404E802"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94E0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КВГМ-11-16-150 (ЗИОСАБ)</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B53C54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7C400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3567061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693" w:type="pct"/>
            <w:tcBorders>
              <w:top w:val="nil"/>
              <w:left w:val="nil"/>
              <w:bottom w:val="single" w:sz="4" w:space="0" w:color="auto"/>
              <w:right w:val="single" w:sz="4" w:space="0" w:color="auto"/>
            </w:tcBorders>
            <w:shd w:val="clear" w:color="auto" w:fill="auto"/>
            <w:vAlign w:val="center"/>
            <w:hideMark/>
          </w:tcPr>
          <w:p w14:paraId="4C605BF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7B50FD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682E51C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568FAA9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4579F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КВГМ-11-16-150 (ЗИОСАБ)</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3646EB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0EF7491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3FBC4B4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693" w:type="pct"/>
            <w:tcBorders>
              <w:top w:val="nil"/>
              <w:left w:val="nil"/>
              <w:bottom w:val="single" w:sz="4" w:space="0" w:color="auto"/>
              <w:right w:val="single" w:sz="4" w:space="0" w:color="auto"/>
            </w:tcBorders>
            <w:shd w:val="clear" w:color="auto" w:fill="auto"/>
            <w:vAlign w:val="center"/>
            <w:hideMark/>
          </w:tcPr>
          <w:p w14:paraId="359FCA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4E1B870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1117BBE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75CF2D1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9116E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КВГМ-11-16-150 (ЗИОСАБ)</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927D1B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7A620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4B2FC98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693" w:type="pct"/>
            <w:tcBorders>
              <w:top w:val="nil"/>
              <w:left w:val="nil"/>
              <w:bottom w:val="single" w:sz="4" w:space="0" w:color="auto"/>
              <w:right w:val="single" w:sz="4" w:space="0" w:color="auto"/>
            </w:tcBorders>
            <w:shd w:val="clear" w:color="auto" w:fill="auto"/>
            <w:vAlign w:val="center"/>
            <w:hideMark/>
          </w:tcPr>
          <w:p w14:paraId="03534C8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DABED5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37BD576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659405B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18BF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КВГМ-11-16-150 (ЗИОСАБ)</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E628C9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05B785B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C91C50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693" w:type="pct"/>
            <w:tcBorders>
              <w:top w:val="nil"/>
              <w:left w:val="nil"/>
              <w:bottom w:val="single" w:sz="4" w:space="0" w:color="auto"/>
              <w:right w:val="single" w:sz="4" w:space="0" w:color="auto"/>
            </w:tcBorders>
            <w:shd w:val="clear" w:color="auto" w:fill="auto"/>
            <w:vAlign w:val="center"/>
            <w:hideMark/>
          </w:tcPr>
          <w:p w14:paraId="2F40679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4D237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1FAA5BE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611DB78D"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CB0D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E094D7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5EDF04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155,4</w:t>
            </w:r>
          </w:p>
        </w:tc>
        <w:tc>
          <w:tcPr>
            <w:tcW w:w="507" w:type="pct"/>
            <w:tcBorders>
              <w:top w:val="nil"/>
              <w:left w:val="nil"/>
              <w:bottom w:val="single" w:sz="4" w:space="0" w:color="auto"/>
              <w:right w:val="single" w:sz="4" w:space="0" w:color="auto"/>
            </w:tcBorders>
            <w:shd w:val="clear" w:color="auto" w:fill="auto"/>
            <w:vAlign w:val="center"/>
            <w:hideMark/>
          </w:tcPr>
          <w:p w14:paraId="24288F8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w:t>
            </w:r>
          </w:p>
        </w:tc>
        <w:tc>
          <w:tcPr>
            <w:tcW w:w="693" w:type="pct"/>
            <w:tcBorders>
              <w:top w:val="nil"/>
              <w:left w:val="nil"/>
              <w:bottom w:val="single" w:sz="4" w:space="0" w:color="auto"/>
              <w:right w:val="single" w:sz="4" w:space="0" w:color="auto"/>
            </w:tcBorders>
            <w:shd w:val="clear" w:color="auto" w:fill="auto"/>
            <w:vAlign w:val="center"/>
            <w:hideMark/>
          </w:tcPr>
          <w:p w14:paraId="43178B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953976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16E4C31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776DF240"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1786C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8. Ленинградская, 19</w:t>
            </w:r>
          </w:p>
        </w:tc>
        <w:tc>
          <w:tcPr>
            <w:tcW w:w="753" w:type="pct"/>
            <w:tcBorders>
              <w:top w:val="nil"/>
              <w:left w:val="nil"/>
              <w:bottom w:val="single" w:sz="4" w:space="0" w:color="auto"/>
              <w:right w:val="single" w:sz="4" w:space="0" w:color="auto"/>
            </w:tcBorders>
            <w:shd w:val="clear" w:color="auto" w:fill="auto"/>
            <w:vAlign w:val="center"/>
            <w:hideMark/>
          </w:tcPr>
          <w:p w14:paraId="3D9A18A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5BB04D0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1588E72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017BD0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69BC49F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73831F73"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F36E9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8E5B17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ED6786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177,4</w:t>
            </w:r>
          </w:p>
        </w:tc>
        <w:tc>
          <w:tcPr>
            <w:tcW w:w="507" w:type="pct"/>
            <w:tcBorders>
              <w:top w:val="nil"/>
              <w:left w:val="nil"/>
              <w:bottom w:val="single" w:sz="4" w:space="0" w:color="auto"/>
              <w:right w:val="single" w:sz="4" w:space="0" w:color="auto"/>
            </w:tcBorders>
            <w:shd w:val="clear" w:color="auto" w:fill="auto"/>
            <w:vAlign w:val="center"/>
            <w:hideMark/>
          </w:tcPr>
          <w:p w14:paraId="74D4D9A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0,44</w:t>
            </w:r>
          </w:p>
        </w:tc>
        <w:tc>
          <w:tcPr>
            <w:tcW w:w="693" w:type="pct"/>
            <w:tcBorders>
              <w:top w:val="nil"/>
              <w:left w:val="nil"/>
              <w:bottom w:val="single" w:sz="4" w:space="0" w:color="auto"/>
              <w:right w:val="single" w:sz="4" w:space="0" w:color="auto"/>
            </w:tcBorders>
            <w:shd w:val="clear" w:color="auto" w:fill="auto"/>
            <w:vAlign w:val="center"/>
            <w:hideMark/>
          </w:tcPr>
          <w:p w14:paraId="24AEF99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7AAF85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1995</w:t>
            </w:r>
          </w:p>
        </w:tc>
        <w:tc>
          <w:tcPr>
            <w:tcW w:w="763" w:type="pct"/>
            <w:tcBorders>
              <w:top w:val="nil"/>
              <w:left w:val="nil"/>
              <w:bottom w:val="single" w:sz="4" w:space="0" w:color="auto"/>
              <w:right w:val="single" w:sz="4" w:space="0" w:color="auto"/>
            </w:tcBorders>
            <w:shd w:val="clear" w:color="auto" w:fill="auto"/>
            <w:noWrap/>
            <w:vAlign w:val="center"/>
            <w:hideMark/>
          </w:tcPr>
          <w:p w14:paraId="250608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7FC928A"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5A864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3DD085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194AE5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176,1</w:t>
            </w:r>
          </w:p>
        </w:tc>
        <w:tc>
          <w:tcPr>
            <w:tcW w:w="507" w:type="pct"/>
            <w:tcBorders>
              <w:top w:val="nil"/>
              <w:left w:val="nil"/>
              <w:bottom w:val="single" w:sz="4" w:space="0" w:color="auto"/>
              <w:right w:val="single" w:sz="4" w:space="0" w:color="auto"/>
            </w:tcBorders>
            <w:shd w:val="clear" w:color="auto" w:fill="auto"/>
            <w:vAlign w:val="center"/>
            <w:hideMark/>
          </w:tcPr>
          <w:p w14:paraId="5FF1322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0,44</w:t>
            </w:r>
          </w:p>
        </w:tc>
        <w:tc>
          <w:tcPr>
            <w:tcW w:w="693" w:type="pct"/>
            <w:tcBorders>
              <w:top w:val="nil"/>
              <w:left w:val="nil"/>
              <w:bottom w:val="single" w:sz="4" w:space="0" w:color="auto"/>
              <w:right w:val="single" w:sz="4" w:space="0" w:color="auto"/>
            </w:tcBorders>
            <w:shd w:val="clear" w:color="auto" w:fill="auto"/>
            <w:vAlign w:val="center"/>
            <w:hideMark/>
          </w:tcPr>
          <w:p w14:paraId="431E916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6BD314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23192D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0D25CA9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E7A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804D75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CC65A6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174,4</w:t>
            </w:r>
          </w:p>
        </w:tc>
        <w:tc>
          <w:tcPr>
            <w:tcW w:w="507" w:type="pct"/>
            <w:tcBorders>
              <w:top w:val="nil"/>
              <w:left w:val="nil"/>
              <w:bottom w:val="single" w:sz="4" w:space="0" w:color="auto"/>
              <w:right w:val="single" w:sz="4" w:space="0" w:color="auto"/>
            </w:tcBorders>
            <w:shd w:val="clear" w:color="auto" w:fill="auto"/>
            <w:vAlign w:val="center"/>
            <w:hideMark/>
          </w:tcPr>
          <w:p w14:paraId="40862E6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0,44</w:t>
            </w:r>
          </w:p>
        </w:tc>
        <w:tc>
          <w:tcPr>
            <w:tcW w:w="693" w:type="pct"/>
            <w:tcBorders>
              <w:top w:val="nil"/>
              <w:left w:val="nil"/>
              <w:bottom w:val="single" w:sz="4" w:space="0" w:color="auto"/>
              <w:right w:val="single" w:sz="4" w:space="0" w:color="auto"/>
            </w:tcBorders>
            <w:shd w:val="clear" w:color="auto" w:fill="auto"/>
            <w:vAlign w:val="center"/>
            <w:hideMark/>
          </w:tcPr>
          <w:p w14:paraId="76AF06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38EAC9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1998</w:t>
            </w:r>
          </w:p>
        </w:tc>
        <w:tc>
          <w:tcPr>
            <w:tcW w:w="763" w:type="pct"/>
            <w:tcBorders>
              <w:top w:val="nil"/>
              <w:left w:val="nil"/>
              <w:bottom w:val="single" w:sz="4" w:space="0" w:color="auto"/>
              <w:right w:val="single" w:sz="4" w:space="0" w:color="auto"/>
            </w:tcBorders>
            <w:shd w:val="clear" w:color="auto" w:fill="auto"/>
            <w:noWrap/>
            <w:vAlign w:val="center"/>
            <w:hideMark/>
          </w:tcPr>
          <w:p w14:paraId="038129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C0114F2"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DAE8C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 №4</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2215B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4C43B6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174,9</w:t>
            </w:r>
          </w:p>
        </w:tc>
        <w:tc>
          <w:tcPr>
            <w:tcW w:w="507" w:type="pct"/>
            <w:tcBorders>
              <w:top w:val="nil"/>
              <w:left w:val="nil"/>
              <w:bottom w:val="single" w:sz="4" w:space="0" w:color="auto"/>
              <w:right w:val="single" w:sz="4" w:space="0" w:color="auto"/>
            </w:tcBorders>
            <w:shd w:val="clear" w:color="auto" w:fill="auto"/>
            <w:vAlign w:val="center"/>
            <w:hideMark/>
          </w:tcPr>
          <w:p w14:paraId="5728909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0,44</w:t>
            </w:r>
          </w:p>
        </w:tc>
        <w:tc>
          <w:tcPr>
            <w:tcW w:w="693" w:type="pct"/>
            <w:tcBorders>
              <w:top w:val="nil"/>
              <w:left w:val="nil"/>
              <w:bottom w:val="single" w:sz="4" w:space="0" w:color="auto"/>
              <w:right w:val="single" w:sz="4" w:space="0" w:color="auto"/>
            </w:tcBorders>
            <w:shd w:val="clear" w:color="auto" w:fill="auto"/>
            <w:vAlign w:val="center"/>
            <w:hideMark/>
          </w:tcPr>
          <w:p w14:paraId="4A3F384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65F1D0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1998</w:t>
            </w:r>
          </w:p>
        </w:tc>
        <w:tc>
          <w:tcPr>
            <w:tcW w:w="763" w:type="pct"/>
            <w:tcBorders>
              <w:top w:val="nil"/>
              <w:left w:val="nil"/>
              <w:bottom w:val="single" w:sz="4" w:space="0" w:color="auto"/>
              <w:right w:val="single" w:sz="4" w:space="0" w:color="auto"/>
            </w:tcBorders>
            <w:shd w:val="clear" w:color="auto" w:fill="auto"/>
            <w:noWrap/>
            <w:vAlign w:val="center"/>
            <w:hideMark/>
          </w:tcPr>
          <w:p w14:paraId="39E9DE4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94D1CA7"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8D68D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 Речная, 14</w:t>
            </w:r>
          </w:p>
        </w:tc>
        <w:tc>
          <w:tcPr>
            <w:tcW w:w="753" w:type="pct"/>
            <w:tcBorders>
              <w:top w:val="nil"/>
              <w:left w:val="nil"/>
              <w:bottom w:val="single" w:sz="4" w:space="0" w:color="auto"/>
              <w:right w:val="single" w:sz="4" w:space="0" w:color="auto"/>
            </w:tcBorders>
            <w:shd w:val="clear" w:color="auto" w:fill="auto"/>
            <w:vAlign w:val="center"/>
            <w:hideMark/>
          </w:tcPr>
          <w:p w14:paraId="3BFD0E8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7622160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14B3AFA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C65B0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742CE4A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59E0F60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13D3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Турботерм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DA614E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77D15B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156,76</w:t>
            </w:r>
          </w:p>
        </w:tc>
        <w:tc>
          <w:tcPr>
            <w:tcW w:w="507" w:type="pct"/>
            <w:tcBorders>
              <w:top w:val="nil"/>
              <w:left w:val="nil"/>
              <w:bottom w:val="single" w:sz="4" w:space="0" w:color="auto"/>
              <w:right w:val="single" w:sz="4" w:space="0" w:color="auto"/>
            </w:tcBorders>
            <w:shd w:val="clear" w:color="auto" w:fill="auto"/>
            <w:vAlign w:val="center"/>
            <w:hideMark/>
          </w:tcPr>
          <w:p w14:paraId="74B817D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2,7</w:t>
            </w:r>
          </w:p>
        </w:tc>
        <w:tc>
          <w:tcPr>
            <w:tcW w:w="693" w:type="pct"/>
            <w:tcBorders>
              <w:top w:val="nil"/>
              <w:left w:val="nil"/>
              <w:bottom w:val="single" w:sz="4" w:space="0" w:color="auto"/>
              <w:right w:val="single" w:sz="4" w:space="0" w:color="auto"/>
            </w:tcBorders>
            <w:shd w:val="clear" w:color="auto" w:fill="auto"/>
            <w:vAlign w:val="center"/>
            <w:hideMark/>
          </w:tcPr>
          <w:p w14:paraId="5576F8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036BA1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5E8CC7F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5206D1E4"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B181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Турботерм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9E861B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52F922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156,3</w:t>
            </w:r>
          </w:p>
        </w:tc>
        <w:tc>
          <w:tcPr>
            <w:tcW w:w="507" w:type="pct"/>
            <w:tcBorders>
              <w:top w:val="nil"/>
              <w:left w:val="nil"/>
              <w:bottom w:val="single" w:sz="4" w:space="0" w:color="auto"/>
              <w:right w:val="single" w:sz="4" w:space="0" w:color="auto"/>
            </w:tcBorders>
            <w:shd w:val="clear" w:color="auto" w:fill="auto"/>
            <w:vAlign w:val="center"/>
            <w:hideMark/>
          </w:tcPr>
          <w:p w14:paraId="3AAAF9A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2,7</w:t>
            </w:r>
          </w:p>
        </w:tc>
        <w:tc>
          <w:tcPr>
            <w:tcW w:w="693" w:type="pct"/>
            <w:tcBorders>
              <w:top w:val="nil"/>
              <w:left w:val="nil"/>
              <w:bottom w:val="single" w:sz="4" w:space="0" w:color="auto"/>
              <w:right w:val="single" w:sz="4" w:space="0" w:color="auto"/>
            </w:tcBorders>
            <w:shd w:val="clear" w:color="auto" w:fill="auto"/>
            <w:vAlign w:val="center"/>
            <w:hideMark/>
          </w:tcPr>
          <w:p w14:paraId="4C395DA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4FC9C60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0ABEBA8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23E5A883"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EF38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Турботерм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4C1DB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C10E26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156,54</w:t>
            </w:r>
          </w:p>
        </w:tc>
        <w:tc>
          <w:tcPr>
            <w:tcW w:w="507" w:type="pct"/>
            <w:tcBorders>
              <w:top w:val="nil"/>
              <w:left w:val="nil"/>
              <w:bottom w:val="single" w:sz="4" w:space="0" w:color="auto"/>
              <w:right w:val="single" w:sz="4" w:space="0" w:color="auto"/>
            </w:tcBorders>
            <w:shd w:val="clear" w:color="auto" w:fill="auto"/>
            <w:vAlign w:val="center"/>
            <w:hideMark/>
          </w:tcPr>
          <w:p w14:paraId="1ECA610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2,7</w:t>
            </w:r>
          </w:p>
        </w:tc>
        <w:tc>
          <w:tcPr>
            <w:tcW w:w="693" w:type="pct"/>
            <w:tcBorders>
              <w:top w:val="nil"/>
              <w:left w:val="nil"/>
              <w:bottom w:val="single" w:sz="4" w:space="0" w:color="auto"/>
              <w:right w:val="single" w:sz="4" w:space="0" w:color="auto"/>
            </w:tcBorders>
            <w:shd w:val="clear" w:color="auto" w:fill="auto"/>
            <w:vAlign w:val="center"/>
            <w:hideMark/>
          </w:tcPr>
          <w:p w14:paraId="54F8708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A01CCF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122155C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3FD1EA5F"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7E79E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 Пос. Павельцево</w:t>
            </w:r>
          </w:p>
        </w:tc>
        <w:tc>
          <w:tcPr>
            <w:tcW w:w="753" w:type="pct"/>
            <w:tcBorders>
              <w:top w:val="nil"/>
              <w:left w:val="nil"/>
              <w:bottom w:val="single" w:sz="4" w:space="0" w:color="auto"/>
              <w:right w:val="single" w:sz="4" w:space="0" w:color="auto"/>
            </w:tcBorders>
            <w:shd w:val="clear" w:color="auto" w:fill="auto"/>
            <w:vAlign w:val="center"/>
            <w:hideMark/>
          </w:tcPr>
          <w:p w14:paraId="5B17D50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3C556C2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3421F30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157405A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F0938B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6D900CA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91E3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ДЕ 16/14ГМ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5A83C4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421D610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155,3</w:t>
            </w:r>
          </w:p>
        </w:tc>
        <w:tc>
          <w:tcPr>
            <w:tcW w:w="507" w:type="pct"/>
            <w:tcBorders>
              <w:top w:val="nil"/>
              <w:left w:val="nil"/>
              <w:bottom w:val="single" w:sz="4" w:space="0" w:color="auto"/>
              <w:right w:val="single" w:sz="4" w:space="0" w:color="auto"/>
            </w:tcBorders>
            <w:shd w:val="clear" w:color="auto" w:fill="auto"/>
            <w:vAlign w:val="center"/>
            <w:hideMark/>
          </w:tcPr>
          <w:p w14:paraId="7C1F75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6,65</w:t>
            </w:r>
          </w:p>
        </w:tc>
        <w:tc>
          <w:tcPr>
            <w:tcW w:w="693" w:type="pct"/>
            <w:tcBorders>
              <w:top w:val="nil"/>
              <w:left w:val="nil"/>
              <w:bottom w:val="single" w:sz="4" w:space="0" w:color="auto"/>
              <w:right w:val="single" w:sz="4" w:space="0" w:color="auto"/>
            </w:tcBorders>
            <w:shd w:val="clear" w:color="auto" w:fill="auto"/>
            <w:vAlign w:val="center"/>
            <w:hideMark/>
          </w:tcPr>
          <w:p w14:paraId="5DDF04F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11,5</w:t>
            </w:r>
          </w:p>
        </w:tc>
        <w:tc>
          <w:tcPr>
            <w:tcW w:w="739" w:type="pct"/>
            <w:tcBorders>
              <w:top w:val="nil"/>
              <w:left w:val="nil"/>
              <w:bottom w:val="single" w:sz="4" w:space="0" w:color="auto"/>
              <w:right w:val="single" w:sz="4" w:space="0" w:color="auto"/>
            </w:tcBorders>
            <w:shd w:val="clear" w:color="auto" w:fill="auto"/>
            <w:vAlign w:val="center"/>
            <w:hideMark/>
          </w:tcPr>
          <w:p w14:paraId="4FCDFB1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2C26F4F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D129D1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43597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ДЕ 16/14ГМ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4CBCD3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698CD6E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155,5</w:t>
            </w:r>
          </w:p>
        </w:tc>
        <w:tc>
          <w:tcPr>
            <w:tcW w:w="507" w:type="pct"/>
            <w:tcBorders>
              <w:top w:val="nil"/>
              <w:left w:val="nil"/>
              <w:bottom w:val="single" w:sz="4" w:space="0" w:color="auto"/>
              <w:right w:val="single" w:sz="4" w:space="0" w:color="auto"/>
            </w:tcBorders>
            <w:shd w:val="clear" w:color="auto" w:fill="auto"/>
            <w:vAlign w:val="center"/>
            <w:hideMark/>
          </w:tcPr>
          <w:p w14:paraId="5B1C410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6,65</w:t>
            </w:r>
          </w:p>
        </w:tc>
        <w:tc>
          <w:tcPr>
            <w:tcW w:w="693" w:type="pct"/>
            <w:tcBorders>
              <w:top w:val="nil"/>
              <w:left w:val="nil"/>
              <w:bottom w:val="single" w:sz="4" w:space="0" w:color="auto"/>
              <w:right w:val="single" w:sz="4" w:space="0" w:color="auto"/>
            </w:tcBorders>
            <w:shd w:val="clear" w:color="auto" w:fill="auto"/>
            <w:vAlign w:val="center"/>
            <w:hideMark/>
          </w:tcPr>
          <w:p w14:paraId="65F80B8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11,5</w:t>
            </w:r>
          </w:p>
        </w:tc>
        <w:tc>
          <w:tcPr>
            <w:tcW w:w="739" w:type="pct"/>
            <w:tcBorders>
              <w:top w:val="nil"/>
              <w:left w:val="nil"/>
              <w:bottom w:val="single" w:sz="4" w:space="0" w:color="auto"/>
              <w:right w:val="single" w:sz="4" w:space="0" w:color="auto"/>
            </w:tcBorders>
            <w:shd w:val="clear" w:color="auto" w:fill="auto"/>
            <w:vAlign w:val="center"/>
            <w:hideMark/>
          </w:tcPr>
          <w:p w14:paraId="77DF0D4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1999</w:t>
            </w:r>
          </w:p>
        </w:tc>
        <w:tc>
          <w:tcPr>
            <w:tcW w:w="763" w:type="pct"/>
            <w:tcBorders>
              <w:top w:val="nil"/>
              <w:left w:val="nil"/>
              <w:bottom w:val="single" w:sz="4" w:space="0" w:color="auto"/>
              <w:right w:val="single" w:sz="4" w:space="0" w:color="auto"/>
            </w:tcBorders>
            <w:shd w:val="clear" w:color="auto" w:fill="auto"/>
            <w:noWrap/>
            <w:vAlign w:val="center"/>
            <w:hideMark/>
          </w:tcPr>
          <w:p w14:paraId="430DA22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A057055"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215CE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11. АИТ-6</w:t>
            </w:r>
          </w:p>
        </w:tc>
        <w:tc>
          <w:tcPr>
            <w:tcW w:w="753" w:type="pct"/>
            <w:tcBorders>
              <w:top w:val="nil"/>
              <w:left w:val="nil"/>
              <w:bottom w:val="single" w:sz="4" w:space="0" w:color="auto"/>
              <w:right w:val="single" w:sz="4" w:space="0" w:color="auto"/>
            </w:tcBorders>
            <w:shd w:val="clear" w:color="auto" w:fill="auto"/>
            <w:vAlign w:val="center"/>
            <w:hideMark/>
          </w:tcPr>
          <w:p w14:paraId="70F643A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328EB59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27DA0E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736701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51B7FA2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657F87FA"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B33A8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КВ-ГМ-2,32-</w:t>
            </w:r>
            <w:r w:rsidRPr="008A607D">
              <w:rPr>
                <w:rFonts w:ascii="Arial" w:hAnsi="Arial" w:cs="Arial"/>
                <w:i w:val="0"/>
                <w:lang w:val="ru-RU" w:eastAsia="ru-RU"/>
              </w:rPr>
              <w:lastRenderedPageBreak/>
              <w:t>95(115)Н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FD8479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lastRenderedPageBreak/>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73F7F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154,28</w:t>
            </w:r>
          </w:p>
        </w:tc>
        <w:tc>
          <w:tcPr>
            <w:tcW w:w="507" w:type="pct"/>
            <w:tcBorders>
              <w:top w:val="nil"/>
              <w:left w:val="nil"/>
              <w:bottom w:val="single" w:sz="4" w:space="0" w:color="auto"/>
              <w:right w:val="single" w:sz="4" w:space="0" w:color="auto"/>
            </w:tcBorders>
            <w:shd w:val="clear" w:color="auto" w:fill="auto"/>
            <w:vAlign w:val="center"/>
            <w:hideMark/>
          </w:tcPr>
          <w:p w14:paraId="09FE4C2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7BBBF1C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436F39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7B2C171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19DAB94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076E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lastRenderedPageBreak/>
              <w:t>КВ-ГМ-2,32-95(115)Н №4</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092F84F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F0DD9C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154,28</w:t>
            </w:r>
          </w:p>
        </w:tc>
        <w:tc>
          <w:tcPr>
            <w:tcW w:w="507" w:type="pct"/>
            <w:tcBorders>
              <w:top w:val="nil"/>
              <w:left w:val="nil"/>
              <w:bottom w:val="single" w:sz="4" w:space="0" w:color="auto"/>
              <w:right w:val="single" w:sz="4" w:space="0" w:color="auto"/>
            </w:tcBorders>
            <w:shd w:val="clear" w:color="auto" w:fill="auto"/>
            <w:vAlign w:val="center"/>
            <w:hideMark/>
          </w:tcPr>
          <w:p w14:paraId="516817B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21625CF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5960E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78B383F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0D1AEEA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2C01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КВ-ГМ-2,32-95(115)Н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F912B3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F34DC8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154,48</w:t>
            </w:r>
          </w:p>
        </w:tc>
        <w:tc>
          <w:tcPr>
            <w:tcW w:w="507" w:type="pct"/>
            <w:tcBorders>
              <w:top w:val="nil"/>
              <w:left w:val="nil"/>
              <w:bottom w:val="single" w:sz="4" w:space="0" w:color="auto"/>
              <w:right w:val="single" w:sz="4" w:space="0" w:color="auto"/>
            </w:tcBorders>
            <w:shd w:val="clear" w:color="auto" w:fill="auto"/>
            <w:vAlign w:val="center"/>
            <w:hideMark/>
          </w:tcPr>
          <w:p w14:paraId="69FD6D0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3A4B952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0A5F88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7A3CE49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24ADCA43"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2EBC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КВ-ГМ-2,32-95(115)Н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B5B894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1AE692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154,48</w:t>
            </w:r>
          </w:p>
        </w:tc>
        <w:tc>
          <w:tcPr>
            <w:tcW w:w="507" w:type="pct"/>
            <w:tcBorders>
              <w:top w:val="nil"/>
              <w:left w:val="nil"/>
              <w:bottom w:val="single" w:sz="4" w:space="0" w:color="auto"/>
              <w:right w:val="single" w:sz="4" w:space="0" w:color="auto"/>
            </w:tcBorders>
            <w:shd w:val="clear" w:color="auto" w:fill="auto"/>
            <w:vAlign w:val="center"/>
            <w:hideMark/>
          </w:tcPr>
          <w:p w14:paraId="0B04902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4919F3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3A88A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73E49ED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416B8E87"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353C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12.  АИТ-7</w:t>
            </w:r>
          </w:p>
        </w:tc>
        <w:tc>
          <w:tcPr>
            <w:tcW w:w="753" w:type="pct"/>
            <w:tcBorders>
              <w:top w:val="nil"/>
              <w:left w:val="nil"/>
              <w:bottom w:val="single" w:sz="4" w:space="0" w:color="auto"/>
              <w:right w:val="single" w:sz="4" w:space="0" w:color="auto"/>
            </w:tcBorders>
            <w:shd w:val="clear" w:color="auto" w:fill="auto"/>
            <w:vAlign w:val="center"/>
            <w:hideMark/>
          </w:tcPr>
          <w:p w14:paraId="275C753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2108D73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6B34D02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6421BE4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7D8DBBD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03CC9728"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47BB1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КВ-ГМ-2,32-95Н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8E055D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149EAB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155,1</w:t>
            </w:r>
          </w:p>
        </w:tc>
        <w:tc>
          <w:tcPr>
            <w:tcW w:w="507" w:type="pct"/>
            <w:tcBorders>
              <w:top w:val="nil"/>
              <w:left w:val="nil"/>
              <w:bottom w:val="single" w:sz="4" w:space="0" w:color="auto"/>
              <w:right w:val="single" w:sz="4" w:space="0" w:color="auto"/>
            </w:tcBorders>
            <w:shd w:val="clear" w:color="auto" w:fill="auto"/>
            <w:vAlign w:val="center"/>
            <w:hideMark/>
          </w:tcPr>
          <w:p w14:paraId="3BBDCDD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7B8D76E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D17940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0C9679D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0DDB5877"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F848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КВ-ГМ-2,32-95Н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61C860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F4DFFC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155,1</w:t>
            </w:r>
          </w:p>
        </w:tc>
        <w:tc>
          <w:tcPr>
            <w:tcW w:w="507" w:type="pct"/>
            <w:tcBorders>
              <w:top w:val="nil"/>
              <w:left w:val="nil"/>
              <w:bottom w:val="single" w:sz="4" w:space="0" w:color="auto"/>
              <w:right w:val="single" w:sz="4" w:space="0" w:color="auto"/>
            </w:tcBorders>
            <w:shd w:val="clear" w:color="auto" w:fill="auto"/>
            <w:vAlign w:val="center"/>
            <w:hideMark/>
          </w:tcPr>
          <w:p w14:paraId="1E5B25B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w:t>
            </w:r>
          </w:p>
        </w:tc>
        <w:tc>
          <w:tcPr>
            <w:tcW w:w="693" w:type="pct"/>
            <w:tcBorders>
              <w:top w:val="nil"/>
              <w:left w:val="nil"/>
              <w:bottom w:val="single" w:sz="4" w:space="0" w:color="auto"/>
              <w:right w:val="single" w:sz="4" w:space="0" w:color="auto"/>
            </w:tcBorders>
            <w:shd w:val="clear" w:color="auto" w:fill="auto"/>
            <w:vAlign w:val="center"/>
            <w:hideMark/>
          </w:tcPr>
          <w:p w14:paraId="29C32AB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F4A4F4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н/д</w:t>
            </w:r>
          </w:p>
        </w:tc>
        <w:tc>
          <w:tcPr>
            <w:tcW w:w="763" w:type="pct"/>
            <w:tcBorders>
              <w:top w:val="nil"/>
              <w:left w:val="nil"/>
              <w:bottom w:val="single" w:sz="4" w:space="0" w:color="auto"/>
              <w:right w:val="single" w:sz="4" w:space="0" w:color="auto"/>
            </w:tcBorders>
            <w:shd w:val="clear" w:color="auto" w:fill="auto"/>
            <w:noWrap/>
            <w:vAlign w:val="center"/>
            <w:hideMark/>
          </w:tcPr>
          <w:p w14:paraId="20D105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0AA97906"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DD8AE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13.  АИТ-8</w:t>
            </w:r>
          </w:p>
        </w:tc>
        <w:tc>
          <w:tcPr>
            <w:tcW w:w="753" w:type="pct"/>
            <w:tcBorders>
              <w:top w:val="nil"/>
              <w:left w:val="nil"/>
              <w:bottom w:val="single" w:sz="4" w:space="0" w:color="auto"/>
              <w:right w:val="single" w:sz="4" w:space="0" w:color="auto"/>
            </w:tcBorders>
            <w:shd w:val="clear" w:color="auto" w:fill="auto"/>
            <w:vAlign w:val="center"/>
          </w:tcPr>
          <w:p w14:paraId="78265FD6" w14:textId="77777777" w:rsidR="00395027" w:rsidRPr="008A607D" w:rsidRDefault="00395027" w:rsidP="008A607D">
            <w:pPr>
              <w:pStyle w:val="Contents3"/>
              <w:rPr>
                <w:rFonts w:ascii="Arial" w:hAnsi="Arial" w:cs="Arial"/>
                <w:i w:val="0"/>
                <w:lang w:val="ru-RU" w:eastAsia="ru-RU"/>
              </w:rPr>
            </w:pPr>
          </w:p>
        </w:tc>
        <w:tc>
          <w:tcPr>
            <w:tcW w:w="507" w:type="pct"/>
            <w:tcBorders>
              <w:top w:val="nil"/>
              <w:left w:val="nil"/>
              <w:bottom w:val="single" w:sz="4" w:space="0" w:color="auto"/>
              <w:right w:val="single" w:sz="4" w:space="0" w:color="auto"/>
            </w:tcBorders>
            <w:shd w:val="clear" w:color="auto" w:fill="auto"/>
            <w:vAlign w:val="center"/>
          </w:tcPr>
          <w:p w14:paraId="73377D1D" w14:textId="77777777" w:rsidR="00395027" w:rsidRPr="008A607D" w:rsidRDefault="00395027" w:rsidP="008A607D">
            <w:pPr>
              <w:pStyle w:val="Contents3"/>
              <w:rPr>
                <w:rFonts w:ascii="Arial" w:hAnsi="Arial" w:cs="Arial"/>
                <w:i w:val="0"/>
                <w:lang w:val="ru-RU" w:eastAsia="ru-RU"/>
              </w:rPr>
            </w:pPr>
          </w:p>
        </w:tc>
        <w:tc>
          <w:tcPr>
            <w:tcW w:w="693" w:type="pct"/>
            <w:tcBorders>
              <w:top w:val="nil"/>
              <w:left w:val="nil"/>
              <w:bottom w:val="single" w:sz="4" w:space="0" w:color="auto"/>
              <w:right w:val="single" w:sz="4" w:space="0" w:color="auto"/>
            </w:tcBorders>
            <w:shd w:val="clear" w:color="auto" w:fill="auto"/>
            <w:vAlign w:val="center"/>
          </w:tcPr>
          <w:p w14:paraId="32C7C2CA" w14:textId="77777777" w:rsidR="00395027" w:rsidRPr="008A607D" w:rsidRDefault="00395027" w:rsidP="008A607D">
            <w:pPr>
              <w:pStyle w:val="Contents3"/>
              <w:rPr>
                <w:rFonts w:ascii="Arial" w:hAnsi="Arial" w:cs="Arial"/>
                <w:i w:val="0"/>
                <w:lang w:val="ru-RU" w:eastAsia="ru-RU"/>
              </w:rPr>
            </w:pPr>
          </w:p>
        </w:tc>
        <w:tc>
          <w:tcPr>
            <w:tcW w:w="739" w:type="pct"/>
            <w:tcBorders>
              <w:top w:val="nil"/>
              <w:left w:val="nil"/>
              <w:bottom w:val="single" w:sz="4" w:space="0" w:color="auto"/>
              <w:right w:val="single" w:sz="4" w:space="0" w:color="auto"/>
            </w:tcBorders>
            <w:shd w:val="clear" w:color="auto" w:fill="auto"/>
            <w:vAlign w:val="center"/>
          </w:tcPr>
          <w:p w14:paraId="34887F99" w14:textId="77777777" w:rsidR="00395027" w:rsidRPr="008A607D" w:rsidRDefault="00395027" w:rsidP="008A607D">
            <w:pPr>
              <w:pStyle w:val="Contents3"/>
              <w:rPr>
                <w:rFonts w:ascii="Arial" w:hAnsi="Arial" w:cs="Arial"/>
                <w:i w:val="0"/>
                <w:lang w:val="ru-RU" w:eastAsia="ru-RU"/>
              </w:rPr>
            </w:pPr>
          </w:p>
        </w:tc>
        <w:tc>
          <w:tcPr>
            <w:tcW w:w="763" w:type="pct"/>
            <w:tcBorders>
              <w:top w:val="nil"/>
              <w:left w:val="nil"/>
              <w:bottom w:val="single" w:sz="4" w:space="0" w:color="auto"/>
              <w:right w:val="single" w:sz="4" w:space="0" w:color="auto"/>
            </w:tcBorders>
            <w:shd w:val="clear" w:color="auto" w:fill="auto"/>
            <w:noWrap/>
            <w:vAlign w:val="center"/>
          </w:tcPr>
          <w:p w14:paraId="7393DD9B" w14:textId="77777777" w:rsidR="00395027" w:rsidRPr="008A607D" w:rsidRDefault="00395027" w:rsidP="008A607D">
            <w:pPr>
              <w:pStyle w:val="Contents3"/>
              <w:rPr>
                <w:rFonts w:ascii="Arial" w:hAnsi="Arial" w:cs="Arial"/>
                <w:i w:val="0"/>
                <w:lang w:val="ru-RU" w:eastAsia="ru-RU"/>
              </w:rPr>
            </w:pPr>
          </w:p>
        </w:tc>
      </w:tr>
      <w:tr w:rsidR="00395027" w:rsidRPr="008A607D" w14:paraId="376A030A"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tcPr>
          <w:p w14:paraId="22949C7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VIESMANN - 2,3-120Н</w:t>
            </w:r>
          </w:p>
        </w:tc>
        <w:tc>
          <w:tcPr>
            <w:tcW w:w="667" w:type="pct"/>
            <w:tcBorders>
              <w:top w:val="single" w:sz="4" w:space="0" w:color="auto"/>
              <w:left w:val="nil"/>
              <w:bottom w:val="single" w:sz="4" w:space="0" w:color="auto"/>
              <w:right w:val="single" w:sz="4" w:space="0" w:color="auto"/>
            </w:tcBorders>
            <w:shd w:val="clear" w:color="auto" w:fill="auto"/>
            <w:vAlign w:val="center"/>
          </w:tcPr>
          <w:p w14:paraId="3A427CE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tcPr>
          <w:p w14:paraId="23BEB2A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155,1</w:t>
            </w:r>
          </w:p>
        </w:tc>
        <w:tc>
          <w:tcPr>
            <w:tcW w:w="507" w:type="pct"/>
            <w:tcBorders>
              <w:top w:val="nil"/>
              <w:left w:val="nil"/>
              <w:bottom w:val="single" w:sz="4" w:space="0" w:color="auto"/>
              <w:right w:val="single" w:sz="4" w:space="0" w:color="auto"/>
            </w:tcBorders>
            <w:shd w:val="clear" w:color="auto" w:fill="auto"/>
            <w:vAlign w:val="center"/>
          </w:tcPr>
          <w:p w14:paraId="65D8EA3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1,98</w:t>
            </w:r>
          </w:p>
        </w:tc>
        <w:tc>
          <w:tcPr>
            <w:tcW w:w="693" w:type="pct"/>
            <w:tcBorders>
              <w:top w:val="nil"/>
              <w:left w:val="nil"/>
              <w:bottom w:val="single" w:sz="4" w:space="0" w:color="auto"/>
              <w:right w:val="single" w:sz="4" w:space="0" w:color="auto"/>
            </w:tcBorders>
            <w:shd w:val="clear" w:color="auto" w:fill="auto"/>
            <w:vAlign w:val="center"/>
          </w:tcPr>
          <w:p w14:paraId="4D9D29C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tcPr>
          <w:p w14:paraId="21577D5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2018</w:t>
            </w:r>
          </w:p>
        </w:tc>
        <w:tc>
          <w:tcPr>
            <w:tcW w:w="763" w:type="pct"/>
            <w:tcBorders>
              <w:top w:val="nil"/>
              <w:left w:val="nil"/>
              <w:bottom w:val="single" w:sz="4" w:space="0" w:color="auto"/>
              <w:right w:val="single" w:sz="4" w:space="0" w:color="auto"/>
            </w:tcBorders>
            <w:shd w:val="clear" w:color="auto" w:fill="auto"/>
            <w:noWrap/>
            <w:vAlign w:val="center"/>
          </w:tcPr>
          <w:p w14:paraId="346F931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w:t>
            </w:r>
          </w:p>
        </w:tc>
      </w:tr>
      <w:tr w:rsidR="00395027" w:rsidRPr="008A607D" w14:paraId="7D63CE0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tcPr>
          <w:p w14:paraId="790366E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VIESMANN - 2,3-120Н</w:t>
            </w:r>
          </w:p>
        </w:tc>
        <w:tc>
          <w:tcPr>
            <w:tcW w:w="667" w:type="pct"/>
            <w:tcBorders>
              <w:top w:val="single" w:sz="4" w:space="0" w:color="auto"/>
              <w:left w:val="nil"/>
              <w:bottom w:val="single" w:sz="4" w:space="0" w:color="auto"/>
              <w:right w:val="single" w:sz="4" w:space="0" w:color="auto"/>
            </w:tcBorders>
            <w:shd w:val="clear" w:color="auto" w:fill="auto"/>
            <w:vAlign w:val="center"/>
          </w:tcPr>
          <w:p w14:paraId="128EB43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tcPr>
          <w:p w14:paraId="07A33F0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155,1</w:t>
            </w:r>
          </w:p>
        </w:tc>
        <w:tc>
          <w:tcPr>
            <w:tcW w:w="507" w:type="pct"/>
            <w:tcBorders>
              <w:top w:val="nil"/>
              <w:left w:val="nil"/>
              <w:bottom w:val="single" w:sz="4" w:space="0" w:color="auto"/>
              <w:right w:val="single" w:sz="4" w:space="0" w:color="auto"/>
            </w:tcBorders>
            <w:shd w:val="clear" w:color="auto" w:fill="auto"/>
            <w:vAlign w:val="center"/>
          </w:tcPr>
          <w:p w14:paraId="1CB59BC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1,98</w:t>
            </w:r>
          </w:p>
        </w:tc>
        <w:tc>
          <w:tcPr>
            <w:tcW w:w="693" w:type="pct"/>
            <w:tcBorders>
              <w:top w:val="nil"/>
              <w:left w:val="nil"/>
              <w:bottom w:val="single" w:sz="4" w:space="0" w:color="auto"/>
              <w:right w:val="single" w:sz="4" w:space="0" w:color="auto"/>
            </w:tcBorders>
            <w:shd w:val="clear" w:color="auto" w:fill="auto"/>
            <w:vAlign w:val="center"/>
          </w:tcPr>
          <w:p w14:paraId="7E24F5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tcPr>
          <w:p w14:paraId="6AD91D6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2018</w:t>
            </w:r>
          </w:p>
        </w:tc>
        <w:tc>
          <w:tcPr>
            <w:tcW w:w="763" w:type="pct"/>
            <w:tcBorders>
              <w:top w:val="nil"/>
              <w:left w:val="nil"/>
              <w:bottom w:val="single" w:sz="4" w:space="0" w:color="auto"/>
              <w:right w:val="single" w:sz="4" w:space="0" w:color="auto"/>
            </w:tcBorders>
            <w:shd w:val="clear" w:color="auto" w:fill="auto"/>
            <w:noWrap/>
            <w:vAlign w:val="center"/>
          </w:tcPr>
          <w:p w14:paraId="2649EF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w:t>
            </w:r>
          </w:p>
        </w:tc>
      </w:tr>
      <w:tr w:rsidR="00395027" w:rsidRPr="008A607D" w14:paraId="50A76C67"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8E5129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 ПАО «ДНПП»</w:t>
            </w:r>
          </w:p>
        </w:tc>
        <w:tc>
          <w:tcPr>
            <w:tcW w:w="753" w:type="pct"/>
            <w:tcBorders>
              <w:top w:val="nil"/>
              <w:left w:val="nil"/>
              <w:bottom w:val="single" w:sz="4" w:space="0" w:color="auto"/>
              <w:right w:val="single" w:sz="4" w:space="0" w:color="auto"/>
            </w:tcBorders>
            <w:shd w:val="clear" w:color="auto" w:fill="auto"/>
            <w:vAlign w:val="center"/>
            <w:hideMark/>
          </w:tcPr>
          <w:p w14:paraId="07069EC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2406A24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2D8CFB3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148DB93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C06EC6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9D08F5D"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68E7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ШБ-А7 ст.№1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AC496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52D7C83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166</w:t>
            </w:r>
          </w:p>
        </w:tc>
        <w:tc>
          <w:tcPr>
            <w:tcW w:w="507" w:type="pct"/>
            <w:tcBorders>
              <w:top w:val="nil"/>
              <w:left w:val="nil"/>
              <w:bottom w:val="single" w:sz="4" w:space="0" w:color="auto"/>
              <w:right w:val="single" w:sz="4" w:space="0" w:color="auto"/>
            </w:tcBorders>
            <w:shd w:val="clear" w:color="auto" w:fill="auto"/>
            <w:vAlign w:val="center"/>
            <w:hideMark/>
          </w:tcPr>
          <w:p w14:paraId="3B29EED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6,82</w:t>
            </w:r>
          </w:p>
        </w:tc>
        <w:tc>
          <w:tcPr>
            <w:tcW w:w="693" w:type="pct"/>
            <w:tcBorders>
              <w:top w:val="nil"/>
              <w:left w:val="nil"/>
              <w:bottom w:val="single" w:sz="4" w:space="0" w:color="auto"/>
              <w:right w:val="single" w:sz="4" w:space="0" w:color="auto"/>
            </w:tcBorders>
            <w:shd w:val="clear" w:color="auto" w:fill="auto"/>
            <w:vAlign w:val="center"/>
            <w:hideMark/>
          </w:tcPr>
          <w:p w14:paraId="52BC21F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739" w:type="pct"/>
            <w:tcBorders>
              <w:top w:val="nil"/>
              <w:left w:val="nil"/>
              <w:bottom w:val="single" w:sz="4" w:space="0" w:color="auto"/>
              <w:right w:val="single" w:sz="4" w:space="0" w:color="auto"/>
            </w:tcBorders>
            <w:shd w:val="clear" w:color="auto" w:fill="auto"/>
            <w:vAlign w:val="center"/>
            <w:hideMark/>
          </w:tcPr>
          <w:p w14:paraId="166FF09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1954</w:t>
            </w:r>
          </w:p>
        </w:tc>
        <w:tc>
          <w:tcPr>
            <w:tcW w:w="763" w:type="pct"/>
            <w:tcBorders>
              <w:top w:val="nil"/>
              <w:left w:val="nil"/>
              <w:bottom w:val="single" w:sz="4" w:space="0" w:color="auto"/>
              <w:right w:val="single" w:sz="4" w:space="0" w:color="auto"/>
            </w:tcBorders>
            <w:shd w:val="clear" w:color="auto" w:fill="auto"/>
            <w:noWrap/>
            <w:vAlign w:val="center"/>
            <w:hideMark/>
          </w:tcPr>
          <w:p w14:paraId="5F6DFEB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D518254"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18AC1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ШБ-А7 ст.№2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A8DD46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0E195CB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168</w:t>
            </w:r>
          </w:p>
        </w:tc>
        <w:tc>
          <w:tcPr>
            <w:tcW w:w="507" w:type="pct"/>
            <w:tcBorders>
              <w:top w:val="nil"/>
              <w:left w:val="nil"/>
              <w:bottom w:val="single" w:sz="4" w:space="0" w:color="auto"/>
              <w:right w:val="single" w:sz="4" w:space="0" w:color="auto"/>
            </w:tcBorders>
            <w:shd w:val="clear" w:color="auto" w:fill="auto"/>
            <w:vAlign w:val="center"/>
            <w:hideMark/>
          </w:tcPr>
          <w:p w14:paraId="7E078DC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6,82</w:t>
            </w:r>
          </w:p>
        </w:tc>
        <w:tc>
          <w:tcPr>
            <w:tcW w:w="693" w:type="pct"/>
            <w:tcBorders>
              <w:top w:val="nil"/>
              <w:left w:val="nil"/>
              <w:bottom w:val="single" w:sz="4" w:space="0" w:color="auto"/>
              <w:right w:val="single" w:sz="4" w:space="0" w:color="auto"/>
            </w:tcBorders>
            <w:shd w:val="clear" w:color="auto" w:fill="auto"/>
            <w:vAlign w:val="center"/>
            <w:hideMark/>
          </w:tcPr>
          <w:p w14:paraId="02D72A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739" w:type="pct"/>
            <w:tcBorders>
              <w:top w:val="nil"/>
              <w:left w:val="nil"/>
              <w:bottom w:val="single" w:sz="4" w:space="0" w:color="auto"/>
              <w:right w:val="single" w:sz="4" w:space="0" w:color="auto"/>
            </w:tcBorders>
            <w:shd w:val="clear" w:color="auto" w:fill="auto"/>
            <w:vAlign w:val="center"/>
            <w:hideMark/>
          </w:tcPr>
          <w:p w14:paraId="138CA31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1954</w:t>
            </w:r>
          </w:p>
        </w:tc>
        <w:tc>
          <w:tcPr>
            <w:tcW w:w="763" w:type="pct"/>
            <w:tcBorders>
              <w:top w:val="nil"/>
              <w:left w:val="nil"/>
              <w:bottom w:val="single" w:sz="4" w:space="0" w:color="auto"/>
              <w:right w:val="single" w:sz="4" w:space="0" w:color="auto"/>
            </w:tcBorders>
            <w:shd w:val="clear" w:color="auto" w:fill="auto"/>
            <w:noWrap/>
            <w:vAlign w:val="center"/>
            <w:hideMark/>
          </w:tcPr>
          <w:p w14:paraId="155948F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AED7485"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18C6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ШБ-А7 ст.№3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5736A7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17C8091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168</w:t>
            </w:r>
          </w:p>
        </w:tc>
        <w:tc>
          <w:tcPr>
            <w:tcW w:w="507" w:type="pct"/>
            <w:tcBorders>
              <w:top w:val="nil"/>
              <w:left w:val="nil"/>
              <w:bottom w:val="single" w:sz="4" w:space="0" w:color="auto"/>
              <w:right w:val="single" w:sz="4" w:space="0" w:color="auto"/>
            </w:tcBorders>
            <w:shd w:val="clear" w:color="auto" w:fill="auto"/>
            <w:vAlign w:val="center"/>
            <w:hideMark/>
          </w:tcPr>
          <w:p w14:paraId="7010564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6,82</w:t>
            </w:r>
          </w:p>
        </w:tc>
        <w:tc>
          <w:tcPr>
            <w:tcW w:w="693" w:type="pct"/>
            <w:tcBorders>
              <w:top w:val="nil"/>
              <w:left w:val="nil"/>
              <w:bottom w:val="single" w:sz="4" w:space="0" w:color="auto"/>
              <w:right w:val="single" w:sz="4" w:space="0" w:color="auto"/>
            </w:tcBorders>
            <w:shd w:val="clear" w:color="auto" w:fill="auto"/>
            <w:vAlign w:val="center"/>
            <w:hideMark/>
          </w:tcPr>
          <w:p w14:paraId="3DCA7C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c>
          <w:tcPr>
            <w:tcW w:w="739" w:type="pct"/>
            <w:tcBorders>
              <w:top w:val="nil"/>
              <w:left w:val="nil"/>
              <w:bottom w:val="single" w:sz="4" w:space="0" w:color="auto"/>
              <w:right w:val="single" w:sz="4" w:space="0" w:color="auto"/>
            </w:tcBorders>
            <w:shd w:val="clear" w:color="auto" w:fill="auto"/>
            <w:vAlign w:val="center"/>
            <w:hideMark/>
          </w:tcPr>
          <w:p w14:paraId="1C12F4C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1954</w:t>
            </w:r>
          </w:p>
        </w:tc>
        <w:tc>
          <w:tcPr>
            <w:tcW w:w="763" w:type="pct"/>
            <w:tcBorders>
              <w:top w:val="nil"/>
              <w:left w:val="nil"/>
              <w:bottom w:val="single" w:sz="4" w:space="0" w:color="auto"/>
              <w:right w:val="single" w:sz="4" w:space="0" w:color="auto"/>
            </w:tcBorders>
            <w:shd w:val="clear" w:color="auto" w:fill="auto"/>
            <w:noWrap/>
            <w:vAlign w:val="center"/>
            <w:hideMark/>
          </w:tcPr>
          <w:p w14:paraId="1E443D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0F6832BF"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F0B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ДЕВ-25-14 ст.№5</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36EE45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0039BB9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152,6</w:t>
            </w:r>
          </w:p>
        </w:tc>
        <w:tc>
          <w:tcPr>
            <w:tcW w:w="507" w:type="pct"/>
            <w:tcBorders>
              <w:top w:val="nil"/>
              <w:left w:val="nil"/>
              <w:bottom w:val="single" w:sz="4" w:space="0" w:color="auto"/>
              <w:right w:val="single" w:sz="4" w:space="0" w:color="auto"/>
            </w:tcBorders>
            <w:shd w:val="clear" w:color="auto" w:fill="auto"/>
            <w:vAlign w:val="center"/>
            <w:hideMark/>
          </w:tcPr>
          <w:p w14:paraId="41DF34E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w:t>
            </w:r>
          </w:p>
        </w:tc>
        <w:tc>
          <w:tcPr>
            <w:tcW w:w="693" w:type="pct"/>
            <w:tcBorders>
              <w:top w:val="nil"/>
              <w:left w:val="nil"/>
              <w:bottom w:val="single" w:sz="4" w:space="0" w:color="auto"/>
              <w:right w:val="single" w:sz="4" w:space="0" w:color="auto"/>
            </w:tcBorders>
            <w:shd w:val="clear" w:color="auto" w:fill="auto"/>
            <w:vAlign w:val="center"/>
            <w:hideMark/>
          </w:tcPr>
          <w:p w14:paraId="2AFD44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13DC97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2002</w:t>
            </w:r>
          </w:p>
        </w:tc>
        <w:tc>
          <w:tcPr>
            <w:tcW w:w="763" w:type="pct"/>
            <w:tcBorders>
              <w:top w:val="nil"/>
              <w:left w:val="nil"/>
              <w:bottom w:val="single" w:sz="4" w:space="0" w:color="auto"/>
              <w:right w:val="single" w:sz="4" w:space="0" w:color="auto"/>
            </w:tcBorders>
            <w:shd w:val="clear" w:color="auto" w:fill="auto"/>
            <w:noWrap/>
            <w:vAlign w:val="center"/>
            <w:hideMark/>
          </w:tcPr>
          <w:p w14:paraId="4A67E92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w:t>
            </w:r>
          </w:p>
        </w:tc>
      </w:tr>
      <w:tr w:rsidR="00395027" w:rsidRPr="008A607D" w14:paraId="1622B689"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F77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ШБ-А7М ст.№7</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E5B245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98EDC8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150,4</w:t>
            </w:r>
          </w:p>
        </w:tc>
        <w:tc>
          <w:tcPr>
            <w:tcW w:w="507" w:type="pct"/>
            <w:tcBorders>
              <w:top w:val="nil"/>
              <w:left w:val="nil"/>
              <w:bottom w:val="single" w:sz="4" w:space="0" w:color="auto"/>
              <w:right w:val="single" w:sz="4" w:space="0" w:color="auto"/>
            </w:tcBorders>
            <w:shd w:val="clear" w:color="auto" w:fill="auto"/>
            <w:vAlign w:val="center"/>
            <w:hideMark/>
          </w:tcPr>
          <w:p w14:paraId="38ADF6B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6,82</w:t>
            </w:r>
          </w:p>
        </w:tc>
        <w:tc>
          <w:tcPr>
            <w:tcW w:w="693" w:type="pct"/>
            <w:tcBorders>
              <w:top w:val="nil"/>
              <w:left w:val="nil"/>
              <w:bottom w:val="single" w:sz="4" w:space="0" w:color="auto"/>
              <w:right w:val="single" w:sz="4" w:space="0" w:color="auto"/>
            </w:tcBorders>
            <w:shd w:val="clear" w:color="auto" w:fill="auto"/>
            <w:vAlign w:val="center"/>
            <w:hideMark/>
          </w:tcPr>
          <w:p w14:paraId="04DF7B2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C83DCB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1997</w:t>
            </w:r>
          </w:p>
        </w:tc>
        <w:tc>
          <w:tcPr>
            <w:tcW w:w="763" w:type="pct"/>
            <w:tcBorders>
              <w:top w:val="nil"/>
              <w:left w:val="nil"/>
              <w:bottom w:val="single" w:sz="4" w:space="0" w:color="auto"/>
              <w:right w:val="single" w:sz="4" w:space="0" w:color="auto"/>
            </w:tcBorders>
            <w:shd w:val="clear" w:color="auto" w:fill="auto"/>
            <w:noWrap/>
            <w:vAlign w:val="center"/>
            <w:hideMark/>
          </w:tcPr>
          <w:p w14:paraId="39B5FFC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41FBF9D0"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16A8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ПТВМ-30М ст.№9</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332199A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B11AF1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151,3</w:t>
            </w:r>
          </w:p>
        </w:tc>
        <w:tc>
          <w:tcPr>
            <w:tcW w:w="507" w:type="pct"/>
            <w:tcBorders>
              <w:top w:val="nil"/>
              <w:left w:val="nil"/>
              <w:bottom w:val="single" w:sz="4" w:space="0" w:color="auto"/>
              <w:right w:val="single" w:sz="4" w:space="0" w:color="auto"/>
            </w:tcBorders>
            <w:shd w:val="clear" w:color="auto" w:fill="auto"/>
            <w:vAlign w:val="center"/>
            <w:hideMark/>
          </w:tcPr>
          <w:p w14:paraId="607690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30</w:t>
            </w:r>
          </w:p>
        </w:tc>
        <w:tc>
          <w:tcPr>
            <w:tcW w:w="693" w:type="pct"/>
            <w:tcBorders>
              <w:top w:val="nil"/>
              <w:left w:val="nil"/>
              <w:bottom w:val="single" w:sz="4" w:space="0" w:color="auto"/>
              <w:right w:val="single" w:sz="4" w:space="0" w:color="auto"/>
            </w:tcBorders>
            <w:shd w:val="clear" w:color="auto" w:fill="auto"/>
            <w:vAlign w:val="center"/>
            <w:hideMark/>
          </w:tcPr>
          <w:p w14:paraId="3F98DA5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5FE37B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2004</w:t>
            </w:r>
          </w:p>
        </w:tc>
        <w:tc>
          <w:tcPr>
            <w:tcW w:w="763" w:type="pct"/>
            <w:tcBorders>
              <w:top w:val="nil"/>
              <w:left w:val="nil"/>
              <w:bottom w:val="single" w:sz="4" w:space="0" w:color="auto"/>
              <w:right w:val="single" w:sz="4" w:space="0" w:color="auto"/>
            </w:tcBorders>
            <w:shd w:val="clear" w:color="auto" w:fill="auto"/>
            <w:noWrap/>
            <w:vAlign w:val="center"/>
            <w:hideMark/>
          </w:tcPr>
          <w:p w14:paraId="64AC531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5</w:t>
            </w:r>
          </w:p>
        </w:tc>
      </w:tr>
      <w:tr w:rsidR="00395027" w:rsidRPr="008A607D" w14:paraId="25EB794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B685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ПТВМ-30М ст. №8</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CCED24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56503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157,6</w:t>
            </w:r>
          </w:p>
        </w:tc>
        <w:tc>
          <w:tcPr>
            <w:tcW w:w="507" w:type="pct"/>
            <w:tcBorders>
              <w:top w:val="nil"/>
              <w:left w:val="nil"/>
              <w:bottom w:val="single" w:sz="4" w:space="0" w:color="auto"/>
              <w:right w:val="single" w:sz="4" w:space="0" w:color="auto"/>
            </w:tcBorders>
            <w:shd w:val="clear" w:color="auto" w:fill="auto"/>
            <w:vAlign w:val="center"/>
            <w:hideMark/>
          </w:tcPr>
          <w:p w14:paraId="4F37769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30</w:t>
            </w:r>
          </w:p>
        </w:tc>
        <w:tc>
          <w:tcPr>
            <w:tcW w:w="693" w:type="pct"/>
            <w:tcBorders>
              <w:top w:val="nil"/>
              <w:left w:val="nil"/>
              <w:bottom w:val="single" w:sz="4" w:space="0" w:color="auto"/>
              <w:right w:val="single" w:sz="4" w:space="0" w:color="auto"/>
            </w:tcBorders>
            <w:shd w:val="clear" w:color="auto" w:fill="auto"/>
            <w:vAlign w:val="center"/>
            <w:hideMark/>
          </w:tcPr>
          <w:p w14:paraId="1DCE57C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0093E1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4DA09E7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1913DCD9"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99121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 ГОУ ВПО «МФТИ»</w:t>
            </w:r>
          </w:p>
        </w:tc>
        <w:tc>
          <w:tcPr>
            <w:tcW w:w="753" w:type="pct"/>
            <w:tcBorders>
              <w:top w:val="nil"/>
              <w:left w:val="nil"/>
              <w:bottom w:val="single" w:sz="4" w:space="0" w:color="auto"/>
              <w:right w:val="single" w:sz="4" w:space="0" w:color="auto"/>
            </w:tcBorders>
            <w:shd w:val="clear" w:color="auto" w:fill="auto"/>
            <w:vAlign w:val="center"/>
            <w:hideMark/>
          </w:tcPr>
          <w:p w14:paraId="6C576F5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71565F6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1996B85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62A342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5C1E7FA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71897980"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0C26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 №1</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F32D85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CA3348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151,3</w:t>
            </w:r>
          </w:p>
        </w:tc>
        <w:tc>
          <w:tcPr>
            <w:tcW w:w="507" w:type="pct"/>
            <w:tcBorders>
              <w:top w:val="nil"/>
              <w:left w:val="nil"/>
              <w:bottom w:val="single" w:sz="4" w:space="0" w:color="auto"/>
              <w:right w:val="single" w:sz="4" w:space="0" w:color="auto"/>
            </w:tcBorders>
            <w:shd w:val="clear" w:color="auto" w:fill="auto"/>
            <w:vAlign w:val="center"/>
            <w:hideMark/>
          </w:tcPr>
          <w:p w14:paraId="2C225F6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5,76</w:t>
            </w:r>
          </w:p>
        </w:tc>
        <w:tc>
          <w:tcPr>
            <w:tcW w:w="693" w:type="pct"/>
            <w:tcBorders>
              <w:top w:val="nil"/>
              <w:left w:val="nil"/>
              <w:bottom w:val="single" w:sz="4" w:space="0" w:color="auto"/>
              <w:right w:val="single" w:sz="4" w:space="0" w:color="auto"/>
            </w:tcBorders>
            <w:shd w:val="clear" w:color="auto" w:fill="auto"/>
            <w:vAlign w:val="center"/>
            <w:hideMark/>
          </w:tcPr>
          <w:p w14:paraId="3DB3D0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657B0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1974</w:t>
            </w:r>
          </w:p>
        </w:tc>
        <w:tc>
          <w:tcPr>
            <w:tcW w:w="763" w:type="pct"/>
            <w:tcBorders>
              <w:top w:val="nil"/>
              <w:left w:val="nil"/>
              <w:bottom w:val="single" w:sz="4" w:space="0" w:color="auto"/>
              <w:right w:val="single" w:sz="4" w:space="0" w:color="auto"/>
            </w:tcBorders>
            <w:shd w:val="clear" w:color="auto" w:fill="auto"/>
            <w:noWrap/>
            <w:vAlign w:val="center"/>
            <w:hideMark/>
          </w:tcPr>
          <w:p w14:paraId="5D1108B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E6030D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715D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 №2</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4DDBA2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93AB32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159,8</w:t>
            </w:r>
          </w:p>
        </w:tc>
        <w:tc>
          <w:tcPr>
            <w:tcW w:w="507" w:type="pct"/>
            <w:tcBorders>
              <w:top w:val="nil"/>
              <w:left w:val="nil"/>
              <w:bottom w:val="single" w:sz="4" w:space="0" w:color="auto"/>
              <w:right w:val="single" w:sz="4" w:space="0" w:color="auto"/>
            </w:tcBorders>
            <w:shd w:val="clear" w:color="auto" w:fill="auto"/>
            <w:vAlign w:val="center"/>
            <w:hideMark/>
          </w:tcPr>
          <w:p w14:paraId="0BF86C6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5,15</w:t>
            </w:r>
          </w:p>
        </w:tc>
        <w:tc>
          <w:tcPr>
            <w:tcW w:w="693" w:type="pct"/>
            <w:tcBorders>
              <w:top w:val="nil"/>
              <w:left w:val="nil"/>
              <w:bottom w:val="single" w:sz="4" w:space="0" w:color="auto"/>
              <w:right w:val="single" w:sz="4" w:space="0" w:color="auto"/>
            </w:tcBorders>
            <w:shd w:val="clear" w:color="auto" w:fill="auto"/>
            <w:vAlign w:val="center"/>
            <w:hideMark/>
          </w:tcPr>
          <w:p w14:paraId="5462DDC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FE387B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1975</w:t>
            </w:r>
          </w:p>
        </w:tc>
        <w:tc>
          <w:tcPr>
            <w:tcW w:w="763" w:type="pct"/>
            <w:tcBorders>
              <w:top w:val="nil"/>
              <w:left w:val="nil"/>
              <w:bottom w:val="single" w:sz="4" w:space="0" w:color="auto"/>
              <w:right w:val="single" w:sz="4" w:space="0" w:color="auto"/>
            </w:tcBorders>
            <w:shd w:val="clear" w:color="auto" w:fill="auto"/>
            <w:noWrap/>
            <w:vAlign w:val="center"/>
            <w:hideMark/>
          </w:tcPr>
          <w:p w14:paraId="06D96E1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3EA6F764"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F219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 №3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FF97E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189B2E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160,12</w:t>
            </w:r>
          </w:p>
        </w:tc>
        <w:tc>
          <w:tcPr>
            <w:tcW w:w="507" w:type="pct"/>
            <w:tcBorders>
              <w:top w:val="nil"/>
              <w:left w:val="nil"/>
              <w:bottom w:val="single" w:sz="4" w:space="0" w:color="auto"/>
              <w:right w:val="single" w:sz="4" w:space="0" w:color="auto"/>
            </w:tcBorders>
            <w:shd w:val="clear" w:color="auto" w:fill="auto"/>
            <w:vAlign w:val="center"/>
            <w:hideMark/>
          </w:tcPr>
          <w:p w14:paraId="6AA0756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4,92</w:t>
            </w:r>
          </w:p>
        </w:tc>
        <w:tc>
          <w:tcPr>
            <w:tcW w:w="693" w:type="pct"/>
            <w:tcBorders>
              <w:top w:val="nil"/>
              <w:left w:val="nil"/>
              <w:bottom w:val="single" w:sz="4" w:space="0" w:color="auto"/>
              <w:right w:val="single" w:sz="4" w:space="0" w:color="auto"/>
            </w:tcBorders>
            <w:shd w:val="clear" w:color="auto" w:fill="auto"/>
            <w:vAlign w:val="center"/>
            <w:hideMark/>
          </w:tcPr>
          <w:p w14:paraId="28C58A9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D62EB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1974</w:t>
            </w:r>
          </w:p>
        </w:tc>
        <w:tc>
          <w:tcPr>
            <w:tcW w:w="763" w:type="pct"/>
            <w:tcBorders>
              <w:top w:val="nil"/>
              <w:left w:val="nil"/>
              <w:bottom w:val="single" w:sz="4" w:space="0" w:color="auto"/>
              <w:right w:val="single" w:sz="4" w:space="0" w:color="auto"/>
            </w:tcBorders>
            <w:shd w:val="clear" w:color="auto" w:fill="auto"/>
            <w:noWrap/>
            <w:vAlign w:val="center"/>
            <w:hideMark/>
          </w:tcPr>
          <w:p w14:paraId="16F7E20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51EAFA51"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D90C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 №4</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45890F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4BD352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158,38</w:t>
            </w:r>
          </w:p>
        </w:tc>
        <w:tc>
          <w:tcPr>
            <w:tcW w:w="507" w:type="pct"/>
            <w:tcBorders>
              <w:top w:val="nil"/>
              <w:left w:val="nil"/>
              <w:bottom w:val="single" w:sz="4" w:space="0" w:color="auto"/>
              <w:right w:val="single" w:sz="4" w:space="0" w:color="auto"/>
            </w:tcBorders>
            <w:shd w:val="clear" w:color="auto" w:fill="auto"/>
            <w:vAlign w:val="center"/>
            <w:hideMark/>
          </w:tcPr>
          <w:p w14:paraId="49AE186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4,04</w:t>
            </w:r>
          </w:p>
        </w:tc>
        <w:tc>
          <w:tcPr>
            <w:tcW w:w="693" w:type="pct"/>
            <w:tcBorders>
              <w:top w:val="nil"/>
              <w:left w:val="nil"/>
              <w:bottom w:val="single" w:sz="4" w:space="0" w:color="auto"/>
              <w:right w:val="single" w:sz="4" w:space="0" w:color="auto"/>
            </w:tcBorders>
            <w:shd w:val="clear" w:color="auto" w:fill="auto"/>
            <w:vAlign w:val="center"/>
            <w:hideMark/>
          </w:tcPr>
          <w:p w14:paraId="36EBEAF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3A19F4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1966</w:t>
            </w:r>
          </w:p>
        </w:tc>
        <w:tc>
          <w:tcPr>
            <w:tcW w:w="763" w:type="pct"/>
            <w:tcBorders>
              <w:top w:val="nil"/>
              <w:left w:val="nil"/>
              <w:bottom w:val="single" w:sz="4" w:space="0" w:color="auto"/>
              <w:right w:val="single" w:sz="4" w:space="0" w:color="auto"/>
            </w:tcBorders>
            <w:shd w:val="clear" w:color="auto" w:fill="auto"/>
            <w:noWrap/>
            <w:vAlign w:val="center"/>
            <w:hideMark/>
          </w:tcPr>
          <w:p w14:paraId="3A6864A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D01DF10"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91DB7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 ОАО ПО «ТОС»</w:t>
            </w:r>
          </w:p>
        </w:tc>
        <w:tc>
          <w:tcPr>
            <w:tcW w:w="753" w:type="pct"/>
            <w:tcBorders>
              <w:top w:val="nil"/>
              <w:left w:val="nil"/>
              <w:bottom w:val="single" w:sz="4" w:space="0" w:color="auto"/>
              <w:right w:val="single" w:sz="4" w:space="0" w:color="auto"/>
            </w:tcBorders>
            <w:shd w:val="clear" w:color="auto" w:fill="auto"/>
            <w:vAlign w:val="center"/>
            <w:hideMark/>
          </w:tcPr>
          <w:p w14:paraId="7C9DC04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4AE6E97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179678F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02AC025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BE360B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61843F7"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D75B7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БГ 35р/38</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FDC47A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60B6D68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158</w:t>
            </w:r>
          </w:p>
        </w:tc>
        <w:tc>
          <w:tcPr>
            <w:tcW w:w="507" w:type="pct"/>
            <w:tcBorders>
              <w:top w:val="nil"/>
              <w:left w:val="nil"/>
              <w:bottom w:val="single" w:sz="4" w:space="0" w:color="auto"/>
              <w:right w:val="single" w:sz="4" w:space="0" w:color="auto"/>
            </w:tcBorders>
            <w:shd w:val="clear" w:color="auto" w:fill="auto"/>
            <w:vAlign w:val="center"/>
            <w:hideMark/>
          </w:tcPr>
          <w:p w14:paraId="615187C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24</w:t>
            </w:r>
          </w:p>
        </w:tc>
        <w:tc>
          <w:tcPr>
            <w:tcW w:w="693" w:type="pct"/>
            <w:tcBorders>
              <w:top w:val="nil"/>
              <w:left w:val="nil"/>
              <w:bottom w:val="single" w:sz="4" w:space="0" w:color="auto"/>
              <w:right w:val="single" w:sz="4" w:space="0" w:color="auto"/>
            </w:tcBorders>
            <w:shd w:val="clear" w:color="auto" w:fill="auto"/>
            <w:vAlign w:val="center"/>
            <w:hideMark/>
          </w:tcPr>
          <w:p w14:paraId="0FD2019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06937E6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1964</w:t>
            </w:r>
          </w:p>
        </w:tc>
        <w:tc>
          <w:tcPr>
            <w:tcW w:w="763" w:type="pct"/>
            <w:tcBorders>
              <w:top w:val="nil"/>
              <w:left w:val="nil"/>
              <w:bottom w:val="single" w:sz="4" w:space="0" w:color="auto"/>
              <w:right w:val="single" w:sz="4" w:space="0" w:color="auto"/>
            </w:tcBorders>
            <w:shd w:val="clear" w:color="auto" w:fill="auto"/>
            <w:noWrap/>
            <w:vAlign w:val="center"/>
            <w:hideMark/>
          </w:tcPr>
          <w:p w14:paraId="6364337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2D9E498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F4106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20/13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D25352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3775D45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158,7</w:t>
            </w:r>
          </w:p>
        </w:tc>
        <w:tc>
          <w:tcPr>
            <w:tcW w:w="507" w:type="pct"/>
            <w:tcBorders>
              <w:top w:val="nil"/>
              <w:left w:val="nil"/>
              <w:bottom w:val="single" w:sz="4" w:space="0" w:color="auto"/>
              <w:right w:val="single" w:sz="4" w:space="0" w:color="auto"/>
            </w:tcBorders>
            <w:shd w:val="clear" w:color="auto" w:fill="auto"/>
            <w:vAlign w:val="center"/>
            <w:hideMark/>
          </w:tcPr>
          <w:p w14:paraId="3E5F008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12</w:t>
            </w:r>
          </w:p>
        </w:tc>
        <w:tc>
          <w:tcPr>
            <w:tcW w:w="693" w:type="pct"/>
            <w:tcBorders>
              <w:top w:val="nil"/>
              <w:left w:val="nil"/>
              <w:bottom w:val="single" w:sz="4" w:space="0" w:color="auto"/>
              <w:right w:val="single" w:sz="4" w:space="0" w:color="auto"/>
            </w:tcBorders>
            <w:shd w:val="clear" w:color="auto" w:fill="auto"/>
            <w:vAlign w:val="center"/>
            <w:hideMark/>
          </w:tcPr>
          <w:p w14:paraId="5DA3A0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9579C5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1975</w:t>
            </w:r>
          </w:p>
        </w:tc>
        <w:tc>
          <w:tcPr>
            <w:tcW w:w="763" w:type="pct"/>
            <w:tcBorders>
              <w:top w:val="nil"/>
              <w:left w:val="nil"/>
              <w:bottom w:val="single" w:sz="4" w:space="0" w:color="auto"/>
              <w:right w:val="single" w:sz="4" w:space="0" w:color="auto"/>
            </w:tcBorders>
            <w:shd w:val="clear" w:color="auto" w:fill="auto"/>
            <w:noWrap/>
            <w:vAlign w:val="center"/>
            <w:hideMark/>
          </w:tcPr>
          <w:p w14:paraId="61163FE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7F72C168"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7773E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lastRenderedPageBreak/>
              <w:t>17. ОАО «Вегетта»</w:t>
            </w:r>
          </w:p>
        </w:tc>
        <w:tc>
          <w:tcPr>
            <w:tcW w:w="753" w:type="pct"/>
            <w:tcBorders>
              <w:top w:val="nil"/>
              <w:left w:val="nil"/>
              <w:bottom w:val="single" w:sz="4" w:space="0" w:color="auto"/>
              <w:right w:val="single" w:sz="4" w:space="0" w:color="auto"/>
            </w:tcBorders>
            <w:shd w:val="clear" w:color="auto" w:fill="auto"/>
            <w:vAlign w:val="center"/>
            <w:hideMark/>
          </w:tcPr>
          <w:p w14:paraId="7DA5E65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08282C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09DEF65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99E15D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50B9B57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713DB337"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72C1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D7CA5F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31F7134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EAA4C1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Данные не</w:t>
            </w:r>
          </w:p>
        </w:tc>
        <w:tc>
          <w:tcPr>
            <w:tcW w:w="693" w:type="pct"/>
            <w:tcBorders>
              <w:top w:val="nil"/>
              <w:left w:val="nil"/>
              <w:bottom w:val="single" w:sz="4" w:space="0" w:color="auto"/>
              <w:right w:val="single" w:sz="4" w:space="0" w:color="auto"/>
            </w:tcBorders>
            <w:shd w:val="clear" w:color="auto" w:fill="auto"/>
            <w:vAlign w:val="center"/>
            <w:hideMark/>
          </w:tcPr>
          <w:p w14:paraId="163650B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CC3839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Данные не</w:t>
            </w:r>
          </w:p>
        </w:tc>
        <w:tc>
          <w:tcPr>
            <w:tcW w:w="763" w:type="pct"/>
            <w:tcBorders>
              <w:top w:val="nil"/>
              <w:left w:val="nil"/>
              <w:bottom w:val="single" w:sz="4" w:space="0" w:color="auto"/>
              <w:right w:val="single" w:sz="4" w:space="0" w:color="auto"/>
            </w:tcBorders>
            <w:shd w:val="clear" w:color="auto" w:fill="auto"/>
            <w:noWrap/>
            <w:vAlign w:val="center"/>
            <w:hideMark/>
          </w:tcPr>
          <w:p w14:paraId="339B8B5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0F8793A5"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1135A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A44E88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6098F2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698738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предоставлены</w:t>
            </w:r>
          </w:p>
        </w:tc>
        <w:tc>
          <w:tcPr>
            <w:tcW w:w="693" w:type="pct"/>
            <w:tcBorders>
              <w:top w:val="nil"/>
              <w:left w:val="nil"/>
              <w:bottom w:val="single" w:sz="4" w:space="0" w:color="auto"/>
              <w:right w:val="single" w:sz="4" w:space="0" w:color="auto"/>
            </w:tcBorders>
            <w:shd w:val="clear" w:color="auto" w:fill="auto"/>
            <w:vAlign w:val="center"/>
            <w:hideMark/>
          </w:tcPr>
          <w:p w14:paraId="01958DB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1696BE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предоставлены</w:t>
            </w:r>
          </w:p>
        </w:tc>
        <w:tc>
          <w:tcPr>
            <w:tcW w:w="763" w:type="pct"/>
            <w:tcBorders>
              <w:top w:val="nil"/>
              <w:left w:val="nil"/>
              <w:bottom w:val="single" w:sz="4" w:space="0" w:color="auto"/>
              <w:right w:val="single" w:sz="4" w:space="0" w:color="auto"/>
            </w:tcBorders>
            <w:shd w:val="clear" w:color="auto" w:fill="auto"/>
            <w:noWrap/>
            <w:vAlign w:val="center"/>
            <w:hideMark/>
          </w:tcPr>
          <w:p w14:paraId="245C99D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r>
      <w:tr w:rsidR="00395027" w:rsidRPr="008A607D" w14:paraId="5302854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37EB0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ДКВР 10/13</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F40F77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7A633ED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4C6F970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7000B86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66B0679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8821F9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39807EA"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BFA8B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18.  ГУП МО «Мострансавто»</w:t>
            </w:r>
          </w:p>
        </w:tc>
        <w:tc>
          <w:tcPr>
            <w:tcW w:w="753" w:type="pct"/>
            <w:tcBorders>
              <w:top w:val="nil"/>
              <w:left w:val="nil"/>
              <w:bottom w:val="single" w:sz="4" w:space="0" w:color="auto"/>
              <w:right w:val="single" w:sz="4" w:space="0" w:color="auto"/>
            </w:tcBorders>
            <w:shd w:val="clear" w:color="auto" w:fill="auto"/>
            <w:vAlign w:val="center"/>
            <w:hideMark/>
          </w:tcPr>
          <w:p w14:paraId="2DB86FF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17AC17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400A4E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66657E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5EA8FA5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1462FD39"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74539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ЗИОСАБ-1600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BB8329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47A41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154</w:t>
            </w:r>
          </w:p>
        </w:tc>
        <w:tc>
          <w:tcPr>
            <w:tcW w:w="507" w:type="pct"/>
            <w:tcBorders>
              <w:top w:val="nil"/>
              <w:left w:val="nil"/>
              <w:bottom w:val="single" w:sz="4" w:space="0" w:color="auto"/>
              <w:right w:val="single" w:sz="4" w:space="0" w:color="auto"/>
            </w:tcBorders>
            <w:shd w:val="clear" w:color="auto" w:fill="auto"/>
            <w:vAlign w:val="center"/>
            <w:hideMark/>
          </w:tcPr>
          <w:p w14:paraId="3124E42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1,376</w:t>
            </w:r>
          </w:p>
        </w:tc>
        <w:tc>
          <w:tcPr>
            <w:tcW w:w="693" w:type="pct"/>
            <w:tcBorders>
              <w:top w:val="nil"/>
              <w:left w:val="nil"/>
              <w:bottom w:val="single" w:sz="4" w:space="0" w:color="auto"/>
              <w:right w:val="single" w:sz="4" w:space="0" w:color="auto"/>
            </w:tcBorders>
            <w:shd w:val="clear" w:color="auto" w:fill="auto"/>
            <w:vAlign w:val="center"/>
            <w:hideMark/>
          </w:tcPr>
          <w:p w14:paraId="6F525C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45A8FAA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2009</w:t>
            </w:r>
          </w:p>
        </w:tc>
        <w:tc>
          <w:tcPr>
            <w:tcW w:w="763" w:type="pct"/>
            <w:tcBorders>
              <w:top w:val="nil"/>
              <w:left w:val="nil"/>
              <w:bottom w:val="single" w:sz="4" w:space="0" w:color="auto"/>
              <w:right w:val="single" w:sz="4" w:space="0" w:color="auto"/>
            </w:tcBorders>
            <w:shd w:val="clear" w:color="auto" w:fill="auto"/>
            <w:noWrap/>
            <w:vAlign w:val="center"/>
            <w:hideMark/>
          </w:tcPr>
          <w:p w14:paraId="7EA4D3E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r>
      <w:tr w:rsidR="00395027" w:rsidRPr="008A607D" w14:paraId="4D2BC18E"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992A2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ЗИОСАБ-1600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72F4029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6138F6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152</w:t>
            </w:r>
          </w:p>
        </w:tc>
        <w:tc>
          <w:tcPr>
            <w:tcW w:w="507" w:type="pct"/>
            <w:tcBorders>
              <w:top w:val="nil"/>
              <w:left w:val="nil"/>
              <w:bottom w:val="single" w:sz="4" w:space="0" w:color="auto"/>
              <w:right w:val="single" w:sz="4" w:space="0" w:color="auto"/>
            </w:tcBorders>
            <w:shd w:val="clear" w:color="auto" w:fill="auto"/>
            <w:vAlign w:val="center"/>
            <w:hideMark/>
          </w:tcPr>
          <w:p w14:paraId="07713FB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1,376</w:t>
            </w:r>
          </w:p>
        </w:tc>
        <w:tc>
          <w:tcPr>
            <w:tcW w:w="693" w:type="pct"/>
            <w:tcBorders>
              <w:top w:val="nil"/>
              <w:left w:val="nil"/>
              <w:bottom w:val="single" w:sz="4" w:space="0" w:color="auto"/>
              <w:right w:val="single" w:sz="4" w:space="0" w:color="auto"/>
            </w:tcBorders>
            <w:shd w:val="clear" w:color="auto" w:fill="auto"/>
            <w:vAlign w:val="center"/>
            <w:hideMark/>
          </w:tcPr>
          <w:p w14:paraId="1EA5BBB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571E9DA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2009</w:t>
            </w:r>
          </w:p>
        </w:tc>
        <w:tc>
          <w:tcPr>
            <w:tcW w:w="763" w:type="pct"/>
            <w:tcBorders>
              <w:top w:val="nil"/>
              <w:left w:val="nil"/>
              <w:bottom w:val="single" w:sz="4" w:space="0" w:color="auto"/>
              <w:right w:val="single" w:sz="4" w:space="0" w:color="auto"/>
            </w:tcBorders>
            <w:shd w:val="clear" w:color="auto" w:fill="auto"/>
            <w:noWrap/>
            <w:vAlign w:val="center"/>
            <w:hideMark/>
          </w:tcPr>
          <w:p w14:paraId="4C93623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r>
      <w:tr w:rsidR="00395027" w:rsidRPr="008A607D" w14:paraId="7A96AD6D"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AD3BC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ЗИОСАБ-350</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6ADC11C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17A38F4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151</w:t>
            </w:r>
          </w:p>
        </w:tc>
        <w:tc>
          <w:tcPr>
            <w:tcW w:w="507" w:type="pct"/>
            <w:tcBorders>
              <w:top w:val="nil"/>
              <w:left w:val="nil"/>
              <w:bottom w:val="single" w:sz="4" w:space="0" w:color="auto"/>
              <w:right w:val="single" w:sz="4" w:space="0" w:color="auto"/>
            </w:tcBorders>
            <w:shd w:val="clear" w:color="auto" w:fill="auto"/>
            <w:vAlign w:val="center"/>
            <w:hideMark/>
          </w:tcPr>
          <w:p w14:paraId="78BCA4C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0,301</w:t>
            </w:r>
          </w:p>
        </w:tc>
        <w:tc>
          <w:tcPr>
            <w:tcW w:w="693" w:type="pct"/>
            <w:tcBorders>
              <w:top w:val="nil"/>
              <w:left w:val="nil"/>
              <w:bottom w:val="single" w:sz="4" w:space="0" w:color="auto"/>
              <w:right w:val="single" w:sz="4" w:space="0" w:color="auto"/>
            </w:tcBorders>
            <w:shd w:val="clear" w:color="auto" w:fill="auto"/>
            <w:vAlign w:val="center"/>
            <w:hideMark/>
          </w:tcPr>
          <w:p w14:paraId="780A6E8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433E7A1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2009</w:t>
            </w:r>
          </w:p>
        </w:tc>
        <w:tc>
          <w:tcPr>
            <w:tcW w:w="763" w:type="pct"/>
            <w:tcBorders>
              <w:top w:val="nil"/>
              <w:left w:val="nil"/>
              <w:bottom w:val="single" w:sz="4" w:space="0" w:color="auto"/>
              <w:right w:val="single" w:sz="4" w:space="0" w:color="auto"/>
            </w:tcBorders>
            <w:shd w:val="clear" w:color="auto" w:fill="auto"/>
            <w:noWrap/>
            <w:vAlign w:val="center"/>
            <w:hideMark/>
          </w:tcPr>
          <w:p w14:paraId="4EDFCBB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10</w:t>
            </w:r>
          </w:p>
        </w:tc>
      </w:tr>
      <w:tr w:rsidR="00395027" w:rsidRPr="008A607D" w14:paraId="2026C66A"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18824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xml:space="preserve">19. </w:t>
            </w:r>
            <w:r w:rsidR="002773FF" w:rsidRPr="008A607D">
              <w:rPr>
                <w:rFonts w:ascii="Arial" w:hAnsi="Arial" w:cs="Arial"/>
                <w:i w:val="0"/>
                <w:lang w:val="ru-RU" w:eastAsia="ru-RU"/>
              </w:rPr>
              <w:t>ФГБУ «ЦЖКУ»</w:t>
            </w:r>
          </w:p>
        </w:tc>
        <w:tc>
          <w:tcPr>
            <w:tcW w:w="753" w:type="pct"/>
            <w:tcBorders>
              <w:top w:val="nil"/>
              <w:left w:val="nil"/>
              <w:bottom w:val="single" w:sz="4" w:space="0" w:color="auto"/>
              <w:right w:val="single" w:sz="4" w:space="0" w:color="auto"/>
            </w:tcBorders>
            <w:shd w:val="clear" w:color="auto" w:fill="auto"/>
            <w:vAlign w:val="center"/>
            <w:hideMark/>
          </w:tcPr>
          <w:p w14:paraId="5EE0129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5535C83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0B4F462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7B43A51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6D20D8B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01C04516"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0A96939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4DA8115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3AD42F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68EFD9B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547F702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7FF91D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1998</w:t>
            </w:r>
          </w:p>
        </w:tc>
        <w:tc>
          <w:tcPr>
            <w:tcW w:w="763" w:type="pct"/>
            <w:tcBorders>
              <w:top w:val="nil"/>
              <w:left w:val="nil"/>
              <w:bottom w:val="single" w:sz="4" w:space="0" w:color="auto"/>
              <w:right w:val="single" w:sz="4" w:space="0" w:color="auto"/>
            </w:tcBorders>
            <w:shd w:val="clear" w:color="auto" w:fill="auto"/>
            <w:noWrap/>
            <w:vAlign w:val="center"/>
            <w:hideMark/>
          </w:tcPr>
          <w:p w14:paraId="628ACBF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исчерпан</w:t>
            </w:r>
          </w:p>
        </w:tc>
      </w:tr>
      <w:tr w:rsidR="00395027" w:rsidRPr="008A607D" w14:paraId="1CC011E1"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48271BD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1F64899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F00097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6F78650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78C9E54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46D1C1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2013</w:t>
            </w:r>
          </w:p>
        </w:tc>
        <w:tc>
          <w:tcPr>
            <w:tcW w:w="763" w:type="pct"/>
            <w:tcBorders>
              <w:top w:val="nil"/>
              <w:left w:val="nil"/>
              <w:bottom w:val="single" w:sz="4" w:space="0" w:color="auto"/>
              <w:right w:val="single" w:sz="4" w:space="0" w:color="auto"/>
            </w:tcBorders>
            <w:shd w:val="clear" w:color="auto" w:fill="auto"/>
            <w:noWrap/>
            <w:vAlign w:val="center"/>
            <w:hideMark/>
          </w:tcPr>
          <w:p w14:paraId="18DACB9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14</w:t>
            </w:r>
          </w:p>
        </w:tc>
      </w:tr>
      <w:tr w:rsidR="00395027" w:rsidRPr="008A607D" w14:paraId="7078538A"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0F7AB1E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71083B4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3D78B8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5F11A23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428944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708E8D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2005</w:t>
            </w:r>
          </w:p>
        </w:tc>
        <w:tc>
          <w:tcPr>
            <w:tcW w:w="763" w:type="pct"/>
            <w:tcBorders>
              <w:top w:val="nil"/>
              <w:left w:val="nil"/>
              <w:bottom w:val="single" w:sz="4" w:space="0" w:color="auto"/>
              <w:right w:val="single" w:sz="4" w:space="0" w:color="auto"/>
            </w:tcBorders>
            <w:shd w:val="clear" w:color="auto" w:fill="auto"/>
            <w:noWrap/>
            <w:vAlign w:val="center"/>
            <w:hideMark/>
          </w:tcPr>
          <w:p w14:paraId="1BD90A9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w:t>
            </w:r>
          </w:p>
        </w:tc>
      </w:tr>
      <w:tr w:rsidR="00395027" w:rsidRPr="008A607D" w14:paraId="297A74A3"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5329CBA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057746C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4BE1EF3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35A3FFE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6F9D2DB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BEF956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2005</w:t>
            </w:r>
          </w:p>
        </w:tc>
        <w:tc>
          <w:tcPr>
            <w:tcW w:w="763" w:type="pct"/>
            <w:tcBorders>
              <w:top w:val="nil"/>
              <w:left w:val="nil"/>
              <w:bottom w:val="single" w:sz="4" w:space="0" w:color="auto"/>
              <w:right w:val="single" w:sz="4" w:space="0" w:color="auto"/>
            </w:tcBorders>
            <w:shd w:val="clear" w:color="auto" w:fill="auto"/>
            <w:noWrap/>
            <w:vAlign w:val="center"/>
            <w:hideMark/>
          </w:tcPr>
          <w:p w14:paraId="31446F9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w:t>
            </w:r>
          </w:p>
        </w:tc>
      </w:tr>
      <w:tr w:rsidR="00395027" w:rsidRPr="008A607D" w14:paraId="455FDF12"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59D9573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01F30C0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642153D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6D9A3D2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51287D5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195D8F2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2005</w:t>
            </w:r>
          </w:p>
        </w:tc>
        <w:tc>
          <w:tcPr>
            <w:tcW w:w="763" w:type="pct"/>
            <w:tcBorders>
              <w:top w:val="nil"/>
              <w:left w:val="nil"/>
              <w:bottom w:val="single" w:sz="4" w:space="0" w:color="auto"/>
              <w:right w:val="single" w:sz="4" w:space="0" w:color="auto"/>
            </w:tcBorders>
            <w:shd w:val="clear" w:color="auto" w:fill="auto"/>
            <w:noWrap/>
            <w:vAlign w:val="center"/>
            <w:hideMark/>
          </w:tcPr>
          <w:p w14:paraId="3548CFF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w:t>
            </w:r>
          </w:p>
        </w:tc>
      </w:tr>
      <w:tr w:rsidR="00395027" w:rsidRPr="008A607D" w14:paraId="00F79B44" w14:textId="77777777" w:rsidTr="00395027">
        <w:trPr>
          <w:trHeight w:val="20"/>
        </w:trPr>
        <w:tc>
          <w:tcPr>
            <w:tcW w:w="878" w:type="pct"/>
            <w:tcBorders>
              <w:top w:val="nil"/>
              <w:left w:val="single" w:sz="4" w:space="0" w:color="auto"/>
              <w:bottom w:val="single" w:sz="4" w:space="0" w:color="auto"/>
              <w:right w:val="single" w:sz="4" w:space="0" w:color="auto"/>
            </w:tcBorders>
            <w:shd w:val="clear" w:color="auto" w:fill="auto"/>
            <w:vAlign w:val="center"/>
            <w:hideMark/>
          </w:tcPr>
          <w:p w14:paraId="09FD9E4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КСВа-2,5Гс «ВК-32»</w:t>
            </w:r>
          </w:p>
        </w:tc>
        <w:tc>
          <w:tcPr>
            <w:tcW w:w="667" w:type="pct"/>
            <w:tcBorders>
              <w:top w:val="nil"/>
              <w:left w:val="nil"/>
              <w:bottom w:val="single" w:sz="4" w:space="0" w:color="auto"/>
              <w:right w:val="single" w:sz="4" w:space="0" w:color="auto"/>
            </w:tcBorders>
            <w:shd w:val="clear" w:color="auto" w:fill="auto"/>
            <w:vAlign w:val="center"/>
            <w:hideMark/>
          </w:tcPr>
          <w:p w14:paraId="61AE542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77E00D4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w:t>
            </w:r>
          </w:p>
        </w:tc>
        <w:tc>
          <w:tcPr>
            <w:tcW w:w="507" w:type="pct"/>
            <w:tcBorders>
              <w:top w:val="nil"/>
              <w:left w:val="nil"/>
              <w:bottom w:val="single" w:sz="4" w:space="0" w:color="auto"/>
              <w:right w:val="single" w:sz="4" w:space="0" w:color="auto"/>
            </w:tcBorders>
            <w:shd w:val="clear" w:color="auto" w:fill="auto"/>
            <w:vAlign w:val="center"/>
            <w:hideMark/>
          </w:tcPr>
          <w:p w14:paraId="696A28D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2,15</w:t>
            </w:r>
          </w:p>
        </w:tc>
        <w:tc>
          <w:tcPr>
            <w:tcW w:w="693" w:type="pct"/>
            <w:tcBorders>
              <w:top w:val="nil"/>
              <w:left w:val="nil"/>
              <w:bottom w:val="single" w:sz="4" w:space="0" w:color="auto"/>
              <w:right w:val="single" w:sz="4" w:space="0" w:color="auto"/>
            </w:tcBorders>
            <w:shd w:val="clear" w:color="auto" w:fill="auto"/>
            <w:vAlign w:val="center"/>
            <w:hideMark/>
          </w:tcPr>
          <w:p w14:paraId="28ADCE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2ED3D00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2005</w:t>
            </w:r>
          </w:p>
        </w:tc>
        <w:tc>
          <w:tcPr>
            <w:tcW w:w="763" w:type="pct"/>
            <w:tcBorders>
              <w:top w:val="nil"/>
              <w:left w:val="nil"/>
              <w:bottom w:val="single" w:sz="4" w:space="0" w:color="auto"/>
              <w:right w:val="single" w:sz="4" w:space="0" w:color="auto"/>
            </w:tcBorders>
            <w:shd w:val="clear" w:color="auto" w:fill="auto"/>
            <w:noWrap/>
            <w:vAlign w:val="center"/>
            <w:hideMark/>
          </w:tcPr>
          <w:p w14:paraId="0EE1A15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6</w:t>
            </w:r>
          </w:p>
        </w:tc>
      </w:tr>
      <w:tr w:rsidR="00395027" w:rsidRPr="008A607D" w14:paraId="61303CD9"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0C419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 ФГБУ «ЦАО»</w:t>
            </w:r>
          </w:p>
        </w:tc>
        <w:tc>
          <w:tcPr>
            <w:tcW w:w="753" w:type="pct"/>
            <w:tcBorders>
              <w:top w:val="nil"/>
              <w:left w:val="nil"/>
              <w:bottom w:val="single" w:sz="4" w:space="0" w:color="auto"/>
              <w:right w:val="single" w:sz="4" w:space="0" w:color="auto"/>
            </w:tcBorders>
            <w:shd w:val="clear" w:color="auto" w:fill="auto"/>
            <w:vAlign w:val="center"/>
            <w:hideMark/>
          </w:tcPr>
          <w:p w14:paraId="0F3C24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1153287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3E441EA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5658695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8CF3BA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4C309F37"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9B401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eastAsia="ru-RU"/>
              </w:rPr>
              <w:t>PREXTHERM T3G 4000</w:t>
            </w:r>
          </w:p>
        </w:tc>
        <w:tc>
          <w:tcPr>
            <w:tcW w:w="753" w:type="pct"/>
            <w:tcBorders>
              <w:top w:val="nil"/>
              <w:left w:val="nil"/>
              <w:bottom w:val="single" w:sz="4" w:space="0" w:color="auto"/>
              <w:right w:val="single" w:sz="4" w:space="0" w:color="auto"/>
            </w:tcBorders>
            <w:shd w:val="clear" w:color="auto" w:fill="auto"/>
            <w:vAlign w:val="center"/>
            <w:hideMark/>
          </w:tcPr>
          <w:p w14:paraId="68F6F52B"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155,3</w:t>
            </w:r>
          </w:p>
        </w:tc>
        <w:tc>
          <w:tcPr>
            <w:tcW w:w="507" w:type="pct"/>
            <w:tcBorders>
              <w:top w:val="nil"/>
              <w:left w:val="nil"/>
              <w:bottom w:val="single" w:sz="4" w:space="0" w:color="auto"/>
              <w:right w:val="single" w:sz="4" w:space="0" w:color="auto"/>
            </w:tcBorders>
            <w:shd w:val="clear" w:color="auto" w:fill="auto"/>
            <w:vAlign w:val="center"/>
            <w:hideMark/>
          </w:tcPr>
          <w:p w14:paraId="652856A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3,44</w:t>
            </w:r>
          </w:p>
        </w:tc>
        <w:tc>
          <w:tcPr>
            <w:tcW w:w="693" w:type="pct"/>
            <w:tcBorders>
              <w:top w:val="nil"/>
              <w:left w:val="nil"/>
              <w:bottom w:val="single" w:sz="4" w:space="0" w:color="auto"/>
              <w:right w:val="single" w:sz="4" w:space="0" w:color="auto"/>
            </w:tcBorders>
            <w:shd w:val="clear" w:color="auto" w:fill="auto"/>
            <w:vAlign w:val="center"/>
            <w:hideMark/>
          </w:tcPr>
          <w:p w14:paraId="57910AF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25DF4A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197F857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14309C90"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58F18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eastAsia="ru-RU"/>
              </w:rPr>
              <w:t>PREXTHERM T3G 4000</w:t>
            </w:r>
          </w:p>
        </w:tc>
        <w:tc>
          <w:tcPr>
            <w:tcW w:w="753" w:type="pct"/>
            <w:tcBorders>
              <w:top w:val="nil"/>
              <w:left w:val="nil"/>
              <w:bottom w:val="single" w:sz="4" w:space="0" w:color="auto"/>
              <w:right w:val="single" w:sz="4" w:space="0" w:color="auto"/>
            </w:tcBorders>
            <w:shd w:val="clear" w:color="auto" w:fill="auto"/>
            <w:vAlign w:val="center"/>
            <w:hideMark/>
          </w:tcPr>
          <w:p w14:paraId="6F3674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155,3</w:t>
            </w:r>
          </w:p>
        </w:tc>
        <w:tc>
          <w:tcPr>
            <w:tcW w:w="507" w:type="pct"/>
            <w:tcBorders>
              <w:top w:val="nil"/>
              <w:left w:val="nil"/>
              <w:bottom w:val="single" w:sz="4" w:space="0" w:color="auto"/>
              <w:right w:val="single" w:sz="4" w:space="0" w:color="auto"/>
            </w:tcBorders>
            <w:shd w:val="clear" w:color="auto" w:fill="auto"/>
            <w:vAlign w:val="center"/>
            <w:hideMark/>
          </w:tcPr>
          <w:p w14:paraId="172ABAA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3,44</w:t>
            </w:r>
          </w:p>
        </w:tc>
        <w:tc>
          <w:tcPr>
            <w:tcW w:w="693" w:type="pct"/>
            <w:tcBorders>
              <w:top w:val="nil"/>
              <w:left w:val="nil"/>
              <w:bottom w:val="single" w:sz="4" w:space="0" w:color="auto"/>
              <w:right w:val="single" w:sz="4" w:space="0" w:color="auto"/>
            </w:tcBorders>
            <w:shd w:val="clear" w:color="auto" w:fill="auto"/>
            <w:vAlign w:val="center"/>
            <w:hideMark/>
          </w:tcPr>
          <w:p w14:paraId="5D468D8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76B0421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2008</w:t>
            </w:r>
          </w:p>
        </w:tc>
        <w:tc>
          <w:tcPr>
            <w:tcW w:w="763" w:type="pct"/>
            <w:tcBorders>
              <w:top w:val="nil"/>
              <w:left w:val="nil"/>
              <w:bottom w:val="single" w:sz="4" w:space="0" w:color="auto"/>
              <w:right w:val="single" w:sz="4" w:space="0" w:color="auto"/>
            </w:tcBorders>
            <w:shd w:val="clear" w:color="auto" w:fill="auto"/>
            <w:noWrap/>
            <w:vAlign w:val="center"/>
            <w:hideMark/>
          </w:tcPr>
          <w:p w14:paraId="62E55D1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9</w:t>
            </w:r>
          </w:p>
        </w:tc>
      </w:tr>
      <w:tr w:rsidR="00395027" w:rsidRPr="008A607D" w14:paraId="31EBD250"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F3010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21. ООО «Бетас»</w:t>
            </w:r>
          </w:p>
        </w:tc>
        <w:tc>
          <w:tcPr>
            <w:tcW w:w="753" w:type="pct"/>
            <w:tcBorders>
              <w:top w:val="nil"/>
              <w:left w:val="nil"/>
              <w:bottom w:val="single" w:sz="4" w:space="0" w:color="auto"/>
              <w:right w:val="single" w:sz="4" w:space="0" w:color="auto"/>
            </w:tcBorders>
            <w:shd w:val="clear" w:color="auto" w:fill="auto"/>
            <w:vAlign w:val="center"/>
            <w:hideMark/>
          </w:tcPr>
          <w:p w14:paraId="307C272A"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25F74F2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1BA34270"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613884EC"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5050417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2E691E46"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F0125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Е-1,0-1,4</w:t>
            </w:r>
          </w:p>
        </w:tc>
        <w:tc>
          <w:tcPr>
            <w:tcW w:w="667" w:type="pct"/>
            <w:tcBorders>
              <w:top w:val="nil"/>
              <w:left w:val="nil"/>
              <w:bottom w:val="single" w:sz="4" w:space="0" w:color="auto"/>
              <w:right w:val="single" w:sz="4" w:space="0" w:color="auto"/>
            </w:tcBorders>
            <w:shd w:val="clear" w:color="auto" w:fill="auto"/>
            <w:vAlign w:val="center"/>
            <w:hideMark/>
          </w:tcPr>
          <w:p w14:paraId="1AFD68AE"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06A5AE7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166,7</w:t>
            </w:r>
          </w:p>
        </w:tc>
        <w:tc>
          <w:tcPr>
            <w:tcW w:w="507" w:type="pct"/>
            <w:tcBorders>
              <w:top w:val="nil"/>
              <w:left w:val="nil"/>
              <w:bottom w:val="single" w:sz="4" w:space="0" w:color="auto"/>
              <w:right w:val="single" w:sz="4" w:space="0" w:color="auto"/>
            </w:tcBorders>
            <w:shd w:val="clear" w:color="auto" w:fill="auto"/>
            <w:vAlign w:val="center"/>
            <w:hideMark/>
          </w:tcPr>
          <w:p w14:paraId="1D2290C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693" w:type="pct"/>
            <w:tcBorders>
              <w:top w:val="nil"/>
              <w:left w:val="nil"/>
              <w:bottom w:val="single" w:sz="4" w:space="0" w:color="auto"/>
              <w:right w:val="single" w:sz="4" w:space="0" w:color="auto"/>
            </w:tcBorders>
            <w:shd w:val="clear" w:color="auto" w:fill="auto"/>
            <w:vAlign w:val="center"/>
            <w:hideMark/>
          </w:tcPr>
          <w:p w14:paraId="5218E6B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0,96</w:t>
            </w:r>
          </w:p>
        </w:tc>
        <w:tc>
          <w:tcPr>
            <w:tcW w:w="739" w:type="pct"/>
            <w:tcBorders>
              <w:top w:val="nil"/>
              <w:left w:val="nil"/>
              <w:bottom w:val="single" w:sz="4" w:space="0" w:color="auto"/>
              <w:right w:val="single" w:sz="4" w:space="0" w:color="auto"/>
            </w:tcBorders>
            <w:shd w:val="clear" w:color="auto" w:fill="auto"/>
            <w:vAlign w:val="center"/>
            <w:hideMark/>
          </w:tcPr>
          <w:p w14:paraId="20575B0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524B50D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326DBB6B"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BB38E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Е-1,0-1,4</w:t>
            </w:r>
          </w:p>
        </w:tc>
        <w:tc>
          <w:tcPr>
            <w:tcW w:w="667" w:type="pct"/>
            <w:tcBorders>
              <w:top w:val="nil"/>
              <w:left w:val="nil"/>
              <w:bottom w:val="single" w:sz="4" w:space="0" w:color="auto"/>
              <w:right w:val="single" w:sz="4" w:space="0" w:color="auto"/>
            </w:tcBorders>
            <w:shd w:val="clear" w:color="auto" w:fill="auto"/>
            <w:vAlign w:val="center"/>
            <w:hideMark/>
          </w:tcPr>
          <w:p w14:paraId="5683993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Паровой</w:t>
            </w:r>
          </w:p>
        </w:tc>
        <w:tc>
          <w:tcPr>
            <w:tcW w:w="753" w:type="pct"/>
            <w:tcBorders>
              <w:top w:val="nil"/>
              <w:left w:val="nil"/>
              <w:bottom w:val="single" w:sz="4" w:space="0" w:color="auto"/>
              <w:right w:val="single" w:sz="4" w:space="0" w:color="auto"/>
            </w:tcBorders>
            <w:shd w:val="clear" w:color="auto" w:fill="auto"/>
            <w:vAlign w:val="center"/>
            <w:hideMark/>
          </w:tcPr>
          <w:p w14:paraId="119A9B6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166,7</w:t>
            </w:r>
          </w:p>
        </w:tc>
        <w:tc>
          <w:tcPr>
            <w:tcW w:w="507" w:type="pct"/>
            <w:tcBorders>
              <w:top w:val="nil"/>
              <w:left w:val="nil"/>
              <w:bottom w:val="single" w:sz="4" w:space="0" w:color="auto"/>
              <w:right w:val="single" w:sz="4" w:space="0" w:color="auto"/>
            </w:tcBorders>
            <w:shd w:val="clear" w:color="auto" w:fill="auto"/>
            <w:vAlign w:val="center"/>
            <w:hideMark/>
          </w:tcPr>
          <w:p w14:paraId="73482A2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693" w:type="pct"/>
            <w:tcBorders>
              <w:top w:val="nil"/>
              <w:left w:val="nil"/>
              <w:bottom w:val="single" w:sz="4" w:space="0" w:color="auto"/>
              <w:right w:val="single" w:sz="4" w:space="0" w:color="auto"/>
            </w:tcBorders>
            <w:shd w:val="clear" w:color="auto" w:fill="auto"/>
            <w:vAlign w:val="center"/>
            <w:hideMark/>
          </w:tcPr>
          <w:p w14:paraId="32874BA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0,96</w:t>
            </w:r>
          </w:p>
        </w:tc>
        <w:tc>
          <w:tcPr>
            <w:tcW w:w="739" w:type="pct"/>
            <w:tcBorders>
              <w:top w:val="nil"/>
              <w:left w:val="nil"/>
              <w:bottom w:val="single" w:sz="4" w:space="0" w:color="auto"/>
              <w:right w:val="single" w:sz="4" w:space="0" w:color="auto"/>
            </w:tcBorders>
            <w:shd w:val="clear" w:color="auto" w:fill="auto"/>
            <w:vAlign w:val="center"/>
            <w:hideMark/>
          </w:tcPr>
          <w:p w14:paraId="0B6D316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770C6AE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682B4873" w14:textId="77777777" w:rsidTr="00395027">
        <w:trPr>
          <w:trHeight w:val="20"/>
        </w:trPr>
        <w:tc>
          <w:tcPr>
            <w:tcW w:w="15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BBC4D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22. ОАО «ДКБА»</w:t>
            </w:r>
          </w:p>
        </w:tc>
        <w:tc>
          <w:tcPr>
            <w:tcW w:w="753" w:type="pct"/>
            <w:tcBorders>
              <w:top w:val="nil"/>
              <w:left w:val="nil"/>
              <w:bottom w:val="single" w:sz="4" w:space="0" w:color="auto"/>
              <w:right w:val="single" w:sz="4" w:space="0" w:color="auto"/>
            </w:tcBorders>
            <w:shd w:val="clear" w:color="auto" w:fill="auto"/>
            <w:vAlign w:val="center"/>
            <w:hideMark/>
          </w:tcPr>
          <w:p w14:paraId="5C7A9B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507" w:type="pct"/>
            <w:tcBorders>
              <w:top w:val="nil"/>
              <w:left w:val="nil"/>
              <w:bottom w:val="single" w:sz="4" w:space="0" w:color="auto"/>
              <w:right w:val="single" w:sz="4" w:space="0" w:color="auto"/>
            </w:tcBorders>
            <w:shd w:val="clear" w:color="auto" w:fill="auto"/>
            <w:vAlign w:val="center"/>
            <w:hideMark/>
          </w:tcPr>
          <w:p w14:paraId="669A6D94"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693" w:type="pct"/>
            <w:tcBorders>
              <w:top w:val="nil"/>
              <w:left w:val="nil"/>
              <w:bottom w:val="single" w:sz="4" w:space="0" w:color="auto"/>
              <w:right w:val="single" w:sz="4" w:space="0" w:color="auto"/>
            </w:tcBorders>
            <w:shd w:val="clear" w:color="auto" w:fill="auto"/>
            <w:vAlign w:val="center"/>
            <w:hideMark/>
          </w:tcPr>
          <w:p w14:paraId="4D6AA14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39" w:type="pct"/>
            <w:tcBorders>
              <w:top w:val="nil"/>
              <w:left w:val="nil"/>
              <w:bottom w:val="single" w:sz="4" w:space="0" w:color="auto"/>
              <w:right w:val="single" w:sz="4" w:space="0" w:color="auto"/>
            </w:tcBorders>
            <w:shd w:val="clear" w:color="auto" w:fill="auto"/>
            <w:vAlign w:val="center"/>
            <w:hideMark/>
          </w:tcPr>
          <w:p w14:paraId="0EBA0AD2"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c>
          <w:tcPr>
            <w:tcW w:w="763" w:type="pct"/>
            <w:tcBorders>
              <w:top w:val="nil"/>
              <w:left w:val="nil"/>
              <w:bottom w:val="single" w:sz="4" w:space="0" w:color="auto"/>
              <w:right w:val="single" w:sz="4" w:space="0" w:color="auto"/>
            </w:tcBorders>
            <w:shd w:val="clear" w:color="auto" w:fill="auto"/>
            <w:noWrap/>
            <w:vAlign w:val="center"/>
            <w:hideMark/>
          </w:tcPr>
          <w:p w14:paraId="123DCE9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 </w:t>
            </w:r>
          </w:p>
        </w:tc>
      </w:tr>
      <w:tr w:rsidR="00395027" w:rsidRPr="008A607D" w14:paraId="2155F6C3"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75C8F"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КВ-2,0Г</w:t>
            </w:r>
          </w:p>
        </w:tc>
        <w:tc>
          <w:tcPr>
            <w:tcW w:w="667" w:type="pct"/>
            <w:tcBorders>
              <w:top w:val="nil"/>
              <w:left w:val="nil"/>
              <w:bottom w:val="single" w:sz="4" w:space="0" w:color="auto"/>
              <w:right w:val="single" w:sz="4" w:space="0" w:color="auto"/>
            </w:tcBorders>
            <w:shd w:val="clear" w:color="auto" w:fill="auto"/>
            <w:vAlign w:val="center"/>
            <w:hideMark/>
          </w:tcPr>
          <w:p w14:paraId="66F6D2A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25FC68C6"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157,8</w:t>
            </w:r>
          </w:p>
        </w:tc>
        <w:tc>
          <w:tcPr>
            <w:tcW w:w="507" w:type="pct"/>
            <w:tcBorders>
              <w:top w:val="nil"/>
              <w:left w:val="nil"/>
              <w:bottom w:val="single" w:sz="4" w:space="0" w:color="auto"/>
              <w:right w:val="single" w:sz="4" w:space="0" w:color="auto"/>
            </w:tcBorders>
            <w:shd w:val="clear" w:color="auto" w:fill="auto"/>
            <w:vAlign w:val="center"/>
            <w:hideMark/>
          </w:tcPr>
          <w:p w14:paraId="5F4C436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1,72</w:t>
            </w:r>
          </w:p>
        </w:tc>
        <w:tc>
          <w:tcPr>
            <w:tcW w:w="693" w:type="pct"/>
            <w:tcBorders>
              <w:top w:val="nil"/>
              <w:left w:val="nil"/>
              <w:bottom w:val="single" w:sz="4" w:space="0" w:color="auto"/>
              <w:right w:val="single" w:sz="4" w:space="0" w:color="auto"/>
            </w:tcBorders>
            <w:shd w:val="clear" w:color="auto" w:fill="auto"/>
            <w:vAlign w:val="center"/>
            <w:hideMark/>
          </w:tcPr>
          <w:p w14:paraId="0BC3A21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6B2DF8A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5DA86C7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r w:rsidR="00395027" w:rsidRPr="008A607D" w14:paraId="6BAF161C" w14:textId="77777777" w:rsidTr="00395027">
        <w:trPr>
          <w:trHeight w:val="20"/>
        </w:trPr>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E84F08"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КВ-2,0Г</w:t>
            </w:r>
          </w:p>
        </w:tc>
        <w:tc>
          <w:tcPr>
            <w:tcW w:w="667" w:type="pct"/>
            <w:tcBorders>
              <w:top w:val="nil"/>
              <w:left w:val="nil"/>
              <w:bottom w:val="single" w:sz="4" w:space="0" w:color="auto"/>
              <w:right w:val="single" w:sz="4" w:space="0" w:color="auto"/>
            </w:tcBorders>
            <w:shd w:val="clear" w:color="auto" w:fill="auto"/>
            <w:vAlign w:val="center"/>
            <w:hideMark/>
          </w:tcPr>
          <w:p w14:paraId="602CEEF3"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Водогрейный</w:t>
            </w:r>
          </w:p>
        </w:tc>
        <w:tc>
          <w:tcPr>
            <w:tcW w:w="753" w:type="pct"/>
            <w:tcBorders>
              <w:top w:val="nil"/>
              <w:left w:val="nil"/>
              <w:bottom w:val="single" w:sz="4" w:space="0" w:color="auto"/>
              <w:right w:val="single" w:sz="4" w:space="0" w:color="auto"/>
            </w:tcBorders>
            <w:shd w:val="clear" w:color="auto" w:fill="auto"/>
            <w:vAlign w:val="center"/>
            <w:hideMark/>
          </w:tcPr>
          <w:p w14:paraId="36D7C2A9"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157,8</w:t>
            </w:r>
          </w:p>
        </w:tc>
        <w:tc>
          <w:tcPr>
            <w:tcW w:w="507" w:type="pct"/>
            <w:tcBorders>
              <w:top w:val="nil"/>
              <w:left w:val="nil"/>
              <w:bottom w:val="single" w:sz="4" w:space="0" w:color="auto"/>
              <w:right w:val="single" w:sz="4" w:space="0" w:color="auto"/>
            </w:tcBorders>
            <w:shd w:val="clear" w:color="auto" w:fill="auto"/>
            <w:vAlign w:val="center"/>
            <w:hideMark/>
          </w:tcPr>
          <w:p w14:paraId="0E5393D5"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1,72</w:t>
            </w:r>
          </w:p>
        </w:tc>
        <w:tc>
          <w:tcPr>
            <w:tcW w:w="693" w:type="pct"/>
            <w:tcBorders>
              <w:top w:val="nil"/>
              <w:left w:val="nil"/>
              <w:bottom w:val="single" w:sz="4" w:space="0" w:color="auto"/>
              <w:right w:val="single" w:sz="4" w:space="0" w:color="auto"/>
            </w:tcBorders>
            <w:shd w:val="clear" w:color="auto" w:fill="auto"/>
            <w:vAlign w:val="center"/>
            <w:hideMark/>
          </w:tcPr>
          <w:p w14:paraId="375AFBF7"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w:t>
            </w:r>
          </w:p>
        </w:tc>
        <w:tc>
          <w:tcPr>
            <w:tcW w:w="739" w:type="pct"/>
            <w:tcBorders>
              <w:top w:val="nil"/>
              <w:left w:val="nil"/>
              <w:bottom w:val="single" w:sz="4" w:space="0" w:color="auto"/>
              <w:right w:val="single" w:sz="4" w:space="0" w:color="auto"/>
            </w:tcBorders>
            <w:shd w:val="clear" w:color="auto" w:fill="auto"/>
            <w:vAlign w:val="center"/>
            <w:hideMark/>
          </w:tcPr>
          <w:p w14:paraId="3881054D"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2003</w:t>
            </w:r>
          </w:p>
        </w:tc>
        <w:tc>
          <w:tcPr>
            <w:tcW w:w="763" w:type="pct"/>
            <w:tcBorders>
              <w:top w:val="nil"/>
              <w:left w:val="nil"/>
              <w:bottom w:val="single" w:sz="4" w:space="0" w:color="auto"/>
              <w:right w:val="single" w:sz="4" w:space="0" w:color="auto"/>
            </w:tcBorders>
            <w:shd w:val="clear" w:color="auto" w:fill="auto"/>
            <w:noWrap/>
            <w:vAlign w:val="center"/>
            <w:hideMark/>
          </w:tcPr>
          <w:p w14:paraId="48B53B41" w14:textId="77777777" w:rsidR="00395027" w:rsidRPr="008A607D" w:rsidRDefault="00395027" w:rsidP="008A607D">
            <w:pPr>
              <w:pStyle w:val="Contents3"/>
              <w:rPr>
                <w:rFonts w:ascii="Arial" w:hAnsi="Arial" w:cs="Arial"/>
                <w:i w:val="0"/>
                <w:lang w:val="ru-RU" w:eastAsia="ru-RU"/>
              </w:rPr>
            </w:pPr>
            <w:r w:rsidRPr="008A607D">
              <w:rPr>
                <w:rFonts w:ascii="Arial" w:hAnsi="Arial" w:cs="Arial"/>
                <w:i w:val="0"/>
                <w:lang w:val="ru-RU" w:eastAsia="ru-RU"/>
              </w:rPr>
              <w:t>4</w:t>
            </w:r>
          </w:p>
        </w:tc>
      </w:tr>
    </w:tbl>
    <w:p w14:paraId="36F026C9"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sectPr w:rsidR="00395027" w:rsidRPr="00CC3E5F" w:rsidSect="00395027">
          <w:pgSz w:w="16850" w:h="11906" w:orient="landscape"/>
          <w:pgMar w:top="1134" w:right="690" w:bottom="567" w:left="1134" w:header="720" w:footer="1091" w:gutter="0"/>
          <w:cols w:space="720"/>
          <w:docGrid w:linePitch="299"/>
        </w:sectPr>
      </w:pPr>
    </w:p>
    <w:p w14:paraId="360CB52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lastRenderedPageBreak/>
        <w:t xml:space="preserve">Общая тепловая мощность (в воде) котлов централизованных источников </w:t>
      </w:r>
      <w:r w:rsidR="008A607D" w:rsidRPr="00CC3E5F">
        <w:rPr>
          <w:rFonts w:ascii="Arial" w:hAnsi="Arial" w:cs="Arial"/>
          <w:color w:val="auto"/>
          <w:sz w:val="24"/>
          <w:szCs w:val="24"/>
          <w:lang w:val="ru-RU"/>
        </w:rPr>
        <w:t>теплоснабжения,</w:t>
      </w:r>
      <w:r w:rsidRPr="00CC3E5F">
        <w:rPr>
          <w:rFonts w:ascii="Arial" w:hAnsi="Arial" w:cs="Arial"/>
          <w:color w:val="auto"/>
          <w:sz w:val="24"/>
          <w:szCs w:val="24"/>
          <w:lang w:val="ru-RU"/>
        </w:rPr>
        <w:t xml:space="preserve"> на которых исчерпан эксплуатационный ресурс, составляет 196 Гкал/ч или 42% от общей мощности всех централизованных котельных. </w:t>
      </w:r>
    </w:p>
    <w:p w14:paraId="208F561E"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соответствии с формами статистической отчетности РСО инцидентов на источниках тепловой энергии, приводящих к прекращению теплоснабжения потребителей в 2019 году, не происходило.</w:t>
      </w:r>
    </w:p>
    <w:p w14:paraId="35E77D6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Несмотря на значительный износ оборудования РСО проводят своевременные и планомерные промежуточные и капитальные ремонты в соответствии с запланированными производственными графиками работ. Вследствие проведения на котельном оборудовании капитальных ремонтов срок эксплуатации котлов продлевается.</w:t>
      </w:r>
    </w:p>
    <w:p w14:paraId="0CC30E0C"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 всех котельных, согласно полученным данным, предписаний надзорных органов по запрещению дальнейшей эксплуатации источников нет,</w:t>
      </w:r>
    </w:p>
    <w:p w14:paraId="31FEA13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Однако, согласно заключению Ростехнадзора в котельной ПАО «ДНПП» невозможна дальнейшая эксплуатация котлов №1,2,3,</w:t>
      </w:r>
    </w:p>
    <w:p w14:paraId="107BF0C2"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Котлы, вырабатывающие теплоноситель для нужд предприятия, расположены в здании, построенном в 1939 году. Изначально здание проектировалось и строилось с учетом эксплуатации паровых котлов, использующих в качестве топлива каменный уголь, поэтому применительно к установке нового котельного оборудования здание имеет неприемлемую конструкцию,</w:t>
      </w:r>
    </w:p>
    <w:p w14:paraId="7DD00F46"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связи с этим, необходимо строительство новой котельной ПАО «ДНПП» для обеспечения нужд предприятия.</w:t>
      </w:r>
    </w:p>
    <w:p w14:paraId="31E6F79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Определение объема, отпущенной тепловой энергии с источников в тепловые сети, осуществляется с помощью установленных счетчиков. Большая часть котельных оборудована приборами учета и элементами диспетчеризацией. </w:t>
      </w:r>
    </w:p>
    <w:p w14:paraId="04B59C80"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Приборы учета установлены на всех муниципальных котельных и ведомственных котельных. </w:t>
      </w:r>
    </w:p>
    <w:p w14:paraId="46418DE7"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 ведомственных котельных ПАО «ДНПП», ОАО ПО «ТОС», ОАО «Вегетта», ГОУ ВПО «МФТИ» приборы учета являются коммерческими приборами и принимаются в расчете с МУП «Инженерные сети г. Долгопрудного».</w:t>
      </w:r>
    </w:p>
    <w:p w14:paraId="5BEDA19F"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Децентрализованные источники АИТ введены в эксплуатацию после 2007 года. Состояние оборудование удовлетворительное. Все котельные оснащены приборами учета потребления газа, электроэнергии и отпуска </w:t>
      </w:r>
      <w:r w:rsidR="00234B96" w:rsidRPr="00CC3E5F">
        <w:rPr>
          <w:rFonts w:ascii="Arial" w:hAnsi="Arial" w:cs="Arial"/>
          <w:color w:val="auto"/>
          <w:sz w:val="24"/>
          <w:szCs w:val="24"/>
          <w:lang w:val="ru-RU"/>
        </w:rPr>
        <w:t>тепла.</w:t>
      </w:r>
    </w:p>
    <w:p w14:paraId="465E2E46"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color w:val="auto"/>
          <w:kern w:val="3"/>
          <w:sz w:val="24"/>
          <w:szCs w:val="24"/>
          <w:lang w:val="ru-RU"/>
        </w:rPr>
        <w:t xml:space="preserve">Таблица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Таблица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8</w:t>
      </w:r>
      <w:r w:rsidRPr="00CC3E5F">
        <w:rPr>
          <w:rFonts w:ascii="Arial" w:eastAsia="Times New Roman" w:hAnsi="Arial" w:cs="Arial"/>
          <w:b/>
          <w:color w:val="auto"/>
          <w:kern w:val="3"/>
          <w:sz w:val="24"/>
          <w:szCs w:val="24"/>
        </w:rPr>
        <w:fldChar w:fldCharType="end"/>
      </w:r>
      <w:r w:rsidRPr="00CC3E5F">
        <w:rPr>
          <w:rFonts w:ascii="Arial" w:eastAsia="Times New Roman" w:hAnsi="Arial" w:cs="Arial"/>
          <w:color w:val="auto"/>
          <w:kern w:val="3"/>
          <w:sz w:val="24"/>
          <w:szCs w:val="24"/>
          <w:lang w:val="ru-RU"/>
        </w:rPr>
        <w:t xml:space="preserve"> – Эксплуатационные характеристики основного оборудования децентрализованных АИТ г.о. Долгопрудный</w:t>
      </w:r>
    </w:p>
    <w:tbl>
      <w:tblPr>
        <w:tblW w:w="5085" w:type="pct"/>
        <w:tblLayout w:type="fixed"/>
        <w:tblLook w:val="04A0" w:firstRow="1" w:lastRow="0" w:firstColumn="1" w:lastColumn="0" w:noHBand="0" w:noVBand="1"/>
      </w:tblPr>
      <w:tblGrid>
        <w:gridCol w:w="514"/>
        <w:gridCol w:w="3421"/>
        <w:gridCol w:w="1475"/>
        <w:gridCol w:w="1251"/>
        <w:gridCol w:w="1412"/>
        <w:gridCol w:w="1537"/>
        <w:gridCol w:w="988"/>
      </w:tblGrid>
      <w:tr w:rsidR="00395027" w:rsidRPr="00CC3E5F" w14:paraId="1FA4ABA4" w14:textId="77777777" w:rsidTr="00395027">
        <w:trPr>
          <w:trHeight w:val="20"/>
          <w:tblHeader/>
        </w:trPr>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2014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w:t>
            </w:r>
          </w:p>
        </w:tc>
        <w:tc>
          <w:tcPr>
            <w:tcW w:w="1614" w:type="pct"/>
            <w:tcBorders>
              <w:top w:val="single" w:sz="4" w:space="0" w:color="auto"/>
              <w:left w:val="nil"/>
              <w:bottom w:val="single" w:sz="4" w:space="0" w:color="auto"/>
              <w:right w:val="single" w:sz="4" w:space="0" w:color="auto"/>
            </w:tcBorders>
            <w:shd w:val="clear" w:color="auto" w:fill="auto"/>
            <w:vAlign w:val="center"/>
            <w:hideMark/>
          </w:tcPr>
          <w:p w14:paraId="0197F66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Наименование котельной</w:t>
            </w:r>
          </w:p>
        </w:tc>
        <w:tc>
          <w:tcPr>
            <w:tcW w:w="696" w:type="pct"/>
            <w:tcBorders>
              <w:top w:val="single" w:sz="4" w:space="0" w:color="auto"/>
              <w:left w:val="nil"/>
              <w:bottom w:val="single" w:sz="4" w:space="0" w:color="auto"/>
              <w:right w:val="single" w:sz="4" w:space="0" w:color="auto"/>
            </w:tcBorders>
            <w:shd w:val="clear" w:color="auto" w:fill="auto"/>
            <w:vAlign w:val="center"/>
            <w:hideMark/>
          </w:tcPr>
          <w:p w14:paraId="3DD5BA8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Год ввода в эксплуатацию источника тепловой энергии</w:t>
            </w:r>
          </w:p>
        </w:tc>
        <w:tc>
          <w:tcPr>
            <w:tcW w:w="590" w:type="pct"/>
            <w:tcBorders>
              <w:top w:val="single" w:sz="4" w:space="0" w:color="auto"/>
              <w:left w:val="nil"/>
              <w:bottom w:val="single" w:sz="4" w:space="0" w:color="auto"/>
              <w:right w:val="single" w:sz="4" w:space="0" w:color="auto"/>
            </w:tcBorders>
            <w:shd w:val="clear" w:color="auto" w:fill="auto"/>
            <w:vAlign w:val="center"/>
            <w:hideMark/>
          </w:tcPr>
          <w:p w14:paraId="4B62458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Количество котлов на источнике тепловой энергии, шт</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1411577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Установленная мощность источника тепловой энергии, Гкал/час</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7854E51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Располагаемая тепловая мощность источника тепловой энергии, Гкал/час</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6BE4948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НУР на отпуск,</w:t>
            </w:r>
          </w:p>
          <w:p w14:paraId="3B236A8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кг у.т./</w:t>
            </w:r>
          </w:p>
          <w:p w14:paraId="58BB2C7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Гкал</w:t>
            </w:r>
          </w:p>
        </w:tc>
      </w:tr>
      <w:tr w:rsidR="00395027" w:rsidRPr="00CC3E5F" w14:paraId="4C48A432"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B597C1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w:t>
            </w:r>
          </w:p>
        </w:tc>
        <w:tc>
          <w:tcPr>
            <w:tcW w:w="1614" w:type="pct"/>
            <w:tcBorders>
              <w:top w:val="nil"/>
              <w:left w:val="nil"/>
              <w:bottom w:val="single" w:sz="4" w:space="0" w:color="auto"/>
              <w:right w:val="single" w:sz="4" w:space="0" w:color="auto"/>
            </w:tcBorders>
            <w:shd w:val="clear" w:color="auto" w:fill="auto"/>
            <w:vAlign w:val="center"/>
            <w:hideMark/>
          </w:tcPr>
          <w:p w14:paraId="02FA12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"Госпитальная д.8"</w:t>
            </w:r>
          </w:p>
        </w:tc>
        <w:tc>
          <w:tcPr>
            <w:tcW w:w="696" w:type="pct"/>
            <w:tcBorders>
              <w:top w:val="nil"/>
              <w:left w:val="nil"/>
              <w:bottom w:val="single" w:sz="4" w:space="0" w:color="auto"/>
              <w:right w:val="single" w:sz="4" w:space="0" w:color="auto"/>
            </w:tcBorders>
            <w:shd w:val="clear" w:color="auto" w:fill="auto"/>
            <w:noWrap/>
            <w:vAlign w:val="center"/>
            <w:hideMark/>
          </w:tcPr>
          <w:p w14:paraId="4EAD9FB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2012</w:t>
            </w:r>
          </w:p>
        </w:tc>
        <w:tc>
          <w:tcPr>
            <w:tcW w:w="590" w:type="pct"/>
            <w:tcBorders>
              <w:top w:val="nil"/>
              <w:left w:val="nil"/>
              <w:bottom w:val="single" w:sz="4" w:space="0" w:color="auto"/>
              <w:right w:val="single" w:sz="4" w:space="0" w:color="auto"/>
            </w:tcBorders>
            <w:shd w:val="clear" w:color="auto" w:fill="auto"/>
            <w:noWrap/>
            <w:vAlign w:val="center"/>
            <w:hideMark/>
          </w:tcPr>
          <w:p w14:paraId="75D5457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11D7AF9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725" w:type="pct"/>
            <w:tcBorders>
              <w:top w:val="nil"/>
              <w:left w:val="nil"/>
              <w:bottom w:val="single" w:sz="4" w:space="0" w:color="auto"/>
              <w:right w:val="single" w:sz="4" w:space="0" w:color="auto"/>
            </w:tcBorders>
            <w:shd w:val="clear" w:color="auto" w:fill="auto"/>
            <w:noWrap/>
            <w:vAlign w:val="center"/>
            <w:hideMark/>
          </w:tcPr>
          <w:p w14:paraId="1A7906C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0,818</w:t>
            </w:r>
          </w:p>
        </w:tc>
        <w:tc>
          <w:tcPr>
            <w:tcW w:w="466" w:type="pct"/>
            <w:tcBorders>
              <w:top w:val="nil"/>
              <w:left w:val="nil"/>
              <w:bottom w:val="single" w:sz="4" w:space="0" w:color="auto"/>
              <w:right w:val="single" w:sz="4" w:space="0" w:color="auto"/>
            </w:tcBorders>
            <w:shd w:val="clear" w:color="auto" w:fill="auto"/>
            <w:noWrap/>
            <w:vAlign w:val="center"/>
            <w:hideMark/>
          </w:tcPr>
          <w:p w14:paraId="3005097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0B488F43"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9CFF21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1614" w:type="pct"/>
            <w:tcBorders>
              <w:top w:val="nil"/>
              <w:left w:val="nil"/>
              <w:bottom w:val="single" w:sz="4" w:space="0" w:color="auto"/>
              <w:right w:val="single" w:sz="4" w:space="0" w:color="auto"/>
            </w:tcBorders>
            <w:shd w:val="clear" w:color="auto" w:fill="auto"/>
            <w:vAlign w:val="center"/>
            <w:hideMark/>
          </w:tcPr>
          <w:p w14:paraId="5986898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51В"</w:t>
            </w:r>
          </w:p>
        </w:tc>
        <w:tc>
          <w:tcPr>
            <w:tcW w:w="696" w:type="pct"/>
            <w:tcBorders>
              <w:top w:val="nil"/>
              <w:left w:val="nil"/>
              <w:bottom w:val="single" w:sz="4" w:space="0" w:color="auto"/>
              <w:right w:val="single" w:sz="4" w:space="0" w:color="auto"/>
            </w:tcBorders>
            <w:shd w:val="clear" w:color="auto" w:fill="auto"/>
            <w:noWrap/>
            <w:vAlign w:val="center"/>
            <w:hideMark/>
          </w:tcPr>
          <w:p w14:paraId="195817C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6396000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0C8C876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4,17</w:t>
            </w:r>
          </w:p>
        </w:tc>
        <w:tc>
          <w:tcPr>
            <w:tcW w:w="725" w:type="pct"/>
            <w:tcBorders>
              <w:top w:val="nil"/>
              <w:left w:val="nil"/>
              <w:bottom w:val="single" w:sz="4" w:space="0" w:color="auto"/>
              <w:right w:val="single" w:sz="4" w:space="0" w:color="auto"/>
            </w:tcBorders>
            <w:shd w:val="clear" w:color="auto" w:fill="auto"/>
            <w:noWrap/>
            <w:vAlign w:val="center"/>
            <w:hideMark/>
          </w:tcPr>
          <w:p w14:paraId="0633595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3,9</w:t>
            </w:r>
          </w:p>
        </w:tc>
        <w:tc>
          <w:tcPr>
            <w:tcW w:w="466" w:type="pct"/>
            <w:tcBorders>
              <w:top w:val="nil"/>
              <w:left w:val="nil"/>
              <w:bottom w:val="single" w:sz="4" w:space="0" w:color="auto"/>
              <w:right w:val="single" w:sz="4" w:space="0" w:color="auto"/>
            </w:tcBorders>
            <w:shd w:val="clear" w:color="auto" w:fill="auto"/>
            <w:noWrap/>
            <w:vAlign w:val="center"/>
            <w:hideMark/>
          </w:tcPr>
          <w:p w14:paraId="7AF7B0D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147BF8D3"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9ACBEC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1614" w:type="pct"/>
            <w:tcBorders>
              <w:top w:val="nil"/>
              <w:left w:val="nil"/>
              <w:bottom w:val="single" w:sz="4" w:space="0" w:color="auto"/>
              <w:right w:val="single" w:sz="4" w:space="0" w:color="auto"/>
            </w:tcBorders>
            <w:shd w:val="clear" w:color="auto" w:fill="auto"/>
            <w:vAlign w:val="center"/>
            <w:hideMark/>
          </w:tcPr>
          <w:p w14:paraId="731EBB8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д.56"</w:t>
            </w:r>
          </w:p>
        </w:tc>
        <w:tc>
          <w:tcPr>
            <w:tcW w:w="696" w:type="pct"/>
            <w:tcBorders>
              <w:top w:val="nil"/>
              <w:left w:val="nil"/>
              <w:bottom w:val="single" w:sz="4" w:space="0" w:color="auto"/>
              <w:right w:val="single" w:sz="4" w:space="0" w:color="auto"/>
            </w:tcBorders>
            <w:shd w:val="clear" w:color="auto" w:fill="auto"/>
            <w:noWrap/>
            <w:vAlign w:val="center"/>
            <w:hideMark/>
          </w:tcPr>
          <w:p w14:paraId="7D0D9DA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0E653D7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5CF41AE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725" w:type="pct"/>
            <w:tcBorders>
              <w:top w:val="nil"/>
              <w:left w:val="nil"/>
              <w:bottom w:val="single" w:sz="4" w:space="0" w:color="auto"/>
              <w:right w:val="single" w:sz="4" w:space="0" w:color="auto"/>
            </w:tcBorders>
            <w:shd w:val="clear" w:color="auto" w:fill="auto"/>
            <w:noWrap/>
            <w:vAlign w:val="center"/>
            <w:hideMark/>
          </w:tcPr>
          <w:p w14:paraId="1BB908D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0,82</w:t>
            </w:r>
          </w:p>
        </w:tc>
        <w:tc>
          <w:tcPr>
            <w:tcW w:w="466" w:type="pct"/>
            <w:tcBorders>
              <w:top w:val="nil"/>
              <w:left w:val="nil"/>
              <w:bottom w:val="single" w:sz="4" w:space="0" w:color="auto"/>
              <w:right w:val="single" w:sz="4" w:space="0" w:color="auto"/>
            </w:tcBorders>
            <w:shd w:val="clear" w:color="auto" w:fill="auto"/>
            <w:noWrap/>
            <w:vAlign w:val="center"/>
            <w:hideMark/>
          </w:tcPr>
          <w:p w14:paraId="2495737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79820C4"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305608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1614" w:type="pct"/>
            <w:tcBorders>
              <w:top w:val="nil"/>
              <w:left w:val="nil"/>
              <w:bottom w:val="single" w:sz="4" w:space="0" w:color="auto"/>
              <w:right w:val="single" w:sz="4" w:space="0" w:color="auto"/>
            </w:tcBorders>
            <w:shd w:val="clear" w:color="auto" w:fill="auto"/>
            <w:vAlign w:val="center"/>
            <w:hideMark/>
          </w:tcPr>
          <w:p w14:paraId="3055563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д.56, корп.1"</w:t>
            </w:r>
          </w:p>
        </w:tc>
        <w:tc>
          <w:tcPr>
            <w:tcW w:w="696" w:type="pct"/>
            <w:tcBorders>
              <w:top w:val="nil"/>
              <w:left w:val="nil"/>
              <w:bottom w:val="single" w:sz="4" w:space="0" w:color="auto"/>
              <w:right w:val="single" w:sz="4" w:space="0" w:color="auto"/>
            </w:tcBorders>
            <w:shd w:val="clear" w:color="auto" w:fill="auto"/>
            <w:noWrap/>
            <w:vAlign w:val="center"/>
            <w:hideMark/>
          </w:tcPr>
          <w:p w14:paraId="54D94BE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2016</w:t>
            </w:r>
          </w:p>
        </w:tc>
        <w:tc>
          <w:tcPr>
            <w:tcW w:w="590" w:type="pct"/>
            <w:tcBorders>
              <w:top w:val="nil"/>
              <w:left w:val="nil"/>
              <w:bottom w:val="single" w:sz="4" w:space="0" w:color="auto"/>
              <w:right w:val="single" w:sz="4" w:space="0" w:color="auto"/>
            </w:tcBorders>
            <w:shd w:val="clear" w:color="auto" w:fill="auto"/>
            <w:noWrap/>
            <w:vAlign w:val="center"/>
            <w:hideMark/>
          </w:tcPr>
          <w:p w14:paraId="2F42BC0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2E345F3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725" w:type="pct"/>
            <w:tcBorders>
              <w:top w:val="nil"/>
              <w:left w:val="nil"/>
              <w:bottom w:val="single" w:sz="4" w:space="0" w:color="auto"/>
              <w:right w:val="single" w:sz="4" w:space="0" w:color="auto"/>
            </w:tcBorders>
            <w:shd w:val="clear" w:color="auto" w:fill="auto"/>
            <w:noWrap/>
            <w:vAlign w:val="center"/>
            <w:hideMark/>
          </w:tcPr>
          <w:p w14:paraId="2A349DF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466" w:type="pct"/>
            <w:tcBorders>
              <w:top w:val="nil"/>
              <w:left w:val="nil"/>
              <w:bottom w:val="single" w:sz="4" w:space="0" w:color="auto"/>
              <w:right w:val="single" w:sz="4" w:space="0" w:color="auto"/>
            </w:tcBorders>
            <w:shd w:val="clear" w:color="auto" w:fill="auto"/>
            <w:noWrap/>
            <w:vAlign w:val="center"/>
            <w:hideMark/>
          </w:tcPr>
          <w:p w14:paraId="3F9BD07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E34FB87"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22DF55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w:t>
            </w:r>
          </w:p>
        </w:tc>
        <w:tc>
          <w:tcPr>
            <w:tcW w:w="1614" w:type="pct"/>
            <w:tcBorders>
              <w:top w:val="nil"/>
              <w:left w:val="nil"/>
              <w:bottom w:val="single" w:sz="4" w:space="0" w:color="auto"/>
              <w:right w:val="single" w:sz="4" w:space="0" w:color="auto"/>
            </w:tcBorders>
            <w:shd w:val="clear" w:color="auto" w:fill="auto"/>
            <w:vAlign w:val="center"/>
            <w:hideMark/>
          </w:tcPr>
          <w:p w14:paraId="382ADBC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д.56, корп.3"</w:t>
            </w:r>
          </w:p>
        </w:tc>
        <w:tc>
          <w:tcPr>
            <w:tcW w:w="696" w:type="pct"/>
            <w:tcBorders>
              <w:top w:val="nil"/>
              <w:left w:val="nil"/>
              <w:bottom w:val="single" w:sz="4" w:space="0" w:color="auto"/>
              <w:right w:val="single" w:sz="4" w:space="0" w:color="auto"/>
            </w:tcBorders>
            <w:shd w:val="clear" w:color="auto" w:fill="auto"/>
            <w:noWrap/>
            <w:vAlign w:val="center"/>
            <w:hideMark/>
          </w:tcPr>
          <w:p w14:paraId="5F3E702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7962947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55E6677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725" w:type="pct"/>
            <w:tcBorders>
              <w:top w:val="nil"/>
              <w:left w:val="nil"/>
              <w:bottom w:val="single" w:sz="4" w:space="0" w:color="auto"/>
              <w:right w:val="single" w:sz="4" w:space="0" w:color="auto"/>
            </w:tcBorders>
            <w:shd w:val="clear" w:color="auto" w:fill="auto"/>
            <w:noWrap/>
            <w:vAlign w:val="center"/>
            <w:hideMark/>
          </w:tcPr>
          <w:p w14:paraId="031BBF4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0,82</w:t>
            </w:r>
          </w:p>
        </w:tc>
        <w:tc>
          <w:tcPr>
            <w:tcW w:w="466" w:type="pct"/>
            <w:tcBorders>
              <w:top w:val="nil"/>
              <w:left w:val="nil"/>
              <w:bottom w:val="single" w:sz="4" w:space="0" w:color="auto"/>
              <w:right w:val="single" w:sz="4" w:space="0" w:color="auto"/>
            </w:tcBorders>
            <w:shd w:val="clear" w:color="auto" w:fill="auto"/>
            <w:noWrap/>
            <w:vAlign w:val="center"/>
            <w:hideMark/>
          </w:tcPr>
          <w:p w14:paraId="5A8512F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03927810"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1A22F3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6</w:t>
            </w:r>
          </w:p>
        </w:tc>
        <w:tc>
          <w:tcPr>
            <w:tcW w:w="1614" w:type="pct"/>
            <w:tcBorders>
              <w:top w:val="nil"/>
              <w:left w:val="nil"/>
              <w:bottom w:val="single" w:sz="4" w:space="0" w:color="auto"/>
              <w:right w:val="single" w:sz="4" w:space="0" w:color="auto"/>
            </w:tcBorders>
            <w:shd w:val="clear" w:color="auto" w:fill="auto"/>
            <w:vAlign w:val="center"/>
            <w:hideMark/>
          </w:tcPr>
          <w:p w14:paraId="15F9AA7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д.58"</w:t>
            </w:r>
          </w:p>
        </w:tc>
        <w:tc>
          <w:tcPr>
            <w:tcW w:w="696" w:type="pct"/>
            <w:tcBorders>
              <w:top w:val="nil"/>
              <w:left w:val="nil"/>
              <w:bottom w:val="single" w:sz="4" w:space="0" w:color="auto"/>
              <w:right w:val="single" w:sz="4" w:space="0" w:color="auto"/>
            </w:tcBorders>
            <w:shd w:val="clear" w:color="auto" w:fill="auto"/>
            <w:noWrap/>
            <w:vAlign w:val="center"/>
            <w:hideMark/>
          </w:tcPr>
          <w:p w14:paraId="260D897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7060A70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46F5765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725" w:type="pct"/>
            <w:tcBorders>
              <w:top w:val="nil"/>
              <w:left w:val="nil"/>
              <w:bottom w:val="single" w:sz="4" w:space="0" w:color="auto"/>
              <w:right w:val="single" w:sz="4" w:space="0" w:color="auto"/>
            </w:tcBorders>
            <w:shd w:val="clear" w:color="auto" w:fill="auto"/>
            <w:noWrap/>
            <w:vAlign w:val="center"/>
            <w:hideMark/>
          </w:tcPr>
          <w:p w14:paraId="51CAA32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0,82</w:t>
            </w:r>
          </w:p>
        </w:tc>
        <w:tc>
          <w:tcPr>
            <w:tcW w:w="466" w:type="pct"/>
            <w:tcBorders>
              <w:top w:val="nil"/>
              <w:left w:val="nil"/>
              <w:bottom w:val="single" w:sz="4" w:space="0" w:color="auto"/>
              <w:right w:val="single" w:sz="4" w:space="0" w:color="auto"/>
            </w:tcBorders>
            <w:shd w:val="clear" w:color="auto" w:fill="auto"/>
            <w:noWrap/>
            <w:vAlign w:val="center"/>
            <w:hideMark/>
          </w:tcPr>
          <w:p w14:paraId="65E0FE8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00225F4D"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2514B59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7</w:t>
            </w:r>
          </w:p>
        </w:tc>
        <w:tc>
          <w:tcPr>
            <w:tcW w:w="1614" w:type="pct"/>
            <w:tcBorders>
              <w:top w:val="nil"/>
              <w:left w:val="nil"/>
              <w:bottom w:val="single" w:sz="4" w:space="0" w:color="auto"/>
              <w:right w:val="single" w:sz="4" w:space="0" w:color="auto"/>
            </w:tcBorders>
            <w:shd w:val="clear" w:color="auto" w:fill="auto"/>
            <w:vAlign w:val="center"/>
            <w:hideMark/>
          </w:tcPr>
          <w:p w14:paraId="26860E2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д.58, корп.1"</w:t>
            </w:r>
          </w:p>
        </w:tc>
        <w:tc>
          <w:tcPr>
            <w:tcW w:w="696" w:type="pct"/>
            <w:tcBorders>
              <w:top w:val="nil"/>
              <w:left w:val="nil"/>
              <w:bottom w:val="single" w:sz="4" w:space="0" w:color="auto"/>
              <w:right w:val="single" w:sz="4" w:space="0" w:color="auto"/>
            </w:tcBorders>
            <w:shd w:val="clear" w:color="auto" w:fill="auto"/>
            <w:noWrap/>
            <w:vAlign w:val="center"/>
            <w:hideMark/>
          </w:tcPr>
          <w:p w14:paraId="7FDAF5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2016</w:t>
            </w:r>
          </w:p>
        </w:tc>
        <w:tc>
          <w:tcPr>
            <w:tcW w:w="590" w:type="pct"/>
            <w:tcBorders>
              <w:top w:val="nil"/>
              <w:left w:val="nil"/>
              <w:bottom w:val="single" w:sz="4" w:space="0" w:color="auto"/>
              <w:right w:val="single" w:sz="4" w:space="0" w:color="auto"/>
            </w:tcBorders>
            <w:shd w:val="clear" w:color="auto" w:fill="auto"/>
            <w:noWrap/>
            <w:vAlign w:val="center"/>
            <w:hideMark/>
          </w:tcPr>
          <w:p w14:paraId="0E125D9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719DC63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725" w:type="pct"/>
            <w:tcBorders>
              <w:top w:val="nil"/>
              <w:left w:val="nil"/>
              <w:bottom w:val="single" w:sz="4" w:space="0" w:color="auto"/>
              <w:right w:val="single" w:sz="4" w:space="0" w:color="auto"/>
            </w:tcBorders>
            <w:shd w:val="clear" w:color="auto" w:fill="auto"/>
            <w:noWrap/>
            <w:vAlign w:val="center"/>
            <w:hideMark/>
          </w:tcPr>
          <w:p w14:paraId="4CCA340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466" w:type="pct"/>
            <w:tcBorders>
              <w:top w:val="nil"/>
              <w:left w:val="nil"/>
              <w:bottom w:val="single" w:sz="4" w:space="0" w:color="auto"/>
              <w:right w:val="single" w:sz="4" w:space="0" w:color="auto"/>
            </w:tcBorders>
            <w:shd w:val="clear" w:color="auto" w:fill="auto"/>
            <w:noWrap/>
            <w:vAlign w:val="center"/>
            <w:hideMark/>
          </w:tcPr>
          <w:p w14:paraId="043BAB2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929B6CB"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41AEB5C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8</w:t>
            </w:r>
          </w:p>
        </w:tc>
        <w:tc>
          <w:tcPr>
            <w:tcW w:w="1614" w:type="pct"/>
            <w:tcBorders>
              <w:top w:val="nil"/>
              <w:left w:val="nil"/>
              <w:bottom w:val="single" w:sz="4" w:space="0" w:color="auto"/>
              <w:right w:val="single" w:sz="4" w:space="0" w:color="auto"/>
            </w:tcBorders>
            <w:shd w:val="clear" w:color="auto" w:fill="auto"/>
            <w:vAlign w:val="center"/>
            <w:hideMark/>
          </w:tcPr>
          <w:p w14:paraId="66819FD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"Московская, д.58, корп.3"</w:t>
            </w:r>
          </w:p>
        </w:tc>
        <w:tc>
          <w:tcPr>
            <w:tcW w:w="696" w:type="pct"/>
            <w:tcBorders>
              <w:top w:val="nil"/>
              <w:left w:val="nil"/>
              <w:bottom w:val="single" w:sz="4" w:space="0" w:color="auto"/>
              <w:right w:val="single" w:sz="4" w:space="0" w:color="auto"/>
            </w:tcBorders>
            <w:shd w:val="clear" w:color="auto" w:fill="auto"/>
            <w:noWrap/>
            <w:vAlign w:val="center"/>
            <w:hideMark/>
          </w:tcPr>
          <w:p w14:paraId="15DCE01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558D403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26E5A63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725" w:type="pct"/>
            <w:tcBorders>
              <w:top w:val="nil"/>
              <w:left w:val="nil"/>
              <w:bottom w:val="single" w:sz="4" w:space="0" w:color="auto"/>
              <w:right w:val="single" w:sz="4" w:space="0" w:color="auto"/>
            </w:tcBorders>
            <w:shd w:val="clear" w:color="auto" w:fill="auto"/>
            <w:noWrap/>
            <w:vAlign w:val="center"/>
            <w:hideMark/>
          </w:tcPr>
          <w:p w14:paraId="53259DA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466" w:type="pct"/>
            <w:tcBorders>
              <w:top w:val="nil"/>
              <w:left w:val="nil"/>
              <w:bottom w:val="single" w:sz="4" w:space="0" w:color="auto"/>
              <w:right w:val="single" w:sz="4" w:space="0" w:color="auto"/>
            </w:tcBorders>
            <w:shd w:val="clear" w:color="auto" w:fill="auto"/>
            <w:noWrap/>
            <w:vAlign w:val="center"/>
            <w:hideMark/>
          </w:tcPr>
          <w:p w14:paraId="651F346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3A0305F"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0567B1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9</w:t>
            </w:r>
          </w:p>
        </w:tc>
        <w:tc>
          <w:tcPr>
            <w:tcW w:w="1614" w:type="pct"/>
            <w:tcBorders>
              <w:top w:val="nil"/>
              <w:left w:val="nil"/>
              <w:bottom w:val="single" w:sz="4" w:space="0" w:color="auto"/>
              <w:right w:val="single" w:sz="4" w:space="0" w:color="auto"/>
            </w:tcBorders>
            <w:shd w:val="clear" w:color="auto" w:fill="auto"/>
            <w:vAlign w:val="center"/>
            <w:hideMark/>
          </w:tcPr>
          <w:p w14:paraId="20BDDAA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АИТ"Набережная, д.17"</w:t>
            </w:r>
          </w:p>
        </w:tc>
        <w:tc>
          <w:tcPr>
            <w:tcW w:w="696" w:type="pct"/>
            <w:tcBorders>
              <w:top w:val="nil"/>
              <w:left w:val="nil"/>
              <w:bottom w:val="single" w:sz="4" w:space="0" w:color="auto"/>
              <w:right w:val="single" w:sz="4" w:space="0" w:color="auto"/>
            </w:tcBorders>
            <w:shd w:val="clear" w:color="auto" w:fill="auto"/>
            <w:noWrap/>
            <w:vAlign w:val="center"/>
            <w:hideMark/>
          </w:tcPr>
          <w:p w14:paraId="2E793D3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7C2D271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B41703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725" w:type="pct"/>
            <w:tcBorders>
              <w:top w:val="nil"/>
              <w:left w:val="nil"/>
              <w:bottom w:val="single" w:sz="4" w:space="0" w:color="auto"/>
              <w:right w:val="single" w:sz="4" w:space="0" w:color="auto"/>
            </w:tcBorders>
            <w:shd w:val="clear" w:color="auto" w:fill="auto"/>
            <w:noWrap/>
            <w:vAlign w:val="center"/>
            <w:hideMark/>
          </w:tcPr>
          <w:p w14:paraId="487B370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1,109</w:t>
            </w:r>
          </w:p>
        </w:tc>
        <w:tc>
          <w:tcPr>
            <w:tcW w:w="466" w:type="pct"/>
            <w:tcBorders>
              <w:top w:val="nil"/>
              <w:left w:val="nil"/>
              <w:bottom w:val="single" w:sz="4" w:space="0" w:color="auto"/>
              <w:right w:val="single" w:sz="4" w:space="0" w:color="auto"/>
            </w:tcBorders>
            <w:shd w:val="clear" w:color="auto" w:fill="auto"/>
            <w:noWrap/>
            <w:vAlign w:val="center"/>
            <w:hideMark/>
          </w:tcPr>
          <w:p w14:paraId="39FA551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BBE61DB"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436C897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lastRenderedPageBreak/>
              <w:t>10</w:t>
            </w:r>
          </w:p>
        </w:tc>
        <w:tc>
          <w:tcPr>
            <w:tcW w:w="1614" w:type="pct"/>
            <w:tcBorders>
              <w:top w:val="nil"/>
              <w:left w:val="nil"/>
              <w:bottom w:val="single" w:sz="4" w:space="0" w:color="auto"/>
              <w:right w:val="single" w:sz="4" w:space="0" w:color="auto"/>
            </w:tcBorders>
            <w:shd w:val="clear" w:color="auto" w:fill="auto"/>
            <w:vAlign w:val="center"/>
            <w:hideMark/>
          </w:tcPr>
          <w:p w14:paraId="35E3B6F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д.19"</w:t>
            </w:r>
          </w:p>
        </w:tc>
        <w:tc>
          <w:tcPr>
            <w:tcW w:w="696" w:type="pct"/>
            <w:tcBorders>
              <w:top w:val="nil"/>
              <w:left w:val="nil"/>
              <w:bottom w:val="single" w:sz="4" w:space="0" w:color="auto"/>
              <w:right w:val="single" w:sz="4" w:space="0" w:color="auto"/>
            </w:tcBorders>
            <w:shd w:val="clear" w:color="auto" w:fill="auto"/>
            <w:noWrap/>
            <w:vAlign w:val="center"/>
            <w:hideMark/>
          </w:tcPr>
          <w:p w14:paraId="7BEDDAF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6EF553D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549F89D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725" w:type="pct"/>
            <w:tcBorders>
              <w:top w:val="nil"/>
              <w:left w:val="nil"/>
              <w:bottom w:val="single" w:sz="4" w:space="0" w:color="auto"/>
              <w:right w:val="single" w:sz="4" w:space="0" w:color="auto"/>
            </w:tcBorders>
            <w:shd w:val="clear" w:color="auto" w:fill="auto"/>
            <w:noWrap/>
            <w:vAlign w:val="center"/>
            <w:hideMark/>
          </w:tcPr>
          <w:p w14:paraId="0777283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1,109</w:t>
            </w:r>
          </w:p>
        </w:tc>
        <w:tc>
          <w:tcPr>
            <w:tcW w:w="466" w:type="pct"/>
            <w:tcBorders>
              <w:top w:val="nil"/>
              <w:left w:val="nil"/>
              <w:bottom w:val="single" w:sz="4" w:space="0" w:color="auto"/>
              <w:right w:val="single" w:sz="4" w:space="0" w:color="auto"/>
            </w:tcBorders>
            <w:shd w:val="clear" w:color="auto" w:fill="auto"/>
            <w:noWrap/>
            <w:vAlign w:val="center"/>
            <w:hideMark/>
          </w:tcPr>
          <w:p w14:paraId="014E812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170A14C"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1BCE57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1614" w:type="pct"/>
            <w:tcBorders>
              <w:top w:val="nil"/>
              <w:left w:val="nil"/>
              <w:bottom w:val="single" w:sz="4" w:space="0" w:color="auto"/>
              <w:right w:val="single" w:sz="4" w:space="0" w:color="auto"/>
            </w:tcBorders>
            <w:shd w:val="clear" w:color="auto" w:fill="auto"/>
            <w:vAlign w:val="center"/>
            <w:hideMark/>
          </w:tcPr>
          <w:p w14:paraId="16BC533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д.19 корп.2"</w:t>
            </w:r>
          </w:p>
        </w:tc>
        <w:tc>
          <w:tcPr>
            <w:tcW w:w="696" w:type="pct"/>
            <w:tcBorders>
              <w:top w:val="nil"/>
              <w:left w:val="nil"/>
              <w:bottom w:val="single" w:sz="4" w:space="0" w:color="auto"/>
              <w:right w:val="single" w:sz="4" w:space="0" w:color="auto"/>
            </w:tcBorders>
            <w:shd w:val="clear" w:color="auto" w:fill="auto"/>
            <w:noWrap/>
            <w:vAlign w:val="center"/>
            <w:hideMark/>
          </w:tcPr>
          <w:p w14:paraId="51D1FD7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7FF486F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w:t>
            </w:r>
          </w:p>
        </w:tc>
        <w:tc>
          <w:tcPr>
            <w:tcW w:w="666" w:type="pct"/>
            <w:tcBorders>
              <w:top w:val="nil"/>
              <w:left w:val="nil"/>
              <w:bottom w:val="single" w:sz="4" w:space="0" w:color="auto"/>
              <w:right w:val="single" w:sz="4" w:space="0" w:color="auto"/>
            </w:tcBorders>
            <w:shd w:val="clear" w:color="auto" w:fill="auto"/>
            <w:noWrap/>
            <w:vAlign w:val="center"/>
            <w:hideMark/>
          </w:tcPr>
          <w:p w14:paraId="62EA339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5,1</w:t>
            </w:r>
          </w:p>
        </w:tc>
        <w:tc>
          <w:tcPr>
            <w:tcW w:w="725" w:type="pct"/>
            <w:tcBorders>
              <w:top w:val="nil"/>
              <w:left w:val="nil"/>
              <w:bottom w:val="single" w:sz="4" w:space="0" w:color="auto"/>
              <w:right w:val="single" w:sz="4" w:space="0" w:color="auto"/>
            </w:tcBorders>
            <w:shd w:val="clear" w:color="auto" w:fill="auto"/>
            <w:noWrap/>
            <w:vAlign w:val="center"/>
            <w:hideMark/>
          </w:tcPr>
          <w:p w14:paraId="4DCA899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4,286</w:t>
            </w:r>
          </w:p>
        </w:tc>
        <w:tc>
          <w:tcPr>
            <w:tcW w:w="466" w:type="pct"/>
            <w:tcBorders>
              <w:top w:val="nil"/>
              <w:left w:val="nil"/>
              <w:bottom w:val="single" w:sz="4" w:space="0" w:color="auto"/>
              <w:right w:val="single" w:sz="4" w:space="0" w:color="auto"/>
            </w:tcBorders>
            <w:shd w:val="clear" w:color="auto" w:fill="auto"/>
            <w:noWrap/>
            <w:vAlign w:val="center"/>
            <w:hideMark/>
          </w:tcPr>
          <w:p w14:paraId="6E0E30B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4B250E8"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48E8A3F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12</w:t>
            </w:r>
          </w:p>
        </w:tc>
        <w:tc>
          <w:tcPr>
            <w:tcW w:w="1614" w:type="pct"/>
            <w:tcBorders>
              <w:top w:val="nil"/>
              <w:left w:val="nil"/>
              <w:bottom w:val="single" w:sz="4" w:space="0" w:color="auto"/>
              <w:right w:val="single" w:sz="4" w:space="0" w:color="auto"/>
            </w:tcBorders>
            <w:shd w:val="clear" w:color="auto" w:fill="auto"/>
            <w:vAlign w:val="center"/>
            <w:hideMark/>
          </w:tcPr>
          <w:p w14:paraId="1FE7464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д.21"</w:t>
            </w:r>
          </w:p>
        </w:tc>
        <w:tc>
          <w:tcPr>
            <w:tcW w:w="696" w:type="pct"/>
            <w:tcBorders>
              <w:top w:val="nil"/>
              <w:left w:val="nil"/>
              <w:bottom w:val="single" w:sz="4" w:space="0" w:color="auto"/>
              <w:right w:val="single" w:sz="4" w:space="0" w:color="auto"/>
            </w:tcBorders>
            <w:shd w:val="clear" w:color="auto" w:fill="auto"/>
            <w:noWrap/>
            <w:vAlign w:val="center"/>
            <w:hideMark/>
          </w:tcPr>
          <w:p w14:paraId="067EC0F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47BDBB0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54BC68E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725" w:type="pct"/>
            <w:tcBorders>
              <w:top w:val="nil"/>
              <w:left w:val="nil"/>
              <w:bottom w:val="single" w:sz="4" w:space="0" w:color="auto"/>
              <w:right w:val="single" w:sz="4" w:space="0" w:color="auto"/>
            </w:tcBorders>
            <w:shd w:val="clear" w:color="auto" w:fill="auto"/>
            <w:noWrap/>
            <w:vAlign w:val="center"/>
            <w:hideMark/>
          </w:tcPr>
          <w:p w14:paraId="5B109D8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1,109</w:t>
            </w:r>
          </w:p>
        </w:tc>
        <w:tc>
          <w:tcPr>
            <w:tcW w:w="466" w:type="pct"/>
            <w:tcBorders>
              <w:top w:val="nil"/>
              <w:left w:val="nil"/>
              <w:bottom w:val="single" w:sz="4" w:space="0" w:color="auto"/>
              <w:right w:val="single" w:sz="4" w:space="0" w:color="auto"/>
            </w:tcBorders>
            <w:shd w:val="clear" w:color="auto" w:fill="auto"/>
            <w:noWrap/>
            <w:vAlign w:val="center"/>
            <w:hideMark/>
          </w:tcPr>
          <w:p w14:paraId="27787F2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1A2BDD1D"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7D6C36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w:t>
            </w:r>
          </w:p>
        </w:tc>
        <w:tc>
          <w:tcPr>
            <w:tcW w:w="1614" w:type="pct"/>
            <w:tcBorders>
              <w:top w:val="nil"/>
              <w:left w:val="nil"/>
              <w:bottom w:val="single" w:sz="4" w:space="0" w:color="auto"/>
              <w:right w:val="single" w:sz="4" w:space="0" w:color="auto"/>
            </w:tcBorders>
            <w:shd w:val="clear" w:color="auto" w:fill="auto"/>
            <w:vAlign w:val="center"/>
            <w:hideMark/>
          </w:tcPr>
          <w:p w14:paraId="6513083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д.23"</w:t>
            </w:r>
          </w:p>
        </w:tc>
        <w:tc>
          <w:tcPr>
            <w:tcW w:w="696" w:type="pct"/>
            <w:tcBorders>
              <w:top w:val="nil"/>
              <w:left w:val="nil"/>
              <w:bottom w:val="single" w:sz="4" w:space="0" w:color="auto"/>
              <w:right w:val="single" w:sz="4" w:space="0" w:color="auto"/>
            </w:tcBorders>
            <w:shd w:val="clear" w:color="auto" w:fill="auto"/>
            <w:noWrap/>
            <w:vAlign w:val="center"/>
            <w:hideMark/>
          </w:tcPr>
          <w:p w14:paraId="262E9F2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659CD3C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4C75DBC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725" w:type="pct"/>
            <w:tcBorders>
              <w:top w:val="nil"/>
              <w:left w:val="nil"/>
              <w:bottom w:val="single" w:sz="4" w:space="0" w:color="auto"/>
              <w:right w:val="single" w:sz="4" w:space="0" w:color="auto"/>
            </w:tcBorders>
            <w:shd w:val="clear" w:color="auto" w:fill="auto"/>
            <w:noWrap/>
            <w:vAlign w:val="center"/>
            <w:hideMark/>
          </w:tcPr>
          <w:p w14:paraId="607E252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1,062</w:t>
            </w:r>
          </w:p>
        </w:tc>
        <w:tc>
          <w:tcPr>
            <w:tcW w:w="466" w:type="pct"/>
            <w:tcBorders>
              <w:top w:val="nil"/>
              <w:left w:val="nil"/>
              <w:bottom w:val="single" w:sz="4" w:space="0" w:color="auto"/>
              <w:right w:val="single" w:sz="4" w:space="0" w:color="auto"/>
            </w:tcBorders>
            <w:shd w:val="clear" w:color="auto" w:fill="auto"/>
            <w:noWrap/>
            <w:vAlign w:val="center"/>
            <w:hideMark/>
          </w:tcPr>
          <w:p w14:paraId="6263652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0B89FF6"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FCE5C8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1614" w:type="pct"/>
            <w:tcBorders>
              <w:top w:val="nil"/>
              <w:left w:val="nil"/>
              <w:bottom w:val="single" w:sz="4" w:space="0" w:color="auto"/>
              <w:right w:val="single" w:sz="4" w:space="0" w:color="auto"/>
            </w:tcBorders>
            <w:shd w:val="clear" w:color="auto" w:fill="auto"/>
            <w:vAlign w:val="center"/>
            <w:hideMark/>
          </w:tcPr>
          <w:p w14:paraId="4ABF98D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д.29"</w:t>
            </w:r>
          </w:p>
        </w:tc>
        <w:tc>
          <w:tcPr>
            <w:tcW w:w="696" w:type="pct"/>
            <w:tcBorders>
              <w:top w:val="nil"/>
              <w:left w:val="nil"/>
              <w:bottom w:val="single" w:sz="4" w:space="0" w:color="auto"/>
              <w:right w:val="single" w:sz="4" w:space="0" w:color="auto"/>
            </w:tcBorders>
            <w:shd w:val="clear" w:color="auto" w:fill="auto"/>
            <w:noWrap/>
            <w:vAlign w:val="center"/>
            <w:hideMark/>
          </w:tcPr>
          <w:p w14:paraId="3356E04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26E790F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1CB00C0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3,64</w:t>
            </w:r>
          </w:p>
        </w:tc>
        <w:tc>
          <w:tcPr>
            <w:tcW w:w="725" w:type="pct"/>
            <w:tcBorders>
              <w:top w:val="nil"/>
              <w:left w:val="nil"/>
              <w:bottom w:val="single" w:sz="4" w:space="0" w:color="auto"/>
              <w:right w:val="single" w:sz="4" w:space="0" w:color="auto"/>
            </w:tcBorders>
            <w:shd w:val="clear" w:color="auto" w:fill="auto"/>
            <w:noWrap/>
            <w:vAlign w:val="center"/>
            <w:hideMark/>
          </w:tcPr>
          <w:p w14:paraId="28CAFF6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3,4</w:t>
            </w:r>
          </w:p>
        </w:tc>
        <w:tc>
          <w:tcPr>
            <w:tcW w:w="466" w:type="pct"/>
            <w:tcBorders>
              <w:top w:val="nil"/>
              <w:left w:val="nil"/>
              <w:bottom w:val="single" w:sz="4" w:space="0" w:color="auto"/>
              <w:right w:val="single" w:sz="4" w:space="0" w:color="auto"/>
            </w:tcBorders>
            <w:shd w:val="clear" w:color="auto" w:fill="auto"/>
            <w:noWrap/>
            <w:vAlign w:val="center"/>
            <w:hideMark/>
          </w:tcPr>
          <w:p w14:paraId="0EB5D4F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2754C097"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5DD871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w:t>
            </w:r>
          </w:p>
        </w:tc>
        <w:tc>
          <w:tcPr>
            <w:tcW w:w="1614" w:type="pct"/>
            <w:tcBorders>
              <w:top w:val="nil"/>
              <w:left w:val="nil"/>
              <w:bottom w:val="single" w:sz="4" w:space="0" w:color="auto"/>
              <w:right w:val="single" w:sz="4" w:space="0" w:color="auto"/>
            </w:tcBorders>
            <w:shd w:val="clear" w:color="auto" w:fill="auto"/>
            <w:vAlign w:val="center"/>
            <w:hideMark/>
          </w:tcPr>
          <w:p w14:paraId="4E947EC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д.31"</w:t>
            </w:r>
          </w:p>
        </w:tc>
        <w:tc>
          <w:tcPr>
            <w:tcW w:w="696" w:type="pct"/>
            <w:tcBorders>
              <w:top w:val="nil"/>
              <w:left w:val="nil"/>
              <w:bottom w:val="single" w:sz="4" w:space="0" w:color="auto"/>
              <w:right w:val="single" w:sz="4" w:space="0" w:color="auto"/>
            </w:tcBorders>
            <w:shd w:val="clear" w:color="auto" w:fill="auto"/>
            <w:noWrap/>
            <w:vAlign w:val="center"/>
            <w:hideMark/>
          </w:tcPr>
          <w:p w14:paraId="31CFA6A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0638334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3513D48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725" w:type="pct"/>
            <w:tcBorders>
              <w:top w:val="nil"/>
              <w:left w:val="nil"/>
              <w:bottom w:val="single" w:sz="4" w:space="0" w:color="auto"/>
              <w:right w:val="single" w:sz="4" w:space="0" w:color="auto"/>
            </w:tcBorders>
            <w:shd w:val="clear" w:color="auto" w:fill="auto"/>
            <w:noWrap/>
            <w:vAlign w:val="center"/>
            <w:hideMark/>
          </w:tcPr>
          <w:p w14:paraId="54CD1F8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2,423</w:t>
            </w:r>
          </w:p>
        </w:tc>
        <w:tc>
          <w:tcPr>
            <w:tcW w:w="466" w:type="pct"/>
            <w:tcBorders>
              <w:top w:val="nil"/>
              <w:left w:val="nil"/>
              <w:bottom w:val="single" w:sz="4" w:space="0" w:color="auto"/>
              <w:right w:val="single" w:sz="4" w:space="0" w:color="auto"/>
            </w:tcBorders>
            <w:shd w:val="clear" w:color="auto" w:fill="auto"/>
            <w:noWrap/>
            <w:vAlign w:val="center"/>
            <w:hideMark/>
          </w:tcPr>
          <w:p w14:paraId="5C403C4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2581EA6"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96D2A0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w:t>
            </w:r>
          </w:p>
        </w:tc>
        <w:tc>
          <w:tcPr>
            <w:tcW w:w="1614" w:type="pct"/>
            <w:tcBorders>
              <w:top w:val="nil"/>
              <w:left w:val="nil"/>
              <w:bottom w:val="single" w:sz="4" w:space="0" w:color="auto"/>
              <w:right w:val="single" w:sz="4" w:space="0" w:color="auto"/>
            </w:tcBorders>
            <w:shd w:val="clear" w:color="auto" w:fill="auto"/>
            <w:vAlign w:val="center"/>
            <w:hideMark/>
          </w:tcPr>
          <w:p w14:paraId="6BF36D0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"Новое ш., д.10"</w:t>
            </w:r>
          </w:p>
        </w:tc>
        <w:tc>
          <w:tcPr>
            <w:tcW w:w="696" w:type="pct"/>
            <w:tcBorders>
              <w:top w:val="nil"/>
              <w:left w:val="nil"/>
              <w:bottom w:val="single" w:sz="4" w:space="0" w:color="auto"/>
              <w:right w:val="single" w:sz="4" w:space="0" w:color="auto"/>
            </w:tcBorders>
            <w:shd w:val="clear" w:color="auto" w:fill="auto"/>
            <w:noWrap/>
            <w:vAlign w:val="center"/>
            <w:hideMark/>
          </w:tcPr>
          <w:p w14:paraId="74AB38E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67B2E42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54E6F40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2,5</w:t>
            </w:r>
          </w:p>
        </w:tc>
        <w:tc>
          <w:tcPr>
            <w:tcW w:w="725" w:type="pct"/>
            <w:tcBorders>
              <w:top w:val="nil"/>
              <w:left w:val="nil"/>
              <w:bottom w:val="single" w:sz="4" w:space="0" w:color="auto"/>
              <w:right w:val="single" w:sz="4" w:space="0" w:color="auto"/>
            </w:tcBorders>
            <w:shd w:val="clear" w:color="auto" w:fill="auto"/>
            <w:noWrap/>
            <w:vAlign w:val="center"/>
            <w:hideMark/>
          </w:tcPr>
          <w:p w14:paraId="3B2D485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2,5</w:t>
            </w:r>
          </w:p>
        </w:tc>
        <w:tc>
          <w:tcPr>
            <w:tcW w:w="466" w:type="pct"/>
            <w:tcBorders>
              <w:top w:val="nil"/>
              <w:left w:val="nil"/>
              <w:bottom w:val="single" w:sz="4" w:space="0" w:color="auto"/>
              <w:right w:val="single" w:sz="4" w:space="0" w:color="auto"/>
            </w:tcBorders>
            <w:shd w:val="clear" w:color="auto" w:fill="auto"/>
            <w:noWrap/>
            <w:vAlign w:val="center"/>
            <w:hideMark/>
          </w:tcPr>
          <w:p w14:paraId="533C7B6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D2FDBA4"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99CB18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17</w:t>
            </w:r>
          </w:p>
        </w:tc>
        <w:tc>
          <w:tcPr>
            <w:tcW w:w="1614" w:type="pct"/>
            <w:tcBorders>
              <w:top w:val="nil"/>
              <w:left w:val="nil"/>
              <w:bottom w:val="single" w:sz="4" w:space="0" w:color="auto"/>
              <w:right w:val="single" w:sz="4" w:space="0" w:color="auto"/>
            </w:tcBorders>
            <w:shd w:val="clear" w:color="auto" w:fill="auto"/>
            <w:vAlign w:val="center"/>
            <w:hideMark/>
          </w:tcPr>
          <w:p w14:paraId="2B535F1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"Новое ш., д.10 корп.1"</w:t>
            </w:r>
          </w:p>
        </w:tc>
        <w:tc>
          <w:tcPr>
            <w:tcW w:w="696" w:type="pct"/>
            <w:tcBorders>
              <w:top w:val="nil"/>
              <w:left w:val="nil"/>
              <w:bottom w:val="single" w:sz="4" w:space="0" w:color="auto"/>
              <w:right w:val="single" w:sz="4" w:space="0" w:color="auto"/>
            </w:tcBorders>
            <w:shd w:val="clear" w:color="auto" w:fill="auto"/>
            <w:noWrap/>
            <w:vAlign w:val="center"/>
            <w:hideMark/>
          </w:tcPr>
          <w:p w14:paraId="3874918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6B00F35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1E851D8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w:t>
            </w:r>
          </w:p>
        </w:tc>
        <w:tc>
          <w:tcPr>
            <w:tcW w:w="725" w:type="pct"/>
            <w:tcBorders>
              <w:top w:val="nil"/>
              <w:left w:val="nil"/>
              <w:bottom w:val="single" w:sz="4" w:space="0" w:color="auto"/>
              <w:right w:val="single" w:sz="4" w:space="0" w:color="auto"/>
            </w:tcBorders>
            <w:shd w:val="clear" w:color="auto" w:fill="auto"/>
            <w:noWrap/>
            <w:vAlign w:val="center"/>
            <w:hideMark/>
          </w:tcPr>
          <w:p w14:paraId="73CA05A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0,818</w:t>
            </w:r>
          </w:p>
        </w:tc>
        <w:tc>
          <w:tcPr>
            <w:tcW w:w="466" w:type="pct"/>
            <w:tcBorders>
              <w:top w:val="nil"/>
              <w:left w:val="nil"/>
              <w:bottom w:val="single" w:sz="4" w:space="0" w:color="auto"/>
              <w:right w:val="single" w:sz="4" w:space="0" w:color="auto"/>
            </w:tcBorders>
            <w:shd w:val="clear" w:color="auto" w:fill="auto"/>
            <w:noWrap/>
            <w:vAlign w:val="center"/>
            <w:hideMark/>
          </w:tcPr>
          <w:p w14:paraId="2846BF9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C59248E"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00A04B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18</w:t>
            </w:r>
          </w:p>
        </w:tc>
        <w:tc>
          <w:tcPr>
            <w:tcW w:w="1614" w:type="pct"/>
            <w:tcBorders>
              <w:top w:val="nil"/>
              <w:left w:val="nil"/>
              <w:bottom w:val="single" w:sz="4" w:space="0" w:color="auto"/>
              <w:right w:val="single" w:sz="4" w:space="0" w:color="auto"/>
            </w:tcBorders>
            <w:shd w:val="clear" w:color="auto" w:fill="auto"/>
            <w:vAlign w:val="center"/>
            <w:hideMark/>
          </w:tcPr>
          <w:p w14:paraId="4B64783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"Новый бульвар д.3"</w:t>
            </w:r>
          </w:p>
        </w:tc>
        <w:tc>
          <w:tcPr>
            <w:tcW w:w="696" w:type="pct"/>
            <w:tcBorders>
              <w:top w:val="nil"/>
              <w:left w:val="nil"/>
              <w:bottom w:val="single" w:sz="4" w:space="0" w:color="auto"/>
              <w:right w:val="single" w:sz="4" w:space="0" w:color="auto"/>
            </w:tcBorders>
            <w:shd w:val="clear" w:color="auto" w:fill="auto"/>
            <w:noWrap/>
            <w:vAlign w:val="center"/>
            <w:hideMark/>
          </w:tcPr>
          <w:p w14:paraId="6863A5D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2012</w:t>
            </w:r>
          </w:p>
        </w:tc>
        <w:tc>
          <w:tcPr>
            <w:tcW w:w="590" w:type="pct"/>
            <w:tcBorders>
              <w:top w:val="nil"/>
              <w:left w:val="nil"/>
              <w:bottom w:val="single" w:sz="4" w:space="0" w:color="auto"/>
              <w:right w:val="single" w:sz="4" w:space="0" w:color="auto"/>
            </w:tcBorders>
            <w:shd w:val="clear" w:color="auto" w:fill="auto"/>
            <w:noWrap/>
            <w:vAlign w:val="center"/>
            <w:hideMark/>
          </w:tcPr>
          <w:p w14:paraId="51DD681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35EE3AE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2,5</w:t>
            </w:r>
          </w:p>
        </w:tc>
        <w:tc>
          <w:tcPr>
            <w:tcW w:w="725" w:type="pct"/>
            <w:tcBorders>
              <w:top w:val="nil"/>
              <w:left w:val="nil"/>
              <w:bottom w:val="single" w:sz="4" w:space="0" w:color="auto"/>
              <w:right w:val="single" w:sz="4" w:space="0" w:color="auto"/>
            </w:tcBorders>
            <w:shd w:val="clear" w:color="auto" w:fill="auto"/>
            <w:noWrap/>
            <w:vAlign w:val="center"/>
            <w:hideMark/>
          </w:tcPr>
          <w:p w14:paraId="0F568AE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2,11</w:t>
            </w:r>
          </w:p>
        </w:tc>
        <w:tc>
          <w:tcPr>
            <w:tcW w:w="466" w:type="pct"/>
            <w:tcBorders>
              <w:top w:val="nil"/>
              <w:left w:val="nil"/>
              <w:bottom w:val="single" w:sz="4" w:space="0" w:color="auto"/>
              <w:right w:val="single" w:sz="4" w:space="0" w:color="auto"/>
            </w:tcBorders>
            <w:shd w:val="clear" w:color="auto" w:fill="auto"/>
            <w:noWrap/>
            <w:vAlign w:val="center"/>
            <w:hideMark/>
          </w:tcPr>
          <w:p w14:paraId="061AC73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11172881"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2DC2F6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1614" w:type="pct"/>
            <w:tcBorders>
              <w:top w:val="nil"/>
              <w:left w:val="nil"/>
              <w:bottom w:val="single" w:sz="4" w:space="0" w:color="auto"/>
              <w:right w:val="single" w:sz="4" w:space="0" w:color="auto"/>
            </w:tcBorders>
            <w:shd w:val="clear" w:color="auto" w:fill="auto"/>
            <w:vAlign w:val="center"/>
            <w:hideMark/>
          </w:tcPr>
          <w:p w14:paraId="2414729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"Новый бульвар д.4"</w:t>
            </w:r>
          </w:p>
        </w:tc>
        <w:tc>
          <w:tcPr>
            <w:tcW w:w="696" w:type="pct"/>
            <w:tcBorders>
              <w:top w:val="nil"/>
              <w:left w:val="nil"/>
              <w:bottom w:val="single" w:sz="4" w:space="0" w:color="auto"/>
              <w:right w:val="single" w:sz="4" w:space="0" w:color="auto"/>
            </w:tcBorders>
            <w:shd w:val="clear" w:color="auto" w:fill="auto"/>
            <w:noWrap/>
            <w:vAlign w:val="center"/>
            <w:hideMark/>
          </w:tcPr>
          <w:p w14:paraId="3F7DE13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5B355E8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29777A2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w:t>
            </w:r>
          </w:p>
        </w:tc>
        <w:tc>
          <w:tcPr>
            <w:tcW w:w="725" w:type="pct"/>
            <w:tcBorders>
              <w:top w:val="nil"/>
              <w:left w:val="nil"/>
              <w:bottom w:val="single" w:sz="4" w:space="0" w:color="auto"/>
              <w:right w:val="single" w:sz="4" w:space="0" w:color="auto"/>
            </w:tcBorders>
            <w:shd w:val="clear" w:color="auto" w:fill="auto"/>
            <w:noWrap/>
            <w:vAlign w:val="center"/>
            <w:hideMark/>
          </w:tcPr>
          <w:p w14:paraId="67968E6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1,358</w:t>
            </w:r>
          </w:p>
        </w:tc>
        <w:tc>
          <w:tcPr>
            <w:tcW w:w="466" w:type="pct"/>
            <w:tcBorders>
              <w:top w:val="nil"/>
              <w:left w:val="nil"/>
              <w:bottom w:val="single" w:sz="4" w:space="0" w:color="auto"/>
              <w:right w:val="single" w:sz="4" w:space="0" w:color="auto"/>
            </w:tcBorders>
            <w:shd w:val="clear" w:color="auto" w:fill="auto"/>
            <w:noWrap/>
            <w:vAlign w:val="center"/>
            <w:hideMark/>
          </w:tcPr>
          <w:p w14:paraId="15E1C38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1A00000"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4079862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w:t>
            </w:r>
          </w:p>
        </w:tc>
        <w:tc>
          <w:tcPr>
            <w:tcW w:w="1614" w:type="pct"/>
            <w:tcBorders>
              <w:top w:val="nil"/>
              <w:left w:val="nil"/>
              <w:bottom w:val="single" w:sz="4" w:space="0" w:color="auto"/>
              <w:right w:val="single" w:sz="4" w:space="0" w:color="auto"/>
            </w:tcBorders>
            <w:shd w:val="clear" w:color="auto" w:fill="auto"/>
            <w:vAlign w:val="center"/>
            <w:hideMark/>
          </w:tcPr>
          <w:p w14:paraId="111C3CD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"Новый бульвар д.5"</w:t>
            </w:r>
          </w:p>
        </w:tc>
        <w:tc>
          <w:tcPr>
            <w:tcW w:w="696" w:type="pct"/>
            <w:tcBorders>
              <w:top w:val="nil"/>
              <w:left w:val="nil"/>
              <w:bottom w:val="single" w:sz="4" w:space="0" w:color="auto"/>
              <w:right w:val="single" w:sz="4" w:space="0" w:color="auto"/>
            </w:tcBorders>
            <w:shd w:val="clear" w:color="auto" w:fill="auto"/>
            <w:noWrap/>
            <w:vAlign w:val="center"/>
            <w:hideMark/>
          </w:tcPr>
          <w:p w14:paraId="0357DB0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5C7B69B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0593BC8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3,3</w:t>
            </w:r>
          </w:p>
        </w:tc>
        <w:tc>
          <w:tcPr>
            <w:tcW w:w="725" w:type="pct"/>
            <w:tcBorders>
              <w:top w:val="nil"/>
              <w:left w:val="nil"/>
              <w:bottom w:val="single" w:sz="4" w:space="0" w:color="auto"/>
              <w:right w:val="single" w:sz="4" w:space="0" w:color="auto"/>
            </w:tcBorders>
            <w:shd w:val="clear" w:color="auto" w:fill="auto"/>
            <w:noWrap/>
            <w:vAlign w:val="center"/>
            <w:hideMark/>
          </w:tcPr>
          <w:p w14:paraId="0FB4EE4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3,232</w:t>
            </w:r>
          </w:p>
        </w:tc>
        <w:tc>
          <w:tcPr>
            <w:tcW w:w="466" w:type="pct"/>
            <w:tcBorders>
              <w:top w:val="nil"/>
              <w:left w:val="nil"/>
              <w:bottom w:val="single" w:sz="4" w:space="0" w:color="auto"/>
              <w:right w:val="single" w:sz="4" w:space="0" w:color="auto"/>
            </w:tcBorders>
            <w:shd w:val="clear" w:color="auto" w:fill="auto"/>
            <w:noWrap/>
            <w:vAlign w:val="center"/>
            <w:hideMark/>
          </w:tcPr>
          <w:p w14:paraId="2B25BB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B890A02"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22CDEA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21</w:t>
            </w:r>
          </w:p>
        </w:tc>
        <w:tc>
          <w:tcPr>
            <w:tcW w:w="1614" w:type="pct"/>
            <w:tcBorders>
              <w:top w:val="nil"/>
              <w:left w:val="nil"/>
              <w:bottom w:val="single" w:sz="4" w:space="0" w:color="auto"/>
              <w:right w:val="single" w:sz="4" w:space="0" w:color="auto"/>
            </w:tcBorders>
            <w:shd w:val="clear" w:color="auto" w:fill="auto"/>
            <w:vAlign w:val="center"/>
            <w:hideMark/>
          </w:tcPr>
          <w:p w14:paraId="1E65D68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1"Ст.Дмитровское, 11"</w:t>
            </w:r>
          </w:p>
        </w:tc>
        <w:tc>
          <w:tcPr>
            <w:tcW w:w="696" w:type="pct"/>
            <w:tcBorders>
              <w:top w:val="nil"/>
              <w:left w:val="nil"/>
              <w:bottom w:val="single" w:sz="4" w:space="0" w:color="auto"/>
              <w:right w:val="single" w:sz="4" w:space="0" w:color="auto"/>
            </w:tcBorders>
            <w:shd w:val="clear" w:color="auto" w:fill="auto"/>
            <w:noWrap/>
            <w:vAlign w:val="center"/>
            <w:hideMark/>
          </w:tcPr>
          <w:p w14:paraId="43E2CAA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6E8681C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392D7FD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4,5</w:t>
            </w:r>
          </w:p>
        </w:tc>
        <w:tc>
          <w:tcPr>
            <w:tcW w:w="725" w:type="pct"/>
            <w:tcBorders>
              <w:top w:val="nil"/>
              <w:left w:val="nil"/>
              <w:bottom w:val="single" w:sz="4" w:space="0" w:color="auto"/>
              <w:right w:val="single" w:sz="4" w:space="0" w:color="auto"/>
            </w:tcBorders>
            <w:shd w:val="clear" w:color="auto" w:fill="auto"/>
            <w:noWrap/>
            <w:vAlign w:val="center"/>
            <w:hideMark/>
          </w:tcPr>
          <w:p w14:paraId="218E3F2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3,886</w:t>
            </w:r>
          </w:p>
        </w:tc>
        <w:tc>
          <w:tcPr>
            <w:tcW w:w="466" w:type="pct"/>
            <w:tcBorders>
              <w:top w:val="nil"/>
              <w:left w:val="nil"/>
              <w:bottom w:val="single" w:sz="4" w:space="0" w:color="auto"/>
              <w:right w:val="single" w:sz="4" w:space="0" w:color="auto"/>
            </w:tcBorders>
            <w:shd w:val="clear" w:color="auto" w:fill="auto"/>
            <w:noWrap/>
            <w:vAlign w:val="center"/>
            <w:hideMark/>
          </w:tcPr>
          <w:p w14:paraId="6918E7F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D3000EE"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351EFE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22</w:t>
            </w:r>
          </w:p>
        </w:tc>
        <w:tc>
          <w:tcPr>
            <w:tcW w:w="1614" w:type="pct"/>
            <w:tcBorders>
              <w:top w:val="nil"/>
              <w:left w:val="nil"/>
              <w:bottom w:val="single" w:sz="4" w:space="0" w:color="auto"/>
              <w:right w:val="single" w:sz="4" w:space="0" w:color="auto"/>
            </w:tcBorders>
            <w:shd w:val="clear" w:color="auto" w:fill="auto"/>
            <w:vAlign w:val="center"/>
            <w:hideMark/>
          </w:tcPr>
          <w:p w14:paraId="096D507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2"Ст.Дмитровское, 11"</w:t>
            </w:r>
          </w:p>
        </w:tc>
        <w:tc>
          <w:tcPr>
            <w:tcW w:w="696" w:type="pct"/>
            <w:tcBorders>
              <w:top w:val="nil"/>
              <w:left w:val="nil"/>
              <w:bottom w:val="single" w:sz="4" w:space="0" w:color="auto"/>
              <w:right w:val="single" w:sz="4" w:space="0" w:color="auto"/>
            </w:tcBorders>
            <w:shd w:val="clear" w:color="auto" w:fill="auto"/>
            <w:noWrap/>
            <w:vAlign w:val="center"/>
            <w:hideMark/>
          </w:tcPr>
          <w:p w14:paraId="41B43C5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3A7AE8E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184510C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4,5</w:t>
            </w:r>
          </w:p>
        </w:tc>
        <w:tc>
          <w:tcPr>
            <w:tcW w:w="725" w:type="pct"/>
            <w:tcBorders>
              <w:top w:val="nil"/>
              <w:left w:val="nil"/>
              <w:bottom w:val="single" w:sz="4" w:space="0" w:color="auto"/>
              <w:right w:val="single" w:sz="4" w:space="0" w:color="auto"/>
            </w:tcBorders>
            <w:shd w:val="clear" w:color="auto" w:fill="auto"/>
            <w:noWrap/>
            <w:vAlign w:val="center"/>
            <w:hideMark/>
          </w:tcPr>
          <w:p w14:paraId="2CA2552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4,133</w:t>
            </w:r>
          </w:p>
        </w:tc>
        <w:tc>
          <w:tcPr>
            <w:tcW w:w="466" w:type="pct"/>
            <w:tcBorders>
              <w:top w:val="nil"/>
              <w:left w:val="nil"/>
              <w:bottom w:val="single" w:sz="4" w:space="0" w:color="auto"/>
              <w:right w:val="single" w:sz="4" w:space="0" w:color="auto"/>
            </w:tcBorders>
            <w:shd w:val="clear" w:color="auto" w:fill="auto"/>
            <w:noWrap/>
            <w:vAlign w:val="center"/>
            <w:hideMark/>
          </w:tcPr>
          <w:p w14:paraId="6AA87F7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AC53C70"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5A0837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23</w:t>
            </w:r>
          </w:p>
        </w:tc>
        <w:tc>
          <w:tcPr>
            <w:tcW w:w="1614" w:type="pct"/>
            <w:tcBorders>
              <w:top w:val="nil"/>
              <w:left w:val="nil"/>
              <w:bottom w:val="single" w:sz="4" w:space="0" w:color="auto"/>
              <w:right w:val="single" w:sz="4" w:space="0" w:color="auto"/>
            </w:tcBorders>
            <w:shd w:val="clear" w:color="auto" w:fill="auto"/>
            <w:vAlign w:val="center"/>
            <w:hideMark/>
          </w:tcPr>
          <w:p w14:paraId="49E0B11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"Ст.Дмитровское, 15 корп.1 "</w:t>
            </w:r>
          </w:p>
        </w:tc>
        <w:tc>
          <w:tcPr>
            <w:tcW w:w="696" w:type="pct"/>
            <w:tcBorders>
              <w:top w:val="nil"/>
              <w:left w:val="nil"/>
              <w:bottom w:val="single" w:sz="4" w:space="0" w:color="auto"/>
              <w:right w:val="single" w:sz="4" w:space="0" w:color="auto"/>
            </w:tcBorders>
            <w:shd w:val="clear" w:color="auto" w:fill="auto"/>
            <w:noWrap/>
            <w:vAlign w:val="center"/>
            <w:hideMark/>
          </w:tcPr>
          <w:p w14:paraId="4BF5B98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2016</w:t>
            </w:r>
          </w:p>
        </w:tc>
        <w:tc>
          <w:tcPr>
            <w:tcW w:w="590" w:type="pct"/>
            <w:tcBorders>
              <w:top w:val="nil"/>
              <w:left w:val="nil"/>
              <w:bottom w:val="single" w:sz="4" w:space="0" w:color="auto"/>
              <w:right w:val="single" w:sz="4" w:space="0" w:color="auto"/>
            </w:tcBorders>
            <w:shd w:val="clear" w:color="auto" w:fill="auto"/>
            <w:noWrap/>
            <w:vAlign w:val="center"/>
            <w:hideMark/>
          </w:tcPr>
          <w:p w14:paraId="2CDB86E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7CD20B8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4,41</w:t>
            </w:r>
          </w:p>
        </w:tc>
        <w:tc>
          <w:tcPr>
            <w:tcW w:w="725" w:type="pct"/>
            <w:tcBorders>
              <w:top w:val="nil"/>
              <w:left w:val="nil"/>
              <w:bottom w:val="single" w:sz="4" w:space="0" w:color="auto"/>
              <w:right w:val="single" w:sz="4" w:space="0" w:color="auto"/>
            </w:tcBorders>
            <w:shd w:val="clear" w:color="auto" w:fill="auto"/>
            <w:noWrap/>
            <w:vAlign w:val="center"/>
            <w:hideMark/>
          </w:tcPr>
          <w:p w14:paraId="21101C5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w:t>
            </w:r>
          </w:p>
        </w:tc>
        <w:tc>
          <w:tcPr>
            <w:tcW w:w="466" w:type="pct"/>
            <w:tcBorders>
              <w:top w:val="nil"/>
              <w:left w:val="nil"/>
              <w:bottom w:val="single" w:sz="4" w:space="0" w:color="auto"/>
              <w:right w:val="single" w:sz="4" w:space="0" w:color="auto"/>
            </w:tcBorders>
            <w:shd w:val="clear" w:color="auto" w:fill="auto"/>
            <w:noWrap/>
            <w:vAlign w:val="center"/>
            <w:hideMark/>
          </w:tcPr>
          <w:p w14:paraId="021B422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DBD7822"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2BAC7AF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w:t>
            </w:r>
          </w:p>
        </w:tc>
        <w:tc>
          <w:tcPr>
            <w:tcW w:w="1614" w:type="pct"/>
            <w:tcBorders>
              <w:top w:val="nil"/>
              <w:left w:val="nil"/>
              <w:bottom w:val="single" w:sz="4" w:space="0" w:color="auto"/>
              <w:right w:val="single" w:sz="4" w:space="0" w:color="auto"/>
            </w:tcBorders>
            <w:shd w:val="clear" w:color="auto" w:fill="auto"/>
            <w:vAlign w:val="center"/>
            <w:hideMark/>
          </w:tcPr>
          <w:p w14:paraId="12F6444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"Ст.Дмитровское, 17 "</w:t>
            </w:r>
          </w:p>
        </w:tc>
        <w:tc>
          <w:tcPr>
            <w:tcW w:w="696" w:type="pct"/>
            <w:tcBorders>
              <w:top w:val="nil"/>
              <w:left w:val="nil"/>
              <w:bottom w:val="single" w:sz="4" w:space="0" w:color="auto"/>
              <w:right w:val="single" w:sz="4" w:space="0" w:color="auto"/>
            </w:tcBorders>
            <w:shd w:val="clear" w:color="auto" w:fill="auto"/>
            <w:noWrap/>
            <w:vAlign w:val="center"/>
            <w:hideMark/>
          </w:tcPr>
          <w:p w14:paraId="0CA5220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2016</w:t>
            </w:r>
          </w:p>
        </w:tc>
        <w:tc>
          <w:tcPr>
            <w:tcW w:w="590" w:type="pct"/>
            <w:tcBorders>
              <w:top w:val="nil"/>
              <w:left w:val="nil"/>
              <w:bottom w:val="single" w:sz="4" w:space="0" w:color="auto"/>
              <w:right w:val="single" w:sz="4" w:space="0" w:color="auto"/>
            </w:tcBorders>
            <w:shd w:val="clear" w:color="auto" w:fill="auto"/>
            <w:noWrap/>
            <w:vAlign w:val="center"/>
            <w:hideMark/>
          </w:tcPr>
          <w:p w14:paraId="3616DA5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w:t>
            </w:r>
          </w:p>
        </w:tc>
        <w:tc>
          <w:tcPr>
            <w:tcW w:w="666" w:type="pct"/>
            <w:tcBorders>
              <w:top w:val="nil"/>
              <w:left w:val="nil"/>
              <w:bottom w:val="single" w:sz="4" w:space="0" w:color="auto"/>
              <w:right w:val="single" w:sz="4" w:space="0" w:color="auto"/>
            </w:tcBorders>
            <w:shd w:val="clear" w:color="auto" w:fill="auto"/>
            <w:noWrap/>
            <w:vAlign w:val="center"/>
            <w:hideMark/>
          </w:tcPr>
          <w:p w14:paraId="25C2B16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6,96</w:t>
            </w:r>
          </w:p>
        </w:tc>
        <w:tc>
          <w:tcPr>
            <w:tcW w:w="725" w:type="pct"/>
            <w:tcBorders>
              <w:top w:val="nil"/>
              <w:left w:val="nil"/>
              <w:bottom w:val="single" w:sz="4" w:space="0" w:color="auto"/>
              <w:right w:val="single" w:sz="4" w:space="0" w:color="auto"/>
            </w:tcBorders>
            <w:shd w:val="clear" w:color="auto" w:fill="auto"/>
            <w:noWrap/>
            <w:vAlign w:val="center"/>
            <w:hideMark/>
          </w:tcPr>
          <w:p w14:paraId="391D14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6,5</w:t>
            </w:r>
          </w:p>
        </w:tc>
        <w:tc>
          <w:tcPr>
            <w:tcW w:w="466" w:type="pct"/>
            <w:tcBorders>
              <w:top w:val="nil"/>
              <w:left w:val="nil"/>
              <w:bottom w:val="single" w:sz="4" w:space="0" w:color="auto"/>
              <w:right w:val="single" w:sz="4" w:space="0" w:color="auto"/>
            </w:tcBorders>
            <w:shd w:val="clear" w:color="auto" w:fill="auto"/>
            <w:noWrap/>
            <w:vAlign w:val="center"/>
            <w:hideMark/>
          </w:tcPr>
          <w:p w14:paraId="2BB1595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8F62230"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8B6912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25</w:t>
            </w:r>
          </w:p>
        </w:tc>
        <w:tc>
          <w:tcPr>
            <w:tcW w:w="1614" w:type="pct"/>
            <w:tcBorders>
              <w:top w:val="nil"/>
              <w:left w:val="nil"/>
              <w:bottom w:val="single" w:sz="4" w:space="0" w:color="auto"/>
              <w:right w:val="single" w:sz="4" w:space="0" w:color="auto"/>
            </w:tcBorders>
            <w:shd w:val="clear" w:color="auto" w:fill="auto"/>
            <w:vAlign w:val="center"/>
            <w:hideMark/>
          </w:tcPr>
          <w:p w14:paraId="0EEB9F7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1"Набережная 29 корп.1"</w:t>
            </w:r>
          </w:p>
        </w:tc>
        <w:tc>
          <w:tcPr>
            <w:tcW w:w="696" w:type="pct"/>
            <w:tcBorders>
              <w:top w:val="nil"/>
              <w:left w:val="nil"/>
              <w:bottom w:val="single" w:sz="4" w:space="0" w:color="auto"/>
              <w:right w:val="single" w:sz="4" w:space="0" w:color="auto"/>
            </w:tcBorders>
            <w:shd w:val="clear" w:color="auto" w:fill="auto"/>
            <w:noWrap/>
            <w:vAlign w:val="center"/>
            <w:hideMark/>
          </w:tcPr>
          <w:p w14:paraId="0050B24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2017</w:t>
            </w:r>
          </w:p>
        </w:tc>
        <w:tc>
          <w:tcPr>
            <w:tcW w:w="590" w:type="pct"/>
            <w:tcBorders>
              <w:top w:val="nil"/>
              <w:left w:val="nil"/>
              <w:bottom w:val="single" w:sz="4" w:space="0" w:color="auto"/>
              <w:right w:val="single" w:sz="4" w:space="0" w:color="auto"/>
            </w:tcBorders>
            <w:shd w:val="clear" w:color="auto" w:fill="auto"/>
            <w:noWrap/>
            <w:vAlign w:val="center"/>
            <w:hideMark/>
          </w:tcPr>
          <w:p w14:paraId="32D3394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6C497EE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4,41</w:t>
            </w:r>
          </w:p>
        </w:tc>
        <w:tc>
          <w:tcPr>
            <w:tcW w:w="725" w:type="pct"/>
            <w:tcBorders>
              <w:top w:val="nil"/>
              <w:left w:val="nil"/>
              <w:bottom w:val="single" w:sz="4" w:space="0" w:color="auto"/>
              <w:right w:val="single" w:sz="4" w:space="0" w:color="auto"/>
            </w:tcBorders>
            <w:shd w:val="clear" w:color="auto" w:fill="auto"/>
            <w:noWrap/>
            <w:vAlign w:val="center"/>
            <w:hideMark/>
          </w:tcPr>
          <w:p w14:paraId="5A968D4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w:t>
            </w:r>
          </w:p>
        </w:tc>
        <w:tc>
          <w:tcPr>
            <w:tcW w:w="466" w:type="pct"/>
            <w:tcBorders>
              <w:top w:val="nil"/>
              <w:left w:val="nil"/>
              <w:bottom w:val="single" w:sz="4" w:space="0" w:color="auto"/>
              <w:right w:val="single" w:sz="4" w:space="0" w:color="auto"/>
            </w:tcBorders>
            <w:shd w:val="clear" w:color="auto" w:fill="auto"/>
            <w:noWrap/>
            <w:vAlign w:val="center"/>
            <w:hideMark/>
          </w:tcPr>
          <w:p w14:paraId="5CB5E3E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1E1A8EC"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258A678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26</w:t>
            </w:r>
          </w:p>
        </w:tc>
        <w:tc>
          <w:tcPr>
            <w:tcW w:w="1614" w:type="pct"/>
            <w:tcBorders>
              <w:top w:val="nil"/>
              <w:left w:val="nil"/>
              <w:bottom w:val="single" w:sz="4" w:space="0" w:color="auto"/>
              <w:right w:val="single" w:sz="4" w:space="0" w:color="auto"/>
            </w:tcBorders>
            <w:shd w:val="clear" w:color="auto" w:fill="auto"/>
            <w:vAlign w:val="center"/>
            <w:hideMark/>
          </w:tcPr>
          <w:p w14:paraId="49B2629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2"Набережная 29 корп.1"</w:t>
            </w:r>
          </w:p>
        </w:tc>
        <w:tc>
          <w:tcPr>
            <w:tcW w:w="696" w:type="pct"/>
            <w:tcBorders>
              <w:top w:val="nil"/>
              <w:left w:val="nil"/>
              <w:bottom w:val="single" w:sz="4" w:space="0" w:color="auto"/>
              <w:right w:val="single" w:sz="4" w:space="0" w:color="auto"/>
            </w:tcBorders>
            <w:shd w:val="clear" w:color="auto" w:fill="auto"/>
            <w:noWrap/>
            <w:vAlign w:val="center"/>
            <w:hideMark/>
          </w:tcPr>
          <w:p w14:paraId="5B7CE55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2017</w:t>
            </w:r>
          </w:p>
        </w:tc>
        <w:tc>
          <w:tcPr>
            <w:tcW w:w="590" w:type="pct"/>
            <w:tcBorders>
              <w:top w:val="nil"/>
              <w:left w:val="nil"/>
              <w:bottom w:val="single" w:sz="4" w:space="0" w:color="auto"/>
              <w:right w:val="single" w:sz="4" w:space="0" w:color="auto"/>
            </w:tcBorders>
            <w:shd w:val="clear" w:color="auto" w:fill="auto"/>
            <w:noWrap/>
            <w:vAlign w:val="center"/>
            <w:hideMark/>
          </w:tcPr>
          <w:p w14:paraId="6177141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w:t>
            </w:r>
          </w:p>
        </w:tc>
        <w:tc>
          <w:tcPr>
            <w:tcW w:w="666" w:type="pct"/>
            <w:tcBorders>
              <w:top w:val="nil"/>
              <w:left w:val="nil"/>
              <w:bottom w:val="single" w:sz="4" w:space="0" w:color="auto"/>
              <w:right w:val="single" w:sz="4" w:space="0" w:color="auto"/>
            </w:tcBorders>
            <w:shd w:val="clear" w:color="auto" w:fill="auto"/>
            <w:noWrap/>
            <w:vAlign w:val="center"/>
            <w:hideMark/>
          </w:tcPr>
          <w:p w14:paraId="3049CBB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4,41</w:t>
            </w:r>
          </w:p>
        </w:tc>
        <w:tc>
          <w:tcPr>
            <w:tcW w:w="725" w:type="pct"/>
            <w:tcBorders>
              <w:top w:val="nil"/>
              <w:left w:val="nil"/>
              <w:bottom w:val="single" w:sz="4" w:space="0" w:color="auto"/>
              <w:right w:val="single" w:sz="4" w:space="0" w:color="auto"/>
            </w:tcBorders>
            <w:shd w:val="clear" w:color="auto" w:fill="auto"/>
            <w:noWrap/>
            <w:vAlign w:val="center"/>
            <w:hideMark/>
          </w:tcPr>
          <w:p w14:paraId="1A19B2E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w:t>
            </w:r>
          </w:p>
        </w:tc>
        <w:tc>
          <w:tcPr>
            <w:tcW w:w="466" w:type="pct"/>
            <w:tcBorders>
              <w:top w:val="nil"/>
              <w:left w:val="nil"/>
              <w:bottom w:val="single" w:sz="4" w:space="0" w:color="auto"/>
              <w:right w:val="single" w:sz="4" w:space="0" w:color="auto"/>
            </w:tcBorders>
            <w:shd w:val="clear" w:color="auto" w:fill="auto"/>
            <w:noWrap/>
            <w:vAlign w:val="center"/>
            <w:hideMark/>
          </w:tcPr>
          <w:p w14:paraId="66F220D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11B8CF3"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91A4C0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27</w:t>
            </w:r>
          </w:p>
        </w:tc>
        <w:tc>
          <w:tcPr>
            <w:tcW w:w="1614" w:type="pct"/>
            <w:tcBorders>
              <w:top w:val="nil"/>
              <w:left w:val="nil"/>
              <w:bottom w:val="single" w:sz="4" w:space="0" w:color="auto"/>
              <w:right w:val="single" w:sz="4" w:space="0" w:color="auto"/>
            </w:tcBorders>
            <w:shd w:val="clear" w:color="auto" w:fill="auto"/>
            <w:vAlign w:val="center"/>
            <w:hideMark/>
          </w:tcPr>
          <w:p w14:paraId="00E2E6A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"бульвар Умберто Нобиле д.1"</w:t>
            </w:r>
          </w:p>
        </w:tc>
        <w:tc>
          <w:tcPr>
            <w:tcW w:w="696" w:type="pct"/>
            <w:tcBorders>
              <w:top w:val="nil"/>
              <w:left w:val="nil"/>
              <w:bottom w:val="single" w:sz="4" w:space="0" w:color="auto"/>
              <w:right w:val="single" w:sz="4" w:space="0" w:color="auto"/>
            </w:tcBorders>
            <w:shd w:val="clear" w:color="auto" w:fill="auto"/>
            <w:noWrap/>
            <w:vAlign w:val="center"/>
            <w:hideMark/>
          </w:tcPr>
          <w:p w14:paraId="1BB8881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2018</w:t>
            </w:r>
          </w:p>
        </w:tc>
        <w:tc>
          <w:tcPr>
            <w:tcW w:w="590" w:type="pct"/>
            <w:tcBorders>
              <w:top w:val="nil"/>
              <w:left w:val="nil"/>
              <w:bottom w:val="single" w:sz="4" w:space="0" w:color="auto"/>
              <w:right w:val="single" w:sz="4" w:space="0" w:color="auto"/>
            </w:tcBorders>
            <w:shd w:val="clear" w:color="auto" w:fill="auto"/>
            <w:noWrap/>
            <w:vAlign w:val="center"/>
            <w:hideMark/>
          </w:tcPr>
          <w:p w14:paraId="11499CE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5014C78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3,34</w:t>
            </w:r>
          </w:p>
        </w:tc>
        <w:tc>
          <w:tcPr>
            <w:tcW w:w="725" w:type="pct"/>
            <w:tcBorders>
              <w:top w:val="nil"/>
              <w:left w:val="nil"/>
              <w:bottom w:val="single" w:sz="4" w:space="0" w:color="auto"/>
              <w:right w:val="single" w:sz="4" w:space="0" w:color="auto"/>
            </w:tcBorders>
            <w:shd w:val="clear" w:color="auto" w:fill="auto"/>
            <w:noWrap/>
            <w:vAlign w:val="center"/>
            <w:hideMark/>
          </w:tcPr>
          <w:p w14:paraId="48388A4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3,1</w:t>
            </w:r>
          </w:p>
        </w:tc>
        <w:tc>
          <w:tcPr>
            <w:tcW w:w="466" w:type="pct"/>
            <w:tcBorders>
              <w:top w:val="nil"/>
              <w:left w:val="nil"/>
              <w:bottom w:val="single" w:sz="4" w:space="0" w:color="auto"/>
              <w:right w:val="single" w:sz="4" w:space="0" w:color="auto"/>
            </w:tcBorders>
            <w:shd w:val="clear" w:color="auto" w:fill="auto"/>
            <w:noWrap/>
            <w:vAlign w:val="center"/>
            <w:hideMark/>
          </w:tcPr>
          <w:p w14:paraId="3C1DDFB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251A429"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8FB259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28</w:t>
            </w:r>
          </w:p>
        </w:tc>
        <w:tc>
          <w:tcPr>
            <w:tcW w:w="1614" w:type="pct"/>
            <w:tcBorders>
              <w:top w:val="nil"/>
              <w:left w:val="nil"/>
              <w:bottom w:val="single" w:sz="4" w:space="0" w:color="auto"/>
              <w:right w:val="single" w:sz="4" w:space="0" w:color="auto"/>
            </w:tcBorders>
            <w:shd w:val="clear" w:color="auto" w:fill="auto"/>
            <w:vAlign w:val="center"/>
            <w:hideMark/>
          </w:tcPr>
          <w:p w14:paraId="55DDC72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"Набережная, д.25"</w:t>
            </w:r>
          </w:p>
        </w:tc>
        <w:tc>
          <w:tcPr>
            <w:tcW w:w="696" w:type="pct"/>
            <w:tcBorders>
              <w:top w:val="nil"/>
              <w:left w:val="nil"/>
              <w:bottom w:val="single" w:sz="4" w:space="0" w:color="auto"/>
              <w:right w:val="single" w:sz="4" w:space="0" w:color="auto"/>
            </w:tcBorders>
            <w:shd w:val="clear" w:color="auto" w:fill="auto"/>
            <w:noWrap/>
            <w:vAlign w:val="center"/>
            <w:hideMark/>
          </w:tcPr>
          <w:p w14:paraId="382D1C8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2018</w:t>
            </w:r>
          </w:p>
        </w:tc>
        <w:tc>
          <w:tcPr>
            <w:tcW w:w="590" w:type="pct"/>
            <w:tcBorders>
              <w:top w:val="nil"/>
              <w:left w:val="nil"/>
              <w:bottom w:val="single" w:sz="4" w:space="0" w:color="auto"/>
              <w:right w:val="single" w:sz="4" w:space="0" w:color="auto"/>
            </w:tcBorders>
            <w:shd w:val="clear" w:color="auto" w:fill="auto"/>
            <w:noWrap/>
            <w:vAlign w:val="center"/>
            <w:hideMark/>
          </w:tcPr>
          <w:p w14:paraId="35AC0AD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24296D0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1,17</w:t>
            </w:r>
          </w:p>
        </w:tc>
        <w:tc>
          <w:tcPr>
            <w:tcW w:w="725" w:type="pct"/>
            <w:tcBorders>
              <w:top w:val="nil"/>
              <w:left w:val="nil"/>
              <w:bottom w:val="single" w:sz="4" w:space="0" w:color="auto"/>
              <w:right w:val="single" w:sz="4" w:space="0" w:color="auto"/>
            </w:tcBorders>
            <w:shd w:val="clear" w:color="auto" w:fill="auto"/>
            <w:noWrap/>
            <w:vAlign w:val="center"/>
            <w:hideMark/>
          </w:tcPr>
          <w:p w14:paraId="64481D2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1,1</w:t>
            </w:r>
          </w:p>
        </w:tc>
        <w:tc>
          <w:tcPr>
            <w:tcW w:w="466" w:type="pct"/>
            <w:tcBorders>
              <w:top w:val="nil"/>
              <w:left w:val="nil"/>
              <w:bottom w:val="single" w:sz="4" w:space="0" w:color="auto"/>
              <w:right w:val="single" w:sz="4" w:space="0" w:color="auto"/>
            </w:tcBorders>
            <w:shd w:val="clear" w:color="auto" w:fill="auto"/>
            <w:noWrap/>
            <w:vAlign w:val="center"/>
            <w:hideMark/>
          </w:tcPr>
          <w:p w14:paraId="3D932DD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F84C0FB"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21138EB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29</w:t>
            </w:r>
          </w:p>
        </w:tc>
        <w:tc>
          <w:tcPr>
            <w:tcW w:w="1614" w:type="pct"/>
            <w:tcBorders>
              <w:top w:val="nil"/>
              <w:left w:val="nil"/>
              <w:bottom w:val="single" w:sz="4" w:space="0" w:color="auto"/>
              <w:right w:val="single" w:sz="4" w:space="0" w:color="auto"/>
            </w:tcBorders>
            <w:shd w:val="clear" w:color="auto" w:fill="auto"/>
            <w:vAlign w:val="center"/>
            <w:hideMark/>
          </w:tcPr>
          <w:p w14:paraId="0655CEF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АИТ-1, Лихачевский пр-т, д. 76,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24F1386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2007</w:t>
            </w:r>
          </w:p>
        </w:tc>
        <w:tc>
          <w:tcPr>
            <w:tcW w:w="590" w:type="pct"/>
            <w:tcBorders>
              <w:top w:val="nil"/>
              <w:left w:val="nil"/>
              <w:bottom w:val="single" w:sz="4" w:space="0" w:color="auto"/>
              <w:right w:val="single" w:sz="4" w:space="0" w:color="auto"/>
            </w:tcBorders>
            <w:shd w:val="clear" w:color="auto" w:fill="auto"/>
            <w:noWrap/>
            <w:vAlign w:val="center"/>
            <w:hideMark/>
          </w:tcPr>
          <w:p w14:paraId="550D0E5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70EB504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2,6</w:t>
            </w:r>
          </w:p>
        </w:tc>
        <w:tc>
          <w:tcPr>
            <w:tcW w:w="725" w:type="pct"/>
            <w:tcBorders>
              <w:top w:val="nil"/>
              <w:left w:val="nil"/>
              <w:bottom w:val="single" w:sz="4" w:space="0" w:color="auto"/>
              <w:right w:val="single" w:sz="4" w:space="0" w:color="auto"/>
            </w:tcBorders>
            <w:shd w:val="clear" w:color="auto" w:fill="auto"/>
            <w:noWrap/>
            <w:vAlign w:val="center"/>
            <w:hideMark/>
          </w:tcPr>
          <w:p w14:paraId="0E72C01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2,6</w:t>
            </w:r>
          </w:p>
        </w:tc>
        <w:tc>
          <w:tcPr>
            <w:tcW w:w="466" w:type="pct"/>
            <w:tcBorders>
              <w:top w:val="nil"/>
              <w:left w:val="nil"/>
              <w:bottom w:val="single" w:sz="4" w:space="0" w:color="auto"/>
              <w:right w:val="single" w:sz="4" w:space="0" w:color="auto"/>
            </w:tcBorders>
            <w:shd w:val="clear" w:color="auto" w:fill="auto"/>
            <w:noWrap/>
            <w:vAlign w:val="center"/>
            <w:hideMark/>
          </w:tcPr>
          <w:p w14:paraId="6340944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587A786F"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62EC339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30</w:t>
            </w:r>
          </w:p>
        </w:tc>
        <w:tc>
          <w:tcPr>
            <w:tcW w:w="1614" w:type="pct"/>
            <w:tcBorders>
              <w:top w:val="nil"/>
              <w:left w:val="nil"/>
              <w:bottom w:val="single" w:sz="4" w:space="0" w:color="auto"/>
              <w:right w:val="single" w:sz="4" w:space="0" w:color="auto"/>
            </w:tcBorders>
            <w:shd w:val="clear" w:color="auto" w:fill="auto"/>
            <w:vAlign w:val="center"/>
            <w:hideMark/>
          </w:tcPr>
          <w:p w14:paraId="1A8378C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АИТ-2, Лихачевский пр-т, д. 80,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40BE279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2008</w:t>
            </w:r>
          </w:p>
        </w:tc>
        <w:tc>
          <w:tcPr>
            <w:tcW w:w="590" w:type="pct"/>
            <w:tcBorders>
              <w:top w:val="nil"/>
              <w:left w:val="nil"/>
              <w:bottom w:val="single" w:sz="4" w:space="0" w:color="auto"/>
              <w:right w:val="single" w:sz="4" w:space="0" w:color="auto"/>
            </w:tcBorders>
            <w:shd w:val="clear" w:color="auto" w:fill="auto"/>
            <w:noWrap/>
            <w:vAlign w:val="center"/>
            <w:hideMark/>
          </w:tcPr>
          <w:p w14:paraId="5A02956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3029F1A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725" w:type="pct"/>
            <w:tcBorders>
              <w:top w:val="nil"/>
              <w:left w:val="nil"/>
              <w:bottom w:val="single" w:sz="4" w:space="0" w:color="auto"/>
              <w:right w:val="single" w:sz="4" w:space="0" w:color="auto"/>
            </w:tcBorders>
            <w:shd w:val="clear" w:color="auto" w:fill="auto"/>
            <w:noWrap/>
            <w:vAlign w:val="center"/>
            <w:hideMark/>
          </w:tcPr>
          <w:p w14:paraId="542747D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466" w:type="pct"/>
            <w:tcBorders>
              <w:top w:val="nil"/>
              <w:left w:val="nil"/>
              <w:bottom w:val="single" w:sz="4" w:space="0" w:color="auto"/>
              <w:right w:val="single" w:sz="4" w:space="0" w:color="auto"/>
            </w:tcBorders>
            <w:shd w:val="clear" w:color="auto" w:fill="auto"/>
            <w:noWrap/>
            <w:vAlign w:val="center"/>
            <w:hideMark/>
          </w:tcPr>
          <w:p w14:paraId="01FCC0B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B93BE69"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6D6B247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31</w:t>
            </w:r>
          </w:p>
        </w:tc>
        <w:tc>
          <w:tcPr>
            <w:tcW w:w="1614" w:type="pct"/>
            <w:tcBorders>
              <w:top w:val="nil"/>
              <w:left w:val="nil"/>
              <w:bottom w:val="single" w:sz="4" w:space="0" w:color="auto"/>
              <w:right w:val="single" w:sz="4" w:space="0" w:color="auto"/>
            </w:tcBorders>
            <w:shd w:val="clear" w:color="auto" w:fill="auto"/>
            <w:vAlign w:val="center"/>
            <w:hideMark/>
          </w:tcPr>
          <w:p w14:paraId="42641B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АИТ-31, Лихачевский пр-т, д. 66,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1589086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2009</w:t>
            </w:r>
          </w:p>
        </w:tc>
        <w:tc>
          <w:tcPr>
            <w:tcW w:w="590" w:type="pct"/>
            <w:tcBorders>
              <w:top w:val="nil"/>
              <w:left w:val="nil"/>
              <w:bottom w:val="single" w:sz="4" w:space="0" w:color="auto"/>
              <w:right w:val="single" w:sz="4" w:space="0" w:color="auto"/>
            </w:tcBorders>
            <w:shd w:val="clear" w:color="auto" w:fill="auto"/>
            <w:noWrap/>
            <w:vAlign w:val="center"/>
            <w:hideMark/>
          </w:tcPr>
          <w:p w14:paraId="451398E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1BDEA99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725" w:type="pct"/>
            <w:tcBorders>
              <w:top w:val="nil"/>
              <w:left w:val="nil"/>
              <w:bottom w:val="single" w:sz="4" w:space="0" w:color="auto"/>
              <w:right w:val="single" w:sz="4" w:space="0" w:color="auto"/>
            </w:tcBorders>
            <w:shd w:val="clear" w:color="auto" w:fill="auto"/>
            <w:noWrap/>
            <w:vAlign w:val="center"/>
            <w:hideMark/>
          </w:tcPr>
          <w:p w14:paraId="481C07F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466" w:type="pct"/>
            <w:tcBorders>
              <w:top w:val="nil"/>
              <w:left w:val="nil"/>
              <w:bottom w:val="single" w:sz="4" w:space="0" w:color="auto"/>
              <w:right w:val="single" w:sz="4" w:space="0" w:color="auto"/>
            </w:tcBorders>
            <w:shd w:val="clear" w:color="auto" w:fill="auto"/>
            <w:noWrap/>
            <w:vAlign w:val="center"/>
            <w:hideMark/>
          </w:tcPr>
          <w:p w14:paraId="766AD5A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B17DD5D"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6DFCB27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32</w:t>
            </w:r>
          </w:p>
        </w:tc>
        <w:tc>
          <w:tcPr>
            <w:tcW w:w="1614" w:type="pct"/>
            <w:tcBorders>
              <w:top w:val="nil"/>
              <w:left w:val="nil"/>
              <w:bottom w:val="single" w:sz="4" w:space="0" w:color="auto"/>
              <w:right w:val="single" w:sz="4" w:space="0" w:color="auto"/>
            </w:tcBorders>
            <w:shd w:val="clear" w:color="auto" w:fill="auto"/>
            <w:vAlign w:val="center"/>
            <w:hideMark/>
          </w:tcPr>
          <w:p w14:paraId="12573D8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АИТ-32, Лихачевский пр-т, д. 68,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37DF08E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2009</w:t>
            </w:r>
          </w:p>
        </w:tc>
        <w:tc>
          <w:tcPr>
            <w:tcW w:w="590" w:type="pct"/>
            <w:tcBorders>
              <w:top w:val="nil"/>
              <w:left w:val="nil"/>
              <w:bottom w:val="single" w:sz="4" w:space="0" w:color="auto"/>
              <w:right w:val="single" w:sz="4" w:space="0" w:color="auto"/>
            </w:tcBorders>
            <w:shd w:val="clear" w:color="auto" w:fill="auto"/>
            <w:noWrap/>
            <w:vAlign w:val="center"/>
            <w:hideMark/>
          </w:tcPr>
          <w:p w14:paraId="02646E1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1E1283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725" w:type="pct"/>
            <w:tcBorders>
              <w:top w:val="nil"/>
              <w:left w:val="nil"/>
              <w:bottom w:val="single" w:sz="4" w:space="0" w:color="auto"/>
              <w:right w:val="single" w:sz="4" w:space="0" w:color="auto"/>
            </w:tcBorders>
            <w:shd w:val="clear" w:color="auto" w:fill="auto"/>
            <w:noWrap/>
            <w:vAlign w:val="center"/>
            <w:hideMark/>
          </w:tcPr>
          <w:p w14:paraId="15D0FCD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466" w:type="pct"/>
            <w:tcBorders>
              <w:top w:val="nil"/>
              <w:left w:val="nil"/>
              <w:bottom w:val="single" w:sz="4" w:space="0" w:color="auto"/>
              <w:right w:val="single" w:sz="4" w:space="0" w:color="auto"/>
            </w:tcBorders>
            <w:shd w:val="clear" w:color="auto" w:fill="auto"/>
            <w:noWrap/>
            <w:vAlign w:val="center"/>
            <w:hideMark/>
          </w:tcPr>
          <w:p w14:paraId="0D7F637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219DC8A"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D9432C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33</w:t>
            </w:r>
          </w:p>
        </w:tc>
        <w:tc>
          <w:tcPr>
            <w:tcW w:w="1614" w:type="pct"/>
            <w:tcBorders>
              <w:top w:val="nil"/>
              <w:left w:val="nil"/>
              <w:bottom w:val="single" w:sz="4" w:space="0" w:color="auto"/>
              <w:right w:val="single" w:sz="4" w:space="0" w:color="auto"/>
            </w:tcBorders>
            <w:shd w:val="clear" w:color="auto" w:fill="auto"/>
            <w:vAlign w:val="center"/>
            <w:hideMark/>
          </w:tcPr>
          <w:p w14:paraId="096C7E5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АИТ-33, Лихачевский пр-т, д. 70,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2236BF9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2010</w:t>
            </w:r>
          </w:p>
        </w:tc>
        <w:tc>
          <w:tcPr>
            <w:tcW w:w="590" w:type="pct"/>
            <w:tcBorders>
              <w:top w:val="nil"/>
              <w:left w:val="nil"/>
              <w:bottom w:val="single" w:sz="4" w:space="0" w:color="auto"/>
              <w:right w:val="single" w:sz="4" w:space="0" w:color="auto"/>
            </w:tcBorders>
            <w:shd w:val="clear" w:color="auto" w:fill="auto"/>
            <w:noWrap/>
            <w:vAlign w:val="center"/>
            <w:hideMark/>
          </w:tcPr>
          <w:p w14:paraId="2960FFB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093ECCA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725" w:type="pct"/>
            <w:tcBorders>
              <w:top w:val="nil"/>
              <w:left w:val="nil"/>
              <w:bottom w:val="single" w:sz="4" w:space="0" w:color="auto"/>
              <w:right w:val="single" w:sz="4" w:space="0" w:color="auto"/>
            </w:tcBorders>
            <w:shd w:val="clear" w:color="auto" w:fill="auto"/>
            <w:noWrap/>
            <w:vAlign w:val="center"/>
            <w:hideMark/>
          </w:tcPr>
          <w:p w14:paraId="493CD1F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2,49</w:t>
            </w:r>
          </w:p>
        </w:tc>
        <w:tc>
          <w:tcPr>
            <w:tcW w:w="466" w:type="pct"/>
            <w:tcBorders>
              <w:top w:val="nil"/>
              <w:left w:val="nil"/>
              <w:bottom w:val="single" w:sz="4" w:space="0" w:color="auto"/>
              <w:right w:val="single" w:sz="4" w:space="0" w:color="auto"/>
            </w:tcBorders>
            <w:shd w:val="clear" w:color="auto" w:fill="auto"/>
            <w:noWrap/>
            <w:vAlign w:val="center"/>
            <w:hideMark/>
          </w:tcPr>
          <w:p w14:paraId="3D50DC2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09D8F990"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52E925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34</w:t>
            </w:r>
          </w:p>
        </w:tc>
        <w:tc>
          <w:tcPr>
            <w:tcW w:w="1614" w:type="pct"/>
            <w:tcBorders>
              <w:top w:val="nil"/>
              <w:left w:val="nil"/>
              <w:bottom w:val="single" w:sz="4" w:space="0" w:color="auto"/>
              <w:right w:val="single" w:sz="4" w:space="0" w:color="auto"/>
            </w:tcBorders>
            <w:shd w:val="clear" w:color="auto" w:fill="auto"/>
            <w:vAlign w:val="center"/>
            <w:hideMark/>
          </w:tcPr>
          <w:p w14:paraId="36B014C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АИТ-1, ул. Дирижабельная, д. 11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1C18F61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2008</w:t>
            </w:r>
          </w:p>
        </w:tc>
        <w:tc>
          <w:tcPr>
            <w:tcW w:w="590" w:type="pct"/>
            <w:tcBorders>
              <w:top w:val="nil"/>
              <w:left w:val="nil"/>
              <w:bottom w:val="single" w:sz="4" w:space="0" w:color="auto"/>
              <w:right w:val="single" w:sz="4" w:space="0" w:color="auto"/>
            </w:tcBorders>
            <w:shd w:val="clear" w:color="auto" w:fill="auto"/>
            <w:noWrap/>
            <w:vAlign w:val="center"/>
            <w:hideMark/>
          </w:tcPr>
          <w:p w14:paraId="04A5E99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BFEE46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725" w:type="pct"/>
            <w:tcBorders>
              <w:top w:val="nil"/>
              <w:left w:val="nil"/>
              <w:bottom w:val="single" w:sz="4" w:space="0" w:color="auto"/>
              <w:right w:val="single" w:sz="4" w:space="0" w:color="auto"/>
            </w:tcBorders>
            <w:shd w:val="clear" w:color="auto" w:fill="auto"/>
            <w:noWrap/>
            <w:vAlign w:val="center"/>
            <w:hideMark/>
          </w:tcPr>
          <w:p w14:paraId="2C8E07A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1,9</w:t>
            </w:r>
          </w:p>
        </w:tc>
        <w:tc>
          <w:tcPr>
            <w:tcW w:w="466" w:type="pct"/>
            <w:tcBorders>
              <w:top w:val="nil"/>
              <w:left w:val="nil"/>
              <w:bottom w:val="single" w:sz="4" w:space="0" w:color="auto"/>
              <w:right w:val="single" w:sz="4" w:space="0" w:color="auto"/>
            </w:tcBorders>
            <w:shd w:val="clear" w:color="auto" w:fill="auto"/>
            <w:noWrap/>
            <w:vAlign w:val="center"/>
            <w:hideMark/>
          </w:tcPr>
          <w:p w14:paraId="5FC7AA3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1BD4898"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63EAC20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35</w:t>
            </w:r>
          </w:p>
        </w:tc>
        <w:tc>
          <w:tcPr>
            <w:tcW w:w="1614" w:type="pct"/>
            <w:tcBorders>
              <w:top w:val="nil"/>
              <w:left w:val="nil"/>
              <w:bottom w:val="single" w:sz="4" w:space="0" w:color="auto"/>
              <w:right w:val="single" w:sz="4" w:space="0" w:color="auto"/>
            </w:tcBorders>
            <w:shd w:val="clear" w:color="auto" w:fill="auto"/>
            <w:vAlign w:val="center"/>
            <w:hideMark/>
          </w:tcPr>
          <w:p w14:paraId="40229A0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АИТ-34, Лихачевский пр-т, д. 74, корп. 1 (ООО Пик-Комфорт)</w:t>
            </w:r>
          </w:p>
        </w:tc>
        <w:tc>
          <w:tcPr>
            <w:tcW w:w="696" w:type="pct"/>
            <w:tcBorders>
              <w:top w:val="nil"/>
              <w:left w:val="nil"/>
              <w:bottom w:val="single" w:sz="4" w:space="0" w:color="auto"/>
              <w:right w:val="single" w:sz="4" w:space="0" w:color="auto"/>
            </w:tcBorders>
            <w:shd w:val="clear" w:color="auto" w:fill="auto"/>
            <w:noWrap/>
            <w:vAlign w:val="center"/>
            <w:hideMark/>
          </w:tcPr>
          <w:p w14:paraId="0A7ADDD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2008</w:t>
            </w:r>
          </w:p>
        </w:tc>
        <w:tc>
          <w:tcPr>
            <w:tcW w:w="590" w:type="pct"/>
            <w:tcBorders>
              <w:top w:val="nil"/>
              <w:left w:val="nil"/>
              <w:bottom w:val="single" w:sz="4" w:space="0" w:color="auto"/>
              <w:right w:val="single" w:sz="4" w:space="0" w:color="auto"/>
            </w:tcBorders>
            <w:shd w:val="clear" w:color="auto" w:fill="auto"/>
            <w:noWrap/>
            <w:vAlign w:val="center"/>
            <w:hideMark/>
          </w:tcPr>
          <w:p w14:paraId="269CA9B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328997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2,6</w:t>
            </w:r>
          </w:p>
        </w:tc>
        <w:tc>
          <w:tcPr>
            <w:tcW w:w="725" w:type="pct"/>
            <w:tcBorders>
              <w:top w:val="nil"/>
              <w:left w:val="nil"/>
              <w:bottom w:val="single" w:sz="4" w:space="0" w:color="auto"/>
              <w:right w:val="single" w:sz="4" w:space="0" w:color="auto"/>
            </w:tcBorders>
            <w:shd w:val="clear" w:color="auto" w:fill="auto"/>
            <w:noWrap/>
            <w:vAlign w:val="center"/>
            <w:hideMark/>
          </w:tcPr>
          <w:p w14:paraId="27935F7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2,6</w:t>
            </w:r>
          </w:p>
        </w:tc>
        <w:tc>
          <w:tcPr>
            <w:tcW w:w="466" w:type="pct"/>
            <w:tcBorders>
              <w:top w:val="nil"/>
              <w:left w:val="nil"/>
              <w:bottom w:val="single" w:sz="4" w:space="0" w:color="auto"/>
              <w:right w:val="single" w:sz="4" w:space="0" w:color="auto"/>
            </w:tcBorders>
            <w:shd w:val="clear" w:color="auto" w:fill="auto"/>
            <w:noWrap/>
            <w:vAlign w:val="center"/>
            <w:hideMark/>
          </w:tcPr>
          <w:p w14:paraId="5BC222C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CCA867B"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596C55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36</w:t>
            </w:r>
          </w:p>
        </w:tc>
        <w:tc>
          <w:tcPr>
            <w:tcW w:w="1614" w:type="pct"/>
            <w:tcBorders>
              <w:top w:val="nil"/>
              <w:left w:val="nil"/>
              <w:bottom w:val="single" w:sz="4" w:space="0" w:color="auto"/>
              <w:right w:val="single" w:sz="4" w:space="0" w:color="auto"/>
            </w:tcBorders>
            <w:shd w:val="clear" w:color="auto" w:fill="auto"/>
            <w:vAlign w:val="center"/>
            <w:hideMark/>
          </w:tcPr>
          <w:p w14:paraId="541C5C9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д.7 к.1 (ООО «СервисГрад»)</w:t>
            </w:r>
          </w:p>
        </w:tc>
        <w:tc>
          <w:tcPr>
            <w:tcW w:w="696" w:type="pct"/>
            <w:tcBorders>
              <w:top w:val="nil"/>
              <w:left w:val="nil"/>
              <w:bottom w:val="single" w:sz="4" w:space="0" w:color="auto"/>
              <w:right w:val="single" w:sz="4" w:space="0" w:color="auto"/>
            </w:tcBorders>
            <w:shd w:val="clear" w:color="auto" w:fill="auto"/>
            <w:noWrap/>
            <w:vAlign w:val="center"/>
            <w:hideMark/>
          </w:tcPr>
          <w:p w14:paraId="5F18CE1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55A836C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31496C7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5,8</w:t>
            </w:r>
          </w:p>
        </w:tc>
        <w:tc>
          <w:tcPr>
            <w:tcW w:w="725" w:type="pct"/>
            <w:tcBorders>
              <w:top w:val="nil"/>
              <w:left w:val="nil"/>
              <w:bottom w:val="single" w:sz="4" w:space="0" w:color="auto"/>
              <w:right w:val="single" w:sz="4" w:space="0" w:color="auto"/>
            </w:tcBorders>
            <w:shd w:val="clear" w:color="auto" w:fill="auto"/>
            <w:noWrap/>
            <w:vAlign w:val="center"/>
            <w:hideMark/>
          </w:tcPr>
          <w:p w14:paraId="68D40A9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5,8</w:t>
            </w:r>
          </w:p>
        </w:tc>
        <w:tc>
          <w:tcPr>
            <w:tcW w:w="466" w:type="pct"/>
            <w:tcBorders>
              <w:top w:val="nil"/>
              <w:left w:val="nil"/>
              <w:bottom w:val="single" w:sz="4" w:space="0" w:color="auto"/>
              <w:right w:val="single" w:sz="4" w:space="0" w:color="auto"/>
            </w:tcBorders>
            <w:shd w:val="clear" w:color="auto" w:fill="auto"/>
            <w:noWrap/>
            <w:vAlign w:val="center"/>
            <w:hideMark/>
          </w:tcPr>
          <w:p w14:paraId="29A652F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53682B9"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3095FCF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37</w:t>
            </w:r>
          </w:p>
        </w:tc>
        <w:tc>
          <w:tcPr>
            <w:tcW w:w="1614" w:type="pct"/>
            <w:tcBorders>
              <w:top w:val="nil"/>
              <w:left w:val="nil"/>
              <w:bottom w:val="single" w:sz="4" w:space="0" w:color="auto"/>
              <w:right w:val="single" w:sz="4" w:space="0" w:color="auto"/>
            </w:tcBorders>
            <w:shd w:val="clear" w:color="auto" w:fill="auto"/>
            <w:vAlign w:val="center"/>
            <w:hideMark/>
          </w:tcPr>
          <w:p w14:paraId="0516794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д.9 к.1 (ООО «СервисГрад»)</w:t>
            </w:r>
          </w:p>
        </w:tc>
        <w:tc>
          <w:tcPr>
            <w:tcW w:w="696" w:type="pct"/>
            <w:tcBorders>
              <w:top w:val="nil"/>
              <w:left w:val="nil"/>
              <w:bottom w:val="single" w:sz="4" w:space="0" w:color="auto"/>
              <w:right w:val="single" w:sz="4" w:space="0" w:color="auto"/>
            </w:tcBorders>
            <w:shd w:val="clear" w:color="auto" w:fill="auto"/>
            <w:noWrap/>
            <w:vAlign w:val="center"/>
            <w:hideMark/>
          </w:tcPr>
          <w:p w14:paraId="4A387C8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740F178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w:t>
            </w:r>
          </w:p>
        </w:tc>
        <w:tc>
          <w:tcPr>
            <w:tcW w:w="666" w:type="pct"/>
            <w:tcBorders>
              <w:top w:val="nil"/>
              <w:left w:val="nil"/>
              <w:bottom w:val="single" w:sz="4" w:space="0" w:color="auto"/>
              <w:right w:val="single" w:sz="4" w:space="0" w:color="auto"/>
            </w:tcBorders>
            <w:shd w:val="clear" w:color="auto" w:fill="auto"/>
            <w:noWrap/>
            <w:vAlign w:val="center"/>
            <w:hideMark/>
          </w:tcPr>
          <w:p w14:paraId="0207260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8,7</w:t>
            </w:r>
          </w:p>
        </w:tc>
        <w:tc>
          <w:tcPr>
            <w:tcW w:w="725" w:type="pct"/>
            <w:tcBorders>
              <w:top w:val="nil"/>
              <w:left w:val="nil"/>
              <w:bottom w:val="single" w:sz="4" w:space="0" w:color="auto"/>
              <w:right w:val="single" w:sz="4" w:space="0" w:color="auto"/>
            </w:tcBorders>
            <w:shd w:val="clear" w:color="auto" w:fill="auto"/>
            <w:noWrap/>
            <w:vAlign w:val="center"/>
            <w:hideMark/>
          </w:tcPr>
          <w:p w14:paraId="674AE88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8,7</w:t>
            </w:r>
          </w:p>
        </w:tc>
        <w:tc>
          <w:tcPr>
            <w:tcW w:w="466" w:type="pct"/>
            <w:tcBorders>
              <w:top w:val="nil"/>
              <w:left w:val="nil"/>
              <w:bottom w:val="single" w:sz="4" w:space="0" w:color="auto"/>
              <w:right w:val="single" w:sz="4" w:space="0" w:color="auto"/>
            </w:tcBorders>
            <w:shd w:val="clear" w:color="auto" w:fill="auto"/>
            <w:noWrap/>
            <w:vAlign w:val="center"/>
            <w:hideMark/>
          </w:tcPr>
          <w:p w14:paraId="3FC78B4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277E630E"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741D6E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38</w:t>
            </w:r>
          </w:p>
        </w:tc>
        <w:tc>
          <w:tcPr>
            <w:tcW w:w="1614" w:type="pct"/>
            <w:tcBorders>
              <w:top w:val="nil"/>
              <w:left w:val="nil"/>
              <w:bottom w:val="single" w:sz="4" w:space="0" w:color="auto"/>
              <w:right w:val="single" w:sz="4" w:space="0" w:color="auto"/>
            </w:tcBorders>
            <w:shd w:val="clear" w:color="auto" w:fill="auto"/>
            <w:vAlign w:val="center"/>
            <w:hideMark/>
          </w:tcPr>
          <w:p w14:paraId="33DF85F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д.5 к.2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2123010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56EAB75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058869F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725" w:type="pct"/>
            <w:tcBorders>
              <w:top w:val="nil"/>
              <w:left w:val="nil"/>
              <w:bottom w:val="single" w:sz="4" w:space="0" w:color="auto"/>
              <w:right w:val="single" w:sz="4" w:space="0" w:color="auto"/>
            </w:tcBorders>
            <w:shd w:val="clear" w:color="auto" w:fill="auto"/>
            <w:noWrap/>
            <w:vAlign w:val="center"/>
            <w:hideMark/>
          </w:tcPr>
          <w:p w14:paraId="5D56B92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466" w:type="pct"/>
            <w:tcBorders>
              <w:top w:val="nil"/>
              <w:left w:val="nil"/>
              <w:bottom w:val="single" w:sz="4" w:space="0" w:color="auto"/>
              <w:right w:val="single" w:sz="4" w:space="0" w:color="auto"/>
            </w:tcBorders>
            <w:shd w:val="clear" w:color="auto" w:fill="auto"/>
            <w:noWrap/>
            <w:vAlign w:val="center"/>
            <w:hideMark/>
          </w:tcPr>
          <w:p w14:paraId="630A918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6071DB17"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36AAD69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39</w:t>
            </w:r>
          </w:p>
        </w:tc>
        <w:tc>
          <w:tcPr>
            <w:tcW w:w="1614" w:type="pct"/>
            <w:tcBorders>
              <w:top w:val="nil"/>
              <w:left w:val="nil"/>
              <w:bottom w:val="single" w:sz="4" w:space="0" w:color="auto"/>
              <w:right w:val="single" w:sz="4" w:space="0" w:color="auto"/>
            </w:tcBorders>
            <w:shd w:val="clear" w:color="auto" w:fill="auto"/>
            <w:vAlign w:val="center"/>
            <w:hideMark/>
          </w:tcPr>
          <w:p w14:paraId="52F75C2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д.3 к.1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7696792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05B320E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4402972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2,2</w:t>
            </w:r>
          </w:p>
        </w:tc>
        <w:tc>
          <w:tcPr>
            <w:tcW w:w="725" w:type="pct"/>
            <w:tcBorders>
              <w:top w:val="nil"/>
              <w:left w:val="nil"/>
              <w:bottom w:val="single" w:sz="4" w:space="0" w:color="auto"/>
              <w:right w:val="single" w:sz="4" w:space="0" w:color="auto"/>
            </w:tcBorders>
            <w:shd w:val="clear" w:color="auto" w:fill="auto"/>
            <w:noWrap/>
            <w:vAlign w:val="center"/>
            <w:hideMark/>
          </w:tcPr>
          <w:p w14:paraId="326CE34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2,2</w:t>
            </w:r>
          </w:p>
        </w:tc>
        <w:tc>
          <w:tcPr>
            <w:tcW w:w="466" w:type="pct"/>
            <w:tcBorders>
              <w:top w:val="nil"/>
              <w:left w:val="nil"/>
              <w:bottom w:val="single" w:sz="4" w:space="0" w:color="auto"/>
              <w:right w:val="single" w:sz="4" w:space="0" w:color="auto"/>
            </w:tcBorders>
            <w:shd w:val="clear" w:color="auto" w:fill="auto"/>
            <w:noWrap/>
            <w:vAlign w:val="center"/>
            <w:hideMark/>
          </w:tcPr>
          <w:p w14:paraId="16589C5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892FD1A"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AEEF16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40</w:t>
            </w:r>
          </w:p>
        </w:tc>
        <w:tc>
          <w:tcPr>
            <w:tcW w:w="1614" w:type="pct"/>
            <w:tcBorders>
              <w:top w:val="nil"/>
              <w:left w:val="nil"/>
              <w:bottom w:val="single" w:sz="4" w:space="0" w:color="auto"/>
              <w:right w:val="single" w:sz="4" w:space="0" w:color="auto"/>
            </w:tcBorders>
            <w:shd w:val="clear" w:color="auto" w:fill="auto"/>
            <w:vAlign w:val="center"/>
            <w:hideMark/>
          </w:tcPr>
          <w:p w14:paraId="0BAEB88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д.5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48EB00C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7A894F9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00BF65B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2,2</w:t>
            </w:r>
          </w:p>
        </w:tc>
        <w:tc>
          <w:tcPr>
            <w:tcW w:w="725" w:type="pct"/>
            <w:tcBorders>
              <w:top w:val="nil"/>
              <w:left w:val="nil"/>
              <w:bottom w:val="single" w:sz="4" w:space="0" w:color="auto"/>
              <w:right w:val="single" w:sz="4" w:space="0" w:color="auto"/>
            </w:tcBorders>
            <w:shd w:val="clear" w:color="auto" w:fill="auto"/>
            <w:noWrap/>
            <w:vAlign w:val="center"/>
            <w:hideMark/>
          </w:tcPr>
          <w:p w14:paraId="49AEF6A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2,2</w:t>
            </w:r>
          </w:p>
        </w:tc>
        <w:tc>
          <w:tcPr>
            <w:tcW w:w="466" w:type="pct"/>
            <w:tcBorders>
              <w:top w:val="nil"/>
              <w:left w:val="nil"/>
              <w:bottom w:val="single" w:sz="4" w:space="0" w:color="auto"/>
              <w:right w:val="single" w:sz="4" w:space="0" w:color="auto"/>
            </w:tcBorders>
            <w:shd w:val="clear" w:color="auto" w:fill="auto"/>
            <w:noWrap/>
            <w:vAlign w:val="center"/>
            <w:hideMark/>
          </w:tcPr>
          <w:p w14:paraId="583A1DB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1886CD78"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4A049F7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41</w:t>
            </w:r>
          </w:p>
        </w:tc>
        <w:tc>
          <w:tcPr>
            <w:tcW w:w="1614" w:type="pct"/>
            <w:tcBorders>
              <w:top w:val="nil"/>
              <w:left w:val="nil"/>
              <w:bottom w:val="single" w:sz="4" w:space="0" w:color="auto"/>
              <w:right w:val="single" w:sz="4" w:space="0" w:color="auto"/>
            </w:tcBorders>
            <w:shd w:val="clear" w:color="auto" w:fill="auto"/>
            <w:vAlign w:val="center"/>
            <w:hideMark/>
          </w:tcPr>
          <w:p w14:paraId="2E65997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д.5 к.1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0ABCC41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06BB951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553CBC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4,6</w:t>
            </w:r>
          </w:p>
        </w:tc>
        <w:tc>
          <w:tcPr>
            <w:tcW w:w="725" w:type="pct"/>
            <w:tcBorders>
              <w:top w:val="nil"/>
              <w:left w:val="nil"/>
              <w:bottom w:val="single" w:sz="4" w:space="0" w:color="auto"/>
              <w:right w:val="single" w:sz="4" w:space="0" w:color="auto"/>
            </w:tcBorders>
            <w:shd w:val="clear" w:color="auto" w:fill="auto"/>
            <w:noWrap/>
            <w:vAlign w:val="center"/>
            <w:hideMark/>
          </w:tcPr>
          <w:p w14:paraId="5ABC85A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4,6</w:t>
            </w:r>
          </w:p>
        </w:tc>
        <w:tc>
          <w:tcPr>
            <w:tcW w:w="466" w:type="pct"/>
            <w:tcBorders>
              <w:top w:val="nil"/>
              <w:left w:val="nil"/>
              <w:bottom w:val="single" w:sz="4" w:space="0" w:color="auto"/>
              <w:right w:val="single" w:sz="4" w:space="0" w:color="auto"/>
            </w:tcBorders>
            <w:shd w:val="clear" w:color="auto" w:fill="auto"/>
            <w:noWrap/>
            <w:vAlign w:val="center"/>
            <w:hideMark/>
          </w:tcPr>
          <w:p w14:paraId="0D5F352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3D78FF8"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685463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42</w:t>
            </w:r>
          </w:p>
        </w:tc>
        <w:tc>
          <w:tcPr>
            <w:tcW w:w="1614" w:type="pct"/>
            <w:tcBorders>
              <w:top w:val="nil"/>
              <w:left w:val="nil"/>
              <w:bottom w:val="single" w:sz="4" w:space="0" w:color="auto"/>
              <w:right w:val="single" w:sz="4" w:space="0" w:color="auto"/>
            </w:tcBorders>
            <w:shd w:val="clear" w:color="auto" w:fill="auto"/>
            <w:vAlign w:val="center"/>
            <w:hideMark/>
          </w:tcPr>
          <w:p w14:paraId="41E2983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д.9 к.3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2CF6950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2014</w:t>
            </w:r>
          </w:p>
        </w:tc>
        <w:tc>
          <w:tcPr>
            <w:tcW w:w="590" w:type="pct"/>
            <w:tcBorders>
              <w:top w:val="nil"/>
              <w:left w:val="nil"/>
              <w:bottom w:val="single" w:sz="4" w:space="0" w:color="auto"/>
              <w:right w:val="single" w:sz="4" w:space="0" w:color="auto"/>
            </w:tcBorders>
            <w:shd w:val="clear" w:color="auto" w:fill="auto"/>
            <w:noWrap/>
            <w:vAlign w:val="center"/>
            <w:hideMark/>
          </w:tcPr>
          <w:p w14:paraId="0AC1057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29FB75B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7</w:t>
            </w:r>
          </w:p>
        </w:tc>
        <w:tc>
          <w:tcPr>
            <w:tcW w:w="725" w:type="pct"/>
            <w:tcBorders>
              <w:top w:val="nil"/>
              <w:left w:val="nil"/>
              <w:bottom w:val="single" w:sz="4" w:space="0" w:color="auto"/>
              <w:right w:val="single" w:sz="4" w:space="0" w:color="auto"/>
            </w:tcBorders>
            <w:shd w:val="clear" w:color="auto" w:fill="auto"/>
            <w:noWrap/>
            <w:vAlign w:val="center"/>
            <w:hideMark/>
          </w:tcPr>
          <w:p w14:paraId="2EE0560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7</w:t>
            </w:r>
          </w:p>
        </w:tc>
        <w:tc>
          <w:tcPr>
            <w:tcW w:w="466" w:type="pct"/>
            <w:tcBorders>
              <w:top w:val="nil"/>
              <w:left w:val="nil"/>
              <w:bottom w:val="single" w:sz="4" w:space="0" w:color="auto"/>
              <w:right w:val="single" w:sz="4" w:space="0" w:color="auto"/>
            </w:tcBorders>
            <w:shd w:val="clear" w:color="auto" w:fill="auto"/>
            <w:noWrap/>
            <w:vAlign w:val="center"/>
            <w:hideMark/>
          </w:tcPr>
          <w:p w14:paraId="6F52501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00F88C74"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3FBB029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43</w:t>
            </w:r>
          </w:p>
        </w:tc>
        <w:tc>
          <w:tcPr>
            <w:tcW w:w="1614" w:type="pct"/>
            <w:tcBorders>
              <w:top w:val="nil"/>
              <w:left w:val="nil"/>
              <w:bottom w:val="single" w:sz="4" w:space="0" w:color="auto"/>
              <w:right w:val="single" w:sz="4" w:space="0" w:color="auto"/>
            </w:tcBorders>
            <w:shd w:val="clear" w:color="auto" w:fill="auto"/>
            <w:vAlign w:val="center"/>
            <w:hideMark/>
          </w:tcPr>
          <w:p w14:paraId="04606C5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д.1 к.1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0228687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633CA5E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28B54E6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3,4</w:t>
            </w:r>
          </w:p>
        </w:tc>
        <w:tc>
          <w:tcPr>
            <w:tcW w:w="725" w:type="pct"/>
            <w:tcBorders>
              <w:top w:val="nil"/>
              <w:left w:val="nil"/>
              <w:bottom w:val="single" w:sz="4" w:space="0" w:color="auto"/>
              <w:right w:val="single" w:sz="4" w:space="0" w:color="auto"/>
            </w:tcBorders>
            <w:shd w:val="clear" w:color="auto" w:fill="auto"/>
            <w:noWrap/>
            <w:vAlign w:val="center"/>
            <w:hideMark/>
          </w:tcPr>
          <w:p w14:paraId="4E8CF0AC"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3,4</w:t>
            </w:r>
          </w:p>
        </w:tc>
        <w:tc>
          <w:tcPr>
            <w:tcW w:w="466" w:type="pct"/>
            <w:tcBorders>
              <w:top w:val="nil"/>
              <w:left w:val="nil"/>
              <w:bottom w:val="single" w:sz="4" w:space="0" w:color="auto"/>
              <w:right w:val="single" w:sz="4" w:space="0" w:color="auto"/>
            </w:tcBorders>
            <w:shd w:val="clear" w:color="auto" w:fill="auto"/>
            <w:noWrap/>
            <w:vAlign w:val="center"/>
            <w:hideMark/>
          </w:tcPr>
          <w:p w14:paraId="0FF9E5FB"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BE0E706"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A30EF7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44</w:t>
            </w:r>
          </w:p>
        </w:tc>
        <w:tc>
          <w:tcPr>
            <w:tcW w:w="1614" w:type="pct"/>
            <w:tcBorders>
              <w:top w:val="nil"/>
              <w:left w:val="nil"/>
              <w:bottom w:val="single" w:sz="4" w:space="0" w:color="auto"/>
              <w:right w:val="single" w:sz="4" w:space="0" w:color="auto"/>
            </w:tcBorders>
            <w:shd w:val="clear" w:color="auto" w:fill="auto"/>
            <w:vAlign w:val="center"/>
            <w:hideMark/>
          </w:tcPr>
          <w:p w14:paraId="225EAFD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пр-т Ракетостроителей, д.3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258BF49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2015</w:t>
            </w:r>
          </w:p>
        </w:tc>
        <w:tc>
          <w:tcPr>
            <w:tcW w:w="590" w:type="pct"/>
            <w:tcBorders>
              <w:top w:val="nil"/>
              <w:left w:val="nil"/>
              <w:bottom w:val="single" w:sz="4" w:space="0" w:color="auto"/>
              <w:right w:val="single" w:sz="4" w:space="0" w:color="auto"/>
            </w:tcBorders>
            <w:shd w:val="clear" w:color="auto" w:fill="auto"/>
            <w:noWrap/>
            <w:vAlign w:val="center"/>
            <w:hideMark/>
          </w:tcPr>
          <w:p w14:paraId="05321A06"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6E1D064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2,75</w:t>
            </w:r>
          </w:p>
        </w:tc>
        <w:tc>
          <w:tcPr>
            <w:tcW w:w="725" w:type="pct"/>
            <w:tcBorders>
              <w:top w:val="nil"/>
              <w:left w:val="nil"/>
              <w:bottom w:val="single" w:sz="4" w:space="0" w:color="auto"/>
              <w:right w:val="single" w:sz="4" w:space="0" w:color="auto"/>
            </w:tcBorders>
            <w:shd w:val="clear" w:color="auto" w:fill="auto"/>
            <w:noWrap/>
            <w:vAlign w:val="center"/>
            <w:hideMark/>
          </w:tcPr>
          <w:p w14:paraId="6A86070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2,75</w:t>
            </w:r>
          </w:p>
        </w:tc>
        <w:tc>
          <w:tcPr>
            <w:tcW w:w="466" w:type="pct"/>
            <w:tcBorders>
              <w:top w:val="nil"/>
              <w:left w:val="nil"/>
              <w:bottom w:val="single" w:sz="4" w:space="0" w:color="auto"/>
              <w:right w:val="single" w:sz="4" w:space="0" w:color="auto"/>
            </w:tcBorders>
            <w:shd w:val="clear" w:color="auto" w:fill="auto"/>
            <w:noWrap/>
            <w:vAlign w:val="center"/>
            <w:hideMark/>
          </w:tcPr>
          <w:p w14:paraId="32C7F3C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750734BD"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3E0BAC1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45</w:t>
            </w:r>
          </w:p>
        </w:tc>
        <w:tc>
          <w:tcPr>
            <w:tcW w:w="1614" w:type="pct"/>
            <w:tcBorders>
              <w:top w:val="nil"/>
              <w:left w:val="nil"/>
              <w:bottom w:val="single" w:sz="4" w:space="0" w:color="auto"/>
              <w:right w:val="single" w:sz="4" w:space="0" w:color="auto"/>
            </w:tcBorders>
            <w:shd w:val="clear" w:color="auto" w:fill="auto"/>
            <w:vAlign w:val="center"/>
            <w:hideMark/>
          </w:tcPr>
          <w:p w14:paraId="60D4EEA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Лихачевский пр-т, д. 68, корп. 5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63D54F4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2013</w:t>
            </w:r>
          </w:p>
        </w:tc>
        <w:tc>
          <w:tcPr>
            <w:tcW w:w="590" w:type="pct"/>
            <w:tcBorders>
              <w:top w:val="nil"/>
              <w:left w:val="nil"/>
              <w:bottom w:val="single" w:sz="4" w:space="0" w:color="auto"/>
              <w:right w:val="single" w:sz="4" w:space="0" w:color="auto"/>
            </w:tcBorders>
            <w:shd w:val="clear" w:color="auto" w:fill="auto"/>
            <w:noWrap/>
            <w:vAlign w:val="center"/>
            <w:hideMark/>
          </w:tcPr>
          <w:p w14:paraId="094EDD8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3195B7F2"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1,8</w:t>
            </w:r>
          </w:p>
        </w:tc>
        <w:tc>
          <w:tcPr>
            <w:tcW w:w="725" w:type="pct"/>
            <w:tcBorders>
              <w:top w:val="nil"/>
              <w:left w:val="nil"/>
              <w:bottom w:val="single" w:sz="4" w:space="0" w:color="auto"/>
              <w:right w:val="single" w:sz="4" w:space="0" w:color="auto"/>
            </w:tcBorders>
            <w:shd w:val="clear" w:color="auto" w:fill="auto"/>
            <w:noWrap/>
            <w:vAlign w:val="center"/>
            <w:hideMark/>
          </w:tcPr>
          <w:p w14:paraId="57BE9D5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1,8</w:t>
            </w:r>
          </w:p>
        </w:tc>
        <w:tc>
          <w:tcPr>
            <w:tcW w:w="466" w:type="pct"/>
            <w:tcBorders>
              <w:top w:val="nil"/>
              <w:left w:val="nil"/>
              <w:bottom w:val="single" w:sz="4" w:space="0" w:color="auto"/>
              <w:right w:val="single" w:sz="4" w:space="0" w:color="auto"/>
            </w:tcBorders>
            <w:shd w:val="clear" w:color="auto" w:fill="auto"/>
            <w:noWrap/>
            <w:vAlign w:val="center"/>
            <w:hideMark/>
          </w:tcPr>
          <w:p w14:paraId="46A64DE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40B81A87"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307F1BBD"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46</w:t>
            </w:r>
          </w:p>
        </w:tc>
        <w:tc>
          <w:tcPr>
            <w:tcW w:w="1614" w:type="pct"/>
            <w:tcBorders>
              <w:top w:val="nil"/>
              <w:left w:val="nil"/>
              <w:bottom w:val="single" w:sz="4" w:space="0" w:color="auto"/>
              <w:right w:val="single" w:sz="4" w:space="0" w:color="auto"/>
            </w:tcBorders>
            <w:shd w:val="clear" w:color="auto" w:fill="auto"/>
            <w:vAlign w:val="center"/>
            <w:hideMark/>
          </w:tcPr>
          <w:p w14:paraId="1757FCDA"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 xml:space="preserve">АИТ, Лихачевский пр-т, д. 70, </w:t>
            </w:r>
            <w:r w:rsidRPr="008A607D">
              <w:rPr>
                <w:rStyle w:val="FontStyle11"/>
                <w:rFonts w:ascii="Arial" w:hAnsi="Arial" w:cs="Arial"/>
                <w:b w:val="0"/>
                <w:sz w:val="20"/>
                <w:szCs w:val="20"/>
              </w:rPr>
              <w:lastRenderedPageBreak/>
              <w:t>корп. 2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258BECD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lastRenderedPageBreak/>
              <w:t>2009</w:t>
            </w:r>
          </w:p>
        </w:tc>
        <w:tc>
          <w:tcPr>
            <w:tcW w:w="590" w:type="pct"/>
            <w:tcBorders>
              <w:top w:val="nil"/>
              <w:left w:val="nil"/>
              <w:bottom w:val="single" w:sz="4" w:space="0" w:color="auto"/>
              <w:right w:val="single" w:sz="4" w:space="0" w:color="auto"/>
            </w:tcBorders>
            <w:shd w:val="clear" w:color="auto" w:fill="auto"/>
            <w:noWrap/>
            <w:vAlign w:val="center"/>
            <w:hideMark/>
          </w:tcPr>
          <w:p w14:paraId="0409F66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0D3EC8C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1,67</w:t>
            </w:r>
          </w:p>
        </w:tc>
        <w:tc>
          <w:tcPr>
            <w:tcW w:w="725" w:type="pct"/>
            <w:tcBorders>
              <w:top w:val="nil"/>
              <w:left w:val="nil"/>
              <w:bottom w:val="single" w:sz="4" w:space="0" w:color="auto"/>
              <w:right w:val="single" w:sz="4" w:space="0" w:color="auto"/>
            </w:tcBorders>
            <w:shd w:val="clear" w:color="auto" w:fill="auto"/>
            <w:noWrap/>
            <w:vAlign w:val="center"/>
            <w:hideMark/>
          </w:tcPr>
          <w:p w14:paraId="3CA846D7"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1,67</w:t>
            </w:r>
          </w:p>
        </w:tc>
        <w:tc>
          <w:tcPr>
            <w:tcW w:w="466" w:type="pct"/>
            <w:tcBorders>
              <w:top w:val="nil"/>
              <w:left w:val="nil"/>
              <w:bottom w:val="single" w:sz="4" w:space="0" w:color="auto"/>
              <w:right w:val="single" w:sz="4" w:space="0" w:color="auto"/>
            </w:tcBorders>
            <w:shd w:val="clear" w:color="auto" w:fill="auto"/>
            <w:noWrap/>
            <w:vAlign w:val="center"/>
            <w:hideMark/>
          </w:tcPr>
          <w:p w14:paraId="1EB27ED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334A9CFC"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71DE778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lastRenderedPageBreak/>
              <w:t>47</w:t>
            </w:r>
          </w:p>
        </w:tc>
        <w:tc>
          <w:tcPr>
            <w:tcW w:w="1614" w:type="pct"/>
            <w:tcBorders>
              <w:top w:val="nil"/>
              <w:left w:val="nil"/>
              <w:bottom w:val="single" w:sz="4" w:space="0" w:color="auto"/>
              <w:right w:val="single" w:sz="4" w:space="0" w:color="auto"/>
            </w:tcBorders>
            <w:shd w:val="clear" w:color="auto" w:fill="auto"/>
            <w:vAlign w:val="center"/>
            <w:hideMark/>
          </w:tcPr>
          <w:p w14:paraId="7E9C184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Лихачевский пр-т, д. 70, корп. 4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455C82CF"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2009</w:t>
            </w:r>
          </w:p>
        </w:tc>
        <w:tc>
          <w:tcPr>
            <w:tcW w:w="590" w:type="pct"/>
            <w:tcBorders>
              <w:top w:val="nil"/>
              <w:left w:val="nil"/>
              <w:bottom w:val="single" w:sz="4" w:space="0" w:color="auto"/>
              <w:right w:val="single" w:sz="4" w:space="0" w:color="auto"/>
            </w:tcBorders>
            <w:shd w:val="clear" w:color="auto" w:fill="auto"/>
            <w:noWrap/>
            <w:vAlign w:val="center"/>
            <w:hideMark/>
          </w:tcPr>
          <w:p w14:paraId="0913146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3C022E53"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1,67</w:t>
            </w:r>
          </w:p>
        </w:tc>
        <w:tc>
          <w:tcPr>
            <w:tcW w:w="725" w:type="pct"/>
            <w:tcBorders>
              <w:top w:val="nil"/>
              <w:left w:val="nil"/>
              <w:bottom w:val="single" w:sz="4" w:space="0" w:color="auto"/>
              <w:right w:val="single" w:sz="4" w:space="0" w:color="auto"/>
            </w:tcBorders>
            <w:shd w:val="clear" w:color="auto" w:fill="auto"/>
            <w:noWrap/>
            <w:vAlign w:val="center"/>
            <w:hideMark/>
          </w:tcPr>
          <w:p w14:paraId="3AB7F281"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1,67</w:t>
            </w:r>
          </w:p>
        </w:tc>
        <w:tc>
          <w:tcPr>
            <w:tcW w:w="466" w:type="pct"/>
            <w:tcBorders>
              <w:top w:val="nil"/>
              <w:left w:val="nil"/>
              <w:bottom w:val="single" w:sz="4" w:space="0" w:color="auto"/>
              <w:right w:val="single" w:sz="4" w:space="0" w:color="auto"/>
            </w:tcBorders>
            <w:shd w:val="clear" w:color="auto" w:fill="auto"/>
            <w:noWrap/>
            <w:vAlign w:val="center"/>
            <w:hideMark/>
          </w:tcPr>
          <w:p w14:paraId="3DDF1C39"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r w:rsidR="00395027" w:rsidRPr="00CC3E5F" w14:paraId="1E1B1F1E" w14:textId="77777777" w:rsidTr="00395027">
        <w:trPr>
          <w:trHeight w:val="2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5075471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48</w:t>
            </w:r>
          </w:p>
        </w:tc>
        <w:tc>
          <w:tcPr>
            <w:tcW w:w="1614" w:type="pct"/>
            <w:tcBorders>
              <w:top w:val="nil"/>
              <w:left w:val="nil"/>
              <w:bottom w:val="single" w:sz="4" w:space="0" w:color="auto"/>
              <w:right w:val="single" w:sz="4" w:space="0" w:color="auto"/>
            </w:tcBorders>
            <w:shd w:val="clear" w:color="auto" w:fill="auto"/>
            <w:vAlign w:val="center"/>
            <w:hideMark/>
          </w:tcPr>
          <w:p w14:paraId="3E3410A5"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АИТ, Лихачевский пр-т, д. 70, корп. 3 (ООО ГУК)</w:t>
            </w:r>
          </w:p>
        </w:tc>
        <w:tc>
          <w:tcPr>
            <w:tcW w:w="696" w:type="pct"/>
            <w:tcBorders>
              <w:top w:val="nil"/>
              <w:left w:val="nil"/>
              <w:bottom w:val="single" w:sz="4" w:space="0" w:color="auto"/>
              <w:right w:val="single" w:sz="4" w:space="0" w:color="auto"/>
            </w:tcBorders>
            <w:shd w:val="clear" w:color="auto" w:fill="auto"/>
            <w:noWrap/>
            <w:vAlign w:val="center"/>
            <w:hideMark/>
          </w:tcPr>
          <w:p w14:paraId="6E6F6FF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2009</w:t>
            </w:r>
          </w:p>
        </w:tc>
        <w:tc>
          <w:tcPr>
            <w:tcW w:w="590" w:type="pct"/>
            <w:tcBorders>
              <w:top w:val="nil"/>
              <w:left w:val="nil"/>
              <w:bottom w:val="single" w:sz="4" w:space="0" w:color="auto"/>
              <w:right w:val="single" w:sz="4" w:space="0" w:color="auto"/>
            </w:tcBorders>
            <w:shd w:val="clear" w:color="auto" w:fill="auto"/>
            <w:noWrap/>
            <w:vAlign w:val="center"/>
            <w:hideMark/>
          </w:tcPr>
          <w:p w14:paraId="44284C40"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2</w:t>
            </w:r>
          </w:p>
        </w:tc>
        <w:tc>
          <w:tcPr>
            <w:tcW w:w="666" w:type="pct"/>
            <w:tcBorders>
              <w:top w:val="nil"/>
              <w:left w:val="nil"/>
              <w:bottom w:val="single" w:sz="4" w:space="0" w:color="auto"/>
              <w:right w:val="single" w:sz="4" w:space="0" w:color="auto"/>
            </w:tcBorders>
            <w:shd w:val="clear" w:color="auto" w:fill="auto"/>
            <w:noWrap/>
            <w:vAlign w:val="center"/>
            <w:hideMark/>
          </w:tcPr>
          <w:p w14:paraId="5901F928"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725" w:type="pct"/>
            <w:tcBorders>
              <w:top w:val="nil"/>
              <w:left w:val="nil"/>
              <w:bottom w:val="single" w:sz="4" w:space="0" w:color="auto"/>
              <w:right w:val="single" w:sz="4" w:space="0" w:color="auto"/>
            </w:tcBorders>
            <w:shd w:val="clear" w:color="auto" w:fill="auto"/>
            <w:noWrap/>
            <w:vAlign w:val="center"/>
            <w:hideMark/>
          </w:tcPr>
          <w:p w14:paraId="3BC05F6E"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1,4</w:t>
            </w:r>
          </w:p>
        </w:tc>
        <w:tc>
          <w:tcPr>
            <w:tcW w:w="466" w:type="pct"/>
            <w:tcBorders>
              <w:top w:val="nil"/>
              <w:left w:val="nil"/>
              <w:bottom w:val="single" w:sz="4" w:space="0" w:color="auto"/>
              <w:right w:val="single" w:sz="4" w:space="0" w:color="auto"/>
            </w:tcBorders>
            <w:shd w:val="clear" w:color="auto" w:fill="auto"/>
            <w:noWrap/>
            <w:vAlign w:val="center"/>
            <w:hideMark/>
          </w:tcPr>
          <w:p w14:paraId="5E19C804" w14:textId="77777777" w:rsidR="00395027" w:rsidRPr="008A607D" w:rsidRDefault="00395027" w:rsidP="008A607D">
            <w:pPr>
              <w:pStyle w:val="Default"/>
              <w:rPr>
                <w:rStyle w:val="FontStyle11"/>
                <w:rFonts w:ascii="Arial" w:hAnsi="Arial" w:cs="Arial"/>
                <w:b w:val="0"/>
                <w:sz w:val="20"/>
                <w:szCs w:val="20"/>
              </w:rPr>
            </w:pPr>
            <w:r w:rsidRPr="008A607D">
              <w:rPr>
                <w:rStyle w:val="FontStyle11"/>
                <w:rFonts w:ascii="Arial" w:hAnsi="Arial" w:cs="Arial"/>
                <w:b w:val="0"/>
                <w:sz w:val="20"/>
                <w:szCs w:val="20"/>
              </w:rPr>
              <w:t>153,7</w:t>
            </w:r>
          </w:p>
        </w:tc>
      </w:tr>
    </w:tbl>
    <w:p w14:paraId="11857753"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Все котельные г.о. Долгопрудный работают на природном газе. Исследования дымовых уходящих газов топливосжигающих установок показывают, что в их составе основными загрязнителями атмосферного воздуха являются оксиды углерода (до 50%), оксиды серы (до 20 процентов), оксиды азота (до 6-8%), углеводороды (до 5-20%), сажа, оксиды и производные минеральных включений и примесей углеводородного топлива. Воздействия на окружающую среду минимальны по сравнению с аналогичными по мощности объектами: угольными и мазутными котельными, ТЭЦ находящихся в Москве в непосредственнной близости к г.о. Долгопрудному, а также с объемами выхлопных газов транзитных и местных автомобилей.</w:t>
      </w:r>
    </w:p>
    <w:p w14:paraId="483F722F" w14:textId="77777777" w:rsidR="002A6F7D" w:rsidRPr="00CC3E5F" w:rsidRDefault="00037154"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Направленные мероприятия в системе теплоснабжения на р</w:t>
      </w:r>
      <w:r w:rsidR="009F5382" w:rsidRPr="00CC3E5F">
        <w:rPr>
          <w:rFonts w:ascii="Arial" w:eastAsia="Times New Roman" w:hAnsi="Arial" w:cs="Arial"/>
          <w:color w:val="auto"/>
          <w:sz w:val="24"/>
          <w:szCs w:val="24"/>
          <w:lang w:val="ru-RU"/>
        </w:rPr>
        <w:t>азвит</w:t>
      </w:r>
      <w:r w:rsidRPr="00CC3E5F">
        <w:rPr>
          <w:rFonts w:ascii="Arial" w:eastAsia="Times New Roman" w:hAnsi="Arial" w:cs="Arial"/>
          <w:color w:val="auto"/>
          <w:sz w:val="24"/>
          <w:szCs w:val="24"/>
          <w:lang w:val="ru-RU"/>
        </w:rPr>
        <w:t xml:space="preserve">ие общей тепловой мощности источников теплоснабжения на территории Долгопрудного за счет строительства новых источников, технического перевооружения существующих источников с замещением устаревших производственных мощностей на современные энергоэффективные котлоагрегаты с высокими КПД и глубокой очисткой уходящих дымных газов должны привести к </w:t>
      </w:r>
      <w:r w:rsidR="002A6F7D" w:rsidRPr="00CC3E5F">
        <w:rPr>
          <w:rFonts w:ascii="Arial" w:eastAsia="Times New Roman" w:hAnsi="Arial" w:cs="Arial"/>
          <w:color w:val="auto"/>
          <w:sz w:val="24"/>
          <w:szCs w:val="24"/>
          <w:lang w:val="ru-RU"/>
        </w:rPr>
        <w:t>сдерживанию тренда воздействия</w:t>
      </w:r>
      <w:r w:rsidRPr="00CC3E5F">
        <w:rPr>
          <w:rFonts w:ascii="Arial" w:eastAsia="Times New Roman" w:hAnsi="Arial" w:cs="Arial"/>
          <w:color w:val="auto"/>
          <w:sz w:val="24"/>
          <w:szCs w:val="24"/>
          <w:lang w:val="ru-RU"/>
        </w:rPr>
        <w:t xml:space="preserve"> на окружающую среду. </w:t>
      </w:r>
    </w:p>
    <w:p w14:paraId="450C5668" w14:textId="77777777" w:rsidR="00037154" w:rsidRPr="00CC3E5F" w:rsidRDefault="00037154"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На момент разработки ПКР г. Долгопрудного </w:t>
      </w:r>
      <w:r w:rsidR="002A6F7D" w:rsidRPr="00CC3E5F">
        <w:rPr>
          <w:rFonts w:ascii="Arial" w:eastAsia="Times New Roman" w:hAnsi="Arial" w:cs="Arial"/>
          <w:color w:val="auto"/>
          <w:sz w:val="24"/>
          <w:szCs w:val="24"/>
          <w:lang w:val="ru-RU"/>
        </w:rPr>
        <w:t xml:space="preserve">воздействие на окружающую среду по </w:t>
      </w:r>
      <w:r w:rsidRPr="00CC3E5F">
        <w:rPr>
          <w:rFonts w:ascii="Arial" w:eastAsia="Times New Roman" w:hAnsi="Arial" w:cs="Arial"/>
          <w:color w:val="auto"/>
          <w:sz w:val="24"/>
          <w:szCs w:val="24"/>
          <w:lang w:val="ru-RU"/>
        </w:rPr>
        <w:t>показател</w:t>
      </w:r>
      <w:r w:rsidR="002A6F7D" w:rsidRPr="00CC3E5F">
        <w:rPr>
          <w:rFonts w:ascii="Arial" w:eastAsia="Times New Roman" w:hAnsi="Arial" w:cs="Arial"/>
          <w:color w:val="auto"/>
          <w:sz w:val="24"/>
          <w:szCs w:val="24"/>
          <w:lang w:val="ru-RU"/>
        </w:rPr>
        <w:t>ю</w:t>
      </w:r>
      <w:r w:rsidRPr="00CC3E5F">
        <w:rPr>
          <w:rFonts w:ascii="Arial" w:eastAsia="Times New Roman" w:hAnsi="Arial" w:cs="Arial"/>
          <w:color w:val="auto"/>
          <w:sz w:val="24"/>
          <w:szCs w:val="24"/>
          <w:lang w:val="ru-RU"/>
        </w:rPr>
        <w:t xml:space="preserve"> «Объем выбросов СО</w:t>
      </w:r>
      <w:r w:rsidRPr="00CC3E5F">
        <w:rPr>
          <w:rFonts w:ascii="Arial" w:eastAsia="Times New Roman" w:hAnsi="Arial" w:cs="Arial"/>
          <w:color w:val="auto"/>
          <w:sz w:val="24"/>
          <w:szCs w:val="24"/>
          <w:vertAlign w:val="subscript"/>
          <w:lang w:val="ru-RU"/>
        </w:rPr>
        <w:t>2</w:t>
      </w:r>
      <w:r w:rsidRPr="00CC3E5F">
        <w:rPr>
          <w:rFonts w:ascii="Arial" w:eastAsia="Times New Roman" w:hAnsi="Arial" w:cs="Arial"/>
          <w:color w:val="auto"/>
          <w:sz w:val="24"/>
          <w:szCs w:val="24"/>
          <w:lang w:val="ru-RU"/>
        </w:rPr>
        <w:t>» составлял 231345</w:t>
      </w:r>
      <w:r w:rsidR="002A6F7D" w:rsidRPr="00CC3E5F">
        <w:rPr>
          <w:rFonts w:ascii="Arial" w:eastAsia="Times New Roman" w:hAnsi="Arial" w:cs="Arial"/>
          <w:color w:val="auto"/>
          <w:sz w:val="24"/>
          <w:szCs w:val="24"/>
          <w:lang w:val="ru-RU"/>
        </w:rPr>
        <w:t xml:space="preserve"> тонн к 2035 году повышение этого показателя оценивается в </w:t>
      </w:r>
      <w:r w:rsidRPr="00CC3E5F">
        <w:rPr>
          <w:rFonts w:ascii="Arial" w:eastAsia="Times New Roman" w:hAnsi="Arial" w:cs="Arial"/>
          <w:color w:val="auto"/>
          <w:sz w:val="24"/>
          <w:szCs w:val="24"/>
          <w:lang w:val="ru-RU"/>
        </w:rPr>
        <w:t>264411</w:t>
      </w:r>
      <w:r w:rsidR="002A6F7D" w:rsidRPr="00CC3E5F">
        <w:rPr>
          <w:rFonts w:ascii="Arial" w:eastAsia="Times New Roman" w:hAnsi="Arial" w:cs="Arial"/>
          <w:color w:val="auto"/>
          <w:sz w:val="24"/>
          <w:szCs w:val="24"/>
          <w:lang w:val="ru-RU"/>
        </w:rPr>
        <w:t xml:space="preserve"> тонн. Повышение этого показателя обусловлено и соответствует нарастающей присоединённой тепловой нагрузкой потребителей (на 15 % относительно нагрузки в базовый год) и объемом выработки тепловой энергии для ее обеспечения. </w:t>
      </w:r>
    </w:p>
    <w:p w14:paraId="055BABC0"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color w:val="auto"/>
          <w:kern w:val="3"/>
          <w:sz w:val="24"/>
          <w:szCs w:val="24"/>
          <w:lang w:val="ru-RU"/>
        </w:rPr>
        <w:t xml:space="preserve">Таблица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Таблица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9</w:t>
      </w:r>
      <w:r w:rsidRPr="00CC3E5F">
        <w:rPr>
          <w:rFonts w:ascii="Arial" w:eastAsia="Times New Roman" w:hAnsi="Arial" w:cs="Arial"/>
          <w:b/>
          <w:color w:val="auto"/>
          <w:kern w:val="3"/>
          <w:sz w:val="24"/>
          <w:szCs w:val="24"/>
        </w:rPr>
        <w:fldChar w:fldCharType="end"/>
      </w:r>
      <w:r w:rsidRPr="00CC3E5F">
        <w:rPr>
          <w:rFonts w:ascii="Arial" w:eastAsia="Times New Roman" w:hAnsi="Arial" w:cs="Arial"/>
          <w:color w:val="auto"/>
          <w:kern w:val="3"/>
          <w:sz w:val="24"/>
          <w:szCs w:val="24"/>
          <w:lang w:val="ru-RU"/>
        </w:rPr>
        <w:t xml:space="preserve"> – Расход топлива на производство тепловой энергии на котельных г.о. Долгопрудный*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7"/>
        <w:gridCol w:w="1796"/>
        <w:gridCol w:w="1797"/>
      </w:tblGrid>
      <w:tr w:rsidR="00395027" w:rsidRPr="00CC3E5F" w14:paraId="75D1EC8A" w14:textId="77777777" w:rsidTr="008A607D">
        <w:trPr>
          <w:trHeight w:val="20"/>
          <w:tblHeader/>
          <w:jc w:val="center"/>
        </w:trPr>
        <w:tc>
          <w:tcPr>
            <w:tcW w:w="6397" w:type="dxa"/>
            <w:shd w:val="clear" w:color="auto" w:fill="auto"/>
            <w:vAlign w:val="center"/>
            <w:hideMark/>
          </w:tcPr>
          <w:p w14:paraId="28D8A1AB"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Наименование источника тепловой энергии</w:t>
            </w:r>
          </w:p>
        </w:tc>
        <w:tc>
          <w:tcPr>
            <w:tcW w:w="1796" w:type="dxa"/>
            <w:shd w:val="clear" w:color="auto" w:fill="auto"/>
            <w:hideMark/>
          </w:tcPr>
          <w:p w14:paraId="19BEEA73"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Потребление топлива, куб. м</w:t>
            </w:r>
          </w:p>
        </w:tc>
        <w:tc>
          <w:tcPr>
            <w:tcW w:w="1797" w:type="dxa"/>
            <w:shd w:val="clear" w:color="auto" w:fill="auto"/>
            <w:hideMark/>
          </w:tcPr>
          <w:p w14:paraId="4C3502A3" w14:textId="77777777" w:rsidR="00395027" w:rsidRPr="006A3D1F" w:rsidRDefault="00395027" w:rsidP="008A607D">
            <w:pPr>
              <w:suppressAutoHyphens w:val="0"/>
              <w:spacing w:line="276" w:lineRule="auto"/>
              <w:contextualSpacing/>
              <w:jc w:val="center"/>
              <w:rPr>
                <w:rStyle w:val="FontStyle11"/>
                <w:rFonts w:ascii="Arial" w:hAnsi="Arial" w:cs="Arial"/>
                <w:b w:val="0"/>
                <w:sz w:val="20"/>
                <w:szCs w:val="20"/>
                <w:lang w:val="ru-RU"/>
              </w:rPr>
            </w:pPr>
            <w:r w:rsidRPr="006A3D1F">
              <w:rPr>
                <w:rStyle w:val="FontStyle11"/>
                <w:rFonts w:ascii="Arial" w:hAnsi="Arial" w:cs="Arial"/>
                <w:b w:val="0"/>
                <w:sz w:val="20"/>
                <w:szCs w:val="20"/>
                <w:lang w:val="ru-RU"/>
              </w:rPr>
              <w:t>Потребление</w:t>
            </w:r>
            <w:r w:rsidRPr="008A607D">
              <w:rPr>
                <w:rStyle w:val="FontStyle11"/>
                <w:rFonts w:ascii="Arial" w:hAnsi="Arial" w:cs="Arial"/>
                <w:b w:val="0"/>
                <w:sz w:val="20"/>
                <w:szCs w:val="20"/>
              </w:rPr>
              <w:t> </w:t>
            </w:r>
            <w:r w:rsidRPr="006A3D1F">
              <w:rPr>
                <w:rStyle w:val="FontStyle11"/>
                <w:rFonts w:ascii="Arial" w:hAnsi="Arial" w:cs="Arial"/>
                <w:b w:val="0"/>
                <w:sz w:val="20"/>
                <w:szCs w:val="20"/>
                <w:lang w:val="ru-RU"/>
              </w:rPr>
              <w:t>топлива,</w:t>
            </w:r>
          </w:p>
          <w:p w14:paraId="28B2FE49" w14:textId="77777777" w:rsidR="00395027" w:rsidRPr="006A3D1F" w:rsidRDefault="00395027" w:rsidP="008A607D">
            <w:pPr>
              <w:suppressAutoHyphens w:val="0"/>
              <w:spacing w:line="276" w:lineRule="auto"/>
              <w:ind w:firstLine="709"/>
              <w:contextualSpacing/>
              <w:jc w:val="center"/>
              <w:rPr>
                <w:rStyle w:val="FontStyle11"/>
                <w:rFonts w:ascii="Arial" w:hAnsi="Arial" w:cs="Arial"/>
                <w:b w:val="0"/>
                <w:sz w:val="20"/>
                <w:szCs w:val="20"/>
                <w:lang w:val="ru-RU"/>
              </w:rPr>
            </w:pPr>
            <w:r w:rsidRPr="006A3D1F">
              <w:rPr>
                <w:rStyle w:val="FontStyle11"/>
                <w:rFonts w:ascii="Arial" w:hAnsi="Arial" w:cs="Arial"/>
                <w:b w:val="0"/>
                <w:sz w:val="20"/>
                <w:szCs w:val="20"/>
                <w:lang w:val="ru-RU"/>
              </w:rPr>
              <w:t>т.у.т.</w:t>
            </w:r>
          </w:p>
        </w:tc>
      </w:tr>
      <w:tr w:rsidR="00395027" w:rsidRPr="00CC3E5F" w14:paraId="4E968B6D" w14:textId="77777777" w:rsidTr="008A607D">
        <w:trPr>
          <w:trHeight w:val="20"/>
          <w:jc w:val="center"/>
        </w:trPr>
        <w:tc>
          <w:tcPr>
            <w:tcW w:w="6397" w:type="dxa"/>
            <w:shd w:val="clear" w:color="auto" w:fill="auto"/>
            <w:vAlign w:val="center"/>
            <w:hideMark/>
          </w:tcPr>
          <w:p w14:paraId="116C68EA"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ИТОГО</w:t>
            </w:r>
          </w:p>
        </w:tc>
        <w:tc>
          <w:tcPr>
            <w:tcW w:w="1796" w:type="dxa"/>
            <w:shd w:val="clear" w:color="auto" w:fill="auto"/>
            <w:vAlign w:val="center"/>
            <w:hideMark/>
          </w:tcPr>
          <w:p w14:paraId="07019960"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125 803 632</w:t>
            </w:r>
          </w:p>
        </w:tc>
        <w:tc>
          <w:tcPr>
            <w:tcW w:w="1797" w:type="dxa"/>
            <w:shd w:val="clear" w:color="auto" w:fill="auto"/>
            <w:vAlign w:val="center"/>
            <w:hideMark/>
          </w:tcPr>
          <w:p w14:paraId="6365AC79"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145 524</w:t>
            </w:r>
          </w:p>
        </w:tc>
      </w:tr>
      <w:tr w:rsidR="00395027" w:rsidRPr="00CC3E5F" w14:paraId="1B7BA663" w14:textId="77777777" w:rsidTr="008A607D">
        <w:trPr>
          <w:trHeight w:val="20"/>
          <w:jc w:val="center"/>
        </w:trPr>
        <w:tc>
          <w:tcPr>
            <w:tcW w:w="6397" w:type="dxa"/>
            <w:shd w:val="clear" w:color="auto" w:fill="auto"/>
            <w:vAlign w:val="center"/>
            <w:hideMark/>
          </w:tcPr>
          <w:p w14:paraId="006FBCE7"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ФГБУ "ЦАО"</w:t>
            </w:r>
          </w:p>
        </w:tc>
        <w:tc>
          <w:tcPr>
            <w:tcW w:w="1796" w:type="dxa"/>
            <w:shd w:val="clear" w:color="auto" w:fill="auto"/>
            <w:vAlign w:val="center"/>
            <w:hideMark/>
          </w:tcPr>
          <w:p w14:paraId="59AE9766"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962 600</w:t>
            </w:r>
          </w:p>
        </w:tc>
        <w:tc>
          <w:tcPr>
            <w:tcW w:w="1797" w:type="dxa"/>
            <w:shd w:val="clear" w:color="auto" w:fill="auto"/>
            <w:vAlign w:val="center"/>
            <w:hideMark/>
          </w:tcPr>
          <w:p w14:paraId="19F307B7"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1 126</w:t>
            </w:r>
          </w:p>
        </w:tc>
      </w:tr>
      <w:tr w:rsidR="00395027" w:rsidRPr="00CC3E5F" w14:paraId="0EE02236" w14:textId="77777777" w:rsidTr="008A607D">
        <w:trPr>
          <w:trHeight w:val="20"/>
          <w:jc w:val="center"/>
        </w:trPr>
        <w:tc>
          <w:tcPr>
            <w:tcW w:w="6397" w:type="dxa"/>
            <w:shd w:val="clear" w:color="auto" w:fill="auto"/>
            <w:vAlign w:val="center"/>
            <w:hideMark/>
          </w:tcPr>
          <w:p w14:paraId="71AAF29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МФТИ</w:t>
            </w:r>
          </w:p>
        </w:tc>
        <w:tc>
          <w:tcPr>
            <w:tcW w:w="1796" w:type="dxa"/>
            <w:shd w:val="clear" w:color="auto" w:fill="auto"/>
            <w:vAlign w:val="center"/>
            <w:hideMark/>
          </w:tcPr>
          <w:p w14:paraId="46286CE8"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7 085 976</w:t>
            </w:r>
          </w:p>
        </w:tc>
        <w:tc>
          <w:tcPr>
            <w:tcW w:w="1797" w:type="dxa"/>
            <w:shd w:val="clear" w:color="auto" w:fill="auto"/>
            <w:vAlign w:val="center"/>
            <w:hideMark/>
          </w:tcPr>
          <w:p w14:paraId="17E6DE05"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8 220</w:t>
            </w:r>
          </w:p>
        </w:tc>
      </w:tr>
      <w:tr w:rsidR="00395027" w:rsidRPr="00CC3E5F" w14:paraId="5B1A3ED6" w14:textId="77777777" w:rsidTr="008A607D">
        <w:trPr>
          <w:trHeight w:val="20"/>
          <w:jc w:val="center"/>
        </w:trPr>
        <w:tc>
          <w:tcPr>
            <w:tcW w:w="6397" w:type="dxa"/>
            <w:shd w:val="clear" w:color="auto" w:fill="auto"/>
            <w:vAlign w:val="center"/>
            <w:hideMark/>
          </w:tcPr>
          <w:p w14:paraId="478D3487"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Котельная ФГБУ "Центральное жилищно-коммунальное управление" (по ГВС)</w:t>
            </w:r>
          </w:p>
        </w:tc>
        <w:tc>
          <w:tcPr>
            <w:tcW w:w="1796" w:type="dxa"/>
            <w:shd w:val="clear" w:color="auto" w:fill="auto"/>
            <w:vAlign w:val="center"/>
            <w:hideMark/>
          </w:tcPr>
          <w:p w14:paraId="0F2500C1"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2 030 088,0</w:t>
            </w:r>
          </w:p>
        </w:tc>
        <w:tc>
          <w:tcPr>
            <w:tcW w:w="1797" w:type="dxa"/>
            <w:shd w:val="clear" w:color="auto" w:fill="auto"/>
            <w:vAlign w:val="center"/>
            <w:hideMark/>
          </w:tcPr>
          <w:p w14:paraId="199A9A32"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2 360,0</w:t>
            </w:r>
          </w:p>
        </w:tc>
      </w:tr>
      <w:tr w:rsidR="00395027" w:rsidRPr="00CC3E5F" w14:paraId="1193C689" w14:textId="77777777" w:rsidTr="008A607D">
        <w:trPr>
          <w:trHeight w:val="20"/>
          <w:jc w:val="center"/>
        </w:trPr>
        <w:tc>
          <w:tcPr>
            <w:tcW w:w="6397" w:type="dxa"/>
            <w:shd w:val="clear" w:color="auto" w:fill="auto"/>
            <w:vAlign w:val="center"/>
            <w:hideMark/>
          </w:tcPr>
          <w:p w14:paraId="18E98D4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ПАО "ДНПП"</w:t>
            </w:r>
          </w:p>
        </w:tc>
        <w:tc>
          <w:tcPr>
            <w:tcW w:w="1796" w:type="dxa"/>
            <w:shd w:val="clear" w:color="auto" w:fill="auto"/>
            <w:vAlign w:val="center"/>
            <w:hideMark/>
          </w:tcPr>
          <w:p w14:paraId="52DEC2F3"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22 284 396</w:t>
            </w:r>
          </w:p>
        </w:tc>
        <w:tc>
          <w:tcPr>
            <w:tcW w:w="1797" w:type="dxa"/>
            <w:shd w:val="clear" w:color="auto" w:fill="auto"/>
            <w:vAlign w:val="center"/>
            <w:hideMark/>
          </w:tcPr>
          <w:p w14:paraId="46E9C768"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25 989</w:t>
            </w:r>
          </w:p>
        </w:tc>
      </w:tr>
      <w:tr w:rsidR="00395027" w:rsidRPr="00CC3E5F" w14:paraId="134B672E" w14:textId="77777777" w:rsidTr="008A607D">
        <w:trPr>
          <w:trHeight w:val="20"/>
          <w:jc w:val="center"/>
        </w:trPr>
        <w:tc>
          <w:tcPr>
            <w:tcW w:w="6397" w:type="dxa"/>
            <w:shd w:val="clear" w:color="auto" w:fill="auto"/>
            <w:vAlign w:val="center"/>
            <w:hideMark/>
          </w:tcPr>
          <w:p w14:paraId="6D3442D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АО "Вегетта"</w:t>
            </w:r>
          </w:p>
        </w:tc>
        <w:tc>
          <w:tcPr>
            <w:tcW w:w="1796" w:type="dxa"/>
            <w:shd w:val="clear" w:color="auto" w:fill="auto"/>
            <w:vAlign w:val="center"/>
            <w:hideMark/>
          </w:tcPr>
          <w:p w14:paraId="08F63B55"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3 075 000</w:t>
            </w:r>
          </w:p>
        </w:tc>
        <w:tc>
          <w:tcPr>
            <w:tcW w:w="1797" w:type="dxa"/>
            <w:shd w:val="clear" w:color="auto" w:fill="auto"/>
            <w:vAlign w:val="center"/>
            <w:hideMark/>
          </w:tcPr>
          <w:p w14:paraId="694EE8F1"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3 537</w:t>
            </w:r>
          </w:p>
        </w:tc>
      </w:tr>
      <w:tr w:rsidR="00395027" w:rsidRPr="00CC3E5F" w14:paraId="65630446" w14:textId="77777777" w:rsidTr="008A607D">
        <w:trPr>
          <w:trHeight w:val="20"/>
          <w:jc w:val="center"/>
        </w:trPr>
        <w:tc>
          <w:tcPr>
            <w:tcW w:w="6397" w:type="dxa"/>
            <w:shd w:val="clear" w:color="auto" w:fill="auto"/>
            <w:vAlign w:val="center"/>
            <w:hideMark/>
          </w:tcPr>
          <w:p w14:paraId="4EC20C5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"Спортивная, 3а"</w:t>
            </w:r>
          </w:p>
        </w:tc>
        <w:tc>
          <w:tcPr>
            <w:tcW w:w="1796" w:type="dxa"/>
            <w:shd w:val="clear" w:color="auto" w:fill="auto"/>
            <w:vAlign w:val="center"/>
            <w:hideMark/>
          </w:tcPr>
          <w:p w14:paraId="055FCA56"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15 963 237</w:t>
            </w:r>
          </w:p>
        </w:tc>
        <w:tc>
          <w:tcPr>
            <w:tcW w:w="1797" w:type="dxa"/>
            <w:shd w:val="clear" w:color="auto" w:fill="auto"/>
            <w:vAlign w:val="center"/>
            <w:hideMark/>
          </w:tcPr>
          <w:p w14:paraId="46E1F439"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18 613</w:t>
            </w:r>
          </w:p>
        </w:tc>
      </w:tr>
      <w:tr w:rsidR="00395027" w:rsidRPr="00CC3E5F" w14:paraId="3C4EA8F6" w14:textId="77777777" w:rsidTr="008A607D">
        <w:trPr>
          <w:trHeight w:val="20"/>
          <w:jc w:val="center"/>
        </w:trPr>
        <w:tc>
          <w:tcPr>
            <w:tcW w:w="6397" w:type="dxa"/>
            <w:shd w:val="clear" w:color="auto" w:fill="auto"/>
            <w:vAlign w:val="center"/>
            <w:hideMark/>
          </w:tcPr>
          <w:p w14:paraId="22A7DBE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"Театральная,7"</w:t>
            </w:r>
          </w:p>
        </w:tc>
        <w:tc>
          <w:tcPr>
            <w:tcW w:w="1796" w:type="dxa"/>
            <w:shd w:val="clear" w:color="auto" w:fill="auto"/>
            <w:vAlign w:val="center"/>
            <w:hideMark/>
          </w:tcPr>
          <w:p w14:paraId="1CAC0B08"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8 043 675</w:t>
            </w:r>
          </w:p>
        </w:tc>
        <w:tc>
          <w:tcPr>
            <w:tcW w:w="1797" w:type="dxa"/>
            <w:shd w:val="clear" w:color="auto" w:fill="auto"/>
            <w:vAlign w:val="center"/>
            <w:hideMark/>
          </w:tcPr>
          <w:p w14:paraId="0F2FEAC8"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9 379</w:t>
            </w:r>
          </w:p>
        </w:tc>
      </w:tr>
      <w:tr w:rsidR="00395027" w:rsidRPr="00CC3E5F" w14:paraId="408619FF" w14:textId="77777777" w:rsidTr="008A607D">
        <w:trPr>
          <w:trHeight w:val="20"/>
          <w:jc w:val="center"/>
        </w:trPr>
        <w:tc>
          <w:tcPr>
            <w:tcW w:w="6397" w:type="dxa"/>
            <w:shd w:val="clear" w:color="auto" w:fill="auto"/>
            <w:vAlign w:val="center"/>
            <w:hideMark/>
          </w:tcPr>
          <w:p w14:paraId="30B4C8F3"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"Заводская, 2"</w:t>
            </w:r>
          </w:p>
        </w:tc>
        <w:tc>
          <w:tcPr>
            <w:tcW w:w="1796" w:type="dxa"/>
            <w:shd w:val="clear" w:color="auto" w:fill="auto"/>
            <w:vAlign w:val="center"/>
            <w:hideMark/>
          </w:tcPr>
          <w:p w14:paraId="228DD51E"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19 033 193</w:t>
            </w:r>
          </w:p>
        </w:tc>
        <w:tc>
          <w:tcPr>
            <w:tcW w:w="1797" w:type="dxa"/>
            <w:shd w:val="clear" w:color="auto" w:fill="auto"/>
            <w:vAlign w:val="center"/>
            <w:hideMark/>
          </w:tcPr>
          <w:p w14:paraId="36359446"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22 193</w:t>
            </w:r>
          </w:p>
        </w:tc>
      </w:tr>
      <w:tr w:rsidR="00395027" w:rsidRPr="00CC3E5F" w14:paraId="553B07C2" w14:textId="77777777" w:rsidTr="008A607D">
        <w:trPr>
          <w:trHeight w:val="20"/>
          <w:jc w:val="center"/>
        </w:trPr>
        <w:tc>
          <w:tcPr>
            <w:tcW w:w="6397" w:type="dxa"/>
            <w:shd w:val="clear" w:color="auto" w:fill="auto"/>
            <w:vAlign w:val="center"/>
            <w:hideMark/>
          </w:tcPr>
          <w:p w14:paraId="73A019E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"Заводская, 15"</w:t>
            </w:r>
          </w:p>
        </w:tc>
        <w:tc>
          <w:tcPr>
            <w:tcW w:w="1796" w:type="dxa"/>
            <w:shd w:val="clear" w:color="auto" w:fill="auto"/>
            <w:vAlign w:val="center"/>
            <w:hideMark/>
          </w:tcPr>
          <w:p w14:paraId="600FDEE8"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2 464 834</w:t>
            </w:r>
          </w:p>
        </w:tc>
        <w:tc>
          <w:tcPr>
            <w:tcW w:w="1797" w:type="dxa"/>
            <w:shd w:val="clear" w:color="auto" w:fill="auto"/>
            <w:vAlign w:val="center"/>
            <w:hideMark/>
          </w:tcPr>
          <w:p w14:paraId="5BE75880"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2 874</w:t>
            </w:r>
          </w:p>
        </w:tc>
      </w:tr>
      <w:tr w:rsidR="00395027" w:rsidRPr="00CC3E5F" w14:paraId="6135E041" w14:textId="77777777" w:rsidTr="008A607D">
        <w:trPr>
          <w:trHeight w:val="20"/>
          <w:jc w:val="center"/>
        </w:trPr>
        <w:tc>
          <w:tcPr>
            <w:tcW w:w="6397" w:type="dxa"/>
            <w:shd w:val="clear" w:color="auto" w:fill="auto"/>
            <w:vAlign w:val="center"/>
            <w:hideMark/>
          </w:tcPr>
          <w:p w14:paraId="54A56E7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"Первомайская, 40"</w:t>
            </w:r>
          </w:p>
        </w:tc>
        <w:tc>
          <w:tcPr>
            <w:tcW w:w="1796" w:type="dxa"/>
            <w:shd w:val="clear" w:color="auto" w:fill="auto"/>
            <w:vAlign w:val="center"/>
            <w:hideMark/>
          </w:tcPr>
          <w:p w14:paraId="698BFF5B"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2 521 176</w:t>
            </w:r>
          </w:p>
        </w:tc>
        <w:tc>
          <w:tcPr>
            <w:tcW w:w="1797" w:type="dxa"/>
            <w:shd w:val="clear" w:color="auto" w:fill="auto"/>
            <w:vAlign w:val="center"/>
            <w:hideMark/>
          </w:tcPr>
          <w:p w14:paraId="3AD03960"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2 940</w:t>
            </w:r>
          </w:p>
        </w:tc>
      </w:tr>
      <w:tr w:rsidR="00395027" w:rsidRPr="00CC3E5F" w14:paraId="639B411F" w14:textId="77777777" w:rsidTr="008A607D">
        <w:trPr>
          <w:trHeight w:val="20"/>
          <w:jc w:val="center"/>
        </w:trPr>
        <w:tc>
          <w:tcPr>
            <w:tcW w:w="6397" w:type="dxa"/>
            <w:shd w:val="clear" w:color="auto" w:fill="auto"/>
            <w:vAlign w:val="center"/>
            <w:hideMark/>
          </w:tcPr>
          <w:p w14:paraId="6AE9094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lastRenderedPageBreak/>
              <w:t>Котельная "Октябрьская, д.22, к.4</w:t>
            </w:r>
          </w:p>
        </w:tc>
        <w:tc>
          <w:tcPr>
            <w:tcW w:w="1796" w:type="dxa"/>
            <w:shd w:val="clear" w:color="auto" w:fill="auto"/>
            <w:vAlign w:val="center"/>
            <w:hideMark/>
          </w:tcPr>
          <w:p w14:paraId="09161009"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2 390 784</w:t>
            </w:r>
          </w:p>
        </w:tc>
        <w:tc>
          <w:tcPr>
            <w:tcW w:w="1797" w:type="dxa"/>
            <w:shd w:val="clear" w:color="auto" w:fill="auto"/>
            <w:vAlign w:val="center"/>
            <w:hideMark/>
          </w:tcPr>
          <w:p w14:paraId="2E71ECEE"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2 788</w:t>
            </w:r>
          </w:p>
        </w:tc>
      </w:tr>
      <w:tr w:rsidR="00395027" w:rsidRPr="00CC3E5F" w14:paraId="19FC099F" w14:textId="77777777" w:rsidTr="008A607D">
        <w:trPr>
          <w:trHeight w:val="20"/>
          <w:jc w:val="center"/>
        </w:trPr>
        <w:tc>
          <w:tcPr>
            <w:tcW w:w="6397" w:type="dxa"/>
            <w:shd w:val="clear" w:color="auto" w:fill="auto"/>
            <w:vAlign w:val="center"/>
            <w:hideMark/>
          </w:tcPr>
          <w:p w14:paraId="561E3A3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"Станционная,1 "</w:t>
            </w:r>
          </w:p>
        </w:tc>
        <w:tc>
          <w:tcPr>
            <w:tcW w:w="1796" w:type="dxa"/>
            <w:shd w:val="clear" w:color="auto" w:fill="auto"/>
            <w:vAlign w:val="center"/>
            <w:hideMark/>
          </w:tcPr>
          <w:p w14:paraId="60AC6F20"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2 573 939</w:t>
            </w:r>
          </w:p>
        </w:tc>
        <w:tc>
          <w:tcPr>
            <w:tcW w:w="1797" w:type="dxa"/>
            <w:shd w:val="clear" w:color="auto" w:fill="auto"/>
            <w:vAlign w:val="center"/>
            <w:hideMark/>
          </w:tcPr>
          <w:p w14:paraId="52301755"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3 001</w:t>
            </w:r>
          </w:p>
        </w:tc>
      </w:tr>
      <w:tr w:rsidR="00395027" w:rsidRPr="00CC3E5F" w14:paraId="4AB20CA0" w14:textId="77777777" w:rsidTr="008A607D">
        <w:trPr>
          <w:trHeight w:val="20"/>
          <w:jc w:val="center"/>
        </w:trPr>
        <w:tc>
          <w:tcPr>
            <w:tcW w:w="6397" w:type="dxa"/>
            <w:shd w:val="clear" w:color="auto" w:fill="auto"/>
            <w:vAlign w:val="center"/>
            <w:hideMark/>
          </w:tcPr>
          <w:p w14:paraId="7509E84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"Ленинградская, 19 "</w:t>
            </w:r>
          </w:p>
        </w:tc>
        <w:tc>
          <w:tcPr>
            <w:tcW w:w="1796" w:type="dxa"/>
            <w:shd w:val="clear" w:color="auto" w:fill="auto"/>
            <w:vAlign w:val="center"/>
            <w:hideMark/>
          </w:tcPr>
          <w:p w14:paraId="18202178"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514 469</w:t>
            </w:r>
          </w:p>
        </w:tc>
        <w:tc>
          <w:tcPr>
            <w:tcW w:w="1797" w:type="dxa"/>
            <w:shd w:val="clear" w:color="auto" w:fill="auto"/>
            <w:vAlign w:val="center"/>
            <w:hideMark/>
          </w:tcPr>
          <w:p w14:paraId="23B0A4E1"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600</w:t>
            </w:r>
          </w:p>
        </w:tc>
      </w:tr>
      <w:tr w:rsidR="00395027" w:rsidRPr="00CC3E5F" w14:paraId="062B62BB" w14:textId="77777777" w:rsidTr="008A607D">
        <w:trPr>
          <w:trHeight w:val="20"/>
          <w:jc w:val="center"/>
        </w:trPr>
        <w:tc>
          <w:tcPr>
            <w:tcW w:w="6397" w:type="dxa"/>
            <w:shd w:val="clear" w:color="auto" w:fill="auto"/>
            <w:vAlign w:val="center"/>
            <w:hideMark/>
          </w:tcPr>
          <w:p w14:paraId="2B9B3B81"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"Речная, 14"</w:t>
            </w:r>
          </w:p>
        </w:tc>
        <w:tc>
          <w:tcPr>
            <w:tcW w:w="1796" w:type="dxa"/>
            <w:shd w:val="clear" w:color="auto" w:fill="auto"/>
            <w:vAlign w:val="center"/>
            <w:hideMark/>
          </w:tcPr>
          <w:p w14:paraId="7D46947C"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2 749 023</w:t>
            </w:r>
          </w:p>
        </w:tc>
        <w:tc>
          <w:tcPr>
            <w:tcW w:w="1797" w:type="dxa"/>
            <w:shd w:val="clear" w:color="auto" w:fill="auto"/>
            <w:vAlign w:val="center"/>
            <w:hideMark/>
          </w:tcPr>
          <w:p w14:paraId="17BB43F9"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3 205</w:t>
            </w:r>
          </w:p>
        </w:tc>
      </w:tr>
      <w:tr w:rsidR="00395027" w:rsidRPr="00CC3E5F" w14:paraId="0A073333" w14:textId="77777777" w:rsidTr="008A607D">
        <w:trPr>
          <w:trHeight w:val="20"/>
          <w:jc w:val="center"/>
        </w:trPr>
        <w:tc>
          <w:tcPr>
            <w:tcW w:w="6397" w:type="dxa"/>
            <w:shd w:val="clear" w:color="auto" w:fill="auto"/>
            <w:vAlign w:val="center"/>
            <w:hideMark/>
          </w:tcPr>
          <w:p w14:paraId="4977470C"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Котельная "Павельцево"</w:t>
            </w:r>
          </w:p>
        </w:tc>
        <w:tc>
          <w:tcPr>
            <w:tcW w:w="1796" w:type="dxa"/>
            <w:shd w:val="clear" w:color="auto" w:fill="auto"/>
            <w:vAlign w:val="center"/>
            <w:hideMark/>
          </w:tcPr>
          <w:p w14:paraId="7FED6A27"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1 160 477</w:t>
            </w:r>
          </w:p>
        </w:tc>
        <w:tc>
          <w:tcPr>
            <w:tcW w:w="1797" w:type="dxa"/>
            <w:shd w:val="clear" w:color="auto" w:fill="auto"/>
            <w:vAlign w:val="center"/>
            <w:hideMark/>
          </w:tcPr>
          <w:p w14:paraId="520E4F5B"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1 353</w:t>
            </w:r>
          </w:p>
        </w:tc>
      </w:tr>
      <w:tr w:rsidR="00395027" w:rsidRPr="00CC3E5F" w14:paraId="57DCF7B5" w14:textId="77777777" w:rsidTr="008A607D">
        <w:trPr>
          <w:trHeight w:val="20"/>
          <w:jc w:val="center"/>
        </w:trPr>
        <w:tc>
          <w:tcPr>
            <w:tcW w:w="6397" w:type="dxa"/>
            <w:shd w:val="clear" w:color="auto" w:fill="auto"/>
            <w:vAlign w:val="center"/>
            <w:hideMark/>
          </w:tcPr>
          <w:p w14:paraId="5143D689"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АИТ-6, Новый бульвар, д.17а (МУП Инженерные сети) (МУП Инженерные сети)</w:t>
            </w:r>
          </w:p>
        </w:tc>
        <w:tc>
          <w:tcPr>
            <w:tcW w:w="1796" w:type="dxa"/>
            <w:shd w:val="clear" w:color="auto" w:fill="auto"/>
            <w:vAlign w:val="center"/>
            <w:hideMark/>
          </w:tcPr>
          <w:p w14:paraId="328A29A6"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1 165 112</w:t>
            </w:r>
          </w:p>
        </w:tc>
        <w:tc>
          <w:tcPr>
            <w:tcW w:w="1797" w:type="dxa"/>
            <w:shd w:val="clear" w:color="auto" w:fill="auto"/>
            <w:vAlign w:val="center"/>
            <w:hideMark/>
          </w:tcPr>
          <w:p w14:paraId="796CA403"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1 359</w:t>
            </w:r>
          </w:p>
        </w:tc>
      </w:tr>
      <w:tr w:rsidR="00395027" w:rsidRPr="00CC3E5F" w14:paraId="0133C362" w14:textId="77777777" w:rsidTr="008A607D">
        <w:trPr>
          <w:trHeight w:val="20"/>
          <w:jc w:val="center"/>
        </w:trPr>
        <w:tc>
          <w:tcPr>
            <w:tcW w:w="6397" w:type="dxa"/>
            <w:shd w:val="clear" w:color="auto" w:fill="auto"/>
            <w:vAlign w:val="center"/>
            <w:hideMark/>
          </w:tcPr>
          <w:p w14:paraId="5317B4E4"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АИТ-7, Лихачевский проспект, д.74а (МУП Инженерные сети)</w:t>
            </w:r>
          </w:p>
        </w:tc>
        <w:tc>
          <w:tcPr>
            <w:tcW w:w="1796" w:type="dxa"/>
            <w:shd w:val="clear" w:color="auto" w:fill="auto"/>
            <w:vAlign w:val="center"/>
            <w:hideMark/>
          </w:tcPr>
          <w:p w14:paraId="4F837C5F" w14:textId="77777777" w:rsidR="00395027" w:rsidRPr="008A607D" w:rsidRDefault="00395027" w:rsidP="008A607D">
            <w:pPr>
              <w:suppressAutoHyphens w:val="0"/>
              <w:spacing w:line="276" w:lineRule="auto"/>
              <w:contextualSpacing/>
              <w:jc w:val="center"/>
              <w:rPr>
                <w:rStyle w:val="FontStyle11"/>
                <w:rFonts w:ascii="Arial" w:hAnsi="Arial" w:cs="Arial"/>
                <w:b w:val="0"/>
                <w:sz w:val="20"/>
                <w:szCs w:val="20"/>
              </w:rPr>
            </w:pPr>
            <w:r w:rsidRPr="008A607D">
              <w:rPr>
                <w:rStyle w:val="FontStyle11"/>
                <w:rFonts w:ascii="Arial" w:hAnsi="Arial" w:cs="Arial"/>
                <w:b w:val="0"/>
                <w:sz w:val="20"/>
                <w:szCs w:val="20"/>
              </w:rPr>
              <w:t>911 286</w:t>
            </w:r>
          </w:p>
        </w:tc>
        <w:tc>
          <w:tcPr>
            <w:tcW w:w="1797" w:type="dxa"/>
            <w:shd w:val="clear" w:color="auto" w:fill="auto"/>
            <w:vAlign w:val="center"/>
            <w:hideMark/>
          </w:tcPr>
          <w:p w14:paraId="024737C9" w14:textId="77777777" w:rsidR="00395027" w:rsidRPr="008A607D" w:rsidRDefault="00395027" w:rsidP="008A607D">
            <w:pPr>
              <w:suppressAutoHyphens w:val="0"/>
              <w:spacing w:line="276" w:lineRule="auto"/>
              <w:ind w:firstLine="709"/>
              <w:contextualSpacing/>
              <w:jc w:val="center"/>
              <w:rPr>
                <w:rStyle w:val="FontStyle11"/>
                <w:rFonts w:ascii="Arial" w:hAnsi="Arial" w:cs="Arial"/>
                <w:b w:val="0"/>
                <w:sz w:val="20"/>
                <w:szCs w:val="20"/>
              </w:rPr>
            </w:pPr>
            <w:r w:rsidRPr="008A607D">
              <w:rPr>
                <w:rStyle w:val="FontStyle11"/>
                <w:rFonts w:ascii="Arial" w:hAnsi="Arial" w:cs="Arial"/>
                <w:b w:val="0"/>
                <w:sz w:val="20"/>
                <w:szCs w:val="20"/>
              </w:rPr>
              <w:t>1 063</w:t>
            </w:r>
          </w:p>
        </w:tc>
      </w:tr>
      <w:tr w:rsidR="00395027" w:rsidRPr="00CC3E5F" w14:paraId="01AFD933" w14:textId="77777777" w:rsidTr="008A607D">
        <w:trPr>
          <w:trHeight w:val="20"/>
          <w:jc w:val="center"/>
        </w:trPr>
        <w:tc>
          <w:tcPr>
            <w:tcW w:w="6397" w:type="dxa"/>
            <w:shd w:val="clear" w:color="auto" w:fill="auto"/>
            <w:vAlign w:val="center"/>
            <w:hideMark/>
          </w:tcPr>
          <w:p w14:paraId="39DB4445"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АИТ-8, Лихачевский пр-т, д.68 к.4 (МУП Инженерные сети)</w:t>
            </w:r>
          </w:p>
        </w:tc>
        <w:tc>
          <w:tcPr>
            <w:tcW w:w="1796" w:type="dxa"/>
            <w:shd w:val="clear" w:color="auto" w:fill="auto"/>
            <w:vAlign w:val="center"/>
            <w:hideMark/>
          </w:tcPr>
          <w:p w14:paraId="2BD6E85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656 556</w:t>
            </w:r>
          </w:p>
        </w:tc>
        <w:tc>
          <w:tcPr>
            <w:tcW w:w="1797" w:type="dxa"/>
            <w:shd w:val="clear" w:color="auto" w:fill="auto"/>
            <w:vAlign w:val="center"/>
            <w:hideMark/>
          </w:tcPr>
          <w:p w14:paraId="6E9C6A8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766</w:t>
            </w:r>
          </w:p>
        </w:tc>
      </w:tr>
      <w:tr w:rsidR="00395027" w:rsidRPr="00CC3E5F" w14:paraId="111E6D11" w14:textId="77777777" w:rsidTr="008A607D">
        <w:trPr>
          <w:trHeight w:val="20"/>
          <w:jc w:val="center"/>
        </w:trPr>
        <w:tc>
          <w:tcPr>
            <w:tcW w:w="6397" w:type="dxa"/>
            <w:shd w:val="clear" w:color="auto" w:fill="auto"/>
            <w:vAlign w:val="center"/>
            <w:hideMark/>
          </w:tcPr>
          <w:p w14:paraId="522C1B5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"Госпитальная д.8"</w:t>
            </w:r>
          </w:p>
        </w:tc>
        <w:tc>
          <w:tcPr>
            <w:tcW w:w="1796" w:type="dxa"/>
            <w:shd w:val="clear" w:color="auto" w:fill="auto"/>
            <w:vAlign w:val="center"/>
            <w:hideMark/>
          </w:tcPr>
          <w:p w14:paraId="0120EF9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519 508</w:t>
            </w:r>
          </w:p>
        </w:tc>
        <w:tc>
          <w:tcPr>
            <w:tcW w:w="1797" w:type="dxa"/>
            <w:shd w:val="clear" w:color="auto" w:fill="auto"/>
            <w:vAlign w:val="center"/>
            <w:hideMark/>
          </w:tcPr>
          <w:p w14:paraId="67931877"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586</w:t>
            </w:r>
          </w:p>
        </w:tc>
      </w:tr>
      <w:tr w:rsidR="00395027" w:rsidRPr="00CC3E5F" w14:paraId="7BBDEF02" w14:textId="77777777" w:rsidTr="008A607D">
        <w:trPr>
          <w:trHeight w:val="20"/>
          <w:jc w:val="center"/>
        </w:trPr>
        <w:tc>
          <w:tcPr>
            <w:tcW w:w="6397" w:type="dxa"/>
            <w:shd w:val="clear" w:color="auto" w:fill="auto"/>
            <w:vAlign w:val="center"/>
            <w:hideMark/>
          </w:tcPr>
          <w:p w14:paraId="574AF05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51В"</w:t>
            </w:r>
          </w:p>
        </w:tc>
        <w:tc>
          <w:tcPr>
            <w:tcW w:w="1796" w:type="dxa"/>
            <w:shd w:val="clear" w:color="auto" w:fill="auto"/>
            <w:vAlign w:val="center"/>
            <w:hideMark/>
          </w:tcPr>
          <w:p w14:paraId="70F2A77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751 153</w:t>
            </w:r>
          </w:p>
        </w:tc>
        <w:tc>
          <w:tcPr>
            <w:tcW w:w="1797" w:type="dxa"/>
            <w:shd w:val="clear" w:color="auto" w:fill="auto"/>
            <w:vAlign w:val="center"/>
            <w:hideMark/>
          </w:tcPr>
          <w:p w14:paraId="280FA87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848</w:t>
            </w:r>
          </w:p>
        </w:tc>
      </w:tr>
      <w:tr w:rsidR="00395027" w:rsidRPr="00CC3E5F" w14:paraId="5C69C72C" w14:textId="77777777" w:rsidTr="008A607D">
        <w:trPr>
          <w:trHeight w:val="20"/>
          <w:jc w:val="center"/>
        </w:trPr>
        <w:tc>
          <w:tcPr>
            <w:tcW w:w="6397" w:type="dxa"/>
            <w:shd w:val="clear" w:color="auto" w:fill="auto"/>
            <w:vAlign w:val="center"/>
            <w:hideMark/>
          </w:tcPr>
          <w:p w14:paraId="40871883"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д.56"</w:t>
            </w:r>
          </w:p>
        </w:tc>
        <w:tc>
          <w:tcPr>
            <w:tcW w:w="1796" w:type="dxa"/>
            <w:shd w:val="clear" w:color="auto" w:fill="auto"/>
            <w:vAlign w:val="center"/>
            <w:hideMark/>
          </w:tcPr>
          <w:p w14:paraId="19C42BF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224 042</w:t>
            </w:r>
          </w:p>
        </w:tc>
        <w:tc>
          <w:tcPr>
            <w:tcW w:w="1797" w:type="dxa"/>
            <w:shd w:val="clear" w:color="auto" w:fill="auto"/>
            <w:vAlign w:val="center"/>
            <w:hideMark/>
          </w:tcPr>
          <w:p w14:paraId="15D66191"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253</w:t>
            </w:r>
          </w:p>
        </w:tc>
      </w:tr>
      <w:tr w:rsidR="00395027" w:rsidRPr="00CC3E5F" w14:paraId="65D05EB1" w14:textId="77777777" w:rsidTr="008A607D">
        <w:trPr>
          <w:trHeight w:val="20"/>
          <w:jc w:val="center"/>
        </w:trPr>
        <w:tc>
          <w:tcPr>
            <w:tcW w:w="6397" w:type="dxa"/>
            <w:shd w:val="clear" w:color="auto" w:fill="auto"/>
            <w:vAlign w:val="center"/>
            <w:hideMark/>
          </w:tcPr>
          <w:p w14:paraId="610AD87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д.56, корп.1"</w:t>
            </w:r>
          </w:p>
        </w:tc>
        <w:tc>
          <w:tcPr>
            <w:tcW w:w="1796" w:type="dxa"/>
            <w:shd w:val="clear" w:color="auto" w:fill="auto"/>
            <w:vAlign w:val="center"/>
            <w:hideMark/>
          </w:tcPr>
          <w:p w14:paraId="781F6C9A"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268 639</w:t>
            </w:r>
          </w:p>
        </w:tc>
        <w:tc>
          <w:tcPr>
            <w:tcW w:w="1797" w:type="dxa"/>
            <w:shd w:val="clear" w:color="auto" w:fill="auto"/>
            <w:vAlign w:val="center"/>
            <w:hideMark/>
          </w:tcPr>
          <w:p w14:paraId="6896373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303</w:t>
            </w:r>
          </w:p>
        </w:tc>
      </w:tr>
      <w:tr w:rsidR="00395027" w:rsidRPr="00CC3E5F" w14:paraId="1370B715" w14:textId="77777777" w:rsidTr="008A607D">
        <w:trPr>
          <w:trHeight w:val="20"/>
          <w:jc w:val="center"/>
        </w:trPr>
        <w:tc>
          <w:tcPr>
            <w:tcW w:w="6397" w:type="dxa"/>
            <w:shd w:val="clear" w:color="auto" w:fill="auto"/>
            <w:vAlign w:val="center"/>
            <w:hideMark/>
          </w:tcPr>
          <w:p w14:paraId="05CD8ADD"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д.56, корп.3"</w:t>
            </w:r>
          </w:p>
        </w:tc>
        <w:tc>
          <w:tcPr>
            <w:tcW w:w="1796" w:type="dxa"/>
            <w:shd w:val="clear" w:color="auto" w:fill="auto"/>
            <w:vAlign w:val="center"/>
            <w:hideMark/>
          </w:tcPr>
          <w:p w14:paraId="3954FC9A"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232 279</w:t>
            </w:r>
          </w:p>
        </w:tc>
        <w:tc>
          <w:tcPr>
            <w:tcW w:w="1797" w:type="dxa"/>
            <w:shd w:val="clear" w:color="auto" w:fill="auto"/>
            <w:vAlign w:val="center"/>
            <w:hideMark/>
          </w:tcPr>
          <w:p w14:paraId="0C6B8241"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262</w:t>
            </w:r>
          </w:p>
        </w:tc>
      </w:tr>
      <w:tr w:rsidR="00395027" w:rsidRPr="00CC3E5F" w14:paraId="0F0CD885" w14:textId="77777777" w:rsidTr="008A607D">
        <w:trPr>
          <w:trHeight w:val="20"/>
          <w:jc w:val="center"/>
        </w:trPr>
        <w:tc>
          <w:tcPr>
            <w:tcW w:w="6397" w:type="dxa"/>
            <w:shd w:val="clear" w:color="auto" w:fill="auto"/>
            <w:vAlign w:val="center"/>
            <w:hideMark/>
          </w:tcPr>
          <w:p w14:paraId="662C4E55"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д.58"</w:t>
            </w:r>
          </w:p>
        </w:tc>
        <w:tc>
          <w:tcPr>
            <w:tcW w:w="1796" w:type="dxa"/>
            <w:shd w:val="clear" w:color="auto" w:fill="auto"/>
            <w:vAlign w:val="center"/>
            <w:hideMark/>
          </w:tcPr>
          <w:p w14:paraId="4CC60B7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225 692</w:t>
            </w:r>
          </w:p>
        </w:tc>
        <w:tc>
          <w:tcPr>
            <w:tcW w:w="1797" w:type="dxa"/>
            <w:shd w:val="clear" w:color="auto" w:fill="auto"/>
            <w:vAlign w:val="center"/>
            <w:hideMark/>
          </w:tcPr>
          <w:p w14:paraId="64B1AB7D"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255</w:t>
            </w:r>
          </w:p>
        </w:tc>
      </w:tr>
      <w:tr w:rsidR="00395027" w:rsidRPr="00CC3E5F" w14:paraId="3653456A" w14:textId="77777777" w:rsidTr="008A607D">
        <w:trPr>
          <w:trHeight w:val="20"/>
          <w:jc w:val="center"/>
        </w:trPr>
        <w:tc>
          <w:tcPr>
            <w:tcW w:w="6397" w:type="dxa"/>
            <w:shd w:val="clear" w:color="auto" w:fill="auto"/>
            <w:vAlign w:val="center"/>
            <w:hideMark/>
          </w:tcPr>
          <w:p w14:paraId="7ADB0E53"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д.58, корп.1"</w:t>
            </w:r>
          </w:p>
        </w:tc>
        <w:tc>
          <w:tcPr>
            <w:tcW w:w="1796" w:type="dxa"/>
            <w:shd w:val="clear" w:color="auto" w:fill="auto"/>
            <w:vAlign w:val="center"/>
            <w:hideMark/>
          </w:tcPr>
          <w:p w14:paraId="40C1863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262 162</w:t>
            </w:r>
          </w:p>
        </w:tc>
        <w:tc>
          <w:tcPr>
            <w:tcW w:w="1797" w:type="dxa"/>
            <w:shd w:val="clear" w:color="auto" w:fill="auto"/>
            <w:vAlign w:val="center"/>
            <w:hideMark/>
          </w:tcPr>
          <w:p w14:paraId="5B46631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296</w:t>
            </w:r>
          </w:p>
        </w:tc>
      </w:tr>
      <w:tr w:rsidR="00395027" w:rsidRPr="00CC3E5F" w14:paraId="5F66D9BA" w14:textId="77777777" w:rsidTr="008A607D">
        <w:trPr>
          <w:trHeight w:val="20"/>
          <w:jc w:val="center"/>
        </w:trPr>
        <w:tc>
          <w:tcPr>
            <w:tcW w:w="6397" w:type="dxa"/>
            <w:shd w:val="clear" w:color="auto" w:fill="auto"/>
            <w:vAlign w:val="center"/>
            <w:hideMark/>
          </w:tcPr>
          <w:p w14:paraId="339ABCDD"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"Московская, д.58, корп.3"</w:t>
            </w:r>
          </w:p>
        </w:tc>
        <w:tc>
          <w:tcPr>
            <w:tcW w:w="1796" w:type="dxa"/>
            <w:shd w:val="clear" w:color="auto" w:fill="auto"/>
            <w:vAlign w:val="center"/>
            <w:hideMark/>
          </w:tcPr>
          <w:p w14:paraId="524C3D7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225 406</w:t>
            </w:r>
          </w:p>
        </w:tc>
        <w:tc>
          <w:tcPr>
            <w:tcW w:w="1797" w:type="dxa"/>
            <w:shd w:val="clear" w:color="auto" w:fill="auto"/>
            <w:vAlign w:val="center"/>
            <w:hideMark/>
          </w:tcPr>
          <w:p w14:paraId="51DE7CC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254</w:t>
            </w:r>
          </w:p>
        </w:tc>
      </w:tr>
      <w:tr w:rsidR="00395027" w:rsidRPr="00CC3E5F" w14:paraId="4708E1A0" w14:textId="77777777" w:rsidTr="008A607D">
        <w:trPr>
          <w:trHeight w:val="20"/>
          <w:jc w:val="center"/>
        </w:trPr>
        <w:tc>
          <w:tcPr>
            <w:tcW w:w="6397" w:type="dxa"/>
            <w:shd w:val="clear" w:color="auto" w:fill="auto"/>
            <w:vAlign w:val="center"/>
            <w:hideMark/>
          </w:tcPr>
          <w:p w14:paraId="07BBAE2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АИТ"Набережная, д.17"</w:t>
            </w:r>
          </w:p>
        </w:tc>
        <w:tc>
          <w:tcPr>
            <w:tcW w:w="1796" w:type="dxa"/>
            <w:shd w:val="clear" w:color="auto" w:fill="auto"/>
            <w:vAlign w:val="center"/>
            <w:hideMark/>
          </w:tcPr>
          <w:p w14:paraId="4615ECFB"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199 758</w:t>
            </w:r>
          </w:p>
        </w:tc>
        <w:tc>
          <w:tcPr>
            <w:tcW w:w="1797" w:type="dxa"/>
            <w:shd w:val="clear" w:color="auto" w:fill="auto"/>
            <w:vAlign w:val="center"/>
            <w:hideMark/>
          </w:tcPr>
          <w:p w14:paraId="523143F5"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225</w:t>
            </w:r>
          </w:p>
        </w:tc>
      </w:tr>
      <w:tr w:rsidR="00395027" w:rsidRPr="00CC3E5F" w14:paraId="34BBAA6A" w14:textId="77777777" w:rsidTr="008A607D">
        <w:trPr>
          <w:trHeight w:val="20"/>
          <w:jc w:val="center"/>
        </w:trPr>
        <w:tc>
          <w:tcPr>
            <w:tcW w:w="6397" w:type="dxa"/>
            <w:shd w:val="clear" w:color="auto" w:fill="auto"/>
            <w:vAlign w:val="center"/>
            <w:hideMark/>
          </w:tcPr>
          <w:p w14:paraId="3AC485E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д.19"</w:t>
            </w:r>
          </w:p>
        </w:tc>
        <w:tc>
          <w:tcPr>
            <w:tcW w:w="1796" w:type="dxa"/>
            <w:shd w:val="clear" w:color="auto" w:fill="auto"/>
            <w:vAlign w:val="center"/>
            <w:hideMark/>
          </w:tcPr>
          <w:p w14:paraId="2050B88B"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215 824</w:t>
            </w:r>
          </w:p>
        </w:tc>
        <w:tc>
          <w:tcPr>
            <w:tcW w:w="1797" w:type="dxa"/>
            <w:shd w:val="clear" w:color="auto" w:fill="auto"/>
            <w:vAlign w:val="center"/>
            <w:hideMark/>
          </w:tcPr>
          <w:p w14:paraId="53C481FD"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244</w:t>
            </w:r>
          </w:p>
        </w:tc>
      </w:tr>
      <w:tr w:rsidR="00395027" w:rsidRPr="00CC3E5F" w14:paraId="7A3C520C" w14:textId="77777777" w:rsidTr="008A607D">
        <w:trPr>
          <w:trHeight w:val="20"/>
          <w:jc w:val="center"/>
        </w:trPr>
        <w:tc>
          <w:tcPr>
            <w:tcW w:w="6397" w:type="dxa"/>
            <w:shd w:val="clear" w:color="auto" w:fill="auto"/>
            <w:vAlign w:val="center"/>
            <w:hideMark/>
          </w:tcPr>
          <w:p w14:paraId="1E8586B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д.19 корп.2"</w:t>
            </w:r>
          </w:p>
        </w:tc>
        <w:tc>
          <w:tcPr>
            <w:tcW w:w="1796" w:type="dxa"/>
            <w:shd w:val="clear" w:color="auto" w:fill="auto"/>
            <w:vAlign w:val="center"/>
            <w:hideMark/>
          </w:tcPr>
          <w:p w14:paraId="038EDF86"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962 832</w:t>
            </w:r>
          </w:p>
        </w:tc>
        <w:tc>
          <w:tcPr>
            <w:tcW w:w="1797" w:type="dxa"/>
            <w:shd w:val="clear" w:color="auto" w:fill="auto"/>
            <w:vAlign w:val="center"/>
            <w:hideMark/>
          </w:tcPr>
          <w:p w14:paraId="1B21C98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1 087</w:t>
            </w:r>
          </w:p>
        </w:tc>
      </w:tr>
      <w:tr w:rsidR="00395027" w:rsidRPr="00CC3E5F" w14:paraId="3F85F2DB" w14:textId="77777777" w:rsidTr="008A607D">
        <w:trPr>
          <w:trHeight w:val="20"/>
          <w:jc w:val="center"/>
        </w:trPr>
        <w:tc>
          <w:tcPr>
            <w:tcW w:w="6397" w:type="dxa"/>
            <w:shd w:val="clear" w:color="auto" w:fill="auto"/>
            <w:vAlign w:val="center"/>
            <w:hideMark/>
          </w:tcPr>
          <w:p w14:paraId="77247DA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д.21"</w:t>
            </w:r>
          </w:p>
        </w:tc>
        <w:tc>
          <w:tcPr>
            <w:tcW w:w="1796" w:type="dxa"/>
            <w:shd w:val="clear" w:color="auto" w:fill="auto"/>
            <w:vAlign w:val="center"/>
            <w:hideMark/>
          </w:tcPr>
          <w:p w14:paraId="4DF68EF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223 593</w:t>
            </w:r>
          </w:p>
        </w:tc>
        <w:tc>
          <w:tcPr>
            <w:tcW w:w="1797" w:type="dxa"/>
            <w:shd w:val="clear" w:color="auto" w:fill="auto"/>
            <w:vAlign w:val="center"/>
            <w:hideMark/>
          </w:tcPr>
          <w:p w14:paraId="06D8A03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252</w:t>
            </w:r>
          </w:p>
        </w:tc>
      </w:tr>
      <w:tr w:rsidR="00395027" w:rsidRPr="00CC3E5F" w14:paraId="2D8DB7CF" w14:textId="77777777" w:rsidTr="008A607D">
        <w:trPr>
          <w:trHeight w:val="20"/>
          <w:jc w:val="center"/>
        </w:trPr>
        <w:tc>
          <w:tcPr>
            <w:tcW w:w="6397" w:type="dxa"/>
            <w:shd w:val="clear" w:color="auto" w:fill="auto"/>
            <w:vAlign w:val="center"/>
            <w:hideMark/>
          </w:tcPr>
          <w:p w14:paraId="10C295DA"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д.23"</w:t>
            </w:r>
          </w:p>
        </w:tc>
        <w:tc>
          <w:tcPr>
            <w:tcW w:w="1796" w:type="dxa"/>
            <w:shd w:val="clear" w:color="auto" w:fill="auto"/>
            <w:vAlign w:val="center"/>
            <w:hideMark/>
          </w:tcPr>
          <w:p w14:paraId="13FB7AF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195 052</w:t>
            </w:r>
          </w:p>
        </w:tc>
        <w:tc>
          <w:tcPr>
            <w:tcW w:w="1797" w:type="dxa"/>
            <w:shd w:val="clear" w:color="auto" w:fill="auto"/>
            <w:vAlign w:val="center"/>
            <w:hideMark/>
          </w:tcPr>
          <w:p w14:paraId="31A8A34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220</w:t>
            </w:r>
          </w:p>
        </w:tc>
      </w:tr>
      <w:tr w:rsidR="00395027" w:rsidRPr="00CC3E5F" w14:paraId="115EF664" w14:textId="77777777" w:rsidTr="008A607D">
        <w:trPr>
          <w:trHeight w:val="20"/>
          <w:jc w:val="center"/>
        </w:trPr>
        <w:tc>
          <w:tcPr>
            <w:tcW w:w="6397" w:type="dxa"/>
            <w:shd w:val="clear" w:color="auto" w:fill="auto"/>
            <w:vAlign w:val="center"/>
            <w:hideMark/>
          </w:tcPr>
          <w:p w14:paraId="30D15D3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д.29"</w:t>
            </w:r>
          </w:p>
        </w:tc>
        <w:tc>
          <w:tcPr>
            <w:tcW w:w="1796" w:type="dxa"/>
            <w:shd w:val="clear" w:color="auto" w:fill="auto"/>
            <w:vAlign w:val="center"/>
            <w:hideMark/>
          </w:tcPr>
          <w:p w14:paraId="6AF0BDD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627 544</w:t>
            </w:r>
          </w:p>
        </w:tc>
        <w:tc>
          <w:tcPr>
            <w:tcW w:w="1797" w:type="dxa"/>
            <w:shd w:val="clear" w:color="auto" w:fill="auto"/>
            <w:vAlign w:val="center"/>
            <w:hideMark/>
          </w:tcPr>
          <w:p w14:paraId="30B1002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708</w:t>
            </w:r>
          </w:p>
        </w:tc>
      </w:tr>
      <w:tr w:rsidR="00395027" w:rsidRPr="00CC3E5F" w14:paraId="6C18F35E" w14:textId="77777777" w:rsidTr="008A607D">
        <w:trPr>
          <w:trHeight w:val="20"/>
          <w:jc w:val="center"/>
        </w:trPr>
        <w:tc>
          <w:tcPr>
            <w:tcW w:w="6397" w:type="dxa"/>
            <w:shd w:val="clear" w:color="auto" w:fill="auto"/>
            <w:vAlign w:val="center"/>
            <w:hideMark/>
          </w:tcPr>
          <w:p w14:paraId="031F0C3C"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"Набережная, д.31"</w:t>
            </w:r>
          </w:p>
        </w:tc>
        <w:tc>
          <w:tcPr>
            <w:tcW w:w="1796" w:type="dxa"/>
            <w:shd w:val="clear" w:color="auto" w:fill="auto"/>
            <w:vAlign w:val="center"/>
            <w:hideMark/>
          </w:tcPr>
          <w:p w14:paraId="59250C3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583 694</w:t>
            </w:r>
          </w:p>
        </w:tc>
        <w:tc>
          <w:tcPr>
            <w:tcW w:w="1797" w:type="dxa"/>
            <w:shd w:val="clear" w:color="auto" w:fill="auto"/>
            <w:vAlign w:val="center"/>
            <w:hideMark/>
          </w:tcPr>
          <w:p w14:paraId="7D52C9E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659</w:t>
            </w:r>
          </w:p>
        </w:tc>
      </w:tr>
      <w:tr w:rsidR="00395027" w:rsidRPr="00CC3E5F" w14:paraId="5537027F" w14:textId="77777777" w:rsidTr="008A607D">
        <w:trPr>
          <w:trHeight w:val="20"/>
          <w:jc w:val="center"/>
        </w:trPr>
        <w:tc>
          <w:tcPr>
            <w:tcW w:w="6397" w:type="dxa"/>
            <w:shd w:val="clear" w:color="auto" w:fill="auto"/>
            <w:vAlign w:val="center"/>
            <w:hideMark/>
          </w:tcPr>
          <w:p w14:paraId="143D439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"Новое ш., д.10"</w:t>
            </w:r>
          </w:p>
        </w:tc>
        <w:tc>
          <w:tcPr>
            <w:tcW w:w="1796" w:type="dxa"/>
            <w:shd w:val="clear" w:color="auto" w:fill="auto"/>
            <w:vAlign w:val="center"/>
            <w:hideMark/>
          </w:tcPr>
          <w:p w14:paraId="0D5643E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864 976</w:t>
            </w:r>
          </w:p>
        </w:tc>
        <w:tc>
          <w:tcPr>
            <w:tcW w:w="1797" w:type="dxa"/>
            <w:shd w:val="clear" w:color="auto" w:fill="auto"/>
            <w:vAlign w:val="center"/>
            <w:hideMark/>
          </w:tcPr>
          <w:p w14:paraId="4178E005"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976</w:t>
            </w:r>
          </w:p>
        </w:tc>
      </w:tr>
      <w:tr w:rsidR="00395027" w:rsidRPr="00CC3E5F" w14:paraId="27CBFE66" w14:textId="77777777" w:rsidTr="008A607D">
        <w:trPr>
          <w:trHeight w:val="20"/>
          <w:jc w:val="center"/>
        </w:trPr>
        <w:tc>
          <w:tcPr>
            <w:tcW w:w="6397" w:type="dxa"/>
            <w:shd w:val="clear" w:color="auto" w:fill="auto"/>
            <w:vAlign w:val="center"/>
            <w:hideMark/>
          </w:tcPr>
          <w:p w14:paraId="3A67A471"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"Новое ш., д.10 корп.1"</w:t>
            </w:r>
          </w:p>
        </w:tc>
        <w:tc>
          <w:tcPr>
            <w:tcW w:w="1796" w:type="dxa"/>
            <w:shd w:val="clear" w:color="auto" w:fill="auto"/>
            <w:vAlign w:val="center"/>
            <w:hideMark/>
          </w:tcPr>
          <w:p w14:paraId="351C68E1"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218 586</w:t>
            </w:r>
          </w:p>
        </w:tc>
        <w:tc>
          <w:tcPr>
            <w:tcW w:w="1797" w:type="dxa"/>
            <w:shd w:val="clear" w:color="auto" w:fill="auto"/>
            <w:vAlign w:val="center"/>
            <w:hideMark/>
          </w:tcPr>
          <w:p w14:paraId="1DF053C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247</w:t>
            </w:r>
          </w:p>
        </w:tc>
      </w:tr>
      <w:tr w:rsidR="00395027" w:rsidRPr="00CC3E5F" w14:paraId="467D7360" w14:textId="77777777" w:rsidTr="008A607D">
        <w:trPr>
          <w:trHeight w:val="20"/>
          <w:jc w:val="center"/>
        </w:trPr>
        <w:tc>
          <w:tcPr>
            <w:tcW w:w="6397" w:type="dxa"/>
            <w:shd w:val="clear" w:color="auto" w:fill="auto"/>
            <w:vAlign w:val="center"/>
            <w:hideMark/>
          </w:tcPr>
          <w:p w14:paraId="57EB4C7F"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"Новый бульвар д.3"</w:t>
            </w:r>
          </w:p>
        </w:tc>
        <w:tc>
          <w:tcPr>
            <w:tcW w:w="1796" w:type="dxa"/>
            <w:shd w:val="clear" w:color="auto" w:fill="auto"/>
            <w:vAlign w:val="center"/>
            <w:hideMark/>
          </w:tcPr>
          <w:p w14:paraId="78E27BE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477 339</w:t>
            </w:r>
          </w:p>
        </w:tc>
        <w:tc>
          <w:tcPr>
            <w:tcW w:w="1797" w:type="dxa"/>
            <w:shd w:val="clear" w:color="auto" w:fill="auto"/>
            <w:vAlign w:val="center"/>
            <w:hideMark/>
          </w:tcPr>
          <w:p w14:paraId="23B7351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539</w:t>
            </w:r>
          </w:p>
        </w:tc>
      </w:tr>
      <w:tr w:rsidR="00395027" w:rsidRPr="00CC3E5F" w14:paraId="422B2013" w14:textId="77777777" w:rsidTr="008A607D">
        <w:trPr>
          <w:trHeight w:val="20"/>
          <w:jc w:val="center"/>
        </w:trPr>
        <w:tc>
          <w:tcPr>
            <w:tcW w:w="6397" w:type="dxa"/>
            <w:shd w:val="clear" w:color="auto" w:fill="auto"/>
            <w:vAlign w:val="center"/>
            <w:hideMark/>
          </w:tcPr>
          <w:p w14:paraId="55BFFB8C"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"Новый бульвар д.4"</w:t>
            </w:r>
          </w:p>
        </w:tc>
        <w:tc>
          <w:tcPr>
            <w:tcW w:w="1796" w:type="dxa"/>
            <w:shd w:val="clear" w:color="auto" w:fill="auto"/>
            <w:vAlign w:val="center"/>
            <w:hideMark/>
          </w:tcPr>
          <w:p w14:paraId="4122034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330 069</w:t>
            </w:r>
          </w:p>
        </w:tc>
        <w:tc>
          <w:tcPr>
            <w:tcW w:w="1797" w:type="dxa"/>
            <w:shd w:val="clear" w:color="auto" w:fill="auto"/>
            <w:vAlign w:val="center"/>
            <w:hideMark/>
          </w:tcPr>
          <w:p w14:paraId="50E37C79"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373</w:t>
            </w:r>
          </w:p>
        </w:tc>
      </w:tr>
      <w:tr w:rsidR="00395027" w:rsidRPr="00CC3E5F" w14:paraId="58A953CC" w14:textId="77777777" w:rsidTr="008A607D">
        <w:trPr>
          <w:trHeight w:val="20"/>
          <w:jc w:val="center"/>
        </w:trPr>
        <w:tc>
          <w:tcPr>
            <w:tcW w:w="6397" w:type="dxa"/>
            <w:shd w:val="clear" w:color="auto" w:fill="auto"/>
            <w:vAlign w:val="center"/>
            <w:hideMark/>
          </w:tcPr>
          <w:p w14:paraId="0B7A44E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"Новый бульвар д.5"</w:t>
            </w:r>
          </w:p>
        </w:tc>
        <w:tc>
          <w:tcPr>
            <w:tcW w:w="1796" w:type="dxa"/>
            <w:shd w:val="clear" w:color="auto" w:fill="auto"/>
            <w:vAlign w:val="center"/>
            <w:hideMark/>
          </w:tcPr>
          <w:p w14:paraId="6CB14C9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660 216</w:t>
            </w:r>
          </w:p>
        </w:tc>
        <w:tc>
          <w:tcPr>
            <w:tcW w:w="1797" w:type="dxa"/>
            <w:shd w:val="clear" w:color="auto" w:fill="auto"/>
            <w:vAlign w:val="center"/>
            <w:hideMark/>
          </w:tcPr>
          <w:p w14:paraId="68D54447"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745</w:t>
            </w:r>
          </w:p>
        </w:tc>
      </w:tr>
      <w:tr w:rsidR="00395027" w:rsidRPr="00CC3E5F" w14:paraId="1930822A" w14:textId="77777777" w:rsidTr="008A607D">
        <w:trPr>
          <w:trHeight w:val="20"/>
          <w:jc w:val="center"/>
        </w:trPr>
        <w:tc>
          <w:tcPr>
            <w:tcW w:w="6397" w:type="dxa"/>
            <w:shd w:val="clear" w:color="auto" w:fill="auto"/>
            <w:vAlign w:val="center"/>
            <w:hideMark/>
          </w:tcPr>
          <w:p w14:paraId="7300AA8C"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1"Ст.Дмитровское, 11"</w:t>
            </w:r>
          </w:p>
        </w:tc>
        <w:tc>
          <w:tcPr>
            <w:tcW w:w="1796" w:type="dxa"/>
            <w:shd w:val="clear" w:color="auto" w:fill="auto"/>
            <w:vAlign w:val="center"/>
            <w:hideMark/>
          </w:tcPr>
          <w:p w14:paraId="7B9BBD35"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903 203</w:t>
            </w:r>
          </w:p>
        </w:tc>
        <w:tc>
          <w:tcPr>
            <w:tcW w:w="1797" w:type="dxa"/>
            <w:shd w:val="clear" w:color="auto" w:fill="auto"/>
            <w:vAlign w:val="center"/>
            <w:hideMark/>
          </w:tcPr>
          <w:p w14:paraId="20B6A04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1 171</w:t>
            </w:r>
          </w:p>
        </w:tc>
      </w:tr>
      <w:tr w:rsidR="00395027" w:rsidRPr="00CC3E5F" w14:paraId="0628F944" w14:textId="77777777" w:rsidTr="008A607D">
        <w:trPr>
          <w:trHeight w:val="20"/>
          <w:jc w:val="center"/>
        </w:trPr>
        <w:tc>
          <w:tcPr>
            <w:tcW w:w="6397" w:type="dxa"/>
            <w:shd w:val="clear" w:color="auto" w:fill="auto"/>
            <w:vAlign w:val="center"/>
            <w:hideMark/>
          </w:tcPr>
          <w:p w14:paraId="74FE571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2"Ст.Дмитровское, 11"</w:t>
            </w:r>
          </w:p>
        </w:tc>
        <w:tc>
          <w:tcPr>
            <w:tcW w:w="1796" w:type="dxa"/>
            <w:shd w:val="clear" w:color="auto" w:fill="auto"/>
            <w:vAlign w:val="center"/>
            <w:hideMark/>
          </w:tcPr>
          <w:p w14:paraId="5C5F8197"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1 037 947</w:t>
            </w:r>
          </w:p>
        </w:tc>
        <w:tc>
          <w:tcPr>
            <w:tcW w:w="1797" w:type="dxa"/>
            <w:shd w:val="clear" w:color="auto" w:fill="auto"/>
            <w:vAlign w:val="center"/>
            <w:hideMark/>
          </w:tcPr>
          <w:p w14:paraId="56FB6A47"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1 019</w:t>
            </w:r>
          </w:p>
        </w:tc>
      </w:tr>
      <w:tr w:rsidR="00395027" w:rsidRPr="00CC3E5F" w14:paraId="687FAD97" w14:textId="77777777" w:rsidTr="008A607D">
        <w:trPr>
          <w:trHeight w:val="20"/>
          <w:jc w:val="center"/>
        </w:trPr>
        <w:tc>
          <w:tcPr>
            <w:tcW w:w="6397" w:type="dxa"/>
            <w:shd w:val="clear" w:color="auto" w:fill="auto"/>
            <w:vAlign w:val="center"/>
            <w:hideMark/>
          </w:tcPr>
          <w:p w14:paraId="6CEF6684"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"Ст.Дмитровское, 15 корп.1 "</w:t>
            </w:r>
          </w:p>
        </w:tc>
        <w:tc>
          <w:tcPr>
            <w:tcW w:w="1796" w:type="dxa"/>
            <w:shd w:val="clear" w:color="auto" w:fill="auto"/>
            <w:vAlign w:val="center"/>
            <w:hideMark/>
          </w:tcPr>
          <w:p w14:paraId="373CB45D"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854 052</w:t>
            </w:r>
          </w:p>
        </w:tc>
        <w:tc>
          <w:tcPr>
            <w:tcW w:w="1797" w:type="dxa"/>
            <w:shd w:val="clear" w:color="auto" w:fill="auto"/>
            <w:vAlign w:val="center"/>
            <w:hideMark/>
          </w:tcPr>
          <w:p w14:paraId="2EE02888"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964</w:t>
            </w:r>
          </w:p>
        </w:tc>
      </w:tr>
      <w:tr w:rsidR="00395027" w:rsidRPr="00CC3E5F" w14:paraId="4BFDEC7E" w14:textId="77777777" w:rsidTr="008A607D">
        <w:trPr>
          <w:trHeight w:val="20"/>
          <w:jc w:val="center"/>
        </w:trPr>
        <w:tc>
          <w:tcPr>
            <w:tcW w:w="6397" w:type="dxa"/>
            <w:shd w:val="clear" w:color="auto" w:fill="auto"/>
            <w:vAlign w:val="center"/>
            <w:hideMark/>
          </w:tcPr>
          <w:p w14:paraId="05335EF0"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"Ст.Дмитровское, 17 "</w:t>
            </w:r>
          </w:p>
        </w:tc>
        <w:tc>
          <w:tcPr>
            <w:tcW w:w="1796" w:type="dxa"/>
            <w:shd w:val="clear" w:color="auto" w:fill="auto"/>
            <w:vAlign w:val="center"/>
            <w:hideMark/>
          </w:tcPr>
          <w:p w14:paraId="1ECDD1F0"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1 177 606</w:t>
            </w:r>
          </w:p>
        </w:tc>
        <w:tc>
          <w:tcPr>
            <w:tcW w:w="1797" w:type="dxa"/>
            <w:shd w:val="clear" w:color="auto" w:fill="auto"/>
            <w:vAlign w:val="center"/>
            <w:hideMark/>
          </w:tcPr>
          <w:p w14:paraId="58FBB93B"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1 329</w:t>
            </w:r>
          </w:p>
        </w:tc>
      </w:tr>
      <w:tr w:rsidR="00395027" w:rsidRPr="00CC3E5F" w14:paraId="74294B78" w14:textId="77777777" w:rsidTr="008A607D">
        <w:trPr>
          <w:trHeight w:val="20"/>
          <w:jc w:val="center"/>
        </w:trPr>
        <w:tc>
          <w:tcPr>
            <w:tcW w:w="6397" w:type="dxa"/>
            <w:shd w:val="clear" w:color="auto" w:fill="auto"/>
            <w:vAlign w:val="center"/>
            <w:hideMark/>
          </w:tcPr>
          <w:p w14:paraId="6766725E"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1"Набережная 29 корп.1"</w:t>
            </w:r>
          </w:p>
        </w:tc>
        <w:tc>
          <w:tcPr>
            <w:tcW w:w="1796" w:type="dxa"/>
            <w:shd w:val="clear" w:color="auto" w:fill="auto"/>
            <w:vAlign w:val="center"/>
            <w:hideMark/>
          </w:tcPr>
          <w:p w14:paraId="603E5CC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619 359</w:t>
            </w:r>
          </w:p>
        </w:tc>
        <w:tc>
          <w:tcPr>
            <w:tcW w:w="1797" w:type="dxa"/>
            <w:shd w:val="clear" w:color="auto" w:fill="auto"/>
            <w:vAlign w:val="center"/>
            <w:hideMark/>
          </w:tcPr>
          <w:p w14:paraId="53796BCC"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699</w:t>
            </w:r>
          </w:p>
        </w:tc>
      </w:tr>
      <w:tr w:rsidR="00395027" w:rsidRPr="00CC3E5F" w14:paraId="4FC1716E" w14:textId="77777777" w:rsidTr="008A607D">
        <w:trPr>
          <w:trHeight w:val="20"/>
          <w:jc w:val="center"/>
        </w:trPr>
        <w:tc>
          <w:tcPr>
            <w:tcW w:w="6397" w:type="dxa"/>
            <w:shd w:val="clear" w:color="auto" w:fill="auto"/>
            <w:vAlign w:val="center"/>
            <w:hideMark/>
          </w:tcPr>
          <w:p w14:paraId="6F413D0B"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АИТ 2"Набережная 29 корп.1"</w:t>
            </w:r>
          </w:p>
        </w:tc>
        <w:tc>
          <w:tcPr>
            <w:tcW w:w="1796" w:type="dxa"/>
            <w:shd w:val="clear" w:color="auto" w:fill="auto"/>
            <w:vAlign w:val="center"/>
            <w:hideMark/>
          </w:tcPr>
          <w:p w14:paraId="34CFB1FA"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638 235</w:t>
            </w:r>
          </w:p>
        </w:tc>
        <w:tc>
          <w:tcPr>
            <w:tcW w:w="1797" w:type="dxa"/>
            <w:shd w:val="clear" w:color="auto" w:fill="auto"/>
            <w:vAlign w:val="center"/>
            <w:hideMark/>
          </w:tcPr>
          <w:p w14:paraId="1EEB9BB7"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720</w:t>
            </w:r>
          </w:p>
        </w:tc>
      </w:tr>
      <w:tr w:rsidR="00395027" w:rsidRPr="00CC3E5F" w14:paraId="3CC03AE5" w14:textId="77777777" w:rsidTr="008A607D">
        <w:trPr>
          <w:trHeight w:val="20"/>
          <w:jc w:val="center"/>
        </w:trPr>
        <w:tc>
          <w:tcPr>
            <w:tcW w:w="6397" w:type="dxa"/>
            <w:shd w:val="clear" w:color="auto" w:fill="auto"/>
            <w:vAlign w:val="center"/>
            <w:hideMark/>
          </w:tcPr>
          <w:p w14:paraId="4B295A68" w14:textId="77777777" w:rsidR="00395027" w:rsidRPr="006A3D1F" w:rsidRDefault="00395027" w:rsidP="008A607D">
            <w:pPr>
              <w:suppressAutoHyphens w:val="0"/>
              <w:spacing w:line="276" w:lineRule="auto"/>
              <w:ind w:firstLine="709"/>
              <w:contextualSpacing/>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"бульвар Умберто Нобиле д.1"</w:t>
            </w:r>
          </w:p>
        </w:tc>
        <w:tc>
          <w:tcPr>
            <w:tcW w:w="1796" w:type="dxa"/>
            <w:shd w:val="clear" w:color="auto" w:fill="auto"/>
            <w:vAlign w:val="center"/>
            <w:hideMark/>
          </w:tcPr>
          <w:p w14:paraId="0C7E32A2"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138 697</w:t>
            </w:r>
          </w:p>
        </w:tc>
        <w:tc>
          <w:tcPr>
            <w:tcW w:w="1797" w:type="dxa"/>
            <w:shd w:val="clear" w:color="auto" w:fill="auto"/>
            <w:vAlign w:val="center"/>
            <w:hideMark/>
          </w:tcPr>
          <w:p w14:paraId="60692513" w14:textId="77777777" w:rsidR="00395027" w:rsidRPr="008A607D" w:rsidRDefault="00395027" w:rsidP="008A607D">
            <w:pPr>
              <w:suppressAutoHyphens w:val="0"/>
              <w:spacing w:line="276" w:lineRule="auto"/>
              <w:ind w:firstLine="709"/>
              <w:contextualSpacing/>
              <w:rPr>
                <w:rStyle w:val="FontStyle11"/>
                <w:rFonts w:ascii="Arial" w:hAnsi="Arial" w:cs="Arial"/>
                <w:b w:val="0"/>
                <w:sz w:val="20"/>
                <w:szCs w:val="20"/>
              </w:rPr>
            </w:pPr>
            <w:r w:rsidRPr="008A607D">
              <w:rPr>
                <w:rStyle w:val="FontStyle11"/>
                <w:rFonts w:ascii="Arial" w:hAnsi="Arial" w:cs="Arial"/>
                <w:b w:val="0"/>
                <w:sz w:val="20"/>
                <w:szCs w:val="20"/>
              </w:rPr>
              <w:t>157</w:t>
            </w:r>
          </w:p>
        </w:tc>
      </w:tr>
      <w:tr w:rsidR="00395027" w:rsidRPr="00CC3E5F" w14:paraId="2E76E3D6" w14:textId="77777777" w:rsidTr="00395027">
        <w:trPr>
          <w:trHeight w:val="20"/>
          <w:jc w:val="center"/>
        </w:trPr>
        <w:tc>
          <w:tcPr>
            <w:tcW w:w="6397" w:type="dxa"/>
            <w:shd w:val="clear" w:color="auto" w:fill="auto"/>
            <w:vAlign w:val="center"/>
            <w:hideMark/>
          </w:tcPr>
          <w:p w14:paraId="35A039BC"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АИТ "Набережная, д.25"</w:t>
            </w:r>
          </w:p>
        </w:tc>
        <w:tc>
          <w:tcPr>
            <w:tcW w:w="1796" w:type="dxa"/>
            <w:shd w:val="clear" w:color="auto" w:fill="auto"/>
            <w:vAlign w:val="center"/>
            <w:hideMark/>
          </w:tcPr>
          <w:p w14:paraId="5ED3B344"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27 077</w:t>
            </w:r>
          </w:p>
        </w:tc>
        <w:tc>
          <w:tcPr>
            <w:tcW w:w="1797" w:type="dxa"/>
            <w:shd w:val="clear" w:color="auto" w:fill="auto"/>
            <w:vAlign w:val="center"/>
            <w:hideMark/>
          </w:tcPr>
          <w:p w14:paraId="7A912CF6"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31</w:t>
            </w:r>
          </w:p>
        </w:tc>
      </w:tr>
      <w:tr w:rsidR="00395027" w:rsidRPr="00CC3E5F" w14:paraId="1838EE73" w14:textId="77777777" w:rsidTr="00395027">
        <w:trPr>
          <w:trHeight w:val="20"/>
          <w:jc w:val="center"/>
        </w:trPr>
        <w:tc>
          <w:tcPr>
            <w:tcW w:w="6397" w:type="dxa"/>
            <w:shd w:val="clear" w:color="auto" w:fill="auto"/>
            <w:vAlign w:val="center"/>
            <w:hideMark/>
          </w:tcPr>
          <w:p w14:paraId="220F55FF"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АИТ-1, Лихачевский пр-т, д. 76, корп. </w:t>
            </w:r>
            <w:r w:rsidRPr="008A607D">
              <w:rPr>
                <w:rStyle w:val="FontStyle11"/>
                <w:rFonts w:ascii="Arial" w:hAnsi="Arial" w:cs="Arial"/>
                <w:b w:val="0"/>
                <w:sz w:val="20"/>
                <w:szCs w:val="20"/>
              </w:rPr>
              <w:t>1 (ООО Пик-Комфорт)</w:t>
            </w:r>
          </w:p>
        </w:tc>
        <w:tc>
          <w:tcPr>
            <w:tcW w:w="1796" w:type="dxa"/>
            <w:shd w:val="clear" w:color="auto" w:fill="auto"/>
            <w:vAlign w:val="center"/>
            <w:hideMark/>
          </w:tcPr>
          <w:p w14:paraId="4162D587"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594 469</w:t>
            </w:r>
          </w:p>
        </w:tc>
        <w:tc>
          <w:tcPr>
            <w:tcW w:w="1797" w:type="dxa"/>
            <w:shd w:val="clear" w:color="auto" w:fill="auto"/>
            <w:vAlign w:val="center"/>
            <w:hideMark/>
          </w:tcPr>
          <w:p w14:paraId="07A6773C"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690</w:t>
            </w:r>
          </w:p>
        </w:tc>
      </w:tr>
      <w:tr w:rsidR="00395027" w:rsidRPr="00CC3E5F" w14:paraId="49D5C38C" w14:textId="77777777" w:rsidTr="00395027">
        <w:trPr>
          <w:trHeight w:val="20"/>
          <w:jc w:val="center"/>
        </w:trPr>
        <w:tc>
          <w:tcPr>
            <w:tcW w:w="6397" w:type="dxa"/>
            <w:shd w:val="clear" w:color="auto" w:fill="auto"/>
            <w:vAlign w:val="center"/>
            <w:hideMark/>
          </w:tcPr>
          <w:p w14:paraId="5B20675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АИТ-2, Лихачевский пр-т, д. 80, корп. </w:t>
            </w:r>
            <w:r w:rsidRPr="008A607D">
              <w:rPr>
                <w:rStyle w:val="FontStyle11"/>
                <w:rFonts w:ascii="Arial" w:hAnsi="Arial" w:cs="Arial"/>
                <w:b w:val="0"/>
                <w:sz w:val="20"/>
                <w:szCs w:val="20"/>
              </w:rPr>
              <w:t>1 (ООО Пик-Комфорт)</w:t>
            </w:r>
          </w:p>
        </w:tc>
        <w:tc>
          <w:tcPr>
            <w:tcW w:w="1796" w:type="dxa"/>
            <w:shd w:val="clear" w:color="auto" w:fill="auto"/>
            <w:vAlign w:val="center"/>
            <w:hideMark/>
          </w:tcPr>
          <w:p w14:paraId="0529BCAB"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370 269</w:t>
            </w:r>
          </w:p>
        </w:tc>
        <w:tc>
          <w:tcPr>
            <w:tcW w:w="1797" w:type="dxa"/>
            <w:shd w:val="clear" w:color="auto" w:fill="auto"/>
            <w:vAlign w:val="center"/>
            <w:hideMark/>
          </w:tcPr>
          <w:p w14:paraId="2D379ED9"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430</w:t>
            </w:r>
          </w:p>
        </w:tc>
      </w:tr>
      <w:tr w:rsidR="00395027" w:rsidRPr="00CC3E5F" w14:paraId="120E7496" w14:textId="77777777" w:rsidTr="00395027">
        <w:trPr>
          <w:trHeight w:val="20"/>
          <w:jc w:val="center"/>
        </w:trPr>
        <w:tc>
          <w:tcPr>
            <w:tcW w:w="6397" w:type="dxa"/>
            <w:shd w:val="clear" w:color="auto" w:fill="auto"/>
            <w:vAlign w:val="center"/>
            <w:hideMark/>
          </w:tcPr>
          <w:p w14:paraId="28BBAE19"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АИТ-31, Лихачевский пр-т, д. 66, корп. </w:t>
            </w:r>
            <w:r w:rsidRPr="008A607D">
              <w:rPr>
                <w:rStyle w:val="FontStyle11"/>
                <w:rFonts w:ascii="Arial" w:hAnsi="Arial" w:cs="Arial"/>
                <w:b w:val="0"/>
                <w:sz w:val="20"/>
                <w:szCs w:val="20"/>
              </w:rPr>
              <w:t>1 (ООО Пик-Комфорт)</w:t>
            </w:r>
          </w:p>
        </w:tc>
        <w:tc>
          <w:tcPr>
            <w:tcW w:w="1796" w:type="dxa"/>
            <w:shd w:val="clear" w:color="auto" w:fill="auto"/>
            <w:vAlign w:val="center"/>
            <w:hideMark/>
          </w:tcPr>
          <w:p w14:paraId="4312BF90"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727 250</w:t>
            </w:r>
          </w:p>
        </w:tc>
        <w:tc>
          <w:tcPr>
            <w:tcW w:w="1797" w:type="dxa"/>
            <w:shd w:val="clear" w:color="auto" w:fill="auto"/>
            <w:vAlign w:val="center"/>
            <w:hideMark/>
          </w:tcPr>
          <w:p w14:paraId="414BBFEB"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844</w:t>
            </w:r>
          </w:p>
        </w:tc>
      </w:tr>
      <w:tr w:rsidR="00395027" w:rsidRPr="00CC3E5F" w14:paraId="01C71DA2" w14:textId="77777777" w:rsidTr="00395027">
        <w:trPr>
          <w:trHeight w:val="20"/>
          <w:jc w:val="center"/>
        </w:trPr>
        <w:tc>
          <w:tcPr>
            <w:tcW w:w="6397" w:type="dxa"/>
            <w:shd w:val="clear" w:color="auto" w:fill="auto"/>
            <w:vAlign w:val="center"/>
            <w:hideMark/>
          </w:tcPr>
          <w:p w14:paraId="4F9B6CA4"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АИТ-32, Лихачевский пр-т, д. 68, корп. </w:t>
            </w:r>
            <w:r w:rsidRPr="008A607D">
              <w:rPr>
                <w:rStyle w:val="FontStyle11"/>
                <w:rFonts w:ascii="Arial" w:hAnsi="Arial" w:cs="Arial"/>
                <w:b w:val="0"/>
                <w:sz w:val="20"/>
                <w:szCs w:val="20"/>
              </w:rPr>
              <w:t>1 (ООО Пик-Комфорт)</w:t>
            </w:r>
          </w:p>
        </w:tc>
        <w:tc>
          <w:tcPr>
            <w:tcW w:w="1796" w:type="dxa"/>
            <w:shd w:val="clear" w:color="auto" w:fill="auto"/>
            <w:vAlign w:val="center"/>
            <w:hideMark/>
          </w:tcPr>
          <w:p w14:paraId="18A3BAB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370 169</w:t>
            </w:r>
          </w:p>
        </w:tc>
        <w:tc>
          <w:tcPr>
            <w:tcW w:w="1797" w:type="dxa"/>
            <w:shd w:val="clear" w:color="auto" w:fill="auto"/>
            <w:vAlign w:val="center"/>
            <w:hideMark/>
          </w:tcPr>
          <w:p w14:paraId="5C3F41AB"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418</w:t>
            </w:r>
          </w:p>
        </w:tc>
      </w:tr>
      <w:tr w:rsidR="00395027" w:rsidRPr="00CC3E5F" w14:paraId="69385FAB" w14:textId="77777777" w:rsidTr="00395027">
        <w:trPr>
          <w:trHeight w:val="20"/>
          <w:jc w:val="center"/>
        </w:trPr>
        <w:tc>
          <w:tcPr>
            <w:tcW w:w="6397" w:type="dxa"/>
            <w:shd w:val="clear" w:color="auto" w:fill="auto"/>
            <w:vAlign w:val="center"/>
            <w:hideMark/>
          </w:tcPr>
          <w:p w14:paraId="4EC88187"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АИТ-33, Лихачевский пр-т, д. 70, корп. </w:t>
            </w:r>
            <w:r w:rsidRPr="008A607D">
              <w:rPr>
                <w:rStyle w:val="FontStyle11"/>
                <w:rFonts w:ascii="Arial" w:hAnsi="Arial" w:cs="Arial"/>
                <w:b w:val="0"/>
                <w:sz w:val="20"/>
                <w:szCs w:val="20"/>
              </w:rPr>
              <w:t>1 (ООО Пик-Комфорт)</w:t>
            </w:r>
          </w:p>
        </w:tc>
        <w:tc>
          <w:tcPr>
            <w:tcW w:w="1796" w:type="dxa"/>
            <w:shd w:val="clear" w:color="auto" w:fill="auto"/>
            <w:vAlign w:val="center"/>
            <w:hideMark/>
          </w:tcPr>
          <w:p w14:paraId="7D1E024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864 976</w:t>
            </w:r>
          </w:p>
        </w:tc>
        <w:tc>
          <w:tcPr>
            <w:tcW w:w="1797" w:type="dxa"/>
            <w:shd w:val="clear" w:color="auto" w:fill="auto"/>
            <w:vAlign w:val="center"/>
            <w:hideMark/>
          </w:tcPr>
          <w:p w14:paraId="034AD775"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976</w:t>
            </w:r>
          </w:p>
        </w:tc>
      </w:tr>
      <w:tr w:rsidR="00395027" w:rsidRPr="00CC3E5F" w14:paraId="5684E1DA" w14:textId="77777777" w:rsidTr="00395027">
        <w:trPr>
          <w:trHeight w:val="20"/>
          <w:jc w:val="center"/>
        </w:trPr>
        <w:tc>
          <w:tcPr>
            <w:tcW w:w="6397" w:type="dxa"/>
            <w:shd w:val="clear" w:color="auto" w:fill="auto"/>
            <w:vAlign w:val="center"/>
            <w:hideMark/>
          </w:tcPr>
          <w:p w14:paraId="32BB1DDB"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АИТ-1, ул. Дирижабельная, д. 11 (ООО Пик-Комфорт)</w:t>
            </w:r>
          </w:p>
        </w:tc>
        <w:tc>
          <w:tcPr>
            <w:tcW w:w="1796" w:type="dxa"/>
            <w:shd w:val="clear" w:color="auto" w:fill="auto"/>
            <w:vAlign w:val="center"/>
            <w:hideMark/>
          </w:tcPr>
          <w:p w14:paraId="4F753944"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350 269</w:t>
            </w:r>
          </w:p>
        </w:tc>
        <w:tc>
          <w:tcPr>
            <w:tcW w:w="1797" w:type="dxa"/>
            <w:shd w:val="clear" w:color="auto" w:fill="auto"/>
            <w:vAlign w:val="center"/>
            <w:hideMark/>
          </w:tcPr>
          <w:p w14:paraId="5F22D652"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395</w:t>
            </w:r>
          </w:p>
        </w:tc>
      </w:tr>
      <w:tr w:rsidR="00395027" w:rsidRPr="00CC3E5F" w14:paraId="6A1AD03E" w14:textId="77777777" w:rsidTr="00395027">
        <w:trPr>
          <w:trHeight w:val="20"/>
          <w:jc w:val="center"/>
        </w:trPr>
        <w:tc>
          <w:tcPr>
            <w:tcW w:w="6397" w:type="dxa"/>
            <w:shd w:val="clear" w:color="auto" w:fill="auto"/>
            <w:vAlign w:val="center"/>
            <w:hideMark/>
          </w:tcPr>
          <w:p w14:paraId="42D94EC6"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АИТ-34, Лихачевский пр-т, д. 74, корп. </w:t>
            </w:r>
            <w:r w:rsidRPr="008A607D">
              <w:rPr>
                <w:rStyle w:val="FontStyle11"/>
                <w:rFonts w:ascii="Arial" w:hAnsi="Arial" w:cs="Arial"/>
                <w:b w:val="0"/>
                <w:sz w:val="20"/>
                <w:szCs w:val="20"/>
              </w:rPr>
              <w:t>1 (ООО Пик-</w:t>
            </w:r>
            <w:r w:rsidRPr="008A607D">
              <w:rPr>
                <w:rStyle w:val="FontStyle11"/>
                <w:rFonts w:ascii="Arial" w:hAnsi="Arial" w:cs="Arial"/>
                <w:b w:val="0"/>
                <w:sz w:val="20"/>
                <w:szCs w:val="20"/>
              </w:rPr>
              <w:lastRenderedPageBreak/>
              <w:t>Комфорт)</w:t>
            </w:r>
          </w:p>
        </w:tc>
        <w:tc>
          <w:tcPr>
            <w:tcW w:w="1796" w:type="dxa"/>
            <w:shd w:val="clear" w:color="auto" w:fill="auto"/>
            <w:vAlign w:val="center"/>
            <w:hideMark/>
          </w:tcPr>
          <w:p w14:paraId="25AFCEF5"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lastRenderedPageBreak/>
              <w:t>751 153</w:t>
            </w:r>
          </w:p>
        </w:tc>
        <w:tc>
          <w:tcPr>
            <w:tcW w:w="1797" w:type="dxa"/>
            <w:shd w:val="clear" w:color="auto" w:fill="auto"/>
            <w:vAlign w:val="center"/>
            <w:hideMark/>
          </w:tcPr>
          <w:p w14:paraId="64A35C5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848</w:t>
            </w:r>
          </w:p>
        </w:tc>
      </w:tr>
      <w:tr w:rsidR="00395027" w:rsidRPr="00CC3E5F" w14:paraId="2F0C3413" w14:textId="77777777" w:rsidTr="00395027">
        <w:trPr>
          <w:trHeight w:val="20"/>
          <w:jc w:val="center"/>
        </w:trPr>
        <w:tc>
          <w:tcPr>
            <w:tcW w:w="6397" w:type="dxa"/>
            <w:shd w:val="clear" w:color="auto" w:fill="auto"/>
            <w:vAlign w:val="center"/>
            <w:hideMark/>
          </w:tcPr>
          <w:p w14:paraId="21B3DBC7"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lastRenderedPageBreak/>
              <w:t>АИТ, пр-т Ракетостроителей, д.7 к.1 (ООО «СервисГрад»)</w:t>
            </w:r>
          </w:p>
        </w:tc>
        <w:tc>
          <w:tcPr>
            <w:tcW w:w="1796" w:type="dxa"/>
            <w:shd w:val="clear" w:color="auto" w:fill="auto"/>
            <w:vAlign w:val="center"/>
            <w:hideMark/>
          </w:tcPr>
          <w:p w14:paraId="0C03216F"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2 022 900</w:t>
            </w:r>
          </w:p>
        </w:tc>
        <w:tc>
          <w:tcPr>
            <w:tcW w:w="1797" w:type="dxa"/>
            <w:shd w:val="clear" w:color="auto" w:fill="auto"/>
            <w:vAlign w:val="center"/>
            <w:hideMark/>
          </w:tcPr>
          <w:p w14:paraId="6F266561"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2 283</w:t>
            </w:r>
          </w:p>
        </w:tc>
      </w:tr>
      <w:tr w:rsidR="00395027" w:rsidRPr="00CC3E5F" w14:paraId="66A4B0FE" w14:textId="77777777" w:rsidTr="00395027">
        <w:trPr>
          <w:trHeight w:val="20"/>
          <w:jc w:val="center"/>
        </w:trPr>
        <w:tc>
          <w:tcPr>
            <w:tcW w:w="6397" w:type="dxa"/>
            <w:shd w:val="clear" w:color="auto" w:fill="auto"/>
            <w:vAlign w:val="center"/>
            <w:hideMark/>
          </w:tcPr>
          <w:p w14:paraId="02367DDF"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д.9 к.1 (ООО «СервисГрад»)</w:t>
            </w:r>
          </w:p>
        </w:tc>
        <w:tc>
          <w:tcPr>
            <w:tcW w:w="1796" w:type="dxa"/>
            <w:shd w:val="clear" w:color="auto" w:fill="auto"/>
            <w:vAlign w:val="center"/>
            <w:hideMark/>
          </w:tcPr>
          <w:p w14:paraId="7F8773A1"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2 055 750</w:t>
            </w:r>
          </w:p>
        </w:tc>
        <w:tc>
          <w:tcPr>
            <w:tcW w:w="1797" w:type="dxa"/>
            <w:shd w:val="clear" w:color="auto" w:fill="auto"/>
            <w:vAlign w:val="center"/>
            <w:hideMark/>
          </w:tcPr>
          <w:p w14:paraId="0A6BDA5C"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2 320</w:t>
            </w:r>
          </w:p>
        </w:tc>
      </w:tr>
      <w:tr w:rsidR="00395027" w:rsidRPr="00CC3E5F" w14:paraId="487D30CE" w14:textId="77777777" w:rsidTr="00395027">
        <w:trPr>
          <w:trHeight w:val="20"/>
          <w:jc w:val="center"/>
        </w:trPr>
        <w:tc>
          <w:tcPr>
            <w:tcW w:w="6397" w:type="dxa"/>
            <w:shd w:val="clear" w:color="auto" w:fill="auto"/>
            <w:vAlign w:val="center"/>
            <w:hideMark/>
          </w:tcPr>
          <w:p w14:paraId="5726FB9B"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д.5 к.2 (ООО «ГУК»)</w:t>
            </w:r>
          </w:p>
        </w:tc>
        <w:tc>
          <w:tcPr>
            <w:tcW w:w="1796" w:type="dxa"/>
            <w:shd w:val="clear" w:color="auto" w:fill="auto"/>
            <w:vAlign w:val="center"/>
            <w:hideMark/>
          </w:tcPr>
          <w:p w14:paraId="0D8F4267"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514 830</w:t>
            </w:r>
          </w:p>
        </w:tc>
        <w:tc>
          <w:tcPr>
            <w:tcW w:w="1797" w:type="dxa"/>
            <w:shd w:val="clear" w:color="auto" w:fill="auto"/>
            <w:vAlign w:val="center"/>
            <w:hideMark/>
          </w:tcPr>
          <w:p w14:paraId="4BF31BC5"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581</w:t>
            </w:r>
          </w:p>
        </w:tc>
      </w:tr>
      <w:tr w:rsidR="00395027" w:rsidRPr="00CC3E5F" w14:paraId="414DF56A" w14:textId="77777777" w:rsidTr="00395027">
        <w:trPr>
          <w:trHeight w:val="20"/>
          <w:jc w:val="center"/>
        </w:trPr>
        <w:tc>
          <w:tcPr>
            <w:tcW w:w="6397" w:type="dxa"/>
            <w:shd w:val="clear" w:color="auto" w:fill="auto"/>
            <w:vAlign w:val="center"/>
            <w:hideMark/>
          </w:tcPr>
          <w:p w14:paraId="05C61952"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д.3 к.1 (ООО «ГУК»)</w:t>
            </w:r>
          </w:p>
        </w:tc>
        <w:tc>
          <w:tcPr>
            <w:tcW w:w="1796" w:type="dxa"/>
            <w:shd w:val="clear" w:color="auto" w:fill="auto"/>
            <w:vAlign w:val="center"/>
            <w:hideMark/>
          </w:tcPr>
          <w:p w14:paraId="1BC60109"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570 530</w:t>
            </w:r>
          </w:p>
        </w:tc>
        <w:tc>
          <w:tcPr>
            <w:tcW w:w="1797" w:type="dxa"/>
            <w:shd w:val="clear" w:color="auto" w:fill="auto"/>
            <w:vAlign w:val="center"/>
            <w:hideMark/>
          </w:tcPr>
          <w:p w14:paraId="16226A1F"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644</w:t>
            </w:r>
          </w:p>
        </w:tc>
      </w:tr>
      <w:tr w:rsidR="00395027" w:rsidRPr="00CC3E5F" w14:paraId="69B16D5C" w14:textId="77777777" w:rsidTr="00395027">
        <w:trPr>
          <w:trHeight w:val="20"/>
          <w:jc w:val="center"/>
        </w:trPr>
        <w:tc>
          <w:tcPr>
            <w:tcW w:w="6397" w:type="dxa"/>
            <w:shd w:val="clear" w:color="auto" w:fill="auto"/>
            <w:vAlign w:val="center"/>
            <w:hideMark/>
          </w:tcPr>
          <w:p w14:paraId="66CCA84A"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д.5 (ООО «ГУК»)</w:t>
            </w:r>
          </w:p>
        </w:tc>
        <w:tc>
          <w:tcPr>
            <w:tcW w:w="1796" w:type="dxa"/>
            <w:shd w:val="clear" w:color="auto" w:fill="auto"/>
            <w:vAlign w:val="center"/>
            <w:hideMark/>
          </w:tcPr>
          <w:p w14:paraId="54611558"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490 256</w:t>
            </w:r>
          </w:p>
        </w:tc>
        <w:tc>
          <w:tcPr>
            <w:tcW w:w="1797" w:type="dxa"/>
            <w:shd w:val="clear" w:color="auto" w:fill="auto"/>
            <w:vAlign w:val="center"/>
            <w:hideMark/>
          </w:tcPr>
          <w:p w14:paraId="2B7CB17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553</w:t>
            </w:r>
          </w:p>
        </w:tc>
      </w:tr>
      <w:tr w:rsidR="00395027" w:rsidRPr="00CC3E5F" w14:paraId="00755D52" w14:textId="77777777" w:rsidTr="00395027">
        <w:trPr>
          <w:trHeight w:val="20"/>
          <w:jc w:val="center"/>
        </w:trPr>
        <w:tc>
          <w:tcPr>
            <w:tcW w:w="6397" w:type="dxa"/>
            <w:shd w:val="clear" w:color="auto" w:fill="auto"/>
            <w:vAlign w:val="center"/>
            <w:hideMark/>
          </w:tcPr>
          <w:p w14:paraId="56BD4CAB"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д.5 к.1 (ООО «ГУК»)</w:t>
            </w:r>
          </w:p>
        </w:tc>
        <w:tc>
          <w:tcPr>
            <w:tcW w:w="1796" w:type="dxa"/>
            <w:shd w:val="clear" w:color="auto" w:fill="auto"/>
            <w:vAlign w:val="center"/>
            <w:hideMark/>
          </w:tcPr>
          <w:p w14:paraId="37332BB1"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1 114 070</w:t>
            </w:r>
          </w:p>
        </w:tc>
        <w:tc>
          <w:tcPr>
            <w:tcW w:w="1797" w:type="dxa"/>
            <w:shd w:val="clear" w:color="auto" w:fill="auto"/>
            <w:vAlign w:val="center"/>
            <w:hideMark/>
          </w:tcPr>
          <w:p w14:paraId="411FEA89"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1 257</w:t>
            </w:r>
          </w:p>
        </w:tc>
      </w:tr>
      <w:tr w:rsidR="00395027" w:rsidRPr="00CC3E5F" w14:paraId="71B0F635" w14:textId="77777777" w:rsidTr="00395027">
        <w:trPr>
          <w:trHeight w:val="20"/>
          <w:jc w:val="center"/>
        </w:trPr>
        <w:tc>
          <w:tcPr>
            <w:tcW w:w="6397" w:type="dxa"/>
            <w:shd w:val="clear" w:color="auto" w:fill="auto"/>
            <w:vAlign w:val="center"/>
            <w:hideMark/>
          </w:tcPr>
          <w:p w14:paraId="3189B435"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д.9 к.3 (ООО «ГУК»)</w:t>
            </w:r>
          </w:p>
        </w:tc>
        <w:tc>
          <w:tcPr>
            <w:tcW w:w="1796" w:type="dxa"/>
            <w:shd w:val="clear" w:color="auto" w:fill="auto"/>
            <w:vAlign w:val="center"/>
            <w:hideMark/>
          </w:tcPr>
          <w:p w14:paraId="0AD32F8C" w14:textId="77777777" w:rsidR="00395027" w:rsidRPr="008A607D" w:rsidRDefault="008A607D" w:rsidP="008A607D">
            <w:pPr>
              <w:suppressAutoHyphens w:val="0"/>
              <w:spacing w:line="276" w:lineRule="auto"/>
              <w:contextualSpacing/>
              <w:jc w:val="center"/>
              <w:rPr>
                <w:rStyle w:val="FontStyle11"/>
                <w:rFonts w:ascii="Arial" w:hAnsi="Arial" w:cs="Arial"/>
                <w:b w:val="0"/>
                <w:sz w:val="20"/>
                <w:szCs w:val="20"/>
              </w:rPr>
            </w:pPr>
            <w:r>
              <w:rPr>
                <w:rStyle w:val="FontStyle11"/>
                <w:rFonts w:ascii="Arial" w:hAnsi="Arial" w:cs="Arial"/>
                <w:b w:val="0"/>
                <w:sz w:val="20"/>
                <w:szCs w:val="20"/>
                <w:lang w:val="ru-RU"/>
              </w:rPr>
              <w:t xml:space="preserve">        </w:t>
            </w:r>
            <w:r w:rsidR="00395027" w:rsidRPr="008A607D">
              <w:rPr>
                <w:rStyle w:val="FontStyle11"/>
                <w:rFonts w:ascii="Arial" w:hAnsi="Arial" w:cs="Arial"/>
                <w:b w:val="0"/>
                <w:sz w:val="20"/>
                <w:szCs w:val="20"/>
              </w:rPr>
              <w:t>1 947 710</w:t>
            </w:r>
          </w:p>
        </w:tc>
        <w:tc>
          <w:tcPr>
            <w:tcW w:w="1797" w:type="dxa"/>
            <w:shd w:val="clear" w:color="auto" w:fill="auto"/>
            <w:vAlign w:val="center"/>
            <w:hideMark/>
          </w:tcPr>
          <w:p w14:paraId="62D3C81D"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2 198</w:t>
            </w:r>
          </w:p>
        </w:tc>
      </w:tr>
      <w:tr w:rsidR="00395027" w:rsidRPr="00CC3E5F" w14:paraId="75A1E8E7" w14:textId="77777777" w:rsidTr="00395027">
        <w:trPr>
          <w:trHeight w:val="20"/>
          <w:jc w:val="center"/>
        </w:trPr>
        <w:tc>
          <w:tcPr>
            <w:tcW w:w="6397" w:type="dxa"/>
            <w:shd w:val="clear" w:color="auto" w:fill="auto"/>
            <w:vAlign w:val="center"/>
            <w:hideMark/>
          </w:tcPr>
          <w:p w14:paraId="2CE2468B"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д.1 к.1 (ООО «ГУК»)</w:t>
            </w:r>
          </w:p>
        </w:tc>
        <w:tc>
          <w:tcPr>
            <w:tcW w:w="1796" w:type="dxa"/>
            <w:shd w:val="clear" w:color="auto" w:fill="auto"/>
            <w:vAlign w:val="center"/>
            <w:hideMark/>
          </w:tcPr>
          <w:p w14:paraId="7FB8FC90"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927 250</w:t>
            </w:r>
          </w:p>
        </w:tc>
        <w:tc>
          <w:tcPr>
            <w:tcW w:w="1797" w:type="dxa"/>
            <w:shd w:val="clear" w:color="auto" w:fill="auto"/>
            <w:vAlign w:val="center"/>
            <w:hideMark/>
          </w:tcPr>
          <w:p w14:paraId="76BE17BF"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1 047</w:t>
            </w:r>
          </w:p>
        </w:tc>
      </w:tr>
      <w:tr w:rsidR="00395027" w:rsidRPr="00CC3E5F" w14:paraId="7110D3FC" w14:textId="77777777" w:rsidTr="00395027">
        <w:trPr>
          <w:trHeight w:val="20"/>
          <w:jc w:val="center"/>
        </w:trPr>
        <w:tc>
          <w:tcPr>
            <w:tcW w:w="6397" w:type="dxa"/>
            <w:shd w:val="clear" w:color="auto" w:fill="auto"/>
            <w:vAlign w:val="center"/>
            <w:hideMark/>
          </w:tcPr>
          <w:p w14:paraId="5F70E31F" w14:textId="77777777" w:rsidR="00395027" w:rsidRPr="006A3D1F" w:rsidRDefault="00395027" w:rsidP="005A1C81">
            <w:pPr>
              <w:suppressAutoHyphens w:val="0"/>
              <w:spacing w:line="276" w:lineRule="auto"/>
              <w:ind w:firstLine="709"/>
              <w:contextualSpacing/>
              <w:jc w:val="both"/>
              <w:rPr>
                <w:rStyle w:val="FontStyle11"/>
                <w:rFonts w:ascii="Arial" w:hAnsi="Arial" w:cs="Arial"/>
                <w:b w:val="0"/>
                <w:sz w:val="20"/>
                <w:szCs w:val="20"/>
                <w:lang w:val="ru-RU"/>
              </w:rPr>
            </w:pPr>
            <w:r w:rsidRPr="006A3D1F">
              <w:rPr>
                <w:rStyle w:val="FontStyle11"/>
                <w:rFonts w:ascii="Arial" w:hAnsi="Arial" w:cs="Arial"/>
                <w:b w:val="0"/>
                <w:sz w:val="20"/>
                <w:szCs w:val="20"/>
                <w:lang w:val="ru-RU"/>
              </w:rPr>
              <w:t>АИТ, пр-т Ракетостроителей, д.3 (ООО «ГУК»)</w:t>
            </w:r>
          </w:p>
        </w:tc>
        <w:tc>
          <w:tcPr>
            <w:tcW w:w="1796" w:type="dxa"/>
            <w:shd w:val="clear" w:color="auto" w:fill="auto"/>
            <w:vAlign w:val="center"/>
            <w:hideMark/>
          </w:tcPr>
          <w:p w14:paraId="08C60A2F"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803 660</w:t>
            </w:r>
          </w:p>
        </w:tc>
        <w:tc>
          <w:tcPr>
            <w:tcW w:w="1797" w:type="dxa"/>
            <w:shd w:val="clear" w:color="auto" w:fill="auto"/>
            <w:vAlign w:val="center"/>
            <w:hideMark/>
          </w:tcPr>
          <w:p w14:paraId="30817276"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907</w:t>
            </w:r>
          </w:p>
        </w:tc>
      </w:tr>
      <w:tr w:rsidR="00395027" w:rsidRPr="00CC3E5F" w14:paraId="4C585A2E" w14:textId="77777777" w:rsidTr="00395027">
        <w:trPr>
          <w:trHeight w:val="20"/>
          <w:jc w:val="center"/>
        </w:trPr>
        <w:tc>
          <w:tcPr>
            <w:tcW w:w="6397" w:type="dxa"/>
            <w:shd w:val="clear" w:color="auto" w:fill="auto"/>
            <w:vAlign w:val="center"/>
            <w:hideMark/>
          </w:tcPr>
          <w:p w14:paraId="2DA15073"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 Лихачевский пр-т, д. 68, корп. </w:t>
            </w:r>
            <w:r w:rsidRPr="008A607D">
              <w:rPr>
                <w:rStyle w:val="FontStyle11"/>
                <w:rFonts w:ascii="Arial" w:hAnsi="Arial" w:cs="Arial"/>
                <w:b w:val="0"/>
                <w:sz w:val="20"/>
                <w:szCs w:val="20"/>
              </w:rPr>
              <w:t>5 (ООО ГУК)</w:t>
            </w:r>
          </w:p>
        </w:tc>
        <w:tc>
          <w:tcPr>
            <w:tcW w:w="1796" w:type="dxa"/>
            <w:shd w:val="clear" w:color="auto" w:fill="auto"/>
            <w:vAlign w:val="center"/>
            <w:hideMark/>
          </w:tcPr>
          <w:p w14:paraId="209826D1"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544 010</w:t>
            </w:r>
          </w:p>
        </w:tc>
        <w:tc>
          <w:tcPr>
            <w:tcW w:w="1797" w:type="dxa"/>
            <w:shd w:val="clear" w:color="auto" w:fill="auto"/>
            <w:vAlign w:val="center"/>
            <w:hideMark/>
          </w:tcPr>
          <w:p w14:paraId="0815EE01"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614</w:t>
            </w:r>
          </w:p>
        </w:tc>
      </w:tr>
      <w:tr w:rsidR="00395027" w:rsidRPr="00CC3E5F" w14:paraId="1DA3F705" w14:textId="77777777" w:rsidTr="00395027">
        <w:trPr>
          <w:trHeight w:val="20"/>
          <w:jc w:val="center"/>
        </w:trPr>
        <w:tc>
          <w:tcPr>
            <w:tcW w:w="6397" w:type="dxa"/>
            <w:shd w:val="clear" w:color="auto" w:fill="auto"/>
            <w:vAlign w:val="center"/>
            <w:hideMark/>
          </w:tcPr>
          <w:p w14:paraId="74886AED"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 Лихачевский пр-т, д. 70, корп. </w:t>
            </w:r>
            <w:r w:rsidRPr="008A607D">
              <w:rPr>
                <w:rStyle w:val="FontStyle11"/>
                <w:rFonts w:ascii="Arial" w:hAnsi="Arial" w:cs="Arial"/>
                <w:b w:val="0"/>
                <w:sz w:val="20"/>
                <w:szCs w:val="20"/>
              </w:rPr>
              <w:t>2 (ООО ГУК)</w:t>
            </w:r>
          </w:p>
        </w:tc>
        <w:tc>
          <w:tcPr>
            <w:tcW w:w="1796" w:type="dxa"/>
            <w:shd w:val="clear" w:color="auto" w:fill="auto"/>
            <w:vAlign w:val="center"/>
            <w:hideMark/>
          </w:tcPr>
          <w:p w14:paraId="307B0C98"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540 530</w:t>
            </w:r>
          </w:p>
        </w:tc>
        <w:tc>
          <w:tcPr>
            <w:tcW w:w="1797" w:type="dxa"/>
            <w:shd w:val="clear" w:color="auto" w:fill="auto"/>
            <w:vAlign w:val="center"/>
            <w:hideMark/>
          </w:tcPr>
          <w:p w14:paraId="7B9EFEDA"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610</w:t>
            </w:r>
          </w:p>
        </w:tc>
      </w:tr>
      <w:tr w:rsidR="00395027" w:rsidRPr="00CC3E5F" w14:paraId="30C4260D" w14:textId="77777777" w:rsidTr="00395027">
        <w:trPr>
          <w:trHeight w:val="20"/>
          <w:jc w:val="center"/>
        </w:trPr>
        <w:tc>
          <w:tcPr>
            <w:tcW w:w="6397" w:type="dxa"/>
            <w:shd w:val="clear" w:color="auto" w:fill="auto"/>
            <w:vAlign w:val="center"/>
            <w:hideMark/>
          </w:tcPr>
          <w:p w14:paraId="36483E2E"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 Лихачевский пр-т, д. 70, корп. </w:t>
            </w:r>
            <w:r w:rsidRPr="008A607D">
              <w:rPr>
                <w:rStyle w:val="FontStyle11"/>
                <w:rFonts w:ascii="Arial" w:hAnsi="Arial" w:cs="Arial"/>
                <w:b w:val="0"/>
                <w:sz w:val="20"/>
                <w:szCs w:val="20"/>
              </w:rPr>
              <w:t>4 (ООО ГУК)</w:t>
            </w:r>
          </w:p>
        </w:tc>
        <w:tc>
          <w:tcPr>
            <w:tcW w:w="1796" w:type="dxa"/>
            <w:shd w:val="clear" w:color="auto" w:fill="auto"/>
            <w:vAlign w:val="center"/>
            <w:hideMark/>
          </w:tcPr>
          <w:p w14:paraId="0C862981"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506 230</w:t>
            </w:r>
          </w:p>
        </w:tc>
        <w:tc>
          <w:tcPr>
            <w:tcW w:w="1797" w:type="dxa"/>
            <w:shd w:val="clear" w:color="auto" w:fill="auto"/>
            <w:vAlign w:val="center"/>
            <w:hideMark/>
          </w:tcPr>
          <w:p w14:paraId="11F2F596"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571</w:t>
            </w:r>
          </w:p>
        </w:tc>
      </w:tr>
      <w:tr w:rsidR="00395027" w:rsidRPr="00CC3E5F" w14:paraId="65A611FF" w14:textId="77777777" w:rsidTr="00395027">
        <w:trPr>
          <w:trHeight w:val="20"/>
          <w:jc w:val="center"/>
        </w:trPr>
        <w:tc>
          <w:tcPr>
            <w:tcW w:w="6397" w:type="dxa"/>
            <w:shd w:val="clear" w:color="auto" w:fill="auto"/>
            <w:vAlign w:val="center"/>
            <w:hideMark/>
          </w:tcPr>
          <w:p w14:paraId="6FF4A127"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6A3D1F">
              <w:rPr>
                <w:rStyle w:val="FontStyle11"/>
                <w:rFonts w:ascii="Arial" w:hAnsi="Arial" w:cs="Arial"/>
                <w:b w:val="0"/>
                <w:sz w:val="20"/>
                <w:szCs w:val="20"/>
                <w:lang w:val="ru-RU"/>
              </w:rPr>
              <w:t xml:space="preserve">АИТ, Лихачевский пр-т, д. 70, корп. </w:t>
            </w:r>
            <w:r w:rsidRPr="008A607D">
              <w:rPr>
                <w:rStyle w:val="FontStyle11"/>
                <w:rFonts w:ascii="Arial" w:hAnsi="Arial" w:cs="Arial"/>
                <w:b w:val="0"/>
                <w:sz w:val="20"/>
                <w:szCs w:val="20"/>
              </w:rPr>
              <w:t>3 (ООО ГУК)</w:t>
            </w:r>
          </w:p>
        </w:tc>
        <w:tc>
          <w:tcPr>
            <w:tcW w:w="1796" w:type="dxa"/>
            <w:shd w:val="clear" w:color="auto" w:fill="auto"/>
            <w:vAlign w:val="center"/>
            <w:hideMark/>
          </w:tcPr>
          <w:p w14:paraId="16D74C9B"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486 990</w:t>
            </w:r>
          </w:p>
        </w:tc>
        <w:tc>
          <w:tcPr>
            <w:tcW w:w="1797" w:type="dxa"/>
            <w:shd w:val="clear" w:color="auto" w:fill="auto"/>
            <w:vAlign w:val="center"/>
            <w:hideMark/>
          </w:tcPr>
          <w:p w14:paraId="5CA29E77" w14:textId="77777777" w:rsidR="00395027" w:rsidRPr="008A607D" w:rsidRDefault="00395027" w:rsidP="005A1C81">
            <w:pPr>
              <w:suppressAutoHyphens w:val="0"/>
              <w:spacing w:line="276" w:lineRule="auto"/>
              <w:ind w:firstLine="709"/>
              <w:contextualSpacing/>
              <w:jc w:val="both"/>
              <w:rPr>
                <w:rStyle w:val="FontStyle11"/>
                <w:rFonts w:ascii="Arial" w:hAnsi="Arial" w:cs="Arial"/>
                <w:b w:val="0"/>
                <w:sz w:val="20"/>
                <w:szCs w:val="20"/>
              </w:rPr>
            </w:pPr>
            <w:r w:rsidRPr="008A607D">
              <w:rPr>
                <w:rStyle w:val="FontStyle11"/>
                <w:rFonts w:ascii="Arial" w:hAnsi="Arial" w:cs="Arial"/>
                <w:b w:val="0"/>
                <w:sz w:val="20"/>
                <w:szCs w:val="20"/>
              </w:rPr>
              <w:t>550</w:t>
            </w:r>
          </w:p>
        </w:tc>
      </w:tr>
    </w:tbl>
    <w:p w14:paraId="2F0D4A84"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данных нет по котельным ОАО ПО «ТОС», ГУП МО «Мострансавто» филиал ПАТП, ОАО «ДКБА», ООО «Бетас»</w:t>
      </w:r>
    </w:p>
    <w:p w14:paraId="2BF06C7E"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Критерии надежности централизованных систем теплоснабжения г.о. Долгопрудный представлены в таблице </w:t>
      </w:r>
      <w:r w:rsidR="009B709D" w:rsidRPr="00CC3E5F">
        <w:rPr>
          <w:rFonts w:ascii="Arial" w:eastAsia="Times New Roman" w:hAnsi="Arial" w:cs="Arial"/>
          <w:color w:val="auto"/>
          <w:sz w:val="24"/>
          <w:szCs w:val="24"/>
          <w:lang w:val="ru-RU"/>
        </w:rPr>
        <w:t>2</w:t>
      </w:r>
      <w:r w:rsidRPr="00CC3E5F">
        <w:rPr>
          <w:rFonts w:ascii="Arial" w:eastAsia="Times New Roman" w:hAnsi="Arial" w:cs="Arial"/>
          <w:color w:val="auto"/>
          <w:sz w:val="24"/>
          <w:szCs w:val="24"/>
          <w:lang w:val="ru-RU"/>
        </w:rPr>
        <w:t>.</w:t>
      </w:r>
      <w:r w:rsidR="009B709D" w:rsidRPr="00CC3E5F">
        <w:rPr>
          <w:rFonts w:ascii="Arial" w:eastAsia="Times New Roman" w:hAnsi="Arial" w:cs="Arial"/>
          <w:color w:val="auto"/>
          <w:sz w:val="24"/>
          <w:szCs w:val="24"/>
          <w:lang w:val="ru-RU"/>
        </w:rPr>
        <w:t>10</w:t>
      </w:r>
      <w:r w:rsidRPr="00CC3E5F">
        <w:rPr>
          <w:rFonts w:ascii="Arial" w:eastAsia="Times New Roman" w:hAnsi="Arial" w:cs="Arial"/>
          <w:color w:val="auto"/>
          <w:sz w:val="24"/>
          <w:szCs w:val="24"/>
          <w:lang w:val="ru-RU"/>
        </w:rPr>
        <w:t>-</w:t>
      </w:r>
      <w:r w:rsidR="009B709D" w:rsidRPr="00CC3E5F">
        <w:rPr>
          <w:rFonts w:ascii="Arial" w:eastAsia="Times New Roman" w:hAnsi="Arial" w:cs="Arial"/>
          <w:color w:val="auto"/>
          <w:sz w:val="24"/>
          <w:szCs w:val="24"/>
          <w:lang w:val="ru-RU"/>
        </w:rPr>
        <w:t>2.11</w:t>
      </w:r>
      <w:r w:rsidRPr="00CC3E5F">
        <w:rPr>
          <w:rFonts w:ascii="Arial" w:eastAsia="Times New Roman" w:hAnsi="Arial" w:cs="Arial"/>
          <w:color w:val="auto"/>
          <w:sz w:val="24"/>
          <w:szCs w:val="24"/>
          <w:lang w:val="ru-RU"/>
        </w:rPr>
        <w:t>.</w:t>
      </w:r>
    </w:p>
    <w:p w14:paraId="417EDCA3"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При проектировании и монтаже АИТ закладываются </w:t>
      </w:r>
      <w:r w:rsidR="008A607D" w:rsidRPr="00CC3E5F">
        <w:rPr>
          <w:rFonts w:ascii="Arial" w:eastAsia="Times New Roman" w:hAnsi="Arial" w:cs="Arial"/>
          <w:color w:val="auto"/>
          <w:sz w:val="24"/>
          <w:szCs w:val="24"/>
          <w:lang w:val="ru-RU"/>
        </w:rPr>
        <w:t>принципы,</w:t>
      </w:r>
      <w:r w:rsidRPr="00CC3E5F">
        <w:rPr>
          <w:rFonts w:ascii="Arial" w:eastAsia="Times New Roman" w:hAnsi="Arial" w:cs="Arial"/>
          <w:color w:val="auto"/>
          <w:sz w:val="24"/>
          <w:szCs w:val="24"/>
          <w:lang w:val="ru-RU"/>
        </w:rPr>
        <w:t xml:space="preserve"> обеспечивающие повышение его живучести, надежности работы и резервирования внешних источников ресурсов, необходимых для поддержания технологического процесса. Все АИТ имеют два независимых ввода электрических кабелей, источником теплоносителя для АИТ являются водопроводные сети и баки запаса. </w:t>
      </w:r>
    </w:p>
    <w:p w14:paraId="3AE34244"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Общая надежность системы теплоснабжения </w:t>
      </w:r>
      <w:r w:rsidRPr="00CC3E5F">
        <w:rPr>
          <w:rFonts w:ascii="Arial" w:hAnsi="Arial" w:cs="Arial"/>
          <w:color w:val="auto"/>
          <w:sz w:val="24"/>
          <w:szCs w:val="24"/>
          <w:lang w:val="ru-RU"/>
        </w:rPr>
        <w:t xml:space="preserve">г.о. Долгопрудный </w:t>
      </w:r>
      <w:r w:rsidRPr="00CC3E5F">
        <w:rPr>
          <w:rFonts w:ascii="Arial" w:eastAsia="Times New Roman" w:hAnsi="Arial" w:cs="Arial"/>
          <w:color w:val="auto"/>
          <w:sz w:val="24"/>
          <w:szCs w:val="24"/>
          <w:lang w:val="ru-RU"/>
        </w:rPr>
        <w:t>оценивается как надежная. Но несмотря на то, что на котельных не было инцидентов, стоит отметить высокий износ оборудования. Поэтому без проведения технического перевооружения котельных вероятность возникновения предаварийных ситуаций возрастает.</w:t>
      </w:r>
    </w:p>
    <w:p w14:paraId="3B71F781"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sectPr w:rsidR="00395027" w:rsidRPr="00CC3E5F" w:rsidSect="00395027">
          <w:pgSz w:w="11906" w:h="16850"/>
          <w:pgMar w:top="690" w:right="567" w:bottom="1134" w:left="1134" w:header="720" w:footer="1091" w:gutter="0"/>
          <w:cols w:space="720"/>
          <w:docGrid w:linePitch="299"/>
        </w:sectPr>
      </w:pPr>
    </w:p>
    <w:p w14:paraId="1E30F0AC"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color w:val="auto"/>
          <w:kern w:val="3"/>
          <w:sz w:val="24"/>
          <w:szCs w:val="24"/>
          <w:lang w:val="ru-RU"/>
        </w:rPr>
        <w:lastRenderedPageBreak/>
        <w:t xml:space="preserve">Таблица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Таблица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10</w:t>
      </w:r>
      <w:r w:rsidRPr="00CC3E5F">
        <w:rPr>
          <w:rFonts w:ascii="Arial" w:eastAsia="Times New Roman" w:hAnsi="Arial" w:cs="Arial"/>
          <w:b/>
          <w:color w:val="auto"/>
          <w:kern w:val="3"/>
          <w:sz w:val="24"/>
          <w:szCs w:val="24"/>
        </w:rPr>
        <w:fldChar w:fldCharType="end"/>
      </w:r>
      <w:r w:rsidRPr="00CC3E5F">
        <w:rPr>
          <w:rFonts w:ascii="Arial" w:eastAsia="Times New Roman" w:hAnsi="Arial" w:cs="Arial"/>
          <w:color w:val="auto"/>
          <w:kern w:val="3"/>
          <w:sz w:val="24"/>
          <w:szCs w:val="24"/>
          <w:lang w:val="ru-RU"/>
        </w:rPr>
        <w:t xml:space="preserve"> – Критерии надежности систем теплоснабжения, составляющих централизованную систему теплоснабжения г.о. Долгопрудный </w:t>
      </w:r>
    </w:p>
    <w:tbl>
      <w:tblPr>
        <w:tblW w:w="5173" w:type="pct"/>
        <w:tblInd w:w="-6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65"/>
        <w:gridCol w:w="3548"/>
        <w:gridCol w:w="989"/>
        <w:gridCol w:w="1262"/>
        <w:gridCol w:w="1262"/>
        <w:gridCol w:w="1262"/>
        <w:gridCol w:w="1262"/>
        <w:gridCol w:w="1191"/>
        <w:gridCol w:w="1335"/>
        <w:gridCol w:w="1262"/>
        <w:gridCol w:w="1372"/>
      </w:tblGrid>
      <w:tr w:rsidR="00395027" w:rsidRPr="008A607D" w14:paraId="15C2CEF2" w14:textId="77777777" w:rsidTr="008A607D">
        <w:trPr>
          <w:trHeight w:val="57"/>
          <w:tblHeader/>
        </w:trPr>
        <w:tc>
          <w:tcPr>
            <w:tcW w:w="185" w:type="pct"/>
            <w:vMerge w:val="restart"/>
            <w:shd w:val="clear" w:color="auto" w:fill="auto"/>
            <w:vAlign w:val="center"/>
          </w:tcPr>
          <w:p w14:paraId="568DC409"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 п/п</w:t>
            </w:r>
          </w:p>
        </w:tc>
        <w:tc>
          <w:tcPr>
            <w:tcW w:w="1159" w:type="pct"/>
            <w:vMerge w:val="restart"/>
            <w:shd w:val="clear" w:color="auto" w:fill="auto"/>
            <w:vAlign w:val="center"/>
          </w:tcPr>
          <w:p w14:paraId="17A66709"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Наименование показателя</w:t>
            </w:r>
          </w:p>
        </w:tc>
        <w:tc>
          <w:tcPr>
            <w:tcW w:w="323" w:type="pct"/>
            <w:vMerge w:val="restart"/>
            <w:shd w:val="clear" w:color="auto" w:fill="auto"/>
            <w:vAlign w:val="center"/>
          </w:tcPr>
          <w:p w14:paraId="65CB8EF9"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Обозначение</w:t>
            </w:r>
          </w:p>
        </w:tc>
        <w:tc>
          <w:tcPr>
            <w:tcW w:w="3333" w:type="pct"/>
            <w:gridSpan w:val="8"/>
            <w:shd w:val="clear" w:color="auto" w:fill="auto"/>
            <w:vAlign w:val="center"/>
          </w:tcPr>
          <w:p w14:paraId="4D38C3F8"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От источника тепловой энергии</w:t>
            </w:r>
          </w:p>
        </w:tc>
      </w:tr>
      <w:tr w:rsidR="00395027" w:rsidRPr="008A607D" w14:paraId="254A922D" w14:textId="77777777" w:rsidTr="008A607D">
        <w:trPr>
          <w:trHeight w:val="57"/>
          <w:tblHeader/>
        </w:trPr>
        <w:tc>
          <w:tcPr>
            <w:tcW w:w="185" w:type="pct"/>
            <w:vMerge/>
            <w:shd w:val="clear" w:color="auto" w:fill="auto"/>
            <w:vAlign w:val="center"/>
          </w:tcPr>
          <w:p w14:paraId="6D89E930" w14:textId="77777777" w:rsidR="00395027" w:rsidRPr="008A607D" w:rsidRDefault="00395027" w:rsidP="008A607D">
            <w:pPr>
              <w:pStyle w:val="Default"/>
              <w:rPr>
                <w:rStyle w:val="FontStyle13"/>
                <w:rFonts w:ascii="Arial" w:hAnsi="Arial" w:cs="Arial"/>
                <w:sz w:val="20"/>
                <w:szCs w:val="20"/>
              </w:rPr>
            </w:pPr>
          </w:p>
        </w:tc>
        <w:tc>
          <w:tcPr>
            <w:tcW w:w="1159" w:type="pct"/>
            <w:vMerge/>
            <w:shd w:val="clear" w:color="auto" w:fill="auto"/>
            <w:vAlign w:val="center"/>
          </w:tcPr>
          <w:p w14:paraId="5EC3B705" w14:textId="77777777" w:rsidR="00395027" w:rsidRPr="008A607D" w:rsidRDefault="00395027" w:rsidP="008A607D">
            <w:pPr>
              <w:pStyle w:val="Default"/>
              <w:rPr>
                <w:rStyle w:val="FontStyle13"/>
                <w:rFonts w:ascii="Arial" w:hAnsi="Arial" w:cs="Arial"/>
                <w:sz w:val="20"/>
                <w:szCs w:val="20"/>
              </w:rPr>
            </w:pPr>
          </w:p>
        </w:tc>
        <w:tc>
          <w:tcPr>
            <w:tcW w:w="323" w:type="pct"/>
            <w:vMerge/>
            <w:shd w:val="clear" w:color="auto" w:fill="auto"/>
            <w:vAlign w:val="center"/>
          </w:tcPr>
          <w:p w14:paraId="155119E7" w14:textId="77777777" w:rsidR="00395027" w:rsidRPr="008A607D" w:rsidRDefault="00395027" w:rsidP="008A607D">
            <w:pPr>
              <w:pStyle w:val="Default"/>
              <w:rPr>
                <w:rStyle w:val="FontStyle13"/>
                <w:rFonts w:ascii="Arial" w:hAnsi="Arial" w:cs="Arial"/>
                <w:sz w:val="20"/>
                <w:szCs w:val="20"/>
              </w:rPr>
            </w:pPr>
          </w:p>
        </w:tc>
        <w:tc>
          <w:tcPr>
            <w:tcW w:w="412" w:type="pct"/>
            <w:shd w:val="clear" w:color="auto" w:fill="auto"/>
            <w:vAlign w:val="center"/>
          </w:tcPr>
          <w:p w14:paraId="635B79A6"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Спортивная</w:t>
            </w:r>
          </w:p>
        </w:tc>
        <w:tc>
          <w:tcPr>
            <w:tcW w:w="412" w:type="pct"/>
            <w:shd w:val="clear" w:color="auto" w:fill="auto"/>
            <w:vAlign w:val="center"/>
          </w:tcPr>
          <w:p w14:paraId="4756C120"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Театральная</w:t>
            </w:r>
          </w:p>
        </w:tc>
        <w:tc>
          <w:tcPr>
            <w:tcW w:w="412" w:type="pct"/>
            <w:shd w:val="clear" w:color="auto" w:fill="auto"/>
            <w:vAlign w:val="center"/>
          </w:tcPr>
          <w:p w14:paraId="663BD113"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Заводская,2</w:t>
            </w:r>
          </w:p>
        </w:tc>
        <w:tc>
          <w:tcPr>
            <w:tcW w:w="412" w:type="pct"/>
            <w:tcBorders>
              <w:right w:val="single" w:sz="4" w:space="0" w:color="auto"/>
            </w:tcBorders>
            <w:shd w:val="clear" w:color="auto" w:fill="auto"/>
            <w:vAlign w:val="center"/>
          </w:tcPr>
          <w:p w14:paraId="1FD0A7B0"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w:t>
            </w:r>
            <w:r w:rsidR="008A607D">
              <w:rPr>
                <w:rStyle w:val="FontStyle13"/>
                <w:rFonts w:ascii="Arial" w:hAnsi="Arial" w:cs="Arial"/>
                <w:sz w:val="16"/>
                <w:szCs w:val="16"/>
              </w:rPr>
              <w:t xml:space="preserve"> </w:t>
            </w:r>
            <w:r w:rsidRPr="008A607D">
              <w:rPr>
                <w:rStyle w:val="FontStyle13"/>
                <w:rFonts w:ascii="Arial" w:hAnsi="Arial" w:cs="Arial"/>
                <w:sz w:val="16"/>
                <w:szCs w:val="16"/>
              </w:rPr>
              <w:t>Заводская,</w:t>
            </w:r>
          </w:p>
          <w:p w14:paraId="22BDBFFD"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15</w:t>
            </w:r>
          </w:p>
        </w:tc>
        <w:tc>
          <w:tcPr>
            <w:tcW w:w="389" w:type="pct"/>
            <w:tcBorders>
              <w:left w:val="single" w:sz="4" w:space="0" w:color="auto"/>
            </w:tcBorders>
            <w:shd w:val="clear" w:color="auto" w:fill="auto"/>
            <w:vAlign w:val="center"/>
          </w:tcPr>
          <w:p w14:paraId="647B1776"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Октябрьская</w:t>
            </w:r>
          </w:p>
        </w:tc>
        <w:tc>
          <w:tcPr>
            <w:tcW w:w="436" w:type="pct"/>
            <w:shd w:val="clear" w:color="auto" w:fill="auto"/>
            <w:vAlign w:val="center"/>
          </w:tcPr>
          <w:p w14:paraId="613FFFCD"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Первомайская</w:t>
            </w:r>
          </w:p>
        </w:tc>
        <w:tc>
          <w:tcPr>
            <w:tcW w:w="412" w:type="pct"/>
            <w:shd w:val="clear" w:color="auto" w:fill="auto"/>
            <w:vAlign w:val="center"/>
          </w:tcPr>
          <w:p w14:paraId="6F4557ED"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Станционная</w:t>
            </w:r>
          </w:p>
        </w:tc>
        <w:tc>
          <w:tcPr>
            <w:tcW w:w="448" w:type="pct"/>
            <w:shd w:val="clear" w:color="auto" w:fill="auto"/>
            <w:vAlign w:val="center"/>
          </w:tcPr>
          <w:p w14:paraId="524B13FC" w14:textId="77777777" w:rsidR="00395027" w:rsidRPr="008A607D" w:rsidRDefault="00395027" w:rsidP="008A607D">
            <w:pPr>
              <w:pStyle w:val="Default"/>
              <w:rPr>
                <w:rStyle w:val="FontStyle13"/>
                <w:rFonts w:ascii="Arial" w:hAnsi="Arial" w:cs="Arial"/>
                <w:sz w:val="16"/>
                <w:szCs w:val="16"/>
              </w:rPr>
            </w:pPr>
            <w:r w:rsidRPr="008A607D">
              <w:rPr>
                <w:rStyle w:val="FontStyle13"/>
                <w:rFonts w:ascii="Arial" w:hAnsi="Arial" w:cs="Arial"/>
                <w:sz w:val="16"/>
                <w:szCs w:val="16"/>
              </w:rPr>
              <w:t>Кот, ул, Ленинградская</w:t>
            </w:r>
          </w:p>
        </w:tc>
      </w:tr>
      <w:tr w:rsidR="00395027" w:rsidRPr="008A607D" w14:paraId="3542CEBE" w14:textId="77777777" w:rsidTr="008A607D">
        <w:trPr>
          <w:trHeight w:val="57"/>
        </w:trPr>
        <w:tc>
          <w:tcPr>
            <w:tcW w:w="185" w:type="pct"/>
            <w:shd w:val="clear" w:color="auto" w:fill="auto"/>
            <w:vAlign w:val="center"/>
          </w:tcPr>
          <w:p w14:paraId="38D683D7"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w:t>
            </w:r>
          </w:p>
        </w:tc>
        <w:tc>
          <w:tcPr>
            <w:tcW w:w="1159" w:type="pct"/>
            <w:shd w:val="clear" w:color="auto" w:fill="auto"/>
            <w:vAlign w:val="center"/>
          </w:tcPr>
          <w:p w14:paraId="188CB17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Надежность электроснабжения источников тепловой энергии</w:t>
            </w:r>
          </w:p>
        </w:tc>
        <w:tc>
          <w:tcPr>
            <w:tcW w:w="323" w:type="pct"/>
            <w:shd w:val="clear" w:color="auto" w:fill="auto"/>
            <w:vAlign w:val="center"/>
          </w:tcPr>
          <w:p w14:paraId="6881CED7"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Кэ</w:t>
            </w:r>
          </w:p>
        </w:tc>
        <w:tc>
          <w:tcPr>
            <w:tcW w:w="412" w:type="pct"/>
            <w:shd w:val="clear" w:color="auto" w:fill="auto"/>
            <w:vAlign w:val="center"/>
          </w:tcPr>
          <w:p w14:paraId="56E9046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445B4F71"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0,6</w:t>
            </w:r>
          </w:p>
        </w:tc>
        <w:tc>
          <w:tcPr>
            <w:tcW w:w="412" w:type="pct"/>
            <w:shd w:val="clear" w:color="auto" w:fill="auto"/>
            <w:vAlign w:val="center"/>
          </w:tcPr>
          <w:p w14:paraId="7E03825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0,6</w:t>
            </w:r>
          </w:p>
        </w:tc>
        <w:tc>
          <w:tcPr>
            <w:tcW w:w="412" w:type="pct"/>
            <w:shd w:val="clear" w:color="auto" w:fill="auto"/>
            <w:vAlign w:val="center"/>
          </w:tcPr>
          <w:p w14:paraId="67ABE06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389" w:type="pct"/>
            <w:shd w:val="clear" w:color="auto" w:fill="auto"/>
            <w:vAlign w:val="center"/>
          </w:tcPr>
          <w:p w14:paraId="47CBB97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36" w:type="pct"/>
            <w:shd w:val="clear" w:color="auto" w:fill="auto"/>
            <w:vAlign w:val="center"/>
          </w:tcPr>
          <w:p w14:paraId="6D97B87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12" w:type="pct"/>
            <w:shd w:val="clear" w:color="auto" w:fill="auto"/>
            <w:vAlign w:val="center"/>
          </w:tcPr>
          <w:p w14:paraId="708D899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48" w:type="pct"/>
            <w:shd w:val="clear" w:color="auto" w:fill="auto"/>
            <w:vAlign w:val="center"/>
          </w:tcPr>
          <w:p w14:paraId="00E3911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r>
      <w:tr w:rsidR="00395027" w:rsidRPr="008A607D" w14:paraId="710748C7" w14:textId="77777777" w:rsidTr="008A607D">
        <w:trPr>
          <w:trHeight w:val="57"/>
        </w:trPr>
        <w:tc>
          <w:tcPr>
            <w:tcW w:w="185" w:type="pct"/>
            <w:shd w:val="clear" w:color="auto" w:fill="auto"/>
            <w:vAlign w:val="center"/>
          </w:tcPr>
          <w:p w14:paraId="5F02144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2</w:t>
            </w:r>
          </w:p>
        </w:tc>
        <w:tc>
          <w:tcPr>
            <w:tcW w:w="1159" w:type="pct"/>
            <w:shd w:val="clear" w:color="auto" w:fill="auto"/>
            <w:vAlign w:val="center"/>
          </w:tcPr>
          <w:p w14:paraId="6DD0070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Надежность водоснабжения источников тепловой энергии</w:t>
            </w:r>
          </w:p>
        </w:tc>
        <w:tc>
          <w:tcPr>
            <w:tcW w:w="323" w:type="pct"/>
            <w:shd w:val="clear" w:color="auto" w:fill="auto"/>
            <w:vAlign w:val="center"/>
          </w:tcPr>
          <w:p w14:paraId="60AA47A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Кв</w:t>
            </w:r>
          </w:p>
        </w:tc>
        <w:tc>
          <w:tcPr>
            <w:tcW w:w="412" w:type="pct"/>
            <w:shd w:val="clear" w:color="auto" w:fill="auto"/>
            <w:vAlign w:val="center"/>
          </w:tcPr>
          <w:p w14:paraId="7F8B767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244C4777"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1D5E558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4703155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389" w:type="pct"/>
            <w:shd w:val="clear" w:color="auto" w:fill="auto"/>
            <w:vAlign w:val="center"/>
          </w:tcPr>
          <w:p w14:paraId="5C55D45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36" w:type="pct"/>
            <w:shd w:val="clear" w:color="auto" w:fill="auto"/>
            <w:vAlign w:val="center"/>
          </w:tcPr>
          <w:p w14:paraId="63C0CB0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7638A95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48" w:type="pct"/>
            <w:shd w:val="clear" w:color="auto" w:fill="auto"/>
            <w:vAlign w:val="center"/>
          </w:tcPr>
          <w:p w14:paraId="76C4A553"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r>
      <w:tr w:rsidR="00395027" w:rsidRPr="008A607D" w14:paraId="5527CC71" w14:textId="77777777" w:rsidTr="008A607D">
        <w:trPr>
          <w:trHeight w:val="57"/>
        </w:trPr>
        <w:tc>
          <w:tcPr>
            <w:tcW w:w="185" w:type="pct"/>
            <w:shd w:val="clear" w:color="auto" w:fill="auto"/>
            <w:vAlign w:val="center"/>
          </w:tcPr>
          <w:p w14:paraId="3F7FDC3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3</w:t>
            </w:r>
          </w:p>
        </w:tc>
        <w:tc>
          <w:tcPr>
            <w:tcW w:w="1159" w:type="pct"/>
            <w:shd w:val="clear" w:color="auto" w:fill="auto"/>
            <w:vAlign w:val="center"/>
          </w:tcPr>
          <w:p w14:paraId="2730602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Надежность топливоснабжения источников тепловой энергии</w:t>
            </w:r>
          </w:p>
        </w:tc>
        <w:tc>
          <w:tcPr>
            <w:tcW w:w="323" w:type="pct"/>
            <w:shd w:val="clear" w:color="auto" w:fill="auto"/>
            <w:vAlign w:val="center"/>
          </w:tcPr>
          <w:p w14:paraId="05E4C1A3"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Кт</w:t>
            </w:r>
          </w:p>
        </w:tc>
        <w:tc>
          <w:tcPr>
            <w:tcW w:w="412" w:type="pct"/>
            <w:shd w:val="clear" w:color="auto" w:fill="auto"/>
            <w:vAlign w:val="center"/>
          </w:tcPr>
          <w:p w14:paraId="33E5300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7A71588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695D61B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3E7BB33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389" w:type="pct"/>
            <w:shd w:val="clear" w:color="auto" w:fill="auto"/>
            <w:vAlign w:val="center"/>
          </w:tcPr>
          <w:p w14:paraId="2A97A5E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36" w:type="pct"/>
            <w:shd w:val="clear" w:color="auto" w:fill="auto"/>
            <w:vAlign w:val="center"/>
          </w:tcPr>
          <w:p w14:paraId="16C4E6C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12" w:type="pct"/>
            <w:shd w:val="clear" w:color="auto" w:fill="auto"/>
            <w:vAlign w:val="center"/>
          </w:tcPr>
          <w:p w14:paraId="1AD692A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w:t>
            </w:r>
          </w:p>
        </w:tc>
        <w:tc>
          <w:tcPr>
            <w:tcW w:w="448" w:type="pct"/>
            <w:shd w:val="clear" w:color="auto" w:fill="auto"/>
            <w:vAlign w:val="center"/>
          </w:tcPr>
          <w:p w14:paraId="34C3C34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r>
      <w:tr w:rsidR="00395027" w:rsidRPr="008A607D" w14:paraId="39F092CE" w14:textId="77777777" w:rsidTr="008A607D">
        <w:trPr>
          <w:trHeight w:val="57"/>
        </w:trPr>
        <w:tc>
          <w:tcPr>
            <w:tcW w:w="185" w:type="pct"/>
            <w:shd w:val="clear" w:color="auto" w:fill="auto"/>
            <w:vAlign w:val="center"/>
          </w:tcPr>
          <w:p w14:paraId="72DAEDB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4</w:t>
            </w:r>
          </w:p>
        </w:tc>
        <w:tc>
          <w:tcPr>
            <w:tcW w:w="1159" w:type="pct"/>
            <w:shd w:val="clear" w:color="auto" w:fill="auto"/>
            <w:vAlign w:val="center"/>
          </w:tcPr>
          <w:p w14:paraId="53DF013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323" w:type="pct"/>
            <w:shd w:val="clear" w:color="auto" w:fill="auto"/>
            <w:vAlign w:val="center"/>
          </w:tcPr>
          <w:p w14:paraId="2D3F66F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Кб</w:t>
            </w:r>
          </w:p>
        </w:tc>
        <w:tc>
          <w:tcPr>
            <w:tcW w:w="412" w:type="pct"/>
            <w:shd w:val="clear" w:color="auto" w:fill="auto"/>
            <w:vAlign w:val="center"/>
          </w:tcPr>
          <w:p w14:paraId="745ECBF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0,6</w:t>
            </w:r>
          </w:p>
        </w:tc>
        <w:tc>
          <w:tcPr>
            <w:tcW w:w="412" w:type="pct"/>
            <w:shd w:val="clear" w:color="auto" w:fill="auto"/>
            <w:vAlign w:val="center"/>
          </w:tcPr>
          <w:p w14:paraId="73C42E61"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4834231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133414B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389" w:type="pct"/>
            <w:shd w:val="clear" w:color="auto" w:fill="auto"/>
            <w:vAlign w:val="center"/>
          </w:tcPr>
          <w:p w14:paraId="500A4EC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36" w:type="pct"/>
            <w:shd w:val="clear" w:color="auto" w:fill="auto"/>
            <w:vAlign w:val="center"/>
          </w:tcPr>
          <w:p w14:paraId="367DBE0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10F0DFA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0,8</w:t>
            </w:r>
          </w:p>
        </w:tc>
        <w:tc>
          <w:tcPr>
            <w:tcW w:w="448" w:type="pct"/>
            <w:shd w:val="clear" w:color="auto" w:fill="auto"/>
            <w:vAlign w:val="center"/>
          </w:tcPr>
          <w:p w14:paraId="03C1B95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r>
      <w:tr w:rsidR="00395027" w:rsidRPr="008A607D" w14:paraId="4A49E222" w14:textId="77777777" w:rsidTr="008A607D">
        <w:trPr>
          <w:trHeight w:val="57"/>
        </w:trPr>
        <w:tc>
          <w:tcPr>
            <w:tcW w:w="185" w:type="pct"/>
            <w:shd w:val="clear" w:color="auto" w:fill="auto"/>
            <w:vAlign w:val="center"/>
          </w:tcPr>
          <w:p w14:paraId="5D3CABE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5</w:t>
            </w:r>
          </w:p>
        </w:tc>
        <w:tc>
          <w:tcPr>
            <w:tcW w:w="1159" w:type="pct"/>
            <w:shd w:val="clear" w:color="auto" w:fill="auto"/>
            <w:vAlign w:val="center"/>
          </w:tcPr>
          <w:p w14:paraId="7B9B5FD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323" w:type="pct"/>
            <w:shd w:val="clear" w:color="auto" w:fill="auto"/>
            <w:vAlign w:val="center"/>
          </w:tcPr>
          <w:p w14:paraId="12B860F3"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Кр</w:t>
            </w:r>
          </w:p>
        </w:tc>
        <w:tc>
          <w:tcPr>
            <w:tcW w:w="412" w:type="pct"/>
            <w:shd w:val="clear" w:color="auto" w:fill="auto"/>
            <w:vAlign w:val="center"/>
          </w:tcPr>
          <w:p w14:paraId="466BF36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0,2</w:t>
            </w:r>
          </w:p>
        </w:tc>
        <w:tc>
          <w:tcPr>
            <w:tcW w:w="412" w:type="pct"/>
            <w:shd w:val="clear" w:color="auto" w:fill="auto"/>
            <w:vAlign w:val="center"/>
          </w:tcPr>
          <w:p w14:paraId="3665F8A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0,3</w:t>
            </w:r>
          </w:p>
        </w:tc>
        <w:tc>
          <w:tcPr>
            <w:tcW w:w="412" w:type="pct"/>
            <w:shd w:val="clear" w:color="auto" w:fill="auto"/>
            <w:vAlign w:val="center"/>
          </w:tcPr>
          <w:p w14:paraId="0100318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0,3</w:t>
            </w:r>
          </w:p>
        </w:tc>
        <w:tc>
          <w:tcPr>
            <w:tcW w:w="412" w:type="pct"/>
            <w:shd w:val="clear" w:color="auto" w:fill="auto"/>
            <w:vAlign w:val="center"/>
          </w:tcPr>
          <w:p w14:paraId="7F77BC6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0,3</w:t>
            </w:r>
          </w:p>
        </w:tc>
        <w:tc>
          <w:tcPr>
            <w:tcW w:w="389" w:type="pct"/>
            <w:shd w:val="clear" w:color="auto" w:fill="auto"/>
            <w:vAlign w:val="center"/>
          </w:tcPr>
          <w:p w14:paraId="2F830758"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0,3</w:t>
            </w:r>
          </w:p>
        </w:tc>
        <w:tc>
          <w:tcPr>
            <w:tcW w:w="436" w:type="pct"/>
            <w:shd w:val="clear" w:color="auto" w:fill="auto"/>
            <w:vAlign w:val="center"/>
          </w:tcPr>
          <w:p w14:paraId="50BD973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0,2</w:t>
            </w:r>
          </w:p>
        </w:tc>
        <w:tc>
          <w:tcPr>
            <w:tcW w:w="412" w:type="pct"/>
            <w:shd w:val="clear" w:color="auto" w:fill="auto"/>
            <w:vAlign w:val="center"/>
          </w:tcPr>
          <w:p w14:paraId="145E96B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0,2</w:t>
            </w:r>
          </w:p>
        </w:tc>
        <w:tc>
          <w:tcPr>
            <w:tcW w:w="448" w:type="pct"/>
            <w:shd w:val="clear" w:color="auto" w:fill="auto"/>
            <w:vAlign w:val="center"/>
          </w:tcPr>
          <w:p w14:paraId="0BC972E8"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0,2</w:t>
            </w:r>
          </w:p>
        </w:tc>
      </w:tr>
      <w:tr w:rsidR="00395027" w:rsidRPr="008A607D" w14:paraId="7EAC5C3D" w14:textId="77777777" w:rsidTr="008A607D">
        <w:trPr>
          <w:trHeight w:val="57"/>
        </w:trPr>
        <w:tc>
          <w:tcPr>
            <w:tcW w:w="185" w:type="pct"/>
            <w:shd w:val="clear" w:color="auto" w:fill="auto"/>
            <w:vAlign w:val="center"/>
          </w:tcPr>
          <w:p w14:paraId="0F750081"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6</w:t>
            </w:r>
          </w:p>
        </w:tc>
        <w:tc>
          <w:tcPr>
            <w:tcW w:w="1159" w:type="pct"/>
            <w:shd w:val="clear" w:color="auto" w:fill="auto"/>
            <w:vAlign w:val="center"/>
          </w:tcPr>
          <w:p w14:paraId="16A119A6"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Техническое состояние тепловых сетей, характеризуемое наличием ветхих, подлежащих замене трубопроводов</w:t>
            </w:r>
          </w:p>
        </w:tc>
        <w:tc>
          <w:tcPr>
            <w:tcW w:w="323" w:type="pct"/>
            <w:shd w:val="clear" w:color="auto" w:fill="auto"/>
            <w:vAlign w:val="center"/>
          </w:tcPr>
          <w:p w14:paraId="3D61C567"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Кс</w:t>
            </w:r>
          </w:p>
        </w:tc>
        <w:tc>
          <w:tcPr>
            <w:tcW w:w="412" w:type="pct"/>
            <w:shd w:val="clear" w:color="auto" w:fill="auto"/>
            <w:vAlign w:val="center"/>
          </w:tcPr>
          <w:p w14:paraId="6ADEE0E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0367BC2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3DA9750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28FBD0CF"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389" w:type="pct"/>
            <w:shd w:val="clear" w:color="auto" w:fill="auto"/>
            <w:vAlign w:val="center"/>
          </w:tcPr>
          <w:p w14:paraId="5F86564F"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36" w:type="pct"/>
            <w:shd w:val="clear" w:color="auto" w:fill="auto"/>
            <w:vAlign w:val="center"/>
          </w:tcPr>
          <w:p w14:paraId="3FAA0EF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12" w:type="pct"/>
            <w:shd w:val="clear" w:color="auto" w:fill="auto"/>
            <w:vAlign w:val="center"/>
          </w:tcPr>
          <w:p w14:paraId="7A0D9DC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c>
          <w:tcPr>
            <w:tcW w:w="448" w:type="pct"/>
            <w:shd w:val="clear" w:color="auto" w:fill="auto"/>
            <w:vAlign w:val="center"/>
          </w:tcPr>
          <w:p w14:paraId="776BD3E1"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0,5</w:t>
            </w:r>
          </w:p>
        </w:tc>
      </w:tr>
      <w:tr w:rsidR="00395027" w:rsidRPr="008A607D" w14:paraId="5E1B6622" w14:textId="77777777" w:rsidTr="008A607D">
        <w:trPr>
          <w:trHeight w:val="57"/>
        </w:trPr>
        <w:tc>
          <w:tcPr>
            <w:tcW w:w="185" w:type="pct"/>
            <w:shd w:val="clear" w:color="auto" w:fill="auto"/>
            <w:vAlign w:val="center"/>
          </w:tcPr>
          <w:p w14:paraId="355B99F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7</w:t>
            </w:r>
          </w:p>
        </w:tc>
        <w:tc>
          <w:tcPr>
            <w:tcW w:w="1159" w:type="pct"/>
            <w:shd w:val="clear" w:color="auto" w:fill="auto"/>
            <w:vAlign w:val="center"/>
          </w:tcPr>
          <w:p w14:paraId="162E00F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готовность теплоснабжающих организаций к проведению аварийно-восстановительных работ в системах теплоснабжения, которая</w:t>
            </w:r>
          </w:p>
          <w:p w14:paraId="7DE860C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базируется на показателях:</w:t>
            </w:r>
          </w:p>
          <w:p w14:paraId="56D53943"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-укомплектованность ремонтным и оперативно-ремонтным персоналом,</w:t>
            </w:r>
          </w:p>
          <w:p w14:paraId="4D029522"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 оснащенности машинами, специальными механизмами и оборудованием</w:t>
            </w:r>
          </w:p>
        </w:tc>
        <w:tc>
          <w:tcPr>
            <w:tcW w:w="323" w:type="pct"/>
            <w:shd w:val="clear" w:color="auto" w:fill="auto"/>
            <w:vAlign w:val="center"/>
          </w:tcPr>
          <w:p w14:paraId="7720125D" w14:textId="77777777" w:rsidR="00395027" w:rsidRPr="008A607D" w:rsidRDefault="00395027" w:rsidP="008A607D">
            <w:pPr>
              <w:pStyle w:val="Default"/>
              <w:rPr>
                <w:rStyle w:val="FontStyle13"/>
                <w:rFonts w:ascii="Arial" w:hAnsi="Arial" w:cs="Arial"/>
                <w:sz w:val="20"/>
                <w:szCs w:val="20"/>
              </w:rPr>
            </w:pPr>
          </w:p>
          <w:p w14:paraId="246D71E6"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Кукомпл</w:t>
            </w:r>
          </w:p>
          <w:p w14:paraId="15B73EA1" w14:textId="77777777" w:rsidR="00395027" w:rsidRPr="008A607D" w:rsidRDefault="00395027" w:rsidP="008A607D">
            <w:pPr>
              <w:pStyle w:val="Default"/>
              <w:rPr>
                <w:rStyle w:val="FontStyle13"/>
                <w:rFonts w:ascii="Arial" w:hAnsi="Arial" w:cs="Arial"/>
                <w:sz w:val="20"/>
                <w:szCs w:val="20"/>
              </w:rPr>
            </w:pPr>
          </w:p>
          <w:p w14:paraId="31EA5133" w14:textId="77777777" w:rsidR="00395027" w:rsidRPr="008A607D" w:rsidRDefault="00395027" w:rsidP="008A607D">
            <w:pPr>
              <w:pStyle w:val="Default"/>
              <w:rPr>
                <w:rStyle w:val="FontStyle13"/>
                <w:rFonts w:ascii="Arial" w:hAnsi="Arial" w:cs="Arial"/>
                <w:sz w:val="20"/>
                <w:szCs w:val="20"/>
              </w:rPr>
            </w:pPr>
          </w:p>
          <w:p w14:paraId="0539D98A" w14:textId="77777777" w:rsidR="00395027" w:rsidRPr="008A607D" w:rsidRDefault="00395027" w:rsidP="008A607D">
            <w:pPr>
              <w:pStyle w:val="Default"/>
              <w:rPr>
                <w:rStyle w:val="FontStyle13"/>
                <w:rFonts w:ascii="Arial" w:hAnsi="Arial" w:cs="Arial"/>
                <w:sz w:val="20"/>
                <w:szCs w:val="20"/>
              </w:rPr>
            </w:pPr>
          </w:p>
          <w:p w14:paraId="175B259A" w14:textId="77777777" w:rsidR="00395027" w:rsidRPr="008A607D" w:rsidRDefault="00395027" w:rsidP="008A607D">
            <w:pPr>
              <w:pStyle w:val="Default"/>
              <w:rPr>
                <w:rStyle w:val="FontStyle13"/>
                <w:rFonts w:ascii="Arial" w:hAnsi="Arial" w:cs="Arial"/>
                <w:sz w:val="20"/>
                <w:szCs w:val="20"/>
              </w:rPr>
            </w:pPr>
          </w:p>
          <w:p w14:paraId="1EBE4DB4" w14:textId="77777777" w:rsidR="00395027" w:rsidRPr="008A607D" w:rsidRDefault="00395027" w:rsidP="008A607D">
            <w:pPr>
              <w:pStyle w:val="Default"/>
              <w:rPr>
                <w:rStyle w:val="FontStyle13"/>
                <w:rFonts w:ascii="Arial" w:hAnsi="Arial" w:cs="Arial"/>
                <w:sz w:val="20"/>
                <w:szCs w:val="20"/>
              </w:rPr>
            </w:pPr>
          </w:p>
          <w:p w14:paraId="05B7B42E" w14:textId="77777777" w:rsidR="00395027" w:rsidRPr="008A607D" w:rsidRDefault="00395027" w:rsidP="008A607D">
            <w:pPr>
              <w:pStyle w:val="Default"/>
              <w:rPr>
                <w:rStyle w:val="FontStyle13"/>
                <w:rFonts w:ascii="Arial" w:hAnsi="Arial" w:cs="Arial"/>
                <w:sz w:val="20"/>
                <w:szCs w:val="20"/>
              </w:rPr>
            </w:pPr>
          </w:p>
          <w:p w14:paraId="73880E9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К оснащ</w:t>
            </w:r>
          </w:p>
        </w:tc>
        <w:tc>
          <w:tcPr>
            <w:tcW w:w="412" w:type="pct"/>
            <w:shd w:val="clear" w:color="auto" w:fill="auto"/>
            <w:vAlign w:val="center"/>
          </w:tcPr>
          <w:p w14:paraId="45A5AF4C" w14:textId="77777777" w:rsidR="00395027" w:rsidRPr="008A607D" w:rsidRDefault="00395027" w:rsidP="008A607D">
            <w:pPr>
              <w:pStyle w:val="Default"/>
              <w:rPr>
                <w:rStyle w:val="FontStyle13"/>
                <w:rFonts w:ascii="Arial" w:hAnsi="Arial" w:cs="Arial"/>
                <w:sz w:val="20"/>
                <w:szCs w:val="20"/>
              </w:rPr>
            </w:pPr>
          </w:p>
          <w:p w14:paraId="0042BFAB"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1BBFBA6C" w14:textId="77777777" w:rsidR="00395027" w:rsidRPr="008A607D" w:rsidRDefault="00395027" w:rsidP="008A607D">
            <w:pPr>
              <w:pStyle w:val="Default"/>
              <w:rPr>
                <w:rStyle w:val="FontStyle13"/>
                <w:rFonts w:ascii="Arial" w:hAnsi="Arial" w:cs="Arial"/>
                <w:sz w:val="20"/>
                <w:szCs w:val="20"/>
              </w:rPr>
            </w:pPr>
          </w:p>
          <w:p w14:paraId="255F76A9" w14:textId="77777777" w:rsidR="00395027" w:rsidRPr="008A607D" w:rsidRDefault="00395027" w:rsidP="008A607D">
            <w:pPr>
              <w:pStyle w:val="Default"/>
              <w:rPr>
                <w:rStyle w:val="FontStyle13"/>
                <w:rFonts w:ascii="Arial" w:hAnsi="Arial" w:cs="Arial"/>
                <w:sz w:val="20"/>
                <w:szCs w:val="20"/>
              </w:rPr>
            </w:pPr>
          </w:p>
          <w:p w14:paraId="5A5806D0" w14:textId="77777777" w:rsidR="00395027" w:rsidRPr="008A607D" w:rsidRDefault="00395027" w:rsidP="008A607D">
            <w:pPr>
              <w:pStyle w:val="Default"/>
              <w:rPr>
                <w:rStyle w:val="FontStyle13"/>
                <w:rFonts w:ascii="Arial" w:hAnsi="Arial" w:cs="Arial"/>
                <w:sz w:val="20"/>
                <w:szCs w:val="20"/>
              </w:rPr>
            </w:pPr>
          </w:p>
          <w:p w14:paraId="7E0A3618" w14:textId="77777777" w:rsidR="00395027" w:rsidRPr="008A607D" w:rsidRDefault="00395027" w:rsidP="008A607D">
            <w:pPr>
              <w:pStyle w:val="Default"/>
              <w:rPr>
                <w:rStyle w:val="FontStyle13"/>
                <w:rFonts w:ascii="Arial" w:hAnsi="Arial" w:cs="Arial"/>
                <w:sz w:val="20"/>
                <w:szCs w:val="20"/>
              </w:rPr>
            </w:pPr>
          </w:p>
          <w:p w14:paraId="68CA436F" w14:textId="77777777" w:rsidR="00395027" w:rsidRPr="008A607D" w:rsidRDefault="00395027" w:rsidP="008A607D">
            <w:pPr>
              <w:pStyle w:val="Default"/>
              <w:rPr>
                <w:rStyle w:val="FontStyle13"/>
                <w:rFonts w:ascii="Arial" w:hAnsi="Arial" w:cs="Arial"/>
                <w:sz w:val="20"/>
                <w:szCs w:val="20"/>
              </w:rPr>
            </w:pPr>
          </w:p>
          <w:p w14:paraId="3289D7F6" w14:textId="77777777" w:rsidR="00395027" w:rsidRPr="008A607D" w:rsidRDefault="00395027" w:rsidP="008A607D">
            <w:pPr>
              <w:pStyle w:val="Default"/>
              <w:rPr>
                <w:rStyle w:val="FontStyle13"/>
                <w:rFonts w:ascii="Arial" w:hAnsi="Arial" w:cs="Arial"/>
                <w:sz w:val="20"/>
                <w:szCs w:val="20"/>
              </w:rPr>
            </w:pPr>
          </w:p>
          <w:p w14:paraId="6D2EBBA6"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34E1D3DB" w14:textId="77777777" w:rsidR="00395027" w:rsidRPr="008A607D" w:rsidRDefault="00395027" w:rsidP="008A607D">
            <w:pPr>
              <w:pStyle w:val="Default"/>
              <w:rPr>
                <w:rStyle w:val="FontStyle13"/>
                <w:rFonts w:ascii="Arial" w:hAnsi="Arial" w:cs="Arial"/>
                <w:sz w:val="20"/>
                <w:szCs w:val="20"/>
              </w:rPr>
            </w:pPr>
          </w:p>
          <w:p w14:paraId="56893879"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69485179" w14:textId="77777777" w:rsidR="00395027" w:rsidRPr="008A607D" w:rsidRDefault="00395027" w:rsidP="008A607D">
            <w:pPr>
              <w:pStyle w:val="Default"/>
              <w:rPr>
                <w:rStyle w:val="FontStyle13"/>
                <w:rFonts w:ascii="Arial" w:hAnsi="Arial" w:cs="Arial"/>
                <w:sz w:val="20"/>
                <w:szCs w:val="20"/>
              </w:rPr>
            </w:pPr>
          </w:p>
          <w:p w14:paraId="166A6ECB" w14:textId="77777777" w:rsidR="00395027" w:rsidRPr="008A607D" w:rsidRDefault="00395027" w:rsidP="008A607D">
            <w:pPr>
              <w:pStyle w:val="Default"/>
              <w:rPr>
                <w:rStyle w:val="FontStyle13"/>
                <w:rFonts w:ascii="Arial" w:hAnsi="Arial" w:cs="Arial"/>
                <w:sz w:val="20"/>
                <w:szCs w:val="20"/>
              </w:rPr>
            </w:pPr>
          </w:p>
          <w:p w14:paraId="0C292170" w14:textId="77777777" w:rsidR="00395027" w:rsidRPr="008A607D" w:rsidRDefault="00395027" w:rsidP="008A607D">
            <w:pPr>
              <w:pStyle w:val="Default"/>
              <w:rPr>
                <w:rStyle w:val="FontStyle13"/>
                <w:rFonts w:ascii="Arial" w:hAnsi="Arial" w:cs="Arial"/>
                <w:sz w:val="20"/>
                <w:szCs w:val="20"/>
              </w:rPr>
            </w:pPr>
          </w:p>
          <w:p w14:paraId="20F4884D" w14:textId="77777777" w:rsidR="00395027" w:rsidRPr="008A607D" w:rsidRDefault="00395027" w:rsidP="008A607D">
            <w:pPr>
              <w:pStyle w:val="Default"/>
              <w:rPr>
                <w:rStyle w:val="FontStyle13"/>
                <w:rFonts w:ascii="Arial" w:hAnsi="Arial" w:cs="Arial"/>
                <w:sz w:val="20"/>
                <w:szCs w:val="20"/>
              </w:rPr>
            </w:pPr>
          </w:p>
          <w:p w14:paraId="601DB7CE" w14:textId="77777777" w:rsidR="00395027" w:rsidRPr="008A607D" w:rsidRDefault="00395027" w:rsidP="008A607D">
            <w:pPr>
              <w:pStyle w:val="Default"/>
              <w:rPr>
                <w:rStyle w:val="FontStyle13"/>
                <w:rFonts w:ascii="Arial" w:hAnsi="Arial" w:cs="Arial"/>
                <w:sz w:val="20"/>
                <w:szCs w:val="20"/>
              </w:rPr>
            </w:pPr>
          </w:p>
          <w:p w14:paraId="6F213EC3" w14:textId="77777777" w:rsidR="00395027" w:rsidRPr="008A607D" w:rsidRDefault="00395027" w:rsidP="008A607D">
            <w:pPr>
              <w:pStyle w:val="Default"/>
              <w:rPr>
                <w:rStyle w:val="FontStyle13"/>
                <w:rFonts w:ascii="Arial" w:hAnsi="Arial" w:cs="Arial"/>
                <w:sz w:val="20"/>
                <w:szCs w:val="20"/>
              </w:rPr>
            </w:pPr>
          </w:p>
          <w:p w14:paraId="6971B261"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49D510AC" w14:textId="77777777" w:rsidR="00395027" w:rsidRPr="008A607D" w:rsidRDefault="00395027" w:rsidP="008A607D">
            <w:pPr>
              <w:pStyle w:val="Default"/>
              <w:rPr>
                <w:rStyle w:val="FontStyle13"/>
                <w:rFonts w:ascii="Arial" w:hAnsi="Arial" w:cs="Arial"/>
                <w:sz w:val="20"/>
                <w:szCs w:val="20"/>
              </w:rPr>
            </w:pPr>
          </w:p>
          <w:p w14:paraId="0DED83B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6BE37054" w14:textId="77777777" w:rsidR="00395027" w:rsidRPr="008A607D" w:rsidRDefault="00395027" w:rsidP="008A607D">
            <w:pPr>
              <w:pStyle w:val="Default"/>
              <w:rPr>
                <w:rStyle w:val="FontStyle13"/>
                <w:rFonts w:ascii="Arial" w:hAnsi="Arial" w:cs="Arial"/>
                <w:sz w:val="20"/>
                <w:szCs w:val="20"/>
              </w:rPr>
            </w:pPr>
          </w:p>
          <w:p w14:paraId="0F5926BA" w14:textId="77777777" w:rsidR="00395027" w:rsidRPr="008A607D" w:rsidRDefault="00395027" w:rsidP="008A607D">
            <w:pPr>
              <w:pStyle w:val="Default"/>
              <w:rPr>
                <w:rStyle w:val="FontStyle13"/>
                <w:rFonts w:ascii="Arial" w:hAnsi="Arial" w:cs="Arial"/>
                <w:sz w:val="20"/>
                <w:szCs w:val="20"/>
              </w:rPr>
            </w:pPr>
          </w:p>
          <w:p w14:paraId="6A2F69BC" w14:textId="77777777" w:rsidR="00395027" w:rsidRPr="008A607D" w:rsidRDefault="00395027" w:rsidP="008A607D">
            <w:pPr>
              <w:pStyle w:val="Default"/>
              <w:rPr>
                <w:rStyle w:val="FontStyle13"/>
                <w:rFonts w:ascii="Arial" w:hAnsi="Arial" w:cs="Arial"/>
                <w:sz w:val="20"/>
                <w:szCs w:val="20"/>
              </w:rPr>
            </w:pPr>
          </w:p>
          <w:p w14:paraId="37F84C08" w14:textId="77777777" w:rsidR="00395027" w:rsidRPr="008A607D" w:rsidRDefault="00395027" w:rsidP="008A607D">
            <w:pPr>
              <w:pStyle w:val="Default"/>
              <w:rPr>
                <w:rStyle w:val="FontStyle13"/>
                <w:rFonts w:ascii="Arial" w:hAnsi="Arial" w:cs="Arial"/>
                <w:sz w:val="20"/>
                <w:szCs w:val="20"/>
              </w:rPr>
            </w:pPr>
          </w:p>
          <w:p w14:paraId="4B89969D" w14:textId="77777777" w:rsidR="00395027" w:rsidRPr="008A607D" w:rsidRDefault="00395027" w:rsidP="008A607D">
            <w:pPr>
              <w:pStyle w:val="Default"/>
              <w:rPr>
                <w:rStyle w:val="FontStyle13"/>
                <w:rFonts w:ascii="Arial" w:hAnsi="Arial" w:cs="Arial"/>
                <w:sz w:val="20"/>
                <w:szCs w:val="20"/>
              </w:rPr>
            </w:pPr>
          </w:p>
          <w:p w14:paraId="7863D85A" w14:textId="77777777" w:rsidR="00395027" w:rsidRPr="008A607D" w:rsidRDefault="00395027" w:rsidP="008A607D">
            <w:pPr>
              <w:pStyle w:val="Default"/>
              <w:rPr>
                <w:rStyle w:val="FontStyle13"/>
                <w:rFonts w:ascii="Arial" w:hAnsi="Arial" w:cs="Arial"/>
                <w:sz w:val="20"/>
                <w:szCs w:val="20"/>
              </w:rPr>
            </w:pPr>
          </w:p>
          <w:p w14:paraId="296FF44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46FBEE56" w14:textId="77777777" w:rsidR="00395027" w:rsidRPr="008A607D" w:rsidRDefault="00395027" w:rsidP="008A607D">
            <w:pPr>
              <w:pStyle w:val="Default"/>
              <w:rPr>
                <w:rStyle w:val="FontStyle13"/>
                <w:rFonts w:ascii="Arial" w:hAnsi="Arial" w:cs="Arial"/>
                <w:sz w:val="20"/>
                <w:szCs w:val="20"/>
              </w:rPr>
            </w:pPr>
          </w:p>
          <w:p w14:paraId="49F3343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12269C5D" w14:textId="77777777" w:rsidR="00395027" w:rsidRPr="008A607D" w:rsidRDefault="00395027" w:rsidP="008A607D">
            <w:pPr>
              <w:pStyle w:val="Default"/>
              <w:rPr>
                <w:rStyle w:val="FontStyle13"/>
                <w:rFonts w:ascii="Arial" w:hAnsi="Arial" w:cs="Arial"/>
                <w:sz w:val="20"/>
                <w:szCs w:val="20"/>
              </w:rPr>
            </w:pPr>
          </w:p>
          <w:p w14:paraId="6E495DB8" w14:textId="77777777" w:rsidR="00395027" w:rsidRPr="008A607D" w:rsidRDefault="00395027" w:rsidP="008A607D">
            <w:pPr>
              <w:pStyle w:val="Default"/>
              <w:rPr>
                <w:rStyle w:val="FontStyle13"/>
                <w:rFonts w:ascii="Arial" w:hAnsi="Arial" w:cs="Arial"/>
                <w:sz w:val="20"/>
                <w:szCs w:val="20"/>
              </w:rPr>
            </w:pPr>
          </w:p>
          <w:p w14:paraId="0F9D560E" w14:textId="77777777" w:rsidR="00395027" w:rsidRPr="008A607D" w:rsidRDefault="00395027" w:rsidP="008A607D">
            <w:pPr>
              <w:pStyle w:val="Default"/>
              <w:rPr>
                <w:rStyle w:val="FontStyle13"/>
                <w:rFonts w:ascii="Arial" w:hAnsi="Arial" w:cs="Arial"/>
                <w:sz w:val="20"/>
                <w:szCs w:val="20"/>
              </w:rPr>
            </w:pPr>
          </w:p>
          <w:p w14:paraId="21FB1474" w14:textId="77777777" w:rsidR="00395027" w:rsidRPr="008A607D" w:rsidRDefault="00395027" w:rsidP="008A607D">
            <w:pPr>
              <w:pStyle w:val="Default"/>
              <w:rPr>
                <w:rStyle w:val="FontStyle13"/>
                <w:rFonts w:ascii="Arial" w:hAnsi="Arial" w:cs="Arial"/>
                <w:sz w:val="20"/>
                <w:szCs w:val="20"/>
              </w:rPr>
            </w:pPr>
          </w:p>
          <w:p w14:paraId="384C76EA" w14:textId="77777777" w:rsidR="00395027" w:rsidRPr="008A607D" w:rsidRDefault="00395027" w:rsidP="008A607D">
            <w:pPr>
              <w:pStyle w:val="Default"/>
              <w:rPr>
                <w:rStyle w:val="FontStyle13"/>
                <w:rFonts w:ascii="Arial" w:hAnsi="Arial" w:cs="Arial"/>
                <w:sz w:val="20"/>
                <w:szCs w:val="20"/>
              </w:rPr>
            </w:pPr>
          </w:p>
          <w:p w14:paraId="687AC180" w14:textId="77777777" w:rsidR="00395027" w:rsidRPr="008A607D" w:rsidRDefault="00395027" w:rsidP="008A607D">
            <w:pPr>
              <w:pStyle w:val="Default"/>
              <w:rPr>
                <w:rStyle w:val="FontStyle13"/>
                <w:rFonts w:ascii="Arial" w:hAnsi="Arial" w:cs="Arial"/>
                <w:sz w:val="20"/>
                <w:szCs w:val="20"/>
              </w:rPr>
            </w:pPr>
          </w:p>
          <w:p w14:paraId="485E4B2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389" w:type="pct"/>
            <w:shd w:val="clear" w:color="auto" w:fill="auto"/>
            <w:vAlign w:val="center"/>
          </w:tcPr>
          <w:p w14:paraId="6476EAF7" w14:textId="77777777" w:rsidR="00395027" w:rsidRPr="008A607D" w:rsidRDefault="00395027" w:rsidP="008A607D">
            <w:pPr>
              <w:pStyle w:val="Default"/>
              <w:rPr>
                <w:rStyle w:val="FontStyle13"/>
                <w:rFonts w:ascii="Arial" w:hAnsi="Arial" w:cs="Arial"/>
                <w:sz w:val="20"/>
                <w:szCs w:val="20"/>
              </w:rPr>
            </w:pPr>
          </w:p>
          <w:p w14:paraId="4120FBF8"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296F24B3" w14:textId="77777777" w:rsidR="00395027" w:rsidRPr="008A607D" w:rsidRDefault="00395027" w:rsidP="008A607D">
            <w:pPr>
              <w:pStyle w:val="Default"/>
              <w:rPr>
                <w:rStyle w:val="FontStyle13"/>
                <w:rFonts w:ascii="Arial" w:hAnsi="Arial" w:cs="Arial"/>
                <w:sz w:val="20"/>
                <w:szCs w:val="20"/>
              </w:rPr>
            </w:pPr>
          </w:p>
          <w:p w14:paraId="27DFA512" w14:textId="77777777" w:rsidR="00395027" w:rsidRPr="008A607D" w:rsidRDefault="00395027" w:rsidP="008A607D">
            <w:pPr>
              <w:pStyle w:val="Default"/>
              <w:rPr>
                <w:rStyle w:val="FontStyle13"/>
                <w:rFonts w:ascii="Arial" w:hAnsi="Arial" w:cs="Arial"/>
                <w:sz w:val="20"/>
                <w:szCs w:val="20"/>
              </w:rPr>
            </w:pPr>
          </w:p>
          <w:p w14:paraId="49CC664D" w14:textId="77777777" w:rsidR="00395027" w:rsidRPr="008A607D" w:rsidRDefault="00395027" w:rsidP="008A607D">
            <w:pPr>
              <w:pStyle w:val="Default"/>
              <w:rPr>
                <w:rStyle w:val="FontStyle13"/>
                <w:rFonts w:ascii="Arial" w:hAnsi="Arial" w:cs="Arial"/>
                <w:sz w:val="20"/>
                <w:szCs w:val="20"/>
              </w:rPr>
            </w:pPr>
          </w:p>
          <w:p w14:paraId="417D6BBE" w14:textId="77777777" w:rsidR="00395027" w:rsidRPr="008A607D" w:rsidRDefault="00395027" w:rsidP="008A607D">
            <w:pPr>
              <w:pStyle w:val="Default"/>
              <w:rPr>
                <w:rStyle w:val="FontStyle13"/>
                <w:rFonts w:ascii="Arial" w:hAnsi="Arial" w:cs="Arial"/>
                <w:sz w:val="20"/>
                <w:szCs w:val="20"/>
              </w:rPr>
            </w:pPr>
          </w:p>
          <w:p w14:paraId="039B34B7" w14:textId="77777777" w:rsidR="00395027" w:rsidRPr="008A607D" w:rsidRDefault="00395027" w:rsidP="008A607D">
            <w:pPr>
              <w:pStyle w:val="Default"/>
              <w:rPr>
                <w:rStyle w:val="FontStyle13"/>
                <w:rFonts w:ascii="Arial" w:hAnsi="Arial" w:cs="Arial"/>
                <w:sz w:val="20"/>
                <w:szCs w:val="20"/>
              </w:rPr>
            </w:pPr>
          </w:p>
          <w:p w14:paraId="7441F80A" w14:textId="77777777" w:rsidR="00395027" w:rsidRPr="008A607D" w:rsidRDefault="00395027" w:rsidP="008A607D">
            <w:pPr>
              <w:pStyle w:val="Default"/>
              <w:rPr>
                <w:rStyle w:val="FontStyle13"/>
                <w:rFonts w:ascii="Arial" w:hAnsi="Arial" w:cs="Arial"/>
                <w:sz w:val="20"/>
                <w:szCs w:val="20"/>
              </w:rPr>
            </w:pPr>
          </w:p>
          <w:p w14:paraId="21D5943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36" w:type="pct"/>
            <w:shd w:val="clear" w:color="auto" w:fill="auto"/>
            <w:vAlign w:val="center"/>
          </w:tcPr>
          <w:p w14:paraId="19A4C4B3" w14:textId="77777777" w:rsidR="00395027" w:rsidRPr="008A607D" w:rsidRDefault="00395027" w:rsidP="008A607D">
            <w:pPr>
              <w:pStyle w:val="Default"/>
              <w:rPr>
                <w:rStyle w:val="FontStyle13"/>
                <w:rFonts w:ascii="Arial" w:hAnsi="Arial" w:cs="Arial"/>
                <w:sz w:val="20"/>
                <w:szCs w:val="20"/>
              </w:rPr>
            </w:pPr>
          </w:p>
          <w:p w14:paraId="611AC70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5B51C2F0" w14:textId="77777777" w:rsidR="00395027" w:rsidRPr="008A607D" w:rsidRDefault="00395027" w:rsidP="008A607D">
            <w:pPr>
              <w:pStyle w:val="Default"/>
              <w:rPr>
                <w:rStyle w:val="FontStyle13"/>
                <w:rFonts w:ascii="Arial" w:hAnsi="Arial" w:cs="Arial"/>
                <w:sz w:val="20"/>
                <w:szCs w:val="20"/>
              </w:rPr>
            </w:pPr>
          </w:p>
          <w:p w14:paraId="6AB04CE6" w14:textId="77777777" w:rsidR="00395027" w:rsidRPr="008A607D" w:rsidRDefault="00395027" w:rsidP="008A607D">
            <w:pPr>
              <w:pStyle w:val="Default"/>
              <w:rPr>
                <w:rStyle w:val="FontStyle13"/>
                <w:rFonts w:ascii="Arial" w:hAnsi="Arial" w:cs="Arial"/>
                <w:sz w:val="20"/>
                <w:szCs w:val="20"/>
              </w:rPr>
            </w:pPr>
          </w:p>
          <w:p w14:paraId="0882F9FC" w14:textId="77777777" w:rsidR="00395027" w:rsidRPr="008A607D" w:rsidRDefault="00395027" w:rsidP="008A607D">
            <w:pPr>
              <w:pStyle w:val="Default"/>
              <w:rPr>
                <w:rStyle w:val="FontStyle13"/>
                <w:rFonts w:ascii="Arial" w:hAnsi="Arial" w:cs="Arial"/>
                <w:sz w:val="20"/>
                <w:szCs w:val="20"/>
              </w:rPr>
            </w:pPr>
          </w:p>
          <w:p w14:paraId="23BCF7A3" w14:textId="77777777" w:rsidR="00395027" w:rsidRPr="008A607D" w:rsidRDefault="00395027" w:rsidP="008A607D">
            <w:pPr>
              <w:pStyle w:val="Default"/>
              <w:rPr>
                <w:rStyle w:val="FontStyle13"/>
                <w:rFonts w:ascii="Arial" w:hAnsi="Arial" w:cs="Arial"/>
                <w:sz w:val="20"/>
                <w:szCs w:val="20"/>
              </w:rPr>
            </w:pPr>
          </w:p>
          <w:p w14:paraId="2374FFCF" w14:textId="77777777" w:rsidR="00395027" w:rsidRPr="008A607D" w:rsidRDefault="00395027" w:rsidP="008A607D">
            <w:pPr>
              <w:pStyle w:val="Default"/>
              <w:rPr>
                <w:rStyle w:val="FontStyle13"/>
                <w:rFonts w:ascii="Arial" w:hAnsi="Arial" w:cs="Arial"/>
                <w:sz w:val="20"/>
                <w:szCs w:val="20"/>
              </w:rPr>
            </w:pPr>
          </w:p>
          <w:p w14:paraId="5A8668A3" w14:textId="77777777" w:rsidR="00395027" w:rsidRPr="008A607D" w:rsidRDefault="00395027" w:rsidP="008A607D">
            <w:pPr>
              <w:pStyle w:val="Default"/>
              <w:rPr>
                <w:rStyle w:val="FontStyle13"/>
                <w:rFonts w:ascii="Arial" w:hAnsi="Arial" w:cs="Arial"/>
                <w:sz w:val="20"/>
                <w:szCs w:val="20"/>
              </w:rPr>
            </w:pPr>
          </w:p>
          <w:p w14:paraId="7169172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12" w:type="pct"/>
            <w:shd w:val="clear" w:color="auto" w:fill="auto"/>
            <w:vAlign w:val="center"/>
          </w:tcPr>
          <w:p w14:paraId="67A9CFCA" w14:textId="77777777" w:rsidR="00395027" w:rsidRPr="008A607D" w:rsidRDefault="00395027" w:rsidP="008A607D">
            <w:pPr>
              <w:pStyle w:val="Default"/>
              <w:rPr>
                <w:rStyle w:val="FontStyle13"/>
                <w:rFonts w:ascii="Arial" w:hAnsi="Arial" w:cs="Arial"/>
                <w:sz w:val="20"/>
                <w:szCs w:val="20"/>
              </w:rPr>
            </w:pPr>
          </w:p>
          <w:p w14:paraId="7895613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15BF0C84" w14:textId="77777777" w:rsidR="00395027" w:rsidRPr="008A607D" w:rsidRDefault="00395027" w:rsidP="008A607D">
            <w:pPr>
              <w:pStyle w:val="Default"/>
              <w:rPr>
                <w:rStyle w:val="FontStyle13"/>
                <w:rFonts w:ascii="Arial" w:hAnsi="Arial" w:cs="Arial"/>
                <w:sz w:val="20"/>
                <w:szCs w:val="20"/>
              </w:rPr>
            </w:pPr>
          </w:p>
          <w:p w14:paraId="5D4FEAE9" w14:textId="77777777" w:rsidR="00395027" w:rsidRPr="008A607D" w:rsidRDefault="00395027" w:rsidP="008A607D">
            <w:pPr>
              <w:pStyle w:val="Default"/>
              <w:rPr>
                <w:rStyle w:val="FontStyle13"/>
                <w:rFonts w:ascii="Arial" w:hAnsi="Arial" w:cs="Arial"/>
                <w:sz w:val="20"/>
                <w:szCs w:val="20"/>
              </w:rPr>
            </w:pPr>
          </w:p>
          <w:p w14:paraId="5DF3C702" w14:textId="77777777" w:rsidR="00395027" w:rsidRPr="008A607D" w:rsidRDefault="00395027" w:rsidP="008A607D">
            <w:pPr>
              <w:pStyle w:val="Default"/>
              <w:rPr>
                <w:rStyle w:val="FontStyle13"/>
                <w:rFonts w:ascii="Arial" w:hAnsi="Arial" w:cs="Arial"/>
                <w:sz w:val="20"/>
                <w:szCs w:val="20"/>
              </w:rPr>
            </w:pPr>
          </w:p>
          <w:p w14:paraId="6C2673D0" w14:textId="77777777" w:rsidR="00395027" w:rsidRPr="008A607D" w:rsidRDefault="00395027" w:rsidP="008A607D">
            <w:pPr>
              <w:pStyle w:val="Default"/>
              <w:rPr>
                <w:rStyle w:val="FontStyle13"/>
                <w:rFonts w:ascii="Arial" w:hAnsi="Arial" w:cs="Arial"/>
                <w:sz w:val="20"/>
                <w:szCs w:val="20"/>
              </w:rPr>
            </w:pPr>
          </w:p>
          <w:p w14:paraId="1A35D578" w14:textId="77777777" w:rsidR="00395027" w:rsidRPr="008A607D" w:rsidRDefault="00395027" w:rsidP="008A607D">
            <w:pPr>
              <w:pStyle w:val="Default"/>
              <w:rPr>
                <w:rStyle w:val="FontStyle13"/>
                <w:rFonts w:ascii="Arial" w:hAnsi="Arial" w:cs="Arial"/>
                <w:sz w:val="20"/>
                <w:szCs w:val="20"/>
              </w:rPr>
            </w:pPr>
          </w:p>
          <w:p w14:paraId="1E4B2D72" w14:textId="77777777" w:rsidR="00395027" w:rsidRPr="008A607D" w:rsidRDefault="00395027" w:rsidP="008A607D">
            <w:pPr>
              <w:pStyle w:val="Default"/>
              <w:rPr>
                <w:rStyle w:val="FontStyle13"/>
                <w:rFonts w:ascii="Arial" w:hAnsi="Arial" w:cs="Arial"/>
                <w:sz w:val="20"/>
                <w:szCs w:val="20"/>
              </w:rPr>
            </w:pPr>
          </w:p>
          <w:p w14:paraId="451B218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c>
          <w:tcPr>
            <w:tcW w:w="448" w:type="pct"/>
            <w:shd w:val="clear" w:color="auto" w:fill="auto"/>
            <w:vAlign w:val="center"/>
          </w:tcPr>
          <w:p w14:paraId="3CE19A26" w14:textId="77777777" w:rsidR="00395027" w:rsidRPr="008A607D" w:rsidRDefault="00395027" w:rsidP="008A607D">
            <w:pPr>
              <w:pStyle w:val="Default"/>
              <w:rPr>
                <w:rStyle w:val="FontStyle13"/>
                <w:rFonts w:ascii="Arial" w:hAnsi="Arial" w:cs="Arial"/>
                <w:sz w:val="20"/>
                <w:szCs w:val="20"/>
              </w:rPr>
            </w:pPr>
          </w:p>
          <w:p w14:paraId="35E36B70"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p w14:paraId="709D7409" w14:textId="77777777" w:rsidR="00395027" w:rsidRPr="008A607D" w:rsidRDefault="00395027" w:rsidP="008A607D">
            <w:pPr>
              <w:pStyle w:val="Default"/>
              <w:rPr>
                <w:rStyle w:val="FontStyle13"/>
                <w:rFonts w:ascii="Arial" w:hAnsi="Arial" w:cs="Arial"/>
                <w:sz w:val="20"/>
                <w:szCs w:val="20"/>
              </w:rPr>
            </w:pPr>
          </w:p>
          <w:p w14:paraId="637980FE" w14:textId="77777777" w:rsidR="00395027" w:rsidRPr="008A607D" w:rsidRDefault="00395027" w:rsidP="008A607D">
            <w:pPr>
              <w:pStyle w:val="Default"/>
              <w:rPr>
                <w:rStyle w:val="FontStyle13"/>
                <w:rFonts w:ascii="Arial" w:hAnsi="Arial" w:cs="Arial"/>
                <w:sz w:val="20"/>
                <w:szCs w:val="20"/>
              </w:rPr>
            </w:pPr>
          </w:p>
          <w:p w14:paraId="475676B3" w14:textId="77777777" w:rsidR="00395027" w:rsidRPr="008A607D" w:rsidRDefault="00395027" w:rsidP="008A607D">
            <w:pPr>
              <w:pStyle w:val="Default"/>
              <w:rPr>
                <w:rStyle w:val="FontStyle13"/>
                <w:rFonts w:ascii="Arial" w:hAnsi="Arial" w:cs="Arial"/>
                <w:sz w:val="20"/>
                <w:szCs w:val="20"/>
              </w:rPr>
            </w:pPr>
          </w:p>
          <w:p w14:paraId="5B14967B" w14:textId="77777777" w:rsidR="00395027" w:rsidRPr="008A607D" w:rsidRDefault="00395027" w:rsidP="008A607D">
            <w:pPr>
              <w:pStyle w:val="Default"/>
              <w:rPr>
                <w:rStyle w:val="FontStyle13"/>
                <w:rFonts w:ascii="Arial" w:hAnsi="Arial" w:cs="Arial"/>
                <w:sz w:val="20"/>
                <w:szCs w:val="20"/>
              </w:rPr>
            </w:pPr>
          </w:p>
          <w:p w14:paraId="3FDDC446" w14:textId="77777777" w:rsidR="00395027" w:rsidRPr="008A607D" w:rsidRDefault="00395027" w:rsidP="008A607D">
            <w:pPr>
              <w:pStyle w:val="Default"/>
              <w:rPr>
                <w:rStyle w:val="FontStyle13"/>
                <w:rFonts w:ascii="Arial" w:hAnsi="Arial" w:cs="Arial"/>
                <w:sz w:val="20"/>
                <w:szCs w:val="20"/>
              </w:rPr>
            </w:pPr>
          </w:p>
          <w:p w14:paraId="39BF983B" w14:textId="77777777" w:rsidR="00395027" w:rsidRPr="008A607D" w:rsidRDefault="00395027" w:rsidP="008A607D">
            <w:pPr>
              <w:pStyle w:val="Default"/>
              <w:rPr>
                <w:rStyle w:val="FontStyle13"/>
                <w:rFonts w:ascii="Arial" w:hAnsi="Arial" w:cs="Arial"/>
                <w:sz w:val="20"/>
                <w:szCs w:val="20"/>
              </w:rPr>
            </w:pPr>
          </w:p>
          <w:p w14:paraId="063FF15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1,0</w:t>
            </w:r>
          </w:p>
        </w:tc>
      </w:tr>
      <w:tr w:rsidR="00395027" w:rsidRPr="008A607D" w14:paraId="46129268" w14:textId="77777777" w:rsidTr="008A607D">
        <w:trPr>
          <w:trHeight w:val="57"/>
        </w:trPr>
        <w:tc>
          <w:tcPr>
            <w:tcW w:w="185" w:type="pct"/>
            <w:shd w:val="clear" w:color="auto" w:fill="auto"/>
            <w:vAlign w:val="center"/>
          </w:tcPr>
          <w:p w14:paraId="5C2A0F06"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8</w:t>
            </w:r>
          </w:p>
        </w:tc>
        <w:tc>
          <w:tcPr>
            <w:tcW w:w="1159" w:type="pct"/>
            <w:shd w:val="clear" w:color="auto" w:fill="auto"/>
            <w:vAlign w:val="center"/>
          </w:tcPr>
          <w:p w14:paraId="548F4FDD"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 xml:space="preserve">Коэффициент надежности системы </w:t>
            </w:r>
            <w:r w:rsidRPr="008A607D">
              <w:rPr>
                <w:rStyle w:val="FontStyle13"/>
                <w:rFonts w:ascii="Arial" w:hAnsi="Arial" w:cs="Arial"/>
                <w:sz w:val="20"/>
                <w:szCs w:val="20"/>
              </w:rPr>
              <w:lastRenderedPageBreak/>
              <w:t>коммунального теплоснабжения от источника тепловой энергии</w:t>
            </w:r>
          </w:p>
        </w:tc>
        <w:tc>
          <w:tcPr>
            <w:tcW w:w="323" w:type="pct"/>
            <w:shd w:val="clear" w:color="auto" w:fill="auto"/>
            <w:vAlign w:val="center"/>
          </w:tcPr>
          <w:p w14:paraId="18F7C6B3"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lastRenderedPageBreak/>
              <w:t>К над</w:t>
            </w:r>
          </w:p>
        </w:tc>
        <w:tc>
          <w:tcPr>
            <w:tcW w:w="412" w:type="pct"/>
            <w:shd w:val="clear" w:color="auto" w:fill="auto"/>
            <w:vAlign w:val="center"/>
          </w:tcPr>
          <w:p w14:paraId="748E8CB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0,787</w:t>
            </w:r>
          </w:p>
        </w:tc>
        <w:tc>
          <w:tcPr>
            <w:tcW w:w="412" w:type="pct"/>
            <w:shd w:val="clear" w:color="auto" w:fill="auto"/>
            <w:vAlign w:val="center"/>
          </w:tcPr>
          <w:p w14:paraId="1BB8C0C4"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0,737</w:t>
            </w:r>
          </w:p>
        </w:tc>
        <w:tc>
          <w:tcPr>
            <w:tcW w:w="412" w:type="pct"/>
            <w:shd w:val="clear" w:color="auto" w:fill="auto"/>
            <w:vAlign w:val="center"/>
          </w:tcPr>
          <w:p w14:paraId="19C7DDE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0,737</w:t>
            </w:r>
          </w:p>
        </w:tc>
        <w:tc>
          <w:tcPr>
            <w:tcW w:w="412" w:type="pct"/>
            <w:shd w:val="clear" w:color="auto" w:fill="auto"/>
            <w:vAlign w:val="center"/>
          </w:tcPr>
          <w:p w14:paraId="23995B7C"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0,775</w:t>
            </w:r>
          </w:p>
        </w:tc>
        <w:tc>
          <w:tcPr>
            <w:tcW w:w="389" w:type="pct"/>
            <w:shd w:val="clear" w:color="auto" w:fill="auto"/>
            <w:vAlign w:val="center"/>
          </w:tcPr>
          <w:p w14:paraId="4D577917"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0,775</w:t>
            </w:r>
          </w:p>
        </w:tc>
        <w:tc>
          <w:tcPr>
            <w:tcW w:w="436" w:type="pct"/>
            <w:shd w:val="clear" w:color="auto" w:fill="auto"/>
            <w:vAlign w:val="center"/>
          </w:tcPr>
          <w:p w14:paraId="2FCD476A"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0,762</w:t>
            </w:r>
          </w:p>
        </w:tc>
        <w:tc>
          <w:tcPr>
            <w:tcW w:w="412" w:type="pct"/>
            <w:shd w:val="clear" w:color="auto" w:fill="auto"/>
            <w:vAlign w:val="center"/>
          </w:tcPr>
          <w:p w14:paraId="71398219"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0,737</w:t>
            </w:r>
          </w:p>
        </w:tc>
        <w:tc>
          <w:tcPr>
            <w:tcW w:w="448" w:type="pct"/>
            <w:shd w:val="clear" w:color="auto" w:fill="auto"/>
            <w:vAlign w:val="center"/>
          </w:tcPr>
          <w:p w14:paraId="4640FC0E"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t>0,837</w:t>
            </w:r>
          </w:p>
        </w:tc>
      </w:tr>
    </w:tbl>
    <w:p w14:paraId="51877A25" w14:textId="77777777" w:rsidR="00395027" w:rsidRPr="008A607D" w:rsidRDefault="00395027" w:rsidP="008A607D">
      <w:pPr>
        <w:pStyle w:val="Default"/>
        <w:rPr>
          <w:rStyle w:val="FontStyle13"/>
          <w:rFonts w:ascii="Arial" w:hAnsi="Arial" w:cs="Arial"/>
          <w:sz w:val="20"/>
          <w:szCs w:val="20"/>
        </w:rPr>
      </w:pPr>
      <w:r w:rsidRPr="008A607D">
        <w:rPr>
          <w:rStyle w:val="FontStyle13"/>
          <w:rFonts w:ascii="Arial" w:hAnsi="Arial" w:cs="Arial"/>
          <w:sz w:val="20"/>
          <w:szCs w:val="20"/>
        </w:rPr>
        <w:lastRenderedPageBreak/>
        <w:br w:type="page"/>
      </w:r>
    </w:p>
    <w:p w14:paraId="5565B987"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color w:val="auto"/>
          <w:kern w:val="3"/>
          <w:sz w:val="24"/>
          <w:szCs w:val="24"/>
          <w:lang w:val="ru-RU"/>
        </w:rPr>
        <w:lastRenderedPageBreak/>
        <w:t xml:space="preserve">Таблица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Таблица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009B709D" w:rsidRPr="00CC3E5F">
        <w:rPr>
          <w:rFonts w:ascii="Arial" w:eastAsia="Times New Roman" w:hAnsi="Arial" w:cs="Arial"/>
          <w:b/>
          <w:noProof/>
          <w:color w:val="auto"/>
          <w:kern w:val="3"/>
          <w:sz w:val="24"/>
          <w:szCs w:val="24"/>
          <w:lang w:val="ru-RU"/>
        </w:rPr>
        <w:t>11</w:t>
      </w:r>
      <w:r w:rsidRPr="00CC3E5F">
        <w:rPr>
          <w:rFonts w:ascii="Arial" w:eastAsia="Times New Roman" w:hAnsi="Arial" w:cs="Arial"/>
          <w:b/>
          <w:color w:val="auto"/>
          <w:kern w:val="3"/>
          <w:sz w:val="24"/>
          <w:szCs w:val="24"/>
        </w:rPr>
        <w:fldChar w:fldCharType="end"/>
      </w:r>
      <w:r w:rsidRPr="00CC3E5F">
        <w:rPr>
          <w:rFonts w:ascii="Arial" w:eastAsia="Times New Roman" w:hAnsi="Arial" w:cs="Arial"/>
          <w:color w:val="auto"/>
          <w:kern w:val="3"/>
          <w:sz w:val="24"/>
          <w:szCs w:val="24"/>
          <w:lang w:val="ru-RU"/>
        </w:rPr>
        <w:t xml:space="preserve"> –Критерии надежности систем теплоснабжения (продолжение)</w:t>
      </w:r>
    </w:p>
    <w:tbl>
      <w:tblPr>
        <w:tblW w:w="5414" w:type="pct"/>
        <w:tblInd w:w="-4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68"/>
        <w:gridCol w:w="2414"/>
        <w:gridCol w:w="993"/>
        <w:gridCol w:w="987"/>
        <w:gridCol w:w="1275"/>
        <w:gridCol w:w="1025"/>
        <w:gridCol w:w="1096"/>
        <w:gridCol w:w="1096"/>
        <w:gridCol w:w="1179"/>
        <w:gridCol w:w="1134"/>
        <w:gridCol w:w="1134"/>
        <w:gridCol w:w="936"/>
        <w:gridCol w:w="1096"/>
        <w:gridCol w:w="1090"/>
      </w:tblGrid>
      <w:tr w:rsidR="00395027" w:rsidRPr="00CC3E5F" w14:paraId="760B59DA" w14:textId="77777777" w:rsidTr="00395027">
        <w:trPr>
          <w:trHeight w:val="83"/>
          <w:tblHeader/>
        </w:trPr>
        <w:tc>
          <w:tcPr>
            <w:tcW w:w="177" w:type="pct"/>
            <w:vMerge w:val="restart"/>
            <w:shd w:val="clear" w:color="auto" w:fill="auto"/>
            <w:vAlign w:val="center"/>
          </w:tcPr>
          <w:p w14:paraId="3A8B52F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п/п</w:t>
            </w:r>
          </w:p>
        </w:tc>
        <w:tc>
          <w:tcPr>
            <w:tcW w:w="753" w:type="pct"/>
            <w:vMerge w:val="restart"/>
            <w:shd w:val="clear" w:color="auto" w:fill="auto"/>
            <w:vAlign w:val="center"/>
          </w:tcPr>
          <w:p w14:paraId="0DFA052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Наименование показателя</w:t>
            </w:r>
          </w:p>
        </w:tc>
        <w:tc>
          <w:tcPr>
            <w:tcW w:w="310" w:type="pct"/>
            <w:vMerge w:val="restart"/>
            <w:shd w:val="clear" w:color="auto" w:fill="auto"/>
            <w:vAlign w:val="center"/>
          </w:tcPr>
          <w:p w14:paraId="4BA3761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Обозначение</w:t>
            </w:r>
          </w:p>
        </w:tc>
        <w:tc>
          <w:tcPr>
            <w:tcW w:w="3760" w:type="pct"/>
            <w:gridSpan w:val="11"/>
            <w:shd w:val="clear" w:color="auto" w:fill="auto"/>
            <w:vAlign w:val="center"/>
          </w:tcPr>
          <w:p w14:paraId="58F6258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От источника тепловой энергии</w:t>
            </w:r>
          </w:p>
        </w:tc>
      </w:tr>
      <w:tr w:rsidR="00395027" w:rsidRPr="00CC3E5F" w14:paraId="579F58F7" w14:textId="77777777" w:rsidTr="008A607D">
        <w:trPr>
          <w:trHeight w:val="113"/>
          <w:tblHeader/>
        </w:trPr>
        <w:tc>
          <w:tcPr>
            <w:tcW w:w="177" w:type="pct"/>
            <w:vMerge/>
            <w:shd w:val="clear" w:color="auto" w:fill="auto"/>
            <w:vAlign w:val="center"/>
          </w:tcPr>
          <w:p w14:paraId="2C82F2E9" w14:textId="77777777" w:rsidR="00395027" w:rsidRPr="008A607D" w:rsidRDefault="00395027" w:rsidP="008A607D">
            <w:pPr>
              <w:pStyle w:val="Default"/>
              <w:rPr>
                <w:rFonts w:ascii="Arial" w:hAnsi="Arial" w:cs="Arial"/>
                <w:sz w:val="20"/>
                <w:szCs w:val="20"/>
              </w:rPr>
            </w:pPr>
          </w:p>
        </w:tc>
        <w:tc>
          <w:tcPr>
            <w:tcW w:w="753" w:type="pct"/>
            <w:vMerge/>
            <w:shd w:val="clear" w:color="auto" w:fill="auto"/>
            <w:vAlign w:val="center"/>
          </w:tcPr>
          <w:p w14:paraId="36ADB215" w14:textId="77777777" w:rsidR="00395027" w:rsidRPr="008A607D" w:rsidRDefault="00395027" w:rsidP="008A607D">
            <w:pPr>
              <w:pStyle w:val="Default"/>
              <w:rPr>
                <w:rFonts w:ascii="Arial" w:hAnsi="Arial" w:cs="Arial"/>
                <w:sz w:val="20"/>
                <w:szCs w:val="20"/>
              </w:rPr>
            </w:pPr>
          </w:p>
        </w:tc>
        <w:tc>
          <w:tcPr>
            <w:tcW w:w="310" w:type="pct"/>
            <w:vMerge/>
            <w:shd w:val="clear" w:color="auto" w:fill="auto"/>
            <w:vAlign w:val="center"/>
          </w:tcPr>
          <w:p w14:paraId="40959683" w14:textId="77777777" w:rsidR="00395027" w:rsidRPr="008A607D" w:rsidRDefault="00395027" w:rsidP="008A607D">
            <w:pPr>
              <w:pStyle w:val="Default"/>
              <w:rPr>
                <w:rFonts w:ascii="Arial" w:hAnsi="Arial" w:cs="Arial"/>
                <w:sz w:val="20"/>
                <w:szCs w:val="20"/>
              </w:rPr>
            </w:pPr>
          </w:p>
        </w:tc>
        <w:tc>
          <w:tcPr>
            <w:tcW w:w="308" w:type="pct"/>
            <w:shd w:val="clear" w:color="auto" w:fill="auto"/>
            <w:vAlign w:val="center"/>
          </w:tcPr>
          <w:p w14:paraId="45BBF2FC" w14:textId="77777777" w:rsidR="00395027" w:rsidRPr="008A607D" w:rsidRDefault="00395027" w:rsidP="008A607D">
            <w:pPr>
              <w:pStyle w:val="Default"/>
              <w:rPr>
                <w:rFonts w:ascii="Arial" w:hAnsi="Arial" w:cs="Arial"/>
                <w:sz w:val="18"/>
                <w:szCs w:val="18"/>
              </w:rPr>
            </w:pPr>
            <w:r w:rsidRPr="008A607D">
              <w:rPr>
                <w:rFonts w:ascii="Arial" w:hAnsi="Arial" w:cs="Arial"/>
                <w:sz w:val="18"/>
                <w:szCs w:val="18"/>
              </w:rPr>
              <w:t>Кот, ул, Речная</w:t>
            </w:r>
          </w:p>
        </w:tc>
        <w:tc>
          <w:tcPr>
            <w:tcW w:w="398" w:type="pct"/>
            <w:shd w:val="clear" w:color="auto" w:fill="auto"/>
            <w:vAlign w:val="center"/>
          </w:tcPr>
          <w:p w14:paraId="56658DC1" w14:textId="77777777" w:rsidR="00395027" w:rsidRPr="008A607D" w:rsidRDefault="00395027" w:rsidP="008A607D">
            <w:pPr>
              <w:pStyle w:val="Default"/>
              <w:rPr>
                <w:rFonts w:ascii="Arial" w:hAnsi="Arial" w:cs="Arial"/>
                <w:sz w:val="18"/>
                <w:szCs w:val="18"/>
              </w:rPr>
            </w:pPr>
            <w:r w:rsidRPr="008A607D">
              <w:rPr>
                <w:rFonts w:ascii="Arial" w:hAnsi="Arial" w:cs="Arial"/>
                <w:sz w:val="18"/>
                <w:szCs w:val="18"/>
              </w:rPr>
              <w:t>Кот, мкр, Павельцево</w:t>
            </w:r>
          </w:p>
        </w:tc>
        <w:tc>
          <w:tcPr>
            <w:tcW w:w="320" w:type="pct"/>
            <w:shd w:val="clear" w:color="auto" w:fill="auto"/>
            <w:vAlign w:val="center"/>
          </w:tcPr>
          <w:p w14:paraId="10FC07A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ПАО «ДНПП»</w:t>
            </w:r>
          </w:p>
        </w:tc>
        <w:tc>
          <w:tcPr>
            <w:tcW w:w="342" w:type="pct"/>
            <w:shd w:val="clear" w:color="auto" w:fill="auto"/>
            <w:vAlign w:val="center"/>
          </w:tcPr>
          <w:p w14:paraId="2FBE195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ГОУ ВПО «МФТИ»</w:t>
            </w:r>
          </w:p>
        </w:tc>
        <w:tc>
          <w:tcPr>
            <w:tcW w:w="342" w:type="pct"/>
            <w:shd w:val="clear" w:color="auto" w:fill="auto"/>
            <w:vAlign w:val="center"/>
          </w:tcPr>
          <w:p w14:paraId="2ADDD9C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ОАО ПО «ТОС»</w:t>
            </w:r>
          </w:p>
        </w:tc>
        <w:tc>
          <w:tcPr>
            <w:tcW w:w="368" w:type="pct"/>
            <w:shd w:val="clear" w:color="auto" w:fill="auto"/>
            <w:vAlign w:val="center"/>
          </w:tcPr>
          <w:p w14:paraId="1BF82DE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ОАО «Вегетта»</w:t>
            </w:r>
          </w:p>
        </w:tc>
        <w:tc>
          <w:tcPr>
            <w:tcW w:w="354" w:type="pct"/>
            <w:shd w:val="clear" w:color="auto" w:fill="auto"/>
            <w:vAlign w:val="center"/>
          </w:tcPr>
          <w:p w14:paraId="1B0536B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ГУП МО «Мострансавто»</w:t>
            </w:r>
          </w:p>
        </w:tc>
        <w:tc>
          <w:tcPr>
            <w:tcW w:w="354" w:type="pct"/>
            <w:shd w:val="clear" w:color="auto" w:fill="auto"/>
            <w:vAlign w:val="center"/>
          </w:tcPr>
          <w:p w14:paraId="32107E0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Кот, </w:t>
            </w:r>
            <w:r w:rsidR="002773FF" w:rsidRPr="008A607D">
              <w:rPr>
                <w:rFonts w:ascii="Arial" w:hAnsi="Arial" w:cs="Arial"/>
                <w:sz w:val="20"/>
                <w:szCs w:val="20"/>
              </w:rPr>
              <w:t>ФГБУ «ЦЖКУ»</w:t>
            </w:r>
          </w:p>
        </w:tc>
        <w:tc>
          <w:tcPr>
            <w:tcW w:w="292" w:type="pct"/>
            <w:shd w:val="clear" w:color="auto" w:fill="auto"/>
            <w:vAlign w:val="center"/>
          </w:tcPr>
          <w:p w14:paraId="3DC03FF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Кот, ФГБУ «ЦАО»</w:t>
            </w:r>
          </w:p>
        </w:tc>
        <w:tc>
          <w:tcPr>
            <w:tcW w:w="342" w:type="pct"/>
          </w:tcPr>
          <w:p w14:paraId="1363BE8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ООО </w:t>
            </w:r>
            <w:r w:rsidR="008A607D">
              <w:rPr>
                <w:rFonts w:ascii="Arial" w:hAnsi="Arial" w:cs="Arial"/>
                <w:sz w:val="20"/>
                <w:szCs w:val="20"/>
              </w:rPr>
              <w:t>«</w:t>
            </w:r>
            <w:r w:rsidRPr="008A607D">
              <w:rPr>
                <w:rFonts w:ascii="Arial" w:hAnsi="Arial" w:cs="Arial"/>
                <w:sz w:val="20"/>
                <w:szCs w:val="20"/>
              </w:rPr>
              <w:t>Бетас</w:t>
            </w:r>
            <w:r w:rsidR="008A607D">
              <w:rPr>
                <w:rFonts w:ascii="Arial" w:hAnsi="Arial" w:cs="Arial"/>
                <w:sz w:val="20"/>
                <w:szCs w:val="20"/>
              </w:rPr>
              <w:t>»</w:t>
            </w:r>
          </w:p>
        </w:tc>
        <w:tc>
          <w:tcPr>
            <w:tcW w:w="340" w:type="pct"/>
          </w:tcPr>
          <w:p w14:paraId="74901C6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ФБГУ «ЦАО»</w:t>
            </w:r>
          </w:p>
        </w:tc>
      </w:tr>
      <w:tr w:rsidR="00395027" w:rsidRPr="00CC3E5F" w14:paraId="74FF1557" w14:textId="77777777" w:rsidTr="008A607D">
        <w:trPr>
          <w:trHeight w:val="113"/>
        </w:trPr>
        <w:tc>
          <w:tcPr>
            <w:tcW w:w="177" w:type="pct"/>
            <w:shd w:val="clear" w:color="auto" w:fill="auto"/>
            <w:vAlign w:val="center"/>
          </w:tcPr>
          <w:p w14:paraId="1724CDC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w:t>
            </w:r>
          </w:p>
        </w:tc>
        <w:tc>
          <w:tcPr>
            <w:tcW w:w="753" w:type="pct"/>
            <w:shd w:val="clear" w:color="auto" w:fill="auto"/>
            <w:vAlign w:val="center"/>
          </w:tcPr>
          <w:p w14:paraId="79F7212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Надежность электроснабжения источников тепловой энергии</w:t>
            </w:r>
          </w:p>
        </w:tc>
        <w:tc>
          <w:tcPr>
            <w:tcW w:w="310" w:type="pct"/>
            <w:shd w:val="clear" w:color="auto" w:fill="auto"/>
            <w:vAlign w:val="center"/>
          </w:tcPr>
          <w:p w14:paraId="18C001E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Кэ</w:t>
            </w:r>
          </w:p>
        </w:tc>
        <w:tc>
          <w:tcPr>
            <w:tcW w:w="308" w:type="pct"/>
            <w:shd w:val="clear" w:color="auto" w:fill="auto"/>
            <w:vAlign w:val="center"/>
          </w:tcPr>
          <w:p w14:paraId="1914E27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98" w:type="pct"/>
            <w:shd w:val="clear" w:color="auto" w:fill="auto"/>
            <w:vAlign w:val="center"/>
          </w:tcPr>
          <w:p w14:paraId="513FCA6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20" w:type="pct"/>
            <w:shd w:val="clear" w:color="auto" w:fill="auto"/>
            <w:vAlign w:val="center"/>
          </w:tcPr>
          <w:p w14:paraId="174420C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0,6</w:t>
            </w:r>
          </w:p>
        </w:tc>
        <w:tc>
          <w:tcPr>
            <w:tcW w:w="342" w:type="pct"/>
            <w:shd w:val="clear" w:color="auto" w:fill="auto"/>
            <w:vAlign w:val="center"/>
          </w:tcPr>
          <w:p w14:paraId="2BAAC3A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42" w:type="pct"/>
            <w:shd w:val="clear" w:color="auto" w:fill="auto"/>
            <w:vAlign w:val="center"/>
          </w:tcPr>
          <w:p w14:paraId="512057B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0,6</w:t>
            </w:r>
          </w:p>
        </w:tc>
        <w:tc>
          <w:tcPr>
            <w:tcW w:w="368" w:type="pct"/>
            <w:shd w:val="clear" w:color="auto" w:fill="auto"/>
            <w:vAlign w:val="center"/>
          </w:tcPr>
          <w:p w14:paraId="60D32D2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54" w:type="pct"/>
            <w:shd w:val="clear" w:color="auto" w:fill="auto"/>
            <w:vAlign w:val="center"/>
          </w:tcPr>
          <w:p w14:paraId="2078FBA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5C5BFE0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н/д</w:t>
            </w:r>
          </w:p>
        </w:tc>
        <w:tc>
          <w:tcPr>
            <w:tcW w:w="292" w:type="pct"/>
            <w:shd w:val="clear" w:color="auto" w:fill="auto"/>
            <w:vAlign w:val="center"/>
          </w:tcPr>
          <w:p w14:paraId="502C444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н/д</w:t>
            </w:r>
          </w:p>
        </w:tc>
        <w:tc>
          <w:tcPr>
            <w:tcW w:w="342" w:type="pct"/>
            <w:vAlign w:val="center"/>
          </w:tcPr>
          <w:p w14:paraId="4D434DE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0" w:type="pct"/>
            <w:vAlign w:val="center"/>
          </w:tcPr>
          <w:p w14:paraId="2A114E8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r>
      <w:tr w:rsidR="00395027" w:rsidRPr="00CC3E5F" w14:paraId="41175CC4" w14:textId="77777777" w:rsidTr="008A607D">
        <w:trPr>
          <w:trHeight w:val="113"/>
        </w:trPr>
        <w:tc>
          <w:tcPr>
            <w:tcW w:w="177" w:type="pct"/>
            <w:shd w:val="clear" w:color="auto" w:fill="auto"/>
            <w:vAlign w:val="center"/>
          </w:tcPr>
          <w:p w14:paraId="78E2AB8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w:t>
            </w:r>
          </w:p>
        </w:tc>
        <w:tc>
          <w:tcPr>
            <w:tcW w:w="753" w:type="pct"/>
            <w:shd w:val="clear" w:color="auto" w:fill="auto"/>
            <w:vAlign w:val="center"/>
          </w:tcPr>
          <w:p w14:paraId="2ADC57A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Надежность водоснабжения источников тепловой энергии</w:t>
            </w:r>
          </w:p>
        </w:tc>
        <w:tc>
          <w:tcPr>
            <w:tcW w:w="310" w:type="pct"/>
            <w:shd w:val="clear" w:color="auto" w:fill="auto"/>
            <w:vAlign w:val="center"/>
          </w:tcPr>
          <w:p w14:paraId="621B7F4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Кв</w:t>
            </w:r>
          </w:p>
        </w:tc>
        <w:tc>
          <w:tcPr>
            <w:tcW w:w="308" w:type="pct"/>
            <w:shd w:val="clear" w:color="auto" w:fill="auto"/>
            <w:vAlign w:val="center"/>
          </w:tcPr>
          <w:p w14:paraId="53EDB56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98" w:type="pct"/>
            <w:shd w:val="clear" w:color="auto" w:fill="auto"/>
            <w:vAlign w:val="center"/>
          </w:tcPr>
          <w:p w14:paraId="61562E7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20" w:type="pct"/>
            <w:shd w:val="clear" w:color="auto" w:fill="auto"/>
            <w:vAlign w:val="center"/>
          </w:tcPr>
          <w:p w14:paraId="4241DF4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741F824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77D5D5A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68" w:type="pct"/>
            <w:shd w:val="clear" w:color="auto" w:fill="auto"/>
            <w:vAlign w:val="center"/>
          </w:tcPr>
          <w:p w14:paraId="61733FA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1D5E334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41E2E2F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292" w:type="pct"/>
            <w:shd w:val="clear" w:color="auto" w:fill="auto"/>
            <w:vAlign w:val="center"/>
          </w:tcPr>
          <w:p w14:paraId="38292CD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vAlign w:val="center"/>
          </w:tcPr>
          <w:p w14:paraId="1EA90BA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0" w:type="pct"/>
            <w:vAlign w:val="center"/>
          </w:tcPr>
          <w:p w14:paraId="56316C5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r>
      <w:tr w:rsidR="00395027" w:rsidRPr="00CC3E5F" w14:paraId="51482528" w14:textId="77777777" w:rsidTr="008A607D">
        <w:trPr>
          <w:trHeight w:val="113"/>
        </w:trPr>
        <w:tc>
          <w:tcPr>
            <w:tcW w:w="177" w:type="pct"/>
            <w:shd w:val="clear" w:color="auto" w:fill="auto"/>
            <w:vAlign w:val="center"/>
          </w:tcPr>
          <w:p w14:paraId="384EA66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w:t>
            </w:r>
          </w:p>
        </w:tc>
        <w:tc>
          <w:tcPr>
            <w:tcW w:w="753" w:type="pct"/>
            <w:shd w:val="clear" w:color="auto" w:fill="auto"/>
            <w:vAlign w:val="center"/>
          </w:tcPr>
          <w:p w14:paraId="3C52265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Надежность топливоснабжения источников тепловой энергии</w:t>
            </w:r>
          </w:p>
        </w:tc>
        <w:tc>
          <w:tcPr>
            <w:tcW w:w="310" w:type="pct"/>
            <w:shd w:val="clear" w:color="auto" w:fill="auto"/>
            <w:vAlign w:val="center"/>
          </w:tcPr>
          <w:p w14:paraId="3695B38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Кт</w:t>
            </w:r>
          </w:p>
        </w:tc>
        <w:tc>
          <w:tcPr>
            <w:tcW w:w="308" w:type="pct"/>
            <w:shd w:val="clear" w:color="auto" w:fill="auto"/>
            <w:vAlign w:val="center"/>
          </w:tcPr>
          <w:p w14:paraId="2815B07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98" w:type="pct"/>
            <w:shd w:val="clear" w:color="auto" w:fill="auto"/>
            <w:vAlign w:val="center"/>
          </w:tcPr>
          <w:p w14:paraId="631F9E5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20" w:type="pct"/>
            <w:shd w:val="clear" w:color="auto" w:fill="auto"/>
            <w:vAlign w:val="center"/>
          </w:tcPr>
          <w:p w14:paraId="4F09888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3BC6991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42" w:type="pct"/>
            <w:shd w:val="clear" w:color="auto" w:fill="auto"/>
            <w:vAlign w:val="center"/>
          </w:tcPr>
          <w:p w14:paraId="4CEC44E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68" w:type="pct"/>
            <w:shd w:val="clear" w:color="auto" w:fill="auto"/>
            <w:vAlign w:val="center"/>
          </w:tcPr>
          <w:p w14:paraId="1F1D00B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54" w:type="pct"/>
            <w:shd w:val="clear" w:color="auto" w:fill="auto"/>
            <w:vAlign w:val="center"/>
          </w:tcPr>
          <w:p w14:paraId="36B0D39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38B2AF7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н/д</w:t>
            </w:r>
          </w:p>
        </w:tc>
        <w:tc>
          <w:tcPr>
            <w:tcW w:w="292" w:type="pct"/>
            <w:shd w:val="clear" w:color="auto" w:fill="auto"/>
            <w:vAlign w:val="center"/>
          </w:tcPr>
          <w:p w14:paraId="3A0206A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н/д</w:t>
            </w:r>
          </w:p>
        </w:tc>
        <w:tc>
          <w:tcPr>
            <w:tcW w:w="342" w:type="pct"/>
            <w:vAlign w:val="center"/>
          </w:tcPr>
          <w:p w14:paraId="7AC604C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0" w:type="pct"/>
            <w:vAlign w:val="center"/>
          </w:tcPr>
          <w:p w14:paraId="19B1B3B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r>
      <w:tr w:rsidR="00395027" w:rsidRPr="00CC3E5F" w14:paraId="4EDAC16E" w14:textId="77777777" w:rsidTr="008A607D">
        <w:trPr>
          <w:trHeight w:val="113"/>
        </w:trPr>
        <w:tc>
          <w:tcPr>
            <w:tcW w:w="177" w:type="pct"/>
            <w:shd w:val="clear" w:color="auto" w:fill="auto"/>
            <w:vAlign w:val="center"/>
          </w:tcPr>
          <w:p w14:paraId="57C659C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w:t>
            </w:r>
          </w:p>
        </w:tc>
        <w:tc>
          <w:tcPr>
            <w:tcW w:w="753" w:type="pct"/>
            <w:shd w:val="clear" w:color="auto" w:fill="auto"/>
            <w:vAlign w:val="center"/>
          </w:tcPr>
          <w:p w14:paraId="6F6F16D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310" w:type="pct"/>
            <w:shd w:val="clear" w:color="auto" w:fill="auto"/>
            <w:vAlign w:val="center"/>
          </w:tcPr>
          <w:p w14:paraId="13CCE18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Кб</w:t>
            </w:r>
          </w:p>
        </w:tc>
        <w:tc>
          <w:tcPr>
            <w:tcW w:w="308" w:type="pct"/>
            <w:shd w:val="clear" w:color="auto" w:fill="auto"/>
            <w:vAlign w:val="center"/>
          </w:tcPr>
          <w:p w14:paraId="35F47ED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0,6</w:t>
            </w:r>
          </w:p>
        </w:tc>
        <w:tc>
          <w:tcPr>
            <w:tcW w:w="398" w:type="pct"/>
            <w:shd w:val="clear" w:color="auto" w:fill="auto"/>
            <w:vAlign w:val="center"/>
          </w:tcPr>
          <w:p w14:paraId="7FB3AC1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20" w:type="pct"/>
            <w:shd w:val="clear" w:color="auto" w:fill="auto"/>
            <w:vAlign w:val="center"/>
          </w:tcPr>
          <w:p w14:paraId="2ADCE27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76E8C46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5AC4513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68" w:type="pct"/>
            <w:shd w:val="clear" w:color="auto" w:fill="auto"/>
            <w:vAlign w:val="center"/>
          </w:tcPr>
          <w:p w14:paraId="386D10C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4B29CC6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1D928B8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292" w:type="pct"/>
            <w:shd w:val="clear" w:color="auto" w:fill="auto"/>
            <w:vAlign w:val="center"/>
          </w:tcPr>
          <w:p w14:paraId="19FF1E7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vAlign w:val="center"/>
          </w:tcPr>
          <w:p w14:paraId="6B40C16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0" w:type="pct"/>
            <w:vAlign w:val="center"/>
          </w:tcPr>
          <w:p w14:paraId="2E4958A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r>
      <w:tr w:rsidR="00395027" w:rsidRPr="00CC3E5F" w14:paraId="0A91330B" w14:textId="77777777" w:rsidTr="008A607D">
        <w:trPr>
          <w:trHeight w:val="113"/>
        </w:trPr>
        <w:tc>
          <w:tcPr>
            <w:tcW w:w="177" w:type="pct"/>
            <w:shd w:val="clear" w:color="auto" w:fill="auto"/>
            <w:vAlign w:val="center"/>
          </w:tcPr>
          <w:p w14:paraId="393B6CB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w:t>
            </w:r>
          </w:p>
        </w:tc>
        <w:tc>
          <w:tcPr>
            <w:tcW w:w="753" w:type="pct"/>
            <w:shd w:val="clear" w:color="auto" w:fill="auto"/>
            <w:vAlign w:val="center"/>
          </w:tcPr>
          <w:p w14:paraId="37C71E9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310" w:type="pct"/>
            <w:shd w:val="clear" w:color="auto" w:fill="auto"/>
            <w:vAlign w:val="center"/>
          </w:tcPr>
          <w:p w14:paraId="6CEE87A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Кр</w:t>
            </w:r>
          </w:p>
        </w:tc>
        <w:tc>
          <w:tcPr>
            <w:tcW w:w="308" w:type="pct"/>
            <w:shd w:val="clear" w:color="auto" w:fill="auto"/>
            <w:vAlign w:val="center"/>
          </w:tcPr>
          <w:p w14:paraId="15D8412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0,3</w:t>
            </w:r>
          </w:p>
        </w:tc>
        <w:tc>
          <w:tcPr>
            <w:tcW w:w="398" w:type="pct"/>
            <w:shd w:val="clear" w:color="auto" w:fill="auto"/>
            <w:vAlign w:val="center"/>
          </w:tcPr>
          <w:p w14:paraId="24495E4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c>
          <w:tcPr>
            <w:tcW w:w="320" w:type="pct"/>
            <w:shd w:val="clear" w:color="auto" w:fill="auto"/>
            <w:vAlign w:val="center"/>
          </w:tcPr>
          <w:p w14:paraId="2DB17D3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0,3</w:t>
            </w:r>
          </w:p>
        </w:tc>
        <w:tc>
          <w:tcPr>
            <w:tcW w:w="342" w:type="pct"/>
            <w:shd w:val="clear" w:color="auto" w:fill="auto"/>
            <w:vAlign w:val="center"/>
          </w:tcPr>
          <w:p w14:paraId="0D1E6BA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0,3</w:t>
            </w:r>
          </w:p>
        </w:tc>
        <w:tc>
          <w:tcPr>
            <w:tcW w:w="342" w:type="pct"/>
            <w:shd w:val="clear" w:color="auto" w:fill="auto"/>
            <w:vAlign w:val="center"/>
          </w:tcPr>
          <w:p w14:paraId="631474A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0,3</w:t>
            </w:r>
          </w:p>
        </w:tc>
        <w:tc>
          <w:tcPr>
            <w:tcW w:w="368" w:type="pct"/>
            <w:shd w:val="clear" w:color="auto" w:fill="auto"/>
            <w:vAlign w:val="center"/>
          </w:tcPr>
          <w:p w14:paraId="22CC111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c>
          <w:tcPr>
            <w:tcW w:w="354" w:type="pct"/>
            <w:shd w:val="clear" w:color="auto" w:fill="auto"/>
            <w:vAlign w:val="center"/>
          </w:tcPr>
          <w:p w14:paraId="09B8AB2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c>
          <w:tcPr>
            <w:tcW w:w="354" w:type="pct"/>
            <w:shd w:val="clear" w:color="auto" w:fill="auto"/>
            <w:vAlign w:val="center"/>
          </w:tcPr>
          <w:p w14:paraId="0C8B8E9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c>
          <w:tcPr>
            <w:tcW w:w="292" w:type="pct"/>
            <w:shd w:val="clear" w:color="auto" w:fill="auto"/>
            <w:vAlign w:val="center"/>
          </w:tcPr>
          <w:p w14:paraId="60E9843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0,3</w:t>
            </w:r>
          </w:p>
        </w:tc>
        <w:tc>
          <w:tcPr>
            <w:tcW w:w="342" w:type="pct"/>
            <w:vAlign w:val="center"/>
          </w:tcPr>
          <w:p w14:paraId="7981A0D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c>
          <w:tcPr>
            <w:tcW w:w="340" w:type="pct"/>
            <w:vAlign w:val="center"/>
          </w:tcPr>
          <w:p w14:paraId="7D0381A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0,2</w:t>
            </w:r>
          </w:p>
        </w:tc>
      </w:tr>
      <w:tr w:rsidR="00395027" w:rsidRPr="00CC3E5F" w14:paraId="10857A0D" w14:textId="77777777" w:rsidTr="008A607D">
        <w:trPr>
          <w:trHeight w:val="113"/>
        </w:trPr>
        <w:tc>
          <w:tcPr>
            <w:tcW w:w="177" w:type="pct"/>
            <w:shd w:val="clear" w:color="auto" w:fill="auto"/>
            <w:vAlign w:val="center"/>
          </w:tcPr>
          <w:p w14:paraId="7F5FE4F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6</w:t>
            </w:r>
          </w:p>
        </w:tc>
        <w:tc>
          <w:tcPr>
            <w:tcW w:w="753" w:type="pct"/>
            <w:shd w:val="clear" w:color="auto" w:fill="auto"/>
            <w:vAlign w:val="center"/>
          </w:tcPr>
          <w:p w14:paraId="1CDFCBD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Техническое состояние тепловых сетей, характеризуемое наличием ветхих, подлежащих замене трубопроводов</w:t>
            </w:r>
          </w:p>
        </w:tc>
        <w:tc>
          <w:tcPr>
            <w:tcW w:w="310" w:type="pct"/>
            <w:shd w:val="clear" w:color="auto" w:fill="auto"/>
            <w:vAlign w:val="center"/>
          </w:tcPr>
          <w:p w14:paraId="509CF27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Кс</w:t>
            </w:r>
          </w:p>
        </w:tc>
        <w:tc>
          <w:tcPr>
            <w:tcW w:w="308" w:type="pct"/>
            <w:shd w:val="clear" w:color="auto" w:fill="auto"/>
            <w:vAlign w:val="center"/>
          </w:tcPr>
          <w:p w14:paraId="300EB1D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98" w:type="pct"/>
            <w:shd w:val="clear" w:color="auto" w:fill="auto"/>
            <w:vAlign w:val="center"/>
          </w:tcPr>
          <w:p w14:paraId="3ECA8E6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20" w:type="pct"/>
            <w:shd w:val="clear" w:color="auto" w:fill="auto"/>
            <w:vAlign w:val="center"/>
          </w:tcPr>
          <w:p w14:paraId="7BC5EFD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42" w:type="pct"/>
            <w:shd w:val="clear" w:color="auto" w:fill="auto"/>
            <w:vAlign w:val="center"/>
          </w:tcPr>
          <w:p w14:paraId="738DFC1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42" w:type="pct"/>
            <w:shd w:val="clear" w:color="auto" w:fill="auto"/>
            <w:vAlign w:val="center"/>
          </w:tcPr>
          <w:p w14:paraId="290BFB9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0,6</w:t>
            </w:r>
          </w:p>
        </w:tc>
        <w:tc>
          <w:tcPr>
            <w:tcW w:w="368" w:type="pct"/>
            <w:shd w:val="clear" w:color="auto" w:fill="auto"/>
            <w:vAlign w:val="center"/>
          </w:tcPr>
          <w:p w14:paraId="4BC044A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0,6</w:t>
            </w:r>
          </w:p>
        </w:tc>
        <w:tc>
          <w:tcPr>
            <w:tcW w:w="354" w:type="pct"/>
            <w:shd w:val="clear" w:color="auto" w:fill="auto"/>
            <w:vAlign w:val="center"/>
          </w:tcPr>
          <w:p w14:paraId="2A1657E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54" w:type="pct"/>
            <w:shd w:val="clear" w:color="auto" w:fill="auto"/>
            <w:vAlign w:val="center"/>
          </w:tcPr>
          <w:p w14:paraId="3636998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292" w:type="pct"/>
            <w:shd w:val="clear" w:color="auto" w:fill="auto"/>
            <w:vAlign w:val="center"/>
          </w:tcPr>
          <w:p w14:paraId="67AC7F6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42" w:type="pct"/>
            <w:vAlign w:val="center"/>
          </w:tcPr>
          <w:p w14:paraId="5FA03E1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c>
          <w:tcPr>
            <w:tcW w:w="340" w:type="pct"/>
            <w:vAlign w:val="center"/>
          </w:tcPr>
          <w:p w14:paraId="217B415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0,5</w:t>
            </w:r>
          </w:p>
        </w:tc>
      </w:tr>
      <w:tr w:rsidR="00395027" w:rsidRPr="00CC3E5F" w14:paraId="363CA38D" w14:textId="77777777" w:rsidTr="008A607D">
        <w:trPr>
          <w:trHeight w:val="113"/>
        </w:trPr>
        <w:tc>
          <w:tcPr>
            <w:tcW w:w="177" w:type="pct"/>
            <w:shd w:val="clear" w:color="auto" w:fill="auto"/>
            <w:vAlign w:val="center"/>
          </w:tcPr>
          <w:p w14:paraId="6BA7EBF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lastRenderedPageBreak/>
              <w:t>7</w:t>
            </w:r>
          </w:p>
        </w:tc>
        <w:tc>
          <w:tcPr>
            <w:tcW w:w="753" w:type="pct"/>
            <w:shd w:val="clear" w:color="auto" w:fill="auto"/>
            <w:vAlign w:val="center"/>
          </w:tcPr>
          <w:p w14:paraId="2415034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готовность теплоснабжающих организаций к проведению аварийно-восстановительных работ в системах теплоснабжения, которая</w:t>
            </w:r>
          </w:p>
          <w:p w14:paraId="552BA7D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базируется на показателях:</w:t>
            </w:r>
          </w:p>
          <w:p w14:paraId="06D1BB6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-укомплектованность ремонтным и оперативно-ремонтным персоналом,</w:t>
            </w:r>
          </w:p>
          <w:p w14:paraId="370FBE1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оснащенности машинами, специальными механизмами и оборудованием</w:t>
            </w:r>
          </w:p>
        </w:tc>
        <w:tc>
          <w:tcPr>
            <w:tcW w:w="310" w:type="pct"/>
            <w:shd w:val="clear" w:color="auto" w:fill="auto"/>
            <w:vAlign w:val="center"/>
          </w:tcPr>
          <w:p w14:paraId="71FBE6AB" w14:textId="77777777" w:rsidR="00395027" w:rsidRPr="008A607D" w:rsidRDefault="00395027" w:rsidP="008A607D">
            <w:pPr>
              <w:pStyle w:val="Default"/>
              <w:rPr>
                <w:rFonts w:ascii="Arial" w:hAnsi="Arial" w:cs="Arial"/>
                <w:sz w:val="20"/>
                <w:szCs w:val="20"/>
              </w:rPr>
            </w:pPr>
          </w:p>
          <w:p w14:paraId="67CD336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Кукомпл</w:t>
            </w:r>
          </w:p>
          <w:p w14:paraId="463A6F1B" w14:textId="77777777" w:rsidR="00395027" w:rsidRPr="008A607D" w:rsidRDefault="00395027" w:rsidP="008A607D">
            <w:pPr>
              <w:pStyle w:val="Default"/>
              <w:rPr>
                <w:rFonts w:ascii="Arial" w:hAnsi="Arial" w:cs="Arial"/>
                <w:sz w:val="20"/>
                <w:szCs w:val="20"/>
              </w:rPr>
            </w:pPr>
          </w:p>
          <w:p w14:paraId="4AC5337A" w14:textId="77777777" w:rsidR="00395027" w:rsidRPr="008A607D" w:rsidRDefault="00395027" w:rsidP="008A607D">
            <w:pPr>
              <w:pStyle w:val="Default"/>
              <w:rPr>
                <w:rFonts w:ascii="Arial" w:hAnsi="Arial" w:cs="Arial"/>
                <w:sz w:val="20"/>
                <w:szCs w:val="20"/>
              </w:rPr>
            </w:pPr>
          </w:p>
          <w:p w14:paraId="0A54B2E7" w14:textId="77777777" w:rsidR="00395027" w:rsidRPr="008A607D" w:rsidRDefault="00395027" w:rsidP="008A607D">
            <w:pPr>
              <w:pStyle w:val="Default"/>
              <w:rPr>
                <w:rFonts w:ascii="Arial" w:hAnsi="Arial" w:cs="Arial"/>
                <w:sz w:val="20"/>
                <w:szCs w:val="20"/>
              </w:rPr>
            </w:pPr>
          </w:p>
          <w:p w14:paraId="6E600AC0" w14:textId="77777777" w:rsidR="00395027" w:rsidRPr="008A607D" w:rsidRDefault="00395027" w:rsidP="008A607D">
            <w:pPr>
              <w:pStyle w:val="Default"/>
              <w:rPr>
                <w:rFonts w:ascii="Arial" w:hAnsi="Arial" w:cs="Arial"/>
                <w:sz w:val="20"/>
                <w:szCs w:val="20"/>
              </w:rPr>
            </w:pPr>
          </w:p>
          <w:p w14:paraId="758968D9" w14:textId="77777777" w:rsidR="00395027" w:rsidRPr="008A607D" w:rsidRDefault="00395027" w:rsidP="008A607D">
            <w:pPr>
              <w:pStyle w:val="Default"/>
              <w:rPr>
                <w:rFonts w:ascii="Arial" w:hAnsi="Arial" w:cs="Arial"/>
                <w:sz w:val="20"/>
                <w:szCs w:val="20"/>
              </w:rPr>
            </w:pPr>
          </w:p>
          <w:p w14:paraId="33884BD6" w14:textId="77777777" w:rsidR="00395027" w:rsidRPr="008A607D" w:rsidRDefault="00395027" w:rsidP="008A607D">
            <w:pPr>
              <w:pStyle w:val="Default"/>
              <w:rPr>
                <w:rFonts w:ascii="Arial" w:hAnsi="Arial" w:cs="Arial"/>
                <w:sz w:val="20"/>
                <w:szCs w:val="20"/>
              </w:rPr>
            </w:pPr>
          </w:p>
          <w:p w14:paraId="0ED22617" w14:textId="77777777" w:rsidR="00395027" w:rsidRPr="008A607D" w:rsidRDefault="00395027" w:rsidP="008A607D">
            <w:pPr>
              <w:pStyle w:val="Default"/>
              <w:rPr>
                <w:rFonts w:ascii="Arial" w:hAnsi="Arial" w:cs="Arial"/>
                <w:sz w:val="20"/>
                <w:szCs w:val="20"/>
              </w:rPr>
            </w:pPr>
          </w:p>
          <w:p w14:paraId="2F0BEF9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 оснащ</w:t>
            </w:r>
          </w:p>
        </w:tc>
        <w:tc>
          <w:tcPr>
            <w:tcW w:w="308" w:type="pct"/>
            <w:shd w:val="clear" w:color="auto" w:fill="auto"/>
            <w:vAlign w:val="center"/>
          </w:tcPr>
          <w:p w14:paraId="77F22B6B" w14:textId="77777777" w:rsidR="00395027" w:rsidRPr="008A607D" w:rsidRDefault="00395027" w:rsidP="008A607D">
            <w:pPr>
              <w:pStyle w:val="Default"/>
              <w:rPr>
                <w:rFonts w:ascii="Arial" w:hAnsi="Arial" w:cs="Arial"/>
                <w:sz w:val="20"/>
                <w:szCs w:val="20"/>
              </w:rPr>
            </w:pPr>
          </w:p>
          <w:p w14:paraId="2078AC5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50788B34" w14:textId="77777777" w:rsidR="00395027" w:rsidRPr="008A607D" w:rsidRDefault="00395027" w:rsidP="008A607D">
            <w:pPr>
              <w:pStyle w:val="Default"/>
              <w:rPr>
                <w:rFonts w:ascii="Arial" w:hAnsi="Arial" w:cs="Arial"/>
                <w:sz w:val="20"/>
                <w:szCs w:val="20"/>
              </w:rPr>
            </w:pPr>
          </w:p>
          <w:p w14:paraId="3B811E8F" w14:textId="77777777" w:rsidR="00395027" w:rsidRPr="008A607D" w:rsidRDefault="00395027" w:rsidP="008A607D">
            <w:pPr>
              <w:pStyle w:val="Default"/>
              <w:rPr>
                <w:rFonts w:ascii="Arial" w:hAnsi="Arial" w:cs="Arial"/>
                <w:sz w:val="20"/>
                <w:szCs w:val="20"/>
              </w:rPr>
            </w:pPr>
          </w:p>
          <w:p w14:paraId="637E3787" w14:textId="77777777" w:rsidR="00395027" w:rsidRPr="008A607D" w:rsidRDefault="00395027" w:rsidP="008A607D">
            <w:pPr>
              <w:pStyle w:val="Default"/>
              <w:rPr>
                <w:rFonts w:ascii="Arial" w:hAnsi="Arial" w:cs="Arial"/>
                <w:sz w:val="20"/>
                <w:szCs w:val="20"/>
              </w:rPr>
            </w:pPr>
          </w:p>
          <w:p w14:paraId="7C251F3D" w14:textId="77777777" w:rsidR="00395027" w:rsidRPr="008A607D" w:rsidRDefault="00395027" w:rsidP="008A607D">
            <w:pPr>
              <w:pStyle w:val="Default"/>
              <w:rPr>
                <w:rFonts w:ascii="Arial" w:hAnsi="Arial" w:cs="Arial"/>
                <w:sz w:val="20"/>
                <w:szCs w:val="20"/>
              </w:rPr>
            </w:pPr>
          </w:p>
          <w:p w14:paraId="372C6843" w14:textId="77777777" w:rsidR="00395027" w:rsidRPr="008A607D" w:rsidRDefault="00395027" w:rsidP="008A607D">
            <w:pPr>
              <w:pStyle w:val="Default"/>
              <w:rPr>
                <w:rFonts w:ascii="Arial" w:hAnsi="Arial" w:cs="Arial"/>
                <w:sz w:val="20"/>
                <w:szCs w:val="20"/>
              </w:rPr>
            </w:pPr>
          </w:p>
          <w:p w14:paraId="3DA8AAFB" w14:textId="77777777" w:rsidR="00395027" w:rsidRPr="008A607D" w:rsidRDefault="00395027" w:rsidP="008A607D">
            <w:pPr>
              <w:pStyle w:val="Default"/>
              <w:rPr>
                <w:rFonts w:ascii="Arial" w:hAnsi="Arial" w:cs="Arial"/>
                <w:sz w:val="20"/>
                <w:szCs w:val="20"/>
              </w:rPr>
            </w:pPr>
          </w:p>
          <w:p w14:paraId="0AB43475" w14:textId="77777777" w:rsidR="00395027" w:rsidRPr="008A607D" w:rsidRDefault="00395027" w:rsidP="008A607D">
            <w:pPr>
              <w:pStyle w:val="Default"/>
              <w:rPr>
                <w:rFonts w:ascii="Arial" w:hAnsi="Arial" w:cs="Arial"/>
                <w:sz w:val="20"/>
                <w:szCs w:val="20"/>
              </w:rPr>
            </w:pPr>
          </w:p>
          <w:p w14:paraId="3E4D14B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98" w:type="pct"/>
            <w:shd w:val="clear" w:color="auto" w:fill="auto"/>
            <w:vAlign w:val="center"/>
          </w:tcPr>
          <w:p w14:paraId="2E218541" w14:textId="77777777" w:rsidR="00395027" w:rsidRPr="008A607D" w:rsidRDefault="00395027" w:rsidP="008A607D">
            <w:pPr>
              <w:pStyle w:val="Default"/>
              <w:rPr>
                <w:rFonts w:ascii="Arial" w:hAnsi="Arial" w:cs="Arial"/>
                <w:sz w:val="20"/>
                <w:szCs w:val="20"/>
              </w:rPr>
            </w:pPr>
          </w:p>
          <w:p w14:paraId="5701EC5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7FD4F515" w14:textId="77777777" w:rsidR="00395027" w:rsidRPr="008A607D" w:rsidRDefault="00395027" w:rsidP="008A607D">
            <w:pPr>
              <w:pStyle w:val="Default"/>
              <w:rPr>
                <w:rFonts w:ascii="Arial" w:hAnsi="Arial" w:cs="Arial"/>
                <w:sz w:val="20"/>
                <w:szCs w:val="20"/>
              </w:rPr>
            </w:pPr>
          </w:p>
          <w:p w14:paraId="27CB3645" w14:textId="77777777" w:rsidR="00395027" w:rsidRPr="008A607D" w:rsidRDefault="00395027" w:rsidP="008A607D">
            <w:pPr>
              <w:pStyle w:val="Default"/>
              <w:rPr>
                <w:rFonts w:ascii="Arial" w:hAnsi="Arial" w:cs="Arial"/>
                <w:sz w:val="20"/>
                <w:szCs w:val="20"/>
              </w:rPr>
            </w:pPr>
          </w:p>
          <w:p w14:paraId="39EDB07C" w14:textId="77777777" w:rsidR="00395027" w:rsidRPr="008A607D" w:rsidRDefault="00395027" w:rsidP="008A607D">
            <w:pPr>
              <w:pStyle w:val="Default"/>
              <w:rPr>
                <w:rFonts w:ascii="Arial" w:hAnsi="Arial" w:cs="Arial"/>
                <w:sz w:val="20"/>
                <w:szCs w:val="20"/>
              </w:rPr>
            </w:pPr>
          </w:p>
          <w:p w14:paraId="6E986075" w14:textId="77777777" w:rsidR="00395027" w:rsidRPr="008A607D" w:rsidRDefault="00395027" w:rsidP="008A607D">
            <w:pPr>
              <w:pStyle w:val="Default"/>
              <w:rPr>
                <w:rFonts w:ascii="Arial" w:hAnsi="Arial" w:cs="Arial"/>
                <w:sz w:val="20"/>
                <w:szCs w:val="20"/>
              </w:rPr>
            </w:pPr>
          </w:p>
          <w:p w14:paraId="66B9596B" w14:textId="77777777" w:rsidR="00395027" w:rsidRPr="008A607D" w:rsidRDefault="00395027" w:rsidP="008A607D">
            <w:pPr>
              <w:pStyle w:val="Default"/>
              <w:rPr>
                <w:rFonts w:ascii="Arial" w:hAnsi="Arial" w:cs="Arial"/>
                <w:sz w:val="20"/>
                <w:szCs w:val="20"/>
              </w:rPr>
            </w:pPr>
          </w:p>
          <w:p w14:paraId="6FA853E1" w14:textId="77777777" w:rsidR="00395027" w:rsidRPr="008A607D" w:rsidRDefault="00395027" w:rsidP="008A607D">
            <w:pPr>
              <w:pStyle w:val="Default"/>
              <w:rPr>
                <w:rFonts w:ascii="Arial" w:hAnsi="Arial" w:cs="Arial"/>
                <w:sz w:val="20"/>
                <w:szCs w:val="20"/>
              </w:rPr>
            </w:pPr>
          </w:p>
          <w:p w14:paraId="27A6E22A" w14:textId="77777777" w:rsidR="00395027" w:rsidRPr="008A607D" w:rsidRDefault="00395027" w:rsidP="008A607D">
            <w:pPr>
              <w:pStyle w:val="Default"/>
              <w:rPr>
                <w:rFonts w:ascii="Arial" w:hAnsi="Arial" w:cs="Arial"/>
                <w:sz w:val="20"/>
                <w:szCs w:val="20"/>
              </w:rPr>
            </w:pPr>
          </w:p>
          <w:p w14:paraId="483F2FD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20" w:type="pct"/>
            <w:shd w:val="clear" w:color="auto" w:fill="auto"/>
            <w:vAlign w:val="center"/>
          </w:tcPr>
          <w:p w14:paraId="3B1A0E23" w14:textId="77777777" w:rsidR="00395027" w:rsidRPr="008A607D" w:rsidRDefault="00395027" w:rsidP="008A607D">
            <w:pPr>
              <w:pStyle w:val="Default"/>
              <w:rPr>
                <w:rFonts w:ascii="Arial" w:hAnsi="Arial" w:cs="Arial"/>
                <w:sz w:val="20"/>
                <w:szCs w:val="20"/>
              </w:rPr>
            </w:pPr>
          </w:p>
          <w:p w14:paraId="719D2AC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358015BA" w14:textId="77777777" w:rsidR="00395027" w:rsidRPr="008A607D" w:rsidRDefault="00395027" w:rsidP="008A607D">
            <w:pPr>
              <w:pStyle w:val="Default"/>
              <w:rPr>
                <w:rFonts w:ascii="Arial" w:hAnsi="Arial" w:cs="Arial"/>
                <w:sz w:val="20"/>
                <w:szCs w:val="20"/>
              </w:rPr>
            </w:pPr>
          </w:p>
          <w:p w14:paraId="0DCE41D6" w14:textId="77777777" w:rsidR="00395027" w:rsidRPr="008A607D" w:rsidRDefault="00395027" w:rsidP="008A607D">
            <w:pPr>
              <w:pStyle w:val="Default"/>
              <w:rPr>
                <w:rFonts w:ascii="Arial" w:hAnsi="Arial" w:cs="Arial"/>
                <w:sz w:val="20"/>
                <w:szCs w:val="20"/>
              </w:rPr>
            </w:pPr>
          </w:p>
          <w:p w14:paraId="3CC06A3C" w14:textId="77777777" w:rsidR="00395027" w:rsidRPr="008A607D" w:rsidRDefault="00395027" w:rsidP="008A607D">
            <w:pPr>
              <w:pStyle w:val="Default"/>
              <w:rPr>
                <w:rFonts w:ascii="Arial" w:hAnsi="Arial" w:cs="Arial"/>
                <w:sz w:val="20"/>
                <w:szCs w:val="20"/>
              </w:rPr>
            </w:pPr>
          </w:p>
          <w:p w14:paraId="3CB8622E" w14:textId="77777777" w:rsidR="00395027" w:rsidRPr="008A607D" w:rsidRDefault="00395027" w:rsidP="008A607D">
            <w:pPr>
              <w:pStyle w:val="Default"/>
              <w:rPr>
                <w:rFonts w:ascii="Arial" w:hAnsi="Arial" w:cs="Arial"/>
                <w:sz w:val="20"/>
                <w:szCs w:val="20"/>
              </w:rPr>
            </w:pPr>
          </w:p>
          <w:p w14:paraId="089B4526" w14:textId="77777777" w:rsidR="00395027" w:rsidRPr="008A607D" w:rsidRDefault="00395027" w:rsidP="008A607D">
            <w:pPr>
              <w:pStyle w:val="Default"/>
              <w:rPr>
                <w:rFonts w:ascii="Arial" w:hAnsi="Arial" w:cs="Arial"/>
                <w:sz w:val="20"/>
                <w:szCs w:val="20"/>
              </w:rPr>
            </w:pPr>
          </w:p>
          <w:p w14:paraId="47B86C64" w14:textId="77777777" w:rsidR="00395027" w:rsidRPr="008A607D" w:rsidRDefault="00395027" w:rsidP="008A607D">
            <w:pPr>
              <w:pStyle w:val="Default"/>
              <w:rPr>
                <w:rFonts w:ascii="Arial" w:hAnsi="Arial" w:cs="Arial"/>
                <w:sz w:val="20"/>
                <w:szCs w:val="20"/>
              </w:rPr>
            </w:pPr>
          </w:p>
          <w:p w14:paraId="09230AE7" w14:textId="77777777" w:rsidR="00395027" w:rsidRPr="008A607D" w:rsidRDefault="00395027" w:rsidP="008A607D">
            <w:pPr>
              <w:pStyle w:val="Default"/>
              <w:rPr>
                <w:rFonts w:ascii="Arial" w:hAnsi="Arial" w:cs="Arial"/>
                <w:sz w:val="20"/>
                <w:szCs w:val="20"/>
              </w:rPr>
            </w:pPr>
          </w:p>
          <w:p w14:paraId="2065F9D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032E703F" w14:textId="77777777" w:rsidR="00395027" w:rsidRPr="008A607D" w:rsidRDefault="00395027" w:rsidP="008A607D">
            <w:pPr>
              <w:pStyle w:val="Default"/>
              <w:rPr>
                <w:rFonts w:ascii="Arial" w:hAnsi="Arial" w:cs="Arial"/>
                <w:sz w:val="20"/>
                <w:szCs w:val="20"/>
              </w:rPr>
            </w:pPr>
          </w:p>
          <w:p w14:paraId="2794CAC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1233D604" w14:textId="77777777" w:rsidR="00395027" w:rsidRPr="008A607D" w:rsidRDefault="00395027" w:rsidP="008A607D">
            <w:pPr>
              <w:pStyle w:val="Default"/>
              <w:rPr>
                <w:rFonts w:ascii="Arial" w:hAnsi="Arial" w:cs="Arial"/>
                <w:sz w:val="20"/>
                <w:szCs w:val="20"/>
              </w:rPr>
            </w:pPr>
          </w:p>
          <w:p w14:paraId="69A617E4" w14:textId="77777777" w:rsidR="00395027" w:rsidRPr="008A607D" w:rsidRDefault="00395027" w:rsidP="008A607D">
            <w:pPr>
              <w:pStyle w:val="Default"/>
              <w:rPr>
                <w:rFonts w:ascii="Arial" w:hAnsi="Arial" w:cs="Arial"/>
                <w:sz w:val="20"/>
                <w:szCs w:val="20"/>
              </w:rPr>
            </w:pPr>
          </w:p>
          <w:p w14:paraId="23EF67C3" w14:textId="77777777" w:rsidR="00395027" w:rsidRPr="008A607D" w:rsidRDefault="00395027" w:rsidP="008A607D">
            <w:pPr>
              <w:pStyle w:val="Default"/>
              <w:rPr>
                <w:rFonts w:ascii="Arial" w:hAnsi="Arial" w:cs="Arial"/>
                <w:sz w:val="20"/>
                <w:szCs w:val="20"/>
              </w:rPr>
            </w:pPr>
          </w:p>
          <w:p w14:paraId="326C66D4" w14:textId="77777777" w:rsidR="00395027" w:rsidRPr="008A607D" w:rsidRDefault="00395027" w:rsidP="008A607D">
            <w:pPr>
              <w:pStyle w:val="Default"/>
              <w:rPr>
                <w:rFonts w:ascii="Arial" w:hAnsi="Arial" w:cs="Arial"/>
                <w:sz w:val="20"/>
                <w:szCs w:val="20"/>
              </w:rPr>
            </w:pPr>
          </w:p>
          <w:p w14:paraId="03B19555" w14:textId="77777777" w:rsidR="00395027" w:rsidRPr="008A607D" w:rsidRDefault="00395027" w:rsidP="008A607D">
            <w:pPr>
              <w:pStyle w:val="Default"/>
              <w:rPr>
                <w:rFonts w:ascii="Arial" w:hAnsi="Arial" w:cs="Arial"/>
                <w:sz w:val="20"/>
                <w:szCs w:val="20"/>
              </w:rPr>
            </w:pPr>
          </w:p>
          <w:p w14:paraId="4EBA87D7" w14:textId="77777777" w:rsidR="00395027" w:rsidRPr="008A607D" w:rsidRDefault="00395027" w:rsidP="008A607D">
            <w:pPr>
              <w:pStyle w:val="Default"/>
              <w:rPr>
                <w:rFonts w:ascii="Arial" w:hAnsi="Arial" w:cs="Arial"/>
                <w:sz w:val="20"/>
                <w:szCs w:val="20"/>
              </w:rPr>
            </w:pPr>
          </w:p>
          <w:p w14:paraId="64FA1227" w14:textId="77777777" w:rsidR="00395027" w:rsidRPr="008A607D" w:rsidRDefault="00395027" w:rsidP="008A607D">
            <w:pPr>
              <w:pStyle w:val="Default"/>
              <w:rPr>
                <w:rFonts w:ascii="Arial" w:hAnsi="Arial" w:cs="Arial"/>
                <w:sz w:val="20"/>
                <w:szCs w:val="20"/>
              </w:rPr>
            </w:pPr>
          </w:p>
          <w:p w14:paraId="6897543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shd w:val="clear" w:color="auto" w:fill="auto"/>
            <w:vAlign w:val="center"/>
          </w:tcPr>
          <w:p w14:paraId="108660A1" w14:textId="77777777" w:rsidR="00395027" w:rsidRPr="008A607D" w:rsidRDefault="00395027" w:rsidP="008A607D">
            <w:pPr>
              <w:pStyle w:val="Default"/>
              <w:rPr>
                <w:rFonts w:ascii="Arial" w:hAnsi="Arial" w:cs="Arial"/>
                <w:sz w:val="20"/>
                <w:szCs w:val="20"/>
              </w:rPr>
            </w:pPr>
          </w:p>
          <w:p w14:paraId="0E35BF2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3EF22922" w14:textId="77777777" w:rsidR="00395027" w:rsidRPr="008A607D" w:rsidRDefault="00395027" w:rsidP="008A607D">
            <w:pPr>
              <w:pStyle w:val="Default"/>
              <w:rPr>
                <w:rFonts w:ascii="Arial" w:hAnsi="Arial" w:cs="Arial"/>
                <w:sz w:val="20"/>
                <w:szCs w:val="20"/>
              </w:rPr>
            </w:pPr>
          </w:p>
          <w:p w14:paraId="6B20D684" w14:textId="77777777" w:rsidR="00395027" w:rsidRPr="008A607D" w:rsidRDefault="00395027" w:rsidP="008A607D">
            <w:pPr>
              <w:pStyle w:val="Default"/>
              <w:rPr>
                <w:rFonts w:ascii="Arial" w:hAnsi="Arial" w:cs="Arial"/>
                <w:sz w:val="20"/>
                <w:szCs w:val="20"/>
              </w:rPr>
            </w:pPr>
          </w:p>
          <w:p w14:paraId="65D265A2" w14:textId="77777777" w:rsidR="00395027" w:rsidRPr="008A607D" w:rsidRDefault="00395027" w:rsidP="008A607D">
            <w:pPr>
              <w:pStyle w:val="Default"/>
              <w:rPr>
                <w:rFonts w:ascii="Arial" w:hAnsi="Arial" w:cs="Arial"/>
                <w:sz w:val="20"/>
                <w:szCs w:val="20"/>
              </w:rPr>
            </w:pPr>
          </w:p>
          <w:p w14:paraId="5391F668" w14:textId="77777777" w:rsidR="00395027" w:rsidRPr="008A607D" w:rsidRDefault="00395027" w:rsidP="008A607D">
            <w:pPr>
              <w:pStyle w:val="Default"/>
              <w:rPr>
                <w:rFonts w:ascii="Arial" w:hAnsi="Arial" w:cs="Arial"/>
                <w:sz w:val="20"/>
                <w:szCs w:val="20"/>
              </w:rPr>
            </w:pPr>
          </w:p>
          <w:p w14:paraId="21A6C59B" w14:textId="77777777" w:rsidR="00395027" w:rsidRPr="008A607D" w:rsidRDefault="00395027" w:rsidP="008A607D">
            <w:pPr>
              <w:pStyle w:val="Default"/>
              <w:rPr>
                <w:rFonts w:ascii="Arial" w:hAnsi="Arial" w:cs="Arial"/>
                <w:sz w:val="20"/>
                <w:szCs w:val="20"/>
              </w:rPr>
            </w:pPr>
          </w:p>
          <w:p w14:paraId="15F78C46" w14:textId="77777777" w:rsidR="00395027" w:rsidRPr="008A607D" w:rsidRDefault="00395027" w:rsidP="008A607D">
            <w:pPr>
              <w:pStyle w:val="Default"/>
              <w:rPr>
                <w:rFonts w:ascii="Arial" w:hAnsi="Arial" w:cs="Arial"/>
                <w:sz w:val="20"/>
                <w:szCs w:val="20"/>
              </w:rPr>
            </w:pPr>
          </w:p>
          <w:p w14:paraId="54CD1F69" w14:textId="77777777" w:rsidR="00395027" w:rsidRPr="008A607D" w:rsidRDefault="00395027" w:rsidP="008A607D">
            <w:pPr>
              <w:pStyle w:val="Default"/>
              <w:rPr>
                <w:rFonts w:ascii="Arial" w:hAnsi="Arial" w:cs="Arial"/>
                <w:sz w:val="20"/>
                <w:szCs w:val="20"/>
              </w:rPr>
            </w:pPr>
          </w:p>
          <w:p w14:paraId="5C3AF20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68" w:type="pct"/>
            <w:shd w:val="clear" w:color="auto" w:fill="auto"/>
            <w:vAlign w:val="center"/>
          </w:tcPr>
          <w:p w14:paraId="5C632206" w14:textId="77777777" w:rsidR="00395027" w:rsidRPr="008A607D" w:rsidRDefault="00395027" w:rsidP="008A607D">
            <w:pPr>
              <w:pStyle w:val="Default"/>
              <w:rPr>
                <w:rFonts w:ascii="Arial" w:hAnsi="Arial" w:cs="Arial"/>
                <w:sz w:val="20"/>
                <w:szCs w:val="20"/>
              </w:rPr>
            </w:pPr>
          </w:p>
          <w:p w14:paraId="621D1E3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121CFC40" w14:textId="77777777" w:rsidR="00395027" w:rsidRPr="008A607D" w:rsidRDefault="00395027" w:rsidP="008A607D">
            <w:pPr>
              <w:pStyle w:val="Default"/>
              <w:rPr>
                <w:rFonts w:ascii="Arial" w:hAnsi="Arial" w:cs="Arial"/>
                <w:sz w:val="20"/>
                <w:szCs w:val="20"/>
              </w:rPr>
            </w:pPr>
          </w:p>
          <w:p w14:paraId="7D05D5AC" w14:textId="77777777" w:rsidR="00395027" w:rsidRPr="008A607D" w:rsidRDefault="00395027" w:rsidP="008A607D">
            <w:pPr>
              <w:pStyle w:val="Default"/>
              <w:rPr>
                <w:rFonts w:ascii="Arial" w:hAnsi="Arial" w:cs="Arial"/>
                <w:sz w:val="20"/>
                <w:szCs w:val="20"/>
              </w:rPr>
            </w:pPr>
          </w:p>
          <w:p w14:paraId="63E3310D" w14:textId="77777777" w:rsidR="00395027" w:rsidRPr="008A607D" w:rsidRDefault="00395027" w:rsidP="008A607D">
            <w:pPr>
              <w:pStyle w:val="Default"/>
              <w:rPr>
                <w:rFonts w:ascii="Arial" w:hAnsi="Arial" w:cs="Arial"/>
                <w:sz w:val="20"/>
                <w:szCs w:val="20"/>
              </w:rPr>
            </w:pPr>
          </w:p>
          <w:p w14:paraId="1DDDAC72" w14:textId="77777777" w:rsidR="00395027" w:rsidRPr="008A607D" w:rsidRDefault="00395027" w:rsidP="008A607D">
            <w:pPr>
              <w:pStyle w:val="Default"/>
              <w:rPr>
                <w:rFonts w:ascii="Arial" w:hAnsi="Arial" w:cs="Arial"/>
                <w:sz w:val="20"/>
                <w:szCs w:val="20"/>
              </w:rPr>
            </w:pPr>
          </w:p>
          <w:p w14:paraId="5C2D5A65" w14:textId="77777777" w:rsidR="00395027" w:rsidRPr="008A607D" w:rsidRDefault="00395027" w:rsidP="008A607D">
            <w:pPr>
              <w:pStyle w:val="Default"/>
              <w:rPr>
                <w:rFonts w:ascii="Arial" w:hAnsi="Arial" w:cs="Arial"/>
                <w:sz w:val="20"/>
                <w:szCs w:val="20"/>
              </w:rPr>
            </w:pPr>
          </w:p>
          <w:p w14:paraId="52F1AB62" w14:textId="77777777" w:rsidR="00395027" w:rsidRPr="008A607D" w:rsidRDefault="00395027" w:rsidP="008A607D">
            <w:pPr>
              <w:pStyle w:val="Default"/>
              <w:rPr>
                <w:rFonts w:ascii="Arial" w:hAnsi="Arial" w:cs="Arial"/>
                <w:sz w:val="20"/>
                <w:szCs w:val="20"/>
              </w:rPr>
            </w:pPr>
          </w:p>
          <w:p w14:paraId="1C48AE83" w14:textId="77777777" w:rsidR="00395027" w:rsidRPr="008A607D" w:rsidRDefault="00395027" w:rsidP="008A607D">
            <w:pPr>
              <w:pStyle w:val="Default"/>
              <w:rPr>
                <w:rFonts w:ascii="Arial" w:hAnsi="Arial" w:cs="Arial"/>
                <w:sz w:val="20"/>
                <w:szCs w:val="20"/>
              </w:rPr>
            </w:pPr>
          </w:p>
          <w:p w14:paraId="2B5B9E4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74D2BBBD" w14:textId="77777777" w:rsidR="00395027" w:rsidRPr="008A607D" w:rsidRDefault="00395027" w:rsidP="008A607D">
            <w:pPr>
              <w:pStyle w:val="Default"/>
              <w:rPr>
                <w:rFonts w:ascii="Arial" w:hAnsi="Arial" w:cs="Arial"/>
                <w:sz w:val="20"/>
                <w:szCs w:val="20"/>
              </w:rPr>
            </w:pPr>
          </w:p>
          <w:p w14:paraId="53792E3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6AEF6EEA" w14:textId="77777777" w:rsidR="00395027" w:rsidRPr="008A607D" w:rsidRDefault="00395027" w:rsidP="008A607D">
            <w:pPr>
              <w:pStyle w:val="Default"/>
              <w:rPr>
                <w:rFonts w:ascii="Arial" w:hAnsi="Arial" w:cs="Arial"/>
                <w:sz w:val="20"/>
                <w:szCs w:val="20"/>
              </w:rPr>
            </w:pPr>
          </w:p>
          <w:p w14:paraId="7E7EECE8" w14:textId="77777777" w:rsidR="00395027" w:rsidRPr="008A607D" w:rsidRDefault="00395027" w:rsidP="008A607D">
            <w:pPr>
              <w:pStyle w:val="Default"/>
              <w:rPr>
                <w:rFonts w:ascii="Arial" w:hAnsi="Arial" w:cs="Arial"/>
                <w:sz w:val="20"/>
                <w:szCs w:val="20"/>
              </w:rPr>
            </w:pPr>
          </w:p>
          <w:p w14:paraId="665381AE" w14:textId="77777777" w:rsidR="00395027" w:rsidRPr="008A607D" w:rsidRDefault="00395027" w:rsidP="008A607D">
            <w:pPr>
              <w:pStyle w:val="Default"/>
              <w:rPr>
                <w:rFonts w:ascii="Arial" w:hAnsi="Arial" w:cs="Arial"/>
                <w:sz w:val="20"/>
                <w:szCs w:val="20"/>
              </w:rPr>
            </w:pPr>
          </w:p>
          <w:p w14:paraId="2CA2E4BA" w14:textId="77777777" w:rsidR="00395027" w:rsidRPr="008A607D" w:rsidRDefault="00395027" w:rsidP="008A607D">
            <w:pPr>
              <w:pStyle w:val="Default"/>
              <w:rPr>
                <w:rFonts w:ascii="Arial" w:hAnsi="Arial" w:cs="Arial"/>
                <w:sz w:val="20"/>
                <w:szCs w:val="20"/>
              </w:rPr>
            </w:pPr>
          </w:p>
          <w:p w14:paraId="002D785C" w14:textId="77777777" w:rsidR="00395027" w:rsidRPr="008A607D" w:rsidRDefault="00395027" w:rsidP="008A607D">
            <w:pPr>
              <w:pStyle w:val="Default"/>
              <w:rPr>
                <w:rFonts w:ascii="Arial" w:hAnsi="Arial" w:cs="Arial"/>
                <w:sz w:val="20"/>
                <w:szCs w:val="20"/>
              </w:rPr>
            </w:pPr>
          </w:p>
          <w:p w14:paraId="6B6F0B28" w14:textId="77777777" w:rsidR="00395027" w:rsidRPr="008A607D" w:rsidRDefault="00395027" w:rsidP="008A607D">
            <w:pPr>
              <w:pStyle w:val="Default"/>
              <w:rPr>
                <w:rFonts w:ascii="Arial" w:hAnsi="Arial" w:cs="Arial"/>
                <w:sz w:val="20"/>
                <w:szCs w:val="20"/>
              </w:rPr>
            </w:pPr>
          </w:p>
          <w:p w14:paraId="1E0BDE0B" w14:textId="77777777" w:rsidR="00395027" w:rsidRPr="008A607D" w:rsidRDefault="00395027" w:rsidP="008A607D">
            <w:pPr>
              <w:pStyle w:val="Default"/>
              <w:rPr>
                <w:rFonts w:ascii="Arial" w:hAnsi="Arial" w:cs="Arial"/>
                <w:sz w:val="20"/>
                <w:szCs w:val="20"/>
              </w:rPr>
            </w:pPr>
          </w:p>
          <w:p w14:paraId="48520C0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54" w:type="pct"/>
            <w:shd w:val="clear" w:color="auto" w:fill="auto"/>
            <w:vAlign w:val="center"/>
          </w:tcPr>
          <w:p w14:paraId="0EA580E8" w14:textId="77777777" w:rsidR="00395027" w:rsidRPr="008A607D" w:rsidRDefault="00395027" w:rsidP="008A607D">
            <w:pPr>
              <w:pStyle w:val="Default"/>
              <w:rPr>
                <w:rFonts w:ascii="Arial" w:hAnsi="Arial" w:cs="Arial"/>
                <w:sz w:val="20"/>
                <w:szCs w:val="20"/>
              </w:rPr>
            </w:pPr>
          </w:p>
          <w:p w14:paraId="7E4EF58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362D6307" w14:textId="77777777" w:rsidR="00395027" w:rsidRPr="008A607D" w:rsidRDefault="00395027" w:rsidP="008A607D">
            <w:pPr>
              <w:pStyle w:val="Default"/>
              <w:rPr>
                <w:rFonts w:ascii="Arial" w:hAnsi="Arial" w:cs="Arial"/>
                <w:sz w:val="20"/>
                <w:szCs w:val="20"/>
              </w:rPr>
            </w:pPr>
          </w:p>
          <w:p w14:paraId="063CE57A" w14:textId="77777777" w:rsidR="00395027" w:rsidRPr="008A607D" w:rsidRDefault="00395027" w:rsidP="008A607D">
            <w:pPr>
              <w:pStyle w:val="Default"/>
              <w:rPr>
                <w:rFonts w:ascii="Arial" w:hAnsi="Arial" w:cs="Arial"/>
                <w:sz w:val="20"/>
                <w:szCs w:val="20"/>
              </w:rPr>
            </w:pPr>
          </w:p>
          <w:p w14:paraId="693C3C4E" w14:textId="77777777" w:rsidR="00395027" w:rsidRPr="008A607D" w:rsidRDefault="00395027" w:rsidP="008A607D">
            <w:pPr>
              <w:pStyle w:val="Default"/>
              <w:rPr>
                <w:rFonts w:ascii="Arial" w:hAnsi="Arial" w:cs="Arial"/>
                <w:sz w:val="20"/>
                <w:szCs w:val="20"/>
              </w:rPr>
            </w:pPr>
          </w:p>
          <w:p w14:paraId="46E26503" w14:textId="77777777" w:rsidR="00395027" w:rsidRPr="008A607D" w:rsidRDefault="00395027" w:rsidP="008A607D">
            <w:pPr>
              <w:pStyle w:val="Default"/>
              <w:rPr>
                <w:rFonts w:ascii="Arial" w:hAnsi="Arial" w:cs="Arial"/>
                <w:sz w:val="20"/>
                <w:szCs w:val="20"/>
              </w:rPr>
            </w:pPr>
          </w:p>
          <w:p w14:paraId="7649F469" w14:textId="77777777" w:rsidR="00395027" w:rsidRPr="008A607D" w:rsidRDefault="00395027" w:rsidP="008A607D">
            <w:pPr>
              <w:pStyle w:val="Default"/>
              <w:rPr>
                <w:rFonts w:ascii="Arial" w:hAnsi="Arial" w:cs="Arial"/>
                <w:sz w:val="20"/>
                <w:szCs w:val="20"/>
              </w:rPr>
            </w:pPr>
          </w:p>
          <w:p w14:paraId="0E32558F" w14:textId="77777777" w:rsidR="00395027" w:rsidRPr="008A607D" w:rsidRDefault="00395027" w:rsidP="008A607D">
            <w:pPr>
              <w:pStyle w:val="Default"/>
              <w:rPr>
                <w:rFonts w:ascii="Arial" w:hAnsi="Arial" w:cs="Arial"/>
                <w:sz w:val="20"/>
                <w:szCs w:val="20"/>
              </w:rPr>
            </w:pPr>
          </w:p>
          <w:p w14:paraId="3C091AB4" w14:textId="77777777" w:rsidR="00395027" w:rsidRPr="008A607D" w:rsidRDefault="00395027" w:rsidP="008A607D">
            <w:pPr>
              <w:pStyle w:val="Default"/>
              <w:rPr>
                <w:rFonts w:ascii="Arial" w:hAnsi="Arial" w:cs="Arial"/>
                <w:sz w:val="20"/>
                <w:szCs w:val="20"/>
              </w:rPr>
            </w:pPr>
          </w:p>
          <w:p w14:paraId="4452375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292" w:type="pct"/>
            <w:shd w:val="clear" w:color="auto" w:fill="auto"/>
            <w:vAlign w:val="center"/>
          </w:tcPr>
          <w:p w14:paraId="2122F208" w14:textId="77777777" w:rsidR="00395027" w:rsidRPr="008A607D" w:rsidRDefault="00395027" w:rsidP="008A607D">
            <w:pPr>
              <w:pStyle w:val="Default"/>
              <w:rPr>
                <w:rFonts w:ascii="Arial" w:hAnsi="Arial" w:cs="Arial"/>
                <w:sz w:val="20"/>
                <w:szCs w:val="20"/>
              </w:rPr>
            </w:pPr>
          </w:p>
          <w:p w14:paraId="54ABF16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6359B83D" w14:textId="77777777" w:rsidR="00395027" w:rsidRPr="008A607D" w:rsidRDefault="00395027" w:rsidP="008A607D">
            <w:pPr>
              <w:pStyle w:val="Default"/>
              <w:rPr>
                <w:rFonts w:ascii="Arial" w:hAnsi="Arial" w:cs="Arial"/>
                <w:sz w:val="20"/>
                <w:szCs w:val="20"/>
              </w:rPr>
            </w:pPr>
          </w:p>
          <w:p w14:paraId="03FDED9B" w14:textId="77777777" w:rsidR="00395027" w:rsidRPr="008A607D" w:rsidRDefault="00395027" w:rsidP="008A607D">
            <w:pPr>
              <w:pStyle w:val="Default"/>
              <w:rPr>
                <w:rFonts w:ascii="Arial" w:hAnsi="Arial" w:cs="Arial"/>
                <w:sz w:val="20"/>
                <w:szCs w:val="20"/>
              </w:rPr>
            </w:pPr>
          </w:p>
          <w:p w14:paraId="3F9106EF" w14:textId="77777777" w:rsidR="00395027" w:rsidRPr="008A607D" w:rsidRDefault="00395027" w:rsidP="008A607D">
            <w:pPr>
              <w:pStyle w:val="Default"/>
              <w:rPr>
                <w:rFonts w:ascii="Arial" w:hAnsi="Arial" w:cs="Arial"/>
                <w:sz w:val="20"/>
                <w:szCs w:val="20"/>
              </w:rPr>
            </w:pPr>
          </w:p>
          <w:p w14:paraId="39C3DE6F" w14:textId="77777777" w:rsidR="00395027" w:rsidRPr="008A607D" w:rsidRDefault="00395027" w:rsidP="008A607D">
            <w:pPr>
              <w:pStyle w:val="Default"/>
              <w:rPr>
                <w:rFonts w:ascii="Arial" w:hAnsi="Arial" w:cs="Arial"/>
                <w:sz w:val="20"/>
                <w:szCs w:val="20"/>
              </w:rPr>
            </w:pPr>
          </w:p>
          <w:p w14:paraId="2A391979" w14:textId="77777777" w:rsidR="00395027" w:rsidRPr="008A607D" w:rsidRDefault="00395027" w:rsidP="008A607D">
            <w:pPr>
              <w:pStyle w:val="Default"/>
              <w:rPr>
                <w:rFonts w:ascii="Arial" w:hAnsi="Arial" w:cs="Arial"/>
                <w:sz w:val="20"/>
                <w:szCs w:val="20"/>
              </w:rPr>
            </w:pPr>
          </w:p>
          <w:p w14:paraId="6B9305EE" w14:textId="77777777" w:rsidR="00395027" w:rsidRPr="008A607D" w:rsidRDefault="00395027" w:rsidP="008A607D">
            <w:pPr>
              <w:pStyle w:val="Default"/>
              <w:rPr>
                <w:rFonts w:ascii="Arial" w:hAnsi="Arial" w:cs="Arial"/>
                <w:sz w:val="20"/>
                <w:szCs w:val="20"/>
              </w:rPr>
            </w:pPr>
          </w:p>
          <w:p w14:paraId="0257668A" w14:textId="77777777" w:rsidR="00395027" w:rsidRPr="008A607D" w:rsidRDefault="00395027" w:rsidP="008A607D">
            <w:pPr>
              <w:pStyle w:val="Default"/>
              <w:rPr>
                <w:rFonts w:ascii="Arial" w:hAnsi="Arial" w:cs="Arial"/>
                <w:sz w:val="20"/>
                <w:szCs w:val="20"/>
              </w:rPr>
            </w:pPr>
          </w:p>
          <w:p w14:paraId="6E055EF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2" w:type="pct"/>
            <w:vAlign w:val="center"/>
          </w:tcPr>
          <w:p w14:paraId="5F19620E" w14:textId="77777777" w:rsidR="00395027" w:rsidRPr="008A607D" w:rsidRDefault="00395027" w:rsidP="008A607D">
            <w:pPr>
              <w:pStyle w:val="Default"/>
              <w:rPr>
                <w:rFonts w:ascii="Arial" w:hAnsi="Arial" w:cs="Arial"/>
                <w:sz w:val="20"/>
                <w:szCs w:val="20"/>
              </w:rPr>
            </w:pPr>
          </w:p>
          <w:p w14:paraId="6BD39DB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305614CD" w14:textId="77777777" w:rsidR="00395027" w:rsidRPr="008A607D" w:rsidRDefault="00395027" w:rsidP="008A607D">
            <w:pPr>
              <w:pStyle w:val="Default"/>
              <w:rPr>
                <w:rFonts w:ascii="Arial" w:hAnsi="Arial" w:cs="Arial"/>
                <w:sz w:val="20"/>
                <w:szCs w:val="20"/>
              </w:rPr>
            </w:pPr>
          </w:p>
          <w:p w14:paraId="7168D39D" w14:textId="77777777" w:rsidR="00395027" w:rsidRPr="008A607D" w:rsidRDefault="00395027" w:rsidP="008A607D">
            <w:pPr>
              <w:pStyle w:val="Default"/>
              <w:rPr>
                <w:rFonts w:ascii="Arial" w:hAnsi="Arial" w:cs="Arial"/>
                <w:sz w:val="20"/>
                <w:szCs w:val="20"/>
              </w:rPr>
            </w:pPr>
          </w:p>
          <w:p w14:paraId="5D8B1163" w14:textId="77777777" w:rsidR="00395027" w:rsidRPr="008A607D" w:rsidRDefault="00395027" w:rsidP="008A607D">
            <w:pPr>
              <w:pStyle w:val="Default"/>
              <w:rPr>
                <w:rFonts w:ascii="Arial" w:hAnsi="Arial" w:cs="Arial"/>
                <w:sz w:val="20"/>
                <w:szCs w:val="20"/>
              </w:rPr>
            </w:pPr>
          </w:p>
          <w:p w14:paraId="3B26FDC6" w14:textId="77777777" w:rsidR="00395027" w:rsidRPr="008A607D" w:rsidRDefault="00395027" w:rsidP="008A607D">
            <w:pPr>
              <w:pStyle w:val="Default"/>
              <w:rPr>
                <w:rFonts w:ascii="Arial" w:hAnsi="Arial" w:cs="Arial"/>
                <w:sz w:val="20"/>
                <w:szCs w:val="20"/>
              </w:rPr>
            </w:pPr>
          </w:p>
          <w:p w14:paraId="61E2639A" w14:textId="77777777" w:rsidR="00395027" w:rsidRPr="008A607D" w:rsidRDefault="00395027" w:rsidP="008A607D">
            <w:pPr>
              <w:pStyle w:val="Default"/>
              <w:rPr>
                <w:rFonts w:ascii="Arial" w:hAnsi="Arial" w:cs="Arial"/>
                <w:sz w:val="20"/>
                <w:szCs w:val="20"/>
              </w:rPr>
            </w:pPr>
          </w:p>
          <w:p w14:paraId="45140082" w14:textId="77777777" w:rsidR="00395027" w:rsidRPr="008A607D" w:rsidRDefault="00395027" w:rsidP="008A607D">
            <w:pPr>
              <w:pStyle w:val="Default"/>
              <w:rPr>
                <w:rFonts w:ascii="Arial" w:hAnsi="Arial" w:cs="Arial"/>
                <w:sz w:val="20"/>
                <w:szCs w:val="20"/>
              </w:rPr>
            </w:pPr>
          </w:p>
          <w:p w14:paraId="2B6454D8" w14:textId="77777777" w:rsidR="00395027" w:rsidRPr="008A607D" w:rsidRDefault="00395027" w:rsidP="008A607D">
            <w:pPr>
              <w:pStyle w:val="Default"/>
              <w:rPr>
                <w:rFonts w:ascii="Arial" w:hAnsi="Arial" w:cs="Arial"/>
                <w:sz w:val="20"/>
                <w:szCs w:val="20"/>
              </w:rPr>
            </w:pPr>
          </w:p>
          <w:p w14:paraId="43179F3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340" w:type="pct"/>
            <w:vAlign w:val="center"/>
          </w:tcPr>
          <w:p w14:paraId="7C44A68C" w14:textId="77777777" w:rsidR="00395027" w:rsidRPr="008A607D" w:rsidRDefault="00395027" w:rsidP="008A607D">
            <w:pPr>
              <w:pStyle w:val="Default"/>
              <w:rPr>
                <w:rFonts w:ascii="Arial" w:hAnsi="Arial" w:cs="Arial"/>
                <w:sz w:val="20"/>
                <w:szCs w:val="20"/>
              </w:rPr>
            </w:pPr>
          </w:p>
          <w:p w14:paraId="70B63C5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p w14:paraId="1A35128C" w14:textId="77777777" w:rsidR="00395027" w:rsidRPr="008A607D" w:rsidRDefault="00395027" w:rsidP="008A607D">
            <w:pPr>
              <w:pStyle w:val="Default"/>
              <w:rPr>
                <w:rFonts w:ascii="Arial" w:hAnsi="Arial" w:cs="Arial"/>
                <w:sz w:val="20"/>
                <w:szCs w:val="20"/>
              </w:rPr>
            </w:pPr>
          </w:p>
          <w:p w14:paraId="011548F9" w14:textId="77777777" w:rsidR="00395027" w:rsidRPr="008A607D" w:rsidRDefault="00395027" w:rsidP="008A607D">
            <w:pPr>
              <w:pStyle w:val="Default"/>
              <w:rPr>
                <w:rFonts w:ascii="Arial" w:hAnsi="Arial" w:cs="Arial"/>
                <w:sz w:val="20"/>
                <w:szCs w:val="20"/>
              </w:rPr>
            </w:pPr>
          </w:p>
          <w:p w14:paraId="289D3035" w14:textId="77777777" w:rsidR="00395027" w:rsidRPr="008A607D" w:rsidRDefault="00395027" w:rsidP="008A607D">
            <w:pPr>
              <w:pStyle w:val="Default"/>
              <w:rPr>
                <w:rFonts w:ascii="Arial" w:hAnsi="Arial" w:cs="Arial"/>
                <w:sz w:val="20"/>
                <w:szCs w:val="20"/>
              </w:rPr>
            </w:pPr>
          </w:p>
          <w:p w14:paraId="314F1A20" w14:textId="77777777" w:rsidR="00395027" w:rsidRPr="008A607D" w:rsidRDefault="00395027" w:rsidP="008A607D">
            <w:pPr>
              <w:pStyle w:val="Default"/>
              <w:rPr>
                <w:rFonts w:ascii="Arial" w:hAnsi="Arial" w:cs="Arial"/>
                <w:sz w:val="20"/>
                <w:szCs w:val="20"/>
              </w:rPr>
            </w:pPr>
          </w:p>
          <w:p w14:paraId="42AA1DCC" w14:textId="77777777" w:rsidR="00395027" w:rsidRPr="008A607D" w:rsidRDefault="00395027" w:rsidP="008A607D">
            <w:pPr>
              <w:pStyle w:val="Default"/>
              <w:rPr>
                <w:rFonts w:ascii="Arial" w:hAnsi="Arial" w:cs="Arial"/>
                <w:sz w:val="20"/>
                <w:szCs w:val="20"/>
              </w:rPr>
            </w:pPr>
          </w:p>
          <w:p w14:paraId="1345E6FA" w14:textId="77777777" w:rsidR="00395027" w:rsidRPr="008A607D" w:rsidRDefault="00395027" w:rsidP="008A607D">
            <w:pPr>
              <w:pStyle w:val="Default"/>
              <w:rPr>
                <w:rFonts w:ascii="Arial" w:hAnsi="Arial" w:cs="Arial"/>
                <w:sz w:val="20"/>
                <w:szCs w:val="20"/>
              </w:rPr>
            </w:pPr>
          </w:p>
          <w:p w14:paraId="7BBAC81A" w14:textId="77777777" w:rsidR="00395027" w:rsidRPr="008A607D" w:rsidRDefault="00395027" w:rsidP="008A607D">
            <w:pPr>
              <w:pStyle w:val="Default"/>
              <w:rPr>
                <w:rFonts w:ascii="Arial" w:hAnsi="Arial" w:cs="Arial"/>
                <w:sz w:val="20"/>
                <w:szCs w:val="20"/>
              </w:rPr>
            </w:pPr>
          </w:p>
          <w:p w14:paraId="479B91F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r>
      <w:tr w:rsidR="00395027" w:rsidRPr="00CC3E5F" w14:paraId="0150462E" w14:textId="77777777" w:rsidTr="008A607D">
        <w:trPr>
          <w:trHeight w:val="113"/>
        </w:trPr>
        <w:tc>
          <w:tcPr>
            <w:tcW w:w="177" w:type="pct"/>
            <w:shd w:val="clear" w:color="auto" w:fill="auto"/>
            <w:vAlign w:val="center"/>
          </w:tcPr>
          <w:p w14:paraId="4F5B2FB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8</w:t>
            </w:r>
          </w:p>
        </w:tc>
        <w:tc>
          <w:tcPr>
            <w:tcW w:w="753" w:type="pct"/>
            <w:shd w:val="clear" w:color="auto" w:fill="auto"/>
            <w:vAlign w:val="center"/>
          </w:tcPr>
          <w:p w14:paraId="7843457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Коэффициент надежности системы коммунального теплоснабжения от источника тепловой энергии</w:t>
            </w:r>
          </w:p>
        </w:tc>
        <w:tc>
          <w:tcPr>
            <w:tcW w:w="310" w:type="pct"/>
            <w:shd w:val="clear" w:color="auto" w:fill="auto"/>
            <w:vAlign w:val="center"/>
          </w:tcPr>
          <w:p w14:paraId="47CDD8D3" w14:textId="77777777" w:rsidR="00395027" w:rsidRPr="008A607D" w:rsidRDefault="00395027" w:rsidP="008A607D">
            <w:pPr>
              <w:pStyle w:val="Default"/>
              <w:rPr>
                <w:rFonts w:ascii="Arial" w:hAnsi="Arial" w:cs="Arial"/>
                <w:sz w:val="20"/>
                <w:szCs w:val="20"/>
                <w:vertAlign w:val="subscript"/>
              </w:rPr>
            </w:pPr>
            <w:r w:rsidRPr="008A607D">
              <w:rPr>
                <w:rFonts w:ascii="Arial" w:hAnsi="Arial" w:cs="Arial"/>
                <w:sz w:val="20"/>
                <w:szCs w:val="20"/>
              </w:rPr>
              <w:t xml:space="preserve">К </w:t>
            </w:r>
            <w:r w:rsidRPr="008A607D">
              <w:rPr>
                <w:rFonts w:ascii="Arial" w:hAnsi="Arial" w:cs="Arial"/>
                <w:sz w:val="20"/>
                <w:szCs w:val="20"/>
                <w:vertAlign w:val="subscript"/>
              </w:rPr>
              <w:t>над</w:t>
            </w:r>
          </w:p>
        </w:tc>
        <w:tc>
          <w:tcPr>
            <w:tcW w:w="308" w:type="pct"/>
            <w:shd w:val="clear" w:color="auto" w:fill="auto"/>
            <w:vAlign w:val="center"/>
          </w:tcPr>
          <w:p w14:paraId="3F03FFC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0,725</w:t>
            </w:r>
          </w:p>
        </w:tc>
        <w:tc>
          <w:tcPr>
            <w:tcW w:w="398" w:type="pct"/>
            <w:shd w:val="clear" w:color="auto" w:fill="auto"/>
            <w:vAlign w:val="center"/>
          </w:tcPr>
          <w:p w14:paraId="1778491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0,762</w:t>
            </w:r>
          </w:p>
        </w:tc>
        <w:tc>
          <w:tcPr>
            <w:tcW w:w="320" w:type="pct"/>
            <w:shd w:val="clear" w:color="auto" w:fill="auto"/>
            <w:vAlign w:val="center"/>
          </w:tcPr>
          <w:p w14:paraId="7C97C77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0,8</w:t>
            </w:r>
          </w:p>
        </w:tc>
        <w:tc>
          <w:tcPr>
            <w:tcW w:w="342" w:type="pct"/>
            <w:shd w:val="clear" w:color="auto" w:fill="auto"/>
            <w:vAlign w:val="center"/>
          </w:tcPr>
          <w:p w14:paraId="65CD476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0,75</w:t>
            </w:r>
          </w:p>
        </w:tc>
        <w:tc>
          <w:tcPr>
            <w:tcW w:w="342" w:type="pct"/>
            <w:shd w:val="clear" w:color="auto" w:fill="auto"/>
            <w:vAlign w:val="center"/>
          </w:tcPr>
          <w:p w14:paraId="0F39F6D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0,75</w:t>
            </w:r>
          </w:p>
        </w:tc>
        <w:tc>
          <w:tcPr>
            <w:tcW w:w="368" w:type="pct"/>
            <w:shd w:val="clear" w:color="auto" w:fill="auto"/>
            <w:vAlign w:val="center"/>
          </w:tcPr>
          <w:p w14:paraId="3DBF729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0,775</w:t>
            </w:r>
          </w:p>
        </w:tc>
        <w:tc>
          <w:tcPr>
            <w:tcW w:w="354" w:type="pct"/>
            <w:shd w:val="clear" w:color="auto" w:fill="auto"/>
            <w:vAlign w:val="center"/>
          </w:tcPr>
          <w:p w14:paraId="749B040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0,837</w:t>
            </w:r>
          </w:p>
        </w:tc>
        <w:tc>
          <w:tcPr>
            <w:tcW w:w="354" w:type="pct"/>
            <w:shd w:val="clear" w:color="auto" w:fill="auto"/>
            <w:vAlign w:val="center"/>
          </w:tcPr>
          <w:p w14:paraId="79F7960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0,78</w:t>
            </w:r>
          </w:p>
        </w:tc>
        <w:tc>
          <w:tcPr>
            <w:tcW w:w="292" w:type="pct"/>
            <w:shd w:val="clear" w:color="auto" w:fill="auto"/>
            <w:vAlign w:val="center"/>
          </w:tcPr>
          <w:p w14:paraId="2A44726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0,8</w:t>
            </w:r>
          </w:p>
        </w:tc>
        <w:tc>
          <w:tcPr>
            <w:tcW w:w="342" w:type="pct"/>
            <w:vAlign w:val="center"/>
          </w:tcPr>
          <w:p w14:paraId="1EE6834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w:t>
            </w:r>
          </w:p>
        </w:tc>
        <w:tc>
          <w:tcPr>
            <w:tcW w:w="340" w:type="pct"/>
            <w:vAlign w:val="center"/>
          </w:tcPr>
          <w:p w14:paraId="0C4655A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0,74</w:t>
            </w:r>
          </w:p>
        </w:tc>
      </w:tr>
      <w:tr w:rsidR="00395027" w:rsidRPr="00CC3E5F" w14:paraId="58DFB9D6" w14:textId="77777777" w:rsidTr="00395027">
        <w:trPr>
          <w:trHeight w:val="113"/>
        </w:trPr>
        <w:tc>
          <w:tcPr>
            <w:tcW w:w="177" w:type="pct"/>
            <w:shd w:val="clear" w:color="auto" w:fill="auto"/>
            <w:vAlign w:val="center"/>
          </w:tcPr>
          <w:p w14:paraId="7FA0FEC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9</w:t>
            </w:r>
          </w:p>
        </w:tc>
        <w:tc>
          <w:tcPr>
            <w:tcW w:w="753" w:type="pct"/>
            <w:shd w:val="clear" w:color="auto" w:fill="auto"/>
            <w:vAlign w:val="center"/>
          </w:tcPr>
          <w:p w14:paraId="5E5A9DE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Общий показатель надежности системы коммунального теплоснабжения </w:t>
            </w:r>
            <w:r w:rsidRPr="008A607D">
              <w:rPr>
                <w:rFonts w:ascii="Arial" w:hAnsi="Arial" w:cs="Arial"/>
                <w:kern w:val="3"/>
                <w:sz w:val="20"/>
                <w:szCs w:val="20"/>
              </w:rPr>
              <w:t xml:space="preserve">г.о. </w:t>
            </w:r>
            <w:r w:rsidRPr="008A607D">
              <w:rPr>
                <w:rFonts w:ascii="Arial" w:hAnsi="Arial" w:cs="Arial"/>
                <w:sz w:val="20"/>
                <w:szCs w:val="20"/>
              </w:rPr>
              <w:t>Долгопрудный</w:t>
            </w:r>
          </w:p>
        </w:tc>
        <w:tc>
          <w:tcPr>
            <w:tcW w:w="310" w:type="pct"/>
            <w:shd w:val="clear" w:color="auto" w:fill="auto"/>
            <w:vAlign w:val="center"/>
          </w:tcPr>
          <w:p w14:paraId="5568F100" w14:textId="77777777" w:rsidR="00395027" w:rsidRPr="008A607D" w:rsidRDefault="00395027" w:rsidP="008A607D">
            <w:pPr>
              <w:pStyle w:val="Default"/>
              <w:rPr>
                <w:rFonts w:ascii="Arial" w:hAnsi="Arial" w:cs="Arial"/>
                <w:sz w:val="20"/>
                <w:szCs w:val="20"/>
              </w:rPr>
            </w:pPr>
          </w:p>
          <w:p w14:paraId="35F2626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К об</w:t>
            </w:r>
          </w:p>
        </w:tc>
        <w:tc>
          <w:tcPr>
            <w:tcW w:w="3760" w:type="pct"/>
            <w:gridSpan w:val="11"/>
            <w:shd w:val="clear" w:color="auto" w:fill="auto"/>
            <w:vAlign w:val="center"/>
          </w:tcPr>
          <w:p w14:paraId="2EB67F6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0,77</w:t>
            </w:r>
          </w:p>
          <w:p w14:paraId="2A429F2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При Кнад = 0,77 системы теплоснабжения относятся к надёжным (Кнад от 0,75 до 0,89) системам теплоснабжения, При увеличении количества ветхих сетей, снижения уровня резервирования тепловых сетей и источников тепловой энергии может приобрести значение ненадежного</w:t>
            </w:r>
          </w:p>
        </w:tc>
      </w:tr>
    </w:tbl>
    <w:p w14:paraId="19E92275"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p>
    <w:p w14:paraId="1FDBA292" w14:textId="77777777" w:rsidR="002B26C3" w:rsidRPr="00CC3E5F" w:rsidRDefault="002B26C3" w:rsidP="005A1C81">
      <w:pPr>
        <w:pStyle w:val="Textbody"/>
        <w:spacing w:line="276" w:lineRule="auto"/>
        <w:ind w:left="0" w:firstLine="709"/>
        <w:contextualSpacing/>
        <w:jc w:val="both"/>
        <w:rPr>
          <w:rFonts w:ascii="Arial" w:hAnsi="Arial" w:cs="Arial"/>
          <w:color w:val="auto"/>
          <w:sz w:val="24"/>
          <w:szCs w:val="24"/>
          <w:lang w:val="ru-RU"/>
        </w:rPr>
        <w:sectPr w:rsidR="002B26C3" w:rsidRPr="00CC3E5F" w:rsidSect="002B26C3">
          <w:pgSz w:w="16850" w:h="11906" w:orient="landscape"/>
          <w:pgMar w:top="1134" w:right="1134" w:bottom="567" w:left="1134" w:header="720" w:footer="1091" w:gutter="0"/>
          <w:cols w:space="720"/>
          <w:docGrid w:linePitch="299"/>
        </w:sectPr>
      </w:pPr>
    </w:p>
    <w:p w14:paraId="47F87A21" w14:textId="77777777" w:rsidR="006D095B" w:rsidRPr="00CC3E5F" w:rsidRDefault="00FF6522"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4" w:name="_Toc75863309"/>
      <w:r w:rsidRPr="00CC3E5F">
        <w:rPr>
          <w:rFonts w:ascii="Arial" w:hAnsi="Arial" w:cs="Arial"/>
          <w:b w:val="0"/>
          <w:color w:val="auto"/>
          <w:sz w:val="24"/>
          <w:szCs w:val="24"/>
          <w:lang w:val="ru-RU"/>
        </w:rPr>
        <w:lastRenderedPageBreak/>
        <w:t>А</w:t>
      </w:r>
      <w:r w:rsidR="006D095B" w:rsidRPr="00CC3E5F">
        <w:rPr>
          <w:rFonts w:ascii="Arial" w:hAnsi="Arial" w:cs="Arial"/>
          <w:b w:val="0"/>
          <w:color w:val="auto"/>
          <w:sz w:val="24"/>
          <w:szCs w:val="24"/>
          <w:lang w:val="ru-RU"/>
        </w:rPr>
        <w:t>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bookmarkEnd w:id="24"/>
    </w:p>
    <w:p w14:paraId="22721B95" w14:textId="77777777" w:rsidR="00395027" w:rsidRPr="00CC3E5F" w:rsidRDefault="00395027" w:rsidP="005A1C81">
      <w:pPr>
        <w:pStyle w:val="affffff6"/>
        <w:ind w:firstLine="709"/>
        <w:contextualSpacing/>
        <w:rPr>
          <w:rFonts w:ascii="Arial" w:hAnsi="Arial" w:cs="Arial"/>
          <w:szCs w:val="24"/>
        </w:rPr>
      </w:pPr>
    </w:p>
    <w:p w14:paraId="0E98E392"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Транспорт тепла от централизованных источников до потребителей осуществляется по магистральным и распределительным сетям, Теплоснабжающие организации г.о. Долгопрудный используют разнообразные номенклатуры трубопроводов и оборудования тепловых сетей, различающихся назначением (магистральные, распределительные, внутридомовые), диаметром, способами прокладки, типом изоляции, Потребители тепловой энергии и горячей воды подключены к сетям по зависимой и независимой схеме,</w:t>
      </w:r>
    </w:p>
    <w:p w14:paraId="1A5F139C"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Сети централизованного теплоснабжения работают по различным температурным графикам: 150/70</w:t>
      </w:r>
      <w:r w:rsidRPr="00CC3E5F">
        <w:rPr>
          <w:rFonts w:ascii="Arial" w:hAnsi="Arial" w:cs="Arial"/>
          <w:color w:val="auto"/>
          <w:sz w:val="24"/>
          <w:szCs w:val="24"/>
          <w:vertAlign w:val="superscript"/>
          <w:lang w:val="ru-RU"/>
        </w:rPr>
        <w:t>о</w:t>
      </w:r>
      <w:r w:rsidRPr="00CC3E5F">
        <w:rPr>
          <w:rFonts w:ascii="Arial" w:hAnsi="Arial" w:cs="Arial"/>
          <w:color w:val="auto"/>
          <w:sz w:val="24"/>
          <w:szCs w:val="24"/>
          <w:lang w:val="ru-RU"/>
        </w:rPr>
        <w:t xml:space="preserve">С, 130/70 </w:t>
      </w:r>
      <w:r w:rsidRPr="00CC3E5F">
        <w:rPr>
          <w:rFonts w:ascii="Arial" w:hAnsi="Arial" w:cs="Arial"/>
          <w:color w:val="auto"/>
          <w:sz w:val="24"/>
          <w:szCs w:val="24"/>
          <w:vertAlign w:val="superscript"/>
          <w:lang w:val="ru-RU"/>
        </w:rPr>
        <w:t>о</w:t>
      </w:r>
      <w:r w:rsidRPr="00CC3E5F">
        <w:rPr>
          <w:rFonts w:ascii="Arial" w:hAnsi="Arial" w:cs="Arial"/>
          <w:color w:val="auto"/>
          <w:sz w:val="24"/>
          <w:szCs w:val="24"/>
          <w:lang w:val="ru-RU"/>
        </w:rPr>
        <w:t>С, 105/70</w:t>
      </w:r>
      <w:r w:rsidRPr="00CC3E5F">
        <w:rPr>
          <w:rFonts w:ascii="Arial" w:hAnsi="Arial" w:cs="Arial"/>
          <w:color w:val="auto"/>
          <w:sz w:val="24"/>
          <w:szCs w:val="24"/>
          <w:vertAlign w:val="superscript"/>
          <w:lang w:val="ru-RU"/>
        </w:rPr>
        <w:t>о</w:t>
      </w:r>
      <w:r w:rsidRPr="00CC3E5F">
        <w:rPr>
          <w:rFonts w:ascii="Arial" w:hAnsi="Arial" w:cs="Arial"/>
          <w:color w:val="auto"/>
          <w:sz w:val="24"/>
          <w:szCs w:val="24"/>
          <w:lang w:val="ru-RU"/>
        </w:rPr>
        <w:t xml:space="preserve">С, 95/70 </w:t>
      </w:r>
      <w:r w:rsidRPr="00CC3E5F">
        <w:rPr>
          <w:rFonts w:ascii="Arial" w:hAnsi="Arial" w:cs="Arial"/>
          <w:color w:val="auto"/>
          <w:sz w:val="24"/>
          <w:szCs w:val="24"/>
          <w:vertAlign w:val="superscript"/>
          <w:lang w:val="ru-RU"/>
        </w:rPr>
        <w:t>о</w:t>
      </w:r>
      <w:r w:rsidRPr="00CC3E5F">
        <w:rPr>
          <w:rFonts w:ascii="Arial" w:hAnsi="Arial" w:cs="Arial"/>
          <w:color w:val="auto"/>
          <w:sz w:val="24"/>
          <w:szCs w:val="24"/>
          <w:lang w:val="ru-RU"/>
        </w:rPr>
        <w:t xml:space="preserve">С, 90/60 </w:t>
      </w:r>
      <w:r w:rsidRPr="00CC3E5F">
        <w:rPr>
          <w:rFonts w:ascii="Arial" w:hAnsi="Arial" w:cs="Arial"/>
          <w:color w:val="auto"/>
          <w:sz w:val="24"/>
          <w:szCs w:val="24"/>
          <w:vertAlign w:val="superscript"/>
          <w:lang w:val="ru-RU"/>
        </w:rPr>
        <w:t>о</w:t>
      </w:r>
      <w:r w:rsidRPr="00CC3E5F">
        <w:rPr>
          <w:rFonts w:ascii="Arial" w:hAnsi="Arial" w:cs="Arial"/>
          <w:color w:val="auto"/>
          <w:sz w:val="24"/>
          <w:szCs w:val="24"/>
          <w:lang w:val="ru-RU"/>
        </w:rPr>
        <w:t>С,</w:t>
      </w:r>
    </w:p>
    <w:p w14:paraId="4C800AA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 Основным видом теплоносителя является вода и пар. На участках тепловых сетей, имеющих существенные тепловые расширения, в соответствии с проектом установлены «П» образные компенсаторы, как горизонтальные, так и вертикальные, как на подземных, так и на надземных участках тепловых сетей, </w:t>
      </w:r>
    </w:p>
    <w:p w14:paraId="6725B7B4"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качестве теплоизоляционного материала на трубопроводах, проложенных до 2000 года, используется в основном минеральная вата с рубероидом, либо изопрофлекс в полиэтилене. На трубах, проложенных или реконструированных в более позднее время, используется пенополиуретан.</w:t>
      </w:r>
    </w:p>
    <w:p w14:paraId="2D056B14"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В соответствии с паспортами тепловых сетей:</w:t>
      </w:r>
    </w:p>
    <w:p w14:paraId="43E9AD51"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Спортивная, 3а</w:t>
      </w:r>
    </w:p>
    <w:p w14:paraId="76AAC81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33 083 м, теплоноситель - вода, сети рассчитаны на температурный график 115/70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1974 году, в качестве теплоизоляции используется минеральная вата с различным наружным покрытием (цементный раствор, оцинкованный лист, рубероид, стеклоткань), а также ППУ в полиэтилене,</w:t>
      </w:r>
    </w:p>
    <w:p w14:paraId="10CB78D2"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Котельная ул, Театральная, 7 </w:t>
      </w:r>
    </w:p>
    <w:p w14:paraId="68E6CF00"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17 977 м, теплоноситель - вода, сети рассчитаны на температурный график 115/70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1970-1971 году, в качестве теплоизоляции используется минеральная вата с наружным покрытием – рубероид, а также ППУ в полиэтилене,</w:t>
      </w:r>
    </w:p>
    <w:p w14:paraId="79A03479"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Заводская, 2</w:t>
      </w:r>
    </w:p>
    <w:p w14:paraId="120A015E"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39 436 м, теплоноситель - вода, сети рассчитаны на температурный график 115/70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1949 году, в качестве теплоизоляции используется минеральная вата с различным наружным покрытием (алюминиевая фольга, оцинкованный лист, рубероид, стеклоткань, асбестоцементная штукатурка), а также ППУ в полиэтилене,</w:t>
      </w:r>
    </w:p>
    <w:p w14:paraId="24E32CEC"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Заводская, 15</w:t>
      </w:r>
    </w:p>
    <w:p w14:paraId="3A3F0EEF"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3 530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1971 году, в качестве теплоизоляции используется минеральная вата с наружным покрытием рубероид или оцинкованный лист, а также изопрофлекс в полиэтилене,</w:t>
      </w:r>
    </w:p>
    <w:p w14:paraId="202CBF51"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Октябрьская, 22 к,4</w:t>
      </w:r>
    </w:p>
    <w:p w14:paraId="6FB44DC1"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lastRenderedPageBreak/>
        <w:t>Общая протяжённость трассы 7 426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1962 году, в качестве теплоизоляции используется минеральная вата с различным наружным покрытием (оцинкованный лист, рубероид, асбестоцементная штукатурка), а также ППУ и изопрофлекс в полиэтилене,</w:t>
      </w:r>
    </w:p>
    <w:p w14:paraId="7317E251"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Первомайская, 40</w:t>
      </w:r>
    </w:p>
    <w:p w14:paraId="76522B5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12 464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1962 году, в качестве теплоизоляции используется минеральная вата с различным наружным покрытием (асфальтобитумная изоляция, оцинкованный лист, рубероид), а также ППУ в полиэтилене,</w:t>
      </w:r>
    </w:p>
    <w:p w14:paraId="4955BACA"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Станционная, 1</w:t>
      </w:r>
    </w:p>
    <w:p w14:paraId="78EBBFE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5 790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1953 году, в качестве теплоизоляции используется минеральная вата с наружным покрытием - рубероид и асбестно-цементная штукатурка, а также ППУ и изопрофлекс в полиэтилене,</w:t>
      </w:r>
    </w:p>
    <w:p w14:paraId="072E1009"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Ленинградская, 19</w:t>
      </w:r>
    </w:p>
    <w:p w14:paraId="0D29DA5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3 504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1961 году, в качестве теплоизоляции используется ППУ в полиэтилене, а также минеральная вата с наружным покрытием - цементный раствор,</w:t>
      </w:r>
    </w:p>
    <w:p w14:paraId="19AA6133"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ул, Речная, 14</w:t>
      </w:r>
    </w:p>
    <w:p w14:paraId="385FA557"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9 580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2003 году, в качестве теплоизоляции используется минеральная вата с наружным покрытием - рубероид или асбестоцементная штукатурка, а также изопрофлекс в полиэтилене,</w:t>
      </w:r>
    </w:p>
    <w:p w14:paraId="4856BCD8"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мкр, Павельцево</w:t>
      </w:r>
    </w:p>
    <w:p w14:paraId="429773D3"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6 891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2000 году, в качестве теплоизоляции используется минеральная вата в рубероиде или оцинкованном листе, а также изопрофлекс в полиэтилене,</w:t>
      </w:r>
    </w:p>
    <w:p w14:paraId="474338D3"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АИТ-6</w:t>
      </w:r>
    </w:p>
    <w:p w14:paraId="78E7C1F4"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2 744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2006 году, в качестве теплоизоляции используется пенополиуретан,</w:t>
      </w:r>
    </w:p>
    <w:p w14:paraId="6E089C88"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АИТ-7</w:t>
      </w:r>
    </w:p>
    <w:p w14:paraId="5B6A0703"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1 830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2006 году, в качестве теплоизоляции используется пенополиуретан,</w:t>
      </w:r>
    </w:p>
    <w:p w14:paraId="0D9BF6CD" w14:textId="77777777" w:rsidR="00182224" w:rsidRPr="00CC3E5F" w:rsidRDefault="00182224" w:rsidP="005A1C81">
      <w:pPr>
        <w:suppressAutoHyphens w:val="0"/>
        <w:spacing w:line="276" w:lineRule="auto"/>
        <w:ind w:firstLine="709"/>
        <w:contextualSpacing/>
        <w:jc w:val="both"/>
        <w:rPr>
          <w:rFonts w:ascii="Arial" w:hAnsi="Arial" w:cs="Arial"/>
          <w:color w:val="auto"/>
          <w:sz w:val="24"/>
          <w:szCs w:val="24"/>
          <w:lang w:val="ru-RU" w:eastAsia="ru-RU"/>
        </w:rPr>
      </w:pPr>
    </w:p>
    <w:p w14:paraId="3357E1DA" w14:textId="77777777" w:rsidR="00182224" w:rsidRPr="00CC3E5F" w:rsidRDefault="00182224" w:rsidP="005A1C81">
      <w:pPr>
        <w:suppressAutoHyphens w:val="0"/>
        <w:spacing w:line="276" w:lineRule="auto"/>
        <w:ind w:firstLine="709"/>
        <w:contextualSpacing/>
        <w:jc w:val="both"/>
        <w:rPr>
          <w:rFonts w:ascii="Arial" w:hAnsi="Arial" w:cs="Arial"/>
          <w:color w:val="auto"/>
          <w:sz w:val="24"/>
          <w:szCs w:val="24"/>
          <w:lang w:val="ru-RU" w:eastAsia="ru-RU"/>
        </w:rPr>
      </w:pPr>
    </w:p>
    <w:p w14:paraId="4D8037B2"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АИТ-8</w:t>
      </w:r>
    </w:p>
    <w:p w14:paraId="4AE576CA"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1 020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2018 году, в качестве теплоизоляции используется пенополиуретан,</w:t>
      </w:r>
    </w:p>
    <w:p w14:paraId="600AF607"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ОАО «Вегетта»</w:t>
      </w:r>
    </w:p>
    <w:p w14:paraId="1F8D51CC"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lastRenderedPageBreak/>
        <w:t>Общая протяжённость трассы 14 984 м,</w:t>
      </w:r>
      <w:r w:rsidRPr="00CC3E5F">
        <w:rPr>
          <w:rFonts w:ascii="Arial" w:hAnsi="Arial" w:cs="Arial"/>
          <w:color w:val="auto"/>
          <w:sz w:val="24"/>
          <w:szCs w:val="24"/>
          <w:lang w:val="ru-RU"/>
        </w:rPr>
        <w:t xml:space="preserve"> </w:t>
      </w:r>
      <w:r w:rsidRPr="00CC3E5F">
        <w:rPr>
          <w:rFonts w:ascii="Arial" w:hAnsi="Arial" w:cs="Arial"/>
          <w:color w:val="auto"/>
          <w:sz w:val="24"/>
          <w:szCs w:val="24"/>
          <w:lang w:val="ru-RU" w:eastAsia="ru-RU"/>
        </w:rPr>
        <w:t>в т,ч, на балансе и в обслуживании МУП «Инженерные сети г. Долгопрудного» - 2 288м,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1959 году, в качестве теплоизоляции используется минеральная вата с наружным покрытием рубероид,</w:t>
      </w:r>
    </w:p>
    <w:p w14:paraId="0B87BE21"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ПАО «ДНПП»</w:t>
      </w:r>
    </w:p>
    <w:p w14:paraId="7195A23F"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42 994 м, в т,ч, на балансе и в обслуживании МУП «Инженерные сети г. Долгопрудного» - 33 180 м, теплоноситель - вода, сети рассчитаны на температурный график 90/60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1959 году, в качестве теплоизоляции используется пенополимерминеральная изоляция, ППУ в полиэтилене, а также минеральная вата с наружным покрытием сетка-рабица,</w:t>
      </w:r>
    </w:p>
    <w:p w14:paraId="147E35D0"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ОАО ПО «ТОС»</w:t>
      </w:r>
    </w:p>
    <w:p w14:paraId="48E327D5"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4 392 м,</w:t>
      </w:r>
      <w:r w:rsidRPr="00CC3E5F">
        <w:rPr>
          <w:rFonts w:ascii="Arial" w:hAnsi="Arial" w:cs="Arial"/>
          <w:color w:val="auto"/>
          <w:sz w:val="24"/>
          <w:szCs w:val="24"/>
          <w:lang w:val="ru-RU"/>
        </w:rPr>
        <w:t xml:space="preserve"> </w:t>
      </w:r>
      <w:r w:rsidRPr="00CC3E5F">
        <w:rPr>
          <w:rFonts w:ascii="Arial" w:hAnsi="Arial" w:cs="Arial"/>
          <w:color w:val="auto"/>
          <w:sz w:val="24"/>
          <w:szCs w:val="24"/>
          <w:lang w:val="ru-RU" w:eastAsia="ru-RU"/>
        </w:rPr>
        <w:t>в т,ч, на балансе и в обслуживании МУП «Инженерные сети г. Долгопрудного» - 245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до 1989 году, в качестве теплоизоляции используется пенополимерминеральная изоляция, ППУ в полиэтилене, а также минеральная вата в рубероиде, стеклоткани и оцинкованной стали,</w:t>
      </w:r>
    </w:p>
    <w:p w14:paraId="4D7BE3DB"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ГОУ ВПО «МФТИ»</w:t>
      </w:r>
    </w:p>
    <w:p w14:paraId="24E11B5B"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14 380 м,</w:t>
      </w:r>
      <w:r w:rsidRPr="00CC3E5F">
        <w:rPr>
          <w:rFonts w:ascii="Arial" w:hAnsi="Arial" w:cs="Arial"/>
          <w:color w:val="auto"/>
          <w:sz w:val="24"/>
          <w:szCs w:val="24"/>
          <w:lang w:val="ru-RU"/>
        </w:rPr>
        <w:t xml:space="preserve"> </w:t>
      </w:r>
      <w:r w:rsidRPr="00CC3E5F">
        <w:rPr>
          <w:rFonts w:ascii="Arial" w:hAnsi="Arial" w:cs="Arial"/>
          <w:color w:val="auto"/>
          <w:sz w:val="24"/>
          <w:szCs w:val="24"/>
          <w:lang w:val="ru-RU" w:eastAsia="ru-RU"/>
        </w:rPr>
        <w:t>в т,ч, на балансе и в обслуживании МУП «Инженерные сети г. Долгопрудного» - 1 554 м, теплоноситель - вода, сети рассчитаны на температурный график 105/70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1958 году, в качестве теплоизоляции используется ППУ в полиэтилене, минеральная вата с различным наружным покрытием (стеклоткань, сетка-рабица, рубероид),</w:t>
      </w:r>
    </w:p>
    <w:p w14:paraId="6AE340E2"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ГУП МО «Мострансавто»</w:t>
      </w:r>
    </w:p>
    <w:p w14:paraId="2B3CFB3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808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1999 году, в качестве теплоизоляции используется минеральная вата с наружным покрытием - рубероид</w:t>
      </w:r>
    </w:p>
    <w:p w14:paraId="5D7F249B"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Котельная ФГБУ «ЦАО»</w:t>
      </w:r>
    </w:p>
    <w:p w14:paraId="71AC3927"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2000,5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1967 году, в качестве теплоизоляции используется ППУ в полиэтилене, а также минеральная вата,</w:t>
      </w:r>
    </w:p>
    <w:p w14:paraId="77198E1E"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Котельная </w:t>
      </w:r>
      <w:r w:rsidR="002773FF" w:rsidRPr="00CC3E5F">
        <w:rPr>
          <w:rFonts w:ascii="Arial" w:hAnsi="Arial" w:cs="Arial"/>
          <w:color w:val="auto"/>
          <w:sz w:val="24"/>
          <w:szCs w:val="24"/>
          <w:lang w:val="ru-RU" w:eastAsia="ru-RU"/>
        </w:rPr>
        <w:t>ФГБУ «ЦЖКУ»</w:t>
      </w:r>
    </w:p>
    <w:p w14:paraId="2A6E05F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5015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1999 году, в качестве теплоизоляции используется минеральная вата с наружным покрытием – рубероид,</w:t>
      </w:r>
    </w:p>
    <w:p w14:paraId="59E7B251"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ООО «Бетас»</w:t>
      </w:r>
    </w:p>
    <w:p w14:paraId="28B0A23F"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Общая протяжённость трассы 304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2003 году, в качестве теплоизоляции используется минеральная вата с наружным покрытием – минеральная вата с наружным покрытием – рубероид.</w:t>
      </w:r>
    </w:p>
    <w:p w14:paraId="1B4D160B" w14:textId="77777777" w:rsidR="00395027" w:rsidRPr="00CC3E5F" w:rsidRDefault="00395027" w:rsidP="005A1C81">
      <w:pPr>
        <w:widowControl w:val="0"/>
        <w:numPr>
          <w:ilvl w:val="0"/>
          <w:numId w:val="203"/>
        </w:numPr>
        <w:suppressAutoHyphens w:val="0"/>
        <w:autoSpaceDN w:val="0"/>
        <w:spacing w:line="276" w:lineRule="auto"/>
        <w:ind w:left="0" w:firstLine="709"/>
        <w:contextualSpacing/>
        <w:jc w:val="both"/>
        <w:textAlignment w:val="baseline"/>
        <w:rPr>
          <w:rFonts w:ascii="Arial" w:hAnsi="Arial" w:cs="Arial"/>
          <w:color w:val="auto"/>
          <w:sz w:val="24"/>
          <w:szCs w:val="24"/>
          <w:lang w:val="ru-RU" w:eastAsia="ru-RU"/>
        </w:rPr>
      </w:pPr>
      <w:r w:rsidRPr="00CC3E5F">
        <w:rPr>
          <w:rFonts w:ascii="Arial" w:hAnsi="Arial" w:cs="Arial"/>
          <w:color w:val="auto"/>
          <w:sz w:val="24"/>
          <w:szCs w:val="24"/>
          <w:lang w:val="ru-RU" w:eastAsia="ru-RU"/>
        </w:rPr>
        <w:t>ОАО «ДКБА»</w:t>
      </w:r>
    </w:p>
    <w:p w14:paraId="77535E96"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eastAsia="ru-RU"/>
        </w:rPr>
        <w:t>Общая протяжённость трассы 618 м, теплоноситель - вода, сети рассчитаны на температурный график 95/70</w:t>
      </w:r>
      <w:r w:rsidRPr="00CC3E5F">
        <w:rPr>
          <w:rFonts w:ascii="Arial" w:hAnsi="Arial" w:cs="Arial"/>
          <w:color w:val="auto"/>
          <w:sz w:val="24"/>
          <w:szCs w:val="24"/>
          <w:vertAlign w:val="superscript"/>
          <w:lang w:val="ru-RU" w:eastAsia="ru-RU"/>
        </w:rPr>
        <w:t>о</w:t>
      </w:r>
      <w:r w:rsidRPr="00CC3E5F">
        <w:rPr>
          <w:rFonts w:ascii="Arial" w:hAnsi="Arial" w:cs="Arial"/>
          <w:color w:val="auto"/>
          <w:sz w:val="24"/>
          <w:szCs w:val="24"/>
          <w:lang w:val="ru-RU" w:eastAsia="ru-RU"/>
        </w:rPr>
        <w:t>С, введены в эксплуатацию в 2003 году, в качестве теплоизоляции используется минеральная вата с наружным покрытием – минеральная вата с наружным покрытием – рубероид.</w:t>
      </w:r>
    </w:p>
    <w:p w14:paraId="5460A258"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Анализ эффективности и надежности тепловых сетей проведен на основании данных статистических форм, ведущихся в РСО. </w:t>
      </w:r>
    </w:p>
    <w:p w14:paraId="1A40DB91" w14:textId="77777777" w:rsidR="00395027" w:rsidRPr="00CC3E5F" w:rsidRDefault="0039502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lastRenderedPageBreak/>
        <w:t xml:space="preserve">Эффективность системы г.о. Долгопрудный достаточно высокая за счет существующего резервирования мощностей котельных и возможностью оптимизации нагрузки их за счет перераспределения присоединенной нагрузки потребителей. В настоящее время между существуют закольцовки между тепловыми сетями от котельных ул. Первомайская,40 и ОАО ПО «ТОС», ул. Октябрьская, 22 и ул. Театральная, 7, ул. Театральная,7 и ПАО «ДНПП», ПАО «ДНПП» и ул. Заводская, 2, ПАО «ДНПП» и ГОУ ВПО «МФТИ». Так же организована совместная работа сразу трех источников тепловой энергии на единую тепловую сеть: ул. Спортивная, 3а, ул. Заводская,2, Гранитный тупик,7а. </w:t>
      </w:r>
    </w:p>
    <w:p w14:paraId="45341C19"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Общая протяженность сетей в г.о. Долгопрудный составляет около 214 п. км в том числе в эксплуатации МУП «Инженерные сети г. Долгопрудного» - 100,3 км тепловых сетей в 2-х исчислении. Остальные сети находятся в собственности ведомственных организаций.</w:t>
      </w:r>
    </w:p>
    <w:p w14:paraId="7B26BD6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Общее число порывов тепловых сетей составляет 1,3 ед./км. Основной объем числа порывов зафиксирован во время проведения пуско-наладочных работ перед отопительным сезоном. В штатных режимах работы тепловых сетей в отопительный сезон число порывов снижается до 0,2 ед/км. Время устранения последствий 98% количества инцидентов на сетях составляет менее 8 часов, что меньше допустимого нормативного значения. Прекращения подачи тепловой энергии потребителям с понижением внутренней температуры воздуха в помещения не зафиксированы.</w:t>
      </w:r>
    </w:p>
    <w:p w14:paraId="183DF057"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Общие потери тепловой энергии через изоляцию тепловых сетей в г.о. Долгопрудный составляют около 9%. </w:t>
      </w:r>
    </w:p>
    <w:p w14:paraId="1B3A0942"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Значения тепловых потерь в сетях ежегодно растут в связи с увеличением протяженности трубопроводов тепловых сетей, а также увеличением объема отпуска тепловой энергии в сеть,</w:t>
      </w:r>
    </w:p>
    <w:p w14:paraId="1C81DFAD"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Предписаний надзорных органов по запрещению дальнейшей эксплуатации участков тепловых сетей нет. На территории г.о. Долгопрудный бесхозяйные тепловые сети - отсутствуют.</w:t>
      </w:r>
    </w:p>
    <w:p w14:paraId="3D6EBA40"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системе теплоснабжения г.о. Долгопрудный применяются различные температурные графики, поэтому присоединение теплопотребляющих установок потребителей к тепловым сетям произведено как по зависимой схеме, так и через ЦТП и ИТП. На территории г.о. Долгопрудный в системе подачи и распределения и тепловой энергии функционируют 31 ЦТП.</w:t>
      </w:r>
    </w:p>
    <w:p w14:paraId="5BEC1140"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Таблица </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STYLEREF 1 \s </w:instrText>
      </w:r>
      <w:r w:rsidRPr="00CC3E5F">
        <w:rPr>
          <w:rFonts w:ascii="Arial" w:hAnsi="Arial" w:cs="Arial"/>
          <w:b/>
          <w:color w:val="auto"/>
          <w:sz w:val="24"/>
          <w:szCs w:val="24"/>
          <w:lang w:val="ru-RU"/>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lang w:val="ru-RU"/>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SEQ Таблица \* ARABIC \s 1 </w:instrText>
      </w:r>
      <w:r w:rsidRPr="00CC3E5F">
        <w:rPr>
          <w:rFonts w:ascii="Arial" w:hAnsi="Arial" w:cs="Arial"/>
          <w:b/>
          <w:color w:val="auto"/>
          <w:sz w:val="24"/>
          <w:szCs w:val="24"/>
          <w:lang w:val="ru-RU"/>
        </w:rPr>
        <w:fldChar w:fldCharType="separate"/>
      </w:r>
      <w:r w:rsidR="009B709D" w:rsidRPr="00CC3E5F">
        <w:rPr>
          <w:rFonts w:ascii="Arial" w:hAnsi="Arial" w:cs="Arial"/>
          <w:b/>
          <w:noProof/>
          <w:color w:val="auto"/>
          <w:sz w:val="24"/>
          <w:szCs w:val="24"/>
          <w:lang w:val="ru-RU"/>
        </w:rPr>
        <w:t>12</w:t>
      </w:r>
      <w:r w:rsidRPr="00CC3E5F">
        <w:rPr>
          <w:rFonts w:ascii="Arial" w:hAnsi="Arial" w:cs="Arial"/>
          <w:b/>
          <w:color w:val="auto"/>
          <w:sz w:val="24"/>
          <w:szCs w:val="24"/>
          <w:lang w:val="ru-RU"/>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Описание характеристик ЦТП</w:t>
      </w:r>
    </w:p>
    <w:tbl>
      <w:tblPr>
        <w:tblW w:w="5000" w:type="pct"/>
        <w:tblLook w:val="04A0" w:firstRow="1" w:lastRow="0" w:firstColumn="1" w:lastColumn="0" w:noHBand="0" w:noVBand="1"/>
      </w:tblPr>
      <w:tblGrid>
        <w:gridCol w:w="600"/>
        <w:gridCol w:w="1469"/>
        <w:gridCol w:w="1399"/>
        <w:gridCol w:w="1371"/>
        <w:gridCol w:w="1495"/>
        <w:gridCol w:w="1512"/>
        <w:gridCol w:w="1322"/>
        <w:gridCol w:w="970"/>
      </w:tblGrid>
      <w:tr w:rsidR="00395027" w:rsidRPr="008A607D" w14:paraId="061AB7AB" w14:textId="77777777" w:rsidTr="00395027">
        <w:trPr>
          <w:trHeight w:val="20"/>
          <w:tblHeader/>
        </w:trPr>
        <w:tc>
          <w:tcPr>
            <w:tcW w:w="3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EA29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N п/п</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6B90224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адрес)</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137F796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Владелец</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1C60164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Установленная мощность, Гкал/час</w:t>
            </w:r>
          </w:p>
        </w:tc>
        <w:tc>
          <w:tcPr>
            <w:tcW w:w="740" w:type="pct"/>
            <w:tcBorders>
              <w:top w:val="single" w:sz="4" w:space="0" w:color="auto"/>
              <w:left w:val="nil"/>
              <w:bottom w:val="single" w:sz="4" w:space="0" w:color="auto"/>
              <w:right w:val="single" w:sz="4" w:space="0" w:color="auto"/>
            </w:tcBorders>
            <w:shd w:val="clear" w:color="auto" w:fill="auto"/>
            <w:vAlign w:val="center"/>
            <w:hideMark/>
          </w:tcPr>
          <w:p w14:paraId="2D43FA7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Присоединенная тепловая нагрузка, Гкал/час</w:t>
            </w:r>
          </w:p>
        </w:tc>
        <w:tc>
          <w:tcPr>
            <w:tcW w:w="779" w:type="pct"/>
            <w:tcBorders>
              <w:top w:val="single" w:sz="4" w:space="0" w:color="auto"/>
              <w:left w:val="nil"/>
              <w:bottom w:val="single" w:sz="4" w:space="0" w:color="auto"/>
              <w:right w:val="single" w:sz="4" w:space="0" w:color="auto"/>
            </w:tcBorders>
            <w:shd w:val="clear" w:color="auto" w:fill="auto"/>
            <w:vAlign w:val="center"/>
            <w:hideMark/>
          </w:tcPr>
          <w:p w14:paraId="23ED4C9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Теплообменное оборудование</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19F81F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Насосное оборудование</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3F499D0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Электр. мощность привода</w:t>
            </w:r>
          </w:p>
        </w:tc>
      </w:tr>
      <w:tr w:rsidR="00395027" w:rsidRPr="008A607D" w14:paraId="1DA54A3F"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A04DA9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w:t>
            </w:r>
          </w:p>
        </w:tc>
        <w:tc>
          <w:tcPr>
            <w:tcW w:w="689" w:type="pct"/>
            <w:tcBorders>
              <w:top w:val="nil"/>
              <w:left w:val="nil"/>
              <w:bottom w:val="single" w:sz="4" w:space="0" w:color="auto"/>
              <w:right w:val="single" w:sz="4" w:space="0" w:color="auto"/>
            </w:tcBorders>
            <w:shd w:val="clear" w:color="auto" w:fill="auto"/>
            <w:vAlign w:val="center"/>
            <w:hideMark/>
          </w:tcPr>
          <w:p w14:paraId="3742809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1, г. Долгопрудный, Лихачевское шоссе, д.10, корп.1; </w:t>
            </w:r>
          </w:p>
        </w:tc>
        <w:tc>
          <w:tcPr>
            <w:tcW w:w="689" w:type="pct"/>
            <w:vMerge w:val="restart"/>
            <w:tcBorders>
              <w:top w:val="nil"/>
              <w:left w:val="single" w:sz="4" w:space="0" w:color="auto"/>
              <w:bottom w:val="single" w:sz="4" w:space="0" w:color="000000"/>
              <w:right w:val="single" w:sz="4" w:space="0" w:color="auto"/>
            </w:tcBorders>
            <w:shd w:val="clear" w:color="auto" w:fill="auto"/>
            <w:vAlign w:val="center"/>
            <w:hideMark/>
          </w:tcPr>
          <w:p w14:paraId="0D4AE68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МУП "Инженерные сети г. Долгопрудного"</w:t>
            </w:r>
          </w:p>
        </w:tc>
        <w:tc>
          <w:tcPr>
            <w:tcW w:w="689" w:type="pct"/>
            <w:tcBorders>
              <w:top w:val="nil"/>
              <w:left w:val="nil"/>
              <w:bottom w:val="single" w:sz="4" w:space="0" w:color="auto"/>
              <w:right w:val="single" w:sz="4" w:space="0" w:color="auto"/>
            </w:tcBorders>
            <w:shd w:val="clear" w:color="auto" w:fill="auto"/>
            <w:noWrap/>
            <w:vAlign w:val="center"/>
            <w:hideMark/>
          </w:tcPr>
          <w:p w14:paraId="0D79ED0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1,99</w:t>
            </w:r>
          </w:p>
        </w:tc>
        <w:tc>
          <w:tcPr>
            <w:tcW w:w="740" w:type="pct"/>
            <w:tcBorders>
              <w:top w:val="nil"/>
              <w:left w:val="nil"/>
              <w:bottom w:val="single" w:sz="4" w:space="0" w:color="auto"/>
              <w:right w:val="single" w:sz="4" w:space="0" w:color="auto"/>
            </w:tcBorders>
            <w:shd w:val="clear" w:color="auto" w:fill="auto"/>
            <w:noWrap/>
            <w:vAlign w:val="center"/>
            <w:hideMark/>
          </w:tcPr>
          <w:p w14:paraId="198723A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1,99</w:t>
            </w:r>
          </w:p>
        </w:tc>
        <w:tc>
          <w:tcPr>
            <w:tcW w:w="779" w:type="pct"/>
            <w:tcBorders>
              <w:top w:val="nil"/>
              <w:left w:val="nil"/>
              <w:bottom w:val="single" w:sz="4" w:space="0" w:color="auto"/>
              <w:right w:val="single" w:sz="4" w:space="0" w:color="auto"/>
            </w:tcBorders>
            <w:shd w:val="clear" w:color="auto" w:fill="auto"/>
            <w:vAlign w:val="center"/>
            <w:hideMark/>
          </w:tcPr>
          <w:p w14:paraId="706F65A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7C9C9DE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1F626AB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45</w:t>
            </w:r>
          </w:p>
        </w:tc>
      </w:tr>
      <w:tr w:rsidR="00395027" w:rsidRPr="008A607D" w14:paraId="02F6AC73"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91E233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w:t>
            </w:r>
          </w:p>
        </w:tc>
        <w:tc>
          <w:tcPr>
            <w:tcW w:w="689" w:type="pct"/>
            <w:tcBorders>
              <w:top w:val="nil"/>
              <w:left w:val="nil"/>
              <w:bottom w:val="single" w:sz="4" w:space="0" w:color="auto"/>
              <w:right w:val="single" w:sz="4" w:space="0" w:color="auto"/>
            </w:tcBorders>
            <w:shd w:val="clear" w:color="auto" w:fill="auto"/>
            <w:vAlign w:val="center"/>
            <w:hideMark/>
          </w:tcPr>
          <w:p w14:paraId="44399DA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 г. Долгопрудный, ул. Спортивная, д. 7;</w:t>
            </w:r>
          </w:p>
        </w:tc>
        <w:tc>
          <w:tcPr>
            <w:tcW w:w="689" w:type="pct"/>
            <w:vMerge/>
            <w:tcBorders>
              <w:top w:val="nil"/>
              <w:left w:val="single" w:sz="4" w:space="0" w:color="auto"/>
              <w:bottom w:val="single" w:sz="4" w:space="0" w:color="000000"/>
              <w:right w:val="single" w:sz="4" w:space="0" w:color="auto"/>
            </w:tcBorders>
            <w:vAlign w:val="center"/>
            <w:hideMark/>
          </w:tcPr>
          <w:p w14:paraId="716274CC"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6927A17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2,13</w:t>
            </w:r>
          </w:p>
        </w:tc>
        <w:tc>
          <w:tcPr>
            <w:tcW w:w="740" w:type="pct"/>
            <w:tcBorders>
              <w:top w:val="nil"/>
              <w:left w:val="nil"/>
              <w:bottom w:val="single" w:sz="4" w:space="0" w:color="auto"/>
              <w:right w:val="single" w:sz="4" w:space="0" w:color="auto"/>
            </w:tcBorders>
            <w:shd w:val="clear" w:color="auto" w:fill="auto"/>
            <w:noWrap/>
            <w:vAlign w:val="center"/>
            <w:hideMark/>
          </w:tcPr>
          <w:p w14:paraId="306AD0C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2,13</w:t>
            </w:r>
          </w:p>
        </w:tc>
        <w:tc>
          <w:tcPr>
            <w:tcW w:w="779" w:type="pct"/>
            <w:tcBorders>
              <w:top w:val="nil"/>
              <w:left w:val="nil"/>
              <w:bottom w:val="single" w:sz="4" w:space="0" w:color="auto"/>
              <w:right w:val="single" w:sz="4" w:space="0" w:color="auto"/>
            </w:tcBorders>
            <w:shd w:val="clear" w:color="auto" w:fill="auto"/>
            <w:vAlign w:val="center"/>
            <w:hideMark/>
          </w:tcPr>
          <w:p w14:paraId="0CD7A3F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ТАР-0,4.1-31,60-1х</w:t>
            </w:r>
          </w:p>
        </w:tc>
        <w:tc>
          <w:tcPr>
            <w:tcW w:w="623" w:type="pct"/>
            <w:tcBorders>
              <w:top w:val="nil"/>
              <w:left w:val="nil"/>
              <w:bottom w:val="single" w:sz="4" w:space="0" w:color="auto"/>
              <w:right w:val="single" w:sz="4" w:space="0" w:color="auto"/>
            </w:tcBorders>
            <w:shd w:val="clear" w:color="auto" w:fill="auto"/>
            <w:vAlign w:val="center"/>
            <w:hideMark/>
          </w:tcPr>
          <w:p w14:paraId="47B99CA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36BCC5A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35</w:t>
            </w:r>
          </w:p>
        </w:tc>
      </w:tr>
      <w:tr w:rsidR="00395027" w:rsidRPr="008A607D" w14:paraId="12C48A07"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C426E0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lastRenderedPageBreak/>
              <w:t>3</w:t>
            </w:r>
          </w:p>
        </w:tc>
        <w:tc>
          <w:tcPr>
            <w:tcW w:w="689" w:type="pct"/>
            <w:tcBorders>
              <w:top w:val="nil"/>
              <w:left w:val="nil"/>
              <w:bottom w:val="single" w:sz="4" w:space="0" w:color="auto"/>
              <w:right w:val="single" w:sz="4" w:space="0" w:color="auto"/>
            </w:tcBorders>
            <w:shd w:val="clear" w:color="auto" w:fill="auto"/>
            <w:vAlign w:val="center"/>
            <w:hideMark/>
          </w:tcPr>
          <w:p w14:paraId="2B83C98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 ЦТП № 3, г. Долгопрудный, ул. Спортивная, д. 3а;</w:t>
            </w:r>
          </w:p>
        </w:tc>
        <w:tc>
          <w:tcPr>
            <w:tcW w:w="689" w:type="pct"/>
            <w:vMerge/>
            <w:tcBorders>
              <w:top w:val="nil"/>
              <w:left w:val="single" w:sz="4" w:space="0" w:color="auto"/>
              <w:bottom w:val="single" w:sz="4" w:space="0" w:color="000000"/>
              <w:right w:val="single" w:sz="4" w:space="0" w:color="auto"/>
            </w:tcBorders>
            <w:vAlign w:val="center"/>
            <w:hideMark/>
          </w:tcPr>
          <w:p w14:paraId="79D624DD"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27512BA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1,17</w:t>
            </w:r>
          </w:p>
        </w:tc>
        <w:tc>
          <w:tcPr>
            <w:tcW w:w="740" w:type="pct"/>
            <w:tcBorders>
              <w:top w:val="nil"/>
              <w:left w:val="nil"/>
              <w:bottom w:val="single" w:sz="4" w:space="0" w:color="auto"/>
              <w:right w:val="single" w:sz="4" w:space="0" w:color="auto"/>
            </w:tcBorders>
            <w:shd w:val="clear" w:color="auto" w:fill="auto"/>
            <w:noWrap/>
            <w:vAlign w:val="center"/>
            <w:hideMark/>
          </w:tcPr>
          <w:p w14:paraId="700522D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1,17</w:t>
            </w:r>
          </w:p>
        </w:tc>
        <w:tc>
          <w:tcPr>
            <w:tcW w:w="779" w:type="pct"/>
            <w:tcBorders>
              <w:top w:val="nil"/>
              <w:left w:val="nil"/>
              <w:bottom w:val="single" w:sz="4" w:space="0" w:color="auto"/>
              <w:right w:val="single" w:sz="4" w:space="0" w:color="auto"/>
            </w:tcBorders>
            <w:shd w:val="clear" w:color="auto" w:fill="auto"/>
            <w:vAlign w:val="center"/>
            <w:hideMark/>
          </w:tcPr>
          <w:p w14:paraId="1016D5F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ТАР-0,4.1-26,80-1х</w:t>
            </w:r>
          </w:p>
        </w:tc>
        <w:tc>
          <w:tcPr>
            <w:tcW w:w="623" w:type="pct"/>
            <w:tcBorders>
              <w:top w:val="nil"/>
              <w:left w:val="nil"/>
              <w:bottom w:val="single" w:sz="4" w:space="0" w:color="auto"/>
              <w:right w:val="single" w:sz="4" w:space="0" w:color="auto"/>
            </w:tcBorders>
            <w:shd w:val="clear" w:color="auto" w:fill="auto"/>
            <w:vAlign w:val="center"/>
            <w:hideMark/>
          </w:tcPr>
          <w:p w14:paraId="571B5DB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4FE802E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30</w:t>
            </w:r>
          </w:p>
        </w:tc>
      </w:tr>
      <w:tr w:rsidR="00395027" w:rsidRPr="008A607D" w14:paraId="7DB6B86F"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8EFD8C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w:t>
            </w:r>
          </w:p>
        </w:tc>
        <w:tc>
          <w:tcPr>
            <w:tcW w:w="689" w:type="pct"/>
            <w:tcBorders>
              <w:top w:val="nil"/>
              <w:left w:val="nil"/>
              <w:bottom w:val="single" w:sz="4" w:space="0" w:color="auto"/>
              <w:right w:val="single" w:sz="4" w:space="0" w:color="auto"/>
            </w:tcBorders>
            <w:shd w:val="clear" w:color="auto" w:fill="auto"/>
            <w:vAlign w:val="center"/>
            <w:hideMark/>
          </w:tcPr>
          <w:p w14:paraId="445D1B6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4, г. Долгопрудный, ул. Железнякова, д.3;</w:t>
            </w:r>
          </w:p>
        </w:tc>
        <w:tc>
          <w:tcPr>
            <w:tcW w:w="689" w:type="pct"/>
            <w:vMerge/>
            <w:tcBorders>
              <w:top w:val="nil"/>
              <w:left w:val="single" w:sz="4" w:space="0" w:color="auto"/>
              <w:bottom w:val="single" w:sz="4" w:space="0" w:color="000000"/>
              <w:right w:val="single" w:sz="4" w:space="0" w:color="auto"/>
            </w:tcBorders>
            <w:vAlign w:val="center"/>
            <w:hideMark/>
          </w:tcPr>
          <w:p w14:paraId="42F0D340"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2BE504C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1,87</w:t>
            </w:r>
          </w:p>
        </w:tc>
        <w:tc>
          <w:tcPr>
            <w:tcW w:w="740" w:type="pct"/>
            <w:tcBorders>
              <w:top w:val="nil"/>
              <w:left w:val="nil"/>
              <w:bottom w:val="single" w:sz="4" w:space="0" w:color="auto"/>
              <w:right w:val="single" w:sz="4" w:space="0" w:color="auto"/>
            </w:tcBorders>
            <w:shd w:val="clear" w:color="auto" w:fill="auto"/>
            <w:noWrap/>
            <w:vAlign w:val="center"/>
            <w:hideMark/>
          </w:tcPr>
          <w:p w14:paraId="0BF45D6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1,87</w:t>
            </w:r>
          </w:p>
        </w:tc>
        <w:tc>
          <w:tcPr>
            <w:tcW w:w="779" w:type="pct"/>
            <w:tcBorders>
              <w:top w:val="nil"/>
              <w:left w:val="nil"/>
              <w:bottom w:val="single" w:sz="4" w:space="0" w:color="auto"/>
              <w:right w:val="single" w:sz="4" w:space="0" w:color="auto"/>
            </w:tcBorders>
            <w:shd w:val="clear" w:color="auto" w:fill="auto"/>
            <w:vAlign w:val="center"/>
            <w:hideMark/>
          </w:tcPr>
          <w:p w14:paraId="38AFBA2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4884D7B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2B552D4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30</w:t>
            </w:r>
          </w:p>
        </w:tc>
      </w:tr>
      <w:tr w:rsidR="00395027" w:rsidRPr="008A607D" w14:paraId="42F8F27B"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5CE6AA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w:t>
            </w:r>
          </w:p>
        </w:tc>
        <w:tc>
          <w:tcPr>
            <w:tcW w:w="689" w:type="pct"/>
            <w:tcBorders>
              <w:top w:val="nil"/>
              <w:left w:val="nil"/>
              <w:bottom w:val="single" w:sz="4" w:space="0" w:color="auto"/>
              <w:right w:val="single" w:sz="4" w:space="0" w:color="auto"/>
            </w:tcBorders>
            <w:shd w:val="clear" w:color="auto" w:fill="auto"/>
            <w:vAlign w:val="center"/>
            <w:hideMark/>
          </w:tcPr>
          <w:p w14:paraId="3ADDFA3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5, г. Долгопрудный, ул. Железнякова, д.12;</w:t>
            </w:r>
          </w:p>
        </w:tc>
        <w:tc>
          <w:tcPr>
            <w:tcW w:w="689" w:type="pct"/>
            <w:vMerge/>
            <w:tcBorders>
              <w:top w:val="nil"/>
              <w:left w:val="single" w:sz="4" w:space="0" w:color="auto"/>
              <w:bottom w:val="single" w:sz="4" w:space="0" w:color="000000"/>
              <w:right w:val="single" w:sz="4" w:space="0" w:color="auto"/>
            </w:tcBorders>
            <w:vAlign w:val="center"/>
            <w:hideMark/>
          </w:tcPr>
          <w:p w14:paraId="70D49AEB"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2748172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1,63</w:t>
            </w:r>
          </w:p>
        </w:tc>
        <w:tc>
          <w:tcPr>
            <w:tcW w:w="740" w:type="pct"/>
            <w:tcBorders>
              <w:top w:val="nil"/>
              <w:left w:val="nil"/>
              <w:bottom w:val="single" w:sz="4" w:space="0" w:color="auto"/>
              <w:right w:val="single" w:sz="4" w:space="0" w:color="auto"/>
            </w:tcBorders>
            <w:shd w:val="clear" w:color="auto" w:fill="auto"/>
            <w:noWrap/>
            <w:vAlign w:val="center"/>
            <w:hideMark/>
          </w:tcPr>
          <w:p w14:paraId="13AC9DF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1,63</w:t>
            </w:r>
          </w:p>
        </w:tc>
        <w:tc>
          <w:tcPr>
            <w:tcW w:w="779" w:type="pct"/>
            <w:tcBorders>
              <w:top w:val="nil"/>
              <w:left w:val="nil"/>
              <w:bottom w:val="single" w:sz="4" w:space="0" w:color="auto"/>
              <w:right w:val="single" w:sz="4" w:space="0" w:color="auto"/>
            </w:tcBorders>
            <w:shd w:val="clear" w:color="auto" w:fill="auto"/>
            <w:vAlign w:val="center"/>
            <w:hideMark/>
          </w:tcPr>
          <w:p w14:paraId="6034D70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ТАР-0,4.1-29,20-1х</w:t>
            </w:r>
          </w:p>
        </w:tc>
        <w:tc>
          <w:tcPr>
            <w:tcW w:w="623" w:type="pct"/>
            <w:tcBorders>
              <w:top w:val="nil"/>
              <w:left w:val="nil"/>
              <w:bottom w:val="single" w:sz="4" w:space="0" w:color="auto"/>
              <w:right w:val="single" w:sz="4" w:space="0" w:color="auto"/>
            </w:tcBorders>
            <w:shd w:val="clear" w:color="auto" w:fill="auto"/>
            <w:vAlign w:val="center"/>
            <w:hideMark/>
          </w:tcPr>
          <w:p w14:paraId="662B3B7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сетевой</w:t>
            </w:r>
          </w:p>
        </w:tc>
        <w:tc>
          <w:tcPr>
            <w:tcW w:w="487" w:type="pct"/>
            <w:tcBorders>
              <w:top w:val="nil"/>
              <w:left w:val="nil"/>
              <w:bottom w:val="single" w:sz="4" w:space="0" w:color="auto"/>
              <w:right w:val="single" w:sz="4" w:space="0" w:color="auto"/>
            </w:tcBorders>
            <w:shd w:val="clear" w:color="auto" w:fill="auto"/>
            <w:noWrap/>
            <w:vAlign w:val="center"/>
            <w:hideMark/>
          </w:tcPr>
          <w:p w14:paraId="2395C02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58</w:t>
            </w:r>
          </w:p>
        </w:tc>
      </w:tr>
      <w:tr w:rsidR="00395027" w:rsidRPr="008A607D" w14:paraId="6FE0BE80"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37B248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6</w:t>
            </w:r>
          </w:p>
        </w:tc>
        <w:tc>
          <w:tcPr>
            <w:tcW w:w="689" w:type="pct"/>
            <w:tcBorders>
              <w:top w:val="nil"/>
              <w:left w:val="nil"/>
              <w:bottom w:val="single" w:sz="4" w:space="0" w:color="auto"/>
              <w:right w:val="single" w:sz="4" w:space="0" w:color="auto"/>
            </w:tcBorders>
            <w:shd w:val="clear" w:color="auto" w:fill="auto"/>
            <w:vAlign w:val="center"/>
            <w:hideMark/>
          </w:tcPr>
          <w:p w14:paraId="0634888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6, г. Долгопрудный, ул. Железнякова, д.2а;</w:t>
            </w:r>
          </w:p>
        </w:tc>
        <w:tc>
          <w:tcPr>
            <w:tcW w:w="689" w:type="pct"/>
            <w:vMerge/>
            <w:tcBorders>
              <w:top w:val="nil"/>
              <w:left w:val="single" w:sz="4" w:space="0" w:color="auto"/>
              <w:bottom w:val="single" w:sz="4" w:space="0" w:color="000000"/>
              <w:right w:val="single" w:sz="4" w:space="0" w:color="auto"/>
            </w:tcBorders>
            <w:vAlign w:val="center"/>
            <w:hideMark/>
          </w:tcPr>
          <w:p w14:paraId="2866CC88"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0AC1524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3,85</w:t>
            </w:r>
          </w:p>
        </w:tc>
        <w:tc>
          <w:tcPr>
            <w:tcW w:w="740" w:type="pct"/>
            <w:tcBorders>
              <w:top w:val="nil"/>
              <w:left w:val="nil"/>
              <w:bottom w:val="single" w:sz="4" w:space="0" w:color="auto"/>
              <w:right w:val="single" w:sz="4" w:space="0" w:color="auto"/>
            </w:tcBorders>
            <w:shd w:val="clear" w:color="auto" w:fill="auto"/>
            <w:noWrap/>
            <w:vAlign w:val="center"/>
            <w:hideMark/>
          </w:tcPr>
          <w:p w14:paraId="357F261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3,85</w:t>
            </w:r>
          </w:p>
        </w:tc>
        <w:tc>
          <w:tcPr>
            <w:tcW w:w="779" w:type="pct"/>
            <w:tcBorders>
              <w:top w:val="nil"/>
              <w:left w:val="nil"/>
              <w:bottom w:val="single" w:sz="4" w:space="0" w:color="auto"/>
              <w:right w:val="single" w:sz="4" w:space="0" w:color="auto"/>
            </w:tcBorders>
            <w:shd w:val="clear" w:color="auto" w:fill="auto"/>
            <w:vAlign w:val="center"/>
            <w:hideMark/>
          </w:tcPr>
          <w:p w14:paraId="69E5438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ТАР-0,4.1-48,4-1х </w:t>
            </w:r>
          </w:p>
        </w:tc>
        <w:tc>
          <w:tcPr>
            <w:tcW w:w="623" w:type="pct"/>
            <w:tcBorders>
              <w:top w:val="nil"/>
              <w:left w:val="nil"/>
              <w:bottom w:val="single" w:sz="4" w:space="0" w:color="auto"/>
              <w:right w:val="single" w:sz="4" w:space="0" w:color="auto"/>
            </w:tcBorders>
            <w:shd w:val="clear" w:color="auto" w:fill="auto"/>
            <w:vAlign w:val="center"/>
            <w:hideMark/>
          </w:tcPr>
          <w:p w14:paraId="1B5D7A7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сетевой</w:t>
            </w:r>
          </w:p>
        </w:tc>
        <w:tc>
          <w:tcPr>
            <w:tcW w:w="487" w:type="pct"/>
            <w:tcBorders>
              <w:top w:val="nil"/>
              <w:left w:val="nil"/>
              <w:bottom w:val="single" w:sz="4" w:space="0" w:color="auto"/>
              <w:right w:val="single" w:sz="4" w:space="0" w:color="auto"/>
            </w:tcBorders>
            <w:shd w:val="clear" w:color="auto" w:fill="auto"/>
            <w:noWrap/>
            <w:vAlign w:val="center"/>
            <w:hideMark/>
          </w:tcPr>
          <w:p w14:paraId="6C2F5BC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95</w:t>
            </w:r>
          </w:p>
        </w:tc>
      </w:tr>
      <w:tr w:rsidR="00395027" w:rsidRPr="008A607D" w14:paraId="06E099C3"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BF9333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7</w:t>
            </w:r>
          </w:p>
        </w:tc>
        <w:tc>
          <w:tcPr>
            <w:tcW w:w="689" w:type="pct"/>
            <w:tcBorders>
              <w:top w:val="nil"/>
              <w:left w:val="nil"/>
              <w:bottom w:val="single" w:sz="4" w:space="0" w:color="auto"/>
              <w:right w:val="single" w:sz="4" w:space="0" w:color="auto"/>
            </w:tcBorders>
            <w:shd w:val="clear" w:color="auto" w:fill="auto"/>
            <w:vAlign w:val="center"/>
            <w:hideMark/>
          </w:tcPr>
          <w:p w14:paraId="422E31B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7, г. Долгопрудный, Лихачевское шоссе, д.13; </w:t>
            </w:r>
          </w:p>
        </w:tc>
        <w:tc>
          <w:tcPr>
            <w:tcW w:w="689" w:type="pct"/>
            <w:vMerge/>
            <w:tcBorders>
              <w:top w:val="nil"/>
              <w:left w:val="single" w:sz="4" w:space="0" w:color="auto"/>
              <w:bottom w:val="single" w:sz="4" w:space="0" w:color="000000"/>
              <w:right w:val="single" w:sz="4" w:space="0" w:color="auto"/>
            </w:tcBorders>
            <w:vAlign w:val="center"/>
            <w:hideMark/>
          </w:tcPr>
          <w:p w14:paraId="01366C43"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1FE408F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2,02</w:t>
            </w:r>
          </w:p>
        </w:tc>
        <w:tc>
          <w:tcPr>
            <w:tcW w:w="740" w:type="pct"/>
            <w:tcBorders>
              <w:top w:val="nil"/>
              <w:left w:val="nil"/>
              <w:bottom w:val="single" w:sz="4" w:space="0" w:color="auto"/>
              <w:right w:val="single" w:sz="4" w:space="0" w:color="auto"/>
            </w:tcBorders>
            <w:shd w:val="clear" w:color="auto" w:fill="auto"/>
            <w:noWrap/>
            <w:vAlign w:val="center"/>
            <w:hideMark/>
          </w:tcPr>
          <w:p w14:paraId="0A383E7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2,02</w:t>
            </w:r>
          </w:p>
        </w:tc>
        <w:tc>
          <w:tcPr>
            <w:tcW w:w="779" w:type="pct"/>
            <w:tcBorders>
              <w:top w:val="nil"/>
              <w:left w:val="nil"/>
              <w:bottom w:val="single" w:sz="4" w:space="0" w:color="auto"/>
              <w:right w:val="single" w:sz="4" w:space="0" w:color="auto"/>
            </w:tcBorders>
            <w:shd w:val="clear" w:color="auto" w:fill="auto"/>
            <w:vAlign w:val="center"/>
            <w:hideMark/>
          </w:tcPr>
          <w:p w14:paraId="2AC1986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ТАР-0,4.1-38,0-1х</w:t>
            </w:r>
            <w:r w:rsidRPr="008A607D">
              <w:rPr>
                <w:rFonts w:ascii="Arial" w:hAnsi="Arial" w:cs="Arial"/>
                <w:sz w:val="20"/>
                <w:szCs w:val="20"/>
              </w:rPr>
              <w:br/>
              <w:t xml:space="preserve">Ридан НН41 </w:t>
            </w:r>
          </w:p>
        </w:tc>
        <w:tc>
          <w:tcPr>
            <w:tcW w:w="623" w:type="pct"/>
            <w:tcBorders>
              <w:top w:val="nil"/>
              <w:left w:val="nil"/>
              <w:bottom w:val="single" w:sz="4" w:space="0" w:color="auto"/>
              <w:right w:val="single" w:sz="4" w:space="0" w:color="auto"/>
            </w:tcBorders>
            <w:shd w:val="clear" w:color="auto" w:fill="auto"/>
            <w:vAlign w:val="center"/>
            <w:hideMark/>
          </w:tcPr>
          <w:p w14:paraId="5FFFE9C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смешения</w:t>
            </w:r>
          </w:p>
        </w:tc>
        <w:tc>
          <w:tcPr>
            <w:tcW w:w="487" w:type="pct"/>
            <w:tcBorders>
              <w:top w:val="nil"/>
              <w:left w:val="nil"/>
              <w:bottom w:val="single" w:sz="4" w:space="0" w:color="auto"/>
              <w:right w:val="single" w:sz="4" w:space="0" w:color="auto"/>
            </w:tcBorders>
            <w:shd w:val="clear" w:color="auto" w:fill="auto"/>
            <w:noWrap/>
            <w:vAlign w:val="center"/>
            <w:hideMark/>
          </w:tcPr>
          <w:p w14:paraId="77B8C81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70/48</w:t>
            </w:r>
          </w:p>
        </w:tc>
      </w:tr>
      <w:tr w:rsidR="00395027" w:rsidRPr="008A607D" w14:paraId="4571AF94"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1776FE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8</w:t>
            </w:r>
          </w:p>
        </w:tc>
        <w:tc>
          <w:tcPr>
            <w:tcW w:w="689" w:type="pct"/>
            <w:tcBorders>
              <w:top w:val="nil"/>
              <w:left w:val="nil"/>
              <w:bottom w:val="single" w:sz="4" w:space="0" w:color="auto"/>
              <w:right w:val="single" w:sz="4" w:space="0" w:color="auto"/>
            </w:tcBorders>
            <w:shd w:val="clear" w:color="auto" w:fill="auto"/>
            <w:vAlign w:val="center"/>
            <w:hideMark/>
          </w:tcPr>
          <w:p w14:paraId="0E0DF01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8, г. Долгопрудный, ул. Нагорная, д.2, корп.1;</w:t>
            </w:r>
          </w:p>
        </w:tc>
        <w:tc>
          <w:tcPr>
            <w:tcW w:w="689" w:type="pct"/>
            <w:vMerge/>
            <w:tcBorders>
              <w:top w:val="nil"/>
              <w:left w:val="single" w:sz="4" w:space="0" w:color="auto"/>
              <w:bottom w:val="single" w:sz="4" w:space="0" w:color="000000"/>
              <w:right w:val="single" w:sz="4" w:space="0" w:color="auto"/>
            </w:tcBorders>
            <w:vAlign w:val="center"/>
            <w:hideMark/>
          </w:tcPr>
          <w:p w14:paraId="47C0EBFD"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4F2A1AE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1,11</w:t>
            </w:r>
          </w:p>
        </w:tc>
        <w:tc>
          <w:tcPr>
            <w:tcW w:w="740" w:type="pct"/>
            <w:tcBorders>
              <w:top w:val="nil"/>
              <w:left w:val="nil"/>
              <w:bottom w:val="single" w:sz="4" w:space="0" w:color="auto"/>
              <w:right w:val="single" w:sz="4" w:space="0" w:color="auto"/>
            </w:tcBorders>
            <w:shd w:val="clear" w:color="auto" w:fill="auto"/>
            <w:noWrap/>
            <w:vAlign w:val="center"/>
            <w:hideMark/>
          </w:tcPr>
          <w:p w14:paraId="1D561F0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1,11</w:t>
            </w:r>
          </w:p>
        </w:tc>
        <w:tc>
          <w:tcPr>
            <w:tcW w:w="779" w:type="pct"/>
            <w:tcBorders>
              <w:top w:val="nil"/>
              <w:left w:val="nil"/>
              <w:bottom w:val="single" w:sz="4" w:space="0" w:color="auto"/>
              <w:right w:val="single" w:sz="4" w:space="0" w:color="auto"/>
            </w:tcBorders>
            <w:shd w:val="clear" w:color="auto" w:fill="auto"/>
            <w:vAlign w:val="center"/>
            <w:hideMark/>
          </w:tcPr>
          <w:p w14:paraId="0BF0271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ТАР-0,4.1-29,2-1х</w:t>
            </w:r>
            <w:r w:rsidRPr="008A607D">
              <w:rPr>
                <w:rFonts w:ascii="Arial" w:hAnsi="Arial" w:cs="Arial"/>
                <w:sz w:val="20"/>
                <w:szCs w:val="20"/>
              </w:rPr>
              <w:br/>
              <w:t xml:space="preserve">Ридан НН47 </w:t>
            </w:r>
          </w:p>
        </w:tc>
        <w:tc>
          <w:tcPr>
            <w:tcW w:w="623" w:type="pct"/>
            <w:tcBorders>
              <w:top w:val="nil"/>
              <w:left w:val="nil"/>
              <w:bottom w:val="single" w:sz="4" w:space="0" w:color="auto"/>
              <w:right w:val="single" w:sz="4" w:space="0" w:color="auto"/>
            </w:tcBorders>
            <w:shd w:val="clear" w:color="auto" w:fill="auto"/>
            <w:vAlign w:val="center"/>
            <w:hideMark/>
          </w:tcPr>
          <w:p w14:paraId="1719041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смешения</w:t>
            </w:r>
          </w:p>
        </w:tc>
        <w:tc>
          <w:tcPr>
            <w:tcW w:w="487" w:type="pct"/>
            <w:tcBorders>
              <w:top w:val="nil"/>
              <w:left w:val="nil"/>
              <w:bottom w:val="single" w:sz="4" w:space="0" w:color="auto"/>
              <w:right w:val="single" w:sz="4" w:space="0" w:color="auto"/>
            </w:tcBorders>
            <w:shd w:val="clear" w:color="auto" w:fill="auto"/>
            <w:noWrap/>
            <w:vAlign w:val="center"/>
            <w:hideMark/>
          </w:tcPr>
          <w:p w14:paraId="35BD97B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70/26</w:t>
            </w:r>
          </w:p>
        </w:tc>
      </w:tr>
      <w:tr w:rsidR="00395027" w:rsidRPr="008A607D" w14:paraId="6750DBA7"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5699CC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9</w:t>
            </w:r>
          </w:p>
        </w:tc>
        <w:tc>
          <w:tcPr>
            <w:tcW w:w="689" w:type="pct"/>
            <w:tcBorders>
              <w:top w:val="nil"/>
              <w:left w:val="nil"/>
              <w:bottom w:val="single" w:sz="4" w:space="0" w:color="auto"/>
              <w:right w:val="single" w:sz="4" w:space="0" w:color="auto"/>
            </w:tcBorders>
            <w:shd w:val="clear" w:color="auto" w:fill="auto"/>
            <w:vAlign w:val="center"/>
            <w:hideMark/>
          </w:tcPr>
          <w:p w14:paraId="2FB05A3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9, г. Долгопрудный, ул. Молодежная, д.10;</w:t>
            </w:r>
          </w:p>
        </w:tc>
        <w:tc>
          <w:tcPr>
            <w:tcW w:w="689" w:type="pct"/>
            <w:vMerge/>
            <w:tcBorders>
              <w:top w:val="nil"/>
              <w:left w:val="single" w:sz="4" w:space="0" w:color="auto"/>
              <w:bottom w:val="single" w:sz="4" w:space="0" w:color="000000"/>
              <w:right w:val="single" w:sz="4" w:space="0" w:color="auto"/>
            </w:tcBorders>
            <w:vAlign w:val="center"/>
            <w:hideMark/>
          </w:tcPr>
          <w:p w14:paraId="1B825E68"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736C6E8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1,56</w:t>
            </w:r>
          </w:p>
        </w:tc>
        <w:tc>
          <w:tcPr>
            <w:tcW w:w="740" w:type="pct"/>
            <w:tcBorders>
              <w:top w:val="nil"/>
              <w:left w:val="nil"/>
              <w:bottom w:val="single" w:sz="4" w:space="0" w:color="auto"/>
              <w:right w:val="single" w:sz="4" w:space="0" w:color="auto"/>
            </w:tcBorders>
            <w:shd w:val="clear" w:color="auto" w:fill="auto"/>
            <w:noWrap/>
            <w:vAlign w:val="center"/>
            <w:hideMark/>
          </w:tcPr>
          <w:p w14:paraId="21D849F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1,56</w:t>
            </w:r>
          </w:p>
        </w:tc>
        <w:tc>
          <w:tcPr>
            <w:tcW w:w="779" w:type="pct"/>
            <w:tcBorders>
              <w:top w:val="nil"/>
              <w:left w:val="nil"/>
              <w:bottom w:val="single" w:sz="4" w:space="0" w:color="auto"/>
              <w:right w:val="single" w:sz="4" w:space="0" w:color="auto"/>
            </w:tcBorders>
            <w:shd w:val="clear" w:color="000000" w:fill="FFFFFF"/>
            <w:vAlign w:val="center"/>
            <w:hideMark/>
          </w:tcPr>
          <w:p w14:paraId="01997EC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НН41</w:t>
            </w:r>
            <w:r w:rsidRPr="008A607D">
              <w:rPr>
                <w:rFonts w:ascii="Arial" w:hAnsi="Arial" w:cs="Arial"/>
                <w:sz w:val="20"/>
                <w:szCs w:val="20"/>
              </w:rPr>
              <w:br/>
              <w:t>Ридан НН62</w:t>
            </w:r>
          </w:p>
        </w:tc>
        <w:tc>
          <w:tcPr>
            <w:tcW w:w="623" w:type="pct"/>
            <w:tcBorders>
              <w:top w:val="nil"/>
              <w:left w:val="nil"/>
              <w:bottom w:val="single" w:sz="4" w:space="0" w:color="auto"/>
              <w:right w:val="single" w:sz="4" w:space="0" w:color="auto"/>
            </w:tcBorders>
            <w:shd w:val="clear" w:color="auto" w:fill="auto"/>
            <w:vAlign w:val="center"/>
            <w:hideMark/>
          </w:tcPr>
          <w:p w14:paraId="78A1D5D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сетевой</w:t>
            </w:r>
          </w:p>
        </w:tc>
        <w:tc>
          <w:tcPr>
            <w:tcW w:w="487" w:type="pct"/>
            <w:tcBorders>
              <w:top w:val="nil"/>
              <w:left w:val="nil"/>
              <w:bottom w:val="single" w:sz="4" w:space="0" w:color="auto"/>
              <w:right w:val="single" w:sz="4" w:space="0" w:color="auto"/>
            </w:tcBorders>
            <w:shd w:val="clear" w:color="auto" w:fill="auto"/>
            <w:noWrap/>
            <w:vAlign w:val="center"/>
            <w:hideMark/>
          </w:tcPr>
          <w:p w14:paraId="739647E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118/108</w:t>
            </w:r>
          </w:p>
        </w:tc>
      </w:tr>
      <w:tr w:rsidR="00395027" w:rsidRPr="008A607D" w14:paraId="6083453D"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2407902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w:t>
            </w:r>
          </w:p>
        </w:tc>
        <w:tc>
          <w:tcPr>
            <w:tcW w:w="689" w:type="pct"/>
            <w:tcBorders>
              <w:top w:val="nil"/>
              <w:left w:val="nil"/>
              <w:bottom w:val="single" w:sz="4" w:space="0" w:color="auto"/>
              <w:right w:val="single" w:sz="4" w:space="0" w:color="auto"/>
            </w:tcBorders>
            <w:shd w:val="clear" w:color="auto" w:fill="auto"/>
            <w:vAlign w:val="center"/>
            <w:hideMark/>
          </w:tcPr>
          <w:p w14:paraId="5132E78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10, г. Долгопрудный, ул. Спортивная, д.11;</w:t>
            </w:r>
          </w:p>
        </w:tc>
        <w:tc>
          <w:tcPr>
            <w:tcW w:w="689" w:type="pct"/>
            <w:vMerge/>
            <w:tcBorders>
              <w:top w:val="nil"/>
              <w:left w:val="single" w:sz="4" w:space="0" w:color="auto"/>
              <w:bottom w:val="single" w:sz="4" w:space="0" w:color="000000"/>
              <w:right w:val="single" w:sz="4" w:space="0" w:color="auto"/>
            </w:tcBorders>
            <w:vAlign w:val="center"/>
            <w:hideMark/>
          </w:tcPr>
          <w:p w14:paraId="28E86C46"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778E918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1,87</w:t>
            </w:r>
          </w:p>
        </w:tc>
        <w:tc>
          <w:tcPr>
            <w:tcW w:w="740" w:type="pct"/>
            <w:tcBorders>
              <w:top w:val="nil"/>
              <w:left w:val="nil"/>
              <w:bottom w:val="single" w:sz="4" w:space="0" w:color="auto"/>
              <w:right w:val="single" w:sz="4" w:space="0" w:color="auto"/>
            </w:tcBorders>
            <w:shd w:val="clear" w:color="auto" w:fill="auto"/>
            <w:noWrap/>
            <w:vAlign w:val="center"/>
            <w:hideMark/>
          </w:tcPr>
          <w:p w14:paraId="337272B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1,87</w:t>
            </w:r>
          </w:p>
        </w:tc>
        <w:tc>
          <w:tcPr>
            <w:tcW w:w="779" w:type="pct"/>
            <w:tcBorders>
              <w:top w:val="nil"/>
              <w:left w:val="nil"/>
              <w:bottom w:val="single" w:sz="4" w:space="0" w:color="auto"/>
              <w:right w:val="single" w:sz="4" w:space="0" w:color="auto"/>
            </w:tcBorders>
            <w:shd w:val="clear" w:color="auto" w:fill="auto"/>
            <w:vAlign w:val="center"/>
            <w:hideMark/>
          </w:tcPr>
          <w:p w14:paraId="48A79BA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ТАР-0,4.1-21,20-1х </w:t>
            </w:r>
          </w:p>
        </w:tc>
        <w:tc>
          <w:tcPr>
            <w:tcW w:w="623" w:type="pct"/>
            <w:tcBorders>
              <w:top w:val="nil"/>
              <w:left w:val="nil"/>
              <w:bottom w:val="single" w:sz="4" w:space="0" w:color="auto"/>
              <w:right w:val="single" w:sz="4" w:space="0" w:color="auto"/>
            </w:tcBorders>
            <w:shd w:val="clear" w:color="auto" w:fill="auto"/>
            <w:vAlign w:val="center"/>
            <w:hideMark/>
          </w:tcPr>
          <w:p w14:paraId="610AAF2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71EE5D6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120</w:t>
            </w:r>
          </w:p>
        </w:tc>
      </w:tr>
      <w:tr w:rsidR="00395027" w:rsidRPr="008A607D" w14:paraId="18BE26DD"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27040DC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w:t>
            </w:r>
          </w:p>
        </w:tc>
        <w:tc>
          <w:tcPr>
            <w:tcW w:w="689" w:type="pct"/>
            <w:tcBorders>
              <w:top w:val="nil"/>
              <w:left w:val="nil"/>
              <w:bottom w:val="single" w:sz="4" w:space="0" w:color="auto"/>
              <w:right w:val="single" w:sz="4" w:space="0" w:color="auto"/>
            </w:tcBorders>
            <w:shd w:val="clear" w:color="auto" w:fill="auto"/>
            <w:vAlign w:val="center"/>
            <w:hideMark/>
          </w:tcPr>
          <w:p w14:paraId="619246B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11, г. Долгопрудный, ул. Дирижабельная, д.17;</w:t>
            </w:r>
          </w:p>
        </w:tc>
        <w:tc>
          <w:tcPr>
            <w:tcW w:w="689" w:type="pct"/>
            <w:vMerge/>
            <w:tcBorders>
              <w:top w:val="nil"/>
              <w:left w:val="single" w:sz="4" w:space="0" w:color="auto"/>
              <w:bottom w:val="single" w:sz="4" w:space="0" w:color="000000"/>
              <w:right w:val="single" w:sz="4" w:space="0" w:color="auto"/>
            </w:tcBorders>
            <w:vAlign w:val="center"/>
            <w:hideMark/>
          </w:tcPr>
          <w:p w14:paraId="43B0B5A0"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6D34835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3,22</w:t>
            </w:r>
          </w:p>
        </w:tc>
        <w:tc>
          <w:tcPr>
            <w:tcW w:w="740" w:type="pct"/>
            <w:tcBorders>
              <w:top w:val="nil"/>
              <w:left w:val="nil"/>
              <w:bottom w:val="single" w:sz="4" w:space="0" w:color="auto"/>
              <w:right w:val="single" w:sz="4" w:space="0" w:color="auto"/>
            </w:tcBorders>
            <w:shd w:val="clear" w:color="auto" w:fill="auto"/>
            <w:noWrap/>
            <w:vAlign w:val="center"/>
            <w:hideMark/>
          </w:tcPr>
          <w:p w14:paraId="12A017C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3,22</w:t>
            </w:r>
          </w:p>
        </w:tc>
        <w:tc>
          <w:tcPr>
            <w:tcW w:w="779" w:type="pct"/>
            <w:tcBorders>
              <w:top w:val="nil"/>
              <w:left w:val="nil"/>
              <w:bottom w:val="single" w:sz="4" w:space="0" w:color="auto"/>
              <w:right w:val="single" w:sz="4" w:space="0" w:color="auto"/>
            </w:tcBorders>
            <w:shd w:val="clear" w:color="auto" w:fill="auto"/>
            <w:vAlign w:val="center"/>
            <w:hideMark/>
          </w:tcPr>
          <w:p w14:paraId="22BDA99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611F5CA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r w:rsidRPr="008A607D">
              <w:rPr>
                <w:rFonts w:ascii="Arial" w:hAnsi="Arial" w:cs="Arial"/>
                <w:sz w:val="20"/>
                <w:szCs w:val="20"/>
              </w:rPr>
              <w:br/>
              <w:t>Насос сетевой</w:t>
            </w:r>
            <w:r w:rsidRPr="008A607D">
              <w:rPr>
                <w:rFonts w:ascii="Arial" w:hAnsi="Arial" w:cs="Arial"/>
                <w:sz w:val="20"/>
                <w:szCs w:val="20"/>
              </w:rPr>
              <w:br/>
              <w:t>Насос питательн.</w:t>
            </w:r>
          </w:p>
        </w:tc>
        <w:tc>
          <w:tcPr>
            <w:tcW w:w="487" w:type="pct"/>
            <w:tcBorders>
              <w:top w:val="nil"/>
              <w:left w:val="nil"/>
              <w:bottom w:val="single" w:sz="4" w:space="0" w:color="auto"/>
              <w:right w:val="single" w:sz="4" w:space="0" w:color="auto"/>
            </w:tcBorders>
            <w:shd w:val="clear" w:color="auto" w:fill="auto"/>
            <w:noWrap/>
            <w:vAlign w:val="center"/>
            <w:hideMark/>
          </w:tcPr>
          <w:p w14:paraId="0B32038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90/75</w:t>
            </w:r>
          </w:p>
        </w:tc>
      </w:tr>
      <w:tr w:rsidR="00395027" w:rsidRPr="008A607D" w14:paraId="311DB115"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51E5B77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12</w:t>
            </w:r>
          </w:p>
        </w:tc>
        <w:tc>
          <w:tcPr>
            <w:tcW w:w="689" w:type="pct"/>
            <w:tcBorders>
              <w:top w:val="nil"/>
              <w:left w:val="nil"/>
              <w:bottom w:val="single" w:sz="4" w:space="0" w:color="auto"/>
              <w:right w:val="single" w:sz="4" w:space="0" w:color="auto"/>
            </w:tcBorders>
            <w:shd w:val="clear" w:color="auto" w:fill="auto"/>
            <w:vAlign w:val="center"/>
            <w:hideMark/>
          </w:tcPr>
          <w:p w14:paraId="74BB24A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 ЦТП № 12, г. Долгопрудный, ул. </w:t>
            </w:r>
            <w:r w:rsidRPr="008A607D">
              <w:rPr>
                <w:rFonts w:ascii="Arial" w:hAnsi="Arial" w:cs="Arial"/>
                <w:sz w:val="20"/>
                <w:szCs w:val="20"/>
              </w:rPr>
              <w:lastRenderedPageBreak/>
              <w:t>Дирижабельная, д. 13;</w:t>
            </w:r>
          </w:p>
        </w:tc>
        <w:tc>
          <w:tcPr>
            <w:tcW w:w="689" w:type="pct"/>
            <w:vMerge/>
            <w:tcBorders>
              <w:top w:val="nil"/>
              <w:left w:val="single" w:sz="4" w:space="0" w:color="auto"/>
              <w:bottom w:val="single" w:sz="4" w:space="0" w:color="000000"/>
              <w:right w:val="single" w:sz="4" w:space="0" w:color="auto"/>
            </w:tcBorders>
            <w:vAlign w:val="center"/>
            <w:hideMark/>
          </w:tcPr>
          <w:p w14:paraId="4A79A96E"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3865B28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2,22</w:t>
            </w:r>
          </w:p>
        </w:tc>
        <w:tc>
          <w:tcPr>
            <w:tcW w:w="740" w:type="pct"/>
            <w:tcBorders>
              <w:top w:val="nil"/>
              <w:left w:val="nil"/>
              <w:bottom w:val="single" w:sz="4" w:space="0" w:color="auto"/>
              <w:right w:val="single" w:sz="4" w:space="0" w:color="auto"/>
            </w:tcBorders>
            <w:shd w:val="clear" w:color="auto" w:fill="auto"/>
            <w:noWrap/>
            <w:vAlign w:val="center"/>
            <w:hideMark/>
          </w:tcPr>
          <w:p w14:paraId="307FEA5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2,22</w:t>
            </w:r>
          </w:p>
        </w:tc>
        <w:tc>
          <w:tcPr>
            <w:tcW w:w="779" w:type="pct"/>
            <w:tcBorders>
              <w:top w:val="nil"/>
              <w:left w:val="nil"/>
              <w:bottom w:val="single" w:sz="4" w:space="0" w:color="auto"/>
              <w:right w:val="single" w:sz="4" w:space="0" w:color="auto"/>
            </w:tcBorders>
            <w:shd w:val="clear" w:color="auto" w:fill="auto"/>
            <w:vAlign w:val="center"/>
            <w:hideMark/>
          </w:tcPr>
          <w:p w14:paraId="364F10D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ТАР-0,4.1-30,80-1х </w:t>
            </w:r>
          </w:p>
        </w:tc>
        <w:tc>
          <w:tcPr>
            <w:tcW w:w="623" w:type="pct"/>
            <w:tcBorders>
              <w:top w:val="nil"/>
              <w:left w:val="nil"/>
              <w:bottom w:val="single" w:sz="4" w:space="0" w:color="auto"/>
              <w:right w:val="single" w:sz="4" w:space="0" w:color="auto"/>
            </w:tcBorders>
            <w:shd w:val="clear" w:color="auto" w:fill="auto"/>
            <w:vAlign w:val="center"/>
            <w:hideMark/>
          </w:tcPr>
          <w:p w14:paraId="1246934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388DC07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104/128</w:t>
            </w:r>
          </w:p>
        </w:tc>
      </w:tr>
      <w:tr w:rsidR="00395027" w:rsidRPr="008A607D" w14:paraId="236D4B02"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5B1F454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lastRenderedPageBreak/>
              <w:t>13</w:t>
            </w:r>
          </w:p>
        </w:tc>
        <w:tc>
          <w:tcPr>
            <w:tcW w:w="689" w:type="pct"/>
            <w:tcBorders>
              <w:top w:val="nil"/>
              <w:left w:val="nil"/>
              <w:bottom w:val="single" w:sz="4" w:space="0" w:color="auto"/>
              <w:right w:val="single" w:sz="4" w:space="0" w:color="auto"/>
            </w:tcBorders>
            <w:shd w:val="clear" w:color="auto" w:fill="auto"/>
            <w:vAlign w:val="center"/>
            <w:hideMark/>
          </w:tcPr>
          <w:p w14:paraId="59B175A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13, г. Долгопрудный, ул. Циолковского, д. 36;</w:t>
            </w:r>
          </w:p>
        </w:tc>
        <w:tc>
          <w:tcPr>
            <w:tcW w:w="689" w:type="pct"/>
            <w:vMerge/>
            <w:tcBorders>
              <w:top w:val="nil"/>
              <w:left w:val="single" w:sz="4" w:space="0" w:color="auto"/>
              <w:bottom w:val="single" w:sz="4" w:space="0" w:color="000000"/>
              <w:right w:val="single" w:sz="4" w:space="0" w:color="auto"/>
            </w:tcBorders>
            <w:vAlign w:val="center"/>
            <w:hideMark/>
          </w:tcPr>
          <w:p w14:paraId="07FC7998"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7BD1667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2,11</w:t>
            </w:r>
          </w:p>
        </w:tc>
        <w:tc>
          <w:tcPr>
            <w:tcW w:w="740" w:type="pct"/>
            <w:tcBorders>
              <w:top w:val="nil"/>
              <w:left w:val="nil"/>
              <w:bottom w:val="single" w:sz="4" w:space="0" w:color="auto"/>
              <w:right w:val="single" w:sz="4" w:space="0" w:color="auto"/>
            </w:tcBorders>
            <w:shd w:val="clear" w:color="auto" w:fill="auto"/>
            <w:noWrap/>
            <w:vAlign w:val="center"/>
            <w:hideMark/>
          </w:tcPr>
          <w:p w14:paraId="2B55413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2,11</w:t>
            </w:r>
          </w:p>
        </w:tc>
        <w:tc>
          <w:tcPr>
            <w:tcW w:w="779" w:type="pct"/>
            <w:tcBorders>
              <w:top w:val="nil"/>
              <w:left w:val="nil"/>
              <w:bottom w:val="single" w:sz="4" w:space="0" w:color="auto"/>
              <w:right w:val="single" w:sz="4" w:space="0" w:color="auto"/>
            </w:tcBorders>
            <w:shd w:val="clear" w:color="auto" w:fill="auto"/>
            <w:vAlign w:val="center"/>
            <w:hideMark/>
          </w:tcPr>
          <w:p w14:paraId="00B4C92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ТАР-0,4.1-24,4-1х </w:t>
            </w:r>
          </w:p>
        </w:tc>
        <w:tc>
          <w:tcPr>
            <w:tcW w:w="623" w:type="pct"/>
            <w:tcBorders>
              <w:top w:val="nil"/>
              <w:left w:val="nil"/>
              <w:bottom w:val="single" w:sz="4" w:space="0" w:color="auto"/>
              <w:right w:val="single" w:sz="4" w:space="0" w:color="auto"/>
            </w:tcBorders>
            <w:shd w:val="clear" w:color="auto" w:fill="auto"/>
            <w:vAlign w:val="center"/>
            <w:hideMark/>
          </w:tcPr>
          <w:p w14:paraId="3295D10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38800C8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48,5</w:t>
            </w:r>
          </w:p>
        </w:tc>
      </w:tr>
      <w:tr w:rsidR="00395027" w:rsidRPr="008A607D" w14:paraId="36B08E4A"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2E3511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14</w:t>
            </w:r>
          </w:p>
        </w:tc>
        <w:tc>
          <w:tcPr>
            <w:tcW w:w="689" w:type="pct"/>
            <w:tcBorders>
              <w:top w:val="nil"/>
              <w:left w:val="nil"/>
              <w:bottom w:val="single" w:sz="4" w:space="0" w:color="auto"/>
              <w:right w:val="single" w:sz="4" w:space="0" w:color="auto"/>
            </w:tcBorders>
            <w:shd w:val="clear" w:color="auto" w:fill="auto"/>
            <w:vAlign w:val="center"/>
            <w:hideMark/>
          </w:tcPr>
          <w:p w14:paraId="55AB80A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14, г. Долгопрудный, ул. Лаврентьева, д.23; </w:t>
            </w:r>
          </w:p>
        </w:tc>
        <w:tc>
          <w:tcPr>
            <w:tcW w:w="689" w:type="pct"/>
            <w:vMerge/>
            <w:tcBorders>
              <w:top w:val="nil"/>
              <w:left w:val="single" w:sz="4" w:space="0" w:color="auto"/>
              <w:bottom w:val="single" w:sz="4" w:space="0" w:color="000000"/>
              <w:right w:val="single" w:sz="4" w:space="0" w:color="auto"/>
            </w:tcBorders>
            <w:vAlign w:val="center"/>
            <w:hideMark/>
          </w:tcPr>
          <w:p w14:paraId="2F736C92"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7A18F81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2,74</w:t>
            </w:r>
          </w:p>
        </w:tc>
        <w:tc>
          <w:tcPr>
            <w:tcW w:w="740" w:type="pct"/>
            <w:tcBorders>
              <w:top w:val="nil"/>
              <w:left w:val="nil"/>
              <w:bottom w:val="single" w:sz="4" w:space="0" w:color="auto"/>
              <w:right w:val="single" w:sz="4" w:space="0" w:color="auto"/>
            </w:tcBorders>
            <w:shd w:val="clear" w:color="auto" w:fill="auto"/>
            <w:noWrap/>
            <w:vAlign w:val="center"/>
            <w:hideMark/>
          </w:tcPr>
          <w:p w14:paraId="2AF1E55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2,74</w:t>
            </w:r>
          </w:p>
        </w:tc>
        <w:tc>
          <w:tcPr>
            <w:tcW w:w="779" w:type="pct"/>
            <w:tcBorders>
              <w:top w:val="nil"/>
              <w:left w:val="nil"/>
              <w:bottom w:val="single" w:sz="4" w:space="0" w:color="auto"/>
              <w:right w:val="single" w:sz="4" w:space="0" w:color="auto"/>
            </w:tcBorders>
            <w:shd w:val="clear" w:color="auto" w:fill="auto"/>
            <w:vAlign w:val="center"/>
            <w:hideMark/>
          </w:tcPr>
          <w:p w14:paraId="1CF81EF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75C798F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0544AD1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63/64</w:t>
            </w:r>
          </w:p>
        </w:tc>
      </w:tr>
      <w:tr w:rsidR="00395027" w:rsidRPr="008A607D" w14:paraId="046CF282"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2E4F854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15</w:t>
            </w:r>
          </w:p>
        </w:tc>
        <w:tc>
          <w:tcPr>
            <w:tcW w:w="689" w:type="pct"/>
            <w:tcBorders>
              <w:top w:val="nil"/>
              <w:left w:val="nil"/>
              <w:bottom w:val="single" w:sz="4" w:space="0" w:color="auto"/>
              <w:right w:val="single" w:sz="4" w:space="0" w:color="auto"/>
            </w:tcBorders>
            <w:shd w:val="clear" w:color="auto" w:fill="auto"/>
            <w:vAlign w:val="center"/>
            <w:hideMark/>
          </w:tcPr>
          <w:p w14:paraId="3BB99B5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15, г. Долгопрудный, ул. Дирижабельная, д.28а;</w:t>
            </w:r>
          </w:p>
        </w:tc>
        <w:tc>
          <w:tcPr>
            <w:tcW w:w="689" w:type="pct"/>
            <w:vMerge/>
            <w:tcBorders>
              <w:top w:val="nil"/>
              <w:left w:val="single" w:sz="4" w:space="0" w:color="auto"/>
              <w:bottom w:val="single" w:sz="4" w:space="0" w:color="000000"/>
              <w:right w:val="single" w:sz="4" w:space="0" w:color="auto"/>
            </w:tcBorders>
            <w:vAlign w:val="center"/>
            <w:hideMark/>
          </w:tcPr>
          <w:p w14:paraId="5A890D34"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56CC715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2,01</w:t>
            </w:r>
          </w:p>
        </w:tc>
        <w:tc>
          <w:tcPr>
            <w:tcW w:w="740" w:type="pct"/>
            <w:tcBorders>
              <w:top w:val="nil"/>
              <w:left w:val="nil"/>
              <w:bottom w:val="single" w:sz="4" w:space="0" w:color="auto"/>
              <w:right w:val="single" w:sz="4" w:space="0" w:color="auto"/>
            </w:tcBorders>
            <w:shd w:val="clear" w:color="auto" w:fill="auto"/>
            <w:noWrap/>
            <w:vAlign w:val="center"/>
            <w:hideMark/>
          </w:tcPr>
          <w:p w14:paraId="7C25BEB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2,01</w:t>
            </w:r>
          </w:p>
        </w:tc>
        <w:tc>
          <w:tcPr>
            <w:tcW w:w="779" w:type="pct"/>
            <w:tcBorders>
              <w:top w:val="nil"/>
              <w:left w:val="nil"/>
              <w:bottom w:val="single" w:sz="4" w:space="0" w:color="auto"/>
              <w:right w:val="single" w:sz="4" w:space="0" w:color="auto"/>
            </w:tcBorders>
            <w:shd w:val="clear" w:color="000000" w:fill="FFFFFF"/>
            <w:vAlign w:val="center"/>
            <w:hideMark/>
          </w:tcPr>
          <w:p w14:paraId="4F12930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ТАР-0,4.1-300,0-1х </w:t>
            </w:r>
          </w:p>
        </w:tc>
        <w:tc>
          <w:tcPr>
            <w:tcW w:w="623" w:type="pct"/>
            <w:tcBorders>
              <w:top w:val="nil"/>
              <w:left w:val="nil"/>
              <w:bottom w:val="single" w:sz="4" w:space="0" w:color="auto"/>
              <w:right w:val="single" w:sz="4" w:space="0" w:color="auto"/>
            </w:tcBorders>
            <w:shd w:val="clear" w:color="auto" w:fill="auto"/>
            <w:vAlign w:val="center"/>
            <w:hideMark/>
          </w:tcPr>
          <w:p w14:paraId="16A03D7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подмешив.</w:t>
            </w:r>
          </w:p>
        </w:tc>
        <w:tc>
          <w:tcPr>
            <w:tcW w:w="487" w:type="pct"/>
            <w:tcBorders>
              <w:top w:val="nil"/>
              <w:left w:val="nil"/>
              <w:bottom w:val="single" w:sz="4" w:space="0" w:color="auto"/>
              <w:right w:val="single" w:sz="4" w:space="0" w:color="auto"/>
            </w:tcBorders>
            <w:shd w:val="clear" w:color="auto" w:fill="auto"/>
            <w:noWrap/>
            <w:vAlign w:val="center"/>
            <w:hideMark/>
          </w:tcPr>
          <w:p w14:paraId="1C625BE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77</w:t>
            </w:r>
          </w:p>
        </w:tc>
      </w:tr>
      <w:tr w:rsidR="00395027" w:rsidRPr="008A607D" w14:paraId="419BE50B"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2A0182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16</w:t>
            </w:r>
          </w:p>
        </w:tc>
        <w:tc>
          <w:tcPr>
            <w:tcW w:w="689" w:type="pct"/>
            <w:tcBorders>
              <w:top w:val="nil"/>
              <w:left w:val="nil"/>
              <w:bottom w:val="single" w:sz="4" w:space="0" w:color="auto"/>
              <w:right w:val="single" w:sz="4" w:space="0" w:color="auto"/>
            </w:tcBorders>
            <w:shd w:val="clear" w:color="auto" w:fill="auto"/>
            <w:vAlign w:val="center"/>
            <w:hideMark/>
          </w:tcPr>
          <w:p w14:paraId="32CC63F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16, г. Долгопрудный, Московское шоссе, д.49;</w:t>
            </w:r>
          </w:p>
        </w:tc>
        <w:tc>
          <w:tcPr>
            <w:tcW w:w="689" w:type="pct"/>
            <w:vMerge/>
            <w:tcBorders>
              <w:top w:val="nil"/>
              <w:left w:val="single" w:sz="4" w:space="0" w:color="auto"/>
              <w:bottom w:val="single" w:sz="4" w:space="0" w:color="000000"/>
              <w:right w:val="single" w:sz="4" w:space="0" w:color="auto"/>
            </w:tcBorders>
            <w:vAlign w:val="center"/>
            <w:hideMark/>
          </w:tcPr>
          <w:p w14:paraId="6623F0F7"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0BE025B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1,79</w:t>
            </w:r>
          </w:p>
        </w:tc>
        <w:tc>
          <w:tcPr>
            <w:tcW w:w="740" w:type="pct"/>
            <w:tcBorders>
              <w:top w:val="nil"/>
              <w:left w:val="nil"/>
              <w:bottom w:val="single" w:sz="4" w:space="0" w:color="auto"/>
              <w:right w:val="single" w:sz="4" w:space="0" w:color="auto"/>
            </w:tcBorders>
            <w:shd w:val="clear" w:color="auto" w:fill="auto"/>
            <w:noWrap/>
            <w:vAlign w:val="center"/>
            <w:hideMark/>
          </w:tcPr>
          <w:p w14:paraId="3113021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1,79</w:t>
            </w:r>
          </w:p>
        </w:tc>
        <w:tc>
          <w:tcPr>
            <w:tcW w:w="779" w:type="pct"/>
            <w:tcBorders>
              <w:top w:val="nil"/>
              <w:left w:val="nil"/>
              <w:bottom w:val="single" w:sz="4" w:space="0" w:color="auto"/>
              <w:right w:val="single" w:sz="4" w:space="0" w:color="auto"/>
            </w:tcBorders>
            <w:shd w:val="clear" w:color="auto" w:fill="auto"/>
            <w:vAlign w:val="center"/>
            <w:hideMark/>
          </w:tcPr>
          <w:p w14:paraId="41432F4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497A70B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подмешив.</w:t>
            </w:r>
          </w:p>
        </w:tc>
        <w:tc>
          <w:tcPr>
            <w:tcW w:w="487" w:type="pct"/>
            <w:tcBorders>
              <w:top w:val="nil"/>
              <w:left w:val="nil"/>
              <w:bottom w:val="single" w:sz="4" w:space="0" w:color="auto"/>
              <w:right w:val="single" w:sz="4" w:space="0" w:color="auto"/>
            </w:tcBorders>
            <w:shd w:val="clear" w:color="auto" w:fill="auto"/>
            <w:noWrap/>
            <w:vAlign w:val="center"/>
            <w:hideMark/>
          </w:tcPr>
          <w:p w14:paraId="794405B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30</w:t>
            </w:r>
          </w:p>
        </w:tc>
      </w:tr>
      <w:tr w:rsidR="00395027" w:rsidRPr="008A607D" w14:paraId="281774B7"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4AEAD3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17</w:t>
            </w:r>
          </w:p>
        </w:tc>
        <w:tc>
          <w:tcPr>
            <w:tcW w:w="689" w:type="pct"/>
            <w:tcBorders>
              <w:top w:val="nil"/>
              <w:left w:val="nil"/>
              <w:bottom w:val="single" w:sz="4" w:space="0" w:color="auto"/>
              <w:right w:val="single" w:sz="4" w:space="0" w:color="auto"/>
            </w:tcBorders>
            <w:shd w:val="clear" w:color="auto" w:fill="auto"/>
            <w:vAlign w:val="center"/>
            <w:hideMark/>
          </w:tcPr>
          <w:p w14:paraId="0C38D9A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17, г. Долгопрудный, Московское шоссе, д. 55; </w:t>
            </w:r>
          </w:p>
        </w:tc>
        <w:tc>
          <w:tcPr>
            <w:tcW w:w="689" w:type="pct"/>
            <w:vMerge/>
            <w:tcBorders>
              <w:top w:val="nil"/>
              <w:left w:val="single" w:sz="4" w:space="0" w:color="auto"/>
              <w:bottom w:val="single" w:sz="4" w:space="0" w:color="000000"/>
              <w:right w:val="single" w:sz="4" w:space="0" w:color="auto"/>
            </w:tcBorders>
            <w:vAlign w:val="center"/>
            <w:hideMark/>
          </w:tcPr>
          <w:p w14:paraId="7C018824"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61D0D60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2,43</w:t>
            </w:r>
          </w:p>
        </w:tc>
        <w:tc>
          <w:tcPr>
            <w:tcW w:w="740" w:type="pct"/>
            <w:tcBorders>
              <w:top w:val="nil"/>
              <w:left w:val="nil"/>
              <w:bottom w:val="single" w:sz="4" w:space="0" w:color="auto"/>
              <w:right w:val="single" w:sz="4" w:space="0" w:color="auto"/>
            </w:tcBorders>
            <w:shd w:val="clear" w:color="auto" w:fill="auto"/>
            <w:noWrap/>
            <w:vAlign w:val="center"/>
            <w:hideMark/>
          </w:tcPr>
          <w:p w14:paraId="23B065B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2,43</w:t>
            </w:r>
          </w:p>
        </w:tc>
        <w:tc>
          <w:tcPr>
            <w:tcW w:w="779" w:type="pct"/>
            <w:tcBorders>
              <w:top w:val="nil"/>
              <w:left w:val="nil"/>
              <w:bottom w:val="single" w:sz="4" w:space="0" w:color="auto"/>
              <w:right w:val="single" w:sz="4" w:space="0" w:color="auto"/>
            </w:tcBorders>
            <w:shd w:val="clear" w:color="auto" w:fill="auto"/>
            <w:vAlign w:val="center"/>
            <w:hideMark/>
          </w:tcPr>
          <w:p w14:paraId="413A479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ТАР-0,4.1-39,6-1х </w:t>
            </w:r>
          </w:p>
        </w:tc>
        <w:tc>
          <w:tcPr>
            <w:tcW w:w="623" w:type="pct"/>
            <w:tcBorders>
              <w:top w:val="nil"/>
              <w:left w:val="nil"/>
              <w:bottom w:val="single" w:sz="4" w:space="0" w:color="auto"/>
              <w:right w:val="single" w:sz="4" w:space="0" w:color="auto"/>
            </w:tcBorders>
            <w:shd w:val="clear" w:color="auto" w:fill="auto"/>
            <w:vAlign w:val="center"/>
            <w:hideMark/>
          </w:tcPr>
          <w:p w14:paraId="73DA25B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подмешив.</w:t>
            </w:r>
          </w:p>
        </w:tc>
        <w:tc>
          <w:tcPr>
            <w:tcW w:w="487" w:type="pct"/>
            <w:tcBorders>
              <w:top w:val="nil"/>
              <w:left w:val="nil"/>
              <w:bottom w:val="single" w:sz="4" w:space="0" w:color="auto"/>
              <w:right w:val="single" w:sz="4" w:space="0" w:color="auto"/>
            </w:tcBorders>
            <w:shd w:val="clear" w:color="auto" w:fill="auto"/>
            <w:noWrap/>
            <w:vAlign w:val="center"/>
            <w:hideMark/>
          </w:tcPr>
          <w:p w14:paraId="12E64CA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37,5</w:t>
            </w:r>
          </w:p>
        </w:tc>
      </w:tr>
      <w:tr w:rsidR="00395027" w:rsidRPr="008A607D" w14:paraId="3D97888C"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26E5665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18</w:t>
            </w:r>
          </w:p>
        </w:tc>
        <w:tc>
          <w:tcPr>
            <w:tcW w:w="689" w:type="pct"/>
            <w:tcBorders>
              <w:top w:val="nil"/>
              <w:left w:val="nil"/>
              <w:bottom w:val="single" w:sz="4" w:space="0" w:color="auto"/>
              <w:right w:val="single" w:sz="4" w:space="0" w:color="auto"/>
            </w:tcBorders>
            <w:shd w:val="clear" w:color="auto" w:fill="auto"/>
            <w:vAlign w:val="center"/>
            <w:hideMark/>
          </w:tcPr>
          <w:p w14:paraId="4994445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18, г. Долгопрудный, Московское шоссе, д.55, корп.3; </w:t>
            </w:r>
          </w:p>
        </w:tc>
        <w:tc>
          <w:tcPr>
            <w:tcW w:w="689" w:type="pct"/>
            <w:vMerge/>
            <w:tcBorders>
              <w:top w:val="nil"/>
              <w:left w:val="single" w:sz="4" w:space="0" w:color="auto"/>
              <w:bottom w:val="single" w:sz="4" w:space="0" w:color="000000"/>
              <w:right w:val="single" w:sz="4" w:space="0" w:color="auto"/>
            </w:tcBorders>
            <w:vAlign w:val="center"/>
            <w:hideMark/>
          </w:tcPr>
          <w:p w14:paraId="580DA50D"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1E81C47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2,02</w:t>
            </w:r>
          </w:p>
        </w:tc>
        <w:tc>
          <w:tcPr>
            <w:tcW w:w="740" w:type="pct"/>
            <w:tcBorders>
              <w:top w:val="nil"/>
              <w:left w:val="nil"/>
              <w:bottom w:val="single" w:sz="4" w:space="0" w:color="auto"/>
              <w:right w:val="single" w:sz="4" w:space="0" w:color="auto"/>
            </w:tcBorders>
            <w:shd w:val="clear" w:color="auto" w:fill="auto"/>
            <w:noWrap/>
            <w:vAlign w:val="center"/>
            <w:hideMark/>
          </w:tcPr>
          <w:p w14:paraId="735A831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2,02</w:t>
            </w:r>
          </w:p>
        </w:tc>
        <w:tc>
          <w:tcPr>
            <w:tcW w:w="779" w:type="pct"/>
            <w:tcBorders>
              <w:top w:val="nil"/>
              <w:left w:val="nil"/>
              <w:bottom w:val="single" w:sz="4" w:space="0" w:color="auto"/>
              <w:right w:val="single" w:sz="4" w:space="0" w:color="auto"/>
            </w:tcBorders>
            <w:shd w:val="clear" w:color="auto" w:fill="auto"/>
            <w:vAlign w:val="center"/>
            <w:hideMark/>
          </w:tcPr>
          <w:p w14:paraId="7263C0E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p>
        </w:tc>
        <w:tc>
          <w:tcPr>
            <w:tcW w:w="623" w:type="pct"/>
            <w:tcBorders>
              <w:top w:val="nil"/>
              <w:left w:val="nil"/>
              <w:bottom w:val="single" w:sz="4" w:space="0" w:color="auto"/>
              <w:right w:val="single" w:sz="4" w:space="0" w:color="auto"/>
            </w:tcBorders>
            <w:shd w:val="clear" w:color="auto" w:fill="auto"/>
            <w:vAlign w:val="center"/>
            <w:hideMark/>
          </w:tcPr>
          <w:p w14:paraId="77EB422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подмешив.</w:t>
            </w:r>
          </w:p>
        </w:tc>
        <w:tc>
          <w:tcPr>
            <w:tcW w:w="487" w:type="pct"/>
            <w:tcBorders>
              <w:top w:val="nil"/>
              <w:left w:val="nil"/>
              <w:bottom w:val="single" w:sz="4" w:space="0" w:color="auto"/>
              <w:right w:val="single" w:sz="4" w:space="0" w:color="auto"/>
            </w:tcBorders>
            <w:shd w:val="clear" w:color="auto" w:fill="auto"/>
            <w:noWrap/>
            <w:vAlign w:val="center"/>
            <w:hideMark/>
          </w:tcPr>
          <w:p w14:paraId="1755472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38</w:t>
            </w:r>
          </w:p>
        </w:tc>
      </w:tr>
      <w:tr w:rsidR="00395027" w:rsidRPr="008A607D" w14:paraId="4C6F76F3"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95E337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19</w:t>
            </w:r>
          </w:p>
        </w:tc>
        <w:tc>
          <w:tcPr>
            <w:tcW w:w="689" w:type="pct"/>
            <w:tcBorders>
              <w:top w:val="nil"/>
              <w:left w:val="nil"/>
              <w:bottom w:val="single" w:sz="4" w:space="0" w:color="auto"/>
              <w:right w:val="single" w:sz="4" w:space="0" w:color="auto"/>
            </w:tcBorders>
            <w:shd w:val="clear" w:color="auto" w:fill="auto"/>
            <w:vAlign w:val="center"/>
            <w:hideMark/>
          </w:tcPr>
          <w:p w14:paraId="2DE9E09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19, г. Долгопрудный, Лихачевское шоссе, д.11; </w:t>
            </w:r>
          </w:p>
        </w:tc>
        <w:tc>
          <w:tcPr>
            <w:tcW w:w="689" w:type="pct"/>
            <w:vMerge/>
            <w:tcBorders>
              <w:top w:val="nil"/>
              <w:left w:val="single" w:sz="4" w:space="0" w:color="auto"/>
              <w:bottom w:val="single" w:sz="4" w:space="0" w:color="000000"/>
              <w:right w:val="single" w:sz="4" w:space="0" w:color="auto"/>
            </w:tcBorders>
            <w:vAlign w:val="center"/>
            <w:hideMark/>
          </w:tcPr>
          <w:p w14:paraId="005A7BF2"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2A519A0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1,21</w:t>
            </w:r>
          </w:p>
        </w:tc>
        <w:tc>
          <w:tcPr>
            <w:tcW w:w="740" w:type="pct"/>
            <w:tcBorders>
              <w:top w:val="nil"/>
              <w:left w:val="nil"/>
              <w:bottom w:val="single" w:sz="4" w:space="0" w:color="auto"/>
              <w:right w:val="single" w:sz="4" w:space="0" w:color="auto"/>
            </w:tcBorders>
            <w:shd w:val="clear" w:color="auto" w:fill="auto"/>
            <w:noWrap/>
            <w:vAlign w:val="center"/>
            <w:hideMark/>
          </w:tcPr>
          <w:p w14:paraId="178ED15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1,21</w:t>
            </w:r>
          </w:p>
        </w:tc>
        <w:tc>
          <w:tcPr>
            <w:tcW w:w="779" w:type="pct"/>
            <w:tcBorders>
              <w:top w:val="nil"/>
              <w:left w:val="nil"/>
              <w:bottom w:val="single" w:sz="4" w:space="0" w:color="auto"/>
              <w:right w:val="single" w:sz="4" w:space="0" w:color="auto"/>
            </w:tcBorders>
            <w:shd w:val="clear" w:color="auto" w:fill="auto"/>
            <w:vAlign w:val="center"/>
            <w:hideMark/>
          </w:tcPr>
          <w:p w14:paraId="5D01D3D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ТАР-0,4.1-38,0-1х </w:t>
            </w:r>
          </w:p>
        </w:tc>
        <w:tc>
          <w:tcPr>
            <w:tcW w:w="623" w:type="pct"/>
            <w:tcBorders>
              <w:top w:val="nil"/>
              <w:left w:val="nil"/>
              <w:bottom w:val="single" w:sz="4" w:space="0" w:color="auto"/>
              <w:right w:val="single" w:sz="4" w:space="0" w:color="auto"/>
            </w:tcBorders>
            <w:shd w:val="clear" w:color="auto" w:fill="auto"/>
            <w:vAlign w:val="center"/>
            <w:hideMark/>
          </w:tcPr>
          <w:p w14:paraId="2A27D14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 xml:space="preserve">Насос </w:t>
            </w:r>
          </w:p>
        </w:tc>
        <w:tc>
          <w:tcPr>
            <w:tcW w:w="487" w:type="pct"/>
            <w:tcBorders>
              <w:top w:val="nil"/>
              <w:left w:val="nil"/>
              <w:bottom w:val="single" w:sz="4" w:space="0" w:color="auto"/>
              <w:right w:val="single" w:sz="4" w:space="0" w:color="auto"/>
            </w:tcBorders>
            <w:shd w:val="clear" w:color="auto" w:fill="auto"/>
            <w:noWrap/>
            <w:vAlign w:val="center"/>
            <w:hideMark/>
          </w:tcPr>
          <w:p w14:paraId="5493FD7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88,5/36</w:t>
            </w:r>
          </w:p>
        </w:tc>
      </w:tr>
      <w:tr w:rsidR="00395027" w:rsidRPr="008A607D" w14:paraId="65FE226B"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B33355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w:t>
            </w:r>
          </w:p>
        </w:tc>
        <w:tc>
          <w:tcPr>
            <w:tcW w:w="689" w:type="pct"/>
            <w:tcBorders>
              <w:top w:val="nil"/>
              <w:left w:val="nil"/>
              <w:bottom w:val="single" w:sz="4" w:space="0" w:color="auto"/>
              <w:right w:val="single" w:sz="4" w:space="0" w:color="auto"/>
            </w:tcBorders>
            <w:shd w:val="clear" w:color="auto" w:fill="auto"/>
            <w:vAlign w:val="center"/>
            <w:hideMark/>
          </w:tcPr>
          <w:p w14:paraId="2693695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20, г. Долгопрудный, Лихачевское шоссе, д. 27;</w:t>
            </w:r>
          </w:p>
        </w:tc>
        <w:tc>
          <w:tcPr>
            <w:tcW w:w="689" w:type="pct"/>
            <w:vMerge/>
            <w:tcBorders>
              <w:top w:val="nil"/>
              <w:left w:val="single" w:sz="4" w:space="0" w:color="auto"/>
              <w:bottom w:val="single" w:sz="4" w:space="0" w:color="000000"/>
              <w:right w:val="single" w:sz="4" w:space="0" w:color="auto"/>
            </w:tcBorders>
            <w:vAlign w:val="center"/>
            <w:hideMark/>
          </w:tcPr>
          <w:p w14:paraId="003CCA68"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372DBA2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2,18</w:t>
            </w:r>
          </w:p>
        </w:tc>
        <w:tc>
          <w:tcPr>
            <w:tcW w:w="740" w:type="pct"/>
            <w:tcBorders>
              <w:top w:val="nil"/>
              <w:left w:val="nil"/>
              <w:bottom w:val="single" w:sz="4" w:space="0" w:color="auto"/>
              <w:right w:val="single" w:sz="4" w:space="0" w:color="auto"/>
            </w:tcBorders>
            <w:shd w:val="clear" w:color="auto" w:fill="auto"/>
            <w:noWrap/>
            <w:vAlign w:val="center"/>
            <w:hideMark/>
          </w:tcPr>
          <w:p w14:paraId="704BDAE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2,18</w:t>
            </w:r>
          </w:p>
        </w:tc>
        <w:tc>
          <w:tcPr>
            <w:tcW w:w="779" w:type="pct"/>
            <w:tcBorders>
              <w:top w:val="nil"/>
              <w:left w:val="nil"/>
              <w:bottom w:val="single" w:sz="4" w:space="0" w:color="auto"/>
              <w:right w:val="single" w:sz="4" w:space="0" w:color="auto"/>
            </w:tcBorders>
            <w:shd w:val="clear" w:color="auto" w:fill="auto"/>
            <w:vAlign w:val="center"/>
            <w:hideMark/>
          </w:tcPr>
          <w:p w14:paraId="291A1C5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ТАР-0,4.1-41,2-1х </w:t>
            </w:r>
          </w:p>
        </w:tc>
        <w:tc>
          <w:tcPr>
            <w:tcW w:w="623" w:type="pct"/>
            <w:tcBorders>
              <w:top w:val="nil"/>
              <w:left w:val="nil"/>
              <w:bottom w:val="single" w:sz="4" w:space="0" w:color="auto"/>
              <w:right w:val="single" w:sz="4" w:space="0" w:color="auto"/>
            </w:tcBorders>
            <w:shd w:val="clear" w:color="auto" w:fill="auto"/>
            <w:vAlign w:val="center"/>
            <w:hideMark/>
          </w:tcPr>
          <w:p w14:paraId="69BD636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p>
        </w:tc>
        <w:tc>
          <w:tcPr>
            <w:tcW w:w="487" w:type="pct"/>
            <w:tcBorders>
              <w:top w:val="nil"/>
              <w:left w:val="nil"/>
              <w:bottom w:val="single" w:sz="4" w:space="0" w:color="auto"/>
              <w:right w:val="single" w:sz="4" w:space="0" w:color="auto"/>
            </w:tcBorders>
            <w:shd w:val="clear" w:color="auto" w:fill="auto"/>
            <w:noWrap/>
            <w:vAlign w:val="center"/>
            <w:hideMark/>
          </w:tcPr>
          <w:p w14:paraId="219B830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44/60</w:t>
            </w:r>
          </w:p>
        </w:tc>
      </w:tr>
      <w:tr w:rsidR="00395027" w:rsidRPr="008A607D" w14:paraId="4ED9CB9E"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17B474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21</w:t>
            </w:r>
          </w:p>
        </w:tc>
        <w:tc>
          <w:tcPr>
            <w:tcW w:w="689" w:type="pct"/>
            <w:tcBorders>
              <w:top w:val="nil"/>
              <w:left w:val="nil"/>
              <w:bottom w:val="single" w:sz="4" w:space="0" w:color="auto"/>
              <w:right w:val="single" w:sz="4" w:space="0" w:color="auto"/>
            </w:tcBorders>
            <w:shd w:val="clear" w:color="auto" w:fill="auto"/>
            <w:vAlign w:val="center"/>
            <w:hideMark/>
          </w:tcPr>
          <w:p w14:paraId="516A318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 ЦТП № 21, г. Долгопрудный, Лихачевское шоссе, д. 22; </w:t>
            </w:r>
          </w:p>
        </w:tc>
        <w:tc>
          <w:tcPr>
            <w:tcW w:w="689" w:type="pct"/>
            <w:vMerge/>
            <w:tcBorders>
              <w:top w:val="nil"/>
              <w:left w:val="single" w:sz="4" w:space="0" w:color="auto"/>
              <w:bottom w:val="single" w:sz="4" w:space="0" w:color="000000"/>
              <w:right w:val="single" w:sz="4" w:space="0" w:color="auto"/>
            </w:tcBorders>
            <w:vAlign w:val="center"/>
            <w:hideMark/>
          </w:tcPr>
          <w:p w14:paraId="71FBE85A"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680DC7B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3,53</w:t>
            </w:r>
          </w:p>
        </w:tc>
        <w:tc>
          <w:tcPr>
            <w:tcW w:w="740" w:type="pct"/>
            <w:tcBorders>
              <w:top w:val="nil"/>
              <w:left w:val="nil"/>
              <w:bottom w:val="single" w:sz="4" w:space="0" w:color="auto"/>
              <w:right w:val="single" w:sz="4" w:space="0" w:color="auto"/>
            </w:tcBorders>
            <w:shd w:val="clear" w:color="auto" w:fill="auto"/>
            <w:noWrap/>
            <w:vAlign w:val="center"/>
            <w:hideMark/>
          </w:tcPr>
          <w:p w14:paraId="73B4B86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3,53</w:t>
            </w:r>
          </w:p>
        </w:tc>
        <w:tc>
          <w:tcPr>
            <w:tcW w:w="779" w:type="pct"/>
            <w:tcBorders>
              <w:top w:val="nil"/>
              <w:left w:val="nil"/>
              <w:bottom w:val="single" w:sz="4" w:space="0" w:color="auto"/>
              <w:right w:val="single" w:sz="4" w:space="0" w:color="auto"/>
            </w:tcBorders>
            <w:shd w:val="clear" w:color="auto" w:fill="auto"/>
            <w:vAlign w:val="center"/>
            <w:hideMark/>
          </w:tcPr>
          <w:p w14:paraId="77128B2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ТАР-0,4.1-38,0-1х </w:t>
            </w:r>
          </w:p>
        </w:tc>
        <w:tc>
          <w:tcPr>
            <w:tcW w:w="623" w:type="pct"/>
            <w:tcBorders>
              <w:top w:val="nil"/>
              <w:left w:val="nil"/>
              <w:bottom w:val="single" w:sz="4" w:space="0" w:color="auto"/>
              <w:right w:val="single" w:sz="4" w:space="0" w:color="auto"/>
            </w:tcBorders>
            <w:shd w:val="clear" w:color="auto" w:fill="auto"/>
            <w:vAlign w:val="center"/>
            <w:hideMark/>
          </w:tcPr>
          <w:p w14:paraId="1D7215B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ХВС</w:t>
            </w:r>
            <w:r w:rsidRPr="008A607D">
              <w:rPr>
                <w:rFonts w:ascii="Arial" w:hAnsi="Arial" w:cs="Arial"/>
                <w:sz w:val="20"/>
                <w:szCs w:val="20"/>
              </w:rPr>
              <w:br/>
              <w:t>Насос ГВС</w:t>
            </w:r>
            <w:r w:rsidRPr="008A607D">
              <w:rPr>
                <w:rFonts w:ascii="Arial" w:hAnsi="Arial" w:cs="Arial"/>
                <w:sz w:val="20"/>
                <w:szCs w:val="20"/>
              </w:rPr>
              <w:br/>
              <w:t>Насос отопления</w:t>
            </w:r>
          </w:p>
        </w:tc>
        <w:tc>
          <w:tcPr>
            <w:tcW w:w="487" w:type="pct"/>
            <w:tcBorders>
              <w:top w:val="nil"/>
              <w:left w:val="nil"/>
              <w:bottom w:val="single" w:sz="4" w:space="0" w:color="auto"/>
              <w:right w:val="single" w:sz="4" w:space="0" w:color="auto"/>
            </w:tcBorders>
            <w:shd w:val="clear" w:color="auto" w:fill="auto"/>
            <w:noWrap/>
            <w:vAlign w:val="center"/>
            <w:hideMark/>
          </w:tcPr>
          <w:p w14:paraId="3CB6E0C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129/116</w:t>
            </w:r>
          </w:p>
        </w:tc>
      </w:tr>
      <w:tr w:rsidR="00395027" w:rsidRPr="008A607D" w14:paraId="3C849BD2"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465556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22</w:t>
            </w:r>
          </w:p>
        </w:tc>
        <w:tc>
          <w:tcPr>
            <w:tcW w:w="689" w:type="pct"/>
            <w:tcBorders>
              <w:top w:val="nil"/>
              <w:left w:val="nil"/>
              <w:bottom w:val="single" w:sz="4" w:space="0" w:color="auto"/>
              <w:right w:val="single" w:sz="4" w:space="0" w:color="auto"/>
            </w:tcBorders>
            <w:shd w:val="clear" w:color="auto" w:fill="auto"/>
            <w:vAlign w:val="center"/>
            <w:hideMark/>
          </w:tcPr>
          <w:p w14:paraId="0E8909B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22, г. Долгопрудный, Лихачевское шоссе, д. 1А; </w:t>
            </w:r>
          </w:p>
        </w:tc>
        <w:tc>
          <w:tcPr>
            <w:tcW w:w="689" w:type="pct"/>
            <w:vMerge/>
            <w:tcBorders>
              <w:top w:val="nil"/>
              <w:left w:val="single" w:sz="4" w:space="0" w:color="auto"/>
              <w:bottom w:val="single" w:sz="4" w:space="0" w:color="000000"/>
              <w:right w:val="single" w:sz="4" w:space="0" w:color="auto"/>
            </w:tcBorders>
            <w:vAlign w:val="center"/>
            <w:hideMark/>
          </w:tcPr>
          <w:p w14:paraId="3A4649AF"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35858BC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2,08</w:t>
            </w:r>
          </w:p>
        </w:tc>
        <w:tc>
          <w:tcPr>
            <w:tcW w:w="740" w:type="pct"/>
            <w:tcBorders>
              <w:top w:val="nil"/>
              <w:left w:val="nil"/>
              <w:bottom w:val="single" w:sz="4" w:space="0" w:color="auto"/>
              <w:right w:val="single" w:sz="4" w:space="0" w:color="auto"/>
            </w:tcBorders>
            <w:shd w:val="clear" w:color="auto" w:fill="auto"/>
            <w:noWrap/>
            <w:vAlign w:val="center"/>
            <w:hideMark/>
          </w:tcPr>
          <w:p w14:paraId="5F4F220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2,08</w:t>
            </w:r>
          </w:p>
        </w:tc>
        <w:tc>
          <w:tcPr>
            <w:tcW w:w="779" w:type="pct"/>
            <w:tcBorders>
              <w:top w:val="nil"/>
              <w:left w:val="nil"/>
              <w:bottom w:val="single" w:sz="4" w:space="0" w:color="auto"/>
              <w:right w:val="single" w:sz="4" w:space="0" w:color="auto"/>
            </w:tcBorders>
            <w:shd w:val="clear" w:color="auto" w:fill="auto"/>
            <w:vAlign w:val="center"/>
            <w:hideMark/>
          </w:tcPr>
          <w:p w14:paraId="79D9929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ТАР-0,4.1-32,40-1х</w:t>
            </w:r>
            <w:r w:rsidRPr="008A607D">
              <w:rPr>
                <w:rFonts w:ascii="Arial" w:hAnsi="Arial" w:cs="Arial"/>
                <w:sz w:val="20"/>
                <w:szCs w:val="20"/>
              </w:rPr>
              <w:br/>
              <w:t xml:space="preserve">Ридан НН65 </w:t>
            </w:r>
          </w:p>
        </w:tc>
        <w:tc>
          <w:tcPr>
            <w:tcW w:w="623" w:type="pct"/>
            <w:tcBorders>
              <w:top w:val="nil"/>
              <w:left w:val="nil"/>
              <w:bottom w:val="single" w:sz="4" w:space="0" w:color="auto"/>
              <w:right w:val="single" w:sz="4" w:space="0" w:color="auto"/>
            </w:tcBorders>
            <w:shd w:val="clear" w:color="auto" w:fill="auto"/>
            <w:vAlign w:val="center"/>
            <w:hideMark/>
          </w:tcPr>
          <w:p w14:paraId="2AD9136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64CA35F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58,4/90</w:t>
            </w:r>
          </w:p>
        </w:tc>
      </w:tr>
      <w:tr w:rsidR="00395027" w:rsidRPr="008A607D" w14:paraId="17D1083F"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65A9A62"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23</w:t>
            </w:r>
          </w:p>
        </w:tc>
        <w:tc>
          <w:tcPr>
            <w:tcW w:w="689" w:type="pct"/>
            <w:tcBorders>
              <w:top w:val="nil"/>
              <w:left w:val="nil"/>
              <w:bottom w:val="single" w:sz="4" w:space="0" w:color="auto"/>
              <w:right w:val="single" w:sz="4" w:space="0" w:color="auto"/>
            </w:tcBorders>
            <w:shd w:val="clear" w:color="auto" w:fill="auto"/>
            <w:vAlign w:val="center"/>
            <w:hideMark/>
          </w:tcPr>
          <w:p w14:paraId="1CE18C4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23, г. Долгопрудный, ул. </w:t>
            </w:r>
            <w:r w:rsidRPr="008A607D">
              <w:rPr>
                <w:rFonts w:ascii="Arial" w:hAnsi="Arial" w:cs="Arial"/>
                <w:sz w:val="20"/>
                <w:szCs w:val="20"/>
              </w:rPr>
              <w:lastRenderedPageBreak/>
              <w:t>Первомайская, д. 60;</w:t>
            </w:r>
          </w:p>
        </w:tc>
        <w:tc>
          <w:tcPr>
            <w:tcW w:w="689" w:type="pct"/>
            <w:vMerge/>
            <w:tcBorders>
              <w:top w:val="nil"/>
              <w:left w:val="single" w:sz="4" w:space="0" w:color="auto"/>
              <w:bottom w:val="single" w:sz="4" w:space="0" w:color="000000"/>
              <w:right w:val="single" w:sz="4" w:space="0" w:color="auto"/>
            </w:tcBorders>
            <w:vAlign w:val="center"/>
            <w:hideMark/>
          </w:tcPr>
          <w:p w14:paraId="13D032A1"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3532F6F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740" w:type="pct"/>
            <w:tcBorders>
              <w:top w:val="nil"/>
              <w:left w:val="nil"/>
              <w:bottom w:val="single" w:sz="4" w:space="0" w:color="auto"/>
              <w:right w:val="single" w:sz="4" w:space="0" w:color="auto"/>
            </w:tcBorders>
            <w:shd w:val="clear" w:color="auto" w:fill="auto"/>
            <w:noWrap/>
            <w:vAlign w:val="center"/>
            <w:hideMark/>
          </w:tcPr>
          <w:p w14:paraId="7F3A6A6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779" w:type="pct"/>
            <w:tcBorders>
              <w:top w:val="nil"/>
              <w:left w:val="nil"/>
              <w:bottom w:val="single" w:sz="4" w:space="0" w:color="auto"/>
              <w:right w:val="single" w:sz="4" w:space="0" w:color="auto"/>
            </w:tcBorders>
            <w:shd w:val="clear" w:color="000000" w:fill="FFFFFF"/>
            <w:vAlign w:val="center"/>
            <w:hideMark/>
          </w:tcPr>
          <w:p w14:paraId="7F11D6F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623" w:type="pct"/>
            <w:tcBorders>
              <w:top w:val="nil"/>
              <w:left w:val="nil"/>
              <w:bottom w:val="single" w:sz="4" w:space="0" w:color="auto"/>
              <w:right w:val="single" w:sz="4" w:space="0" w:color="auto"/>
            </w:tcBorders>
            <w:shd w:val="clear" w:color="auto" w:fill="auto"/>
            <w:vAlign w:val="center"/>
            <w:hideMark/>
          </w:tcPr>
          <w:p w14:paraId="6A71069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r w:rsidRPr="008A607D">
              <w:rPr>
                <w:rFonts w:ascii="Arial" w:hAnsi="Arial" w:cs="Arial"/>
                <w:sz w:val="20"/>
                <w:szCs w:val="20"/>
              </w:rPr>
              <w:br/>
              <w:t xml:space="preserve">Насос </w:t>
            </w:r>
          </w:p>
        </w:tc>
        <w:tc>
          <w:tcPr>
            <w:tcW w:w="487" w:type="pct"/>
            <w:tcBorders>
              <w:top w:val="nil"/>
              <w:left w:val="nil"/>
              <w:bottom w:val="single" w:sz="4" w:space="0" w:color="auto"/>
              <w:right w:val="single" w:sz="4" w:space="0" w:color="auto"/>
            </w:tcBorders>
            <w:shd w:val="clear" w:color="auto" w:fill="auto"/>
            <w:noWrap/>
            <w:vAlign w:val="center"/>
            <w:hideMark/>
          </w:tcPr>
          <w:p w14:paraId="0D15C91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11.ноя</w:t>
            </w:r>
          </w:p>
        </w:tc>
      </w:tr>
      <w:tr w:rsidR="00395027" w:rsidRPr="008A607D" w14:paraId="3639F785"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493620E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lastRenderedPageBreak/>
              <w:t>24</w:t>
            </w:r>
          </w:p>
        </w:tc>
        <w:tc>
          <w:tcPr>
            <w:tcW w:w="689" w:type="pct"/>
            <w:tcBorders>
              <w:top w:val="nil"/>
              <w:left w:val="nil"/>
              <w:bottom w:val="single" w:sz="4" w:space="0" w:color="auto"/>
              <w:right w:val="single" w:sz="4" w:space="0" w:color="auto"/>
            </w:tcBorders>
            <w:shd w:val="clear" w:color="auto" w:fill="auto"/>
            <w:vAlign w:val="center"/>
            <w:hideMark/>
          </w:tcPr>
          <w:p w14:paraId="3C98BA0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24, г. Долгопрудный, ул. Парковая, д. 10;</w:t>
            </w:r>
          </w:p>
        </w:tc>
        <w:tc>
          <w:tcPr>
            <w:tcW w:w="689" w:type="pct"/>
            <w:vMerge/>
            <w:tcBorders>
              <w:top w:val="nil"/>
              <w:left w:val="single" w:sz="4" w:space="0" w:color="auto"/>
              <w:bottom w:val="single" w:sz="4" w:space="0" w:color="000000"/>
              <w:right w:val="single" w:sz="4" w:space="0" w:color="auto"/>
            </w:tcBorders>
            <w:vAlign w:val="center"/>
            <w:hideMark/>
          </w:tcPr>
          <w:p w14:paraId="4A2540EF"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1238F8F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740" w:type="pct"/>
            <w:tcBorders>
              <w:top w:val="nil"/>
              <w:left w:val="nil"/>
              <w:bottom w:val="single" w:sz="4" w:space="0" w:color="auto"/>
              <w:right w:val="single" w:sz="4" w:space="0" w:color="auto"/>
            </w:tcBorders>
            <w:shd w:val="clear" w:color="auto" w:fill="auto"/>
            <w:noWrap/>
            <w:vAlign w:val="center"/>
            <w:hideMark/>
          </w:tcPr>
          <w:p w14:paraId="2EB454B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779" w:type="pct"/>
            <w:tcBorders>
              <w:top w:val="nil"/>
              <w:left w:val="nil"/>
              <w:bottom w:val="single" w:sz="4" w:space="0" w:color="auto"/>
              <w:right w:val="single" w:sz="4" w:space="0" w:color="auto"/>
            </w:tcBorders>
            <w:shd w:val="clear" w:color="auto" w:fill="auto"/>
            <w:vAlign w:val="center"/>
            <w:hideMark/>
          </w:tcPr>
          <w:p w14:paraId="57234F7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w:t>
            </w:r>
          </w:p>
        </w:tc>
        <w:tc>
          <w:tcPr>
            <w:tcW w:w="623" w:type="pct"/>
            <w:tcBorders>
              <w:top w:val="nil"/>
              <w:left w:val="nil"/>
              <w:bottom w:val="single" w:sz="4" w:space="0" w:color="auto"/>
              <w:right w:val="single" w:sz="4" w:space="0" w:color="auto"/>
            </w:tcBorders>
            <w:shd w:val="clear" w:color="auto" w:fill="auto"/>
            <w:noWrap/>
            <w:vAlign w:val="center"/>
            <w:hideMark/>
          </w:tcPr>
          <w:p w14:paraId="00AC77A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p>
        </w:tc>
        <w:tc>
          <w:tcPr>
            <w:tcW w:w="487" w:type="pct"/>
            <w:tcBorders>
              <w:top w:val="nil"/>
              <w:left w:val="nil"/>
              <w:bottom w:val="single" w:sz="4" w:space="0" w:color="auto"/>
              <w:right w:val="single" w:sz="4" w:space="0" w:color="auto"/>
            </w:tcBorders>
            <w:shd w:val="clear" w:color="auto" w:fill="auto"/>
            <w:noWrap/>
            <w:vAlign w:val="center"/>
            <w:hideMark/>
          </w:tcPr>
          <w:p w14:paraId="7376F8F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15</w:t>
            </w:r>
          </w:p>
        </w:tc>
      </w:tr>
      <w:tr w:rsidR="00395027" w:rsidRPr="008A607D" w14:paraId="6A3E80C9"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68D97BF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25</w:t>
            </w:r>
          </w:p>
        </w:tc>
        <w:tc>
          <w:tcPr>
            <w:tcW w:w="689" w:type="pct"/>
            <w:tcBorders>
              <w:top w:val="nil"/>
              <w:left w:val="nil"/>
              <w:bottom w:val="single" w:sz="4" w:space="0" w:color="auto"/>
              <w:right w:val="single" w:sz="4" w:space="0" w:color="auto"/>
            </w:tcBorders>
            <w:shd w:val="clear" w:color="auto" w:fill="auto"/>
            <w:vAlign w:val="center"/>
            <w:hideMark/>
          </w:tcPr>
          <w:p w14:paraId="7A75739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25, г. Долгопрудный, ул. Театральная, д.11;</w:t>
            </w:r>
          </w:p>
        </w:tc>
        <w:tc>
          <w:tcPr>
            <w:tcW w:w="689" w:type="pct"/>
            <w:vMerge/>
            <w:tcBorders>
              <w:top w:val="nil"/>
              <w:left w:val="single" w:sz="4" w:space="0" w:color="auto"/>
              <w:bottom w:val="single" w:sz="4" w:space="0" w:color="000000"/>
              <w:right w:val="single" w:sz="4" w:space="0" w:color="auto"/>
            </w:tcBorders>
            <w:vAlign w:val="center"/>
            <w:hideMark/>
          </w:tcPr>
          <w:p w14:paraId="06E159C8"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0E3DF7F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0,8</w:t>
            </w:r>
          </w:p>
        </w:tc>
        <w:tc>
          <w:tcPr>
            <w:tcW w:w="740" w:type="pct"/>
            <w:tcBorders>
              <w:top w:val="nil"/>
              <w:left w:val="nil"/>
              <w:bottom w:val="single" w:sz="4" w:space="0" w:color="auto"/>
              <w:right w:val="single" w:sz="4" w:space="0" w:color="auto"/>
            </w:tcBorders>
            <w:shd w:val="clear" w:color="auto" w:fill="auto"/>
            <w:noWrap/>
            <w:vAlign w:val="center"/>
            <w:hideMark/>
          </w:tcPr>
          <w:p w14:paraId="7A5F96C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0,8</w:t>
            </w:r>
          </w:p>
        </w:tc>
        <w:tc>
          <w:tcPr>
            <w:tcW w:w="779" w:type="pct"/>
            <w:tcBorders>
              <w:top w:val="nil"/>
              <w:left w:val="nil"/>
              <w:bottom w:val="single" w:sz="4" w:space="0" w:color="auto"/>
              <w:right w:val="single" w:sz="4" w:space="0" w:color="auto"/>
            </w:tcBorders>
            <w:shd w:val="clear" w:color="auto" w:fill="auto"/>
            <w:vAlign w:val="center"/>
            <w:hideMark/>
          </w:tcPr>
          <w:p w14:paraId="402913E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Теплообменник ТАР-0,4.1-13,2-1х </w:t>
            </w:r>
          </w:p>
        </w:tc>
        <w:tc>
          <w:tcPr>
            <w:tcW w:w="623" w:type="pct"/>
            <w:tcBorders>
              <w:top w:val="nil"/>
              <w:left w:val="nil"/>
              <w:bottom w:val="single" w:sz="4" w:space="0" w:color="auto"/>
              <w:right w:val="single" w:sz="4" w:space="0" w:color="auto"/>
            </w:tcBorders>
            <w:shd w:val="clear" w:color="auto" w:fill="auto"/>
            <w:vAlign w:val="center"/>
            <w:hideMark/>
          </w:tcPr>
          <w:p w14:paraId="02ED989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r w:rsidRPr="008A607D">
              <w:rPr>
                <w:rFonts w:ascii="Arial" w:hAnsi="Arial" w:cs="Arial"/>
                <w:sz w:val="20"/>
                <w:szCs w:val="20"/>
              </w:rPr>
              <w:br/>
              <w:t>Насос ГВС</w:t>
            </w:r>
            <w:r w:rsidRPr="008A607D">
              <w:rPr>
                <w:rFonts w:ascii="Arial" w:hAnsi="Arial" w:cs="Arial"/>
                <w:sz w:val="20"/>
                <w:szCs w:val="20"/>
              </w:rPr>
              <w:br/>
              <w:t>Насос ХВС</w:t>
            </w:r>
          </w:p>
        </w:tc>
        <w:tc>
          <w:tcPr>
            <w:tcW w:w="487" w:type="pct"/>
            <w:tcBorders>
              <w:top w:val="nil"/>
              <w:left w:val="nil"/>
              <w:bottom w:val="single" w:sz="4" w:space="0" w:color="auto"/>
              <w:right w:val="single" w:sz="4" w:space="0" w:color="auto"/>
            </w:tcBorders>
            <w:shd w:val="clear" w:color="auto" w:fill="auto"/>
            <w:noWrap/>
            <w:vAlign w:val="center"/>
            <w:hideMark/>
          </w:tcPr>
          <w:p w14:paraId="7004264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47</w:t>
            </w:r>
          </w:p>
        </w:tc>
      </w:tr>
      <w:tr w:rsidR="00395027" w:rsidRPr="008A607D" w14:paraId="5331C55C"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ADF98E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26</w:t>
            </w:r>
          </w:p>
        </w:tc>
        <w:tc>
          <w:tcPr>
            <w:tcW w:w="689" w:type="pct"/>
            <w:tcBorders>
              <w:top w:val="nil"/>
              <w:left w:val="nil"/>
              <w:bottom w:val="single" w:sz="4" w:space="0" w:color="auto"/>
              <w:right w:val="single" w:sz="4" w:space="0" w:color="auto"/>
            </w:tcBorders>
            <w:shd w:val="clear" w:color="auto" w:fill="auto"/>
            <w:vAlign w:val="center"/>
            <w:hideMark/>
          </w:tcPr>
          <w:p w14:paraId="6EFAAA3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26, г. Долгопрудный, ул. Новый бульвар, д.26;</w:t>
            </w:r>
          </w:p>
        </w:tc>
        <w:tc>
          <w:tcPr>
            <w:tcW w:w="689" w:type="pct"/>
            <w:vMerge/>
            <w:tcBorders>
              <w:top w:val="nil"/>
              <w:left w:val="single" w:sz="4" w:space="0" w:color="auto"/>
              <w:bottom w:val="single" w:sz="4" w:space="0" w:color="000000"/>
              <w:right w:val="single" w:sz="4" w:space="0" w:color="auto"/>
            </w:tcBorders>
            <w:vAlign w:val="center"/>
            <w:hideMark/>
          </w:tcPr>
          <w:p w14:paraId="2161E6F7"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43E64E7F"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1,36</w:t>
            </w:r>
          </w:p>
        </w:tc>
        <w:tc>
          <w:tcPr>
            <w:tcW w:w="740" w:type="pct"/>
            <w:tcBorders>
              <w:top w:val="nil"/>
              <w:left w:val="nil"/>
              <w:bottom w:val="single" w:sz="4" w:space="0" w:color="auto"/>
              <w:right w:val="single" w:sz="4" w:space="0" w:color="auto"/>
            </w:tcBorders>
            <w:shd w:val="clear" w:color="auto" w:fill="auto"/>
            <w:noWrap/>
            <w:vAlign w:val="center"/>
            <w:hideMark/>
          </w:tcPr>
          <w:p w14:paraId="755E43E3"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1,36</w:t>
            </w:r>
          </w:p>
        </w:tc>
        <w:tc>
          <w:tcPr>
            <w:tcW w:w="779" w:type="pct"/>
            <w:tcBorders>
              <w:top w:val="nil"/>
              <w:left w:val="nil"/>
              <w:bottom w:val="single" w:sz="4" w:space="0" w:color="auto"/>
              <w:right w:val="single" w:sz="4" w:space="0" w:color="auto"/>
            </w:tcBorders>
            <w:shd w:val="clear" w:color="auto" w:fill="auto"/>
            <w:vAlign w:val="center"/>
            <w:hideMark/>
          </w:tcPr>
          <w:p w14:paraId="3C5F4EE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M15B-FG (1*32MH/1*32ML)</w:t>
            </w:r>
            <w:r w:rsidRPr="008A607D">
              <w:rPr>
                <w:rFonts w:ascii="Arial" w:hAnsi="Arial" w:cs="Arial"/>
                <w:sz w:val="20"/>
                <w:szCs w:val="20"/>
              </w:rPr>
              <w:br/>
              <w:t>M10B-FG (1*39ML/1*39MН)</w:t>
            </w:r>
            <w:r w:rsidRPr="008A607D">
              <w:rPr>
                <w:rFonts w:ascii="Arial" w:hAnsi="Arial" w:cs="Arial"/>
                <w:sz w:val="20"/>
                <w:szCs w:val="20"/>
              </w:rPr>
              <w:br/>
              <w:t>M10B-FG (1*28Н/1*28Н)</w:t>
            </w:r>
          </w:p>
        </w:tc>
        <w:tc>
          <w:tcPr>
            <w:tcW w:w="623" w:type="pct"/>
            <w:tcBorders>
              <w:top w:val="nil"/>
              <w:left w:val="nil"/>
              <w:bottom w:val="single" w:sz="4" w:space="0" w:color="auto"/>
              <w:right w:val="single" w:sz="4" w:space="0" w:color="auto"/>
            </w:tcBorders>
            <w:shd w:val="clear" w:color="auto" w:fill="auto"/>
            <w:vAlign w:val="center"/>
            <w:hideMark/>
          </w:tcPr>
          <w:p w14:paraId="2F63D6D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подпитки</w:t>
            </w:r>
          </w:p>
        </w:tc>
        <w:tc>
          <w:tcPr>
            <w:tcW w:w="487" w:type="pct"/>
            <w:tcBorders>
              <w:top w:val="nil"/>
              <w:left w:val="nil"/>
              <w:bottom w:val="single" w:sz="4" w:space="0" w:color="auto"/>
              <w:right w:val="single" w:sz="4" w:space="0" w:color="auto"/>
            </w:tcBorders>
            <w:shd w:val="clear" w:color="auto" w:fill="auto"/>
            <w:noWrap/>
            <w:vAlign w:val="center"/>
            <w:hideMark/>
          </w:tcPr>
          <w:p w14:paraId="24365398"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108</w:t>
            </w:r>
          </w:p>
        </w:tc>
      </w:tr>
      <w:tr w:rsidR="00395027" w:rsidRPr="008A607D" w14:paraId="52D30241"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76D3DC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27</w:t>
            </w:r>
          </w:p>
        </w:tc>
        <w:tc>
          <w:tcPr>
            <w:tcW w:w="689" w:type="pct"/>
            <w:tcBorders>
              <w:top w:val="nil"/>
              <w:left w:val="nil"/>
              <w:bottom w:val="single" w:sz="4" w:space="0" w:color="auto"/>
              <w:right w:val="single" w:sz="4" w:space="0" w:color="auto"/>
            </w:tcBorders>
            <w:shd w:val="clear" w:color="auto" w:fill="auto"/>
            <w:vAlign w:val="center"/>
            <w:hideMark/>
          </w:tcPr>
          <w:p w14:paraId="74E7CF9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27, г. Долгопрудный, ул. Пацаева, д. 7;</w:t>
            </w:r>
          </w:p>
        </w:tc>
        <w:tc>
          <w:tcPr>
            <w:tcW w:w="689" w:type="pct"/>
            <w:vMerge/>
            <w:tcBorders>
              <w:top w:val="nil"/>
              <w:left w:val="single" w:sz="4" w:space="0" w:color="auto"/>
              <w:bottom w:val="single" w:sz="4" w:space="0" w:color="000000"/>
              <w:right w:val="single" w:sz="4" w:space="0" w:color="auto"/>
            </w:tcBorders>
            <w:vAlign w:val="center"/>
            <w:hideMark/>
          </w:tcPr>
          <w:p w14:paraId="7C139497"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163862A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2,58</w:t>
            </w:r>
          </w:p>
        </w:tc>
        <w:tc>
          <w:tcPr>
            <w:tcW w:w="740" w:type="pct"/>
            <w:tcBorders>
              <w:top w:val="nil"/>
              <w:left w:val="nil"/>
              <w:bottom w:val="single" w:sz="4" w:space="0" w:color="auto"/>
              <w:right w:val="single" w:sz="4" w:space="0" w:color="auto"/>
            </w:tcBorders>
            <w:shd w:val="clear" w:color="auto" w:fill="auto"/>
            <w:noWrap/>
            <w:vAlign w:val="center"/>
            <w:hideMark/>
          </w:tcPr>
          <w:p w14:paraId="0C2DC65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2,58</w:t>
            </w:r>
          </w:p>
        </w:tc>
        <w:tc>
          <w:tcPr>
            <w:tcW w:w="779" w:type="pct"/>
            <w:tcBorders>
              <w:top w:val="nil"/>
              <w:left w:val="nil"/>
              <w:bottom w:val="single" w:sz="4" w:space="0" w:color="auto"/>
              <w:right w:val="single" w:sz="4" w:space="0" w:color="auto"/>
            </w:tcBorders>
            <w:shd w:val="clear" w:color="auto" w:fill="auto"/>
            <w:vAlign w:val="center"/>
            <w:hideMark/>
          </w:tcPr>
          <w:p w14:paraId="531E9C0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M15B-FG (1*45MH/1*45ML)</w:t>
            </w:r>
            <w:r w:rsidRPr="008A607D">
              <w:rPr>
                <w:rFonts w:ascii="Arial" w:hAnsi="Arial" w:cs="Arial"/>
                <w:sz w:val="20"/>
                <w:szCs w:val="20"/>
              </w:rPr>
              <w:br/>
              <w:t>M10B-FG (1*45ML/1*45MН)</w:t>
            </w:r>
            <w:r w:rsidRPr="008A607D">
              <w:rPr>
                <w:rFonts w:ascii="Arial" w:hAnsi="Arial" w:cs="Arial"/>
                <w:sz w:val="20"/>
                <w:szCs w:val="20"/>
              </w:rPr>
              <w:br/>
              <w:t>M10B-FG (1*43Н/1*43Н)</w:t>
            </w:r>
          </w:p>
        </w:tc>
        <w:tc>
          <w:tcPr>
            <w:tcW w:w="623" w:type="pct"/>
            <w:tcBorders>
              <w:top w:val="nil"/>
              <w:left w:val="nil"/>
              <w:bottom w:val="single" w:sz="4" w:space="0" w:color="auto"/>
              <w:right w:val="single" w:sz="4" w:space="0" w:color="auto"/>
            </w:tcBorders>
            <w:shd w:val="clear" w:color="auto" w:fill="auto"/>
            <w:vAlign w:val="center"/>
            <w:hideMark/>
          </w:tcPr>
          <w:p w14:paraId="5854504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подпитки</w:t>
            </w:r>
          </w:p>
        </w:tc>
        <w:tc>
          <w:tcPr>
            <w:tcW w:w="487" w:type="pct"/>
            <w:tcBorders>
              <w:top w:val="nil"/>
              <w:left w:val="nil"/>
              <w:bottom w:val="single" w:sz="4" w:space="0" w:color="auto"/>
              <w:right w:val="single" w:sz="4" w:space="0" w:color="auto"/>
            </w:tcBorders>
            <w:shd w:val="clear" w:color="auto" w:fill="auto"/>
            <w:noWrap/>
            <w:vAlign w:val="center"/>
            <w:hideMark/>
          </w:tcPr>
          <w:p w14:paraId="35993D5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230</w:t>
            </w:r>
          </w:p>
        </w:tc>
      </w:tr>
      <w:tr w:rsidR="00395027" w:rsidRPr="008A607D" w14:paraId="1076E194"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040A54A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28</w:t>
            </w:r>
          </w:p>
        </w:tc>
        <w:tc>
          <w:tcPr>
            <w:tcW w:w="689" w:type="pct"/>
            <w:tcBorders>
              <w:top w:val="nil"/>
              <w:left w:val="nil"/>
              <w:bottom w:val="single" w:sz="4" w:space="0" w:color="auto"/>
              <w:right w:val="single" w:sz="4" w:space="0" w:color="auto"/>
            </w:tcBorders>
            <w:shd w:val="clear" w:color="auto" w:fill="auto"/>
            <w:vAlign w:val="center"/>
            <w:hideMark/>
          </w:tcPr>
          <w:p w14:paraId="1B5F3B4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28, г. Долгопрудный, ул. Павлова, д. 2; </w:t>
            </w:r>
          </w:p>
        </w:tc>
        <w:tc>
          <w:tcPr>
            <w:tcW w:w="689" w:type="pct"/>
            <w:vMerge/>
            <w:tcBorders>
              <w:top w:val="nil"/>
              <w:left w:val="single" w:sz="4" w:space="0" w:color="auto"/>
              <w:bottom w:val="single" w:sz="4" w:space="0" w:color="000000"/>
              <w:right w:val="single" w:sz="4" w:space="0" w:color="auto"/>
            </w:tcBorders>
            <w:vAlign w:val="center"/>
            <w:hideMark/>
          </w:tcPr>
          <w:p w14:paraId="2F70EE40"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1A70EB9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5,924</w:t>
            </w:r>
          </w:p>
        </w:tc>
        <w:tc>
          <w:tcPr>
            <w:tcW w:w="740" w:type="pct"/>
            <w:tcBorders>
              <w:top w:val="nil"/>
              <w:left w:val="nil"/>
              <w:bottom w:val="single" w:sz="4" w:space="0" w:color="auto"/>
              <w:right w:val="single" w:sz="4" w:space="0" w:color="auto"/>
            </w:tcBorders>
            <w:shd w:val="clear" w:color="auto" w:fill="auto"/>
            <w:noWrap/>
            <w:vAlign w:val="center"/>
            <w:hideMark/>
          </w:tcPr>
          <w:p w14:paraId="790AA74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5,924</w:t>
            </w:r>
          </w:p>
        </w:tc>
        <w:tc>
          <w:tcPr>
            <w:tcW w:w="779" w:type="pct"/>
            <w:tcBorders>
              <w:top w:val="nil"/>
              <w:left w:val="nil"/>
              <w:bottom w:val="single" w:sz="4" w:space="0" w:color="auto"/>
              <w:right w:val="single" w:sz="4" w:space="0" w:color="auto"/>
            </w:tcBorders>
            <w:shd w:val="clear" w:color="000000" w:fill="FFFFFF"/>
            <w:vAlign w:val="center"/>
            <w:hideMark/>
          </w:tcPr>
          <w:p w14:paraId="28BFCA6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НН65</w:t>
            </w:r>
          </w:p>
        </w:tc>
        <w:tc>
          <w:tcPr>
            <w:tcW w:w="623" w:type="pct"/>
            <w:tcBorders>
              <w:top w:val="nil"/>
              <w:left w:val="nil"/>
              <w:bottom w:val="single" w:sz="4" w:space="0" w:color="auto"/>
              <w:right w:val="single" w:sz="4" w:space="0" w:color="auto"/>
            </w:tcBorders>
            <w:shd w:val="clear" w:color="auto" w:fill="auto"/>
            <w:vAlign w:val="center"/>
            <w:hideMark/>
          </w:tcPr>
          <w:p w14:paraId="60C3834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циркуляц.</w:t>
            </w:r>
            <w:r w:rsidRPr="008A607D">
              <w:rPr>
                <w:rFonts w:ascii="Arial" w:hAnsi="Arial" w:cs="Arial"/>
                <w:sz w:val="20"/>
                <w:szCs w:val="20"/>
              </w:rPr>
              <w:br/>
              <w:t>Насос подпитки</w:t>
            </w:r>
          </w:p>
        </w:tc>
        <w:tc>
          <w:tcPr>
            <w:tcW w:w="487" w:type="pct"/>
            <w:tcBorders>
              <w:top w:val="nil"/>
              <w:left w:val="nil"/>
              <w:bottom w:val="single" w:sz="4" w:space="0" w:color="auto"/>
              <w:right w:val="single" w:sz="4" w:space="0" w:color="auto"/>
            </w:tcBorders>
            <w:shd w:val="clear" w:color="auto" w:fill="auto"/>
            <w:noWrap/>
            <w:vAlign w:val="center"/>
            <w:hideMark/>
          </w:tcPr>
          <w:p w14:paraId="4790937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68</w:t>
            </w:r>
          </w:p>
        </w:tc>
      </w:tr>
      <w:tr w:rsidR="00395027" w:rsidRPr="008A607D" w14:paraId="51287658"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3BB8A2F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29</w:t>
            </w:r>
          </w:p>
        </w:tc>
        <w:tc>
          <w:tcPr>
            <w:tcW w:w="689" w:type="pct"/>
            <w:tcBorders>
              <w:top w:val="nil"/>
              <w:left w:val="nil"/>
              <w:bottom w:val="single" w:sz="4" w:space="0" w:color="auto"/>
              <w:right w:val="single" w:sz="4" w:space="0" w:color="auto"/>
            </w:tcBorders>
            <w:shd w:val="clear" w:color="auto" w:fill="auto"/>
            <w:vAlign w:val="center"/>
            <w:hideMark/>
          </w:tcPr>
          <w:p w14:paraId="35509A0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29, г. Долгопрудный, Лихачевский проспект, д. 7; </w:t>
            </w:r>
          </w:p>
        </w:tc>
        <w:tc>
          <w:tcPr>
            <w:tcW w:w="689" w:type="pct"/>
            <w:vMerge/>
            <w:tcBorders>
              <w:top w:val="nil"/>
              <w:left w:val="single" w:sz="4" w:space="0" w:color="auto"/>
              <w:bottom w:val="single" w:sz="4" w:space="0" w:color="000000"/>
              <w:right w:val="single" w:sz="4" w:space="0" w:color="auto"/>
            </w:tcBorders>
            <w:vAlign w:val="center"/>
            <w:hideMark/>
          </w:tcPr>
          <w:p w14:paraId="7032A0AA"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614A7F95"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0,02</w:t>
            </w:r>
          </w:p>
        </w:tc>
        <w:tc>
          <w:tcPr>
            <w:tcW w:w="740" w:type="pct"/>
            <w:tcBorders>
              <w:top w:val="nil"/>
              <w:left w:val="nil"/>
              <w:bottom w:val="single" w:sz="4" w:space="0" w:color="auto"/>
              <w:right w:val="single" w:sz="4" w:space="0" w:color="auto"/>
            </w:tcBorders>
            <w:shd w:val="clear" w:color="auto" w:fill="auto"/>
            <w:noWrap/>
            <w:vAlign w:val="center"/>
            <w:hideMark/>
          </w:tcPr>
          <w:p w14:paraId="020D71A4"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0,02</w:t>
            </w:r>
          </w:p>
        </w:tc>
        <w:tc>
          <w:tcPr>
            <w:tcW w:w="779" w:type="pct"/>
            <w:tcBorders>
              <w:top w:val="nil"/>
              <w:left w:val="nil"/>
              <w:bottom w:val="single" w:sz="4" w:space="0" w:color="auto"/>
              <w:right w:val="single" w:sz="4" w:space="0" w:color="auto"/>
            </w:tcBorders>
            <w:shd w:val="clear" w:color="000000" w:fill="FFFFFF"/>
            <w:vAlign w:val="center"/>
            <w:hideMark/>
          </w:tcPr>
          <w:p w14:paraId="58CD536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w:t>
            </w:r>
          </w:p>
        </w:tc>
        <w:tc>
          <w:tcPr>
            <w:tcW w:w="623" w:type="pct"/>
            <w:tcBorders>
              <w:top w:val="nil"/>
              <w:left w:val="nil"/>
              <w:bottom w:val="single" w:sz="4" w:space="0" w:color="auto"/>
              <w:right w:val="single" w:sz="4" w:space="0" w:color="auto"/>
            </w:tcBorders>
            <w:shd w:val="clear" w:color="auto" w:fill="auto"/>
            <w:vAlign w:val="center"/>
            <w:hideMark/>
          </w:tcPr>
          <w:p w14:paraId="58048FE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хозяйств.</w:t>
            </w:r>
          </w:p>
        </w:tc>
        <w:tc>
          <w:tcPr>
            <w:tcW w:w="487" w:type="pct"/>
            <w:tcBorders>
              <w:top w:val="nil"/>
              <w:left w:val="nil"/>
              <w:bottom w:val="single" w:sz="4" w:space="0" w:color="auto"/>
              <w:right w:val="single" w:sz="4" w:space="0" w:color="auto"/>
            </w:tcBorders>
            <w:shd w:val="clear" w:color="auto" w:fill="auto"/>
            <w:noWrap/>
            <w:vAlign w:val="center"/>
            <w:hideMark/>
          </w:tcPr>
          <w:p w14:paraId="42123FD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33,2/50</w:t>
            </w:r>
          </w:p>
        </w:tc>
      </w:tr>
      <w:tr w:rsidR="00395027" w:rsidRPr="008A607D" w14:paraId="5CBDEB42"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1850FA3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30</w:t>
            </w:r>
          </w:p>
        </w:tc>
        <w:tc>
          <w:tcPr>
            <w:tcW w:w="689" w:type="pct"/>
            <w:tcBorders>
              <w:top w:val="nil"/>
              <w:left w:val="nil"/>
              <w:bottom w:val="single" w:sz="4" w:space="0" w:color="auto"/>
              <w:right w:val="single" w:sz="4" w:space="0" w:color="auto"/>
            </w:tcBorders>
            <w:shd w:val="clear" w:color="auto" w:fill="auto"/>
            <w:vAlign w:val="center"/>
            <w:hideMark/>
          </w:tcPr>
          <w:p w14:paraId="759CE20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xml:space="preserve">ЦТП № 30, г. Долгопрудный, ул. Речная, д. 14; </w:t>
            </w:r>
          </w:p>
        </w:tc>
        <w:tc>
          <w:tcPr>
            <w:tcW w:w="689" w:type="pct"/>
            <w:vMerge/>
            <w:tcBorders>
              <w:top w:val="nil"/>
              <w:left w:val="single" w:sz="4" w:space="0" w:color="auto"/>
              <w:bottom w:val="single" w:sz="4" w:space="0" w:color="000000"/>
              <w:right w:val="single" w:sz="4" w:space="0" w:color="auto"/>
            </w:tcBorders>
            <w:vAlign w:val="center"/>
            <w:hideMark/>
          </w:tcPr>
          <w:p w14:paraId="1E992282"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73CD8C99"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2,24</w:t>
            </w:r>
          </w:p>
        </w:tc>
        <w:tc>
          <w:tcPr>
            <w:tcW w:w="740" w:type="pct"/>
            <w:tcBorders>
              <w:top w:val="nil"/>
              <w:left w:val="nil"/>
              <w:bottom w:val="single" w:sz="4" w:space="0" w:color="auto"/>
              <w:right w:val="single" w:sz="4" w:space="0" w:color="auto"/>
            </w:tcBorders>
            <w:shd w:val="clear" w:color="auto" w:fill="auto"/>
            <w:noWrap/>
            <w:vAlign w:val="center"/>
            <w:hideMark/>
          </w:tcPr>
          <w:p w14:paraId="2F97AC5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2,24</w:t>
            </w:r>
          </w:p>
        </w:tc>
        <w:tc>
          <w:tcPr>
            <w:tcW w:w="779" w:type="pct"/>
            <w:tcBorders>
              <w:top w:val="nil"/>
              <w:left w:val="nil"/>
              <w:bottom w:val="single" w:sz="4" w:space="0" w:color="auto"/>
              <w:right w:val="single" w:sz="4" w:space="0" w:color="auto"/>
            </w:tcBorders>
            <w:shd w:val="clear" w:color="auto" w:fill="auto"/>
            <w:vAlign w:val="center"/>
            <w:hideMark/>
          </w:tcPr>
          <w:p w14:paraId="68BB48AA"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НН19</w:t>
            </w:r>
          </w:p>
        </w:tc>
        <w:tc>
          <w:tcPr>
            <w:tcW w:w="623" w:type="pct"/>
            <w:tcBorders>
              <w:top w:val="nil"/>
              <w:left w:val="nil"/>
              <w:bottom w:val="single" w:sz="4" w:space="0" w:color="auto"/>
              <w:right w:val="single" w:sz="4" w:space="0" w:color="auto"/>
            </w:tcBorders>
            <w:shd w:val="clear" w:color="auto" w:fill="auto"/>
            <w:vAlign w:val="center"/>
            <w:hideMark/>
          </w:tcPr>
          <w:p w14:paraId="73DF916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r w:rsidRPr="008A607D">
              <w:rPr>
                <w:rFonts w:ascii="Arial" w:hAnsi="Arial" w:cs="Arial"/>
                <w:sz w:val="20"/>
                <w:szCs w:val="20"/>
              </w:rPr>
              <w:br/>
              <w:t>Насос подпитки</w:t>
            </w:r>
          </w:p>
        </w:tc>
        <w:tc>
          <w:tcPr>
            <w:tcW w:w="487" w:type="pct"/>
            <w:tcBorders>
              <w:top w:val="nil"/>
              <w:left w:val="nil"/>
              <w:bottom w:val="single" w:sz="4" w:space="0" w:color="auto"/>
              <w:right w:val="single" w:sz="4" w:space="0" w:color="auto"/>
            </w:tcBorders>
            <w:shd w:val="clear" w:color="auto" w:fill="auto"/>
            <w:noWrap/>
            <w:vAlign w:val="center"/>
            <w:hideMark/>
          </w:tcPr>
          <w:p w14:paraId="62D9E89E"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 </w:t>
            </w:r>
          </w:p>
        </w:tc>
      </w:tr>
      <w:tr w:rsidR="00395027" w:rsidRPr="008A607D" w14:paraId="7FAAE627" w14:textId="77777777" w:rsidTr="00395027">
        <w:trPr>
          <w:trHeight w:val="20"/>
        </w:trPr>
        <w:tc>
          <w:tcPr>
            <w:tcW w:w="305" w:type="pct"/>
            <w:tcBorders>
              <w:top w:val="nil"/>
              <w:left w:val="single" w:sz="4" w:space="0" w:color="auto"/>
              <w:bottom w:val="single" w:sz="4" w:space="0" w:color="auto"/>
              <w:right w:val="single" w:sz="4" w:space="0" w:color="auto"/>
            </w:tcBorders>
            <w:shd w:val="clear" w:color="auto" w:fill="auto"/>
            <w:noWrap/>
            <w:vAlign w:val="center"/>
            <w:hideMark/>
          </w:tcPr>
          <w:p w14:paraId="7CF73876"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31</w:t>
            </w:r>
          </w:p>
        </w:tc>
        <w:tc>
          <w:tcPr>
            <w:tcW w:w="689" w:type="pct"/>
            <w:tcBorders>
              <w:top w:val="nil"/>
              <w:left w:val="nil"/>
              <w:bottom w:val="single" w:sz="4" w:space="0" w:color="auto"/>
              <w:right w:val="single" w:sz="4" w:space="0" w:color="auto"/>
            </w:tcBorders>
            <w:shd w:val="clear" w:color="auto" w:fill="auto"/>
            <w:vAlign w:val="center"/>
            <w:hideMark/>
          </w:tcPr>
          <w:p w14:paraId="333DFFE1"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ЦТП № 31 г. Долгопрудный, Гранитный тупик, 7а</w:t>
            </w:r>
          </w:p>
        </w:tc>
        <w:tc>
          <w:tcPr>
            <w:tcW w:w="689" w:type="pct"/>
            <w:vMerge/>
            <w:tcBorders>
              <w:top w:val="nil"/>
              <w:left w:val="single" w:sz="4" w:space="0" w:color="auto"/>
              <w:bottom w:val="single" w:sz="4" w:space="0" w:color="000000"/>
              <w:right w:val="single" w:sz="4" w:space="0" w:color="auto"/>
            </w:tcBorders>
            <w:vAlign w:val="center"/>
            <w:hideMark/>
          </w:tcPr>
          <w:p w14:paraId="6C8E1BB3" w14:textId="77777777" w:rsidR="00395027" w:rsidRPr="008A607D" w:rsidRDefault="00395027" w:rsidP="008A607D">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noWrap/>
            <w:vAlign w:val="center"/>
            <w:hideMark/>
          </w:tcPr>
          <w:p w14:paraId="22C98E60"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3,899</w:t>
            </w:r>
          </w:p>
        </w:tc>
        <w:tc>
          <w:tcPr>
            <w:tcW w:w="740" w:type="pct"/>
            <w:tcBorders>
              <w:top w:val="nil"/>
              <w:left w:val="nil"/>
              <w:bottom w:val="single" w:sz="4" w:space="0" w:color="auto"/>
              <w:right w:val="single" w:sz="4" w:space="0" w:color="auto"/>
            </w:tcBorders>
            <w:shd w:val="clear" w:color="auto" w:fill="auto"/>
            <w:noWrap/>
            <w:vAlign w:val="center"/>
            <w:hideMark/>
          </w:tcPr>
          <w:p w14:paraId="2967C587"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3,899</w:t>
            </w:r>
          </w:p>
        </w:tc>
        <w:tc>
          <w:tcPr>
            <w:tcW w:w="779" w:type="pct"/>
            <w:tcBorders>
              <w:top w:val="nil"/>
              <w:left w:val="nil"/>
              <w:bottom w:val="single" w:sz="4" w:space="0" w:color="auto"/>
              <w:right w:val="single" w:sz="4" w:space="0" w:color="auto"/>
            </w:tcBorders>
            <w:shd w:val="clear" w:color="auto" w:fill="auto"/>
            <w:vAlign w:val="center"/>
            <w:hideMark/>
          </w:tcPr>
          <w:p w14:paraId="0D119EEB"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Теплообменник Ридан НН43</w:t>
            </w:r>
            <w:r w:rsidRPr="008A607D">
              <w:rPr>
                <w:rFonts w:ascii="Arial" w:hAnsi="Arial" w:cs="Arial"/>
                <w:sz w:val="20"/>
                <w:szCs w:val="20"/>
              </w:rPr>
              <w:br/>
              <w:t>Ридан НН65</w:t>
            </w:r>
          </w:p>
        </w:tc>
        <w:tc>
          <w:tcPr>
            <w:tcW w:w="623" w:type="pct"/>
            <w:tcBorders>
              <w:top w:val="nil"/>
              <w:left w:val="nil"/>
              <w:bottom w:val="single" w:sz="4" w:space="0" w:color="auto"/>
              <w:right w:val="single" w:sz="4" w:space="0" w:color="auto"/>
            </w:tcBorders>
            <w:shd w:val="clear" w:color="auto" w:fill="auto"/>
            <w:vAlign w:val="center"/>
            <w:hideMark/>
          </w:tcPr>
          <w:p w14:paraId="780A4CCC"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Насос сетевой</w:t>
            </w:r>
            <w:r w:rsidRPr="008A607D">
              <w:rPr>
                <w:rFonts w:ascii="Arial" w:hAnsi="Arial" w:cs="Arial"/>
                <w:sz w:val="20"/>
                <w:szCs w:val="20"/>
              </w:rPr>
              <w:br/>
              <w:t>Насос подпитки</w:t>
            </w:r>
          </w:p>
        </w:tc>
        <w:tc>
          <w:tcPr>
            <w:tcW w:w="487" w:type="pct"/>
            <w:tcBorders>
              <w:top w:val="nil"/>
              <w:left w:val="nil"/>
              <w:bottom w:val="single" w:sz="4" w:space="0" w:color="auto"/>
              <w:right w:val="single" w:sz="4" w:space="0" w:color="auto"/>
            </w:tcBorders>
            <w:shd w:val="clear" w:color="auto" w:fill="auto"/>
            <w:noWrap/>
            <w:vAlign w:val="center"/>
            <w:hideMark/>
          </w:tcPr>
          <w:p w14:paraId="3E312D7D" w14:textId="77777777" w:rsidR="00395027" w:rsidRPr="008A607D" w:rsidRDefault="00395027" w:rsidP="008A607D">
            <w:pPr>
              <w:pStyle w:val="Default"/>
              <w:rPr>
                <w:rFonts w:ascii="Arial" w:hAnsi="Arial" w:cs="Arial"/>
                <w:sz w:val="20"/>
                <w:szCs w:val="20"/>
              </w:rPr>
            </w:pPr>
            <w:r w:rsidRPr="008A607D">
              <w:rPr>
                <w:rFonts w:ascii="Arial" w:hAnsi="Arial" w:cs="Arial"/>
                <w:sz w:val="20"/>
                <w:szCs w:val="20"/>
              </w:rPr>
              <w:t>108</w:t>
            </w:r>
          </w:p>
        </w:tc>
      </w:tr>
    </w:tbl>
    <w:p w14:paraId="5A4C6CE3"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p>
    <w:p w14:paraId="40FA3115"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Обще домовыми приборами учета потребления тепловой энергии оснащено потребителей: МКД 96%, бюджет. организации и промышленные объекты – 100%. </w:t>
      </w:r>
    </w:p>
    <w:p w14:paraId="5939CCB1"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lastRenderedPageBreak/>
        <w:t>Основной теплоснабжающей организаций является МУП «Инженерные сети г. Долгопрудного» с долей присоединенной нагрузки потребителей около 90% от общей нагрузки г.о. Долгопрудный.</w:t>
      </w:r>
    </w:p>
    <w:p w14:paraId="196E88E1"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 данным МУП «Инженерные сети г. Долгопрудного» дебиторская задолженность потребителей составляет около 12</w:t>
      </w:r>
      <w:r w:rsidRPr="00CC3E5F">
        <w:rPr>
          <w:rFonts w:ascii="Arial" w:hAnsi="Arial" w:cs="Arial"/>
          <w:color w:val="auto"/>
          <w:kern w:val="3"/>
          <w:sz w:val="24"/>
          <w:szCs w:val="24"/>
          <w:lang w:val="ru-RU"/>
        </w:rPr>
        <w:t xml:space="preserve"> </w:t>
      </w:r>
      <w:r w:rsidRPr="00CC3E5F">
        <w:rPr>
          <w:rFonts w:ascii="Arial" w:hAnsi="Arial" w:cs="Arial"/>
          <w:color w:val="auto"/>
          <w:sz w:val="24"/>
          <w:szCs w:val="24"/>
          <w:lang w:val="ru-RU"/>
        </w:rPr>
        <w:t xml:space="preserve">% реализации тепловой энергии. </w:t>
      </w:r>
    </w:p>
    <w:p w14:paraId="4085ECC4" w14:textId="77777777" w:rsidR="00395027" w:rsidRPr="00CC3E5F" w:rsidRDefault="00395027"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Оценка не до реализации по г.о. Долгопрудный составляет 68644 Гкал или около 111 962,56 тыс. руб. Основным неплательщиком является «население».</w:t>
      </w:r>
    </w:p>
    <w:p w14:paraId="6CD8EA8D" w14:textId="77777777" w:rsidR="00DD5236" w:rsidRPr="00CC3E5F" w:rsidRDefault="00DD5236" w:rsidP="005A1C81">
      <w:pPr>
        <w:pStyle w:val="affffff6"/>
        <w:ind w:firstLine="709"/>
        <w:contextualSpacing/>
        <w:rPr>
          <w:rFonts w:ascii="Arial" w:hAnsi="Arial" w:cs="Arial"/>
          <w:szCs w:val="24"/>
        </w:rPr>
      </w:pPr>
    </w:p>
    <w:p w14:paraId="58AB0AC6" w14:textId="77777777" w:rsidR="006D095B"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5" w:name="_Toc75863310"/>
      <w:r w:rsidRPr="00CC3E5F">
        <w:rPr>
          <w:rFonts w:ascii="Arial" w:hAnsi="Arial" w:cs="Arial"/>
          <w:b w:val="0"/>
          <w:color w:val="auto"/>
          <w:sz w:val="24"/>
          <w:szCs w:val="24"/>
          <w:lang w:val="ru-RU"/>
        </w:rPr>
        <w:t xml:space="preserve">Анализ </w:t>
      </w:r>
      <w:r w:rsidR="006D095B" w:rsidRPr="00CC3E5F">
        <w:rPr>
          <w:rFonts w:ascii="Arial" w:hAnsi="Arial" w:cs="Arial"/>
          <w:b w:val="0"/>
          <w:color w:val="auto"/>
          <w:sz w:val="24"/>
          <w:szCs w:val="24"/>
          <w:lang w:val="ru-RU"/>
        </w:rPr>
        <w:t xml:space="preserve">зон действия </w:t>
      </w:r>
      <w:r w:rsidR="00C7145B" w:rsidRPr="00CC3E5F">
        <w:rPr>
          <w:rFonts w:ascii="Arial" w:hAnsi="Arial" w:cs="Arial"/>
          <w:b w:val="0"/>
          <w:color w:val="auto"/>
          <w:sz w:val="24"/>
          <w:szCs w:val="24"/>
          <w:lang w:val="ru-RU"/>
        </w:rPr>
        <w:t xml:space="preserve">централизованных </w:t>
      </w:r>
      <w:r w:rsidR="006D095B" w:rsidRPr="00CC3E5F">
        <w:rPr>
          <w:rFonts w:ascii="Arial" w:hAnsi="Arial" w:cs="Arial"/>
          <w:b w:val="0"/>
          <w:color w:val="auto"/>
          <w:sz w:val="24"/>
          <w:szCs w:val="24"/>
          <w:lang w:val="ru-RU"/>
        </w:rPr>
        <w:t>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25"/>
    </w:p>
    <w:p w14:paraId="34C928F8" w14:textId="77777777" w:rsidR="00C7145B" w:rsidRPr="00CC3E5F" w:rsidRDefault="00C7145B" w:rsidP="005A1C81">
      <w:pPr>
        <w:pStyle w:val="affffff6"/>
        <w:ind w:firstLine="709"/>
        <w:contextualSpacing/>
        <w:rPr>
          <w:rFonts w:ascii="Arial" w:hAnsi="Arial" w:cs="Arial"/>
          <w:szCs w:val="24"/>
        </w:rPr>
      </w:pPr>
      <w:r w:rsidRPr="00CC3E5F">
        <w:rPr>
          <w:rFonts w:ascii="Arial" w:hAnsi="Arial" w:cs="Arial"/>
          <w:szCs w:val="24"/>
        </w:rPr>
        <w:t xml:space="preserve">Зоной действия источника тепловой энергии является территория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rPr>
        <w:t>или ее часть, границы которой устанавливаются закрытыми секционирующими задвижками тепловой сети системы теплоснабжения.</w:t>
      </w:r>
    </w:p>
    <w:p w14:paraId="2435802C" w14:textId="77777777" w:rsidR="00C7145B" w:rsidRPr="00CC3E5F" w:rsidRDefault="00C7145B" w:rsidP="005A1C81">
      <w:pPr>
        <w:pStyle w:val="affffff6"/>
        <w:ind w:firstLine="709"/>
        <w:contextualSpacing/>
        <w:rPr>
          <w:rFonts w:ascii="Arial" w:hAnsi="Arial" w:cs="Arial"/>
          <w:szCs w:val="24"/>
        </w:rPr>
      </w:pPr>
      <w:r w:rsidRPr="00CC3E5F">
        <w:rPr>
          <w:rFonts w:ascii="Arial" w:hAnsi="Arial" w:cs="Arial"/>
          <w:szCs w:val="24"/>
        </w:rPr>
        <w:t xml:space="preserve">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на рисунке </w:t>
      </w:r>
      <w:r w:rsidR="00E92D65" w:rsidRPr="00CC3E5F">
        <w:rPr>
          <w:rFonts w:ascii="Arial" w:hAnsi="Arial" w:cs="Arial"/>
          <w:szCs w:val="24"/>
        </w:rPr>
        <w:t>2.</w:t>
      </w:r>
      <w:r w:rsidRPr="00CC3E5F">
        <w:rPr>
          <w:rFonts w:ascii="Arial" w:hAnsi="Arial" w:cs="Arial"/>
          <w:szCs w:val="24"/>
        </w:rPr>
        <w:t>3.</w:t>
      </w:r>
    </w:p>
    <w:p w14:paraId="3382D5CD" w14:textId="77777777" w:rsidR="00C7145B" w:rsidRPr="00CC3E5F" w:rsidRDefault="00C7145B" w:rsidP="005A1C81">
      <w:pPr>
        <w:pStyle w:val="affffff6"/>
        <w:ind w:firstLine="709"/>
        <w:contextualSpacing/>
        <w:rPr>
          <w:rFonts w:ascii="Arial" w:hAnsi="Arial" w:cs="Arial"/>
          <w:szCs w:val="24"/>
        </w:rPr>
      </w:pPr>
      <w:r w:rsidRPr="00CC3E5F">
        <w:rPr>
          <w:rFonts w:ascii="Arial" w:hAnsi="Arial" w:cs="Arial"/>
          <w:szCs w:val="24"/>
        </w:rPr>
        <w:t xml:space="preserve">Источники с комбинированной выработкой тепловой и электрической энергии на территории </w:t>
      </w:r>
      <w:r w:rsidR="00D01251" w:rsidRPr="00CC3E5F">
        <w:rPr>
          <w:rFonts w:ascii="Arial" w:hAnsi="Arial" w:cs="Arial"/>
          <w:szCs w:val="24"/>
        </w:rPr>
        <w:t>г.о. Долгопрудный</w:t>
      </w:r>
      <w:r w:rsidR="00C75216" w:rsidRPr="00CC3E5F">
        <w:rPr>
          <w:rFonts w:ascii="Arial" w:hAnsi="Arial" w:cs="Arial"/>
          <w:kern w:val="3"/>
          <w:szCs w:val="24"/>
          <w:lang w:eastAsia="ru-RU"/>
        </w:rPr>
        <w:t xml:space="preserve"> - </w:t>
      </w:r>
      <w:r w:rsidRPr="00CC3E5F">
        <w:rPr>
          <w:rFonts w:ascii="Arial" w:hAnsi="Arial" w:cs="Arial"/>
          <w:szCs w:val="24"/>
        </w:rPr>
        <w:t>отсутствуют.</w:t>
      </w:r>
    </w:p>
    <w:p w14:paraId="3D50EDB1" w14:textId="77777777" w:rsidR="00DD5236" w:rsidRPr="00CC3E5F" w:rsidRDefault="00DD5236" w:rsidP="005A1C81">
      <w:pPr>
        <w:pStyle w:val="affffff6"/>
        <w:ind w:firstLine="709"/>
        <w:contextualSpacing/>
        <w:rPr>
          <w:rFonts w:ascii="Arial" w:hAnsi="Arial" w:cs="Arial"/>
          <w:szCs w:val="24"/>
        </w:rPr>
      </w:pPr>
      <w:r w:rsidRPr="00CC3E5F">
        <w:rPr>
          <w:rFonts w:ascii="Arial" w:hAnsi="Arial" w:cs="Arial"/>
          <w:szCs w:val="24"/>
        </w:rPr>
        <w:t xml:space="preserve">Описание зон действия котельных на территории </w:t>
      </w:r>
      <w:r w:rsidR="00D01251" w:rsidRPr="00CC3E5F">
        <w:rPr>
          <w:rFonts w:ascii="Arial" w:hAnsi="Arial" w:cs="Arial"/>
          <w:szCs w:val="24"/>
        </w:rPr>
        <w:t>г.о. Долгопрудный</w:t>
      </w:r>
      <w:r w:rsidRPr="00CC3E5F">
        <w:rPr>
          <w:rFonts w:ascii="Arial" w:hAnsi="Arial" w:cs="Arial"/>
          <w:szCs w:val="24"/>
        </w:rPr>
        <w:t xml:space="preserve"> представлено в таблице 2.</w:t>
      </w:r>
      <w:r w:rsidR="009B709D" w:rsidRPr="00CC3E5F">
        <w:rPr>
          <w:rFonts w:ascii="Arial" w:hAnsi="Arial" w:cs="Arial"/>
          <w:szCs w:val="24"/>
        </w:rPr>
        <w:t>13</w:t>
      </w:r>
      <w:r w:rsidRPr="00CC3E5F">
        <w:rPr>
          <w:rFonts w:ascii="Arial" w:hAnsi="Arial" w:cs="Arial"/>
          <w:szCs w:val="24"/>
        </w:rPr>
        <w:t>.</w:t>
      </w:r>
    </w:p>
    <w:p w14:paraId="64BB7F6F" w14:textId="77777777" w:rsidR="00AA411E" w:rsidRPr="00CC3E5F" w:rsidRDefault="00C7145B" w:rsidP="005A1C81">
      <w:pPr>
        <w:pStyle w:val="affffff6"/>
        <w:ind w:firstLine="709"/>
        <w:contextualSpacing/>
        <w:rPr>
          <w:rFonts w:ascii="Arial" w:hAnsi="Arial" w:cs="Arial"/>
          <w:szCs w:val="24"/>
        </w:rPr>
      </w:pPr>
      <w:r w:rsidRPr="00CC3E5F">
        <w:rPr>
          <w:rFonts w:ascii="Arial" w:hAnsi="Arial" w:cs="Arial"/>
          <w:b/>
          <w:szCs w:val="24"/>
        </w:rPr>
        <w:t xml:space="preserve">Таблица </w:t>
      </w:r>
      <w:r w:rsidRPr="00CC3E5F">
        <w:rPr>
          <w:rFonts w:ascii="Arial" w:hAnsi="Arial" w:cs="Arial"/>
          <w:b/>
          <w:szCs w:val="24"/>
        </w:rPr>
        <w:fldChar w:fldCharType="begin"/>
      </w:r>
      <w:r w:rsidRPr="00CC3E5F">
        <w:rPr>
          <w:rFonts w:ascii="Arial" w:hAnsi="Arial" w:cs="Arial"/>
          <w:b/>
          <w:szCs w:val="24"/>
        </w:rPr>
        <w:instrText xml:space="preserve"> STYLEREF 1 \s </w:instrText>
      </w:r>
      <w:r w:rsidRPr="00CC3E5F">
        <w:rPr>
          <w:rFonts w:ascii="Arial" w:hAnsi="Arial" w:cs="Arial"/>
          <w:b/>
          <w:szCs w:val="24"/>
        </w:rPr>
        <w:fldChar w:fldCharType="separate"/>
      </w:r>
      <w:r w:rsidR="009B709D" w:rsidRPr="00CC3E5F">
        <w:rPr>
          <w:rFonts w:ascii="Arial" w:hAnsi="Arial" w:cs="Arial"/>
          <w:b/>
          <w:noProof/>
          <w:szCs w:val="24"/>
        </w:rPr>
        <w:t>2</w:t>
      </w:r>
      <w:r w:rsidRPr="00CC3E5F">
        <w:rPr>
          <w:rFonts w:ascii="Arial" w:hAnsi="Arial" w:cs="Arial"/>
          <w:b/>
          <w:szCs w:val="24"/>
        </w:rPr>
        <w:fldChar w:fldCharType="end"/>
      </w:r>
      <w:r w:rsidRPr="00CC3E5F">
        <w:rPr>
          <w:rFonts w:ascii="Arial" w:hAnsi="Arial" w:cs="Arial"/>
          <w:b/>
          <w:szCs w:val="24"/>
        </w:rPr>
        <w:t>.</w:t>
      </w:r>
      <w:r w:rsidRPr="00CC3E5F">
        <w:rPr>
          <w:rFonts w:ascii="Arial" w:hAnsi="Arial" w:cs="Arial"/>
          <w:b/>
          <w:szCs w:val="24"/>
        </w:rPr>
        <w:fldChar w:fldCharType="begin"/>
      </w:r>
      <w:r w:rsidRPr="00CC3E5F">
        <w:rPr>
          <w:rFonts w:ascii="Arial" w:hAnsi="Arial" w:cs="Arial"/>
          <w:b/>
          <w:szCs w:val="24"/>
        </w:rPr>
        <w:instrText xml:space="preserve"> SEQ Таблица \* ARABIC \s 1 </w:instrText>
      </w:r>
      <w:r w:rsidRPr="00CC3E5F">
        <w:rPr>
          <w:rFonts w:ascii="Arial" w:hAnsi="Arial" w:cs="Arial"/>
          <w:b/>
          <w:szCs w:val="24"/>
        </w:rPr>
        <w:fldChar w:fldCharType="separate"/>
      </w:r>
      <w:r w:rsidR="009B709D" w:rsidRPr="00CC3E5F">
        <w:rPr>
          <w:rFonts w:ascii="Arial" w:hAnsi="Arial" w:cs="Arial"/>
          <w:b/>
          <w:noProof/>
          <w:szCs w:val="24"/>
        </w:rPr>
        <w:t>13</w:t>
      </w:r>
      <w:r w:rsidRPr="00CC3E5F">
        <w:rPr>
          <w:rFonts w:ascii="Arial" w:hAnsi="Arial" w:cs="Arial"/>
          <w:b/>
          <w:szCs w:val="24"/>
        </w:rPr>
        <w:fldChar w:fldCharType="end"/>
      </w:r>
      <w:r w:rsidRPr="00CC3E5F">
        <w:rPr>
          <w:rFonts w:ascii="Arial" w:hAnsi="Arial" w:cs="Arial"/>
          <w:b/>
          <w:szCs w:val="24"/>
        </w:rPr>
        <w:t xml:space="preserve"> – </w:t>
      </w:r>
      <w:r w:rsidRPr="00CC3E5F">
        <w:rPr>
          <w:rFonts w:ascii="Arial" w:hAnsi="Arial" w:cs="Arial"/>
          <w:szCs w:val="24"/>
        </w:rPr>
        <w:t>Описание зон действия котельных</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63"/>
        <w:gridCol w:w="2523"/>
        <w:gridCol w:w="5387"/>
      </w:tblGrid>
      <w:tr w:rsidR="00E24166" w:rsidRPr="008A607D" w14:paraId="0E665C16" w14:textId="77777777" w:rsidTr="00182224">
        <w:trPr>
          <w:trHeight w:val="20"/>
          <w:tblHeader/>
          <w:jc w:val="center"/>
        </w:trPr>
        <w:tc>
          <w:tcPr>
            <w:tcW w:w="2263" w:type="dxa"/>
            <w:shd w:val="clear" w:color="auto" w:fill="auto"/>
            <w:vAlign w:val="center"/>
            <w:hideMark/>
          </w:tcPr>
          <w:p w14:paraId="0814A0E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Наименование организации</w:t>
            </w:r>
          </w:p>
        </w:tc>
        <w:tc>
          <w:tcPr>
            <w:tcW w:w="2523" w:type="dxa"/>
            <w:shd w:val="clear" w:color="auto" w:fill="auto"/>
            <w:vAlign w:val="center"/>
            <w:hideMark/>
          </w:tcPr>
          <w:p w14:paraId="1A6CFCF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Название, адрес котельной</w:t>
            </w:r>
          </w:p>
        </w:tc>
        <w:tc>
          <w:tcPr>
            <w:tcW w:w="5387" w:type="dxa"/>
            <w:shd w:val="clear" w:color="auto" w:fill="auto"/>
            <w:vAlign w:val="center"/>
            <w:hideMark/>
          </w:tcPr>
          <w:p w14:paraId="62310A5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Зона эксплуатационной ответственности</w:t>
            </w:r>
          </w:p>
        </w:tc>
      </w:tr>
      <w:tr w:rsidR="00E24166" w:rsidRPr="006A3D1F" w14:paraId="6E27BB14" w14:textId="77777777" w:rsidTr="00182224">
        <w:trPr>
          <w:trHeight w:val="20"/>
          <w:jc w:val="center"/>
        </w:trPr>
        <w:tc>
          <w:tcPr>
            <w:tcW w:w="2263" w:type="dxa"/>
            <w:vMerge w:val="restart"/>
            <w:shd w:val="clear" w:color="auto" w:fill="FFFFFF"/>
            <w:vAlign w:val="center"/>
          </w:tcPr>
          <w:p w14:paraId="07E77F7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МУП «Инженерные сети г. Долгопрудного»</w:t>
            </w:r>
          </w:p>
        </w:tc>
        <w:tc>
          <w:tcPr>
            <w:tcW w:w="2523" w:type="dxa"/>
            <w:shd w:val="clear" w:color="auto" w:fill="FFFFFF"/>
            <w:vAlign w:val="center"/>
            <w:hideMark/>
          </w:tcPr>
          <w:p w14:paraId="571229B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Спортивная, 3а</w:t>
            </w:r>
          </w:p>
        </w:tc>
        <w:tc>
          <w:tcPr>
            <w:tcW w:w="5387" w:type="dxa"/>
            <w:shd w:val="clear" w:color="auto" w:fill="FFFFFF"/>
            <w:vAlign w:val="center"/>
          </w:tcPr>
          <w:p w14:paraId="6ED7F6E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Железнякова: д.2, 2а, 3, 4,5,6, 6а,7,8,10,12,14,18, Лихачевское ш.: д. 4,6/1,6/4, 8/1, 8/2, 8/3, 10, 10/1, 10/2, 12, 14, 14/1, 14/2, Новый бульвар: д.18,20,22, пр. Пацаева: д.7/1, 7/2, 7/3, 7/4, 7/5, 7/6, 7/7, 7/8, 7/9, 7/10, 9, 11, 13, 14, 15, 15а, 16, 17, ул. Спортивная: д.1, 5, 5/1, 5/2, 5/3, 7, 7а, 9,11, 11а, 11б, 13, Сбербанк, Театр, М-н «Маяк», Туалет, Школа №10, Школа искусств, Вечерняя школа, М-н «Виктория»,  Пиццерия, ООО «Эллада», ИП Волошенко А.Н., ИП Мельниченко А.Н., Д/сад №1,4,10,23,25, Гараж, Авоська, Банк, Библиотека, ВНС, Военкомат, Гараж.</w:t>
            </w:r>
          </w:p>
        </w:tc>
      </w:tr>
      <w:tr w:rsidR="00E24166" w:rsidRPr="006A3D1F" w14:paraId="19021AD0" w14:textId="77777777" w:rsidTr="00182224">
        <w:trPr>
          <w:trHeight w:val="20"/>
          <w:jc w:val="center"/>
        </w:trPr>
        <w:tc>
          <w:tcPr>
            <w:tcW w:w="2263" w:type="dxa"/>
            <w:vMerge/>
            <w:vAlign w:val="center"/>
          </w:tcPr>
          <w:p w14:paraId="0540F344"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27C13B1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Театральная, 7</w:t>
            </w:r>
          </w:p>
        </w:tc>
        <w:tc>
          <w:tcPr>
            <w:tcW w:w="5387" w:type="dxa"/>
            <w:shd w:val="clear" w:color="auto" w:fill="FFFFFF"/>
            <w:vAlign w:val="center"/>
          </w:tcPr>
          <w:p w14:paraId="3B03B9F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Дирижабельная: д.14, 16, 20, 22/15, 24,26,28, 28/1, 28/2, 28/3, 30, Московское ш.: д.49, 49/1, 49/2, 51, 55/2, 55/3, 57, 57/1, 59, 59/1, 55, 55/1, ул. Октябрьская: д. 27а,29а,31,33,  ул. Павлова: д.10,12,14/12, пр. Пацаева: д. 1,3,5, ул. Северная: д. 1,2,3,4,6, 8, 18/10, ул. Театральная: д. 6а,8,10,12а, 11,12,13,14, Школа №6,9,Кинотеатр «Полет», Компьютерный клуб, М-н «Эдита», Тир, ЖЭУ, Д/сад №6,9,18,24, Аптека, БТИ</w:t>
            </w:r>
          </w:p>
        </w:tc>
      </w:tr>
      <w:tr w:rsidR="00E24166" w:rsidRPr="008A607D" w14:paraId="04DACBFD" w14:textId="77777777" w:rsidTr="00182224">
        <w:trPr>
          <w:trHeight w:val="20"/>
          <w:jc w:val="center"/>
        </w:trPr>
        <w:tc>
          <w:tcPr>
            <w:tcW w:w="2263" w:type="dxa"/>
            <w:vMerge/>
            <w:vAlign w:val="center"/>
          </w:tcPr>
          <w:p w14:paraId="00CB6E7D"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175A6B7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Заводская, 2</w:t>
            </w:r>
          </w:p>
        </w:tc>
        <w:tc>
          <w:tcPr>
            <w:tcW w:w="5387" w:type="dxa"/>
            <w:shd w:val="clear" w:color="auto" w:fill="FFFFFF"/>
            <w:vAlign w:val="center"/>
          </w:tcPr>
          <w:p w14:paraId="02DA1EC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ул. Гранитная д.6, ул. Гранитный тупик д.2, ул. Заводская: д.1,2,3,5,6,7,8,9,10,12,14, Лихачевский пр.: д. 125,127,129,131, 131а, 133, 133а, 135, 135а, 137, 137а, 139, 139а, 141, 141а, 143, 143а, 145, 145а, 147, 147а, 149, 149а, 151а, 153, 153а, 153б,  Лихачевское ш.: д. 1/2, 1а, 1б, 1в, 1г, 1/5, 1/4, 11а, 13а,7, 9, 13/1, 20/4, 31/1, 31/2, 11,13,13/2, 21,22,23,25,29,29а,31,33, ул. Молодежная:д.8,10,22,2,14/1,4,12,14,14/3,16,18,20, ул. Нагорная: д. 1, 2, 2/1, 9а, ул. Парковая: д.32а,34,36,38, ул. Центральная: д. 2,5,7,8,9, ул. Школьная: д. 8, 8/3, 2,3,6,7/11,8,9, Школа бокса, Школа №7,13, </w:t>
            </w:r>
            <w:r w:rsidRPr="008A607D">
              <w:rPr>
                <w:rFonts w:ascii="Arial" w:hAnsi="Arial" w:cs="Arial"/>
                <w:sz w:val="20"/>
                <w:szCs w:val="20"/>
              </w:rPr>
              <w:lastRenderedPageBreak/>
              <w:t>Профилакторий, ПТУ, ООО «СОНМ», ООО «Рускафе», Надежда и К, КВД, КПП, Дикси, Д/сад №2, Д/сад Лихачевское ш. 24, Гимназия №13, ГРП, Гараж ГПУ Лихачевское ш.: д.13/3,15,16,16а,16б,17,18,18а,18б, ул. Гранитный тупик: д.7,9,11,13, ул. Нагорная: д.2,4,6,8,10,12, М-н «Васон»</w:t>
            </w:r>
          </w:p>
        </w:tc>
      </w:tr>
      <w:tr w:rsidR="00E24166" w:rsidRPr="008A607D" w14:paraId="2CCA0E54" w14:textId="77777777" w:rsidTr="00182224">
        <w:trPr>
          <w:trHeight w:val="20"/>
          <w:jc w:val="center"/>
        </w:trPr>
        <w:tc>
          <w:tcPr>
            <w:tcW w:w="2263" w:type="dxa"/>
            <w:vMerge/>
            <w:shd w:val="clear" w:color="auto" w:fill="FFFFFF"/>
            <w:vAlign w:val="center"/>
          </w:tcPr>
          <w:p w14:paraId="58D05A07"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4C1A9EB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Заводская, 15</w:t>
            </w:r>
          </w:p>
        </w:tc>
        <w:tc>
          <w:tcPr>
            <w:tcW w:w="5387" w:type="dxa"/>
            <w:shd w:val="clear" w:color="auto" w:fill="FFFFFF"/>
            <w:vAlign w:val="center"/>
          </w:tcPr>
          <w:p w14:paraId="3447425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Лихачевское ш.: д. 20,201,20/2,20/3, пр. Пацаева: д.14,18, ул. Заводская д.15, Д/сад №21</w:t>
            </w:r>
          </w:p>
        </w:tc>
      </w:tr>
      <w:tr w:rsidR="00E24166" w:rsidRPr="006A3D1F" w14:paraId="73292736" w14:textId="77777777" w:rsidTr="00182224">
        <w:trPr>
          <w:trHeight w:val="20"/>
          <w:jc w:val="center"/>
        </w:trPr>
        <w:tc>
          <w:tcPr>
            <w:tcW w:w="2263" w:type="dxa"/>
            <w:vMerge/>
            <w:vAlign w:val="center"/>
          </w:tcPr>
          <w:p w14:paraId="5E9481DB"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0246AA7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Октябрьская, 22к.4</w:t>
            </w:r>
          </w:p>
        </w:tc>
        <w:tc>
          <w:tcPr>
            <w:tcW w:w="5387" w:type="dxa"/>
            <w:shd w:val="clear" w:color="auto" w:fill="FFFFFF"/>
            <w:vAlign w:val="center"/>
          </w:tcPr>
          <w:p w14:paraId="6C0767E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Московское ш. 43/1, 43/2, 45,47,41,43/3, ул. октябрьская: д. 22/1, 22/2, 22/3, 22/4, 29, Архив, Больничный корпус, Гимназия№12, Инф.отд, ДЦГБ, Морг, Пищеблок, Почта, роддом, Хирург. корпус, Центр. поликлиника</w:t>
            </w:r>
          </w:p>
        </w:tc>
      </w:tr>
      <w:tr w:rsidR="00E24166" w:rsidRPr="006A3D1F" w14:paraId="007FA8FB" w14:textId="77777777" w:rsidTr="00182224">
        <w:trPr>
          <w:trHeight w:val="20"/>
          <w:jc w:val="center"/>
        </w:trPr>
        <w:tc>
          <w:tcPr>
            <w:tcW w:w="2263" w:type="dxa"/>
            <w:vMerge/>
            <w:vAlign w:val="center"/>
          </w:tcPr>
          <w:p w14:paraId="0CD238EF"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77DED51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Котельная ул. Первомайская, 40 </w:t>
            </w:r>
          </w:p>
        </w:tc>
        <w:tc>
          <w:tcPr>
            <w:tcW w:w="5387" w:type="dxa"/>
            <w:shd w:val="clear" w:color="auto" w:fill="FFFFFF"/>
            <w:vAlign w:val="center"/>
          </w:tcPr>
          <w:p w14:paraId="3AA2540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Московское ш.: д. 13,15,17,19,21,9,11, пер. Пионерский: д. 2,4, ул. Комсомольская д.3, ул. Менделеева: д. 5,6,7,8,9,10,11,12,13,14,15,16,17,18,19,20,21,22, Московское ш.: д. 27,27а, 29,31,31а, 33,33б, 35,35,37, ул. Первомайская: д. 6,8,10,12,14,16,18,20,22,24,26,28,36,38,42,44,44а, 46,48,50,50/4, 52а, 54,56, Магазин, Насосная, Офисное здание, Продовольственный рынок, Сауна, Сбербанк, Склад, Туалет</w:t>
            </w:r>
          </w:p>
        </w:tc>
      </w:tr>
      <w:tr w:rsidR="00E24166" w:rsidRPr="006A3D1F" w14:paraId="2AC787F7" w14:textId="77777777" w:rsidTr="00182224">
        <w:trPr>
          <w:trHeight w:val="20"/>
          <w:jc w:val="center"/>
        </w:trPr>
        <w:tc>
          <w:tcPr>
            <w:tcW w:w="2263" w:type="dxa"/>
            <w:vMerge/>
            <w:vAlign w:val="center"/>
          </w:tcPr>
          <w:p w14:paraId="3C825D61"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704534E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Станционная, 1</w:t>
            </w:r>
          </w:p>
        </w:tc>
        <w:tc>
          <w:tcPr>
            <w:tcW w:w="5387" w:type="dxa"/>
            <w:shd w:val="clear" w:color="auto" w:fill="FFFFFF"/>
            <w:vAlign w:val="center"/>
          </w:tcPr>
          <w:p w14:paraId="2A0C092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ч/д №61,65, Адм.здание-штаб, Аптека, Бойлерная, Бытовка, Гараж, Госпиталь, Здание госпиталя, КПП, Магазин, М-н «Аркон», проходная, Склад продуктов, Станция перекачки, Столовая, Фомус-Инвест, Хирург. комплекс, Хранилище, Склад №10,16,19,24,28, ул. Госпитальная д.10, ул. Московская: д. 3,5,19,23, ул. Станционная:д.1,1а,2,3,4,5,6,7,8,10,11,12,13,14,16а,18,23,26,28</w:t>
            </w:r>
          </w:p>
        </w:tc>
      </w:tr>
      <w:tr w:rsidR="00E24166" w:rsidRPr="006A3D1F" w14:paraId="3417FCA1" w14:textId="77777777" w:rsidTr="00182224">
        <w:trPr>
          <w:trHeight w:val="20"/>
          <w:jc w:val="center"/>
        </w:trPr>
        <w:tc>
          <w:tcPr>
            <w:tcW w:w="2263" w:type="dxa"/>
            <w:vMerge/>
            <w:vAlign w:val="center"/>
          </w:tcPr>
          <w:p w14:paraId="43B7D90F"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7F0EF57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Ленинградская, 19</w:t>
            </w:r>
          </w:p>
        </w:tc>
        <w:tc>
          <w:tcPr>
            <w:tcW w:w="5387" w:type="dxa"/>
            <w:shd w:val="clear" w:color="auto" w:fill="FFFFFF"/>
            <w:vAlign w:val="center"/>
          </w:tcPr>
          <w:p w14:paraId="7BEC522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Железнодорожная: д. 26,27,28,36,36а,40, ул. Ленинградская:д.15,17,19, ул. Тимирязевская д.2, Школа</w:t>
            </w:r>
          </w:p>
        </w:tc>
      </w:tr>
      <w:tr w:rsidR="00E24166" w:rsidRPr="006A3D1F" w14:paraId="32AC7B3E" w14:textId="77777777" w:rsidTr="00182224">
        <w:trPr>
          <w:trHeight w:val="20"/>
          <w:jc w:val="center"/>
        </w:trPr>
        <w:tc>
          <w:tcPr>
            <w:tcW w:w="2263" w:type="dxa"/>
            <w:vMerge/>
            <w:vAlign w:val="center"/>
          </w:tcPr>
          <w:p w14:paraId="17438655"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1485163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Речная, 14</w:t>
            </w:r>
          </w:p>
        </w:tc>
        <w:tc>
          <w:tcPr>
            <w:tcW w:w="5387" w:type="dxa"/>
            <w:shd w:val="clear" w:color="auto" w:fill="FFFFFF"/>
            <w:vAlign w:val="center"/>
          </w:tcPr>
          <w:p w14:paraId="50B108D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Корабельная: д. 1,5,5а, ул. Речная: д.4,6,6а,8,22,24, ул. Флотская: д.3,4,5,6, ул. Якорная: д. 1,2,3,3а,4,6,10/18, ВНС, Д/К «Водник», Завод «ХМСЗ», ИП Полунин, КГС, Кафе, Общежитие, Станция 3 подъема, Баня, Д/сад №11, Магазин, Полик-ка, пристройка, Рентген, Школа №2</w:t>
            </w:r>
          </w:p>
        </w:tc>
      </w:tr>
      <w:tr w:rsidR="00E24166" w:rsidRPr="006A3D1F" w14:paraId="36EE1E4C" w14:textId="77777777" w:rsidTr="00182224">
        <w:trPr>
          <w:trHeight w:val="20"/>
          <w:jc w:val="center"/>
        </w:trPr>
        <w:tc>
          <w:tcPr>
            <w:tcW w:w="2263" w:type="dxa"/>
            <w:vMerge/>
            <w:vAlign w:val="center"/>
          </w:tcPr>
          <w:p w14:paraId="1E00C547"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1E9D00C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мкр. Павельцево</w:t>
            </w:r>
          </w:p>
        </w:tc>
        <w:tc>
          <w:tcPr>
            <w:tcW w:w="5387" w:type="dxa"/>
            <w:shd w:val="clear" w:color="auto" w:fill="FFFFFF"/>
            <w:vAlign w:val="center"/>
          </w:tcPr>
          <w:p w14:paraId="0833667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25-го партсъезда: д.1,4,10,12,13,16,18,20,22,24, ул. Нефтяников: д. 2,3,4,5,6,7,8,9,11,12,14,15,16, АСУ, Адм-ция, Баня, Д/сад, Дет.ясли, Дизельная насосная, КНС, Лаборатория, Магазины, Мастерские, Мех.цех, ООО «Инвест-капитал», ОСН, Операторная, Охрана, Пож.депо, Спортзал, Товарный цех, Школа №8, эл. цех, Проходная</w:t>
            </w:r>
          </w:p>
        </w:tc>
      </w:tr>
      <w:tr w:rsidR="00E24166" w:rsidRPr="008A607D" w14:paraId="0538397F" w14:textId="77777777" w:rsidTr="00182224">
        <w:trPr>
          <w:trHeight w:val="20"/>
          <w:jc w:val="center"/>
        </w:trPr>
        <w:tc>
          <w:tcPr>
            <w:tcW w:w="2263" w:type="dxa"/>
            <w:vMerge/>
            <w:vAlign w:val="center"/>
          </w:tcPr>
          <w:p w14:paraId="680D1F40"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5A74CBB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АИТ-6 (Новый бульвар, 17а)</w:t>
            </w:r>
          </w:p>
        </w:tc>
        <w:tc>
          <w:tcPr>
            <w:tcW w:w="5387" w:type="dxa"/>
            <w:shd w:val="clear" w:color="auto" w:fill="FFFFFF"/>
            <w:vAlign w:val="center"/>
          </w:tcPr>
          <w:p w14:paraId="4DB71F4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 д.74 кор.2</w:t>
            </w:r>
          </w:p>
        </w:tc>
      </w:tr>
      <w:tr w:rsidR="00E24166" w:rsidRPr="006A3D1F" w14:paraId="2A06BF26" w14:textId="77777777" w:rsidTr="00182224">
        <w:trPr>
          <w:trHeight w:val="20"/>
          <w:jc w:val="center"/>
        </w:trPr>
        <w:tc>
          <w:tcPr>
            <w:tcW w:w="2263" w:type="dxa"/>
            <w:vMerge/>
            <w:vAlign w:val="center"/>
          </w:tcPr>
          <w:p w14:paraId="590267EB"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4C5997B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АИТ-7 (Лихачевский пр., 74а)</w:t>
            </w:r>
          </w:p>
        </w:tc>
        <w:tc>
          <w:tcPr>
            <w:tcW w:w="5387" w:type="dxa"/>
            <w:shd w:val="clear" w:color="auto" w:fill="FFFFFF"/>
            <w:vAlign w:val="center"/>
          </w:tcPr>
          <w:p w14:paraId="241DE5D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Новый бульвар: д.15, 19 корп.1, 21 корп.3 </w:t>
            </w:r>
          </w:p>
        </w:tc>
      </w:tr>
      <w:tr w:rsidR="00E24166" w:rsidRPr="006A3D1F" w14:paraId="58498234" w14:textId="77777777" w:rsidTr="00182224">
        <w:trPr>
          <w:trHeight w:val="20"/>
          <w:jc w:val="center"/>
        </w:trPr>
        <w:tc>
          <w:tcPr>
            <w:tcW w:w="2263" w:type="dxa"/>
            <w:vMerge/>
            <w:vAlign w:val="center"/>
          </w:tcPr>
          <w:p w14:paraId="5FDFD312" w14:textId="77777777" w:rsidR="00E24166" w:rsidRPr="008A607D" w:rsidRDefault="00E24166" w:rsidP="008A607D">
            <w:pPr>
              <w:pStyle w:val="Default"/>
              <w:rPr>
                <w:rFonts w:ascii="Arial" w:hAnsi="Arial" w:cs="Arial"/>
                <w:sz w:val="20"/>
                <w:szCs w:val="20"/>
              </w:rPr>
            </w:pPr>
          </w:p>
        </w:tc>
        <w:tc>
          <w:tcPr>
            <w:tcW w:w="2523" w:type="dxa"/>
            <w:shd w:val="clear" w:color="auto" w:fill="FFFFFF"/>
            <w:vAlign w:val="center"/>
          </w:tcPr>
          <w:p w14:paraId="28B1313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АИТ-8 (Лихачевский пр., 68 к.4)</w:t>
            </w:r>
          </w:p>
        </w:tc>
        <w:tc>
          <w:tcPr>
            <w:tcW w:w="5387" w:type="dxa"/>
            <w:shd w:val="clear" w:color="auto" w:fill="FFFFFF"/>
            <w:vAlign w:val="center"/>
          </w:tcPr>
          <w:p w14:paraId="30B985A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проспект 68 к.2, 68 к.3, 68 к.4</w:t>
            </w:r>
          </w:p>
        </w:tc>
      </w:tr>
      <w:tr w:rsidR="00E24166" w:rsidRPr="006A3D1F" w14:paraId="2AEB183E" w14:textId="77777777" w:rsidTr="00182224">
        <w:trPr>
          <w:trHeight w:val="20"/>
          <w:jc w:val="center"/>
        </w:trPr>
        <w:tc>
          <w:tcPr>
            <w:tcW w:w="2263" w:type="dxa"/>
            <w:vAlign w:val="center"/>
          </w:tcPr>
          <w:p w14:paraId="1714EE9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ПАО «ДНПП»</w:t>
            </w:r>
          </w:p>
        </w:tc>
        <w:tc>
          <w:tcPr>
            <w:tcW w:w="2523" w:type="dxa"/>
            <w:shd w:val="clear" w:color="auto" w:fill="FFFFFF"/>
            <w:vAlign w:val="center"/>
          </w:tcPr>
          <w:p w14:paraId="1912E23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ПАО «ДНПП»</w:t>
            </w:r>
          </w:p>
        </w:tc>
        <w:tc>
          <w:tcPr>
            <w:tcW w:w="5387" w:type="dxa"/>
            <w:shd w:val="clear" w:color="auto" w:fill="FFFFFF"/>
            <w:vAlign w:val="center"/>
          </w:tcPr>
          <w:p w14:paraId="047C2D8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ул. Дирижабельная: д. 2,4,6,6/1, 6/2, 8,9,10,11,13,15,15а, 15б, 15в, 17,19,19/17, 6/1,5/2, Институтский пер. д.8,8к,8а, ул. Комсомольская: д. 6,9,9а,11,12,13, ул. Лаврентьева: д. 21,21а,23,25,27,29,1,3,5,7,9,11,13,15,19,21, ул. Маяковского д.2,6, Московское ш.: д. 41,39, ул. Октябрьская: д. 1,2,3,4,5,6,7,8,10,10а,13,16/18,18, ул. Павлова: д.6,8,9,10, ул. Первомайская: д. 15,17,17а,19,21,23,25,27,29,31,33,35,37,39,52,58,60,60а, ул. Советская: д. 4,5,6,7,8,9, ул. Циолковского: д. </w:t>
            </w:r>
            <w:r w:rsidRPr="008A607D">
              <w:rPr>
                <w:rFonts w:ascii="Arial" w:hAnsi="Arial" w:cs="Arial"/>
                <w:sz w:val="20"/>
                <w:szCs w:val="20"/>
              </w:rPr>
              <w:lastRenderedPageBreak/>
              <w:t>1,2,2/10,4,6,7,8/11, 9,10,11,12,13,14,14а,16,18,20,22,24,28,30,30/11,32/12,34,36, Адм. здание, Арт.скв, Гаражи, Д/сад №8,19,5,22, ДК «Вперед», Дет.больница, Ремонт обуви, «Молочная кухня», Магазины, ДЦГБ, Насосная, Психбольница, Трибуна №1,2,3, Школа№5, Гаражи, Почта, Склад д/сада, Корпус 1-2, Адм.зд (корп.3), Склад-ангар (корп.4А,4Б,4В),  Адм.-произ.здания, Техбиблиотека, Ацетиленовая, Компрессорная, Произв.корпуса, Склады, РВМ, Проходная, Инженерный корп., Медсанчасть, Здравпункт, Фотолаборатория, Склад ВНР-4, Электромонтажная, Растворный узел, Пескоструйка, Вентгруппа, Электрокарная, Лаборатория, Склад готовой продукции</w:t>
            </w:r>
          </w:p>
        </w:tc>
      </w:tr>
      <w:tr w:rsidR="00E24166" w:rsidRPr="006A3D1F" w14:paraId="28DD5B72" w14:textId="77777777" w:rsidTr="00182224">
        <w:trPr>
          <w:trHeight w:val="20"/>
          <w:jc w:val="center"/>
        </w:trPr>
        <w:tc>
          <w:tcPr>
            <w:tcW w:w="2263" w:type="dxa"/>
            <w:vAlign w:val="center"/>
          </w:tcPr>
          <w:p w14:paraId="180DBC9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ГОУ ВПО «МФТИ»</w:t>
            </w:r>
          </w:p>
        </w:tc>
        <w:tc>
          <w:tcPr>
            <w:tcW w:w="2523" w:type="dxa"/>
            <w:shd w:val="clear" w:color="auto" w:fill="FFFFFF"/>
            <w:vAlign w:val="center"/>
          </w:tcPr>
          <w:p w14:paraId="6208E44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ГОУ ВПО «МФТИ»</w:t>
            </w:r>
          </w:p>
        </w:tc>
        <w:tc>
          <w:tcPr>
            <w:tcW w:w="5387" w:type="dxa"/>
            <w:shd w:val="clear" w:color="auto" w:fill="FFFFFF"/>
            <w:vAlign w:val="center"/>
          </w:tcPr>
          <w:p w14:paraId="0A2AD94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Первомайская: д. 9/4,11,11а,13/3, Научный пр.д.1, Институтский пер. д.1,6, АЗС, Автомойка, Ангар, Аудиторный корпус, Бассейн, Главный корпус, Гос.НИЦИПР, ДЮСШ, Компрессорная, Концертный зал, Корп. микроэлектроники, Корп. приклданой матем-ки, Корпус№1,2,3,6,7,8, Лабораторный корпус, Насосная ВКХ, НОЦ, Новое общежитие, Общежитие №1,2,3,4,6,7,8,9,10,11, Профилакторий, Радиотехнический корпус, Склад, Склад ВКХ, дисп.ПАО «ДНПП», гараж ПАО «ДНПП»</w:t>
            </w:r>
          </w:p>
        </w:tc>
      </w:tr>
      <w:tr w:rsidR="00E24166" w:rsidRPr="006A3D1F" w14:paraId="5B9D8CA3" w14:textId="77777777" w:rsidTr="00182224">
        <w:trPr>
          <w:trHeight w:val="20"/>
          <w:jc w:val="center"/>
        </w:trPr>
        <w:tc>
          <w:tcPr>
            <w:tcW w:w="2263" w:type="dxa"/>
            <w:vAlign w:val="center"/>
          </w:tcPr>
          <w:p w14:paraId="4F09ED2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ОАО ПО «ТОС»</w:t>
            </w:r>
          </w:p>
        </w:tc>
        <w:tc>
          <w:tcPr>
            <w:tcW w:w="2523" w:type="dxa"/>
            <w:shd w:val="clear" w:color="auto" w:fill="FFFFFF"/>
            <w:vAlign w:val="center"/>
          </w:tcPr>
          <w:p w14:paraId="4ADC72C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ОАО ПО «ТОС»</w:t>
            </w:r>
          </w:p>
        </w:tc>
        <w:tc>
          <w:tcPr>
            <w:tcW w:w="5387" w:type="dxa"/>
            <w:shd w:val="clear" w:color="auto" w:fill="FFFFFF"/>
            <w:vAlign w:val="center"/>
          </w:tcPr>
          <w:p w14:paraId="062BDBD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 д.1,3,5,5а,7,9, ул. Менделеева: д. 3,4,5, Московское ш. д.5, ул. Первомайская д.6, ООО «Фарма Терра», Оргхим, МУП «Инженерные сети г. Долгопрудного», Проходная ФГУП «ГНЦ «НИОПИК», Строение 21,28,30</w:t>
            </w:r>
          </w:p>
        </w:tc>
      </w:tr>
      <w:tr w:rsidR="00E24166" w:rsidRPr="006A3D1F" w14:paraId="1AC21546" w14:textId="77777777" w:rsidTr="00182224">
        <w:trPr>
          <w:trHeight w:val="20"/>
          <w:jc w:val="center"/>
        </w:trPr>
        <w:tc>
          <w:tcPr>
            <w:tcW w:w="2263" w:type="dxa"/>
            <w:vAlign w:val="center"/>
          </w:tcPr>
          <w:p w14:paraId="462938A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ОАО «Вегетта»</w:t>
            </w:r>
          </w:p>
        </w:tc>
        <w:tc>
          <w:tcPr>
            <w:tcW w:w="2523" w:type="dxa"/>
            <w:shd w:val="clear" w:color="auto" w:fill="FFFFFF"/>
            <w:vAlign w:val="center"/>
          </w:tcPr>
          <w:p w14:paraId="366E7C8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ОАО «Вегетта»</w:t>
            </w:r>
          </w:p>
        </w:tc>
        <w:tc>
          <w:tcPr>
            <w:tcW w:w="5387" w:type="dxa"/>
            <w:shd w:val="clear" w:color="auto" w:fill="FFFFFF"/>
            <w:vAlign w:val="center"/>
          </w:tcPr>
          <w:p w14:paraId="47AB896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Тимирязевская: д. 4,6, ул. Южная: д.1А,2А, Адм-ция, Дет.санаторий, Картофелехранилище, ОАО «Хенкель-Эра», ООО «Магма», ПСО-3, Поликлиника №3, Фруктохранилище, Цех №13,17,20, Хранилище 1,2, Здания б/н</w:t>
            </w:r>
          </w:p>
        </w:tc>
      </w:tr>
      <w:tr w:rsidR="00E24166" w:rsidRPr="006A3D1F" w14:paraId="03C3E969" w14:textId="77777777" w:rsidTr="00182224">
        <w:trPr>
          <w:trHeight w:val="20"/>
          <w:jc w:val="center"/>
        </w:trPr>
        <w:tc>
          <w:tcPr>
            <w:tcW w:w="2263" w:type="dxa"/>
            <w:vAlign w:val="center"/>
          </w:tcPr>
          <w:p w14:paraId="22B6D96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ГУП МО «Мострансавто» филиал ПАТП</w:t>
            </w:r>
          </w:p>
        </w:tc>
        <w:tc>
          <w:tcPr>
            <w:tcW w:w="2523" w:type="dxa"/>
            <w:shd w:val="clear" w:color="auto" w:fill="FFFFFF"/>
            <w:vAlign w:val="center"/>
          </w:tcPr>
          <w:p w14:paraId="5BBEF60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ГУП МО «Мострансавто» филиал ПАТП</w:t>
            </w:r>
          </w:p>
        </w:tc>
        <w:tc>
          <w:tcPr>
            <w:tcW w:w="5387" w:type="dxa"/>
            <w:shd w:val="clear" w:color="auto" w:fill="FFFFFF"/>
            <w:vAlign w:val="center"/>
          </w:tcPr>
          <w:p w14:paraId="47F1011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Ремонтный цех, Гаражи, Адм.зд, КПП, Механизир. мойка, Произ.корпус</w:t>
            </w:r>
          </w:p>
        </w:tc>
      </w:tr>
      <w:tr w:rsidR="00E24166" w:rsidRPr="006A3D1F" w14:paraId="0BD589C0" w14:textId="77777777" w:rsidTr="00182224">
        <w:trPr>
          <w:trHeight w:val="20"/>
          <w:jc w:val="center"/>
        </w:trPr>
        <w:tc>
          <w:tcPr>
            <w:tcW w:w="2263" w:type="dxa"/>
            <w:vAlign w:val="center"/>
          </w:tcPr>
          <w:p w14:paraId="0DDE2602" w14:textId="77777777" w:rsidR="00E24166" w:rsidRPr="008A607D" w:rsidRDefault="002773FF" w:rsidP="008A607D">
            <w:pPr>
              <w:pStyle w:val="Default"/>
              <w:rPr>
                <w:rFonts w:ascii="Arial" w:hAnsi="Arial" w:cs="Arial"/>
                <w:sz w:val="20"/>
                <w:szCs w:val="20"/>
              </w:rPr>
            </w:pPr>
            <w:r w:rsidRPr="008A607D">
              <w:rPr>
                <w:rFonts w:ascii="Arial" w:hAnsi="Arial" w:cs="Arial"/>
                <w:sz w:val="20"/>
                <w:szCs w:val="20"/>
              </w:rPr>
              <w:t>ФГБУ «ЦЖКУ»</w:t>
            </w:r>
          </w:p>
        </w:tc>
        <w:tc>
          <w:tcPr>
            <w:tcW w:w="2523" w:type="dxa"/>
            <w:shd w:val="clear" w:color="auto" w:fill="FFFFFF"/>
            <w:vAlign w:val="center"/>
          </w:tcPr>
          <w:p w14:paraId="1E64CB6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Котельная </w:t>
            </w:r>
            <w:r w:rsidR="002773FF" w:rsidRPr="008A607D">
              <w:rPr>
                <w:rFonts w:ascii="Arial" w:hAnsi="Arial" w:cs="Arial"/>
                <w:sz w:val="20"/>
                <w:szCs w:val="20"/>
              </w:rPr>
              <w:t>ФГБУ «ЦЖКУ»</w:t>
            </w:r>
          </w:p>
        </w:tc>
        <w:tc>
          <w:tcPr>
            <w:tcW w:w="5387" w:type="dxa"/>
            <w:shd w:val="clear" w:color="auto" w:fill="FFFFFF"/>
            <w:vAlign w:val="center"/>
          </w:tcPr>
          <w:p w14:paraId="1BDD175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ул. Восточная: д. 1-15,17,19,20,21,23,25,33-38,40,42,43,45,46,47,48,49,50,57,63,70,73,74,76,81,87,90,94,109,125,135,140, Гаражи, КПП, Общежитие, Почта КБО, Склад ГСМ, Солдатская чайная, Столовая пф/г, ТП, Хоз.часть, Штаб, Штаб в/ч 31981, Госпиталь, Баки</w:t>
            </w:r>
          </w:p>
        </w:tc>
      </w:tr>
      <w:tr w:rsidR="00E24166" w:rsidRPr="006A3D1F" w14:paraId="5239A59C" w14:textId="77777777" w:rsidTr="00182224">
        <w:trPr>
          <w:trHeight w:val="20"/>
          <w:jc w:val="center"/>
        </w:trPr>
        <w:tc>
          <w:tcPr>
            <w:tcW w:w="2263" w:type="dxa"/>
            <w:vAlign w:val="center"/>
          </w:tcPr>
          <w:p w14:paraId="1A124B1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ООО «Бетас»</w:t>
            </w:r>
          </w:p>
        </w:tc>
        <w:tc>
          <w:tcPr>
            <w:tcW w:w="2523" w:type="dxa"/>
            <w:shd w:val="clear" w:color="auto" w:fill="FFFFFF"/>
            <w:vAlign w:val="center"/>
          </w:tcPr>
          <w:p w14:paraId="4AD8727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ООО «Бетас»</w:t>
            </w:r>
          </w:p>
        </w:tc>
        <w:tc>
          <w:tcPr>
            <w:tcW w:w="5387" w:type="dxa"/>
            <w:shd w:val="clear" w:color="auto" w:fill="FFFFFF"/>
            <w:vAlign w:val="center"/>
          </w:tcPr>
          <w:p w14:paraId="6CAD5F9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лабораторный корпус, Компрессорная, АБК, Ангар для техники, Ангар для материалов</w:t>
            </w:r>
          </w:p>
        </w:tc>
      </w:tr>
      <w:tr w:rsidR="00E24166" w:rsidRPr="006A3D1F" w14:paraId="742B5CEF" w14:textId="77777777" w:rsidTr="00182224">
        <w:trPr>
          <w:trHeight w:val="20"/>
          <w:jc w:val="center"/>
        </w:trPr>
        <w:tc>
          <w:tcPr>
            <w:tcW w:w="2263" w:type="dxa"/>
            <w:vAlign w:val="center"/>
          </w:tcPr>
          <w:p w14:paraId="0893258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ФГБУ «ЦАО»</w:t>
            </w:r>
          </w:p>
        </w:tc>
        <w:tc>
          <w:tcPr>
            <w:tcW w:w="2523" w:type="dxa"/>
            <w:shd w:val="clear" w:color="auto" w:fill="FFFFFF"/>
            <w:vAlign w:val="center"/>
          </w:tcPr>
          <w:p w14:paraId="10131C9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ФГБУ «ЦАО»</w:t>
            </w:r>
          </w:p>
        </w:tc>
        <w:tc>
          <w:tcPr>
            <w:tcW w:w="5387" w:type="dxa"/>
            <w:shd w:val="clear" w:color="auto" w:fill="FFFFFF"/>
            <w:vAlign w:val="center"/>
          </w:tcPr>
          <w:p w14:paraId="483D567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Корпус №1,3,4,5,8,9,Ц, Проходная, Конференц-зал, Корпус «Планета», Корпус «Комет», ООО «ДМ-Исудзу», Склад РСМ, Гараж, ООО «Аркотек», ООО «Ритуал»</w:t>
            </w:r>
          </w:p>
        </w:tc>
      </w:tr>
      <w:tr w:rsidR="00E24166" w:rsidRPr="006A3D1F" w14:paraId="2E508C32" w14:textId="77777777" w:rsidTr="00182224">
        <w:trPr>
          <w:trHeight w:val="20"/>
          <w:jc w:val="center"/>
        </w:trPr>
        <w:tc>
          <w:tcPr>
            <w:tcW w:w="2263" w:type="dxa"/>
            <w:vAlign w:val="center"/>
          </w:tcPr>
          <w:p w14:paraId="3E993C2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ОАО «ДКБА»</w:t>
            </w:r>
          </w:p>
        </w:tc>
        <w:tc>
          <w:tcPr>
            <w:tcW w:w="2523" w:type="dxa"/>
            <w:shd w:val="clear" w:color="auto" w:fill="FFFFFF"/>
            <w:vAlign w:val="center"/>
          </w:tcPr>
          <w:p w14:paraId="17A488D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ОАО «ДКБА»</w:t>
            </w:r>
          </w:p>
        </w:tc>
        <w:tc>
          <w:tcPr>
            <w:tcW w:w="5387" w:type="dxa"/>
            <w:shd w:val="clear" w:color="auto" w:fill="FFFFFF"/>
            <w:vAlign w:val="center"/>
          </w:tcPr>
          <w:p w14:paraId="1E228B8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Адм.корпус, Корпус №26а, Корпус конструкторский, Электроцех и подстанция, Корпус №3,5, Здание ТБК и компрессорная, Лабор-экспериментальный отдел</w:t>
            </w:r>
          </w:p>
        </w:tc>
      </w:tr>
      <w:tr w:rsidR="00E24166" w:rsidRPr="008A607D" w14:paraId="283BAF87" w14:textId="77777777" w:rsidTr="00182224">
        <w:trPr>
          <w:trHeight w:val="20"/>
          <w:jc w:val="center"/>
        </w:trPr>
        <w:tc>
          <w:tcPr>
            <w:tcW w:w="2263" w:type="dxa"/>
            <w:vAlign w:val="center"/>
          </w:tcPr>
          <w:p w14:paraId="631F2A30" w14:textId="77777777" w:rsidR="00E24166" w:rsidRPr="008A607D" w:rsidRDefault="00E24166" w:rsidP="008A607D">
            <w:pPr>
              <w:pStyle w:val="Default"/>
              <w:rPr>
                <w:rFonts w:ascii="Arial" w:hAnsi="Arial" w:cs="Arial"/>
                <w:color w:val="auto"/>
                <w:sz w:val="20"/>
                <w:szCs w:val="20"/>
              </w:rPr>
            </w:pPr>
            <w:r w:rsidRPr="008A607D">
              <w:rPr>
                <w:rFonts w:ascii="Arial" w:hAnsi="Arial" w:cs="Arial"/>
                <w:color w:val="auto"/>
                <w:sz w:val="20"/>
                <w:szCs w:val="20"/>
              </w:rPr>
              <w:t>ООО "Пик Комфорт"</w:t>
            </w:r>
          </w:p>
        </w:tc>
        <w:tc>
          <w:tcPr>
            <w:tcW w:w="2523" w:type="dxa"/>
            <w:shd w:val="clear" w:color="auto" w:fill="FFFFFF"/>
          </w:tcPr>
          <w:p w14:paraId="3DA24CF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76, корп. 1</w:t>
            </w:r>
          </w:p>
          <w:p w14:paraId="166FEEF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80, корп. 1</w:t>
            </w:r>
          </w:p>
          <w:p w14:paraId="5F2FFD0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66, корп. 1</w:t>
            </w:r>
          </w:p>
          <w:p w14:paraId="4F0BF52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68, корп. 1</w:t>
            </w:r>
          </w:p>
          <w:p w14:paraId="18C9993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70, корп. 1</w:t>
            </w:r>
          </w:p>
          <w:p w14:paraId="0906981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ул. Дирижабельная, д. 11</w:t>
            </w:r>
          </w:p>
          <w:p w14:paraId="5D06438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74, корп. 1</w:t>
            </w:r>
          </w:p>
        </w:tc>
        <w:tc>
          <w:tcPr>
            <w:tcW w:w="5387" w:type="dxa"/>
            <w:shd w:val="clear" w:color="auto" w:fill="FFFFFF"/>
          </w:tcPr>
          <w:p w14:paraId="545AB98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АИТ-1, Лихачевский пр-т, д. 76, корп. 1 (ООО Пик-Комфорт)</w:t>
            </w:r>
          </w:p>
          <w:p w14:paraId="378CAEE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АИТ-2, Лихачевский пр-т, д. 80, корп. 1 (ООО Пик-Комфорт)</w:t>
            </w:r>
          </w:p>
          <w:p w14:paraId="2B1E067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АИТ-31, Лихачевский пр-т, д. 66, корп. 1 (ООО Пик-Комфорт)</w:t>
            </w:r>
          </w:p>
          <w:p w14:paraId="39E9FDE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АИТ-32, Лихачевский пр-т, д. 68, корп. 1 (ООО Пик-Комфорт)</w:t>
            </w:r>
          </w:p>
          <w:p w14:paraId="60BF8E5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АИТ-33, Лихачевский пр-т, д. 70, корп. 1 (ООО Пик-Комфорт)</w:t>
            </w:r>
          </w:p>
          <w:p w14:paraId="2FC49B9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АИТ-1, ул. Дирижабельная, д. 11 (ООО Пик-Комфорт)</w:t>
            </w:r>
          </w:p>
          <w:p w14:paraId="2492A11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АИТ-34, Лихачевский пр-т, д. 74, корп. 1 (ООО Пик-Комфорт)</w:t>
            </w:r>
          </w:p>
        </w:tc>
      </w:tr>
      <w:tr w:rsidR="00E24166" w:rsidRPr="006A3D1F" w14:paraId="2B2EA8EE" w14:textId="77777777" w:rsidTr="00182224">
        <w:trPr>
          <w:trHeight w:val="20"/>
          <w:jc w:val="center"/>
        </w:trPr>
        <w:tc>
          <w:tcPr>
            <w:tcW w:w="2263" w:type="dxa"/>
            <w:vAlign w:val="center"/>
          </w:tcPr>
          <w:p w14:paraId="14C9874B" w14:textId="77777777" w:rsidR="00E24166" w:rsidRPr="008A607D" w:rsidRDefault="00E24166" w:rsidP="008A607D">
            <w:pPr>
              <w:pStyle w:val="Default"/>
              <w:rPr>
                <w:rFonts w:ascii="Arial" w:hAnsi="Arial" w:cs="Arial"/>
                <w:color w:val="auto"/>
                <w:sz w:val="20"/>
                <w:szCs w:val="20"/>
              </w:rPr>
            </w:pPr>
            <w:r w:rsidRPr="008A607D">
              <w:rPr>
                <w:rFonts w:ascii="Arial" w:hAnsi="Arial" w:cs="Arial"/>
                <w:color w:val="auto"/>
                <w:sz w:val="20"/>
                <w:szCs w:val="20"/>
              </w:rPr>
              <w:lastRenderedPageBreak/>
              <w:t>ООО "Сервис Град"</w:t>
            </w:r>
          </w:p>
        </w:tc>
        <w:tc>
          <w:tcPr>
            <w:tcW w:w="2523" w:type="dxa"/>
            <w:shd w:val="clear" w:color="auto" w:fill="FFFFFF"/>
            <w:vAlign w:val="center"/>
          </w:tcPr>
          <w:p w14:paraId="1257F30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д.7 к.1</w:t>
            </w:r>
          </w:p>
          <w:p w14:paraId="531348E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д.9 к.1</w:t>
            </w:r>
          </w:p>
        </w:tc>
        <w:tc>
          <w:tcPr>
            <w:tcW w:w="5387" w:type="dxa"/>
            <w:shd w:val="clear" w:color="auto" w:fill="FFFFFF"/>
            <w:vAlign w:val="center"/>
          </w:tcPr>
          <w:p w14:paraId="25DFCAD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д.7 к.1 (ООО «СервисГрад»)</w:t>
            </w:r>
          </w:p>
          <w:p w14:paraId="157456B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д.9 к.1 (ООО «СервисГрад»)</w:t>
            </w:r>
          </w:p>
        </w:tc>
      </w:tr>
      <w:tr w:rsidR="00E24166" w:rsidRPr="008A607D" w14:paraId="7ED4FE86" w14:textId="77777777" w:rsidTr="00182224">
        <w:trPr>
          <w:trHeight w:val="20"/>
          <w:jc w:val="center"/>
        </w:trPr>
        <w:tc>
          <w:tcPr>
            <w:tcW w:w="2263" w:type="dxa"/>
            <w:vAlign w:val="center"/>
          </w:tcPr>
          <w:p w14:paraId="38138A21" w14:textId="77777777" w:rsidR="00E24166" w:rsidRPr="008A607D" w:rsidRDefault="00E24166" w:rsidP="008A607D">
            <w:pPr>
              <w:pStyle w:val="Default"/>
              <w:rPr>
                <w:rFonts w:ascii="Arial" w:hAnsi="Arial" w:cs="Arial"/>
                <w:color w:val="auto"/>
                <w:sz w:val="20"/>
                <w:szCs w:val="20"/>
              </w:rPr>
            </w:pPr>
            <w:r w:rsidRPr="008A607D">
              <w:rPr>
                <w:rFonts w:ascii="Arial" w:hAnsi="Arial" w:cs="Arial"/>
                <w:color w:val="auto"/>
                <w:sz w:val="20"/>
                <w:szCs w:val="20"/>
              </w:rPr>
              <w:t>ООО "Стройтеплосервис"</w:t>
            </w:r>
          </w:p>
        </w:tc>
        <w:tc>
          <w:tcPr>
            <w:tcW w:w="2523" w:type="dxa"/>
            <w:shd w:val="clear" w:color="auto" w:fill="FFFFFF"/>
            <w:vAlign w:val="center"/>
          </w:tcPr>
          <w:p w14:paraId="60A6DB6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д.5 к.2</w:t>
            </w:r>
          </w:p>
          <w:p w14:paraId="7C3B8F8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д.3 к.1</w:t>
            </w:r>
          </w:p>
          <w:p w14:paraId="13FD0B3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д.5</w:t>
            </w:r>
          </w:p>
          <w:p w14:paraId="6DA46EE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д.5 к.1</w:t>
            </w:r>
          </w:p>
          <w:p w14:paraId="5840AFD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д.9 к.3</w:t>
            </w:r>
          </w:p>
          <w:p w14:paraId="44A7F15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д.1 к.1</w:t>
            </w:r>
          </w:p>
          <w:p w14:paraId="79E1EBE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пр-т Ракетостроителей, д.3</w:t>
            </w:r>
          </w:p>
          <w:p w14:paraId="6B239BD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68, корп. 5</w:t>
            </w:r>
          </w:p>
          <w:p w14:paraId="501F47D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70, корп. 2</w:t>
            </w:r>
          </w:p>
          <w:p w14:paraId="5B15271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70, корп. 4</w:t>
            </w:r>
          </w:p>
          <w:p w14:paraId="558907C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Лихачевский пр-т, д. 70, корп. 3</w:t>
            </w:r>
          </w:p>
        </w:tc>
        <w:tc>
          <w:tcPr>
            <w:tcW w:w="5387" w:type="dxa"/>
            <w:shd w:val="clear" w:color="auto" w:fill="FFFFFF"/>
            <w:vAlign w:val="center"/>
          </w:tcPr>
          <w:p w14:paraId="04FC2B2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д.5 к.2 (ООО «ГУК»)</w:t>
            </w:r>
          </w:p>
          <w:p w14:paraId="590FF9B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д.3 к.1 (ООО «ГУК»)</w:t>
            </w:r>
          </w:p>
          <w:p w14:paraId="54EBC21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д.5 (ООО «ГУК»)</w:t>
            </w:r>
          </w:p>
          <w:p w14:paraId="7380BED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д.5 к.1 (ООО «ГУК»)</w:t>
            </w:r>
          </w:p>
          <w:p w14:paraId="2D25646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д.9 к.3 (ООО «ГУК»)</w:t>
            </w:r>
          </w:p>
          <w:p w14:paraId="0E8A268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д.1 к.1 (ООО «ГУК»)</w:t>
            </w:r>
          </w:p>
          <w:p w14:paraId="64F4D1B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пр-т Ракетостроителей, д.3 (ООО «ГУК»)</w:t>
            </w:r>
          </w:p>
          <w:p w14:paraId="1F1E876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Лихачевский пр-т, д. 68, корп. 5 (ООО ГУК)</w:t>
            </w:r>
          </w:p>
          <w:p w14:paraId="713CD15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Лихачевский пр-т, д. 70, корп. 2 (ООО ГУК)</w:t>
            </w:r>
          </w:p>
          <w:p w14:paraId="45387B9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Лихачевский пр-т, д. 70, корп. 4 (ООО ГУК)</w:t>
            </w:r>
          </w:p>
          <w:p w14:paraId="22E9CFC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Лихачевский пр-т, д. 70, корп. 3 (ООО ГУК</w:t>
            </w:r>
          </w:p>
        </w:tc>
      </w:tr>
      <w:tr w:rsidR="00E24166" w:rsidRPr="008A607D" w14:paraId="60F4FAEA" w14:textId="77777777" w:rsidTr="00182224">
        <w:trPr>
          <w:trHeight w:val="20"/>
          <w:jc w:val="center"/>
        </w:trPr>
        <w:tc>
          <w:tcPr>
            <w:tcW w:w="2263" w:type="dxa"/>
            <w:vAlign w:val="center"/>
          </w:tcPr>
          <w:p w14:paraId="4C3556D6" w14:textId="77777777" w:rsidR="00E24166" w:rsidRPr="008A607D" w:rsidRDefault="00E24166" w:rsidP="008A607D">
            <w:pPr>
              <w:pStyle w:val="Default"/>
              <w:rPr>
                <w:rFonts w:ascii="Arial" w:hAnsi="Arial" w:cs="Arial"/>
                <w:color w:val="auto"/>
                <w:sz w:val="20"/>
                <w:szCs w:val="20"/>
              </w:rPr>
            </w:pPr>
            <w:r w:rsidRPr="008A607D">
              <w:rPr>
                <w:rFonts w:ascii="Arial" w:hAnsi="Arial" w:cs="Arial"/>
                <w:color w:val="auto"/>
                <w:sz w:val="20"/>
                <w:szCs w:val="20"/>
              </w:rPr>
              <w:t>ООО "Теплосервис"</w:t>
            </w:r>
          </w:p>
        </w:tc>
        <w:tc>
          <w:tcPr>
            <w:tcW w:w="2523" w:type="dxa"/>
            <w:shd w:val="clear" w:color="auto" w:fill="FFFFFF"/>
            <w:vAlign w:val="center"/>
          </w:tcPr>
          <w:p w14:paraId="355128D5" w14:textId="77777777" w:rsidR="00E24166" w:rsidRPr="008A607D" w:rsidRDefault="00E24166" w:rsidP="008A607D">
            <w:pPr>
              <w:pStyle w:val="Default"/>
              <w:rPr>
                <w:rFonts w:ascii="Arial" w:hAnsi="Arial" w:cs="Arial"/>
                <w:sz w:val="20"/>
                <w:szCs w:val="20"/>
              </w:rPr>
            </w:pPr>
          </w:p>
          <w:p w14:paraId="05984C1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Хлебниково, ул. Госпитальная, д. 8</w:t>
            </w:r>
          </w:p>
          <w:p w14:paraId="3EAC10F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51В</w:t>
            </w:r>
          </w:p>
          <w:p w14:paraId="6A13517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56</w:t>
            </w:r>
          </w:p>
          <w:p w14:paraId="0229CAA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56, корпус 1</w:t>
            </w:r>
          </w:p>
          <w:p w14:paraId="185042E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56, корпус 3</w:t>
            </w:r>
          </w:p>
          <w:p w14:paraId="5A22A64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58</w:t>
            </w:r>
          </w:p>
          <w:p w14:paraId="7E50E76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58, корпус 1</w:t>
            </w:r>
          </w:p>
          <w:p w14:paraId="00CA217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Московская, д. 58, корпус 3</w:t>
            </w:r>
          </w:p>
          <w:p w14:paraId="65721A1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17</w:t>
            </w:r>
          </w:p>
          <w:p w14:paraId="65607C2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19</w:t>
            </w:r>
          </w:p>
          <w:p w14:paraId="4187397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г. Долгопрудный, мкр. </w:t>
            </w:r>
            <w:r w:rsidRPr="008A607D">
              <w:rPr>
                <w:rFonts w:ascii="Arial" w:hAnsi="Arial" w:cs="Arial"/>
                <w:sz w:val="20"/>
                <w:szCs w:val="20"/>
              </w:rPr>
              <w:lastRenderedPageBreak/>
              <w:t>Водники, ул. Набережная, д. 19, корпус 2</w:t>
            </w:r>
          </w:p>
          <w:p w14:paraId="7BB4292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21</w:t>
            </w:r>
          </w:p>
          <w:p w14:paraId="499C7DD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23</w:t>
            </w:r>
          </w:p>
          <w:p w14:paraId="13954AF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29</w:t>
            </w:r>
          </w:p>
          <w:p w14:paraId="6169009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31</w:t>
            </w:r>
          </w:p>
          <w:p w14:paraId="1447FF5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Хлебниково, ул. Новое шоссе, д. 10</w:t>
            </w:r>
          </w:p>
          <w:p w14:paraId="291C653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Хлебниково, ул. Новое шоссе, д. 10, корпус 1</w:t>
            </w:r>
          </w:p>
          <w:p w14:paraId="4163749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ул. Новый бульвар, д. 3</w:t>
            </w:r>
          </w:p>
          <w:p w14:paraId="1F7D035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ул. Новый бульвар, д. 4</w:t>
            </w:r>
          </w:p>
          <w:p w14:paraId="19F556A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ул. Новый бульвар, д. 5</w:t>
            </w:r>
          </w:p>
          <w:p w14:paraId="740A13C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Старое Дмитровское шоссе, д. 11, котельная 1</w:t>
            </w:r>
          </w:p>
          <w:p w14:paraId="41A6256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Старое Дмитровское шоссе, д. 11, котельная 2</w:t>
            </w:r>
          </w:p>
          <w:p w14:paraId="1DF554A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Старое Дмитровское шоссе, д. 15, корпус 1</w:t>
            </w:r>
          </w:p>
          <w:p w14:paraId="67BD770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Старое Дмитровское шоссе, д. 17</w:t>
            </w:r>
          </w:p>
          <w:p w14:paraId="6A8BA0F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29, строение 1, сооружение 1</w:t>
            </w:r>
          </w:p>
          <w:p w14:paraId="09AA9BF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29, строение 1, сооружение 2</w:t>
            </w:r>
          </w:p>
          <w:p w14:paraId="712D243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бульвар имени Умберто Нобиле, д. 1</w:t>
            </w:r>
          </w:p>
          <w:p w14:paraId="6BD376F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г. Долгопрудный, мкр. Водники, ул. Набережная, д. 25</w:t>
            </w:r>
          </w:p>
        </w:tc>
        <w:tc>
          <w:tcPr>
            <w:tcW w:w="5387" w:type="dxa"/>
            <w:shd w:val="clear" w:color="auto" w:fill="FFFFFF"/>
            <w:vAlign w:val="center"/>
          </w:tcPr>
          <w:p w14:paraId="2A88076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АИТ "Госпитальная д.8"</w:t>
            </w:r>
          </w:p>
          <w:p w14:paraId="3F909EE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51В"</w:t>
            </w:r>
          </w:p>
          <w:p w14:paraId="2A2D15B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д.56"</w:t>
            </w:r>
          </w:p>
          <w:p w14:paraId="1EA76C8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д.56, корп.1"</w:t>
            </w:r>
          </w:p>
          <w:p w14:paraId="17FBE08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д.56, корп.3"</w:t>
            </w:r>
          </w:p>
          <w:p w14:paraId="34E127D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д.58"</w:t>
            </w:r>
          </w:p>
          <w:p w14:paraId="3CC2D8B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д.58, корп.1"</w:t>
            </w:r>
          </w:p>
          <w:p w14:paraId="1A00F4B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"Московская, д.58, корп.3"</w:t>
            </w:r>
          </w:p>
          <w:p w14:paraId="31B9039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АИТ"Набережная, д.17"</w:t>
            </w:r>
          </w:p>
          <w:p w14:paraId="21CAD1E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д.19"</w:t>
            </w:r>
          </w:p>
          <w:p w14:paraId="7CE2766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д.19 корп.2"</w:t>
            </w:r>
          </w:p>
          <w:p w14:paraId="16E5738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д.21"</w:t>
            </w:r>
          </w:p>
          <w:p w14:paraId="7B8E1D1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д.23"</w:t>
            </w:r>
          </w:p>
          <w:p w14:paraId="15FE0E4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д.29"</w:t>
            </w:r>
          </w:p>
          <w:p w14:paraId="4E75E83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д.31"</w:t>
            </w:r>
          </w:p>
          <w:p w14:paraId="1C59A76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"Новое ш., д.10"</w:t>
            </w:r>
          </w:p>
          <w:p w14:paraId="3678AB3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"Новое ш., д.10 корп.1"</w:t>
            </w:r>
          </w:p>
          <w:p w14:paraId="4E4DDDD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"Новый бульвар д.3"</w:t>
            </w:r>
          </w:p>
          <w:p w14:paraId="1C4427B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"Новый бульвар д.4"</w:t>
            </w:r>
          </w:p>
          <w:p w14:paraId="7DB3A00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"Новый бульвар д.5"</w:t>
            </w:r>
          </w:p>
          <w:p w14:paraId="6F0FB1A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1"Ст.Дмитровское, 11"</w:t>
            </w:r>
          </w:p>
          <w:p w14:paraId="481FC7B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2"Ст.Дмитровское, 11"</w:t>
            </w:r>
          </w:p>
          <w:p w14:paraId="063D5BD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"Ст.Дмитровское, 15 корп.1 "</w:t>
            </w:r>
          </w:p>
          <w:p w14:paraId="7AF864C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"Ст.Дмитровское, 17 "</w:t>
            </w:r>
          </w:p>
          <w:p w14:paraId="263FDA5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1"Набережная 29 корп.1"</w:t>
            </w:r>
          </w:p>
          <w:p w14:paraId="7AA7718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2"Набережная 29 корп.1"</w:t>
            </w:r>
          </w:p>
          <w:p w14:paraId="04BA230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"бульвар Умберто Нобиле д.1"</w:t>
            </w:r>
          </w:p>
          <w:p w14:paraId="73DF84C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 "Набережная, д.25"</w:t>
            </w:r>
          </w:p>
        </w:tc>
      </w:tr>
    </w:tbl>
    <w:p w14:paraId="314AC757" w14:textId="77777777" w:rsidR="00C7145B" w:rsidRPr="00CC3E5F" w:rsidRDefault="00DD5236" w:rsidP="005A1C81">
      <w:pPr>
        <w:pStyle w:val="affffff6"/>
        <w:ind w:firstLine="709"/>
        <w:contextualSpacing/>
        <w:rPr>
          <w:rFonts w:ascii="Arial" w:hAnsi="Arial" w:cs="Arial"/>
          <w:szCs w:val="24"/>
        </w:rPr>
      </w:pPr>
      <w:r w:rsidRPr="00CC3E5F">
        <w:rPr>
          <w:rFonts w:ascii="Arial" w:hAnsi="Arial" w:cs="Arial"/>
          <w:szCs w:val="24"/>
        </w:rPr>
        <w:lastRenderedPageBreak/>
        <w:t>Зоны действия источников тепловой энергии расположенных в ГО. Долгопрудный приведен</w:t>
      </w:r>
      <w:r w:rsidR="00AC6AB0" w:rsidRPr="00CC3E5F">
        <w:rPr>
          <w:rFonts w:ascii="Arial" w:hAnsi="Arial" w:cs="Arial"/>
          <w:szCs w:val="24"/>
        </w:rPr>
        <w:t>ы</w:t>
      </w:r>
      <w:r w:rsidRPr="00CC3E5F">
        <w:rPr>
          <w:rFonts w:ascii="Arial" w:hAnsi="Arial" w:cs="Arial"/>
          <w:szCs w:val="24"/>
        </w:rPr>
        <w:t xml:space="preserve"> на рисунке 2.3.</w:t>
      </w:r>
    </w:p>
    <w:p w14:paraId="1CCE1067" w14:textId="77777777" w:rsidR="00DD5236" w:rsidRPr="00CC3E5F" w:rsidRDefault="00DD5236" w:rsidP="005A1C81">
      <w:pPr>
        <w:keepNext/>
        <w:suppressAutoHyphens w:val="0"/>
        <w:spacing w:line="276" w:lineRule="auto"/>
        <w:ind w:firstLine="709"/>
        <w:contextualSpacing/>
        <w:jc w:val="both"/>
        <w:rPr>
          <w:rFonts w:ascii="Arial" w:eastAsia="Times New Roman" w:hAnsi="Arial" w:cs="Arial"/>
          <w:b/>
          <w:color w:val="auto"/>
          <w:sz w:val="24"/>
          <w:szCs w:val="24"/>
          <w:lang w:val="ru-RU" w:eastAsia="ru-RU"/>
        </w:rPr>
        <w:sectPr w:rsidR="00DD5236" w:rsidRPr="00CC3E5F" w:rsidSect="00975C6B">
          <w:pgSz w:w="11906" w:h="16838"/>
          <w:pgMar w:top="1110" w:right="850" w:bottom="1134" w:left="1134" w:header="284" w:footer="0" w:gutter="0"/>
          <w:cols w:space="708"/>
          <w:docGrid w:linePitch="360"/>
        </w:sectPr>
      </w:pPr>
    </w:p>
    <w:p w14:paraId="2857F0F3" w14:textId="77777777" w:rsidR="00AA411E" w:rsidRPr="00CC3E5F" w:rsidRDefault="00AA411E" w:rsidP="005A1C81">
      <w:pPr>
        <w:suppressAutoHyphens w:val="0"/>
        <w:spacing w:line="276" w:lineRule="auto"/>
        <w:ind w:firstLine="709"/>
        <w:contextualSpacing/>
        <w:jc w:val="both"/>
        <w:rPr>
          <w:rFonts w:ascii="Arial" w:eastAsia="Times New Roman" w:hAnsi="Arial" w:cs="Arial"/>
          <w:b/>
          <w:color w:val="auto"/>
          <w:sz w:val="24"/>
          <w:szCs w:val="24"/>
          <w:lang w:val="ru-RU" w:eastAsia="ru-RU"/>
        </w:rPr>
      </w:pPr>
      <w:r w:rsidRPr="00CC3E5F">
        <w:rPr>
          <w:rFonts w:ascii="Arial" w:hAnsi="Arial" w:cs="Arial"/>
          <w:noProof/>
          <w:color w:val="auto"/>
          <w:sz w:val="24"/>
          <w:szCs w:val="24"/>
          <w:lang w:val="ru-RU" w:eastAsia="ru-RU"/>
        </w:rPr>
        <w:lastRenderedPageBreak/>
        <w:drawing>
          <wp:inline distT="0" distB="0" distL="0" distR="0" wp14:anchorId="4BE327DE" wp14:editId="647D4B35">
            <wp:extent cx="4648200" cy="505399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0279" t="19090" r="10217" b="10226"/>
                    <a:stretch/>
                  </pic:blipFill>
                  <pic:spPr bwMode="auto">
                    <a:xfrm>
                      <a:off x="0" y="0"/>
                      <a:ext cx="4649506" cy="5055414"/>
                    </a:xfrm>
                    <a:prstGeom prst="rect">
                      <a:avLst/>
                    </a:prstGeom>
                    <a:ln>
                      <a:noFill/>
                    </a:ln>
                    <a:extLst>
                      <a:ext uri="{53640926-AAD7-44D8-BBD7-CCE9431645EC}">
                        <a14:shadowObscured xmlns:a14="http://schemas.microsoft.com/office/drawing/2010/main"/>
                      </a:ext>
                    </a:extLst>
                  </pic:spPr>
                </pic:pic>
              </a:graphicData>
            </a:graphic>
          </wp:inline>
        </w:drawing>
      </w:r>
    </w:p>
    <w:p w14:paraId="50C3503A" w14:textId="77777777" w:rsidR="00C7145B" w:rsidRPr="00CC3E5F" w:rsidRDefault="00C7145B"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 xml:space="preserve">Рисунок </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STYLEREF</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SEQ</w:instrText>
      </w:r>
      <w:r w:rsidRPr="00CC3E5F">
        <w:rPr>
          <w:rFonts w:ascii="Arial" w:hAnsi="Arial" w:cs="Arial"/>
          <w:b/>
          <w:color w:val="auto"/>
          <w:kern w:val="3"/>
          <w:sz w:val="24"/>
          <w:szCs w:val="24"/>
          <w:lang w:val="ru-RU"/>
        </w:rPr>
        <w:instrText xml:space="preserve"> Рисунок \* </w:instrText>
      </w:r>
      <w:r w:rsidRPr="00CC3E5F">
        <w:rPr>
          <w:rFonts w:ascii="Arial" w:hAnsi="Arial" w:cs="Arial"/>
          <w:b/>
          <w:color w:val="auto"/>
          <w:kern w:val="3"/>
          <w:sz w:val="24"/>
          <w:szCs w:val="24"/>
        </w:rPr>
        <w:instrText>ARABIC</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3</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 xml:space="preserve"> </w:t>
      </w:r>
      <w:r w:rsidRPr="00CC3E5F">
        <w:rPr>
          <w:rFonts w:ascii="Arial" w:eastAsia="Times New Roman" w:hAnsi="Arial" w:cs="Arial"/>
          <w:color w:val="auto"/>
          <w:sz w:val="24"/>
          <w:szCs w:val="24"/>
          <w:lang w:val="ru-RU" w:eastAsia="ru-RU"/>
        </w:rPr>
        <w:t>Зоны действия источников тепловой энергии г. Долгопрудный</w:t>
      </w:r>
    </w:p>
    <w:p w14:paraId="6FE99284"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hAnsi="Arial" w:cs="Arial"/>
          <w:noProof/>
          <w:sz w:val="24"/>
          <w:szCs w:val="24"/>
          <w:lang w:val="ru-RU" w:eastAsia="ru-RU"/>
        </w:rPr>
        <w:drawing>
          <wp:inline distT="0" distB="0" distL="0" distR="0" wp14:anchorId="35BB2F1C" wp14:editId="690B0C80">
            <wp:extent cx="3278724" cy="3276169"/>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069" t="29018" r="60575" b="31696"/>
                    <a:stretch/>
                  </pic:blipFill>
                  <pic:spPr bwMode="auto">
                    <a:xfrm>
                      <a:off x="0" y="0"/>
                      <a:ext cx="3287571" cy="3285009"/>
                    </a:xfrm>
                    <a:prstGeom prst="rect">
                      <a:avLst/>
                    </a:prstGeom>
                    <a:ln>
                      <a:noFill/>
                    </a:ln>
                    <a:extLst>
                      <a:ext uri="{53640926-AAD7-44D8-BBD7-CCE9431645EC}">
                        <a14:shadowObscured xmlns:a14="http://schemas.microsoft.com/office/drawing/2010/main"/>
                      </a:ext>
                    </a:extLst>
                  </pic:spPr>
                </pic:pic>
              </a:graphicData>
            </a:graphic>
          </wp:inline>
        </w:drawing>
      </w:r>
    </w:p>
    <w:p w14:paraId="6EA6BCCC"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hAnsi="Arial" w:cs="Arial"/>
          <w:b/>
          <w:sz w:val="24"/>
          <w:szCs w:val="24"/>
          <w:lang w:val="ru-RU"/>
        </w:rPr>
        <w:t xml:space="preserve">Рисунок </w:t>
      </w:r>
      <w:r w:rsidRPr="00CC3E5F">
        <w:rPr>
          <w:rFonts w:ascii="Arial" w:hAnsi="Arial" w:cs="Arial"/>
          <w:b/>
          <w:sz w:val="24"/>
          <w:szCs w:val="24"/>
        </w:rPr>
        <w:fldChar w:fldCharType="begin"/>
      </w:r>
      <w:r w:rsidRPr="00CC3E5F">
        <w:rPr>
          <w:rFonts w:ascii="Arial" w:hAnsi="Arial" w:cs="Arial"/>
          <w:b/>
          <w:sz w:val="24"/>
          <w:szCs w:val="24"/>
          <w:lang w:val="ru-RU"/>
        </w:rPr>
        <w:instrText xml:space="preserve"> </w:instrText>
      </w:r>
      <w:r w:rsidRPr="00CC3E5F">
        <w:rPr>
          <w:rFonts w:ascii="Arial" w:hAnsi="Arial" w:cs="Arial"/>
          <w:b/>
          <w:sz w:val="24"/>
          <w:szCs w:val="24"/>
        </w:rPr>
        <w:instrText>STYLEREF</w:instrText>
      </w:r>
      <w:r w:rsidRPr="00CC3E5F">
        <w:rPr>
          <w:rFonts w:ascii="Arial" w:hAnsi="Arial" w:cs="Arial"/>
          <w:b/>
          <w:sz w:val="24"/>
          <w:szCs w:val="24"/>
          <w:lang w:val="ru-RU"/>
        </w:rPr>
        <w:instrText xml:space="preserve"> 1 \</w:instrText>
      </w:r>
      <w:r w:rsidRPr="00CC3E5F">
        <w:rPr>
          <w:rFonts w:ascii="Arial" w:hAnsi="Arial" w:cs="Arial"/>
          <w:b/>
          <w:sz w:val="24"/>
          <w:szCs w:val="24"/>
        </w:rPr>
        <w:instrText>s</w:instrText>
      </w:r>
      <w:r w:rsidRPr="00CC3E5F">
        <w:rPr>
          <w:rFonts w:ascii="Arial" w:hAnsi="Arial" w:cs="Arial"/>
          <w:b/>
          <w:sz w:val="24"/>
          <w:szCs w:val="24"/>
          <w:lang w:val="ru-RU"/>
        </w:rPr>
        <w:instrText xml:space="preserve"> </w:instrText>
      </w:r>
      <w:r w:rsidRPr="00CC3E5F">
        <w:rPr>
          <w:rFonts w:ascii="Arial" w:hAnsi="Arial" w:cs="Arial"/>
          <w:b/>
          <w:sz w:val="24"/>
          <w:szCs w:val="24"/>
        </w:rPr>
        <w:fldChar w:fldCharType="separate"/>
      </w:r>
      <w:r w:rsidR="009B709D" w:rsidRPr="00CC3E5F">
        <w:rPr>
          <w:rFonts w:ascii="Arial" w:hAnsi="Arial" w:cs="Arial"/>
          <w:b/>
          <w:noProof/>
          <w:sz w:val="24"/>
          <w:szCs w:val="24"/>
          <w:lang w:val="ru-RU"/>
        </w:rPr>
        <w:t>2</w:t>
      </w:r>
      <w:r w:rsidRPr="00CC3E5F">
        <w:rPr>
          <w:rFonts w:ascii="Arial" w:hAnsi="Arial" w:cs="Arial"/>
          <w:b/>
          <w:sz w:val="24"/>
          <w:szCs w:val="24"/>
        </w:rPr>
        <w:fldChar w:fldCharType="end"/>
      </w:r>
      <w:r w:rsidRPr="00CC3E5F">
        <w:rPr>
          <w:rFonts w:ascii="Arial" w:hAnsi="Arial" w:cs="Arial"/>
          <w:b/>
          <w:sz w:val="24"/>
          <w:szCs w:val="24"/>
          <w:lang w:val="ru-RU"/>
        </w:rPr>
        <w:t>.</w:t>
      </w:r>
      <w:r w:rsidRPr="00CC3E5F">
        <w:rPr>
          <w:rFonts w:ascii="Arial" w:hAnsi="Arial" w:cs="Arial"/>
          <w:b/>
          <w:sz w:val="24"/>
          <w:szCs w:val="24"/>
        </w:rPr>
        <w:fldChar w:fldCharType="begin"/>
      </w:r>
      <w:r w:rsidRPr="00CC3E5F">
        <w:rPr>
          <w:rFonts w:ascii="Arial" w:hAnsi="Arial" w:cs="Arial"/>
          <w:b/>
          <w:sz w:val="24"/>
          <w:szCs w:val="24"/>
          <w:lang w:val="ru-RU"/>
        </w:rPr>
        <w:instrText xml:space="preserve"> </w:instrText>
      </w:r>
      <w:r w:rsidRPr="00CC3E5F">
        <w:rPr>
          <w:rFonts w:ascii="Arial" w:hAnsi="Arial" w:cs="Arial"/>
          <w:b/>
          <w:sz w:val="24"/>
          <w:szCs w:val="24"/>
        </w:rPr>
        <w:instrText>SEQ</w:instrText>
      </w:r>
      <w:r w:rsidRPr="00CC3E5F">
        <w:rPr>
          <w:rFonts w:ascii="Arial" w:hAnsi="Arial" w:cs="Arial"/>
          <w:b/>
          <w:sz w:val="24"/>
          <w:szCs w:val="24"/>
          <w:lang w:val="ru-RU"/>
        </w:rPr>
        <w:instrText xml:space="preserve"> Рисунок \* </w:instrText>
      </w:r>
      <w:r w:rsidRPr="00CC3E5F">
        <w:rPr>
          <w:rFonts w:ascii="Arial" w:hAnsi="Arial" w:cs="Arial"/>
          <w:b/>
          <w:sz w:val="24"/>
          <w:szCs w:val="24"/>
        </w:rPr>
        <w:instrText>ARABIC</w:instrText>
      </w:r>
      <w:r w:rsidRPr="00CC3E5F">
        <w:rPr>
          <w:rFonts w:ascii="Arial" w:hAnsi="Arial" w:cs="Arial"/>
          <w:b/>
          <w:sz w:val="24"/>
          <w:szCs w:val="24"/>
          <w:lang w:val="ru-RU"/>
        </w:rPr>
        <w:instrText xml:space="preserve"> \</w:instrText>
      </w:r>
      <w:r w:rsidRPr="00CC3E5F">
        <w:rPr>
          <w:rFonts w:ascii="Arial" w:hAnsi="Arial" w:cs="Arial"/>
          <w:b/>
          <w:sz w:val="24"/>
          <w:szCs w:val="24"/>
        </w:rPr>
        <w:instrText>s</w:instrText>
      </w:r>
      <w:r w:rsidRPr="00CC3E5F">
        <w:rPr>
          <w:rFonts w:ascii="Arial" w:hAnsi="Arial" w:cs="Arial"/>
          <w:b/>
          <w:sz w:val="24"/>
          <w:szCs w:val="24"/>
          <w:lang w:val="ru-RU"/>
        </w:rPr>
        <w:instrText xml:space="preserve"> 1 </w:instrText>
      </w:r>
      <w:r w:rsidRPr="00CC3E5F">
        <w:rPr>
          <w:rFonts w:ascii="Arial" w:hAnsi="Arial" w:cs="Arial"/>
          <w:b/>
          <w:sz w:val="24"/>
          <w:szCs w:val="24"/>
        </w:rPr>
        <w:fldChar w:fldCharType="separate"/>
      </w:r>
      <w:r w:rsidR="009B709D" w:rsidRPr="00CC3E5F">
        <w:rPr>
          <w:rFonts w:ascii="Arial" w:hAnsi="Arial" w:cs="Arial"/>
          <w:b/>
          <w:noProof/>
          <w:sz w:val="24"/>
          <w:szCs w:val="24"/>
          <w:lang w:val="ru-RU"/>
        </w:rPr>
        <w:t>4</w:t>
      </w:r>
      <w:r w:rsidRPr="00CC3E5F">
        <w:rPr>
          <w:rFonts w:ascii="Arial" w:hAnsi="Arial" w:cs="Arial"/>
          <w:b/>
          <w:sz w:val="24"/>
          <w:szCs w:val="24"/>
        </w:rPr>
        <w:fldChar w:fldCharType="end"/>
      </w:r>
      <w:r w:rsidRPr="00CC3E5F">
        <w:rPr>
          <w:rFonts w:ascii="Arial" w:hAnsi="Arial" w:cs="Arial"/>
          <w:b/>
          <w:sz w:val="24"/>
          <w:szCs w:val="24"/>
          <w:lang w:val="ru-RU"/>
        </w:rPr>
        <w:t xml:space="preserve"> –</w:t>
      </w:r>
      <w:r w:rsidRPr="00CC3E5F">
        <w:rPr>
          <w:rFonts w:ascii="Arial" w:hAnsi="Arial" w:cs="Arial"/>
          <w:sz w:val="24"/>
          <w:szCs w:val="24"/>
          <w:lang w:val="ru-RU"/>
        </w:rPr>
        <w:t xml:space="preserve"> </w:t>
      </w:r>
      <w:r w:rsidRPr="00CC3E5F">
        <w:rPr>
          <w:rFonts w:ascii="Arial" w:eastAsia="Times New Roman" w:hAnsi="Arial" w:cs="Arial"/>
          <w:sz w:val="24"/>
          <w:szCs w:val="24"/>
          <w:lang w:val="ru-RU" w:eastAsia="ru-RU"/>
        </w:rPr>
        <w:t>Зоны действия АИТ (фрагмент1)</w:t>
      </w:r>
    </w:p>
    <w:p w14:paraId="0DA5DF37"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hAnsi="Arial" w:cs="Arial"/>
          <w:noProof/>
          <w:sz w:val="24"/>
          <w:szCs w:val="24"/>
          <w:lang w:val="ru-RU" w:eastAsia="ru-RU"/>
        </w:rPr>
        <w:lastRenderedPageBreak/>
        <w:drawing>
          <wp:inline distT="0" distB="0" distL="0" distR="0" wp14:anchorId="67EB87B4" wp14:editId="51C1F23C">
            <wp:extent cx="4692770" cy="236302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818" t="42710" r="71220" b="39727"/>
                    <a:stretch/>
                  </pic:blipFill>
                  <pic:spPr bwMode="auto">
                    <a:xfrm>
                      <a:off x="0" y="0"/>
                      <a:ext cx="4697311" cy="2365314"/>
                    </a:xfrm>
                    <a:prstGeom prst="rect">
                      <a:avLst/>
                    </a:prstGeom>
                    <a:ln>
                      <a:noFill/>
                    </a:ln>
                    <a:extLst>
                      <a:ext uri="{53640926-AAD7-44D8-BBD7-CCE9431645EC}">
                        <a14:shadowObscured xmlns:a14="http://schemas.microsoft.com/office/drawing/2010/main"/>
                      </a:ext>
                    </a:extLst>
                  </pic:spPr>
                </pic:pic>
              </a:graphicData>
            </a:graphic>
          </wp:inline>
        </w:drawing>
      </w:r>
    </w:p>
    <w:p w14:paraId="2F70F342"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hAnsi="Arial" w:cs="Arial"/>
          <w:b/>
          <w:sz w:val="24"/>
          <w:szCs w:val="24"/>
          <w:lang w:val="ru-RU"/>
        </w:rPr>
        <w:t xml:space="preserve">Рисунок </w:t>
      </w:r>
      <w:r w:rsidRPr="00CC3E5F">
        <w:rPr>
          <w:rFonts w:ascii="Arial" w:hAnsi="Arial" w:cs="Arial"/>
          <w:b/>
          <w:sz w:val="24"/>
          <w:szCs w:val="24"/>
        </w:rPr>
        <w:fldChar w:fldCharType="begin"/>
      </w:r>
      <w:r w:rsidRPr="00CC3E5F">
        <w:rPr>
          <w:rFonts w:ascii="Arial" w:hAnsi="Arial" w:cs="Arial"/>
          <w:b/>
          <w:sz w:val="24"/>
          <w:szCs w:val="24"/>
          <w:lang w:val="ru-RU"/>
        </w:rPr>
        <w:instrText xml:space="preserve"> </w:instrText>
      </w:r>
      <w:r w:rsidRPr="00CC3E5F">
        <w:rPr>
          <w:rFonts w:ascii="Arial" w:hAnsi="Arial" w:cs="Arial"/>
          <w:b/>
          <w:sz w:val="24"/>
          <w:szCs w:val="24"/>
        </w:rPr>
        <w:instrText>STYLEREF</w:instrText>
      </w:r>
      <w:r w:rsidRPr="00CC3E5F">
        <w:rPr>
          <w:rFonts w:ascii="Arial" w:hAnsi="Arial" w:cs="Arial"/>
          <w:b/>
          <w:sz w:val="24"/>
          <w:szCs w:val="24"/>
          <w:lang w:val="ru-RU"/>
        </w:rPr>
        <w:instrText xml:space="preserve"> 1 \</w:instrText>
      </w:r>
      <w:r w:rsidRPr="00CC3E5F">
        <w:rPr>
          <w:rFonts w:ascii="Arial" w:hAnsi="Arial" w:cs="Arial"/>
          <w:b/>
          <w:sz w:val="24"/>
          <w:szCs w:val="24"/>
        </w:rPr>
        <w:instrText>s</w:instrText>
      </w:r>
      <w:r w:rsidRPr="00CC3E5F">
        <w:rPr>
          <w:rFonts w:ascii="Arial" w:hAnsi="Arial" w:cs="Arial"/>
          <w:b/>
          <w:sz w:val="24"/>
          <w:szCs w:val="24"/>
          <w:lang w:val="ru-RU"/>
        </w:rPr>
        <w:instrText xml:space="preserve"> </w:instrText>
      </w:r>
      <w:r w:rsidRPr="00CC3E5F">
        <w:rPr>
          <w:rFonts w:ascii="Arial" w:hAnsi="Arial" w:cs="Arial"/>
          <w:b/>
          <w:sz w:val="24"/>
          <w:szCs w:val="24"/>
        </w:rPr>
        <w:fldChar w:fldCharType="separate"/>
      </w:r>
      <w:r w:rsidR="009B709D" w:rsidRPr="00CC3E5F">
        <w:rPr>
          <w:rFonts w:ascii="Arial" w:hAnsi="Arial" w:cs="Arial"/>
          <w:b/>
          <w:noProof/>
          <w:sz w:val="24"/>
          <w:szCs w:val="24"/>
          <w:lang w:val="ru-RU"/>
        </w:rPr>
        <w:t>2</w:t>
      </w:r>
      <w:r w:rsidRPr="00CC3E5F">
        <w:rPr>
          <w:rFonts w:ascii="Arial" w:hAnsi="Arial" w:cs="Arial"/>
          <w:b/>
          <w:sz w:val="24"/>
          <w:szCs w:val="24"/>
        </w:rPr>
        <w:fldChar w:fldCharType="end"/>
      </w:r>
      <w:r w:rsidRPr="00CC3E5F">
        <w:rPr>
          <w:rFonts w:ascii="Arial" w:hAnsi="Arial" w:cs="Arial"/>
          <w:b/>
          <w:sz w:val="24"/>
          <w:szCs w:val="24"/>
          <w:lang w:val="ru-RU"/>
        </w:rPr>
        <w:t>.</w:t>
      </w:r>
      <w:r w:rsidRPr="00CC3E5F">
        <w:rPr>
          <w:rFonts w:ascii="Arial" w:hAnsi="Arial" w:cs="Arial"/>
          <w:b/>
          <w:sz w:val="24"/>
          <w:szCs w:val="24"/>
        </w:rPr>
        <w:fldChar w:fldCharType="begin"/>
      </w:r>
      <w:r w:rsidRPr="00CC3E5F">
        <w:rPr>
          <w:rFonts w:ascii="Arial" w:hAnsi="Arial" w:cs="Arial"/>
          <w:b/>
          <w:sz w:val="24"/>
          <w:szCs w:val="24"/>
          <w:lang w:val="ru-RU"/>
        </w:rPr>
        <w:instrText xml:space="preserve"> </w:instrText>
      </w:r>
      <w:r w:rsidRPr="00CC3E5F">
        <w:rPr>
          <w:rFonts w:ascii="Arial" w:hAnsi="Arial" w:cs="Arial"/>
          <w:b/>
          <w:sz w:val="24"/>
          <w:szCs w:val="24"/>
        </w:rPr>
        <w:instrText>SEQ</w:instrText>
      </w:r>
      <w:r w:rsidRPr="00CC3E5F">
        <w:rPr>
          <w:rFonts w:ascii="Arial" w:hAnsi="Arial" w:cs="Arial"/>
          <w:b/>
          <w:sz w:val="24"/>
          <w:szCs w:val="24"/>
          <w:lang w:val="ru-RU"/>
        </w:rPr>
        <w:instrText xml:space="preserve"> Рисунок \* </w:instrText>
      </w:r>
      <w:r w:rsidRPr="00CC3E5F">
        <w:rPr>
          <w:rFonts w:ascii="Arial" w:hAnsi="Arial" w:cs="Arial"/>
          <w:b/>
          <w:sz w:val="24"/>
          <w:szCs w:val="24"/>
        </w:rPr>
        <w:instrText>ARABIC</w:instrText>
      </w:r>
      <w:r w:rsidRPr="00CC3E5F">
        <w:rPr>
          <w:rFonts w:ascii="Arial" w:hAnsi="Arial" w:cs="Arial"/>
          <w:b/>
          <w:sz w:val="24"/>
          <w:szCs w:val="24"/>
          <w:lang w:val="ru-RU"/>
        </w:rPr>
        <w:instrText xml:space="preserve"> \</w:instrText>
      </w:r>
      <w:r w:rsidRPr="00CC3E5F">
        <w:rPr>
          <w:rFonts w:ascii="Arial" w:hAnsi="Arial" w:cs="Arial"/>
          <w:b/>
          <w:sz w:val="24"/>
          <w:szCs w:val="24"/>
        </w:rPr>
        <w:instrText>s</w:instrText>
      </w:r>
      <w:r w:rsidRPr="00CC3E5F">
        <w:rPr>
          <w:rFonts w:ascii="Arial" w:hAnsi="Arial" w:cs="Arial"/>
          <w:b/>
          <w:sz w:val="24"/>
          <w:szCs w:val="24"/>
          <w:lang w:val="ru-RU"/>
        </w:rPr>
        <w:instrText xml:space="preserve"> 1 </w:instrText>
      </w:r>
      <w:r w:rsidRPr="00CC3E5F">
        <w:rPr>
          <w:rFonts w:ascii="Arial" w:hAnsi="Arial" w:cs="Arial"/>
          <w:b/>
          <w:sz w:val="24"/>
          <w:szCs w:val="24"/>
        </w:rPr>
        <w:fldChar w:fldCharType="separate"/>
      </w:r>
      <w:r w:rsidR="009B709D" w:rsidRPr="00CC3E5F">
        <w:rPr>
          <w:rFonts w:ascii="Arial" w:hAnsi="Arial" w:cs="Arial"/>
          <w:b/>
          <w:noProof/>
          <w:sz w:val="24"/>
          <w:szCs w:val="24"/>
          <w:lang w:val="ru-RU"/>
        </w:rPr>
        <w:t>5</w:t>
      </w:r>
      <w:r w:rsidRPr="00CC3E5F">
        <w:rPr>
          <w:rFonts w:ascii="Arial" w:hAnsi="Arial" w:cs="Arial"/>
          <w:b/>
          <w:sz w:val="24"/>
          <w:szCs w:val="24"/>
        </w:rPr>
        <w:fldChar w:fldCharType="end"/>
      </w:r>
      <w:r w:rsidRPr="00CC3E5F">
        <w:rPr>
          <w:rFonts w:ascii="Arial" w:hAnsi="Arial" w:cs="Arial"/>
          <w:b/>
          <w:sz w:val="24"/>
          <w:szCs w:val="24"/>
          <w:lang w:val="ru-RU"/>
        </w:rPr>
        <w:t xml:space="preserve"> –</w:t>
      </w:r>
      <w:r w:rsidRPr="00CC3E5F">
        <w:rPr>
          <w:rFonts w:ascii="Arial" w:hAnsi="Arial" w:cs="Arial"/>
          <w:sz w:val="24"/>
          <w:szCs w:val="24"/>
          <w:lang w:val="ru-RU"/>
        </w:rPr>
        <w:t xml:space="preserve"> </w:t>
      </w:r>
      <w:r w:rsidRPr="00CC3E5F">
        <w:rPr>
          <w:rFonts w:ascii="Arial" w:eastAsia="Times New Roman" w:hAnsi="Arial" w:cs="Arial"/>
          <w:sz w:val="24"/>
          <w:szCs w:val="24"/>
          <w:lang w:val="ru-RU" w:eastAsia="ru-RU"/>
        </w:rPr>
        <w:t>Зоны действия АИТ (фрагмент 2)</w:t>
      </w:r>
    </w:p>
    <w:p w14:paraId="1B31003F"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eastAsia="Times New Roman" w:hAnsi="Arial" w:cs="Arial"/>
          <w:sz w:val="24"/>
          <w:szCs w:val="24"/>
          <w:lang w:val="ru-RU"/>
        </w:rPr>
        <w:t>Рациональность работы и конфигурации системы теплоснабжения г.о. Долгопрудный оценена на основании радиуса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41E33F7D"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eastAsia="Times New Roman" w:hAnsi="Arial" w:cs="Arial"/>
          <w:sz w:val="24"/>
          <w:szCs w:val="24"/>
          <w:lang w:val="ru-RU"/>
        </w:rPr>
        <w:t xml:space="preserve">Результаты расчета радиусов эффективного и фактического теплоснабжения для источников централизованного теплоснабжения представлены в таблице </w:t>
      </w:r>
      <w:r w:rsidR="009B709D" w:rsidRPr="00CC3E5F">
        <w:rPr>
          <w:rFonts w:ascii="Arial" w:eastAsia="Times New Roman" w:hAnsi="Arial" w:cs="Arial"/>
          <w:sz w:val="24"/>
          <w:szCs w:val="24"/>
          <w:lang w:val="ru-RU"/>
        </w:rPr>
        <w:t>2.14</w:t>
      </w:r>
      <w:r w:rsidRPr="00CC3E5F">
        <w:rPr>
          <w:rFonts w:ascii="Arial" w:eastAsia="Times New Roman" w:hAnsi="Arial" w:cs="Arial"/>
          <w:sz w:val="24"/>
          <w:szCs w:val="24"/>
          <w:lang w:val="ru-RU"/>
        </w:rPr>
        <w:t>.</w:t>
      </w:r>
    </w:p>
    <w:p w14:paraId="460766A4"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eastAsia="Times New Roman" w:hAnsi="Arial" w:cs="Arial"/>
          <w:sz w:val="24"/>
          <w:szCs w:val="24"/>
          <w:lang w:val="ru-RU"/>
        </w:rPr>
        <w:t xml:space="preserve"> Крышные или пристроенные котельные (48 шт. АИТ) ООО "Пик Комфорт", ООО "Сервис Град", ООО "Стройтеплосервис", ООО "Теплосервис"имеют локальную зону деятельности объектом, которой является потребитель (дом) соотвествующий адресу размещения котельной. Существующие их радиусы эффективного и фактического теплоснабжения совпадают по величине и не превышают 50 м.</w:t>
      </w:r>
    </w:p>
    <w:p w14:paraId="24F97F51"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eastAsia="Times New Roman" w:hAnsi="Arial" w:cs="Arial"/>
          <w:sz w:val="24"/>
          <w:szCs w:val="24"/>
          <w:lang w:val="ru-RU"/>
        </w:rPr>
        <w:t>Существующая жилая и социально-административная застройка находится в пределах радиуса эффективного теплоснабжения от главного источника. Подключение новых потребителей в границах сложившейся застройки оправдано как с технической, так и с экономической точки зрения.</w:t>
      </w:r>
    </w:p>
    <w:p w14:paraId="129602D2"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pPr>
      <w:r w:rsidRPr="00CC3E5F">
        <w:rPr>
          <w:rFonts w:ascii="Arial" w:eastAsia="Times New Roman" w:hAnsi="Arial" w:cs="Arial"/>
          <w:sz w:val="24"/>
          <w:szCs w:val="24"/>
          <w:lang w:val="ru-RU"/>
        </w:rPr>
        <w:t xml:space="preserve">Баланс мощности и нагрузки системы теплоснабжения </w:t>
      </w:r>
      <w:r w:rsidRPr="00CC3E5F">
        <w:rPr>
          <w:rFonts w:ascii="Arial" w:hAnsi="Arial" w:cs="Arial"/>
          <w:sz w:val="24"/>
          <w:szCs w:val="24"/>
          <w:lang w:val="ru-RU"/>
        </w:rPr>
        <w:t xml:space="preserve">г.о. Долгопрудный </w:t>
      </w:r>
      <w:r w:rsidRPr="00CC3E5F">
        <w:rPr>
          <w:rFonts w:ascii="Arial" w:eastAsia="Times New Roman" w:hAnsi="Arial" w:cs="Arial"/>
          <w:sz w:val="24"/>
          <w:szCs w:val="24"/>
          <w:lang w:val="ru-RU"/>
        </w:rPr>
        <w:t xml:space="preserve">представлен в таблице </w:t>
      </w:r>
      <w:r w:rsidR="009B709D" w:rsidRPr="00CC3E5F">
        <w:rPr>
          <w:rFonts w:ascii="Arial" w:eastAsia="Times New Roman" w:hAnsi="Arial" w:cs="Arial"/>
          <w:sz w:val="24"/>
          <w:szCs w:val="24"/>
          <w:lang w:val="ru-RU"/>
        </w:rPr>
        <w:t>2.15</w:t>
      </w:r>
      <w:r w:rsidRPr="00CC3E5F">
        <w:rPr>
          <w:rFonts w:ascii="Arial" w:eastAsia="Times New Roman" w:hAnsi="Arial" w:cs="Arial"/>
          <w:sz w:val="24"/>
          <w:szCs w:val="24"/>
          <w:lang w:val="ru-RU"/>
        </w:rPr>
        <w:t>.</w:t>
      </w:r>
    </w:p>
    <w:p w14:paraId="1FF6F534" w14:textId="77777777" w:rsidR="00E24166" w:rsidRPr="00CC3E5F" w:rsidRDefault="00E24166" w:rsidP="005A1C81">
      <w:pPr>
        <w:spacing w:line="276" w:lineRule="auto"/>
        <w:ind w:firstLine="709"/>
        <w:contextualSpacing/>
        <w:jc w:val="both"/>
        <w:rPr>
          <w:rFonts w:ascii="Arial" w:eastAsia="Times New Roman" w:hAnsi="Arial" w:cs="Arial"/>
          <w:b/>
          <w:bCs/>
          <w:sz w:val="24"/>
          <w:szCs w:val="24"/>
          <w:lang w:val="ru-RU"/>
        </w:rPr>
        <w:sectPr w:rsidR="00E24166" w:rsidRPr="00CC3E5F" w:rsidSect="00182224">
          <w:footerReference w:type="default" r:id="rId18"/>
          <w:pgSz w:w="11906" w:h="16850"/>
          <w:pgMar w:top="1134" w:right="567" w:bottom="1134" w:left="1134" w:header="720" w:footer="1091" w:gutter="0"/>
          <w:cols w:space="720"/>
        </w:sectPr>
      </w:pPr>
    </w:p>
    <w:p w14:paraId="6029873B" w14:textId="77777777" w:rsidR="00E24166" w:rsidRPr="00CC3E5F" w:rsidRDefault="00E24166" w:rsidP="005A1C81">
      <w:pPr>
        <w:spacing w:line="276" w:lineRule="auto"/>
        <w:ind w:firstLine="709"/>
        <w:contextualSpacing/>
        <w:jc w:val="both"/>
        <w:rPr>
          <w:rFonts w:ascii="Arial" w:eastAsia="Times New Roman" w:hAnsi="Arial" w:cs="Arial"/>
          <w:b/>
          <w:bCs/>
          <w:sz w:val="24"/>
          <w:szCs w:val="24"/>
          <w:lang w:val="ru-RU"/>
        </w:rPr>
      </w:pPr>
      <w:r w:rsidRPr="00CC3E5F">
        <w:rPr>
          <w:rFonts w:ascii="Arial" w:eastAsia="Times New Roman" w:hAnsi="Arial" w:cs="Arial"/>
          <w:b/>
          <w:bCs/>
          <w:sz w:val="24"/>
          <w:szCs w:val="24"/>
          <w:lang w:val="ru-RU"/>
        </w:rPr>
        <w:lastRenderedPageBreak/>
        <w:t xml:space="preserve">Таблица </w:t>
      </w:r>
      <w:r w:rsidRPr="00CC3E5F">
        <w:rPr>
          <w:rFonts w:ascii="Arial" w:eastAsia="Times New Roman" w:hAnsi="Arial" w:cs="Arial"/>
          <w:b/>
          <w:bCs/>
          <w:sz w:val="24"/>
          <w:szCs w:val="24"/>
          <w:lang w:val="ru-RU"/>
        </w:rPr>
        <w:fldChar w:fldCharType="begin"/>
      </w:r>
      <w:r w:rsidRPr="00CC3E5F">
        <w:rPr>
          <w:rFonts w:ascii="Arial" w:eastAsia="Times New Roman" w:hAnsi="Arial" w:cs="Arial"/>
          <w:b/>
          <w:bCs/>
          <w:sz w:val="24"/>
          <w:szCs w:val="24"/>
          <w:lang w:val="ru-RU"/>
        </w:rPr>
        <w:instrText xml:space="preserve"> STYLEREF 1 \s </w:instrText>
      </w:r>
      <w:r w:rsidRPr="00CC3E5F">
        <w:rPr>
          <w:rFonts w:ascii="Arial" w:eastAsia="Times New Roman" w:hAnsi="Arial" w:cs="Arial"/>
          <w:b/>
          <w:bCs/>
          <w:sz w:val="24"/>
          <w:szCs w:val="24"/>
          <w:lang w:val="ru-RU"/>
        </w:rPr>
        <w:fldChar w:fldCharType="separate"/>
      </w:r>
      <w:r w:rsidR="009B709D" w:rsidRPr="00CC3E5F">
        <w:rPr>
          <w:rFonts w:ascii="Arial" w:eastAsia="Times New Roman" w:hAnsi="Arial" w:cs="Arial"/>
          <w:b/>
          <w:bCs/>
          <w:noProof/>
          <w:sz w:val="24"/>
          <w:szCs w:val="24"/>
          <w:lang w:val="ru-RU"/>
        </w:rPr>
        <w:t>2</w:t>
      </w:r>
      <w:r w:rsidRPr="00CC3E5F">
        <w:rPr>
          <w:rFonts w:ascii="Arial" w:eastAsia="Times New Roman" w:hAnsi="Arial" w:cs="Arial"/>
          <w:sz w:val="24"/>
          <w:szCs w:val="24"/>
          <w:lang w:val="ru-RU"/>
        </w:rPr>
        <w:fldChar w:fldCharType="end"/>
      </w:r>
      <w:r w:rsidRPr="00CC3E5F">
        <w:rPr>
          <w:rFonts w:ascii="Arial" w:eastAsia="Times New Roman" w:hAnsi="Arial" w:cs="Arial"/>
          <w:b/>
          <w:bCs/>
          <w:sz w:val="24"/>
          <w:szCs w:val="24"/>
          <w:lang w:val="ru-RU"/>
        </w:rPr>
        <w:t>.</w:t>
      </w:r>
      <w:r w:rsidRPr="00CC3E5F">
        <w:rPr>
          <w:rFonts w:ascii="Arial" w:eastAsia="Times New Roman" w:hAnsi="Arial" w:cs="Arial"/>
          <w:b/>
          <w:bCs/>
          <w:sz w:val="24"/>
          <w:szCs w:val="24"/>
          <w:lang w:val="ru-RU"/>
        </w:rPr>
        <w:fldChar w:fldCharType="begin"/>
      </w:r>
      <w:r w:rsidRPr="00CC3E5F">
        <w:rPr>
          <w:rFonts w:ascii="Arial" w:eastAsia="Times New Roman" w:hAnsi="Arial" w:cs="Arial"/>
          <w:b/>
          <w:bCs/>
          <w:sz w:val="24"/>
          <w:szCs w:val="24"/>
          <w:lang w:val="ru-RU"/>
        </w:rPr>
        <w:instrText xml:space="preserve"> SEQ Таблица \* ARABIC \s 1 </w:instrText>
      </w:r>
      <w:r w:rsidRPr="00CC3E5F">
        <w:rPr>
          <w:rFonts w:ascii="Arial" w:eastAsia="Times New Roman" w:hAnsi="Arial" w:cs="Arial"/>
          <w:b/>
          <w:bCs/>
          <w:sz w:val="24"/>
          <w:szCs w:val="24"/>
          <w:lang w:val="ru-RU"/>
        </w:rPr>
        <w:fldChar w:fldCharType="separate"/>
      </w:r>
      <w:r w:rsidR="009B709D" w:rsidRPr="00CC3E5F">
        <w:rPr>
          <w:rFonts w:ascii="Arial" w:eastAsia="Times New Roman" w:hAnsi="Arial" w:cs="Arial"/>
          <w:b/>
          <w:bCs/>
          <w:noProof/>
          <w:sz w:val="24"/>
          <w:szCs w:val="24"/>
          <w:lang w:val="ru-RU"/>
        </w:rPr>
        <w:t>14</w:t>
      </w:r>
      <w:r w:rsidRPr="00CC3E5F">
        <w:rPr>
          <w:rFonts w:ascii="Arial" w:eastAsia="Times New Roman" w:hAnsi="Arial" w:cs="Arial"/>
          <w:sz w:val="24"/>
          <w:szCs w:val="24"/>
          <w:lang w:val="ru-RU"/>
        </w:rPr>
        <w:fldChar w:fldCharType="end"/>
      </w:r>
      <w:r w:rsidRPr="00CC3E5F">
        <w:rPr>
          <w:rFonts w:ascii="Arial" w:eastAsia="Times New Roman" w:hAnsi="Arial" w:cs="Arial"/>
          <w:bCs/>
          <w:sz w:val="24"/>
          <w:szCs w:val="24"/>
          <w:lang w:val="ru-RU"/>
        </w:rPr>
        <w:t xml:space="preserve"> </w:t>
      </w:r>
      <w:r w:rsidRPr="00CC3E5F">
        <w:rPr>
          <w:rFonts w:ascii="Arial" w:eastAsia="Times New Roman" w:hAnsi="Arial" w:cs="Arial"/>
          <w:sz w:val="24"/>
          <w:szCs w:val="24"/>
          <w:lang w:val="ru-RU"/>
        </w:rPr>
        <w:t xml:space="preserve">– </w:t>
      </w:r>
      <w:r w:rsidRPr="00CC3E5F">
        <w:rPr>
          <w:rFonts w:ascii="Arial" w:eastAsia="Times New Roman" w:hAnsi="Arial" w:cs="Arial"/>
          <w:bCs/>
          <w:sz w:val="24"/>
          <w:szCs w:val="24"/>
          <w:lang w:val="ru-RU"/>
        </w:rPr>
        <w:t>Результаты расчета радиусов эффективного и фактического теплоснабжения для источников централизованного теплоснабжения</w:t>
      </w:r>
    </w:p>
    <w:tbl>
      <w:tblPr>
        <w:tblW w:w="5524" w:type="pct"/>
        <w:tblInd w:w="-743" w:type="dxa"/>
        <w:tblLayout w:type="fixed"/>
        <w:tblLook w:val="04A0" w:firstRow="1" w:lastRow="0" w:firstColumn="1" w:lastColumn="0" w:noHBand="0" w:noVBand="1"/>
      </w:tblPr>
      <w:tblGrid>
        <w:gridCol w:w="567"/>
        <w:gridCol w:w="2704"/>
        <w:gridCol w:w="569"/>
        <w:gridCol w:w="778"/>
        <w:gridCol w:w="772"/>
        <w:gridCol w:w="866"/>
        <w:gridCol w:w="579"/>
        <w:gridCol w:w="994"/>
        <w:gridCol w:w="1399"/>
        <w:gridCol w:w="1086"/>
        <w:gridCol w:w="1530"/>
        <w:gridCol w:w="1272"/>
        <w:gridCol w:w="1072"/>
        <w:gridCol w:w="850"/>
        <w:gridCol w:w="703"/>
        <w:gridCol w:w="608"/>
      </w:tblGrid>
      <w:tr w:rsidR="00E24166" w:rsidRPr="00CC3E5F" w14:paraId="5E6DB074" w14:textId="77777777" w:rsidTr="00C06A5D">
        <w:trPr>
          <w:trHeight w:val="20"/>
        </w:trPr>
        <w:tc>
          <w:tcPr>
            <w:tcW w:w="1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5DD3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w:t>
            </w:r>
          </w:p>
        </w:tc>
        <w:tc>
          <w:tcPr>
            <w:tcW w:w="82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56234" w14:textId="77777777" w:rsidR="00E24166" w:rsidRPr="008A607D" w:rsidRDefault="00E24166" w:rsidP="008A607D">
            <w:pPr>
              <w:pStyle w:val="Default"/>
              <w:rPr>
                <w:rFonts w:ascii="Arial" w:hAnsi="Arial" w:cs="Arial"/>
                <w:b/>
                <w:bCs/>
                <w:sz w:val="20"/>
                <w:szCs w:val="20"/>
              </w:rPr>
            </w:pPr>
            <w:r w:rsidRPr="008A607D">
              <w:rPr>
                <w:rFonts w:ascii="Arial" w:hAnsi="Arial" w:cs="Arial"/>
                <w:b/>
                <w:bCs/>
                <w:sz w:val="20"/>
                <w:szCs w:val="20"/>
              </w:rPr>
              <w:t>Источник</w:t>
            </w:r>
          </w:p>
        </w:tc>
        <w:tc>
          <w:tcPr>
            <w:tcW w:w="1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50DB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Li, км</w:t>
            </w:r>
          </w:p>
        </w:tc>
        <w:tc>
          <w:tcPr>
            <w:tcW w:w="2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2C722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Qi, Гкал/ч</w:t>
            </w:r>
          </w:p>
        </w:tc>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25583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Аi, тыс. Гкал</w:t>
            </w:r>
          </w:p>
        </w:tc>
        <w:tc>
          <w:tcPr>
            <w:tcW w:w="2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B5A8B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Li x Qi, кмхГкал/ч</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12166EF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Lср,</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01ACB914"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Вi,</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44ED9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Ч число часов работы системы теплоснабжения</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5B6B9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Удельные затраты на транспорт тепла Z, руб/ч /((Гкал/ч) км)</w:t>
            </w:r>
          </w:p>
        </w:tc>
        <w:tc>
          <w:tcPr>
            <w:tcW w:w="4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3C218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Среднечасовые затраты на транспорт тепла от источника до потребителя Сi, руб/ч</w:t>
            </w:r>
          </w:p>
        </w:tc>
        <w:tc>
          <w:tcPr>
            <w:tcW w:w="3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DF1A6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Удельные затраты на единицу отпуска тепла от источника до потребителя Si, (руб./Гкал)</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058E0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Bi, тыс. руб./год (приведенные)</w:t>
            </w:r>
          </w:p>
        </w:tc>
        <w:tc>
          <w:tcPr>
            <w:tcW w:w="2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698D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Li, км (приведенное)</w:t>
            </w:r>
          </w:p>
        </w:tc>
        <w:tc>
          <w:tcPr>
            <w:tcW w:w="2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C2DC3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Li x Qi, кмхГкал/ч (приведен.)</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03869E25" w14:textId="77777777" w:rsidR="00E24166" w:rsidRPr="008A607D" w:rsidRDefault="00E24166" w:rsidP="008A607D">
            <w:pPr>
              <w:pStyle w:val="Default"/>
              <w:rPr>
                <w:rFonts w:ascii="Arial" w:hAnsi="Arial" w:cs="Arial"/>
                <w:b/>
                <w:bCs/>
                <w:sz w:val="20"/>
                <w:szCs w:val="20"/>
              </w:rPr>
            </w:pPr>
            <w:r w:rsidRPr="008A607D">
              <w:rPr>
                <w:rFonts w:ascii="Arial" w:hAnsi="Arial" w:cs="Arial"/>
                <w:b/>
                <w:bCs/>
                <w:sz w:val="20"/>
                <w:szCs w:val="20"/>
              </w:rPr>
              <w:t>Lэф,</w:t>
            </w:r>
          </w:p>
        </w:tc>
      </w:tr>
      <w:tr w:rsidR="00E24166" w:rsidRPr="00CC3E5F" w14:paraId="3DD5E692" w14:textId="77777777" w:rsidTr="00C06A5D">
        <w:trPr>
          <w:trHeight w:val="20"/>
        </w:trPr>
        <w:tc>
          <w:tcPr>
            <w:tcW w:w="173" w:type="pct"/>
            <w:vMerge/>
            <w:tcBorders>
              <w:top w:val="single" w:sz="4" w:space="0" w:color="auto"/>
              <w:left w:val="single" w:sz="4" w:space="0" w:color="auto"/>
              <w:bottom w:val="single" w:sz="4" w:space="0" w:color="auto"/>
              <w:right w:val="single" w:sz="4" w:space="0" w:color="auto"/>
            </w:tcBorders>
            <w:vAlign w:val="center"/>
            <w:hideMark/>
          </w:tcPr>
          <w:p w14:paraId="31174921" w14:textId="77777777" w:rsidR="00E24166" w:rsidRPr="008A607D" w:rsidRDefault="00E24166" w:rsidP="008A607D">
            <w:pPr>
              <w:pStyle w:val="Default"/>
              <w:rPr>
                <w:rFonts w:ascii="Arial" w:hAnsi="Arial" w:cs="Arial"/>
                <w:sz w:val="20"/>
                <w:szCs w:val="20"/>
              </w:rPr>
            </w:pPr>
          </w:p>
        </w:tc>
        <w:tc>
          <w:tcPr>
            <w:tcW w:w="827" w:type="pct"/>
            <w:vMerge/>
            <w:tcBorders>
              <w:top w:val="single" w:sz="4" w:space="0" w:color="auto"/>
              <w:left w:val="single" w:sz="4" w:space="0" w:color="auto"/>
              <w:bottom w:val="single" w:sz="4" w:space="0" w:color="auto"/>
              <w:right w:val="single" w:sz="4" w:space="0" w:color="auto"/>
            </w:tcBorders>
            <w:vAlign w:val="center"/>
            <w:hideMark/>
          </w:tcPr>
          <w:p w14:paraId="655D3B8C" w14:textId="77777777" w:rsidR="00E24166" w:rsidRPr="008A607D" w:rsidRDefault="00E24166" w:rsidP="008A607D">
            <w:pPr>
              <w:pStyle w:val="Default"/>
              <w:rPr>
                <w:rFonts w:ascii="Arial" w:hAnsi="Arial" w:cs="Arial"/>
                <w:b/>
                <w:bCs/>
                <w:sz w:val="20"/>
                <w:szCs w:val="20"/>
              </w:rPr>
            </w:pPr>
          </w:p>
        </w:tc>
        <w:tc>
          <w:tcPr>
            <w:tcW w:w="174" w:type="pct"/>
            <w:vMerge/>
            <w:tcBorders>
              <w:top w:val="single" w:sz="4" w:space="0" w:color="auto"/>
              <w:left w:val="single" w:sz="4" w:space="0" w:color="auto"/>
              <w:bottom w:val="single" w:sz="4" w:space="0" w:color="auto"/>
              <w:right w:val="single" w:sz="4" w:space="0" w:color="auto"/>
            </w:tcBorders>
            <w:vAlign w:val="center"/>
            <w:hideMark/>
          </w:tcPr>
          <w:p w14:paraId="44C24B6B" w14:textId="77777777" w:rsidR="00E24166" w:rsidRPr="008A607D" w:rsidRDefault="00E24166" w:rsidP="008A607D">
            <w:pPr>
              <w:pStyle w:val="Default"/>
              <w:rPr>
                <w:rFonts w:ascii="Arial" w:hAnsi="Arial" w:cs="Arial"/>
                <w:sz w:val="20"/>
                <w:szCs w:val="20"/>
              </w:rPr>
            </w:pPr>
          </w:p>
        </w:tc>
        <w:tc>
          <w:tcPr>
            <w:tcW w:w="238" w:type="pct"/>
            <w:vMerge/>
            <w:tcBorders>
              <w:top w:val="single" w:sz="4" w:space="0" w:color="auto"/>
              <w:left w:val="single" w:sz="4" w:space="0" w:color="auto"/>
              <w:bottom w:val="single" w:sz="4" w:space="0" w:color="auto"/>
              <w:right w:val="single" w:sz="4" w:space="0" w:color="auto"/>
            </w:tcBorders>
            <w:vAlign w:val="center"/>
            <w:hideMark/>
          </w:tcPr>
          <w:p w14:paraId="6CD40E60" w14:textId="77777777" w:rsidR="00E24166" w:rsidRPr="008A607D" w:rsidRDefault="00E24166" w:rsidP="008A607D">
            <w:pPr>
              <w:pStyle w:val="Default"/>
              <w:rPr>
                <w:rFonts w:ascii="Arial" w:hAnsi="Arial" w:cs="Arial"/>
                <w:sz w:val="20"/>
                <w:szCs w:val="20"/>
              </w:rPr>
            </w:pPr>
          </w:p>
        </w:tc>
        <w:tc>
          <w:tcPr>
            <w:tcW w:w="236" w:type="pct"/>
            <w:vMerge/>
            <w:tcBorders>
              <w:top w:val="single" w:sz="4" w:space="0" w:color="auto"/>
              <w:left w:val="single" w:sz="4" w:space="0" w:color="auto"/>
              <w:bottom w:val="single" w:sz="4" w:space="0" w:color="auto"/>
              <w:right w:val="single" w:sz="4" w:space="0" w:color="auto"/>
            </w:tcBorders>
            <w:vAlign w:val="center"/>
            <w:hideMark/>
          </w:tcPr>
          <w:p w14:paraId="1E387628" w14:textId="77777777" w:rsidR="00E24166" w:rsidRPr="008A607D" w:rsidRDefault="00E24166" w:rsidP="008A607D">
            <w:pPr>
              <w:pStyle w:val="Default"/>
              <w:rPr>
                <w:rFonts w:ascii="Arial" w:hAnsi="Arial" w:cs="Arial"/>
                <w:sz w:val="20"/>
                <w:szCs w:val="20"/>
              </w:rPr>
            </w:pPr>
          </w:p>
        </w:tc>
        <w:tc>
          <w:tcPr>
            <w:tcW w:w="265" w:type="pct"/>
            <w:vMerge/>
            <w:tcBorders>
              <w:top w:val="single" w:sz="4" w:space="0" w:color="auto"/>
              <w:left w:val="single" w:sz="4" w:space="0" w:color="auto"/>
              <w:bottom w:val="single" w:sz="4" w:space="0" w:color="auto"/>
              <w:right w:val="single" w:sz="4" w:space="0" w:color="auto"/>
            </w:tcBorders>
            <w:vAlign w:val="center"/>
            <w:hideMark/>
          </w:tcPr>
          <w:p w14:paraId="7719AAFA" w14:textId="77777777" w:rsidR="00E24166" w:rsidRPr="008A607D" w:rsidRDefault="00E24166" w:rsidP="008A607D">
            <w:pPr>
              <w:pStyle w:val="Default"/>
              <w:rPr>
                <w:rFonts w:ascii="Arial" w:hAnsi="Arial" w:cs="Arial"/>
                <w:sz w:val="20"/>
                <w:szCs w:val="20"/>
              </w:rPr>
            </w:pPr>
          </w:p>
        </w:tc>
        <w:tc>
          <w:tcPr>
            <w:tcW w:w="177" w:type="pct"/>
            <w:tcBorders>
              <w:top w:val="nil"/>
              <w:left w:val="nil"/>
              <w:bottom w:val="single" w:sz="4" w:space="0" w:color="auto"/>
              <w:right w:val="single" w:sz="4" w:space="0" w:color="auto"/>
            </w:tcBorders>
            <w:shd w:val="clear" w:color="auto" w:fill="auto"/>
            <w:vAlign w:val="center"/>
            <w:hideMark/>
          </w:tcPr>
          <w:p w14:paraId="2EC13FD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км</w:t>
            </w:r>
          </w:p>
        </w:tc>
        <w:tc>
          <w:tcPr>
            <w:tcW w:w="304" w:type="pct"/>
            <w:tcBorders>
              <w:top w:val="nil"/>
              <w:left w:val="nil"/>
              <w:bottom w:val="single" w:sz="4" w:space="0" w:color="auto"/>
              <w:right w:val="single" w:sz="4" w:space="0" w:color="auto"/>
            </w:tcBorders>
            <w:shd w:val="clear" w:color="auto" w:fill="auto"/>
            <w:vAlign w:val="center"/>
            <w:hideMark/>
          </w:tcPr>
          <w:p w14:paraId="46BB013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тыс. руб/год (прямые)</w:t>
            </w:r>
          </w:p>
        </w:tc>
        <w:tc>
          <w:tcPr>
            <w:tcW w:w="428" w:type="pct"/>
            <w:vMerge/>
            <w:tcBorders>
              <w:top w:val="single" w:sz="4" w:space="0" w:color="auto"/>
              <w:left w:val="single" w:sz="4" w:space="0" w:color="auto"/>
              <w:bottom w:val="single" w:sz="4" w:space="0" w:color="auto"/>
              <w:right w:val="single" w:sz="4" w:space="0" w:color="auto"/>
            </w:tcBorders>
            <w:vAlign w:val="center"/>
            <w:hideMark/>
          </w:tcPr>
          <w:p w14:paraId="0F2B2461" w14:textId="77777777" w:rsidR="00E24166" w:rsidRPr="008A607D" w:rsidRDefault="00E24166" w:rsidP="008A607D">
            <w:pPr>
              <w:pStyle w:val="Default"/>
              <w:rPr>
                <w:rFonts w:ascii="Arial" w:hAnsi="Arial" w:cs="Arial"/>
                <w:sz w:val="20"/>
                <w:szCs w:val="20"/>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14:paraId="051F5EF4" w14:textId="77777777" w:rsidR="00E24166" w:rsidRPr="008A607D" w:rsidRDefault="00E24166" w:rsidP="008A607D">
            <w:pPr>
              <w:pStyle w:val="Default"/>
              <w:rPr>
                <w:rFonts w:ascii="Arial" w:hAnsi="Arial" w:cs="Arial"/>
                <w:sz w:val="20"/>
                <w:szCs w:val="20"/>
              </w:rPr>
            </w:pPr>
          </w:p>
        </w:tc>
        <w:tc>
          <w:tcPr>
            <w:tcW w:w="468" w:type="pct"/>
            <w:vMerge/>
            <w:tcBorders>
              <w:top w:val="single" w:sz="4" w:space="0" w:color="auto"/>
              <w:left w:val="single" w:sz="4" w:space="0" w:color="auto"/>
              <w:bottom w:val="single" w:sz="4" w:space="0" w:color="auto"/>
              <w:right w:val="single" w:sz="4" w:space="0" w:color="auto"/>
            </w:tcBorders>
            <w:vAlign w:val="center"/>
            <w:hideMark/>
          </w:tcPr>
          <w:p w14:paraId="1F8A7595" w14:textId="77777777" w:rsidR="00E24166" w:rsidRPr="008A607D" w:rsidRDefault="00E24166" w:rsidP="008A607D">
            <w:pPr>
              <w:pStyle w:val="Default"/>
              <w:rPr>
                <w:rFonts w:ascii="Arial" w:hAnsi="Arial" w:cs="Arial"/>
                <w:sz w:val="20"/>
                <w:szCs w:val="20"/>
              </w:rPr>
            </w:pPr>
          </w:p>
        </w:tc>
        <w:tc>
          <w:tcPr>
            <w:tcW w:w="389" w:type="pct"/>
            <w:vMerge/>
            <w:tcBorders>
              <w:top w:val="single" w:sz="4" w:space="0" w:color="auto"/>
              <w:left w:val="single" w:sz="4" w:space="0" w:color="auto"/>
              <w:bottom w:val="single" w:sz="4" w:space="0" w:color="auto"/>
              <w:right w:val="single" w:sz="4" w:space="0" w:color="auto"/>
            </w:tcBorders>
            <w:vAlign w:val="center"/>
            <w:hideMark/>
          </w:tcPr>
          <w:p w14:paraId="1DCD9EC9" w14:textId="77777777" w:rsidR="00E24166" w:rsidRPr="008A607D" w:rsidRDefault="00E24166" w:rsidP="008A607D">
            <w:pPr>
              <w:pStyle w:val="Default"/>
              <w:rPr>
                <w:rFonts w:ascii="Arial" w:hAnsi="Arial" w:cs="Arial"/>
                <w:sz w:val="20"/>
                <w:szCs w:val="20"/>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14:paraId="74514DB2" w14:textId="77777777" w:rsidR="00E24166" w:rsidRPr="008A607D" w:rsidRDefault="00E24166" w:rsidP="008A607D">
            <w:pPr>
              <w:pStyle w:val="Default"/>
              <w:rPr>
                <w:rFonts w:ascii="Arial" w:hAnsi="Arial" w:cs="Arial"/>
                <w:sz w:val="20"/>
                <w:szCs w:val="20"/>
              </w:rPr>
            </w:pPr>
          </w:p>
        </w:tc>
        <w:tc>
          <w:tcPr>
            <w:tcW w:w="260" w:type="pct"/>
            <w:vMerge/>
            <w:tcBorders>
              <w:top w:val="single" w:sz="4" w:space="0" w:color="auto"/>
              <w:left w:val="single" w:sz="4" w:space="0" w:color="auto"/>
              <w:bottom w:val="single" w:sz="4" w:space="0" w:color="auto"/>
              <w:right w:val="single" w:sz="4" w:space="0" w:color="auto"/>
            </w:tcBorders>
            <w:vAlign w:val="center"/>
            <w:hideMark/>
          </w:tcPr>
          <w:p w14:paraId="6E1EAD35" w14:textId="77777777" w:rsidR="00E24166" w:rsidRPr="008A607D" w:rsidRDefault="00E24166" w:rsidP="008A607D">
            <w:pPr>
              <w:pStyle w:val="Default"/>
              <w:rPr>
                <w:rFonts w:ascii="Arial" w:hAnsi="Arial" w:cs="Arial"/>
                <w:sz w:val="20"/>
                <w:szCs w:val="20"/>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29E7BAB9" w14:textId="77777777" w:rsidR="00E24166" w:rsidRPr="008A607D" w:rsidRDefault="00E24166" w:rsidP="008A607D">
            <w:pPr>
              <w:pStyle w:val="Default"/>
              <w:rPr>
                <w:rFonts w:ascii="Arial" w:hAnsi="Arial" w:cs="Arial"/>
                <w:sz w:val="20"/>
                <w:szCs w:val="20"/>
              </w:rPr>
            </w:pPr>
          </w:p>
        </w:tc>
        <w:tc>
          <w:tcPr>
            <w:tcW w:w="186" w:type="pct"/>
            <w:tcBorders>
              <w:top w:val="nil"/>
              <w:left w:val="nil"/>
              <w:bottom w:val="single" w:sz="4" w:space="0" w:color="auto"/>
              <w:right w:val="single" w:sz="4" w:space="0" w:color="auto"/>
            </w:tcBorders>
            <w:shd w:val="clear" w:color="auto" w:fill="auto"/>
            <w:vAlign w:val="center"/>
            <w:hideMark/>
          </w:tcPr>
          <w:p w14:paraId="39F31769" w14:textId="77777777" w:rsidR="00E24166" w:rsidRPr="008A607D" w:rsidRDefault="00E24166" w:rsidP="008A607D">
            <w:pPr>
              <w:pStyle w:val="Default"/>
              <w:rPr>
                <w:rFonts w:ascii="Arial" w:hAnsi="Arial" w:cs="Arial"/>
                <w:b/>
                <w:bCs/>
                <w:sz w:val="20"/>
                <w:szCs w:val="20"/>
              </w:rPr>
            </w:pPr>
            <w:r w:rsidRPr="008A607D">
              <w:rPr>
                <w:rFonts w:ascii="Arial" w:hAnsi="Arial" w:cs="Arial"/>
                <w:b/>
                <w:bCs/>
                <w:sz w:val="20"/>
                <w:szCs w:val="20"/>
              </w:rPr>
              <w:t>км</w:t>
            </w:r>
          </w:p>
        </w:tc>
      </w:tr>
      <w:tr w:rsidR="00E24166" w:rsidRPr="00CC3E5F" w14:paraId="52AA019B"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FB373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w:t>
            </w:r>
          </w:p>
        </w:tc>
        <w:tc>
          <w:tcPr>
            <w:tcW w:w="827" w:type="pct"/>
            <w:tcBorders>
              <w:top w:val="nil"/>
              <w:left w:val="nil"/>
              <w:bottom w:val="single" w:sz="4" w:space="0" w:color="auto"/>
              <w:right w:val="single" w:sz="4" w:space="0" w:color="auto"/>
            </w:tcBorders>
            <w:shd w:val="clear" w:color="auto" w:fill="auto"/>
            <w:noWrap/>
            <w:vAlign w:val="center"/>
            <w:hideMark/>
          </w:tcPr>
          <w:p w14:paraId="2D814FEF"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Спортивная, 3 а</w:t>
            </w:r>
          </w:p>
        </w:tc>
        <w:tc>
          <w:tcPr>
            <w:tcW w:w="174" w:type="pct"/>
            <w:tcBorders>
              <w:top w:val="nil"/>
              <w:left w:val="nil"/>
              <w:bottom w:val="single" w:sz="4" w:space="0" w:color="auto"/>
              <w:right w:val="single" w:sz="4" w:space="0" w:color="auto"/>
            </w:tcBorders>
            <w:shd w:val="clear" w:color="auto" w:fill="auto"/>
            <w:noWrap/>
            <w:vAlign w:val="center"/>
            <w:hideMark/>
          </w:tcPr>
          <w:p w14:paraId="54E4445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0,71</w:t>
            </w:r>
          </w:p>
        </w:tc>
        <w:tc>
          <w:tcPr>
            <w:tcW w:w="238" w:type="pct"/>
            <w:tcBorders>
              <w:top w:val="nil"/>
              <w:left w:val="nil"/>
              <w:bottom w:val="single" w:sz="4" w:space="0" w:color="auto"/>
              <w:right w:val="single" w:sz="4" w:space="0" w:color="auto"/>
            </w:tcBorders>
            <w:shd w:val="clear" w:color="auto" w:fill="auto"/>
            <w:noWrap/>
            <w:vAlign w:val="center"/>
            <w:hideMark/>
          </w:tcPr>
          <w:p w14:paraId="541E802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32,56</w:t>
            </w:r>
          </w:p>
        </w:tc>
        <w:tc>
          <w:tcPr>
            <w:tcW w:w="236" w:type="pct"/>
            <w:tcBorders>
              <w:top w:val="nil"/>
              <w:left w:val="nil"/>
              <w:bottom w:val="single" w:sz="4" w:space="0" w:color="auto"/>
              <w:right w:val="single" w:sz="4" w:space="0" w:color="auto"/>
            </w:tcBorders>
            <w:shd w:val="clear" w:color="auto" w:fill="auto"/>
            <w:noWrap/>
            <w:vAlign w:val="center"/>
            <w:hideMark/>
          </w:tcPr>
          <w:p w14:paraId="3126CA4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115,68</w:t>
            </w:r>
          </w:p>
        </w:tc>
        <w:tc>
          <w:tcPr>
            <w:tcW w:w="265" w:type="pct"/>
            <w:tcBorders>
              <w:top w:val="nil"/>
              <w:left w:val="nil"/>
              <w:bottom w:val="single" w:sz="4" w:space="0" w:color="auto"/>
              <w:right w:val="single" w:sz="4" w:space="0" w:color="auto"/>
            </w:tcBorders>
            <w:shd w:val="clear" w:color="auto" w:fill="auto"/>
            <w:noWrap/>
            <w:vAlign w:val="center"/>
            <w:hideMark/>
          </w:tcPr>
          <w:p w14:paraId="382BFB6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23,15</w:t>
            </w:r>
          </w:p>
        </w:tc>
        <w:tc>
          <w:tcPr>
            <w:tcW w:w="177" w:type="pct"/>
            <w:tcBorders>
              <w:top w:val="nil"/>
              <w:left w:val="nil"/>
              <w:bottom w:val="single" w:sz="4" w:space="0" w:color="auto"/>
              <w:right w:val="single" w:sz="4" w:space="0" w:color="auto"/>
            </w:tcBorders>
            <w:shd w:val="clear" w:color="auto" w:fill="auto"/>
            <w:noWrap/>
            <w:vAlign w:val="center"/>
            <w:hideMark/>
          </w:tcPr>
          <w:p w14:paraId="0A57D1C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0,71</w:t>
            </w:r>
          </w:p>
        </w:tc>
        <w:tc>
          <w:tcPr>
            <w:tcW w:w="304" w:type="pct"/>
            <w:tcBorders>
              <w:top w:val="nil"/>
              <w:left w:val="nil"/>
              <w:bottom w:val="single" w:sz="4" w:space="0" w:color="auto"/>
              <w:right w:val="single" w:sz="4" w:space="0" w:color="auto"/>
            </w:tcBorders>
            <w:shd w:val="clear" w:color="auto" w:fill="auto"/>
            <w:noWrap/>
            <w:vAlign w:val="center"/>
            <w:hideMark/>
          </w:tcPr>
          <w:p w14:paraId="66172D0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788,90</w:t>
            </w:r>
          </w:p>
        </w:tc>
        <w:tc>
          <w:tcPr>
            <w:tcW w:w="428" w:type="pct"/>
            <w:tcBorders>
              <w:top w:val="nil"/>
              <w:left w:val="nil"/>
              <w:bottom w:val="single" w:sz="4" w:space="0" w:color="auto"/>
              <w:right w:val="single" w:sz="4" w:space="0" w:color="auto"/>
            </w:tcBorders>
            <w:shd w:val="clear" w:color="auto" w:fill="auto"/>
            <w:noWrap/>
            <w:hideMark/>
          </w:tcPr>
          <w:p w14:paraId="222699A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3DE1025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4,05</w:t>
            </w:r>
          </w:p>
        </w:tc>
        <w:tc>
          <w:tcPr>
            <w:tcW w:w="468" w:type="pct"/>
            <w:tcBorders>
              <w:top w:val="nil"/>
              <w:left w:val="nil"/>
              <w:bottom w:val="single" w:sz="4" w:space="0" w:color="auto"/>
              <w:right w:val="single" w:sz="4" w:space="0" w:color="auto"/>
            </w:tcBorders>
            <w:shd w:val="clear" w:color="auto" w:fill="auto"/>
            <w:noWrap/>
            <w:vAlign w:val="center"/>
            <w:hideMark/>
          </w:tcPr>
          <w:p w14:paraId="7C23B4A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93,65</w:t>
            </w:r>
          </w:p>
        </w:tc>
        <w:tc>
          <w:tcPr>
            <w:tcW w:w="389" w:type="pct"/>
            <w:tcBorders>
              <w:top w:val="nil"/>
              <w:left w:val="nil"/>
              <w:bottom w:val="single" w:sz="4" w:space="0" w:color="auto"/>
              <w:right w:val="single" w:sz="4" w:space="0" w:color="auto"/>
            </w:tcBorders>
            <w:shd w:val="clear" w:color="auto" w:fill="auto"/>
            <w:noWrap/>
            <w:vAlign w:val="center"/>
            <w:hideMark/>
          </w:tcPr>
          <w:p w14:paraId="00D7080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167,85</w:t>
            </w:r>
          </w:p>
        </w:tc>
        <w:tc>
          <w:tcPr>
            <w:tcW w:w="328" w:type="pct"/>
            <w:tcBorders>
              <w:top w:val="nil"/>
              <w:left w:val="nil"/>
              <w:bottom w:val="single" w:sz="4" w:space="0" w:color="auto"/>
              <w:right w:val="single" w:sz="4" w:space="0" w:color="auto"/>
            </w:tcBorders>
            <w:shd w:val="clear" w:color="auto" w:fill="auto"/>
            <w:noWrap/>
            <w:vAlign w:val="center"/>
            <w:hideMark/>
          </w:tcPr>
          <w:p w14:paraId="545A8F7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788,90</w:t>
            </w:r>
          </w:p>
        </w:tc>
        <w:tc>
          <w:tcPr>
            <w:tcW w:w="260" w:type="pct"/>
            <w:tcBorders>
              <w:top w:val="nil"/>
              <w:left w:val="nil"/>
              <w:bottom w:val="single" w:sz="4" w:space="0" w:color="auto"/>
              <w:right w:val="single" w:sz="4" w:space="0" w:color="auto"/>
            </w:tcBorders>
            <w:shd w:val="clear" w:color="auto" w:fill="auto"/>
            <w:noWrap/>
            <w:vAlign w:val="center"/>
            <w:hideMark/>
          </w:tcPr>
          <w:p w14:paraId="313F7DB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0,71</w:t>
            </w:r>
          </w:p>
        </w:tc>
        <w:tc>
          <w:tcPr>
            <w:tcW w:w="215" w:type="pct"/>
            <w:tcBorders>
              <w:top w:val="nil"/>
              <w:left w:val="nil"/>
              <w:bottom w:val="single" w:sz="4" w:space="0" w:color="auto"/>
              <w:right w:val="single" w:sz="4" w:space="0" w:color="auto"/>
            </w:tcBorders>
            <w:shd w:val="clear" w:color="auto" w:fill="auto"/>
            <w:noWrap/>
            <w:vAlign w:val="center"/>
            <w:hideMark/>
          </w:tcPr>
          <w:p w14:paraId="6BC58E9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23,15</w:t>
            </w:r>
          </w:p>
        </w:tc>
        <w:tc>
          <w:tcPr>
            <w:tcW w:w="186" w:type="pct"/>
            <w:tcBorders>
              <w:top w:val="nil"/>
              <w:left w:val="nil"/>
              <w:bottom w:val="single" w:sz="4" w:space="0" w:color="auto"/>
              <w:right w:val="single" w:sz="4" w:space="0" w:color="auto"/>
            </w:tcBorders>
            <w:shd w:val="clear" w:color="auto" w:fill="auto"/>
            <w:noWrap/>
            <w:vAlign w:val="center"/>
            <w:hideMark/>
          </w:tcPr>
          <w:p w14:paraId="14FD40C2"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0,71</w:t>
            </w:r>
          </w:p>
        </w:tc>
      </w:tr>
      <w:tr w:rsidR="00E24166" w:rsidRPr="00CC3E5F" w14:paraId="393546DA"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F0C7AD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2</w:t>
            </w:r>
          </w:p>
        </w:tc>
        <w:tc>
          <w:tcPr>
            <w:tcW w:w="827" w:type="pct"/>
            <w:tcBorders>
              <w:top w:val="nil"/>
              <w:left w:val="nil"/>
              <w:bottom w:val="single" w:sz="4" w:space="0" w:color="auto"/>
              <w:right w:val="single" w:sz="4" w:space="0" w:color="auto"/>
            </w:tcBorders>
            <w:shd w:val="clear" w:color="auto" w:fill="auto"/>
            <w:noWrap/>
            <w:vAlign w:val="center"/>
            <w:hideMark/>
          </w:tcPr>
          <w:p w14:paraId="7CD05FC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Театральная, 7</w:t>
            </w:r>
          </w:p>
        </w:tc>
        <w:tc>
          <w:tcPr>
            <w:tcW w:w="174" w:type="pct"/>
            <w:tcBorders>
              <w:top w:val="nil"/>
              <w:left w:val="nil"/>
              <w:bottom w:val="single" w:sz="4" w:space="0" w:color="auto"/>
              <w:right w:val="single" w:sz="4" w:space="0" w:color="auto"/>
            </w:tcBorders>
            <w:shd w:val="clear" w:color="auto" w:fill="auto"/>
            <w:noWrap/>
            <w:vAlign w:val="center"/>
            <w:hideMark/>
          </w:tcPr>
          <w:p w14:paraId="60F7CD9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0,51</w:t>
            </w:r>
          </w:p>
        </w:tc>
        <w:tc>
          <w:tcPr>
            <w:tcW w:w="238" w:type="pct"/>
            <w:tcBorders>
              <w:top w:val="nil"/>
              <w:left w:val="nil"/>
              <w:bottom w:val="single" w:sz="4" w:space="0" w:color="auto"/>
              <w:right w:val="single" w:sz="4" w:space="0" w:color="auto"/>
            </w:tcBorders>
            <w:shd w:val="clear" w:color="auto" w:fill="auto"/>
            <w:noWrap/>
            <w:vAlign w:val="center"/>
            <w:hideMark/>
          </w:tcPr>
          <w:p w14:paraId="1D978BA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14,68</w:t>
            </w:r>
          </w:p>
        </w:tc>
        <w:tc>
          <w:tcPr>
            <w:tcW w:w="236" w:type="pct"/>
            <w:tcBorders>
              <w:top w:val="nil"/>
              <w:left w:val="nil"/>
              <w:bottom w:val="single" w:sz="4" w:space="0" w:color="auto"/>
              <w:right w:val="single" w:sz="4" w:space="0" w:color="auto"/>
            </w:tcBorders>
            <w:shd w:val="clear" w:color="auto" w:fill="auto"/>
            <w:noWrap/>
            <w:vAlign w:val="center"/>
            <w:hideMark/>
          </w:tcPr>
          <w:p w14:paraId="59D53F1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52,15</w:t>
            </w:r>
          </w:p>
        </w:tc>
        <w:tc>
          <w:tcPr>
            <w:tcW w:w="265" w:type="pct"/>
            <w:tcBorders>
              <w:top w:val="nil"/>
              <w:left w:val="nil"/>
              <w:bottom w:val="single" w:sz="4" w:space="0" w:color="auto"/>
              <w:right w:val="single" w:sz="4" w:space="0" w:color="auto"/>
            </w:tcBorders>
            <w:shd w:val="clear" w:color="auto" w:fill="auto"/>
            <w:noWrap/>
            <w:vAlign w:val="center"/>
            <w:hideMark/>
          </w:tcPr>
          <w:p w14:paraId="64E127E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7,47</w:t>
            </w:r>
          </w:p>
        </w:tc>
        <w:tc>
          <w:tcPr>
            <w:tcW w:w="177" w:type="pct"/>
            <w:tcBorders>
              <w:top w:val="nil"/>
              <w:left w:val="nil"/>
              <w:bottom w:val="single" w:sz="4" w:space="0" w:color="auto"/>
              <w:right w:val="single" w:sz="4" w:space="0" w:color="auto"/>
            </w:tcBorders>
            <w:shd w:val="clear" w:color="auto" w:fill="auto"/>
            <w:noWrap/>
            <w:vAlign w:val="center"/>
            <w:hideMark/>
          </w:tcPr>
          <w:p w14:paraId="2CC4694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0,51</w:t>
            </w:r>
          </w:p>
        </w:tc>
        <w:tc>
          <w:tcPr>
            <w:tcW w:w="304" w:type="pct"/>
            <w:tcBorders>
              <w:top w:val="nil"/>
              <w:left w:val="nil"/>
              <w:bottom w:val="single" w:sz="4" w:space="0" w:color="auto"/>
              <w:right w:val="single" w:sz="4" w:space="0" w:color="auto"/>
            </w:tcBorders>
            <w:shd w:val="clear" w:color="auto" w:fill="auto"/>
            <w:noWrap/>
            <w:vAlign w:val="center"/>
            <w:hideMark/>
          </w:tcPr>
          <w:p w14:paraId="0608015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492,70</w:t>
            </w:r>
          </w:p>
        </w:tc>
        <w:tc>
          <w:tcPr>
            <w:tcW w:w="428" w:type="pct"/>
            <w:tcBorders>
              <w:top w:val="nil"/>
              <w:left w:val="nil"/>
              <w:bottom w:val="single" w:sz="4" w:space="0" w:color="auto"/>
              <w:right w:val="single" w:sz="4" w:space="0" w:color="auto"/>
            </w:tcBorders>
            <w:shd w:val="clear" w:color="auto" w:fill="auto"/>
            <w:noWrap/>
            <w:hideMark/>
          </w:tcPr>
          <w:p w14:paraId="7C284F0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316DADD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7,83</w:t>
            </w:r>
          </w:p>
        </w:tc>
        <w:tc>
          <w:tcPr>
            <w:tcW w:w="468" w:type="pct"/>
            <w:tcBorders>
              <w:top w:val="nil"/>
              <w:left w:val="nil"/>
              <w:bottom w:val="single" w:sz="4" w:space="0" w:color="auto"/>
              <w:right w:val="single" w:sz="4" w:space="0" w:color="auto"/>
            </w:tcBorders>
            <w:shd w:val="clear" w:color="auto" w:fill="auto"/>
            <w:noWrap/>
            <w:vAlign w:val="center"/>
            <w:hideMark/>
          </w:tcPr>
          <w:p w14:paraId="57B3F92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58,49</w:t>
            </w:r>
          </w:p>
        </w:tc>
        <w:tc>
          <w:tcPr>
            <w:tcW w:w="389" w:type="pct"/>
            <w:tcBorders>
              <w:top w:val="nil"/>
              <w:left w:val="nil"/>
              <w:bottom w:val="single" w:sz="4" w:space="0" w:color="auto"/>
              <w:right w:val="single" w:sz="4" w:space="0" w:color="auto"/>
            </w:tcBorders>
            <w:shd w:val="clear" w:color="auto" w:fill="auto"/>
            <w:noWrap/>
            <w:vAlign w:val="center"/>
            <w:hideMark/>
          </w:tcPr>
          <w:p w14:paraId="2E69853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104,83</w:t>
            </w:r>
          </w:p>
        </w:tc>
        <w:tc>
          <w:tcPr>
            <w:tcW w:w="328" w:type="pct"/>
            <w:tcBorders>
              <w:top w:val="nil"/>
              <w:left w:val="nil"/>
              <w:bottom w:val="single" w:sz="4" w:space="0" w:color="auto"/>
              <w:right w:val="single" w:sz="4" w:space="0" w:color="auto"/>
            </w:tcBorders>
            <w:shd w:val="clear" w:color="auto" w:fill="auto"/>
            <w:noWrap/>
            <w:vAlign w:val="center"/>
            <w:hideMark/>
          </w:tcPr>
          <w:p w14:paraId="2129409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492,70</w:t>
            </w:r>
          </w:p>
        </w:tc>
        <w:tc>
          <w:tcPr>
            <w:tcW w:w="260" w:type="pct"/>
            <w:tcBorders>
              <w:top w:val="nil"/>
              <w:left w:val="nil"/>
              <w:bottom w:val="single" w:sz="4" w:space="0" w:color="auto"/>
              <w:right w:val="single" w:sz="4" w:space="0" w:color="auto"/>
            </w:tcBorders>
            <w:shd w:val="clear" w:color="auto" w:fill="auto"/>
            <w:noWrap/>
            <w:vAlign w:val="center"/>
            <w:hideMark/>
          </w:tcPr>
          <w:p w14:paraId="46A09D8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0,51</w:t>
            </w:r>
          </w:p>
        </w:tc>
        <w:tc>
          <w:tcPr>
            <w:tcW w:w="215" w:type="pct"/>
            <w:tcBorders>
              <w:top w:val="nil"/>
              <w:left w:val="nil"/>
              <w:bottom w:val="single" w:sz="4" w:space="0" w:color="auto"/>
              <w:right w:val="single" w:sz="4" w:space="0" w:color="auto"/>
            </w:tcBorders>
            <w:shd w:val="clear" w:color="auto" w:fill="auto"/>
            <w:noWrap/>
            <w:vAlign w:val="center"/>
            <w:hideMark/>
          </w:tcPr>
          <w:p w14:paraId="1AC728D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7,47</w:t>
            </w:r>
          </w:p>
        </w:tc>
        <w:tc>
          <w:tcPr>
            <w:tcW w:w="186" w:type="pct"/>
            <w:tcBorders>
              <w:top w:val="nil"/>
              <w:left w:val="nil"/>
              <w:bottom w:val="single" w:sz="4" w:space="0" w:color="auto"/>
              <w:right w:val="single" w:sz="4" w:space="0" w:color="auto"/>
            </w:tcBorders>
            <w:shd w:val="clear" w:color="auto" w:fill="auto"/>
            <w:noWrap/>
            <w:vAlign w:val="center"/>
            <w:hideMark/>
          </w:tcPr>
          <w:p w14:paraId="65779FAB"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0,51</w:t>
            </w:r>
          </w:p>
        </w:tc>
      </w:tr>
      <w:tr w:rsidR="00E24166" w:rsidRPr="00CC3E5F" w14:paraId="616A7F2A"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BEBE9F8"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3</w:t>
            </w:r>
          </w:p>
        </w:tc>
        <w:tc>
          <w:tcPr>
            <w:tcW w:w="827" w:type="pct"/>
            <w:tcBorders>
              <w:top w:val="nil"/>
              <w:left w:val="nil"/>
              <w:bottom w:val="single" w:sz="4" w:space="0" w:color="auto"/>
              <w:right w:val="single" w:sz="4" w:space="0" w:color="auto"/>
            </w:tcBorders>
            <w:shd w:val="clear" w:color="auto" w:fill="auto"/>
            <w:noWrap/>
            <w:vAlign w:val="center"/>
            <w:hideMark/>
          </w:tcPr>
          <w:p w14:paraId="347BA19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Заводская, 2</w:t>
            </w:r>
          </w:p>
        </w:tc>
        <w:tc>
          <w:tcPr>
            <w:tcW w:w="174" w:type="pct"/>
            <w:tcBorders>
              <w:top w:val="nil"/>
              <w:left w:val="nil"/>
              <w:bottom w:val="single" w:sz="4" w:space="0" w:color="auto"/>
              <w:right w:val="single" w:sz="4" w:space="0" w:color="auto"/>
            </w:tcBorders>
            <w:shd w:val="clear" w:color="auto" w:fill="auto"/>
            <w:noWrap/>
            <w:vAlign w:val="center"/>
            <w:hideMark/>
          </w:tcPr>
          <w:p w14:paraId="05F2F72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1,20</w:t>
            </w:r>
          </w:p>
        </w:tc>
        <w:tc>
          <w:tcPr>
            <w:tcW w:w="238" w:type="pct"/>
            <w:tcBorders>
              <w:top w:val="nil"/>
              <w:left w:val="nil"/>
              <w:bottom w:val="single" w:sz="4" w:space="0" w:color="auto"/>
              <w:right w:val="single" w:sz="4" w:space="0" w:color="auto"/>
            </w:tcBorders>
            <w:shd w:val="clear" w:color="auto" w:fill="auto"/>
            <w:noWrap/>
            <w:vAlign w:val="center"/>
            <w:hideMark/>
          </w:tcPr>
          <w:p w14:paraId="55011A3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27,15</w:t>
            </w:r>
          </w:p>
        </w:tc>
        <w:tc>
          <w:tcPr>
            <w:tcW w:w="236" w:type="pct"/>
            <w:tcBorders>
              <w:top w:val="nil"/>
              <w:left w:val="nil"/>
              <w:bottom w:val="single" w:sz="4" w:space="0" w:color="auto"/>
              <w:right w:val="single" w:sz="4" w:space="0" w:color="auto"/>
            </w:tcBorders>
            <w:shd w:val="clear" w:color="auto" w:fill="auto"/>
            <w:noWrap/>
            <w:vAlign w:val="center"/>
            <w:hideMark/>
          </w:tcPr>
          <w:p w14:paraId="26588C6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94,46</w:t>
            </w:r>
          </w:p>
        </w:tc>
        <w:tc>
          <w:tcPr>
            <w:tcW w:w="265" w:type="pct"/>
            <w:tcBorders>
              <w:top w:val="nil"/>
              <w:left w:val="nil"/>
              <w:bottom w:val="single" w:sz="4" w:space="0" w:color="auto"/>
              <w:right w:val="single" w:sz="4" w:space="0" w:color="auto"/>
            </w:tcBorders>
            <w:shd w:val="clear" w:color="auto" w:fill="auto"/>
            <w:noWrap/>
            <w:vAlign w:val="center"/>
            <w:hideMark/>
          </w:tcPr>
          <w:p w14:paraId="2E0EF0A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32,60</w:t>
            </w:r>
          </w:p>
        </w:tc>
        <w:tc>
          <w:tcPr>
            <w:tcW w:w="177" w:type="pct"/>
            <w:tcBorders>
              <w:top w:val="nil"/>
              <w:left w:val="nil"/>
              <w:bottom w:val="single" w:sz="4" w:space="0" w:color="auto"/>
              <w:right w:val="single" w:sz="4" w:space="0" w:color="auto"/>
            </w:tcBorders>
            <w:shd w:val="clear" w:color="auto" w:fill="auto"/>
            <w:noWrap/>
            <w:vAlign w:val="center"/>
            <w:hideMark/>
          </w:tcPr>
          <w:p w14:paraId="0E33417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1,20</w:t>
            </w:r>
          </w:p>
        </w:tc>
        <w:tc>
          <w:tcPr>
            <w:tcW w:w="304" w:type="pct"/>
            <w:tcBorders>
              <w:top w:val="nil"/>
              <w:left w:val="nil"/>
              <w:bottom w:val="single" w:sz="4" w:space="0" w:color="auto"/>
              <w:right w:val="single" w:sz="4" w:space="0" w:color="auto"/>
            </w:tcBorders>
            <w:shd w:val="clear" w:color="auto" w:fill="auto"/>
            <w:noWrap/>
            <w:vAlign w:val="center"/>
            <w:hideMark/>
          </w:tcPr>
          <w:p w14:paraId="5F62287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673,00</w:t>
            </w:r>
          </w:p>
        </w:tc>
        <w:tc>
          <w:tcPr>
            <w:tcW w:w="428" w:type="pct"/>
            <w:tcBorders>
              <w:top w:val="nil"/>
              <w:left w:val="nil"/>
              <w:bottom w:val="single" w:sz="4" w:space="0" w:color="auto"/>
              <w:right w:val="single" w:sz="4" w:space="0" w:color="auto"/>
            </w:tcBorders>
            <w:shd w:val="clear" w:color="auto" w:fill="auto"/>
            <w:noWrap/>
            <w:hideMark/>
          </w:tcPr>
          <w:p w14:paraId="53B6978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EE0B28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2,45</w:t>
            </w:r>
          </w:p>
        </w:tc>
        <w:tc>
          <w:tcPr>
            <w:tcW w:w="468" w:type="pct"/>
            <w:tcBorders>
              <w:top w:val="nil"/>
              <w:left w:val="nil"/>
              <w:bottom w:val="single" w:sz="4" w:space="0" w:color="auto"/>
              <w:right w:val="single" w:sz="4" w:space="0" w:color="auto"/>
            </w:tcBorders>
            <w:shd w:val="clear" w:color="auto" w:fill="auto"/>
            <w:noWrap/>
            <w:vAlign w:val="center"/>
            <w:hideMark/>
          </w:tcPr>
          <w:p w14:paraId="2D2E72C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79,89</w:t>
            </w:r>
          </w:p>
        </w:tc>
        <w:tc>
          <w:tcPr>
            <w:tcW w:w="389" w:type="pct"/>
            <w:tcBorders>
              <w:top w:val="nil"/>
              <w:left w:val="nil"/>
              <w:bottom w:val="single" w:sz="4" w:space="0" w:color="auto"/>
              <w:right w:val="single" w:sz="4" w:space="0" w:color="auto"/>
            </w:tcBorders>
            <w:shd w:val="clear" w:color="auto" w:fill="auto"/>
            <w:noWrap/>
            <w:vAlign w:val="center"/>
            <w:hideMark/>
          </w:tcPr>
          <w:p w14:paraId="69F65F4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143,19</w:t>
            </w:r>
          </w:p>
        </w:tc>
        <w:tc>
          <w:tcPr>
            <w:tcW w:w="328" w:type="pct"/>
            <w:tcBorders>
              <w:top w:val="nil"/>
              <w:left w:val="nil"/>
              <w:bottom w:val="single" w:sz="4" w:space="0" w:color="auto"/>
              <w:right w:val="single" w:sz="4" w:space="0" w:color="auto"/>
            </w:tcBorders>
            <w:shd w:val="clear" w:color="auto" w:fill="auto"/>
            <w:noWrap/>
            <w:vAlign w:val="center"/>
            <w:hideMark/>
          </w:tcPr>
          <w:p w14:paraId="2BB169C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673,00</w:t>
            </w:r>
          </w:p>
        </w:tc>
        <w:tc>
          <w:tcPr>
            <w:tcW w:w="260" w:type="pct"/>
            <w:tcBorders>
              <w:top w:val="nil"/>
              <w:left w:val="nil"/>
              <w:bottom w:val="single" w:sz="4" w:space="0" w:color="auto"/>
              <w:right w:val="single" w:sz="4" w:space="0" w:color="auto"/>
            </w:tcBorders>
            <w:shd w:val="clear" w:color="auto" w:fill="auto"/>
            <w:noWrap/>
            <w:vAlign w:val="center"/>
            <w:hideMark/>
          </w:tcPr>
          <w:p w14:paraId="5034BCD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0,78</w:t>
            </w:r>
          </w:p>
        </w:tc>
        <w:tc>
          <w:tcPr>
            <w:tcW w:w="215" w:type="pct"/>
            <w:tcBorders>
              <w:top w:val="nil"/>
              <w:left w:val="nil"/>
              <w:bottom w:val="single" w:sz="4" w:space="0" w:color="auto"/>
              <w:right w:val="single" w:sz="4" w:space="0" w:color="auto"/>
            </w:tcBorders>
            <w:shd w:val="clear" w:color="auto" w:fill="auto"/>
            <w:noWrap/>
            <w:vAlign w:val="center"/>
            <w:hideMark/>
          </w:tcPr>
          <w:p w14:paraId="123E002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21,07</w:t>
            </w:r>
          </w:p>
        </w:tc>
        <w:tc>
          <w:tcPr>
            <w:tcW w:w="186" w:type="pct"/>
            <w:tcBorders>
              <w:top w:val="nil"/>
              <w:left w:val="nil"/>
              <w:bottom w:val="single" w:sz="4" w:space="0" w:color="auto"/>
              <w:right w:val="single" w:sz="4" w:space="0" w:color="auto"/>
            </w:tcBorders>
            <w:shd w:val="clear" w:color="auto" w:fill="auto"/>
            <w:noWrap/>
            <w:vAlign w:val="center"/>
            <w:hideMark/>
          </w:tcPr>
          <w:p w14:paraId="6F992698"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0,78</w:t>
            </w:r>
          </w:p>
        </w:tc>
      </w:tr>
      <w:tr w:rsidR="00E24166" w:rsidRPr="00CC3E5F" w14:paraId="134BC3D9"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D9D687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4</w:t>
            </w:r>
          </w:p>
        </w:tc>
        <w:tc>
          <w:tcPr>
            <w:tcW w:w="827" w:type="pct"/>
            <w:tcBorders>
              <w:top w:val="nil"/>
              <w:left w:val="nil"/>
              <w:bottom w:val="single" w:sz="4" w:space="0" w:color="auto"/>
              <w:right w:val="single" w:sz="4" w:space="0" w:color="auto"/>
            </w:tcBorders>
            <w:shd w:val="clear" w:color="auto" w:fill="auto"/>
            <w:noWrap/>
            <w:vAlign w:val="center"/>
            <w:hideMark/>
          </w:tcPr>
          <w:p w14:paraId="2ABD80E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Заводская, 15</w:t>
            </w:r>
          </w:p>
        </w:tc>
        <w:tc>
          <w:tcPr>
            <w:tcW w:w="174" w:type="pct"/>
            <w:tcBorders>
              <w:top w:val="nil"/>
              <w:left w:val="nil"/>
              <w:bottom w:val="single" w:sz="4" w:space="0" w:color="auto"/>
              <w:right w:val="single" w:sz="4" w:space="0" w:color="auto"/>
            </w:tcBorders>
            <w:shd w:val="clear" w:color="auto" w:fill="auto"/>
            <w:noWrap/>
            <w:vAlign w:val="center"/>
            <w:hideMark/>
          </w:tcPr>
          <w:p w14:paraId="43064E4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0,23</w:t>
            </w:r>
          </w:p>
        </w:tc>
        <w:tc>
          <w:tcPr>
            <w:tcW w:w="238" w:type="pct"/>
            <w:tcBorders>
              <w:top w:val="nil"/>
              <w:left w:val="nil"/>
              <w:bottom w:val="single" w:sz="4" w:space="0" w:color="auto"/>
              <w:right w:val="single" w:sz="4" w:space="0" w:color="auto"/>
            </w:tcBorders>
            <w:shd w:val="clear" w:color="auto" w:fill="auto"/>
            <w:noWrap/>
            <w:vAlign w:val="center"/>
            <w:hideMark/>
          </w:tcPr>
          <w:p w14:paraId="63F583A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3,75</w:t>
            </w:r>
          </w:p>
        </w:tc>
        <w:tc>
          <w:tcPr>
            <w:tcW w:w="236" w:type="pct"/>
            <w:tcBorders>
              <w:top w:val="nil"/>
              <w:left w:val="nil"/>
              <w:bottom w:val="single" w:sz="4" w:space="0" w:color="auto"/>
              <w:right w:val="single" w:sz="4" w:space="0" w:color="auto"/>
            </w:tcBorders>
            <w:shd w:val="clear" w:color="auto" w:fill="auto"/>
            <w:noWrap/>
            <w:vAlign w:val="center"/>
            <w:hideMark/>
          </w:tcPr>
          <w:p w14:paraId="5CC9A98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13,32</w:t>
            </w:r>
          </w:p>
        </w:tc>
        <w:tc>
          <w:tcPr>
            <w:tcW w:w="265" w:type="pct"/>
            <w:tcBorders>
              <w:top w:val="nil"/>
              <w:left w:val="nil"/>
              <w:bottom w:val="single" w:sz="4" w:space="0" w:color="auto"/>
              <w:right w:val="single" w:sz="4" w:space="0" w:color="auto"/>
            </w:tcBorders>
            <w:shd w:val="clear" w:color="auto" w:fill="auto"/>
            <w:noWrap/>
            <w:vAlign w:val="center"/>
            <w:hideMark/>
          </w:tcPr>
          <w:p w14:paraId="3F78F7B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0,84</w:t>
            </w:r>
          </w:p>
        </w:tc>
        <w:tc>
          <w:tcPr>
            <w:tcW w:w="177" w:type="pct"/>
            <w:tcBorders>
              <w:top w:val="nil"/>
              <w:left w:val="nil"/>
              <w:bottom w:val="single" w:sz="4" w:space="0" w:color="auto"/>
              <w:right w:val="single" w:sz="4" w:space="0" w:color="auto"/>
            </w:tcBorders>
            <w:shd w:val="clear" w:color="auto" w:fill="auto"/>
            <w:noWrap/>
            <w:vAlign w:val="center"/>
            <w:hideMark/>
          </w:tcPr>
          <w:p w14:paraId="1EC4A56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0,23</w:t>
            </w:r>
          </w:p>
        </w:tc>
        <w:tc>
          <w:tcPr>
            <w:tcW w:w="304" w:type="pct"/>
            <w:tcBorders>
              <w:top w:val="nil"/>
              <w:left w:val="nil"/>
              <w:bottom w:val="single" w:sz="4" w:space="0" w:color="auto"/>
              <w:right w:val="single" w:sz="4" w:space="0" w:color="auto"/>
            </w:tcBorders>
            <w:shd w:val="clear" w:color="auto" w:fill="auto"/>
            <w:noWrap/>
            <w:vAlign w:val="center"/>
            <w:hideMark/>
          </w:tcPr>
          <w:p w14:paraId="790A9D3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186,10</w:t>
            </w:r>
          </w:p>
        </w:tc>
        <w:tc>
          <w:tcPr>
            <w:tcW w:w="428" w:type="pct"/>
            <w:tcBorders>
              <w:top w:val="nil"/>
              <w:left w:val="nil"/>
              <w:bottom w:val="single" w:sz="4" w:space="0" w:color="auto"/>
              <w:right w:val="single" w:sz="4" w:space="0" w:color="auto"/>
            </w:tcBorders>
            <w:shd w:val="clear" w:color="auto" w:fill="auto"/>
            <w:noWrap/>
            <w:hideMark/>
          </w:tcPr>
          <w:p w14:paraId="273EFCD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36756E5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26,16</w:t>
            </w:r>
          </w:p>
        </w:tc>
        <w:tc>
          <w:tcPr>
            <w:tcW w:w="468" w:type="pct"/>
            <w:tcBorders>
              <w:top w:val="nil"/>
              <w:left w:val="nil"/>
              <w:bottom w:val="single" w:sz="4" w:space="0" w:color="auto"/>
              <w:right w:val="single" w:sz="4" w:space="0" w:color="auto"/>
            </w:tcBorders>
            <w:shd w:val="clear" w:color="auto" w:fill="auto"/>
            <w:noWrap/>
            <w:vAlign w:val="center"/>
            <w:hideMark/>
          </w:tcPr>
          <w:p w14:paraId="5216AA9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22,09</w:t>
            </w:r>
          </w:p>
        </w:tc>
        <w:tc>
          <w:tcPr>
            <w:tcW w:w="389" w:type="pct"/>
            <w:tcBorders>
              <w:top w:val="nil"/>
              <w:left w:val="nil"/>
              <w:bottom w:val="single" w:sz="4" w:space="0" w:color="auto"/>
              <w:right w:val="single" w:sz="4" w:space="0" w:color="auto"/>
            </w:tcBorders>
            <w:shd w:val="clear" w:color="auto" w:fill="auto"/>
            <w:noWrap/>
            <w:vAlign w:val="center"/>
            <w:hideMark/>
          </w:tcPr>
          <w:p w14:paraId="4A9C2CE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39,60</w:t>
            </w:r>
          </w:p>
        </w:tc>
        <w:tc>
          <w:tcPr>
            <w:tcW w:w="328" w:type="pct"/>
            <w:tcBorders>
              <w:top w:val="nil"/>
              <w:left w:val="nil"/>
              <w:bottom w:val="single" w:sz="4" w:space="0" w:color="auto"/>
              <w:right w:val="single" w:sz="4" w:space="0" w:color="auto"/>
            </w:tcBorders>
            <w:shd w:val="clear" w:color="auto" w:fill="auto"/>
            <w:noWrap/>
            <w:vAlign w:val="center"/>
            <w:hideMark/>
          </w:tcPr>
          <w:p w14:paraId="6473EBB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186,10</w:t>
            </w:r>
          </w:p>
        </w:tc>
        <w:tc>
          <w:tcPr>
            <w:tcW w:w="260" w:type="pct"/>
            <w:tcBorders>
              <w:top w:val="nil"/>
              <w:left w:val="nil"/>
              <w:bottom w:val="single" w:sz="4" w:space="0" w:color="auto"/>
              <w:right w:val="single" w:sz="4" w:space="0" w:color="auto"/>
            </w:tcBorders>
            <w:shd w:val="clear" w:color="auto" w:fill="auto"/>
            <w:noWrap/>
            <w:vAlign w:val="center"/>
            <w:hideMark/>
          </w:tcPr>
          <w:p w14:paraId="4E26BC1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0,23</w:t>
            </w:r>
          </w:p>
        </w:tc>
        <w:tc>
          <w:tcPr>
            <w:tcW w:w="215" w:type="pct"/>
            <w:tcBorders>
              <w:top w:val="nil"/>
              <w:left w:val="nil"/>
              <w:bottom w:val="single" w:sz="4" w:space="0" w:color="auto"/>
              <w:right w:val="single" w:sz="4" w:space="0" w:color="auto"/>
            </w:tcBorders>
            <w:shd w:val="clear" w:color="auto" w:fill="auto"/>
            <w:noWrap/>
            <w:vAlign w:val="center"/>
            <w:hideMark/>
          </w:tcPr>
          <w:p w14:paraId="3F0AE52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0,84</w:t>
            </w:r>
          </w:p>
        </w:tc>
        <w:tc>
          <w:tcPr>
            <w:tcW w:w="186" w:type="pct"/>
            <w:tcBorders>
              <w:top w:val="nil"/>
              <w:left w:val="nil"/>
              <w:bottom w:val="single" w:sz="4" w:space="0" w:color="auto"/>
              <w:right w:val="single" w:sz="4" w:space="0" w:color="auto"/>
            </w:tcBorders>
            <w:shd w:val="clear" w:color="auto" w:fill="auto"/>
            <w:noWrap/>
            <w:vAlign w:val="center"/>
            <w:hideMark/>
          </w:tcPr>
          <w:p w14:paraId="2005A305"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0,23</w:t>
            </w:r>
          </w:p>
        </w:tc>
      </w:tr>
      <w:tr w:rsidR="00E24166" w:rsidRPr="00CC3E5F" w14:paraId="50DAE1EE"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CA504D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5</w:t>
            </w:r>
          </w:p>
        </w:tc>
        <w:tc>
          <w:tcPr>
            <w:tcW w:w="827" w:type="pct"/>
            <w:tcBorders>
              <w:top w:val="nil"/>
              <w:left w:val="nil"/>
              <w:bottom w:val="single" w:sz="4" w:space="0" w:color="auto"/>
              <w:right w:val="single" w:sz="4" w:space="0" w:color="auto"/>
            </w:tcBorders>
            <w:shd w:val="clear" w:color="auto" w:fill="auto"/>
            <w:noWrap/>
            <w:vAlign w:val="center"/>
            <w:hideMark/>
          </w:tcPr>
          <w:p w14:paraId="41B6AD7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Октябрьская, 22к.4</w:t>
            </w:r>
          </w:p>
        </w:tc>
        <w:tc>
          <w:tcPr>
            <w:tcW w:w="174" w:type="pct"/>
            <w:tcBorders>
              <w:top w:val="nil"/>
              <w:left w:val="nil"/>
              <w:bottom w:val="single" w:sz="4" w:space="0" w:color="auto"/>
              <w:right w:val="single" w:sz="4" w:space="0" w:color="auto"/>
            </w:tcBorders>
            <w:shd w:val="clear" w:color="auto" w:fill="auto"/>
            <w:noWrap/>
            <w:vAlign w:val="center"/>
            <w:hideMark/>
          </w:tcPr>
          <w:p w14:paraId="1829FC3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0,24</w:t>
            </w:r>
          </w:p>
        </w:tc>
        <w:tc>
          <w:tcPr>
            <w:tcW w:w="238" w:type="pct"/>
            <w:tcBorders>
              <w:top w:val="nil"/>
              <w:left w:val="nil"/>
              <w:bottom w:val="single" w:sz="4" w:space="0" w:color="auto"/>
              <w:right w:val="single" w:sz="4" w:space="0" w:color="auto"/>
            </w:tcBorders>
            <w:shd w:val="clear" w:color="auto" w:fill="auto"/>
            <w:noWrap/>
            <w:vAlign w:val="center"/>
            <w:hideMark/>
          </w:tcPr>
          <w:p w14:paraId="1DBD63C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3,88</w:t>
            </w:r>
          </w:p>
        </w:tc>
        <w:tc>
          <w:tcPr>
            <w:tcW w:w="236" w:type="pct"/>
            <w:tcBorders>
              <w:top w:val="nil"/>
              <w:left w:val="nil"/>
              <w:bottom w:val="single" w:sz="4" w:space="0" w:color="auto"/>
              <w:right w:val="single" w:sz="4" w:space="0" w:color="auto"/>
            </w:tcBorders>
            <w:shd w:val="clear" w:color="auto" w:fill="auto"/>
            <w:noWrap/>
            <w:vAlign w:val="center"/>
            <w:hideMark/>
          </w:tcPr>
          <w:p w14:paraId="05A8CF8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13,77</w:t>
            </w:r>
          </w:p>
        </w:tc>
        <w:tc>
          <w:tcPr>
            <w:tcW w:w="265" w:type="pct"/>
            <w:tcBorders>
              <w:top w:val="nil"/>
              <w:left w:val="nil"/>
              <w:bottom w:val="single" w:sz="4" w:space="0" w:color="auto"/>
              <w:right w:val="single" w:sz="4" w:space="0" w:color="auto"/>
            </w:tcBorders>
            <w:shd w:val="clear" w:color="auto" w:fill="auto"/>
            <w:noWrap/>
            <w:vAlign w:val="center"/>
            <w:hideMark/>
          </w:tcPr>
          <w:p w14:paraId="382E8E3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0,93</w:t>
            </w:r>
          </w:p>
        </w:tc>
        <w:tc>
          <w:tcPr>
            <w:tcW w:w="177" w:type="pct"/>
            <w:tcBorders>
              <w:top w:val="nil"/>
              <w:left w:val="nil"/>
              <w:bottom w:val="single" w:sz="4" w:space="0" w:color="auto"/>
              <w:right w:val="single" w:sz="4" w:space="0" w:color="auto"/>
            </w:tcBorders>
            <w:shd w:val="clear" w:color="auto" w:fill="auto"/>
            <w:noWrap/>
            <w:vAlign w:val="center"/>
            <w:hideMark/>
          </w:tcPr>
          <w:p w14:paraId="6D13A15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0,24</w:t>
            </w:r>
          </w:p>
        </w:tc>
        <w:tc>
          <w:tcPr>
            <w:tcW w:w="304" w:type="pct"/>
            <w:tcBorders>
              <w:top w:val="nil"/>
              <w:left w:val="nil"/>
              <w:bottom w:val="single" w:sz="4" w:space="0" w:color="auto"/>
              <w:right w:val="single" w:sz="4" w:space="0" w:color="auto"/>
            </w:tcBorders>
            <w:shd w:val="clear" w:color="auto" w:fill="auto"/>
            <w:noWrap/>
            <w:vAlign w:val="center"/>
            <w:hideMark/>
          </w:tcPr>
          <w:p w14:paraId="25213EA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129,90</w:t>
            </w:r>
          </w:p>
        </w:tc>
        <w:tc>
          <w:tcPr>
            <w:tcW w:w="428" w:type="pct"/>
            <w:tcBorders>
              <w:top w:val="nil"/>
              <w:left w:val="nil"/>
              <w:bottom w:val="single" w:sz="4" w:space="0" w:color="auto"/>
              <w:right w:val="single" w:sz="4" w:space="0" w:color="auto"/>
            </w:tcBorders>
            <w:shd w:val="clear" w:color="auto" w:fill="auto"/>
            <w:noWrap/>
            <w:hideMark/>
          </w:tcPr>
          <w:p w14:paraId="076D616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0A3EE3B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16,52</w:t>
            </w:r>
          </w:p>
        </w:tc>
        <w:tc>
          <w:tcPr>
            <w:tcW w:w="468" w:type="pct"/>
            <w:tcBorders>
              <w:top w:val="nil"/>
              <w:left w:val="nil"/>
              <w:bottom w:val="single" w:sz="4" w:space="0" w:color="auto"/>
              <w:right w:val="single" w:sz="4" w:space="0" w:color="auto"/>
            </w:tcBorders>
            <w:shd w:val="clear" w:color="auto" w:fill="auto"/>
            <w:noWrap/>
            <w:vAlign w:val="center"/>
            <w:hideMark/>
          </w:tcPr>
          <w:p w14:paraId="29B1E26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15,42</w:t>
            </w:r>
          </w:p>
        </w:tc>
        <w:tc>
          <w:tcPr>
            <w:tcW w:w="389" w:type="pct"/>
            <w:tcBorders>
              <w:top w:val="nil"/>
              <w:left w:val="nil"/>
              <w:bottom w:val="single" w:sz="4" w:space="0" w:color="auto"/>
              <w:right w:val="single" w:sz="4" w:space="0" w:color="auto"/>
            </w:tcBorders>
            <w:shd w:val="clear" w:color="auto" w:fill="auto"/>
            <w:noWrap/>
            <w:vAlign w:val="center"/>
            <w:hideMark/>
          </w:tcPr>
          <w:p w14:paraId="28467E5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27,64</w:t>
            </w:r>
          </w:p>
        </w:tc>
        <w:tc>
          <w:tcPr>
            <w:tcW w:w="328" w:type="pct"/>
            <w:tcBorders>
              <w:top w:val="nil"/>
              <w:left w:val="nil"/>
              <w:bottom w:val="single" w:sz="4" w:space="0" w:color="auto"/>
              <w:right w:val="single" w:sz="4" w:space="0" w:color="auto"/>
            </w:tcBorders>
            <w:shd w:val="clear" w:color="auto" w:fill="auto"/>
            <w:noWrap/>
            <w:vAlign w:val="center"/>
            <w:hideMark/>
          </w:tcPr>
          <w:p w14:paraId="336A17B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129,90</w:t>
            </w:r>
          </w:p>
        </w:tc>
        <w:tc>
          <w:tcPr>
            <w:tcW w:w="260" w:type="pct"/>
            <w:tcBorders>
              <w:top w:val="nil"/>
              <w:left w:val="nil"/>
              <w:bottom w:val="single" w:sz="4" w:space="0" w:color="auto"/>
              <w:right w:val="single" w:sz="4" w:space="0" w:color="auto"/>
            </w:tcBorders>
            <w:shd w:val="clear" w:color="auto" w:fill="auto"/>
            <w:noWrap/>
            <w:vAlign w:val="center"/>
            <w:hideMark/>
          </w:tcPr>
          <w:p w14:paraId="081D8DB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0,24</w:t>
            </w:r>
          </w:p>
        </w:tc>
        <w:tc>
          <w:tcPr>
            <w:tcW w:w="215" w:type="pct"/>
            <w:tcBorders>
              <w:top w:val="nil"/>
              <w:left w:val="nil"/>
              <w:bottom w:val="single" w:sz="4" w:space="0" w:color="auto"/>
              <w:right w:val="single" w:sz="4" w:space="0" w:color="auto"/>
            </w:tcBorders>
            <w:shd w:val="clear" w:color="auto" w:fill="auto"/>
            <w:noWrap/>
            <w:vAlign w:val="center"/>
            <w:hideMark/>
          </w:tcPr>
          <w:p w14:paraId="70D2A06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0,94</w:t>
            </w:r>
          </w:p>
        </w:tc>
        <w:tc>
          <w:tcPr>
            <w:tcW w:w="186" w:type="pct"/>
            <w:tcBorders>
              <w:top w:val="nil"/>
              <w:left w:val="nil"/>
              <w:bottom w:val="single" w:sz="4" w:space="0" w:color="auto"/>
              <w:right w:val="single" w:sz="4" w:space="0" w:color="auto"/>
            </w:tcBorders>
            <w:shd w:val="clear" w:color="auto" w:fill="auto"/>
            <w:noWrap/>
            <w:vAlign w:val="center"/>
            <w:hideMark/>
          </w:tcPr>
          <w:p w14:paraId="5B61C54C"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0,24</w:t>
            </w:r>
          </w:p>
        </w:tc>
      </w:tr>
      <w:tr w:rsidR="00E24166" w:rsidRPr="00CC3E5F" w14:paraId="45297684"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81A41D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6</w:t>
            </w:r>
          </w:p>
        </w:tc>
        <w:tc>
          <w:tcPr>
            <w:tcW w:w="827" w:type="pct"/>
            <w:tcBorders>
              <w:top w:val="nil"/>
              <w:left w:val="nil"/>
              <w:bottom w:val="single" w:sz="4" w:space="0" w:color="auto"/>
              <w:right w:val="single" w:sz="4" w:space="0" w:color="auto"/>
            </w:tcBorders>
            <w:shd w:val="clear" w:color="auto" w:fill="auto"/>
            <w:noWrap/>
            <w:vAlign w:val="center"/>
            <w:hideMark/>
          </w:tcPr>
          <w:p w14:paraId="225C17B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Первомайская, 40</w:t>
            </w:r>
          </w:p>
        </w:tc>
        <w:tc>
          <w:tcPr>
            <w:tcW w:w="174" w:type="pct"/>
            <w:tcBorders>
              <w:top w:val="nil"/>
              <w:left w:val="nil"/>
              <w:bottom w:val="single" w:sz="4" w:space="0" w:color="auto"/>
              <w:right w:val="single" w:sz="4" w:space="0" w:color="auto"/>
            </w:tcBorders>
            <w:shd w:val="clear" w:color="auto" w:fill="auto"/>
            <w:noWrap/>
            <w:vAlign w:val="center"/>
            <w:hideMark/>
          </w:tcPr>
          <w:p w14:paraId="420790A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0,49</w:t>
            </w:r>
          </w:p>
        </w:tc>
        <w:tc>
          <w:tcPr>
            <w:tcW w:w="238" w:type="pct"/>
            <w:tcBorders>
              <w:top w:val="nil"/>
              <w:left w:val="nil"/>
              <w:bottom w:val="single" w:sz="4" w:space="0" w:color="auto"/>
              <w:right w:val="single" w:sz="4" w:space="0" w:color="auto"/>
            </w:tcBorders>
            <w:shd w:val="clear" w:color="auto" w:fill="auto"/>
            <w:noWrap/>
            <w:vAlign w:val="center"/>
            <w:hideMark/>
          </w:tcPr>
          <w:p w14:paraId="3744BB6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4,78</w:t>
            </w:r>
          </w:p>
        </w:tc>
        <w:tc>
          <w:tcPr>
            <w:tcW w:w="236" w:type="pct"/>
            <w:tcBorders>
              <w:top w:val="nil"/>
              <w:left w:val="nil"/>
              <w:bottom w:val="single" w:sz="4" w:space="0" w:color="auto"/>
              <w:right w:val="single" w:sz="4" w:space="0" w:color="auto"/>
            </w:tcBorders>
            <w:shd w:val="clear" w:color="auto" w:fill="auto"/>
            <w:noWrap/>
            <w:vAlign w:val="center"/>
            <w:hideMark/>
          </w:tcPr>
          <w:p w14:paraId="62D5E70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17,00</w:t>
            </w:r>
          </w:p>
        </w:tc>
        <w:tc>
          <w:tcPr>
            <w:tcW w:w="265" w:type="pct"/>
            <w:tcBorders>
              <w:top w:val="nil"/>
              <w:left w:val="nil"/>
              <w:bottom w:val="single" w:sz="4" w:space="0" w:color="auto"/>
              <w:right w:val="single" w:sz="4" w:space="0" w:color="auto"/>
            </w:tcBorders>
            <w:shd w:val="clear" w:color="auto" w:fill="auto"/>
            <w:noWrap/>
            <w:vAlign w:val="center"/>
            <w:hideMark/>
          </w:tcPr>
          <w:p w14:paraId="430D19D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2,35</w:t>
            </w:r>
          </w:p>
        </w:tc>
        <w:tc>
          <w:tcPr>
            <w:tcW w:w="177" w:type="pct"/>
            <w:tcBorders>
              <w:top w:val="nil"/>
              <w:left w:val="nil"/>
              <w:bottom w:val="single" w:sz="4" w:space="0" w:color="auto"/>
              <w:right w:val="single" w:sz="4" w:space="0" w:color="auto"/>
            </w:tcBorders>
            <w:shd w:val="clear" w:color="auto" w:fill="auto"/>
            <w:noWrap/>
            <w:vAlign w:val="center"/>
            <w:hideMark/>
          </w:tcPr>
          <w:p w14:paraId="68A5113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0,49</w:t>
            </w:r>
          </w:p>
        </w:tc>
        <w:tc>
          <w:tcPr>
            <w:tcW w:w="304" w:type="pct"/>
            <w:tcBorders>
              <w:top w:val="nil"/>
              <w:left w:val="nil"/>
              <w:bottom w:val="single" w:sz="4" w:space="0" w:color="auto"/>
              <w:right w:val="single" w:sz="4" w:space="0" w:color="auto"/>
            </w:tcBorders>
            <w:shd w:val="clear" w:color="auto" w:fill="auto"/>
            <w:noWrap/>
            <w:vAlign w:val="center"/>
            <w:hideMark/>
          </w:tcPr>
          <w:p w14:paraId="1F92491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151,10</w:t>
            </w:r>
          </w:p>
        </w:tc>
        <w:tc>
          <w:tcPr>
            <w:tcW w:w="428" w:type="pct"/>
            <w:tcBorders>
              <w:top w:val="nil"/>
              <w:left w:val="nil"/>
              <w:bottom w:val="single" w:sz="4" w:space="0" w:color="auto"/>
              <w:right w:val="single" w:sz="4" w:space="0" w:color="auto"/>
            </w:tcBorders>
            <w:shd w:val="clear" w:color="auto" w:fill="auto"/>
            <w:noWrap/>
            <w:hideMark/>
          </w:tcPr>
          <w:p w14:paraId="4A0AD69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CD7338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7,62</w:t>
            </w:r>
          </w:p>
        </w:tc>
        <w:tc>
          <w:tcPr>
            <w:tcW w:w="468" w:type="pct"/>
            <w:tcBorders>
              <w:top w:val="nil"/>
              <w:left w:val="nil"/>
              <w:bottom w:val="single" w:sz="4" w:space="0" w:color="auto"/>
              <w:right w:val="single" w:sz="4" w:space="0" w:color="auto"/>
            </w:tcBorders>
            <w:shd w:val="clear" w:color="auto" w:fill="auto"/>
            <w:noWrap/>
            <w:vAlign w:val="center"/>
            <w:hideMark/>
          </w:tcPr>
          <w:p w14:paraId="06E07F4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17,94</w:t>
            </w:r>
          </w:p>
        </w:tc>
        <w:tc>
          <w:tcPr>
            <w:tcW w:w="389" w:type="pct"/>
            <w:tcBorders>
              <w:top w:val="nil"/>
              <w:left w:val="nil"/>
              <w:bottom w:val="single" w:sz="4" w:space="0" w:color="auto"/>
              <w:right w:val="single" w:sz="4" w:space="0" w:color="auto"/>
            </w:tcBorders>
            <w:shd w:val="clear" w:color="auto" w:fill="auto"/>
            <w:noWrap/>
            <w:vAlign w:val="center"/>
            <w:hideMark/>
          </w:tcPr>
          <w:p w14:paraId="6D7EF02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32,15</w:t>
            </w:r>
          </w:p>
        </w:tc>
        <w:tc>
          <w:tcPr>
            <w:tcW w:w="328" w:type="pct"/>
            <w:tcBorders>
              <w:top w:val="nil"/>
              <w:left w:val="nil"/>
              <w:bottom w:val="single" w:sz="4" w:space="0" w:color="auto"/>
              <w:right w:val="single" w:sz="4" w:space="0" w:color="auto"/>
            </w:tcBorders>
            <w:shd w:val="clear" w:color="auto" w:fill="auto"/>
            <w:noWrap/>
            <w:vAlign w:val="center"/>
            <w:hideMark/>
          </w:tcPr>
          <w:p w14:paraId="39D0C91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151,10</w:t>
            </w:r>
          </w:p>
        </w:tc>
        <w:tc>
          <w:tcPr>
            <w:tcW w:w="260" w:type="pct"/>
            <w:tcBorders>
              <w:top w:val="nil"/>
              <w:left w:val="nil"/>
              <w:bottom w:val="single" w:sz="4" w:space="0" w:color="auto"/>
              <w:right w:val="single" w:sz="4" w:space="0" w:color="auto"/>
            </w:tcBorders>
            <w:shd w:val="clear" w:color="auto" w:fill="auto"/>
            <w:noWrap/>
            <w:vAlign w:val="center"/>
            <w:hideMark/>
          </w:tcPr>
          <w:p w14:paraId="19BF29A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1,05</w:t>
            </w:r>
          </w:p>
        </w:tc>
        <w:tc>
          <w:tcPr>
            <w:tcW w:w="215" w:type="pct"/>
            <w:tcBorders>
              <w:top w:val="nil"/>
              <w:left w:val="nil"/>
              <w:bottom w:val="single" w:sz="4" w:space="0" w:color="auto"/>
              <w:right w:val="single" w:sz="4" w:space="0" w:color="auto"/>
            </w:tcBorders>
            <w:shd w:val="clear" w:color="auto" w:fill="auto"/>
            <w:noWrap/>
            <w:vAlign w:val="center"/>
            <w:hideMark/>
          </w:tcPr>
          <w:p w14:paraId="55AD011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5,01</w:t>
            </w:r>
          </w:p>
        </w:tc>
        <w:tc>
          <w:tcPr>
            <w:tcW w:w="186" w:type="pct"/>
            <w:tcBorders>
              <w:top w:val="nil"/>
              <w:left w:val="nil"/>
              <w:bottom w:val="single" w:sz="4" w:space="0" w:color="auto"/>
              <w:right w:val="single" w:sz="4" w:space="0" w:color="auto"/>
            </w:tcBorders>
            <w:shd w:val="clear" w:color="auto" w:fill="auto"/>
            <w:noWrap/>
            <w:vAlign w:val="center"/>
            <w:hideMark/>
          </w:tcPr>
          <w:p w14:paraId="6910D0DC"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1,05</w:t>
            </w:r>
          </w:p>
        </w:tc>
      </w:tr>
      <w:tr w:rsidR="00E24166" w:rsidRPr="00CC3E5F" w14:paraId="79547118"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2B483B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7</w:t>
            </w:r>
          </w:p>
        </w:tc>
        <w:tc>
          <w:tcPr>
            <w:tcW w:w="827" w:type="pct"/>
            <w:tcBorders>
              <w:top w:val="nil"/>
              <w:left w:val="nil"/>
              <w:bottom w:val="single" w:sz="4" w:space="0" w:color="auto"/>
              <w:right w:val="single" w:sz="4" w:space="0" w:color="auto"/>
            </w:tcBorders>
            <w:shd w:val="clear" w:color="auto" w:fill="auto"/>
            <w:noWrap/>
            <w:vAlign w:val="center"/>
            <w:hideMark/>
          </w:tcPr>
          <w:p w14:paraId="422CD9B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Станционная, 1</w:t>
            </w:r>
          </w:p>
        </w:tc>
        <w:tc>
          <w:tcPr>
            <w:tcW w:w="174" w:type="pct"/>
            <w:tcBorders>
              <w:top w:val="nil"/>
              <w:left w:val="nil"/>
              <w:bottom w:val="single" w:sz="4" w:space="0" w:color="auto"/>
              <w:right w:val="single" w:sz="4" w:space="0" w:color="auto"/>
            </w:tcBorders>
            <w:shd w:val="clear" w:color="auto" w:fill="auto"/>
            <w:noWrap/>
            <w:vAlign w:val="center"/>
            <w:hideMark/>
          </w:tcPr>
          <w:p w14:paraId="4DA8449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238" w:type="pct"/>
            <w:tcBorders>
              <w:top w:val="nil"/>
              <w:left w:val="nil"/>
              <w:bottom w:val="single" w:sz="4" w:space="0" w:color="auto"/>
              <w:right w:val="single" w:sz="4" w:space="0" w:color="auto"/>
            </w:tcBorders>
            <w:shd w:val="clear" w:color="auto" w:fill="auto"/>
            <w:noWrap/>
            <w:vAlign w:val="center"/>
            <w:hideMark/>
          </w:tcPr>
          <w:p w14:paraId="4B5B9D1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4,65</w:t>
            </w:r>
          </w:p>
        </w:tc>
        <w:tc>
          <w:tcPr>
            <w:tcW w:w="236" w:type="pct"/>
            <w:tcBorders>
              <w:top w:val="nil"/>
              <w:left w:val="nil"/>
              <w:bottom w:val="single" w:sz="4" w:space="0" w:color="auto"/>
              <w:right w:val="single" w:sz="4" w:space="0" w:color="auto"/>
            </w:tcBorders>
            <w:shd w:val="clear" w:color="auto" w:fill="auto"/>
            <w:noWrap/>
            <w:vAlign w:val="center"/>
            <w:hideMark/>
          </w:tcPr>
          <w:p w14:paraId="14A70F9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16,51</w:t>
            </w:r>
          </w:p>
        </w:tc>
        <w:tc>
          <w:tcPr>
            <w:tcW w:w="265" w:type="pct"/>
            <w:tcBorders>
              <w:top w:val="nil"/>
              <w:left w:val="nil"/>
              <w:bottom w:val="single" w:sz="4" w:space="0" w:color="auto"/>
              <w:right w:val="single" w:sz="4" w:space="0" w:color="auto"/>
            </w:tcBorders>
            <w:shd w:val="clear" w:color="auto" w:fill="auto"/>
            <w:noWrap/>
            <w:vAlign w:val="center"/>
            <w:hideMark/>
          </w:tcPr>
          <w:p w14:paraId="680EEF1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2,15</w:t>
            </w:r>
          </w:p>
        </w:tc>
        <w:tc>
          <w:tcPr>
            <w:tcW w:w="177" w:type="pct"/>
            <w:tcBorders>
              <w:top w:val="nil"/>
              <w:left w:val="nil"/>
              <w:bottom w:val="single" w:sz="4" w:space="0" w:color="auto"/>
              <w:right w:val="single" w:sz="4" w:space="0" w:color="auto"/>
            </w:tcBorders>
            <w:shd w:val="clear" w:color="auto" w:fill="auto"/>
            <w:noWrap/>
            <w:vAlign w:val="center"/>
            <w:hideMark/>
          </w:tcPr>
          <w:p w14:paraId="1FF67B1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304" w:type="pct"/>
            <w:tcBorders>
              <w:top w:val="nil"/>
              <w:left w:val="nil"/>
              <w:bottom w:val="single" w:sz="4" w:space="0" w:color="auto"/>
              <w:right w:val="single" w:sz="4" w:space="0" w:color="auto"/>
            </w:tcBorders>
            <w:shd w:val="clear" w:color="auto" w:fill="auto"/>
            <w:noWrap/>
            <w:vAlign w:val="center"/>
            <w:hideMark/>
          </w:tcPr>
          <w:p w14:paraId="4DDD6E0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95,04</w:t>
            </w:r>
          </w:p>
        </w:tc>
        <w:tc>
          <w:tcPr>
            <w:tcW w:w="428" w:type="pct"/>
            <w:tcBorders>
              <w:top w:val="nil"/>
              <w:left w:val="nil"/>
              <w:bottom w:val="single" w:sz="4" w:space="0" w:color="auto"/>
              <w:right w:val="single" w:sz="4" w:space="0" w:color="auto"/>
            </w:tcBorders>
            <w:shd w:val="clear" w:color="auto" w:fill="auto"/>
            <w:noWrap/>
            <w:hideMark/>
          </w:tcPr>
          <w:p w14:paraId="42D4189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5DBFCB8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5,24</w:t>
            </w:r>
          </w:p>
        </w:tc>
        <w:tc>
          <w:tcPr>
            <w:tcW w:w="468" w:type="pct"/>
            <w:tcBorders>
              <w:top w:val="nil"/>
              <w:left w:val="nil"/>
              <w:bottom w:val="single" w:sz="4" w:space="0" w:color="auto"/>
              <w:right w:val="single" w:sz="4" w:space="0" w:color="auto"/>
            </w:tcBorders>
            <w:shd w:val="clear" w:color="auto" w:fill="auto"/>
            <w:noWrap/>
            <w:vAlign w:val="center"/>
            <w:hideMark/>
          </w:tcPr>
          <w:p w14:paraId="21EF7A6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11,28</w:t>
            </w:r>
          </w:p>
        </w:tc>
        <w:tc>
          <w:tcPr>
            <w:tcW w:w="389" w:type="pct"/>
            <w:tcBorders>
              <w:top w:val="nil"/>
              <w:left w:val="nil"/>
              <w:bottom w:val="single" w:sz="4" w:space="0" w:color="auto"/>
              <w:right w:val="single" w:sz="4" w:space="0" w:color="auto"/>
            </w:tcBorders>
            <w:shd w:val="clear" w:color="auto" w:fill="auto"/>
            <w:noWrap/>
            <w:vAlign w:val="center"/>
            <w:hideMark/>
          </w:tcPr>
          <w:p w14:paraId="7B38312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20,22</w:t>
            </w:r>
          </w:p>
        </w:tc>
        <w:tc>
          <w:tcPr>
            <w:tcW w:w="328" w:type="pct"/>
            <w:tcBorders>
              <w:top w:val="nil"/>
              <w:left w:val="nil"/>
              <w:bottom w:val="single" w:sz="4" w:space="0" w:color="auto"/>
              <w:right w:val="single" w:sz="4" w:space="0" w:color="auto"/>
            </w:tcBorders>
            <w:shd w:val="clear" w:color="auto" w:fill="auto"/>
            <w:noWrap/>
            <w:vAlign w:val="center"/>
            <w:hideMark/>
          </w:tcPr>
          <w:p w14:paraId="35C3E1D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95,04</w:t>
            </w:r>
          </w:p>
        </w:tc>
        <w:tc>
          <w:tcPr>
            <w:tcW w:w="260" w:type="pct"/>
            <w:tcBorders>
              <w:top w:val="nil"/>
              <w:left w:val="nil"/>
              <w:bottom w:val="single" w:sz="4" w:space="0" w:color="auto"/>
              <w:right w:val="single" w:sz="4" w:space="0" w:color="auto"/>
            </w:tcBorders>
            <w:shd w:val="clear" w:color="auto" w:fill="auto"/>
            <w:noWrap/>
            <w:vAlign w:val="center"/>
            <w:hideMark/>
          </w:tcPr>
          <w:p w14:paraId="36BCDCF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215" w:type="pct"/>
            <w:tcBorders>
              <w:top w:val="nil"/>
              <w:left w:val="nil"/>
              <w:bottom w:val="single" w:sz="4" w:space="0" w:color="auto"/>
              <w:right w:val="single" w:sz="4" w:space="0" w:color="auto"/>
            </w:tcBorders>
            <w:shd w:val="clear" w:color="auto" w:fill="auto"/>
            <w:noWrap/>
            <w:vAlign w:val="center"/>
            <w:hideMark/>
          </w:tcPr>
          <w:p w14:paraId="0676998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2,15</w:t>
            </w:r>
          </w:p>
        </w:tc>
        <w:tc>
          <w:tcPr>
            <w:tcW w:w="186" w:type="pct"/>
            <w:tcBorders>
              <w:top w:val="nil"/>
              <w:left w:val="nil"/>
              <w:bottom w:val="single" w:sz="4" w:space="0" w:color="auto"/>
              <w:right w:val="single" w:sz="4" w:space="0" w:color="auto"/>
            </w:tcBorders>
            <w:shd w:val="clear" w:color="auto" w:fill="auto"/>
            <w:noWrap/>
            <w:vAlign w:val="center"/>
            <w:hideMark/>
          </w:tcPr>
          <w:p w14:paraId="0EEB70D6"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0,46</w:t>
            </w:r>
          </w:p>
        </w:tc>
      </w:tr>
      <w:tr w:rsidR="00E24166" w:rsidRPr="00CC3E5F" w14:paraId="18F18A7D"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7839E2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8</w:t>
            </w:r>
          </w:p>
        </w:tc>
        <w:tc>
          <w:tcPr>
            <w:tcW w:w="827" w:type="pct"/>
            <w:tcBorders>
              <w:top w:val="nil"/>
              <w:left w:val="nil"/>
              <w:bottom w:val="single" w:sz="4" w:space="0" w:color="auto"/>
              <w:right w:val="single" w:sz="4" w:space="0" w:color="auto"/>
            </w:tcBorders>
            <w:shd w:val="clear" w:color="auto" w:fill="auto"/>
            <w:noWrap/>
            <w:vAlign w:val="center"/>
            <w:hideMark/>
          </w:tcPr>
          <w:p w14:paraId="4F562DE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Ленинградская, 19</w:t>
            </w:r>
          </w:p>
        </w:tc>
        <w:tc>
          <w:tcPr>
            <w:tcW w:w="174" w:type="pct"/>
            <w:tcBorders>
              <w:top w:val="nil"/>
              <w:left w:val="nil"/>
              <w:bottom w:val="single" w:sz="4" w:space="0" w:color="auto"/>
              <w:right w:val="single" w:sz="4" w:space="0" w:color="auto"/>
            </w:tcBorders>
            <w:shd w:val="clear" w:color="auto" w:fill="auto"/>
            <w:noWrap/>
            <w:vAlign w:val="center"/>
            <w:hideMark/>
          </w:tcPr>
          <w:p w14:paraId="382CEA6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0,39</w:t>
            </w:r>
          </w:p>
        </w:tc>
        <w:tc>
          <w:tcPr>
            <w:tcW w:w="238" w:type="pct"/>
            <w:tcBorders>
              <w:top w:val="nil"/>
              <w:left w:val="nil"/>
              <w:bottom w:val="single" w:sz="4" w:space="0" w:color="auto"/>
              <w:right w:val="single" w:sz="4" w:space="0" w:color="auto"/>
            </w:tcBorders>
            <w:shd w:val="clear" w:color="auto" w:fill="auto"/>
            <w:noWrap/>
            <w:vAlign w:val="center"/>
            <w:hideMark/>
          </w:tcPr>
          <w:p w14:paraId="2E29AE0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1,12</w:t>
            </w:r>
          </w:p>
        </w:tc>
        <w:tc>
          <w:tcPr>
            <w:tcW w:w="236" w:type="pct"/>
            <w:tcBorders>
              <w:top w:val="nil"/>
              <w:left w:val="nil"/>
              <w:bottom w:val="single" w:sz="4" w:space="0" w:color="auto"/>
              <w:right w:val="single" w:sz="4" w:space="0" w:color="auto"/>
            </w:tcBorders>
            <w:shd w:val="clear" w:color="auto" w:fill="auto"/>
            <w:noWrap/>
            <w:vAlign w:val="center"/>
            <w:hideMark/>
          </w:tcPr>
          <w:p w14:paraId="10058A3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3,99</w:t>
            </w:r>
          </w:p>
        </w:tc>
        <w:tc>
          <w:tcPr>
            <w:tcW w:w="265" w:type="pct"/>
            <w:tcBorders>
              <w:top w:val="nil"/>
              <w:left w:val="nil"/>
              <w:bottom w:val="single" w:sz="4" w:space="0" w:color="auto"/>
              <w:right w:val="single" w:sz="4" w:space="0" w:color="auto"/>
            </w:tcBorders>
            <w:shd w:val="clear" w:color="auto" w:fill="auto"/>
            <w:noWrap/>
            <w:vAlign w:val="center"/>
            <w:hideMark/>
          </w:tcPr>
          <w:p w14:paraId="3F93899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0,44</w:t>
            </w:r>
          </w:p>
        </w:tc>
        <w:tc>
          <w:tcPr>
            <w:tcW w:w="177" w:type="pct"/>
            <w:tcBorders>
              <w:top w:val="nil"/>
              <w:left w:val="nil"/>
              <w:bottom w:val="single" w:sz="4" w:space="0" w:color="auto"/>
              <w:right w:val="single" w:sz="4" w:space="0" w:color="auto"/>
            </w:tcBorders>
            <w:shd w:val="clear" w:color="auto" w:fill="auto"/>
            <w:noWrap/>
            <w:vAlign w:val="center"/>
            <w:hideMark/>
          </w:tcPr>
          <w:p w14:paraId="1A122F2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0,39</w:t>
            </w:r>
          </w:p>
        </w:tc>
        <w:tc>
          <w:tcPr>
            <w:tcW w:w="304" w:type="pct"/>
            <w:tcBorders>
              <w:top w:val="nil"/>
              <w:left w:val="nil"/>
              <w:bottom w:val="single" w:sz="4" w:space="0" w:color="auto"/>
              <w:right w:val="single" w:sz="4" w:space="0" w:color="auto"/>
            </w:tcBorders>
            <w:shd w:val="clear" w:color="auto" w:fill="auto"/>
            <w:noWrap/>
            <w:vAlign w:val="center"/>
            <w:hideMark/>
          </w:tcPr>
          <w:p w14:paraId="46A71DE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50,10</w:t>
            </w:r>
          </w:p>
        </w:tc>
        <w:tc>
          <w:tcPr>
            <w:tcW w:w="428" w:type="pct"/>
            <w:tcBorders>
              <w:top w:val="nil"/>
              <w:left w:val="nil"/>
              <w:bottom w:val="single" w:sz="4" w:space="0" w:color="auto"/>
              <w:right w:val="single" w:sz="4" w:space="0" w:color="auto"/>
            </w:tcBorders>
            <w:shd w:val="clear" w:color="auto" w:fill="auto"/>
            <w:noWrap/>
            <w:hideMark/>
          </w:tcPr>
          <w:p w14:paraId="14338FC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9204D4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13,46</w:t>
            </w:r>
          </w:p>
        </w:tc>
        <w:tc>
          <w:tcPr>
            <w:tcW w:w="468" w:type="pct"/>
            <w:tcBorders>
              <w:top w:val="nil"/>
              <w:left w:val="nil"/>
              <w:bottom w:val="single" w:sz="4" w:space="0" w:color="auto"/>
              <w:right w:val="single" w:sz="4" w:space="0" w:color="auto"/>
            </w:tcBorders>
            <w:shd w:val="clear" w:color="auto" w:fill="auto"/>
            <w:noWrap/>
            <w:vAlign w:val="center"/>
            <w:hideMark/>
          </w:tcPr>
          <w:p w14:paraId="0741007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5,95</w:t>
            </w:r>
          </w:p>
        </w:tc>
        <w:tc>
          <w:tcPr>
            <w:tcW w:w="389" w:type="pct"/>
            <w:tcBorders>
              <w:top w:val="nil"/>
              <w:left w:val="nil"/>
              <w:bottom w:val="single" w:sz="4" w:space="0" w:color="auto"/>
              <w:right w:val="single" w:sz="4" w:space="0" w:color="auto"/>
            </w:tcBorders>
            <w:shd w:val="clear" w:color="auto" w:fill="auto"/>
            <w:noWrap/>
            <w:vAlign w:val="center"/>
            <w:hideMark/>
          </w:tcPr>
          <w:p w14:paraId="63BBE27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10,66</w:t>
            </w:r>
          </w:p>
        </w:tc>
        <w:tc>
          <w:tcPr>
            <w:tcW w:w="328" w:type="pct"/>
            <w:tcBorders>
              <w:top w:val="nil"/>
              <w:left w:val="nil"/>
              <w:bottom w:val="single" w:sz="4" w:space="0" w:color="auto"/>
              <w:right w:val="single" w:sz="4" w:space="0" w:color="auto"/>
            </w:tcBorders>
            <w:shd w:val="clear" w:color="auto" w:fill="auto"/>
            <w:noWrap/>
            <w:vAlign w:val="center"/>
            <w:hideMark/>
          </w:tcPr>
          <w:p w14:paraId="39EBFE7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50,10</w:t>
            </w:r>
          </w:p>
        </w:tc>
        <w:tc>
          <w:tcPr>
            <w:tcW w:w="260" w:type="pct"/>
            <w:tcBorders>
              <w:top w:val="nil"/>
              <w:left w:val="nil"/>
              <w:bottom w:val="single" w:sz="4" w:space="0" w:color="auto"/>
              <w:right w:val="single" w:sz="4" w:space="0" w:color="auto"/>
            </w:tcBorders>
            <w:shd w:val="clear" w:color="auto" w:fill="auto"/>
            <w:noWrap/>
            <w:vAlign w:val="center"/>
            <w:hideMark/>
          </w:tcPr>
          <w:p w14:paraId="2D8F0D0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0,39</w:t>
            </w:r>
          </w:p>
        </w:tc>
        <w:tc>
          <w:tcPr>
            <w:tcW w:w="215" w:type="pct"/>
            <w:tcBorders>
              <w:top w:val="nil"/>
              <w:left w:val="nil"/>
              <w:bottom w:val="single" w:sz="4" w:space="0" w:color="auto"/>
              <w:right w:val="single" w:sz="4" w:space="0" w:color="auto"/>
            </w:tcBorders>
            <w:shd w:val="clear" w:color="auto" w:fill="auto"/>
            <w:noWrap/>
            <w:vAlign w:val="center"/>
            <w:hideMark/>
          </w:tcPr>
          <w:p w14:paraId="63F2A20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0,44</w:t>
            </w:r>
          </w:p>
        </w:tc>
        <w:tc>
          <w:tcPr>
            <w:tcW w:w="186" w:type="pct"/>
            <w:tcBorders>
              <w:top w:val="nil"/>
              <w:left w:val="nil"/>
              <w:bottom w:val="single" w:sz="4" w:space="0" w:color="auto"/>
              <w:right w:val="single" w:sz="4" w:space="0" w:color="auto"/>
            </w:tcBorders>
            <w:shd w:val="clear" w:color="auto" w:fill="auto"/>
            <w:noWrap/>
            <w:vAlign w:val="center"/>
            <w:hideMark/>
          </w:tcPr>
          <w:p w14:paraId="6E3F9986"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0,39</w:t>
            </w:r>
          </w:p>
        </w:tc>
      </w:tr>
      <w:tr w:rsidR="00E24166" w:rsidRPr="00CC3E5F" w14:paraId="24DF5A8A"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55AAAF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9</w:t>
            </w:r>
          </w:p>
        </w:tc>
        <w:tc>
          <w:tcPr>
            <w:tcW w:w="827" w:type="pct"/>
            <w:tcBorders>
              <w:top w:val="nil"/>
              <w:left w:val="nil"/>
              <w:bottom w:val="single" w:sz="4" w:space="0" w:color="auto"/>
              <w:right w:val="single" w:sz="4" w:space="0" w:color="auto"/>
            </w:tcBorders>
            <w:shd w:val="clear" w:color="auto" w:fill="auto"/>
            <w:noWrap/>
            <w:vAlign w:val="center"/>
            <w:hideMark/>
          </w:tcPr>
          <w:p w14:paraId="025D792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ул. Речная, 14</w:t>
            </w:r>
          </w:p>
        </w:tc>
        <w:tc>
          <w:tcPr>
            <w:tcW w:w="174" w:type="pct"/>
            <w:tcBorders>
              <w:top w:val="nil"/>
              <w:left w:val="nil"/>
              <w:bottom w:val="single" w:sz="4" w:space="0" w:color="auto"/>
              <w:right w:val="single" w:sz="4" w:space="0" w:color="auto"/>
            </w:tcBorders>
            <w:shd w:val="clear" w:color="auto" w:fill="auto"/>
            <w:noWrap/>
            <w:vAlign w:val="center"/>
            <w:hideMark/>
          </w:tcPr>
          <w:p w14:paraId="56FCD80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0,41</w:t>
            </w:r>
          </w:p>
        </w:tc>
        <w:tc>
          <w:tcPr>
            <w:tcW w:w="238" w:type="pct"/>
            <w:tcBorders>
              <w:top w:val="nil"/>
              <w:left w:val="nil"/>
              <w:bottom w:val="single" w:sz="4" w:space="0" w:color="auto"/>
              <w:right w:val="single" w:sz="4" w:space="0" w:color="auto"/>
            </w:tcBorders>
            <w:shd w:val="clear" w:color="auto" w:fill="auto"/>
            <w:noWrap/>
            <w:vAlign w:val="center"/>
            <w:hideMark/>
          </w:tcPr>
          <w:p w14:paraId="3CF96E9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6,96</w:t>
            </w:r>
          </w:p>
        </w:tc>
        <w:tc>
          <w:tcPr>
            <w:tcW w:w="236" w:type="pct"/>
            <w:tcBorders>
              <w:top w:val="nil"/>
              <w:left w:val="nil"/>
              <w:bottom w:val="single" w:sz="4" w:space="0" w:color="auto"/>
              <w:right w:val="single" w:sz="4" w:space="0" w:color="auto"/>
            </w:tcBorders>
            <w:shd w:val="clear" w:color="auto" w:fill="auto"/>
            <w:noWrap/>
            <w:vAlign w:val="center"/>
            <w:hideMark/>
          </w:tcPr>
          <w:p w14:paraId="4814C86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24,71</w:t>
            </w:r>
          </w:p>
        </w:tc>
        <w:tc>
          <w:tcPr>
            <w:tcW w:w="265" w:type="pct"/>
            <w:tcBorders>
              <w:top w:val="nil"/>
              <w:left w:val="nil"/>
              <w:bottom w:val="single" w:sz="4" w:space="0" w:color="auto"/>
              <w:right w:val="single" w:sz="4" w:space="0" w:color="auto"/>
            </w:tcBorders>
            <w:shd w:val="clear" w:color="auto" w:fill="auto"/>
            <w:noWrap/>
            <w:vAlign w:val="center"/>
            <w:hideMark/>
          </w:tcPr>
          <w:p w14:paraId="605A36E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2,83</w:t>
            </w:r>
          </w:p>
        </w:tc>
        <w:tc>
          <w:tcPr>
            <w:tcW w:w="177" w:type="pct"/>
            <w:tcBorders>
              <w:top w:val="nil"/>
              <w:left w:val="nil"/>
              <w:bottom w:val="single" w:sz="4" w:space="0" w:color="auto"/>
              <w:right w:val="single" w:sz="4" w:space="0" w:color="auto"/>
            </w:tcBorders>
            <w:shd w:val="clear" w:color="auto" w:fill="auto"/>
            <w:noWrap/>
            <w:vAlign w:val="center"/>
            <w:hideMark/>
          </w:tcPr>
          <w:p w14:paraId="7FF8D09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0,41</w:t>
            </w:r>
          </w:p>
        </w:tc>
        <w:tc>
          <w:tcPr>
            <w:tcW w:w="304" w:type="pct"/>
            <w:tcBorders>
              <w:top w:val="nil"/>
              <w:left w:val="nil"/>
              <w:bottom w:val="single" w:sz="4" w:space="0" w:color="auto"/>
              <w:right w:val="single" w:sz="4" w:space="0" w:color="auto"/>
            </w:tcBorders>
            <w:shd w:val="clear" w:color="auto" w:fill="auto"/>
            <w:noWrap/>
            <w:vAlign w:val="center"/>
            <w:hideMark/>
          </w:tcPr>
          <w:p w14:paraId="07675C8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170,80</w:t>
            </w:r>
          </w:p>
        </w:tc>
        <w:tc>
          <w:tcPr>
            <w:tcW w:w="428" w:type="pct"/>
            <w:tcBorders>
              <w:top w:val="nil"/>
              <w:left w:val="nil"/>
              <w:bottom w:val="single" w:sz="4" w:space="0" w:color="auto"/>
              <w:right w:val="single" w:sz="4" w:space="0" w:color="auto"/>
            </w:tcBorders>
            <w:shd w:val="clear" w:color="auto" w:fill="auto"/>
            <w:noWrap/>
            <w:hideMark/>
          </w:tcPr>
          <w:p w14:paraId="2355133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1CDED1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7,16</w:t>
            </w:r>
          </w:p>
        </w:tc>
        <w:tc>
          <w:tcPr>
            <w:tcW w:w="468" w:type="pct"/>
            <w:tcBorders>
              <w:top w:val="nil"/>
              <w:left w:val="nil"/>
              <w:bottom w:val="single" w:sz="4" w:space="0" w:color="auto"/>
              <w:right w:val="single" w:sz="4" w:space="0" w:color="auto"/>
            </w:tcBorders>
            <w:shd w:val="clear" w:color="auto" w:fill="auto"/>
            <w:noWrap/>
            <w:vAlign w:val="center"/>
            <w:hideMark/>
          </w:tcPr>
          <w:p w14:paraId="240E086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20,28</w:t>
            </w:r>
          </w:p>
        </w:tc>
        <w:tc>
          <w:tcPr>
            <w:tcW w:w="389" w:type="pct"/>
            <w:tcBorders>
              <w:top w:val="nil"/>
              <w:left w:val="nil"/>
              <w:bottom w:val="single" w:sz="4" w:space="0" w:color="auto"/>
              <w:right w:val="single" w:sz="4" w:space="0" w:color="auto"/>
            </w:tcBorders>
            <w:shd w:val="clear" w:color="auto" w:fill="auto"/>
            <w:noWrap/>
            <w:vAlign w:val="center"/>
            <w:hideMark/>
          </w:tcPr>
          <w:p w14:paraId="4964A72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36,34</w:t>
            </w:r>
          </w:p>
        </w:tc>
        <w:tc>
          <w:tcPr>
            <w:tcW w:w="328" w:type="pct"/>
            <w:tcBorders>
              <w:top w:val="nil"/>
              <w:left w:val="nil"/>
              <w:bottom w:val="single" w:sz="4" w:space="0" w:color="auto"/>
              <w:right w:val="single" w:sz="4" w:space="0" w:color="auto"/>
            </w:tcBorders>
            <w:shd w:val="clear" w:color="auto" w:fill="auto"/>
            <w:noWrap/>
            <w:vAlign w:val="center"/>
            <w:hideMark/>
          </w:tcPr>
          <w:p w14:paraId="356DD0F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170,80</w:t>
            </w:r>
          </w:p>
        </w:tc>
        <w:tc>
          <w:tcPr>
            <w:tcW w:w="260" w:type="pct"/>
            <w:tcBorders>
              <w:top w:val="nil"/>
              <w:left w:val="nil"/>
              <w:bottom w:val="single" w:sz="4" w:space="0" w:color="auto"/>
              <w:right w:val="single" w:sz="4" w:space="0" w:color="auto"/>
            </w:tcBorders>
            <w:shd w:val="clear" w:color="auto" w:fill="auto"/>
            <w:noWrap/>
            <w:vAlign w:val="center"/>
            <w:hideMark/>
          </w:tcPr>
          <w:p w14:paraId="50F79F3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0,41</w:t>
            </w:r>
          </w:p>
        </w:tc>
        <w:tc>
          <w:tcPr>
            <w:tcW w:w="215" w:type="pct"/>
            <w:tcBorders>
              <w:top w:val="nil"/>
              <w:left w:val="nil"/>
              <w:bottom w:val="single" w:sz="4" w:space="0" w:color="auto"/>
              <w:right w:val="single" w:sz="4" w:space="0" w:color="auto"/>
            </w:tcBorders>
            <w:shd w:val="clear" w:color="auto" w:fill="auto"/>
            <w:noWrap/>
            <w:vAlign w:val="center"/>
            <w:hideMark/>
          </w:tcPr>
          <w:p w14:paraId="46A35C3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2,83</w:t>
            </w:r>
          </w:p>
        </w:tc>
        <w:tc>
          <w:tcPr>
            <w:tcW w:w="186" w:type="pct"/>
            <w:tcBorders>
              <w:top w:val="nil"/>
              <w:left w:val="nil"/>
              <w:bottom w:val="single" w:sz="4" w:space="0" w:color="auto"/>
              <w:right w:val="single" w:sz="4" w:space="0" w:color="auto"/>
            </w:tcBorders>
            <w:shd w:val="clear" w:color="auto" w:fill="auto"/>
            <w:noWrap/>
            <w:vAlign w:val="center"/>
            <w:hideMark/>
          </w:tcPr>
          <w:p w14:paraId="04149687"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0,41</w:t>
            </w:r>
          </w:p>
        </w:tc>
      </w:tr>
      <w:tr w:rsidR="00E24166" w:rsidRPr="00CC3E5F" w14:paraId="76FB9A25"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7A11B0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10</w:t>
            </w:r>
          </w:p>
        </w:tc>
        <w:tc>
          <w:tcPr>
            <w:tcW w:w="827" w:type="pct"/>
            <w:tcBorders>
              <w:top w:val="nil"/>
              <w:left w:val="nil"/>
              <w:bottom w:val="single" w:sz="4" w:space="0" w:color="auto"/>
              <w:right w:val="single" w:sz="4" w:space="0" w:color="auto"/>
            </w:tcBorders>
            <w:shd w:val="clear" w:color="auto" w:fill="auto"/>
            <w:noWrap/>
            <w:vAlign w:val="center"/>
            <w:hideMark/>
          </w:tcPr>
          <w:p w14:paraId="6A96AC8A"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мкр. Павельцево</w:t>
            </w:r>
          </w:p>
        </w:tc>
        <w:tc>
          <w:tcPr>
            <w:tcW w:w="174" w:type="pct"/>
            <w:tcBorders>
              <w:top w:val="nil"/>
              <w:left w:val="nil"/>
              <w:bottom w:val="single" w:sz="4" w:space="0" w:color="auto"/>
              <w:right w:val="single" w:sz="4" w:space="0" w:color="auto"/>
            </w:tcBorders>
            <w:shd w:val="clear" w:color="auto" w:fill="auto"/>
            <w:noWrap/>
            <w:vAlign w:val="center"/>
            <w:hideMark/>
          </w:tcPr>
          <w:p w14:paraId="3166118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0,92</w:t>
            </w:r>
          </w:p>
        </w:tc>
        <w:tc>
          <w:tcPr>
            <w:tcW w:w="238" w:type="pct"/>
            <w:tcBorders>
              <w:top w:val="nil"/>
              <w:left w:val="nil"/>
              <w:bottom w:val="single" w:sz="4" w:space="0" w:color="auto"/>
              <w:right w:val="single" w:sz="4" w:space="0" w:color="auto"/>
            </w:tcBorders>
            <w:shd w:val="clear" w:color="auto" w:fill="auto"/>
            <w:noWrap/>
            <w:vAlign w:val="center"/>
            <w:hideMark/>
          </w:tcPr>
          <w:p w14:paraId="33BB81B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1,85</w:t>
            </w:r>
          </w:p>
        </w:tc>
        <w:tc>
          <w:tcPr>
            <w:tcW w:w="236" w:type="pct"/>
            <w:tcBorders>
              <w:top w:val="nil"/>
              <w:left w:val="nil"/>
              <w:bottom w:val="single" w:sz="4" w:space="0" w:color="auto"/>
              <w:right w:val="single" w:sz="4" w:space="0" w:color="auto"/>
            </w:tcBorders>
            <w:shd w:val="clear" w:color="auto" w:fill="auto"/>
            <w:noWrap/>
            <w:vAlign w:val="center"/>
            <w:hideMark/>
          </w:tcPr>
          <w:p w14:paraId="3B6C5E9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6,56</w:t>
            </w:r>
          </w:p>
        </w:tc>
        <w:tc>
          <w:tcPr>
            <w:tcW w:w="265" w:type="pct"/>
            <w:tcBorders>
              <w:top w:val="nil"/>
              <w:left w:val="nil"/>
              <w:bottom w:val="single" w:sz="4" w:space="0" w:color="auto"/>
              <w:right w:val="single" w:sz="4" w:space="0" w:color="auto"/>
            </w:tcBorders>
            <w:shd w:val="clear" w:color="auto" w:fill="auto"/>
            <w:noWrap/>
            <w:vAlign w:val="center"/>
            <w:hideMark/>
          </w:tcPr>
          <w:p w14:paraId="47758C2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1,70</w:t>
            </w:r>
          </w:p>
        </w:tc>
        <w:tc>
          <w:tcPr>
            <w:tcW w:w="177" w:type="pct"/>
            <w:tcBorders>
              <w:top w:val="nil"/>
              <w:left w:val="nil"/>
              <w:bottom w:val="single" w:sz="4" w:space="0" w:color="auto"/>
              <w:right w:val="single" w:sz="4" w:space="0" w:color="auto"/>
            </w:tcBorders>
            <w:shd w:val="clear" w:color="auto" w:fill="auto"/>
            <w:noWrap/>
            <w:vAlign w:val="center"/>
            <w:hideMark/>
          </w:tcPr>
          <w:p w14:paraId="038F01C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0,92</w:t>
            </w:r>
          </w:p>
        </w:tc>
        <w:tc>
          <w:tcPr>
            <w:tcW w:w="304" w:type="pct"/>
            <w:tcBorders>
              <w:top w:val="nil"/>
              <w:left w:val="nil"/>
              <w:bottom w:val="single" w:sz="4" w:space="0" w:color="auto"/>
              <w:right w:val="single" w:sz="4" w:space="0" w:color="auto"/>
            </w:tcBorders>
            <w:shd w:val="clear" w:color="auto" w:fill="auto"/>
            <w:noWrap/>
            <w:vAlign w:val="center"/>
            <w:hideMark/>
          </w:tcPr>
          <w:p w14:paraId="2043CC9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100,92</w:t>
            </w:r>
          </w:p>
        </w:tc>
        <w:tc>
          <w:tcPr>
            <w:tcW w:w="428" w:type="pct"/>
            <w:tcBorders>
              <w:top w:val="nil"/>
              <w:left w:val="nil"/>
              <w:bottom w:val="single" w:sz="4" w:space="0" w:color="auto"/>
              <w:right w:val="single" w:sz="4" w:space="0" w:color="auto"/>
            </w:tcBorders>
            <w:shd w:val="clear" w:color="auto" w:fill="auto"/>
            <w:noWrap/>
            <w:hideMark/>
          </w:tcPr>
          <w:p w14:paraId="640C978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521D9AE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7,06</w:t>
            </w:r>
          </w:p>
        </w:tc>
        <w:tc>
          <w:tcPr>
            <w:tcW w:w="468" w:type="pct"/>
            <w:tcBorders>
              <w:top w:val="nil"/>
              <w:left w:val="nil"/>
              <w:bottom w:val="single" w:sz="4" w:space="0" w:color="auto"/>
              <w:right w:val="single" w:sz="4" w:space="0" w:color="auto"/>
            </w:tcBorders>
            <w:shd w:val="clear" w:color="auto" w:fill="auto"/>
            <w:noWrap/>
            <w:vAlign w:val="center"/>
            <w:hideMark/>
          </w:tcPr>
          <w:p w14:paraId="54CCD56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11,98</w:t>
            </w:r>
          </w:p>
        </w:tc>
        <w:tc>
          <w:tcPr>
            <w:tcW w:w="389" w:type="pct"/>
            <w:tcBorders>
              <w:top w:val="nil"/>
              <w:left w:val="nil"/>
              <w:bottom w:val="single" w:sz="4" w:space="0" w:color="auto"/>
              <w:right w:val="single" w:sz="4" w:space="0" w:color="auto"/>
            </w:tcBorders>
            <w:shd w:val="clear" w:color="auto" w:fill="auto"/>
            <w:noWrap/>
            <w:vAlign w:val="center"/>
            <w:hideMark/>
          </w:tcPr>
          <w:p w14:paraId="5124AF4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21,47</w:t>
            </w:r>
          </w:p>
        </w:tc>
        <w:tc>
          <w:tcPr>
            <w:tcW w:w="328" w:type="pct"/>
            <w:tcBorders>
              <w:top w:val="nil"/>
              <w:left w:val="nil"/>
              <w:bottom w:val="single" w:sz="4" w:space="0" w:color="auto"/>
              <w:right w:val="single" w:sz="4" w:space="0" w:color="auto"/>
            </w:tcBorders>
            <w:shd w:val="clear" w:color="auto" w:fill="auto"/>
            <w:noWrap/>
            <w:vAlign w:val="center"/>
            <w:hideMark/>
          </w:tcPr>
          <w:p w14:paraId="0766351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100,92</w:t>
            </w:r>
          </w:p>
        </w:tc>
        <w:tc>
          <w:tcPr>
            <w:tcW w:w="260" w:type="pct"/>
            <w:tcBorders>
              <w:top w:val="nil"/>
              <w:left w:val="nil"/>
              <w:bottom w:val="single" w:sz="4" w:space="0" w:color="auto"/>
              <w:right w:val="single" w:sz="4" w:space="0" w:color="auto"/>
            </w:tcBorders>
            <w:shd w:val="clear" w:color="auto" w:fill="auto"/>
            <w:noWrap/>
            <w:vAlign w:val="center"/>
            <w:hideMark/>
          </w:tcPr>
          <w:p w14:paraId="770F0FC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0,92</w:t>
            </w:r>
          </w:p>
        </w:tc>
        <w:tc>
          <w:tcPr>
            <w:tcW w:w="215" w:type="pct"/>
            <w:tcBorders>
              <w:top w:val="nil"/>
              <w:left w:val="nil"/>
              <w:bottom w:val="single" w:sz="4" w:space="0" w:color="auto"/>
              <w:right w:val="single" w:sz="4" w:space="0" w:color="auto"/>
            </w:tcBorders>
            <w:shd w:val="clear" w:color="auto" w:fill="auto"/>
            <w:noWrap/>
            <w:vAlign w:val="center"/>
            <w:hideMark/>
          </w:tcPr>
          <w:p w14:paraId="17DCA15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1,70</w:t>
            </w:r>
          </w:p>
        </w:tc>
        <w:tc>
          <w:tcPr>
            <w:tcW w:w="186" w:type="pct"/>
            <w:tcBorders>
              <w:top w:val="nil"/>
              <w:left w:val="nil"/>
              <w:bottom w:val="single" w:sz="4" w:space="0" w:color="auto"/>
              <w:right w:val="single" w:sz="4" w:space="0" w:color="auto"/>
            </w:tcBorders>
            <w:shd w:val="clear" w:color="auto" w:fill="auto"/>
            <w:noWrap/>
            <w:vAlign w:val="center"/>
            <w:hideMark/>
          </w:tcPr>
          <w:p w14:paraId="0625E62A"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0,92</w:t>
            </w:r>
          </w:p>
        </w:tc>
      </w:tr>
      <w:tr w:rsidR="00E24166" w:rsidRPr="00CC3E5F" w14:paraId="5823ADE8"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D5562D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11</w:t>
            </w:r>
          </w:p>
        </w:tc>
        <w:tc>
          <w:tcPr>
            <w:tcW w:w="827" w:type="pct"/>
            <w:tcBorders>
              <w:top w:val="nil"/>
              <w:left w:val="nil"/>
              <w:bottom w:val="single" w:sz="4" w:space="0" w:color="auto"/>
              <w:right w:val="single" w:sz="4" w:space="0" w:color="auto"/>
            </w:tcBorders>
            <w:shd w:val="clear" w:color="auto" w:fill="auto"/>
            <w:noWrap/>
            <w:vAlign w:val="center"/>
            <w:hideMark/>
          </w:tcPr>
          <w:p w14:paraId="3FBCE2F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АИТ-6</w:t>
            </w:r>
          </w:p>
        </w:tc>
        <w:tc>
          <w:tcPr>
            <w:tcW w:w="174" w:type="pct"/>
            <w:tcBorders>
              <w:top w:val="nil"/>
              <w:left w:val="nil"/>
              <w:bottom w:val="single" w:sz="4" w:space="0" w:color="auto"/>
              <w:right w:val="single" w:sz="4" w:space="0" w:color="auto"/>
            </w:tcBorders>
            <w:shd w:val="clear" w:color="auto" w:fill="auto"/>
            <w:noWrap/>
            <w:vAlign w:val="center"/>
            <w:hideMark/>
          </w:tcPr>
          <w:p w14:paraId="4C5CCF7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0,22</w:t>
            </w:r>
          </w:p>
        </w:tc>
        <w:tc>
          <w:tcPr>
            <w:tcW w:w="238" w:type="pct"/>
            <w:tcBorders>
              <w:top w:val="nil"/>
              <w:left w:val="nil"/>
              <w:bottom w:val="single" w:sz="4" w:space="0" w:color="auto"/>
              <w:right w:val="single" w:sz="4" w:space="0" w:color="auto"/>
            </w:tcBorders>
            <w:shd w:val="clear" w:color="auto" w:fill="auto"/>
            <w:noWrap/>
            <w:vAlign w:val="center"/>
            <w:hideMark/>
          </w:tcPr>
          <w:p w14:paraId="1F8ED92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3,65</w:t>
            </w:r>
          </w:p>
        </w:tc>
        <w:tc>
          <w:tcPr>
            <w:tcW w:w="236" w:type="pct"/>
            <w:tcBorders>
              <w:top w:val="nil"/>
              <w:left w:val="nil"/>
              <w:bottom w:val="single" w:sz="4" w:space="0" w:color="auto"/>
              <w:right w:val="single" w:sz="4" w:space="0" w:color="auto"/>
            </w:tcBorders>
            <w:shd w:val="clear" w:color="auto" w:fill="auto"/>
            <w:noWrap/>
            <w:vAlign w:val="center"/>
            <w:hideMark/>
          </w:tcPr>
          <w:p w14:paraId="462C678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12,98</w:t>
            </w:r>
          </w:p>
        </w:tc>
        <w:tc>
          <w:tcPr>
            <w:tcW w:w="265" w:type="pct"/>
            <w:tcBorders>
              <w:top w:val="nil"/>
              <w:left w:val="nil"/>
              <w:bottom w:val="single" w:sz="4" w:space="0" w:color="auto"/>
              <w:right w:val="single" w:sz="4" w:space="0" w:color="auto"/>
            </w:tcBorders>
            <w:shd w:val="clear" w:color="auto" w:fill="auto"/>
            <w:noWrap/>
            <w:vAlign w:val="center"/>
            <w:hideMark/>
          </w:tcPr>
          <w:p w14:paraId="308BB99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0,82</w:t>
            </w:r>
          </w:p>
        </w:tc>
        <w:tc>
          <w:tcPr>
            <w:tcW w:w="177" w:type="pct"/>
            <w:tcBorders>
              <w:top w:val="nil"/>
              <w:left w:val="nil"/>
              <w:bottom w:val="single" w:sz="4" w:space="0" w:color="auto"/>
              <w:right w:val="single" w:sz="4" w:space="0" w:color="auto"/>
            </w:tcBorders>
            <w:shd w:val="clear" w:color="auto" w:fill="auto"/>
            <w:noWrap/>
            <w:vAlign w:val="center"/>
            <w:hideMark/>
          </w:tcPr>
          <w:p w14:paraId="7B5CE8F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0,22</w:t>
            </w:r>
          </w:p>
        </w:tc>
        <w:tc>
          <w:tcPr>
            <w:tcW w:w="304" w:type="pct"/>
            <w:tcBorders>
              <w:top w:val="nil"/>
              <w:left w:val="nil"/>
              <w:bottom w:val="single" w:sz="4" w:space="0" w:color="auto"/>
              <w:right w:val="single" w:sz="4" w:space="0" w:color="auto"/>
            </w:tcBorders>
            <w:shd w:val="clear" w:color="auto" w:fill="auto"/>
            <w:noWrap/>
            <w:vAlign w:val="center"/>
            <w:hideMark/>
          </w:tcPr>
          <w:p w14:paraId="366254A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181,36</w:t>
            </w:r>
          </w:p>
        </w:tc>
        <w:tc>
          <w:tcPr>
            <w:tcW w:w="428" w:type="pct"/>
            <w:tcBorders>
              <w:top w:val="nil"/>
              <w:left w:val="nil"/>
              <w:bottom w:val="single" w:sz="4" w:space="0" w:color="auto"/>
              <w:right w:val="single" w:sz="4" w:space="0" w:color="auto"/>
            </w:tcBorders>
            <w:shd w:val="clear" w:color="auto" w:fill="auto"/>
            <w:noWrap/>
            <w:hideMark/>
          </w:tcPr>
          <w:p w14:paraId="7555529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654D79B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25,50</w:t>
            </w:r>
          </w:p>
        </w:tc>
        <w:tc>
          <w:tcPr>
            <w:tcW w:w="468" w:type="pct"/>
            <w:tcBorders>
              <w:top w:val="nil"/>
              <w:left w:val="nil"/>
              <w:bottom w:val="single" w:sz="4" w:space="0" w:color="auto"/>
              <w:right w:val="single" w:sz="4" w:space="0" w:color="auto"/>
            </w:tcBorders>
            <w:shd w:val="clear" w:color="auto" w:fill="auto"/>
            <w:noWrap/>
            <w:vAlign w:val="center"/>
            <w:hideMark/>
          </w:tcPr>
          <w:p w14:paraId="684330D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21,53</w:t>
            </w:r>
          </w:p>
        </w:tc>
        <w:tc>
          <w:tcPr>
            <w:tcW w:w="389" w:type="pct"/>
            <w:tcBorders>
              <w:top w:val="nil"/>
              <w:left w:val="nil"/>
              <w:bottom w:val="single" w:sz="4" w:space="0" w:color="auto"/>
              <w:right w:val="single" w:sz="4" w:space="0" w:color="auto"/>
            </w:tcBorders>
            <w:shd w:val="clear" w:color="auto" w:fill="auto"/>
            <w:noWrap/>
            <w:vAlign w:val="center"/>
            <w:hideMark/>
          </w:tcPr>
          <w:p w14:paraId="74B51C9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38,59</w:t>
            </w:r>
          </w:p>
        </w:tc>
        <w:tc>
          <w:tcPr>
            <w:tcW w:w="328" w:type="pct"/>
            <w:tcBorders>
              <w:top w:val="nil"/>
              <w:left w:val="nil"/>
              <w:bottom w:val="single" w:sz="4" w:space="0" w:color="auto"/>
              <w:right w:val="single" w:sz="4" w:space="0" w:color="auto"/>
            </w:tcBorders>
            <w:shd w:val="clear" w:color="auto" w:fill="auto"/>
            <w:noWrap/>
            <w:vAlign w:val="center"/>
            <w:hideMark/>
          </w:tcPr>
          <w:p w14:paraId="6315C19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181,36</w:t>
            </w:r>
          </w:p>
        </w:tc>
        <w:tc>
          <w:tcPr>
            <w:tcW w:w="260" w:type="pct"/>
            <w:tcBorders>
              <w:top w:val="nil"/>
              <w:left w:val="nil"/>
              <w:bottom w:val="single" w:sz="4" w:space="0" w:color="auto"/>
              <w:right w:val="single" w:sz="4" w:space="0" w:color="auto"/>
            </w:tcBorders>
            <w:shd w:val="clear" w:color="auto" w:fill="auto"/>
            <w:noWrap/>
            <w:vAlign w:val="center"/>
            <w:hideMark/>
          </w:tcPr>
          <w:p w14:paraId="54AF97E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0,22</w:t>
            </w:r>
          </w:p>
        </w:tc>
        <w:tc>
          <w:tcPr>
            <w:tcW w:w="215" w:type="pct"/>
            <w:tcBorders>
              <w:top w:val="nil"/>
              <w:left w:val="nil"/>
              <w:bottom w:val="single" w:sz="4" w:space="0" w:color="auto"/>
              <w:right w:val="single" w:sz="4" w:space="0" w:color="auto"/>
            </w:tcBorders>
            <w:shd w:val="clear" w:color="auto" w:fill="auto"/>
            <w:noWrap/>
            <w:vAlign w:val="center"/>
            <w:hideMark/>
          </w:tcPr>
          <w:p w14:paraId="6F62D2D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0,80</w:t>
            </w:r>
          </w:p>
        </w:tc>
        <w:tc>
          <w:tcPr>
            <w:tcW w:w="186" w:type="pct"/>
            <w:tcBorders>
              <w:top w:val="nil"/>
              <w:left w:val="nil"/>
              <w:bottom w:val="single" w:sz="4" w:space="0" w:color="auto"/>
              <w:right w:val="single" w:sz="4" w:space="0" w:color="auto"/>
            </w:tcBorders>
            <w:shd w:val="clear" w:color="auto" w:fill="auto"/>
            <w:noWrap/>
            <w:vAlign w:val="center"/>
            <w:hideMark/>
          </w:tcPr>
          <w:p w14:paraId="3D3FEAE8"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0,22</w:t>
            </w:r>
          </w:p>
        </w:tc>
      </w:tr>
      <w:tr w:rsidR="00E24166" w:rsidRPr="00CC3E5F" w14:paraId="46B39F6C"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BD37F2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12</w:t>
            </w:r>
          </w:p>
        </w:tc>
        <w:tc>
          <w:tcPr>
            <w:tcW w:w="827" w:type="pct"/>
            <w:tcBorders>
              <w:top w:val="nil"/>
              <w:left w:val="nil"/>
              <w:bottom w:val="single" w:sz="4" w:space="0" w:color="auto"/>
              <w:right w:val="single" w:sz="4" w:space="0" w:color="auto"/>
            </w:tcBorders>
            <w:shd w:val="clear" w:color="auto" w:fill="auto"/>
            <w:noWrap/>
            <w:vAlign w:val="center"/>
            <w:hideMark/>
          </w:tcPr>
          <w:p w14:paraId="2BC1441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АИТ-7</w:t>
            </w:r>
          </w:p>
        </w:tc>
        <w:tc>
          <w:tcPr>
            <w:tcW w:w="174" w:type="pct"/>
            <w:tcBorders>
              <w:top w:val="nil"/>
              <w:left w:val="nil"/>
              <w:bottom w:val="single" w:sz="4" w:space="0" w:color="auto"/>
              <w:right w:val="single" w:sz="4" w:space="0" w:color="auto"/>
            </w:tcBorders>
            <w:shd w:val="clear" w:color="auto" w:fill="auto"/>
            <w:noWrap/>
            <w:vAlign w:val="center"/>
            <w:hideMark/>
          </w:tcPr>
          <w:p w14:paraId="305E399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0,11</w:t>
            </w:r>
          </w:p>
        </w:tc>
        <w:tc>
          <w:tcPr>
            <w:tcW w:w="238" w:type="pct"/>
            <w:tcBorders>
              <w:top w:val="nil"/>
              <w:left w:val="nil"/>
              <w:bottom w:val="single" w:sz="4" w:space="0" w:color="auto"/>
              <w:right w:val="single" w:sz="4" w:space="0" w:color="auto"/>
            </w:tcBorders>
            <w:shd w:val="clear" w:color="auto" w:fill="auto"/>
            <w:noWrap/>
            <w:vAlign w:val="center"/>
            <w:hideMark/>
          </w:tcPr>
          <w:p w14:paraId="29D42CC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1,83</w:t>
            </w:r>
          </w:p>
        </w:tc>
        <w:tc>
          <w:tcPr>
            <w:tcW w:w="236" w:type="pct"/>
            <w:tcBorders>
              <w:top w:val="nil"/>
              <w:left w:val="nil"/>
              <w:bottom w:val="single" w:sz="4" w:space="0" w:color="auto"/>
              <w:right w:val="single" w:sz="4" w:space="0" w:color="auto"/>
            </w:tcBorders>
            <w:shd w:val="clear" w:color="auto" w:fill="auto"/>
            <w:noWrap/>
            <w:vAlign w:val="center"/>
            <w:hideMark/>
          </w:tcPr>
          <w:p w14:paraId="4BC6766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6,49</w:t>
            </w:r>
          </w:p>
        </w:tc>
        <w:tc>
          <w:tcPr>
            <w:tcW w:w="265" w:type="pct"/>
            <w:tcBorders>
              <w:top w:val="nil"/>
              <w:left w:val="nil"/>
              <w:bottom w:val="single" w:sz="4" w:space="0" w:color="auto"/>
              <w:right w:val="single" w:sz="4" w:space="0" w:color="auto"/>
            </w:tcBorders>
            <w:shd w:val="clear" w:color="auto" w:fill="auto"/>
            <w:noWrap/>
            <w:vAlign w:val="center"/>
            <w:hideMark/>
          </w:tcPr>
          <w:p w14:paraId="17B847E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0,41</w:t>
            </w:r>
          </w:p>
        </w:tc>
        <w:tc>
          <w:tcPr>
            <w:tcW w:w="177" w:type="pct"/>
            <w:tcBorders>
              <w:top w:val="nil"/>
              <w:left w:val="nil"/>
              <w:bottom w:val="single" w:sz="4" w:space="0" w:color="auto"/>
              <w:right w:val="single" w:sz="4" w:space="0" w:color="auto"/>
            </w:tcBorders>
            <w:shd w:val="clear" w:color="auto" w:fill="auto"/>
            <w:noWrap/>
            <w:vAlign w:val="center"/>
            <w:hideMark/>
          </w:tcPr>
          <w:p w14:paraId="13AB022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0,11</w:t>
            </w:r>
          </w:p>
        </w:tc>
        <w:tc>
          <w:tcPr>
            <w:tcW w:w="304" w:type="pct"/>
            <w:tcBorders>
              <w:top w:val="nil"/>
              <w:left w:val="nil"/>
              <w:bottom w:val="single" w:sz="4" w:space="0" w:color="auto"/>
              <w:right w:val="single" w:sz="4" w:space="0" w:color="auto"/>
            </w:tcBorders>
            <w:shd w:val="clear" w:color="auto" w:fill="auto"/>
            <w:noWrap/>
            <w:vAlign w:val="center"/>
            <w:hideMark/>
          </w:tcPr>
          <w:p w14:paraId="227F0DA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90,68</w:t>
            </w:r>
          </w:p>
        </w:tc>
        <w:tc>
          <w:tcPr>
            <w:tcW w:w="428" w:type="pct"/>
            <w:tcBorders>
              <w:top w:val="nil"/>
              <w:left w:val="nil"/>
              <w:bottom w:val="single" w:sz="4" w:space="0" w:color="auto"/>
              <w:right w:val="single" w:sz="4" w:space="0" w:color="auto"/>
            </w:tcBorders>
            <w:shd w:val="clear" w:color="auto" w:fill="auto"/>
            <w:noWrap/>
            <w:hideMark/>
          </w:tcPr>
          <w:p w14:paraId="7F3AA37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079D0A9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12,75</w:t>
            </w:r>
          </w:p>
        </w:tc>
        <w:tc>
          <w:tcPr>
            <w:tcW w:w="468" w:type="pct"/>
            <w:tcBorders>
              <w:top w:val="nil"/>
              <w:left w:val="nil"/>
              <w:bottom w:val="single" w:sz="4" w:space="0" w:color="auto"/>
              <w:right w:val="single" w:sz="4" w:space="0" w:color="auto"/>
            </w:tcBorders>
            <w:shd w:val="clear" w:color="auto" w:fill="auto"/>
            <w:noWrap/>
            <w:vAlign w:val="center"/>
            <w:hideMark/>
          </w:tcPr>
          <w:p w14:paraId="2EACAD2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10,76</w:t>
            </w:r>
          </w:p>
        </w:tc>
        <w:tc>
          <w:tcPr>
            <w:tcW w:w="389" w:type="pct"/>
            <w:tcBorders>
              <w:top w:val="nil"/>
              <w:left w:val="nil"/>
              <w:bottom w:val="single" w:sz="4" w:space="0" w:color="auto"/>
              <w:right w:val="single" w:sz="4" w:space="0" w:color="auto"/>
            </w:tcBorders>
            <w:shd w:val="clear" w:color="auto" w:fill="auto"/>
            <w:noWrap/>
            <w:vAlign w:val="center"/>
            <w:hideMark/>
          </w:tcPr>
          <w:p w14:paraId="317BB0F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19,29</w:t>
            </w:r>
          </w:p>
        </w:tc>
        <w:tc>
          <w:tcPr>
            <w:tcW w:w="328" w:type="pct"/>
            <w:tcBorders>
              <w:top w:val="nil"/>
              <w:left w:val="nil"/>
              <w:bottom w:val="single" w:sz="4" w:space="0" w:color="auto"/>
              <w:right w:val="single" w:sz="4" w:space="0" w:color="auto"/>
            </w:tcBorders>
            <w:shd w:val="clear" w:color="auto" w:fill="auto"/>
            <w:noWrap/>
            <w:vAlign w:val="center"/>
            <w:hideMark/>
          </w:tcPr>
          <w:p w14:paraId="7141FBD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90,68</w:t>
            </w:r>
          </w:p>
        </w:tc>
        <w:tc>
          <w:tcPr>
            <w:tcW w:w="260" w:type="pct"/>
            <w:tcBorders>
              <w:top w:val="nil"/>
              <w:left w:val="nil"/>
              <w:bottom w:val="single" w:sz="4" w:space="0" w:color="auto"/>
              <w:right w:val="single" w:sz="4" w:space="0" w:color="auto"/>
            </w:tcBorders>
            <w:shd w:val="clear" w:color="auto" w:fill="auto"/>
            <w:noWrap/>
            <w:vAlign w:val="center"/>
            <w:hideMark/>
          </w:tcPr>
          <w:p w14:paraId="0B66E20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0,11</w:t>
            </w:r>
          </w:p>
        </w:tc>
        <w:tc>
          <w:tcPr>
            <w:tcW w:w="215" w:type="pct"/>
            <w:tcBorders>
              <w:top w:val="nil"/>
              <w:left w:val="nil"/>
              <w:bottom w:val="single" w:sz="4" w:space="0" w:color="auto"/>
              <w:right w:val="single" w:sz="4" w:space="0" w:color="auto"/>
            </w:tcBorders>
            <w:shd w:val="clear" w:color="auto" w:fill="auto"/>
            <w:noWrap/>
            <w:vAlign w:val="center"/>
            <w:hideMark/>
          </w:tcPr>
          <w:p w14:paraId="04F9597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0,20</w:t>
            </w:r>
          </w:p>
        </w:tc>
        <w:tc>
          <w:tcPr>
            <w:tcW w:w="186" w:type="pct"/>
            <w:tcBorders>
              <w:top w:val="nil"/>
              <w:left w:val="nil"/>
              <w:bottom w:val="single" w:sz="4" w:space="0" w:color="auto"/>
              <w:right w:val="single" w:sz="4" w:space="0" w:color="auto"/>
            </w:tcBorders>
            <w:shd w:val="clear" w:color="auto" w:fill="auto"/>
            <w:noWrap/>
            <w:vAlign w:val="center"/>
            <w:hideMark/>
          </w:tcPr>
          <w:p w14:paraId="6CE92169"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0,11</w:t>
            </w:r>
          </w:p>
        </w:tc>
      </w:tr>
      <w:tr w:rsidR="00E24166" w:rsidRPr="00CC3E5F" w14:paraId="22E1C706"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3F7C9D3"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13</w:t>
            </w:r>
          </w:p>
        </w:tc>
        <w:tc>
          <w:tcPr>
            <w:tcW w:w="827" w:type="pct"/>
            <w:tcBorders>
              <w:top w:val="nil"/>
              <w:left w:val="nil"/>
              <w:bottom w:val="single" w:sz="4" w:space="0" w:color="auto"/>
              <w:right w:val="single" w:sz="4" w:space="0" w:color="auto"/>
            </w:tcBorders>
            <w:shd w:val="clear" w:color="auto" w:fill="auto"/>
            <w:noWrap/>
            <w:vAlign w:val="center"/>
            <w:hideMark/>
          </w:tcPr>
          <w:p w14:paraId="04068A7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АИТ-8</w:t>
            </w:r>
          </w:p>
        </w:tc>
        <w:tc>
          <w:tcPr>
            <w:tcW w:w="174" w:type="pct"/>
            <w:tcBorders>
              <w:top w:val="nil"/>
              <w:left w:val="nil"/>
              <w:bottom w:val="single" w:sz="4" w:space="0" w:color="auto"/>
              <w:right w:val="single" w:sz="4" w:space="0" w:color="auto"/>
            </w:tcBorders>
            <w:shd w:val="clear" w:color="auto" w:fill="auto"/>
            <w:noWrap/>
            <w:vAlign w:val="center"/>
            <w:hideMark/>
          </w:tcPr>
          <w:p w14:paraId="09FA661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0,07</w:t>
            </w:r>
          </w:p>
        </w:tc>
        <w:tc>
          <w:tcPr>
            <w:tcW w:w="238" w:type="pct"/>
            <w:tcBorders>
              <w:top w:val="nil"/>
              <w:left w:val="nil"/>
              <w:bottom w:val="single" w:sz="4" w:space="0" w:color="auto"/>
              <w:right w:val="single" w:sz="4" w:space="0" w:color="auto"/>
            </w:tcBorders>
            <w:shd w:val="clear" w:color="auto" w:fill="auto"/>
            <w:noWrap/>
            <w:vAlign w:val="center"/>
            <w:hideMark/>
          </w:tcPr>
          <w:p w14:paraId="662AA9E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1,16</w:t>
            </w:r>
          </w:p>
        </w:tc>
        <w:tc>
          <w:tcPr>
            <w:tcW w:w="236" w:type="pct"/>
            <w:tcBorders>
              <w:top w:val="nil"/>
              <w:left w:val="nil"/>
              <w:bottom w:val="single" w:sz="4" w:space="0" w:color="auto"/>
              <w:right w:val="single" w:sz="4" w:space="0" w:color="auto"/>
            </w:tcBorders>
            <w:shd w:val="clear" w:color="auto" w:fill="auto"/>
            <w:noWrap/>
            <w:vAlign w:val="center"/>
            <w:hideMark/>
          </w:tcPr>
          <w:p w14:paraId="0DC4522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4,10</w:t>
            </w:r>
          </w:p>
        </w:tc>
        <w:tc>
          <w:tcPr>
            <w:tcW w:w="265" w:type="pct"/>
            <w:tcBorders>
              <w:top w:val="nil"/>
              <w:left w:val="nil"/>
              <w:bottom w:val="single" w:sz="4" w:space="0" w:color="auto"/>
              <w:right w:val="single" w:sz="4" w:space="0" w:color="auto"/>
            </w:tcBorders>
            <w:shd w:val="clear" w:color="auto" w:fill="auto"/>
            <w:noWrap/>
            <w:vAlign w:val="center"/>
            <w:hideMark/>
          </w:tcPr>
          <w:p w14:paraId="3F8FFF6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0,28</w:t>
            </w:r>
          </w:p>
        </w:tc>
        <w:tc>
          <w:tcPr>
            <w:tcW w:w="177" w:type="pct"/>
            <w:tcBorders>
              <w:top w:val="nil"/>
              <w:left w:val="nil"/>
              <w:bottom w:val="single" w:sz="4" w:space="0" w:color="auto"/>
              <w:right w:val="single" w:sz="4" w:space="0" w:color="auto"/>
            </w:tcBorders>
            <w:shd w:val="clear" w:color="auto" w:fill="auto"/>
            <w:noWrap/>
            <w:vAlign w:val="center"/>
            <w:hideMark/>
          </w:tcPr>
          <w:p w14:paraId="1245E17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0,07</w:t>
            </w:r>
          </w:p>
        </w:tc>
        <w:tc>
          <w:tcPr>
            <w:tcW w:w="304" w:type="pct"/>
            <w:tcBorders>
              <w:top w:val="nil"/>
              <w:left w:val="nil"/>
              <w:bottom w:val="single" w:sz="4" w:space="0" w:color="auto"/>
              <w:right w:val="single" w:sz="4" w:space="0" w:color="auto"/>
            </w:tcBorders>
            <w:shd w:val="clear" w:color="auto" w:fill="auto"/>
            <w:noWrap/>
            <w:vAlign w:val="center"/>
            <w:hideMark/>
          </w:tcPr>
          <w:p w14:paraId="1DE7844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38,68</w:t>
            </w:r>
          </w:p>
        </w:tc>
        <w:tc>
          <w:tcPr>
            <w:tcW w:w="428" w:type="pct"/>
            <w:tcBorders>
              <w:top w:val="nil"/>
              <w:left w:val="nil"/>
              <w:bottom w:val="single" w:sz="4" w:space="0" w:color="auto"/>
              <w:right w:val="single" w:sz="4" w:space="0" w:color="auto"/>
            </w:tcBorders>
            <w:shd w:val="clear" w:color="auto" w:fill="auto"/>
            <w:noWrap/>
            <w:hideMark/>
          </w:tcPr>
          <w:p w14:paraId="55CA367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49974BB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4,92</w:t>
            </w:r>
          </w:p>
        </w:tc>
        <w:tc>
          <w:tcPr>
            <w:tcW w:w="468" w:type="pct"/>
            <w:tcBorders>
              <w:top w:val="nil"/>
              <w:left w:val="nil"/>
              <w:bottom w:val="single" w:sz="4" w:space="0" w:color="auto"/>
              <w:right w:val="single" w:sz="4" w:space="0" w:color="auto"/>
            </w:tcBorders>
            <w:shd w:val="clear" w:color="auto" w:fill="auto"/>
            <w:noWrap/>
            <w:vAlign w:val="center"/>
            <w:hideMark/>
          </w:tcPr>
          <w:p w14:paraId="4C3F997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4,59</w:t>
            </w:r>
          </w:p>
        </w:tc>
        <w:tc>
          <w:tcPr>
            <w:tcW w:w="389" w:type="pct"/>
            <w:tcBorders>
              <w:top w:val="nil"/>
              <w:left w:val="nil"/>
              <w:bottom w:val="single" w:sz="4" w:space="0" w:color="auto"/>
              <w:right w:val="single" w:sz="4" w:space="0" w:color="auto"/>
            </w:tcBorders>
            <w:shd w:val="clear" w:color="auto" w:fill="auto"/>
            <w:noWrap/>
            <w:vAlign w:val="center"/>
            <w:hideMark/>
          </w:tcPr>
          <w:p w14:paraId="3EEE839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8,23</w:t>
            </w:r>
          </w:p>
        </w:tc>
        <w:tc>
          <w:tcPr>
            <w:tcW w:w="328" w:type="pct"/>
            <w:tcBorders>
              <w:top w:val="nil"/>
              <w:left w:val="nil"/>
              <w:bottom w:val="single" w:sz="4" w:space="0" w:color="auto"/>
              <w:right w:val="single" w:sz="4" w:space="0" w:color="auto"/>
            </w:tcBorders>
            <w:shd w:val="clear" w:color="auto" w:fill="auto"/>
            <w:noWrap/>
            <w:vAlign w:val="center"/>
            <w:hideMark/>
          </w:tcPr>
          <w:p w14:paraId="5F3AA47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38,68</w:t>
            </w:r>
          </w:p>
        </w:tc>
        <w:tc>
          <w:tcPr>
            <w:tcW w:w="260" w:type="pct"/>
            <w:tcBorders>
              <w:top w:val="nil"/>
              <w:left w:val="nil"/>
              <w:bottom w:val="single" w:sz="4" w:space="0" w:color="auto"/>
              <w:right w:val="single" w:sz="4" w:space="0" w:color="auto"/>
            </w:tcBorders>
            <w:shd w:val="clear" w:color="auto" w:fill="auto"/>
            <w:noWrap/>
            <w:vAlign w:val="center"/>
            <w:hideMark/>
          </w:tcPr>
          <w:p w14:paraId="67C3A7E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0,07</w:t>
            </w:r>
          </w:p>
        </w:tc>
        <w:tc>
          <w:tcPr>
            <w:tcW w:w="215" w:type="pct"/>
            <w:tcBorders>
              <w:top w:val="nil"/>
              <w:left w:val="nil"/>
              <w:bottom w:val="single" w:sz="4" w:space="0" w:color="auto"/>
              <w:right w:val="single" w:sz="4" w:space="0" w:color="auto"/>
            </w:tcBorders>
            <w:shd w:val="clear" w:color="auto" w:fill="auto"/>
            <w:noWrap/>
            <w:vAlign w:val="center"/>
            <w:hideMark/>
          </w:tcPr>
          <w:p w14:paraId="580CC70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0,08</w:t>
            </w:r>
          </w:p>
        </w:tc>
        <w:tc>
          <w:tcPr>
            <w:tcW w:w="186" w:type="pct"/>
            <w:tcBorders>
              <w:top w:val="nil"/>
              <w:left w:val="nil"/>
              <w:bottom w:val="single" w:sz="4" w:space="0" w:color="auto"/>
              <w:right w:val="single" w:sz="4" w:space="0" w:color="auto"/>
            </w:tcBorders>
            <w:shd w:val="clear" w:color="auto" w:fill="auto"/>
            <w:noWrap/>
            <w:vAlign w:val="center"/>
            <w:hideMark/>
          </w:tcPr>
          <w:p w14:paraId="7D3CDC71"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0,07</w:t>
            </w:r>
          </w:p>
        </w:tc>
      </w:tr>
      <w:tr w:rsidR="00E24166" w:rsidRPr="00CC3E5F" w14:paraId="2CB2CAE6"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A9D0147"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14</w:t>
            </w:r>
          </w:p>
        </w:tc>
        <w:tc>
          <w:tcPr>
            <w:tcW w:w="827" w:type="pct"/>
            <w:tcBorders>
              <w:top w:val="nil"/>
              <w:left w:val="nil"/>
              <w:bottom w:val="single" w:sz="4" w:space="0" w:color="auto"/>
              <w:right w:val="single" w:sz="4" w:space="0" w:color="auto"/>
            </w:tcBorders>
            <w:shd w:val="clear" w:color="auto" w:fill="auto"/>
            <w:noWrap/>
            <w:vAlign w:val="center"/>
            <w:hideMark/>
          </w:tcPr>
          <w:p w14:paraId="0446E14E"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ПАО «ДНПП»</w:t>
            </w:r>
          </w:p>
        </w:tc>
        <w:tc>
          <w:tcPr>
            <w:tcW w:w="174" w:type="pct"/>
            <w:tcBorders>
              <w:top w:val="nil"/>
              <w:left w:val="nil"/>
              <w:bottom w:val="single" w:sz="4" w:space="0" w:color="auto"/>
              <w:right w:val="single" w:sz="4" w:space="0" w:color="auto"/>
            </w:tcBorders>
            <w:shd w:val="clear" w:color="auto" w:fill="auto"/>
            <w:noWrap/>
            <w:vAlign w:val="center"/>
            <w:hideMark/>
          </w:tcPr>
          <w:p w14:paraId="2E3E1F0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1,00</w:t>
            </w:r>
          </w:p>
        </w:tc>
        <w:tc>
          <w:tcPr>
            <w:tcW w:w="238" w:type="pct"/>
            <w:tcBorders>
              <w:top w:val="nil"/>
              <w:left w:val="nil"/>
              <w:bottom w:val="single" w:sz="4" w:space="0" w:color="auto"/>
              <w:right w:val="single" w:sz="4" w:space="0" w:color="auto"/>
            </w:tcBorders>
            <w:shd w:val="clear" w:color="auto" w:fill="auto"/>
            <w:noWrap/>
            <w:vAlign w:val="center"/>
            <w:hideMark/>
          </w:tcPr>
          <w:p w14:paraId="2038A05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38,12</w:t>
            </w:r>
          </w:p>
        </w:tc>
        <w:tc>
          <w:tcPr>
            <w:tcW w:w="236" w:type="pct"/>
            <w:tcBorders>
              <w:top w:val="nil"/>
              <w:left w:val="nil"/>
              <w:bottom w:val="single" w:sz="4" w:space="0" w:color="auto"/>
              <w:right w:val="single" w:sz="4" w:space="0" w:color="auto"/>
            </w:tcBorders>
            <w:shd w:val="clear" w:color="auto" w:fill="auto"/>
            <w:noWrap/>
            <w:vAlign w:val="center"/>
            <w:hideMark/>
          </w:tcPr>
          <w:p w14:paraId="376BF2D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135,43</w:t>
            </w:r>
          </w:p>
        </w:tc>
        <w:tc>
          <w:tcPr>
            <w:tcW w:w="265" w:type="pct"/>
            <w:tcBorders>
              <w:top w:val="nil"/>
              <w:left w:val="nil"/>
              <w:bottom w:val="single" w:sz="4" w:space="0" w:color="auto"/>
              <w:right w:val="single" w:sz="4" w:space="0" w:color="auto"/>
            </w:tcBorders>
            <w:shd w:val="clear" w:color="auto" w:fill="auto"/>
            <w:noWrap/>
            <w:vAlign w:val="center"/>
            <w:hideMark/>
          </w:tcPr>
          <w:p w14:paraId="434EDAC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38,31</w:t>
            </w:r>
          </w:p>
        </w:tc>
        <w:tc>
          <w:tcPr>
            <w:tcW w:w="177" w:type="pct"/>
            <w:tcBorders>
              <w:top w:val="nil"/>
              <w:left w:val="nil"/>
              <w:bottom w:val="single" w:sz="4" w:space="0" w:color="auto"/>
              <w:right w:val="single" w:sz="4" w:space="0" w:color="auto"/>
            </w:tcBorders>
            <w:shd w:val="clear" w:color="auto" w:fill="auto"/>
            <w:noWrap/>
            <w:vAlign w:val="center"/>
            <w:hideMark/>
          </w:tcPr>
          <w:p w14:paraId="432C97A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1,01</w:t>
            </w:r>
          </w:p>
        </w:tc>
        <w:tc>
          <w:tcPr>
            <w:tcW w:w="304" w:type="pct"/>
            <w:tcBorders>
              <w:top w:val="nil"/>
              <w:left w:val="nil"/>
              <w:bottom w:val="single" w:sz="4" w:space="0" w:color="auto"/>
              <w:right w:val="single" w:sz="4" w:space="0" w:color="auto"/>
            </w:tcBorders>
            <w:shd w:val="clear" w:color="auto" w:fill="auto"/>
            <w:noWrap/>
            <w:vAlign w:val="center"/>
            <w:hideMark/>
          </w:tcPr>
          <w:p w14:paraId="20C2CFD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982,60</w:t>
            </w:r>
          </w:p>
        </w:tc>
        <w:tc>
          <w:tcPr>
            <w:tcW w:w="428" w:type="pct"/>
            <w:tcBorders>
              <w:top w:val="nil"/>
              <w:left w:val="nil"/>
              <w:bottom w:val="single" w:sz="4" w:space="0" w:color="auto"/>
              <w:right w:val="single" w:sz="4" w:space="0" w:color="auto"/>
            </w:tcBorders>
            <w:shd w:val="clear" w:color="auto" w:fill="auto"/>
            <w:noWrap/>
            <w:hideMark/>
          </w:tcPr>
          <w:p w14:paraId="6CAB38D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7FB0D84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3,05</w:t>
            </w:r>
          </w:p>
        </w:tc>
        <w:tc>
          <w:tcPr>
            <w:tcW w:w="468" w:type="pct"/>
            <w:tcBorders>
              <w:top w:val="nil"/>
              <w:left w:val="nil"/>
              <w:bottom w:val="single" w:sz="4" w:space="0" w:color="auto"/>
              <w:right w:val="single" w:sz="4" w:space="0" w:color="auto"/>
            </w:tcBorders>
            <w:shd w:val="clear" w:color="auto" w:fill="auto"/>
            <w:noWrap/>
            <w:vAlign w:val="center"/>
            <w:hideMark/>
          </w:tcPr>
          <w:p w14:paraId="3E675C1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116,64</w:t>
            </w:r>
          </w:p>
        </w:tc>
        <w:tc>
          <w:tcPr>
            <w:tcW w:w="389" w:type="pct"/>
            <w:tcBorders>
              <w:top w:val="nil"/>
              <w:left w:val="nil"/>
              <w:bottom w:val="single" w:sz="4" w:space="0" w:color="auto"/>
              <w:right w:val="single" w:sz="4" w:space="0" w:color="auto"/>
            </w:tcBorders>
            <w:shd w:val="clear" w:color="auto" w:fill="auto"/>
            <w:noWrap/>
            <w:vAlign w:val="center"/>
            <w:hideMark/>
          </w:tcPr>
          <w:p w14:paraId="1E44AEE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209,64</w:t>
            </w:r>
          </w:p>
        </w:tc>
        <w:tc>
          <w:tcPr>
            <w:tcW w:w="328" w:type="pct"/>
            <w:tcBorders>
              <w:top w:val="nil"/>
              <w:left w:val="nil"/>
              <w:bottom w:val="single" w:sz="4" w:space="0" w:color="auto"/>
              <w:right w:val="single" w:sz="4" w:space="0" w:color="auto"/>
            </w:tcBorders>
            <w:shd w:val="clear" w:color="auto" w:fill="auto"/>
            <w:noWrap/>
            <w:vAlign w:val="center"/>
            <w:hideMark/>
          </w:tcPr>
          <w:p w14:paraId="4BF6B7D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982,60</w:t>
            </w:r>
          </w:p>
        </w:tc>
        <w:tc>
          <w:tcPr>
            <w:tcW w:w="260" w:type="pct"/>
            <w:tcBorders>
              <w:top w:val="nil"/>
              <w:left w:val="nil"/>
              <w:bottom w:val="single" w:sz="4" w:space="0" w:color="auto"/>
              <w:right w:val="single" w:sz="4" w:space="0" w:color="auto"/>
            </w:tcBorders>
            <w:shd w:val="clear" w:color="auto" w:fill="auto"/>
            <w:noWrap/>
            <w:vAlign w:val="center"/>
            <w:hideMark/>
          </w:tcPr>
          <w:p w14:paraId="52F8CBB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1,00</w:t>
            </w:r>
          </w:p>
        </w:tc>
        <w:tc>
          <w:tcPr>
            <w:tcW w:w="215" w:type="pct"/>
            <w:tcBorders>
              <w:top w:val="nil"/>
              <w:left w:val="nil"/>
              <w:bottom w:val="single" w:sz="4" w:space="0" w:color="auto"/>
              <w:right w:val="single" w:sz="4" w:space="0" w:color="auto"/>
            </w:tcBorders>
            <w:shd w:val="clear" w:color="auto" w:fill="auto"/>
            <w:noWrap/>
            <w:vAlign w:val="center"/>
            <w:hideMark/>
          </w:tcPr>
          <w:p w14:paraId="2DAB0B6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38,27</w:t>
            </w:r>
          </w:p>
        </w:tc>
        <w:tc>
          <w:tcPr>
            <w:tcW w:w="186" w:type="pct"/>
            <w:tcBorders>
              <w:top w:val="nil"/>
              <w:left w:val="nil"/>
              <w:bottom w:val="single" w:sz="4" w:space="0" w:color="auto"/>
              <w:right w:val="single" w:sz="4" w:space="0" w:color="auto"/>
            </w:tcBorders>
            <w:shd w:val="clear" w:color="auto" w:fill="auto"/>
            <w:noWrap/>
            <w:vAlign w:val="center"/>
            <w:hideMark/>
          </w:tcPr>
          <w:p w14:paraId="15E27BC4"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1,01</w:t>
            </w:r>
          </w:p>
        </w:tc>
      </w:tr>
      <w:tr w:rsidR="00E24166" w:rsidRPr="00CC3E5F" w14:paraId="7208187C"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21E91F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15</w:t>
            </w:r>
          </w:p>
        </w:tc>
        <w:tc>
          <w:tcPr>
            <w:tcW w:w="827" w:type="pct"/>
            <w:tcBorders>
              <w:top w:val="nil"/>
              <w:left w:val="nil"/>
              <w:bottom w:val="single" w:sz="4" w:space="0" w:color="auto"/>
              <w:right w:val="single" w:sz="4" w:space="0" w:color="auto"/>
            </w:tcBorders>
            <w:shd w:val="clear" w:color="auto" w:fill="auto"/>
            <w:noWrap/>
            <w:vAlign w:val="center"/>
            <w:hideMark/>
          </w:tcPr>
          <w:p w14:paraId="49D2F50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ГОУ ВПО «МФТИ»</w:t>
            </w:r>
          </w:p>
        </w:tc>
        <w:tc>
          <w:tcPr>
            <w:tcW w:w="174" w:type="pct"/>
            <w:tcBorders>
              <w:top w:val="nil"/>
              <w:left w:val="nil"/>
              <w:bottom w:val="single" w:sz="4" w:space="0" w:color="auto"/>
              <w:right w:val="single" w:sz="4" w:space="0" w:color="auto"/>
            </w:tcBorders>
            <w:shd w:val="clear" w:color="auto" w:fill="auto"/>
            <w:noWrap/>
            <w:vAlign w:val="center"/>
            <w:hideMark/>
          </w:tcPr>
          <w:p w14:paraId="3D0F7CF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238" w:type="pct"/>
            <w:tcBorders>
              <w:top w:val="nil"/>
              <w:left w:val="nil"/>
              <w:bottom w:val="single" w:sz="4" w:space="0" w:color="auto"/>
              <w:right w:val="single" w:sz="4" w:space="0" w:color="auto"/>
            </w:tcBorders>
            <w:shd w:val="clear" w:color="auto" w:fill="auto"/>
            <w:noWrap/>
            <w:vAlign w:val="center"/>
            <w:hideMark/>
          </w:tcPr>
          <w:p w14:paraId="1638EA2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16,59</w:t>
            </w:r>
          </w:p>
        </w:tc>
        <w:tc>
          <w:tcPr>
            <w:tcW w:w="236" w:type="pct"/>
            <w:tcBorders>
              <w:top w:val="nil"/>
              <w:left w:val="nil"/>
              <w:bottom w:val="single" w:sz="4" w:space="0" w:color="auto"/>
              <w:right w:val="single" w:sz="4" w:space="0" w:color="auto"/>
            </w:tcBorders>
            <w:shd w:val="clear" w:color="auto" w:fill="auto"/>
            <w:noWrap/>
            <w:vAlign w:val="center"/>
            <w:hideMark/>
          </w:tcPr>
          <w:p w14:paraId="207B309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58,94</w:t>
            </w:r>
          </w:p>
        </w:tc>
        <w:tc>
          <w:tcPr>
            <w:tcW w:w="265" w:type="pct"/>
            <w:tcBorders>
              <w:top w:val="nil"/>
              <w:left w:val="nil"/>
              <w:bottom w:val="single" w:sz="4" w:space="0" w:color="auto"/>
              <w:right w:val="single" w:sz="4" w:space="0" w:color="auto"/>
            </w:tcBorders>
            <w:shd w:val="clear" w:color="auto" w:fill="auto"/>
            <w:noWrap/>
            <w:vAlign w:val="center"/>
            <w:hideMark/>
          </w:tcPr>
          <w:p w14:paraId="3103A53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7,56</w:t>
            </w:r>
          </w:p>
        </w:tc>
        <w:tc>
          <w:tcPr>
            <w:tcW w:w="177" w:type="pct"/>
            <w:tcBorders>
              <w:top w:val="nil"/>
              <w:left w:val="nil"/>
              <w:bottom w:val="single" w:sz="4" w:space="0" w:color="auto"/>
              <w:right w:val="single" w:sz="4" w:space="0" w:color="auto"/>
            </w:tcBorders>
            <w:shd w:val="clear" w:color="auto" w:fill="auto"/>
            <w:noWrap/>
            <w:vAlign w:val="center"/>
            <w:hideMark/>
          </w:tcPr>
          <w:p w14:paraId="73E6D83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304" w:type="pct"/>
            <w:tcBorders>
              <w:top w:val="nil"/>
              <w:left w:val="nil"/>
              <w:bottom w:val="single" w:sz="4" w:space="0" w:color="auto"/>
              <w:right w:val="single" w:sz="4" w:space="0" w:color="auto"/>
            </w:tcBorders>
            <w:shd w:val="clear" w:color="auto" w:fill="auto"/>
            <w:noWrap/>
            <w:vAlign w:val="center"/>
            <w:hideMark/>
          </w:tcPr>
          <w:p w14:paraId="7A01CBF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295,70</w:t>
            </w:r>
          </w:p>
        </w:tc>
        <w:tc>
          <w:tcPr>
            <w:tcW w:w="428" w:type="pct"/>
            <w:tcBorders>
              <w:top w:val="nil"/>
              <w:left w:val="nil"/>
              <w:bottom w:val="single" w:sz="4" w:space="0" w:color="auto"/>
              <w:right w:val="single" w:sz="4" w:space="0" w:color="auto"/>
            </w:tcBorders>
            <w:shd w:val="clear" w:color="auto" w:fill="auto"/>
            <w:noWrap/>
            <w:hideMark/>
          </w:tcPr>
          <w:p w14:paraId="31FB754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6CE68C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4,64</w:t>
            </w:r>
          </w:p>
        </w:tc>
        <w:tc>
          <w:tcPr>
            <w:tcW w:w="468" w:type="pct"/>
            <w:tcBorders>
              <w:top w:val="nil"/>
              <w:left w:val="nil"/>
              <w:bottom w:val="single" w:sz="4" w:space="0" w:color="auto"/>
              <w:right w:val="single" w:sz="4" w:space="0" w:color="auto"/>
            </w:tcBorders>
            <w:shd w:val="clear" w:color="auto" w:fill="auto"/>
            <w:noWrap/>
            <w:vAlign w:val="center"/>
            <w:hideMark/>
          </w:tcPr>
          <w:p w14:paraId="0796612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35,10</w:t>
            </w:r>
          </w:p>
        </w:tc>
        <w:tc>
          <w:tcPr>
            <w:tcW w:w="389" w:type="pct"/>
            <w:tcBorders>
              <w:top w:val="nil"/>
              <w:left w:val="nil"/>
              <w:bottom w:val="single" w:sz="4" w:space="0" w:color="auto"/>
              <w:right w:val="single" w:sz="4" w:space="0" w:color="auto"/>
            </w:tcBorders>
            <w:shd w:val="clear" w:color="auto" w:fill="auto"/>
            <w:noWrap/>
            <w:vAlign w:val="center"/>
            <w:hideMark/>
          </w:tcPr>
          <w:p w14:paraId="2F1ACEB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62,92</w:t>
            </w:r>
          </w:p>
        </w:tc>
        <w:tc>
          <w:tcPr>
            <w:tcW w:w="328" w:type="pct"/>
            <w:tcBorders>
              <w:top w:val="nil"/>
              <w:left w:val="nil"/>
              <w:bottom w:val="single" w:sz="4" w:space="0" w:color="auto"/>
              <w:right w:val="single" w:sz="4" w:space="0" w:color="auto"/>
            </w:tcBorders>
            <w:shd w:val="clear" w:color="auto" w:fill="auto"/>
            <w:noWrap/>
            <w:vAlign w:val="center"/>
            <w:hideMark/>
          </w:tcPr>
          <w:p w14:paraId="327A2F3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295,70</w:t>
            </w:r>
          </w:p>
        </w:tc>
        <w:tc>
          <w:tcPr>
            <w:tcW w:w="260" w:type="pct"/>
            <w:tcBorders>
              <w:top w:val="nil"/>
              <w:left w:val="nil"/>
              <w:bottom w:val="single" w:sz="4" w:space="0" w:color="auto"/>
              <w:right w:val="single" w:sz="4" w:space="0" w:color="auto"/>
            </w:tcBorders>
            <w:shd w:val="clear" w:color="auto" w:fill="auto"/>
            <w:noWrap/>
            <w:vAlign w:val="center"/>
            <w:hideMark/>
          </w:tcPr>
          <w:p w14:paraId="1472CCF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0,46</w:t>
            </w:r>
          </w:p>
        </w:tc>
        <w:tc>
          <w:tcPr>
            <w:tcW w:w="215" w:type="pct"/>
            <w:tcBorders>
              <w:top w:val="nil"/>
              <w:left w:val="nil"/>
              <w:bottom w:val="single" w:sz="4" w:space="0" w:color="auto"/>
              <w:right w:val="single" w:sz="4" w:space="0" w:color="auto"/>
            </w:tcBorders>
            <w:shd w:val="clear" w:color="auto" w:fill="auto"/>
            <w:noWrap/>
            <w:vAlign w:val="center"/>
            <w:hideMark/>
          </w:tcPr>
          <w:p w14:paraId="132DF41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7,57</w:t>
            </w:r>
          </w:p>
        </w:tc>
        <w:tc>
          <w:tcPr>
            <w:tcW w:w="186" w:type="pct"/>
            <w:tcBorders>
              <w:top w:val="nil"/>
              <w:left w:val="nil"/>
              <w:bottom w:val="single" w:sz="4" w:space="0" w:color="auto"/>
              <w:right w:val="single" w:sz="4" w:space="0" w:color="auto"/>
            </w:tcBorders>
            <w:shd w:val="clear" w:color="auto" w:fill="auto"/>
            <w:noWrap/>
            <w:vAlign w:val="center"/>
            <w:hideMark/>
          </w:tcPr>
          <w:p w14:paraId="64FA5126"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0,46</w:t>
            </w:r>
          </w:p>
        </w:tc>
      </w:tr>
      <w:tr w:rsidR="00E24166" w:rsidRPr="00CC3E5F" w14:paraId="48733430"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BA04CA6"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16</w:t>
            </w:r>
          </w:p>
        </w:tc>
        <w:tc>
          <w:tcPr>
            <w:tcW w:w="827" w:type="pct"/>
            <w:tcBorders>
              <w:top w:val="nil"/>
              <w:left w:val="nil"/>
              <w:bottom w:val="single" w:sz="4" w:space="0" w:color="auto"/>
              <w:right w:val="single" w:sz="4" w:space="0" w:color="auto"/>
            </w:tcBorders>
            <w:shd w:val="clear" w:color="auto" w:fill="auto"/>
            <w:noWrap/>
            <w:vAlign w:val="center"/>
            <w:hideMark/>
          </w:tcPr>
          <w:p w14:paraId="0FA9630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ОАО «ПО «ТОС»</w:t>
            </w:r>
          </w:p>
        </w:tc>
        <w:tc>
          <w:tcPr>
            <w:tcW w:w="174" w:type="pct"/>
            <w:tcBorders>
              <w:top w:val="nil"/>
              <w:left w:val="nil"/>
              <w:bottom w:val="single" w:sz="4" w:space="0" w:color="auto"/>
              <w:right w:val="single" w:sz="4" w:space="0" w:color="auto"/>
            </w:tcBorders>
            <w:shd w:val="clear" w:color="auto" w:fill="auto"/>
            <w:noWrap/>
            <w:vAlign w:val="center"/>
            <w:hideMark/>
          </w:tcPr>
          <w:p w14:paraId="704904D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0,45</w:t>
            </w:r>
          </w:p>
        </w:tc>
        <w:tc>
          <w:tcPr>
            <w:tcW w:w="238" w:type="pct"/>
            <w:tcBorders>
              <w:top w:val="nil"/>
              <w:left w:val="nil"/>
              <w:bottom w:val="single" w:sz="4" w:space="0" w:color="auto"/>
              <w:right w:val="single" w:sz="4" w:space="0" w:color="auto"/>
            </w:tcBorders>
            <w:shd w:val="clear" w:color="auto" w:fill="auto"/>
            <w:noWrap/>
            <w:vAlign w:val="center"/>
            <w:hideMark/>
          </w:tcPr>
          <w:p w14:paraId="3C4CA61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0,99</w:t>
            </w:r>
          </w:p>
        </w:tc>
        <w:tc>
          <w:tcPr>
            <w:tcW w:w="236" w:type="pct"/>
            <w:tcBorders>
              <w:top w:val="nil"/>
              <w:left w:val="nil"/>
              <w:bottom w:val="single" w:sz="4" w:space="0" w:color="auto"/>
              <w:right w:val="single" w:sz="4" w:space="0" w:color="auto"/>
            </w:tcBorders>
            <w:shd w:val="clear" w:color="auto" w:fill="auto"/>
            <w:noWrap/>
            <w:vAlign w:val="center"/>
            <w:hideMark/>
          </w:tcPr>
          <w:p w14:paraId="638DB54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3,51</w:t>
            </w:r>
          </w:p>
        </w:tc>
        <w:tc>
          <w:tcPr>
            <w:tcW w:w="265" w:type="pct"/>
            <w:tcBorders>
              <w:top w:val="nil"/>
              <w:left w:val="nil"/>
              <w:bottom w:val="single" w:sz="4" w:space="0" w:color="auto"/>
              <w:right w:val="single" w:sz="4" w:space="0" w:color="auto"/>
            </w:tcBorders>
            <w:shd w:val="clear" w:color="auto" w:fill="auto"/>
            <w:noWrap/>
            <w:vAlign w:val="center"/>
            <w:hideMark/>
          </w:tcPr>
          <w:p w14:paraId="4E70193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0,45</w:t>
            </w:r>
          </w:p>
        </w:tc>
        <w:tc>
          <w:tcPr>
            <w:tcW w:w="177" w:type="pct"/>
            <w:tcBorders>
              <w:top w:val="nil"/>
              <w:left w:val="nil"/>
              <w:bottom w:val="single" w:sz="4" w:space="0" w:color="auto"/>
              <w:right w:val="single" w:sz="4" w:space="0" w:color="auto"/>
            </w:tcBorders>
            <w:shd w:val="clear" w:color="auto" w:fill="auto"/>
            <w:noWrap/>
            <w:vAlign w:val="center"/>
            <w:hideMark/>
          </w:tcPr>
          <w:p w14:paraId="3D853F0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0,45</w:t>
            </w:r>
          </w:p>
        </w:tc>
        <w:tc>
          <w:tcPr>
            <w:tcW w:w="304" w:type="pct"/>
            <w:tcBorders>
              <w:top w:val="nil"/>
              <w:left w:val="nil"/>
              <w:bottom w:val="single" w:sz="4" w:space="0" w:color="auto"/>
              <w:right w:val="single" w:sz="4" w:space="0" w:color="auto"/>
            </w:tcBorders>
            <w:shd w:val="clear" w:color="auto" w:fill="auto"/>
            <w:noWrap/>
            <w:vAlign w:val="center"/>
            <w:hideMark/>
          </w:tcPr>
          <w:p w14:paraId="3BD0ECA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370,50</w:t>
            </w:r>
          </w:p>
        </w:tc>
        <w:tc>
          <w:tcPr>
            <w:tcW w:w="428" w:type="pct"/>
            <w:tcBorders>
              <w:top w:val="nil"/>
              <w:left w:val="nil"/>
              <w:bottom w:val="single" w:sz="4" w:space="0" w:color="auto"/>
              <w:right w:val="single" w:sz="4" w:space="0" w:color="auto"/>
            </w:tcBorders>
            <w:shd w:val="clear" w:color="auto" w:fill="auto"/>
            <w:noWrap/>
            <w:hideMark/>
          </w:tcPr>
          <w:p w14:paraId="5912AF9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3CE6D1D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98,12</w:t>
            </w:r>
          </w:p>
        </w:tc>
        <w:tc>
          <w:tcPr>
            <w:tcW w:w="468" w:type="pct"/>
            <w:tcBorders>
              <w:top w:val="nil"/>
              <w:left w:val="nil"/>
              <w:bottom w:val="single" w:sz="4" w:space="0" w:color="auto"/>
              <w:right w:val="single" w:sz="4" w:space="0" w:color="auto"/>
            </w:tcBorders>
            <w:shd w:val="clear" w:color="auto" w:fill="auto"/>
            <w:noWrap/>
            <w:vAlign w:val="center"/>
            <w:hideMark/>
          </w:tcPr>
          <w:p w14:paraId="7E0C7EA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43,98</w:t>
            </w:r>
          </w:p>
        </w:tc>
        <w:tc>
          <w:tcPr>
            <w:tcW w:w="389" w:type="pct"/>
            <w:tcBorders>
              <w:top w:val="nil"/>
              <w:left w:val="nil"/>
              <w:bottom w:val="single" w:sz="4" w:space="0" w:color="auto"/>
              <w:right w:val="single" w:sz="4" w:space="0" w:color="auto"/>
            </w:tcBorders>
            <w:shd w:val="clear" w:color="auto" w:fill="auto"/>
            <w:noWrap/>
            <w:vAlign w:val="center"/>
            <w:hideMark/>
          </w:tcPr>
          <w:p w14:paraId="406438F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78,83</w:t>
            </w:r>
          </w:p>
        </w:tc>
        <w:tc>
          <w:tcPr>
            <w:tcW w:w="328" w:type="pct"/>
            <w:tcBorders>
              <w:top w:val="nil"/>
              <w:left w:val="nil"/>
              <w:bottom w:val="single" w:sz="4" w:space="0" w:color="auto"/>
              <w:right w:val="single" w:sz="4" w:space="0" w:color="auto"/>
            </w:tcBorders>
            <w:shd w:val="clear" w:color="auto" w:fill="auto"/>
            <w:noWrap/>
            <w:vAlign w:val="center"/>
            <w:hideMark/>
          </w:tcPr>
          <w:p w14:paraId="5FEB3E3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370,50</w:t>
            </w:r>
          </w:p>
        </w:tc>
        <w:tc>
          <w:tcPr>
            <w:tcW w:w="260" w:type="pct"/>
            <w:tcBorders>
              <w:top w:val="nil"/>
              <w:left w:val="nil"/>
              <w:bottom w:val="single" w:sz="4" w:space="0" w:color="auto"/>
              <w:right w:val="single" w:sz="4" w:space="0" w:color="auto"/>
            </w:tcBorders>
            <w:shd w:val="clear" w:color="auto" w:fill="auto"/>
            <w:noWrap/>
            <w:vAlign w:val="center"/>
            <w:hideMark/>
          </w:tcPr>
          <w:p w14:paraId="5EBEAAE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0,45</w:t>
            </w:r>
          </w:p>
        </w:tc>
        <w:tc>
          <w:tcPr>
            <w:tcW w:w="215" w:type="pct"/>
            <w:tcBorders>
              <w:top w:val="nil"/>
              <w:left w:val="nil"/>
              <w:bottom w:val="single" w:sz="4" w:space="0" w:color="auto"/>
              <w:right w:val="single" w:sz="4" w:space="0" w:color="auto"/>
            </w:tcBorders>
            <w:shd w:val="clear" w:color="auto" w:fill="auto"/>
            <w:noWrap/>
            <w:vAlign w:val="center"/>
            <w:hideMark/>
          </w:tcPr>
          <w:p w14:paraId="53B05C5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0,45</w:t>
            </w:r>
          </w:p>
        </w:tc>
        <w:tc>
          <w:tcPr>
            <w:tcW w:w="186" w:type="pct"/>
            <w:tcBorders>
              <w:top w:val="nil"/>
              <w:left w:val="nil"/>
              <w:bottom w:val="single" w:sz="4" w:space="0" w:color="auto"/>
              <w:right w:val="single" w:sz="4" w:space="0" w:color="auto"/>
            </w:tcBorders>
            <w:shd w:val="clear" w:color="auto" w:fill="auto"/>
            <w:noWrap/>
            <w:vAlign w:val="center"/>
            <w:hideMark/>
          </w:tcPr>
          <w:p w14:paraId="2FD2E3A0"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0,45</w:t>
            </w:r>
          </w:p>
        </w:tc>
      </w:tr>
      <w:tr w:rsidR="00E24166" w:rsidRPr="00CC3E5F" w14:paraId="49388C6E"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6A5DEB9"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lastRenderedPageBreak/>
              <w:t>17</w:t>
            </w:r>
          </w:p>
        </w:tc>
        <w:tc>
          <w:tcPr>
            <w:tcW w:w="827" w:type="pct"/>
            <w:tcBorders>
              <w:top w:val="nil"/>
              <w:left w:val="nil"/>
              <w:bottom w:val="single" w:sz="4" w:space="0" w:color="auto"/>
              <w:right w:val="single" w:sz="4" w:space="0" w:color="auto"/>
            </w:tcBorders>
            <w:shd w:val="clear" w:color="auto" w:fill="auto"/>
            <w:noWrap/>
            <w:vAlign w:val="center"/>
            <w:hideMark/>
          </w:tcPr>
          <w:p w14:paraId="245E050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ОАО «Вегетта»</w:t>
            </w:r>
          </w:p>
        </w:tc>
        <w:tc>
          <w:tcPr>
            <w:tcW w:w="174" w:type="pct"/>
            <w:tcBorders>
              <w:top w:val="nil"/>
              <w:left w:val="nil"/>
              <w:bottom w:val="single" w:sz="4" w:space="0" w:color="auto"/>
              <w:right w:val="single" w:sz="4" w:space="0" w:color="auto"/>
            </w:tcBorders>
            <w:shd w:val="clear" w:color="auto" w:fill="auto"/>
            <w:noWrap/>
            <w:vAlign w:val="center"/>
            <w:hideMark/>
          </w:tcPr>
          <w:p w14:paraId="45F46CC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0,76</w:t>
            </w:r>
          </w:p>
        </w:tc>
        <w:tc>
          <w:tcPr>
            <w:tcW w:w="238" w:type="pct"/>
            <w:tcBorders>
              <w:top w:val="nil"/>
              <w:left w:val="nil"/>
              <w:bottom w:val="single" w:sz="4" w:space="0" w:color="auto"/>
              <w:right w:val="single" w:sz="4" w:space="0" w:color="auto"/>
            </w:tcBorders>
            <w:shd w:val="clear" w:color="auto" w:fill="auto"/>
            <w:noWrap/>
            <w:vAlign w:val="center"/>
            <w:hideMark/>
          </w:tcPr>
          <w:p w14:paraId="4CFE232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2,77</w:t>
            </w:r>
          </w:p>
        </w:tc>
        <w:tc>
          <w:tcPr>
            <w:tcW w:w="236" w:type="pct"/>
            <w:tcBorders>
              <w:top w:val="nil"/>
              <w:left w:val="nil"/>
              <w:bottom w:val="single" w:sz="4" w:space="0" w:color="auto"/>
              <w:right w:val="single" w:sz="4" w:space="0" w:color="auto"/>
            </w:tcBorders>
            <w:shd w:val="clear" w:color="auto" w:fill="auto"/>
            <w:noWrap/>
            <w:vAlign w:val="center"/>
            <w:hideMark/>
          </w:tcPr>
          <w:p w14:paraId="4C984C1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9,83</w:t>
            </w:r>
          </w:p>
        </w:tc>
        <w:tc>
          <w:tcPr>
            <w:tcW w:w="265" w:type="pct"/>
            <w:tcBorders>
              <w:top w:val="nil"/>
              <w:left w:val="nil"/>
              <w:bottom w:val="single" w:sz="4" w:space="0" w:color="auto"/>
              <w:right w:val="single" w:sz="4" w:space="0" w:color="auto"/>
            </w:tcBorders>
            <w:shd w:val="clear" w:color="auto" w:fill="auto"/>
            <w:noWrap/>
            <w:vAlign w:val="center"/>
            <w:hideMark/>
          </w:tcPr>
          <w:p w14:paraId="09ACDB6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2,09</w:t>
            </w:r>
          </w:p>
        </w:tc>
        <w:tc>
          <w:tcPr>
            <w:tcW w:w="177" w:type="pct"/>
            <w:tcBorders>
              <w:top w:val="nil"/>
              <w:left w:val="nil"/>
              <w:bottom w:val="single" w:sz="4" w:space="0" w:color="auto"/>
              <w:right w:val="single" w:sz="4" w:space="0" w:color="auto"/>
            </w:tcBorders>
            <w:shd w:val="clear" w:color="auto" w:fill="auto"/>
            <w:noWrap/>
            <w:vAlign w:val="center"/>
            <w:hideMark/>
          </w:tcPr>
          <w:p w14:paraId="476A340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0,76</w:t>
            </w:r>
          </w:p>
        </w:tc>
        <w:tc>
          <w:tcPr>
            <w:tcW w:w="304" w:type="pct"/>
            <w:tcBorders>
              <w:top w:val="nil"/>
              <w:left w:val="nil"/>
              <w:bottom w:val="single" w:sz="4" w:space="0" w:color="auto"/>
              <w:right w:val="single" w:sz="4" w:space="0" w:color="auto"/>
            </w:tcBorders>
            <w:shd w:val="clear" w:color="auto" w:fill="auto"/>
            <w:noWrap/>
            <w:vAlign w:val="center"/>
            <w:hideMark/>
          </w:tcPr>
          <w:p w14:paraId="505B6F3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140,60</w:t>
            </w:r>
          </w:p>
        </w:tc>
        <w:tc>
          <w:tcPr>
            <w:tcW w:w="428" w:type="pct"/>
            <w:tcBorders>
              <w:top w:val="nil"/>
              <w:left w:val="nil"/>
              <w:bottom w:val="single" w:sz="4" w:space="0" w:color="auto"/>
              <w:right w:val="single" w:sz="4" w:space="0" w:color="auto"/>
            </w:tcBorders>
            <w:shd w:val="clear" w:color="auto" w:fill="auto"/>
            <w:noWrap/>
            <w:hideMark/>
          </w:tcPr>
          <w:p w14:paraId="5EC6C6C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0AC3CD4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7,98</w:t>
            </w:r>
          </w:p>
        </w:tc>
        <w:tc>
          <w:tcPr>
            <w:tcW w:w="468" w:type="pct"/>
            <w:tcBorders>
              <w:top w:val="nil"/>
              <w:left w:val="nil"/>
              <w:bottom w:val="single" w:sz="4" w:space="0" w:color="auto"/>
              <w:right w:val="single" w:sz="4" w:space="0" w:color="auto"/>
            </w:tcBorders>
            <w:shd w:val="clear" w:color="auto" w:fill="auto"/>
            <w:noWrap/>
            <w:vAlign w:val="center"/>
            <w:hideMark/>
          </w:tcPr>
          <w:p w14:paraId="14A6FD9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16,69</w:t>
            </w:r>
          </w:p>
        </w:tc>
        <w:tc>
          <w:tcPr>
            <w:tcW w:w="389" w:type="pct"/>
            <w:tcBorders>
              <w:top w:val="nil"/>
              <w:left w:val="nil"/>
              <w:bottom w:val="single" w:sz="4" w:space="0" w:color="auto"/>
              <w:right w:val="single" w:sz="4" w:space="0" w:color="auto"/>
            </w:tcBorders>
            <w:shd w:val="clear" w:color="auto" w:fill="auto"/>
            <w:noWrap/>
            <w:vAlign w:val="center"/>
            <w:hideMark/>
          </w:tcPr>
          <w:p w14:paraId="655BCA7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29,92</w:t>
            </w:r>
          </w:p>
        </w:tc>
        <w:tc>
          <w:tcPr>
            <w:tcW w:w="328" w:type="pct"/>
            <w:tcBorders>
              <w:top w:val="nil"/>
              <w:left w:val="nil"/>
              <w:bottom w:val="single" w:sz="4" w:space="0" w:color="auto"/>
              <w:right w:val="single" w:sz="4" w:space="0" w:color="auto"/>
            </w:tcBorders>
            <w:shd w:val="clear" w:color="auto" w:fill="auto"/>
            <w:noWrap/>
            <w:vAlign w:val="center"/>
            <w:hideMark/>
          </w:tcPr>
          <w:p w14:paraId="0D7443E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140,60</w:t>
            </w:r>
          </w:p>
        </w:tc>
        <w:tc>
          <w:tcPr>
            <w:tcW w:w="260" w:type="pct"/>
            <w:tcBorders>
              <w:top w:val="nil"/>
              <w:left w:val="nil"/>
              <w:bottom w:val="single" w:sz="4" w:space="0" w:color="auto"/>
              <w:right w:val="single" w:sz="4" w:space="0" w:color="auto"/>
            </w:tcBorders>
            <w:shd w:val="clear" w:color="auto" w:fill="auto"/>
            <w:noWrap/>
            <w:vAlign w:val="center"/>
            <w:hideMark/>
          </w:tcPr>
          <w:p w14:paraId="405DBF9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0,76</w:t>
            </w:r>
          </w:p>
        </w:tc>
        <w:tc>
          <w:tcPr>
            <w:tcW w:w="215" w:type="pct"/>
            <w:tcBorders>
              <w:top w:val="nil"/>
              <w:left w:val="nil"/>
              <w:bottom w:val="single" w:sz="4" w:space="0" w:color="auto"/>
              <w:right w:val="single" w:sz="4" w:space="0" w:color="auto"/>
            </w:tcBorders>
            <w:shd w:val="clear" w:color="auto" w:fill="auto"/>
            <w:noWrap/>
            <w:vAlign w:val="center"/>
            <w:hideMark/>
          </w:tcPr>
          <w:p w14:paraId="678D144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2,09</w:t>
            </w:r>
          </w:p>
        </w:tc>
        <w:tc>
          <w:tcPr>
            <w:tcW w:w="186" w:type="pct"/>
            <w:tcBorders>
              <w:top w:val="nil"/>
              <w:left w:val="nil"/>
              <w:bottom w:val="single" w:sz="4" w:space="0" w:color="auto"/>
              <w:right w:val="single" w:sz="4" w:space="0" w:color="auto"/>
            </w:tcBorders>
            <w:shd w:val="clear" w:color="auto" w:fill="auto"/>
            <w:noWrap/>
            <w:vAlign w:val="center"/>
            <w:hideMark/>
          </w:tcPr>
          <w:p w14:paraId="2A4F8F48"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0,76</w:t>
            </w:r>
          </w:p>
        </w:tc>
      </w:tr>
      <w:tr w:rsidR="00E24166" w:rsidRPr="00CC3E5F" w14:paraId="399F00E8"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970388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18</w:t>
            </w:r>
          </w:p>
        </w:tc>
        <w:tc>
          <w:tcPr>
            <w:tcW w:w="827" w:type="pct"/>
            <w:tcBorders>
              <w:top w:val="nil"/>
              <w:left w:val="nil"/>
              <w:bottom w:val="single" w:sz="4" w:space="0" w:color="auto"/>
              <w:right w:val="single" w:sz="4" w:space="0" w:color="auto"/>
            </w:tcBorders>
            <w:shd w:val="clear" w:color="auto" w:fill="auto"/>
            <w:noWrap/>
            <w:vAlign w:val="center"/>
            <w:hideMark/>
          </w:tcPr>
          <w:p w14:paraId="01360B82"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Котельная ГУП МО «Мострансавто» филиал ПАТП</w:t>
            </w:r>
          </w:p>
        </w:tc>
        <w:tc>
          <w:tcPr>
            <w:tcW w:w="174" w:type="pct"/>
            <w:tcBorders>
              <w:top w:val="nil"/>
              <w:left w:val="nil"/>
              <w:bottom w:val="single" w:sz="4" w:space="0" w:color="auto"/>
              <w:right w:val="single" w:sz="4" w:space="0" w:color="auto"/>
            </w:tcBorders>
            <w:shd w:val="clear" w:color="auto" w:fill="auto"/>
            <w:noWrap/>
            <w:vAlign w:val="center"/>
            <w:hideMark/>
          </w:tcPr>
          <w:p w14:paraId="116439F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0,21</w:t>
            </w:r>
          </w:p>
        </w:tc>
        <w:tc>
          <w:tcPr>
            <w:tcW w:w="238" w:type="pct"/>
            <w:tcBorders>
              <w:top w:val="nil"/>
              <w:left w:val="nil"/>
              <w:bottom w:val="single" w:sz="4" w:space="0" w:color="auto"/>
              <w:right w:val="single" w:sz="4" w:space="0" w:color="auto"/>
            </w:tcBorders>
            <w:shd w:val="clear" w:color="auto" w:fill="auto"/>
            <w:noWrap/>
            <w:vAlign w:val="center"/>
            <w:hideMark/>
          </w:tcPr>
          <w:p w14:paraId="4D118ED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0,42</w:t>
            </w:r>
          </w:p>
        </w:tc>
        <w:tc>
          <w:tcPr>
            <w:tcW w:w="236" w:type="pct"/>
            <w:tcBorders>
              <w:top w:val="nil"/>
              <w:left w:val="nil"/>
              <w:bottom w:val="single" w:sz="4" w:space="0" w:color="auto"/>
              <w:right w:val="single" w:sz="4" w:space="0" w:color="auto"/>
            </w:tcBorders>
            <w:shd w:val="clear" w:color="auto" w:fill="auto"/>
            <w:noWrap/>
            <w:vAlign w:val="center"/>
            <w:hideMark/>
          </w:tcPr>
          <w:p w14:paraId="35A234C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1,51</w:t>
            </w:r>
          </w:p>
        </w:tc>
        <w:tc>
          <w:tcPr>
            <w:tcW w:w="265" w:type="pct"/>
            <w:tcBorders>
              <w:top w:val="nil"/>
              <w:left w:val="nil"/>
              <w:bottom w:val="single" w:sz="4" w:space="0" w:color="auto"/>
              <w:right w:val="single" w:sz="4" w:space="0" w:color="auto"/>
            </w:tcBorders>
            <w:shd w:val="clear" w:color="auto" w:fill="auto"/>
            <w:noWrap/>
            <w:vAlign w:val="center"/>
            <w:hideMark/>
          </w:tcPr>
          <w:p w14:paraId="2ACF5D8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0,39</w:t>
            </w:r>
          </w:p>
        </w:tc>
        <w:tc>
          <w:tcPr>
            <w:tcW w:w="177" w:type="pct"/>
            <w:tcBorders>
              <w:top w:val="nil"/>
              <w:left w:val="nil"/>
              <w:bottom w:val="single" w:sz="4" w:space="0" w:color="auto"/>
              <w:right w:val="single" w:sz="4" w:space="0" w:color="auto"/>
            </w:tcBorders>
            <w:shd w:val="clear" w:color="auto" w:fill="auto"/>
            <w:noWrap/>
            <w:vAlign w:val="center"/>
            <w:hideMark/>
          </w:tcPr>
          <w:p w14:paraId="7044F15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0,21</w:t>
            </w:r>
          </w:p>
        </w:tc>
        <w:tc>
          <w:tcPr>
            <w:tcW w:w="304" w:type="pct"/>
            <w:tcBorders>
              <w:top w:val="nil"/>
              <w:left w:val="nil"/>
              <w:bottom w:val="single" w:sz="4" w:space="0" w:color="auto"/>
              <w:right w:val="single" w:sz="4" w:space="0" w:color="auto"/>
            </w:tcBorders>
            <w:shd w:val="clear" w:color="auto" w:fill="auto"/>
            <w:noWrap/>
            <w:vAlign w:val="center"/>
            <w:hideMark/>
          </w:tcPr>
          <w:p w14:paraId="1FEA9D6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23,17</w:t>
            </w:r>
          </w:p>
        </w:tc>
        <w:tc>
          <w:tcPr>
            <w:tcW w:w="428" w:type="pct"/>
            <w:tcBorders>
              <w:top w:val="nil"/>
              <w:left w:val="nil"/>
              <w:bottom w:val="single" w:sz="4" w:space="0" w:color="auto"/>
              <w:right w:val="single" w:sz="4" w:space="0" w:color="auto"/>
            </w:tcBorders>
            <w:shd w:val="clear" w:color="auto" w:fill="auto"/>
            <w:noWrap/>
            <w:hideMark/>
          </w:tcPr>
          <w:p w14:paraId="06A4238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61F48A2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1,62</w:t>
            </w:r>
          </w:p>
        </w:tc>
        <w:tc>
          <w:tcPr>
            <w:tcW w:w="468" w:type="pct"/>
            <w:tcBorders>
              <w:top w:val="nil"/>
              <w:left w:val="nil"/>
              <w:bottom w:val="single" w:sz="4" w:space="0" w:color="auto"/>
              <w:right w:val="single" w:sz="4" w:space="0" w:color="auto"/>
            </w:tcBorders>
            <w:shd w:val="clear" w:color="auto" w:fill="auto"/>
            <w:noWrap/>
            <w:vAlign w:val="center"/>
            <w:hideMark/>
          </w:tcPr>
          <w:p w14:paraId="7D63C66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2,75</w:t>
            </w:r>
          </w:p>
        </w:tc>
        <w:tc>
          <w:tcPr>
            <w:tcW w:w="389" w:type="pct"/>
            <w:tcBorders>
              <w:top w:val="nil"/>
              <w:left w:val="nil"/>
              <w:bottom w:val="single" w:sz="4" w:space="0" w:color="auto"/>
              <w:right w:val="single" w:sz="4" w:space="0" w:color="auto"/>
            </w:tcBorders>
            <w:shd w:val="clear" w:color="auto" w:fill="auto"/>
            <w:noWrap/>
            <w:vAlign w:val="center"/>
            <w:hideMark/>
          </w:tcPr>
          <w:p w14:paraId="77BFB3B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4,93</w:t>
            </w:r>
          </w:p>
        </w:tc>
        <w:tc>
          <w:tcPr>
            <w:tcW w:w="328" w:type="pct"/>
            <w:tcBorders>
              <w:top w:val="nil"/>
              <w:left w:val="nil"/>
              <w:bottom w:val="single" w:sz="4" w:space="0" w:color="auto"/>
              <w:right w:val="single" w:sz="4" w:space="0" w:color="auto"/>
            </w:tcBorders>
            <w:shd w:val="clear" w:color="auto" w:fill="auto"/>
            <w:noWrap/>
            <w:vAlign w:val="center"/>
            <w:hideMark/>
          </w:tcPr>
          <w:p w14:paraId="105E39D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23,17</w:t>
            </w:r>
          </w:p>
        </w:tc>
        <w:tc>
          <w:tcPr>
            <w:tcW w:w="260" w:type="pct"/>
            <w:tcBorders>
              <w:top w:val="nil"/>
              <w:left w:val="nil"/>
              <w:bottom w:val="single" w:sz="4" w:space="0" w:color="auto"/>
              <w:right w:val="single" w:sz="4" w:space="0" w:color="auto"/>
            </w:tcBorders>
            <w:shd w:val="clear" w:color="auto" w:fill="auto"/>
            <w:noWrap/>
            <w:vAlign w:val="center"/>
            <w:hideMark/>
          </w:tcPr>
          <w:p w14:paraId="09DDB62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0,21</w:t>
            </w:r>
          </w:p>
        </w:tc>
        <w:tc>
          <w:tcPr>
            <w:tcW w:w="215" w:type="pct"/>
            <w:tcBorders>
              <w:top w:val="nil"/>
              <w:left w:val="nil"/>
              <w:bottom w:val="single" w:sz="4" w:space="0" w:color="auto"/>
              <w:right w:val="single" w:sz="4" w:space="0" w:color="auto"/>
            </w:tcBorders>
            <w:shd w:val="clear" w:color="auto" w:fill="auto"/>
            <w:noWrap/>
            <w:vAlign w:val="center"/>
            <w:hideMark/>
          </w:tcPr>
          <w:p w14:paraId="19A2208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0,09</w:t>
            </w:r>
          </w:p>
        </w:tc>
        <w:tc>
          <w:tcPr>
            <w:tcW w:w="186" w:type="pct"/>
            <w:tcBorders>
              <w:top w:val="nil"/>
              <w:left w:val="nil"/>
              <w:bottom w:val="single" w:sz="4" w:space="0" w:color="auto"/>
              <w:right w:val="single" w:sz="4" w:space="0" w:color="auto"/>
            </w:tcBorders>
            <w:shd w:val="clear" w:color="auto" w:fill="auto"/>
            <w:noWrap/>
            <w:vAlign w:val="center"/>
            <w:hideMark/>
          </w:tcPr>
          <w:p w14:paraId="7BC7C35F"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0,21</w:t>
            </w:r>
          </w:p>
        </w:tc>
      </w:tr>
      <w:tr w:rsidR="00E24166" w:rsidRPr="00CC3E5F" w14:paraId="5FD2B5C4"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3F2A59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19</w:t>
            </w:r>
          </w:p>
        </w:tc>
        <w:tc>
          <w:tcPr>
            <w:tcW w:w="827" w:type="pct"/>
            <w:tcBorders>
              <w:top w:val="nil"/>
              <w:left w:val="nil"/>
              <w:bottom w:val="single" w:sz="4" w:space="0" w:color="auto"/>
              <w:right w:val="single" w:sz="4" w:space="0" w:color="auto"/>
            </w:tcBorders>
            <w:shd w:val="clear" w:color="auto" w:fill="auto"/>
            <w:noWrap/>
            <w:vAlign w:val="center"/>
            <w:hideMark/>
          </w:tcPr>
          <w:p w14:paraId="2EC85001"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 xml:space="preserve">Котельная </w:t>
            </w:r>
            <w:r w:rsidR="002773FF" w:rsidRPr="008A607D">
              <w:rPr>
                <w:rFonts w:ascii="Arial" w:hAnsi="Arial" w:cs="Arial"/>
                <w:sz w:val="20"/>
                <w:szCs w:val="20"/>
              </w:rPr>
              <w:t>ФГБУ «ЦЖКУ»</w:t>
            </w:r>
          </w:p>
        </w:tc>
        <w:tc>
          <w:tcPr>
            <w:tcW w:w="174" w:type="pct"/>
            <w:tcBorders>
              <w:top w:val="nil"/>
              <w:left w:val="nil"/>
              <w:bottom w:val="single" w:sz="4" w:space="0" w:color="auto"/>
              <w:right w:val="single" w:sz="4" w:space="0" w:color="auto"/>
            </w:tcBorders>
            <w:shd w:val="clear" w:color="auto" w:fill="auto"/>
            <w:noWrap/>
            <w:vAlign w:val="center"/>
            <w:hideMark/>
          </w:tcPr>
          <w:p w14:paraId="55B1F34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0,89</w:t>
            </w:r>
          </w:p>
        </w:tc>
        <w:tc>
          <w:tcPr>
            <w:tcW w:w="238" w:type="pct"/>
            <w:tcBorders>
              <w:top w:val="nil"/>
              <w:left w:val="nil"/>
              <w:bottom w:val="single" w:sz="4" w:space="0" w:color="auto"/>
              <w:right w:val="single" w:sz="4" w:space="0" w:color="auto"/>
            </w:tcBorders>
            <w:shd w:val="clear" w:color="auto" w:fill="auto"/>
            <w:noWrap/>
            <w:vAlign w:val="center"/>
            <w:hideMark/>
          </w:tcPr>
          <w:p w14:paraId="26CEDE7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1,79</w:t>
            </w:r>
          </w:p>
        </w:tc>
        <w:tc>
          <w:tcPr>
            <w:tcW w:w="236" w:type="pct"/>
            <w:tcBorders>
              <w:top w:val="nil"/>
              <w:left w:val="nil"/>
              <w:bottom w:val="single" w:sz="4" w:space="0" w:color="auto"/>
              <w:right w:val="single" w:sz="4" w:space="0" w:color="auto"/>
            </w:tcBorders>
            <w:shd w:val="clear" w:color="auto" w:fill="auto"/>
            <w:noWrap/>
            <w:vAlign w:val="center"/>
            <w:hideMark/>
          </w:tcPr>
          <w:p w14:paraId="6939FFE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6,36</w:t>
            </w:r>
          </w:p>
        </w:tc>
        <w:tc>
          <w:tcPr>
            <w:tcW w:w="265" w:type="pct"/>
            <w:tcBorders>
              <w:top w:val="nil"/>
              <w:left w:val="nil"/>
              <w:bottom w:val="single" w:sz="4" w:space="0" w:color="auto"/>
              <w:right w:val="single" w:sz="4" w:space="0" w:color="auto"/>
            </w:tcBorders>
            <w:shd w:val="clear" w:color="auto" w:fill="auto"/>
            <w:noWrap/>
            <w:vAlign w:val="center"/>
            <w:hideMark/>
          </w:tcPr>
          <w:p w14:paraId="711B3E5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1,65</w:t>
            </w:r>
          </w:p>
        </w:tc>
        <w:tc>
          <w:tcPr>
            <w:tcW w:w="177" w:type="pct"/>
            <w:tcBorders>
              <w:top w:val="nil"/>
              <w:left w:val="nil"/>
              <w:bottom w:val="single" w:sz="4" w:space="0" w:color="auto"/>
              <w:right w:val="single" w:sz="4" w:space="0" w:color="auto"/>
            </w:tcBorders>
            <w:shd w:val="clear" w:color="auto" w:fill="auto"/>
            <w:noWrap/>
            <w:vAlign w:val="center"/>
            <w:hideMark/>
          </w:tcPr>
          <w:p w14:paraId="3D33B8B8"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0,89</w:t>
            </w:r>
          </w:p>
        </w:tc>
        <w:tc>
          <w:tcPr>
            <w:tcW w:w="304" w:type="pct"/>
            <w:tcBorders>
              <w:top w:val="nil"/>
              <w:left w:val="nil"/>
              <w:bottom w:val="single" w:sz="4" w:space="0" w:color="auto"/>
              <w:right w:val="single" w:sz="4" w:space="0" w:color="auto"/>
            </w:tcBorders>
            <w:shd w:val="clear" w:color="auto" w:fill="auto"/>
            <w:noWrap/>
            <w:vAlign w:val="center"/>
            <w:hideMark/>
          </w:tcPr>
          <w:p w14:paraId="0442435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97,88</w:t>
            </w:r>
          </w:p>
        </w:tc>
        <w:tc>
          <w:tcPr>
            <w:tcW w:w="428" w:type="pct"/>
            <w:tcBorders>
              <w:top w:val="nil"/>
              <w:left w:val="nil"/>
              <w:bottom w:val="single" w:sz="4" w:space="0" w:color="auto"/>
              <w:right w:val="single" w:sz="4" w:space="0" w:color="auto"/>
            </w:tcBorders>
            <w:shd w:val="clear" w:color="auto" w:fill="auto"/>
            <w:noWrap/>
            <w:hideMark/>
          </w:tcPr>
          <w:p w14:paraId="7D1E019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032F3B4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6,84</w:t>
            </w:r>
          </w:p>
        </w:tc>
        <w:tc>
          <w:tcPr>
            <w:tcW w:w="468" w:type="pct"/>
            <w:tcBorders>
              <w:top w:val="nil"/>
              <w:left w:val="nil"/>
              <w:bottom w:val="single" w:sz="4" w:space="0" w:color="auto"/>
              <w:right w:val="single" w:sz="4" w:space="0" w:color="auto"/>
            </w:tcBorders>
            <w:shd w:val="clear" w:color="auto" w:fill="auto"/>
            <w:noWrap/>
            <w:vAlign w:val="center"/>
            <w:hideMark/>
          </w:tcPr>
          <w:p w14:paraId="4600A771"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11,62</w:t>
            </w:r>
          </w:p>
        </w:tc>
        <w:tc>
          <w:tcPr>
            <w:tcW w:w="389" w:type="pct"/>
            <w:tcBorders>
              <w:top w:val="nil"/>
              <w:left w:val="nil"/>
              <w:bottom w:val="single" w:sz="4" w:space="0" w:color="auto"/>
              <w:right w:val="single" w:sz="4" w:space="0" w:color="auto"/>
            </w:tcBorders>
            <w:shd w:val="clear" w:color="auto" w:fill="auto"/>
            <w:noWrap/>
            <w:vAlign w:val="center"/>
            <w:hideMark/>
          </w:tcPr>
          <w:p w14:paraId="222485C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20,83</w:t>
            </w:r>
          </w:p>
        </w:tc>
        <w:tc>
          <w:tcPr>
            <w:tcW w:w="328" w:type="pct"/>
            <w:tcBorders>
              <w:top w:val="nil"/>
              <w:left w:val="nil"/>
              <w:bottom w:val="single" w:sz="4" w:space="0" w:color="auto"/>
              <w:right w:val="single" w:sz="4" w:space="0" w:color="auto"/>
            </w:tcBorders>
            <w:shd w:val="clear" w:color="auto" w:fill="auto"/>
            <w:noWrap/>
            <w:vAlign w:val="center"/>
            <w:hideMark/>
          </w:tcPr>
          <w:p w14:paraId="6E2DDB9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97,88</w:t>
            </w:r>
          </w:p>
        </w:tc>
        <w:tc>
          <w:tcPr>
            <w:tcW w:w="260" w:type="pct"/>
            <w:tcBorders>
              <w:top w:val="nil"/>
              <w:left w:val="nil"/>
              <w:bottom w:val="single" w:sz="4" w:space="0" w:color="auto"/>
              <w:right w:val="single" w:sz="4" w:space="0" w:color="auto"/>
            </w:tcBorders>
            <w:shd w:val="clear" w:color="auto" w:fill="auto"/>
            <w:noWrap/>
            <w:vAlign w:val="center"/>
            <w:hideMark/>
          </w:tcPr>
          <w:p w14:paraId="704E330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0,89</w:t>
            </w:r>
          </w:p>
        </w:tc>
        <w:tc>
          <w:tcPr>
            <w:tcW w:w="215" w:type="pct"/>
            <w:tcBorders>
              <w:top w:val="nil"/>
              <w:left w:val="nil"/>
              <w:bottom w:val="single" w:sz="4" w:space="0" w:color="auto"/>
              <w:right w:val="single" w:sz="4" w:space="0" w:color="auto"/>
            </w:tcBorders>
            <w:shd w:val="clear" w:color="auto" w:fill="auto"/>
            <w:noWrap/>
            <w:vAlign w:val="center"/>
            <w:hideMark/>
          </w:tcPr>
          <w:p w14:paraId="03097C0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1,60</w:t>
            </w:r>
          </w:p>
        </w:tc>
        <w:tc>
          <w:tcPr>
            <w:tcW w:w="186" w:type="pct"/>
            <w:tcBorders>
              <w:top w:val="nil"/>
              <w:left w:val="nil"/>
              <w:bottom w:val="single" w:sz="4" w:space="0" w:color="auto"/>
              <w:right w:val="single" w:sz="4" w:space="0" w:color="auto"/>
            </w:tcBorders>
            <w:shd w:val="clear" w:color="auto" w:fill="auto"/>
            <w:noWrap/>
            <w:vAlign w:val="center"/>
            <w:hideMark/>
          </w:tcPr>
          <w:p w14:paraId="1DE7C73A"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0,89</w:t>
            </w:r>
          </w:p>
        </w:tc>
      </w:tr>
      <w:tr w:rsidR="00E24166" w:rsidRPr="00CC3E5F" w14:paraId="1D261D93"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1940BCD"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20</w:t>
            </w:r>
          </w:p>
        </w:tc>
        <w:tc>
          <w:tcPr>
            <w:tcW w:w="827" w:type="pct"/>
            <w:tcBorders>
              <w:top w:val="nil"/>
              <w:left w:val="nil"/>
              <w:bottom w:val="single" w:sz="4" w:space="0" w:color="auto"/>
              <w:right w:val="single" w:sz="4" w:space="0" w:color="auto"/>
            </w:tcBorders>
            <w:shd w:val="clear" w:color="auto" w:fill="auto"/>
            <w:noWrap/>
            <w:vAlign w:val="center"/>
            <w:hideMark/>
          </w:tcPr>
          <w:p w14:paraId="17958B0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ООО "Бетас"</w:t>
            </w:r>
          </w:p>
        </w:tc>
        <w:tc>
          <w:tcPr>
            <w:tcW w:w="174" w:type="pct"/>
            <w:tcBorders>
              <w:top w:val="nil"/>
              <w:left w:val="nil"/>
              <w:bottom w:val="single" w:sz="4" w:space="0" w:color="auto"/>
              <w:right w:val="single" w:sz="4" w:space="0" w:color="auto"/>
            </w:tcBorders>
            <w:shd w:val="clear" w:color="auto" w:fill="auto"/>
            <w:noWrap/>
            <w:vAlign w:val="center"/>
            <w:hideMark/>
          </w:tcPr>
          <w:p w14:paraId="5F03069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0,30</w:t>
            </w:r>
          </w:p>
        </w:tc>
        <w:tc>
          <w:tcPr>
            <w:tcW w:w="238" w:type="pct"/>
            <w:tcBorders>
              <w:top w:val="nil"/>
              <w:left w:val="nil"/>
              <w:bottom w:val="single" w:sz="4" w:space="0" w:color="auto"/>
              <w:right w:val="single" w:sz="4" w:space="0" w:color="auto"/>
            </w:tcBorders>
            <w:shd w:val="clear" w:color="auto" w:fill="auto"/>
            <w:noWrap/>
            <w:vAlign w:val="center"/>
            <w:hideMark/>
          </w:tcPr>
          <w:p w14:paraId="1220F5E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0,86</w:t>
            </w:r>
          </w:p>
        </w:tc>
        <w:tc>
          <w:tcPr>
            <w:tcW w:w="236" w:type="pct"/>
            <w:tcBorders>
              <w:top w:val="nil"/>
              <w:left w:val="nil"/>
              <w:bottom w:val="single" w:sz="4" w:space="0" w:color="auto"/>
              <w:right w:val="single" w:sz="4" w:space="0" w:color="auto"/>
            </w:tcBorders>
            <w:shd w:val="clear" w:color="auto" w:fill="auto"/>
            <w:noWrap/>
            <w:vAlign w:val="center"/>
            <w:hideMark/>
          </w:tcPr>
          <w:p w14:paraId="1585412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3,07</w:t>
            </w:r>
          </w:p>
        </w:tc>
        <w:tc>
          <w:tcPr>
            <w:tcW w:w="265" w:type="pct"/>
            <w:tcBorders>
              <w:top w:val="nil"/>
              <w:left w:val="nil"/>
              <w:bottom w:val="single" w:sz="4" w:space="0" w:color="auto"/>
              <w:right w:val="single" w:sz="4" w:space="0" w:color="auto"/>
            </w:tcBorders>
            <w:shd w:val="clear" w:color="auto" w:fill="auto"/>
            <w:noWrap/>
            <w:vAlign w:val="center"/>
            <w:hideMark/>
          </w:tcPr>
          <w:p w14:paraId="3420760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0,34</w:t>
            </w:r>
          </w:p>
        </w:tc>
        <w:tc>
          <w:tcPr>
            <w:tcW w:w="177" w:type="pct"/>
            <w:tcBorders>
              <w:top w:val="nil"/>
              <w:left w:val="nil"/>
              <w:bottom w:val="single" w:sz="4" w:space="0" w:color="auto"/>
              <w:right w:val="single" w:sz="4" w:space="0" w:color="auto"/>
            </w:tcBorders>
            <w:shd w:val="clear" w:color="auto" w:fill="auto"/>
            <w:noWrap/>
            <w:vAlign w:val="center"/>
            <w:hideMark/>
          </w:tcPr>
          <w:p w14:paraId="5C5C47E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0,30</w:t>
            </w:r>
          </w:p>
        </w:tc>
        <w:tc>
          <w:tcPr>
            <w:tcW w:w="304" w:type="pct"/>
            <w:tcBorders>
              <w:top w:val="nil"/>
              <w:left w:val="nil"/>
              <w:bottom w:val="single" w:sz="4" w:space="0" w:color="auto"/>
              <w:right w:val="single" w:sz="4" w:space="0" w:color="auto"/>
            </w:tcBorders>
            <w:shd w:val="clear" w:color="auto" w:fill="auto"/>
            <w:noWrap/>
            <w:vAlign w:val="center"/>
            <w:hideMark/>
          </w:tcPr>
          <w:p w14:paraId="5B402C15"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38,54</w:t>
            </w:r>
          </w:p>
        </w:tc>
        <w:tc>
          <w:tcPr>
            <w:tcW w:w="428" w:type="pct"/>
            <w:tcBorders>
              <w:top w:val="nil"/>
              <w:left w:val="nil"/>
              <w:bottom w:val="single" w:sz="4" w:space="0" w:color="auto"/>
              <w:right w:val="single" w:sz="4" w:space="0" w:color="auto"/>
            </w:tcBorders>
            <w:shd w:val="clear" w:color="auto" w:fill="auto"/>
            <w:noWrap/>
            <w:hideMark/>
          </w:tcPr>
          <w:p w14:paraId="47E80B6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2C0B40B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10,35</w:t>
            </w:r>
          </w:p>
        </w:tc>
        <w:tc>
          <w:tcPr>
            <w:tcW w:w="468" w:type="pct"/>
            <w:tcBorders>
              <w:top w:val="nil"/>
              <w:left w:val="nil"/>
              <w:bottom w:val="single" w:sz="4" w:space="0" w:color="auto"/>
              <w:right w:val="single" w:sz="4" w:space="0" w:color="auto"/>
            </w:tcBorders>
            <w:shd w:val="clear" w:color="auto" w:fill="auto"/>
            <w:noWrap/>
            <w:vAlign w:val="center"/>
            <w:hideMark/>
          </w:tcPr>
          <w:p w14:paraId="46BEB0C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4,57</w:t>
            </w:r>
          </w:p>
        </w:tc>
        <w:tc>
          <w:tcPr>
            <w:tcW w:w="389" w:type="pct"/>
            <w:tcBorders>
              <w:top w:val="nil"/>
              <w:left w:val="nil"/>
              <w:bottom w:val="single" w:sz="4" w:space="0" w:color="auto"/>
              <w:right w:val="single" w:sz="4" w:space="0" w:color="auto"/>
            </w:tcBorders>
            <w:shd w:val="clear" w:color="auto" w:fill="auto"/>
            <w:noWrap/>
            <w:vAlign w:val="center"/>
            <w:hideMark/>
          </w:tcPr>
          <w:p w14:paraId="1C91A02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8,20</w:t>
            </w:r>
          </w:p>
        </w:tc>
        <w:tc>
          <w:tcPr>
            <w:tcW w:w="328" w:type="pct"/>
            <w:tcBorders>
              <w:top w:val="nil"/>
              <w:left w:val="nil"/>
              <w:bottom w:val="single" w:sz="4" w:space="0" w:color="auto"/>
              <w:right w:val="single" w:sz="4" w:space="0" w:color="auto"/>
            </w:tcBorders>
            <w:shd w:val="clear" w:color="auto" w:fill="auto"/>
            <w:noWrap/>
            <w:vAlign w:val="center"/>
            <w:hideMark/>
          </w:tcPr>
          <w:p w14:paraId="19B91544"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38,54</w:t>
            </w:r>
          </w:p>
        </w:tc>
        <w:tc>
          <w:tcPr>
            <w:tcW w:w="260" w:type="pct"/>
            <w:tcBorders>
              <w:top w:val="nil"/>
              <w:left w:val="nil"/>
              <w:bottom w:val="single" w:sz="4" w:space="0" w:color="auto"/>
              <w:right w:val="single" w:sz="4" w:space="0" w:color="auto"/>
            </w:tcBorders>
            <w:shd w:val="clear" w:color="auto" w:fill="auto"/>
            <w:noWrap/>
            <w:vAlign w:val="center"/>
            <w:hideMark/>
          </w:tcPr>
          <w:p w14:paraId="6C718E2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0,30</w:t>
            </w:r>
          </w:p>
        </w:tc>
        <w:tc>
          <w:tcPr>
            <w:tcW w:w="215" w:type="pct"/>
            <w:tcBorders>
              <w:top w:val="nil"/>
              <w:left w:val="nil"/>
              <w:bottom w:val="single" w:sz="4" w:space="0" w:color="auto"/>
              <w:right w:val="single" w:sz="4" w:space="0" w:color="auto"/>
            </w:tcBorders>
            <w:shd w:val="clear" w:color="auto" w:fill="auto"/>
            <w:noWrap/>
            <w:vAlign w:val="center"/>
            <w:hideMark/>
          </w:tcPr>
          <w:p w14:paraId="5B67F7D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0,26</w:t>
            </w:r>
          </w:p>
        </w:tc>
        <w:tc>
          <w:tcPr>
            <w:tcW w:w="186" w:type="pct"/>
            <w:tcBorders>
              <w:top w:val="nil"/>
              <w:left w:val="nil"/>
              <w:bottom w:val="single" w:sz="4" w:space="0" w:color="auto"/>
              <w:right w:val="single" w:sz="4" w:space="0" w:color="auto"/>
            </w:tcBorders>
            <w:shd w:val="clear" w:color="auto" w:fill="auto"/>
            <w:noWrap/>
            <w:vAlign w:val="center"/>
            <w:hideMark/>
          </w:tcPr>
          <w:p w14:paraId="3E9CB705"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0,30</w:t>
            </w:r>
          </w:p>
        </w:tc>
      </w:tr>
      <w:tr w:rsidR="00E24166" w:rsidRPr="00CC3E5F" w14:paraId="5B02CBB0"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A495350"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21</w:t>
            </w:r>
          </w:p>
        </w:tc>
        <w:tc>
          <w:tcPr>
            <w:tcW w:w="827" w:type="pct"/>
            <w:tcBorders>
              <w:top w:val="nil"/>
              <w:left w:val="nil"/>
              <w:bottom w:val="single" w:sz="4" w:space="0" w:color="auto"/>
              <w:right w:val="single" w:sz="4" w:space="0" w:color="auto"/>
            </w:tcBorders>
            <w:shd w:val="clear" w:color="auto" w:fill="auto"/>
            <w:noWrap/>
            <w:vAlign w:val="center"/>
            <w:hideMark/>
          </w:tcPr>
          <w:p w14:paraId="4A0E05C5"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ФБГУ «ЦАО»</w:t>
            </w:r>
          </w:p>
        </w:tc>
        <w:tc>
          <w:tcPr>
            <w:tcW w:w="174" w:type="pct"/>
            <w:tcBorders>
              <w:top w:val="nil"/>
              <w:left w:val="nil"/>
              <w:bottom w:val="single" w:sz="4" w:space="0" w:color="auto"/>
              <w:right w:val="single" w:sz="4" w:space="0" w:color="auto"/>
            </w:tcBorders>
            <w:shd w:val="clear" w:color="auto" w:fill="auto"/>
            <w:noWrap/>
            <w:vAlign w:val="center"/>
            <w:hideMark/>
          </w:tcPr>
          <w:p w14:paraId="17002B0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0,42</w:t>
            </w:r>
          </w:p>
        </w:tc>
        <w:tc>
          <w:tcPr>
            <w:tcW w:w="238" w:type="pct"/>
            <w:tcBorders>
              <w:top w:val="nil"/>
              <w:left w:val="nil"/>
              <w:bottom w:val="single" w:sz="4" w:space="0" w:color="auto"/>
              <w:right w:val="single" w:sz="4" w:space="0" w:color="auto"/>
            </w:tcBorders>
            <w:shd w:val="clear" w:color="auto" w:fill="auto"/>
            <w:noWrap/>
            <w:vAlign w:val="center"/>
            <w:hideMark/>
          </w:tcPr>
          <w:p w14:paraId="7C7EE0C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2,61</w:t>
            </w:r>
          </w:p>
        </w:tc>
        <w:tc>
          <w:tcPr>
            <w:tcW w:w="236" w:type="pct"/>
            <w:tcBorders>
              <w:top w:val="nil"/>
              <w:left w:val="nil"/>
              <w:bottom w:val="single" w:sz="4" w:space="0" w:color="auto"/>
              <w:right w:val="single" w:sz="4" w:space="0" w:color="auto"/>
            </w:tcBorders>
            <w:shd w:val="clear" w:color="auto" w:fill="auto"/>
            <w:noWrap/>
            <w:vAlign w:val="center"/>
            <w:hideMark/>
          </w:tcPr>
          <w:p w14:paraId="2A818E6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9,26</w:t>
            </w:r>
          </w:p>
        </w:tc>
        <w:tc>
          <w:tcPr>
            <w:tcW w:w="265" w:type="pct"/>
            <w:tcBorders>
              <w:top w:val="nil"/>
              <w:left w:val="nil"/>
              <w:bottom w:val="single" w:sz="4" w:space="0" w:color="auto"/>
              <w:right w:val="single" w:sz="4" w:space="0" w:color="auto"/>
            </w:tcBorders>
            <w:shd w:val="clear" w:color="auto" w:fill="auto"/>
            <w:noWrap/>
            <w:vAlign w:val="center"/>
            <w:hideMark/>
          </w:tcPr>
          <w:p w14:paraId="4740DF1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1,08</w:t>
            </w:r>
          </w:p>
        </w:tc>
        <w:tc>
          <w:tcPr>
            <w:tcW w:w="177" w:type="pct"/>
            <w:tcBorders>
              <w:top w:val="nil"/>
              <w:left w:val="nil"/>
              <w:bottom w:val="single" w:sz="4" w:space="0" w:color="auto"/>
              <w:right w:val="single" w:sz="4" w:space="0" w:color="auto"/>
            </w:tcBorders>
            <w:shd w:val="clear" w:color="auto" w:fill="auto"/>
            <w:noWrap/>
            <w:vAlign w:val="center"/>
            <w:hideMark/>
          </w:tcPr>
          <w:p w14:paraId="1EBBF8E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0,42</w:t>
            </w:r>
          </w:p>
        </w:tc>
        <w:tc>
          <w:tcPr>
            <w:tcW w:w="304" w:type="pct"/>
            <w:tcBorders>
              <w:top w:val="nil"/>
              <w:left w:val="nil"/>
              <w:bottom w:val="single" w:sz="4" w:space="0" w:color="auto"/>
              <w:right w:val="single" w:sz="4" w:space="0" w:color="auto"/>
            </w:tcBorders>
            <w:shd w:val="clear" w:color="auto" w:fill="auto"/>
            <w:noWrap/>
            <w:vAlign w:val="center"/>
            <w:hideMark/>
          </w:tcPr>
          <w:p w14:paraId="2C48BDEA"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41,10</w:t>
            </w:r>
          </w:p>
        </w:tc>
        <w:tc>
          <w:tcPr>
            <w:tcW w:w="428" w:type="pct"/>
            <w:tcBorders>
              <w:top w:val="nil"/>
              <w:left w:val="nil"/>
              <w:bottom w:val="single" w:sz="4" w:space="0" w:color="auto"/>
              <w:right w:val="single" w:sz="4" w:space="0" w:color="auto"/>
            </w:tcBorders>
            <w:shd w:val="clear" w:color="auto" w:fill="auto"/>
            <w:noWrap/>
            <w:hideMark/>
          </w:tcPr>
          <w:p w14:paraId="7DAA877B"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121C72D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4,83</w:t>
            </w:r>
          </w:p>
        </w:tc>
        <w:tc>
          <w:tcPr>
            <w:tcW w:w="468" w:type="pct"/>
            <w:tcBorders>
              <w:top w:val="nil"/>
              <w:left w:val="nil"/>
              <w:bottom w:val="single" w:sz="4" w:space="0" w:color="auto"/>
              <w:right w:val="single" w:sz="4" w:space="0" w:color="auto"/>
            </w:tcBorders>
            <w:shd w:val="clear" w:color="auto" w:fill="auto"/>
            <w:noWrap/>
            <w:vAlign w:val="center"/>
            <w:hideMark/>
          </w:tcPr>
          <w:p w14:paraId="686E975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5,24</w:t>
            </w:r>
          </w:p>
        </w:tc>
        <w:tc>
          <w:tcPr>
            <w:tcW w:w="389" w:type="pct"/>
            <w:tcBorders>
              <w:top w:val="nil"/>
              <w:left w:val="nil"/>
              <w:bottom w:val="single" w:sz="4" w:space="0" w:color="auto"/>
              <w:right w:val="single" w:sz="4" w:space="0" w:color="auto"/>
            </w:tcBorders>
            <w:shd w:val="clear" w:color="auto" w:fill="auto"/>
            <w:noWrap/>
            <w:vAlign w:val="center"/>
            <w:hideMark/>
          </w:tcPr>
          <w:p w14:paraId="75B1D54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9,38</w:t>
            </w:r>
          </w:p>
        </w:tc>
        <w:tc>
          <w:tcPr>
            <w:tcW w:w="328" w:type="pct"/>
            <w:tcBorders>
              <w:top w:val="nil"/>
              <w:left w:val="nil"/>
              <w:bottom w:val="single" w:sz="4" w:space="0" w:color="auto"/>
              <w:right w:val="single" w:sz="4" w:space="0" w:color="auto"/>
            </w:tcBorders>
            <w:shd w:val="clear" w:color="auto" w:fill="auto"/>
            <w:noWrap/>
            <w:vAlign w:val="center"/>
            <w:hideMark/>
          </w:tcPr>
          <w:p w14:paraId="424EEBD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44,10</w:t>
            </w:r>
          </w:p>
        </w:tc>
        <w:tc>
          <w:tcPr>
            <w:tcW w:w="260" w:type="pct"/>
            <w:tcBorders>
              <w:top w:val="nil"/>
              <w:left w:val="nil"/>
              <w:bottom w:val="single" w:sz="4" w:space="0" w:color="auto"/>
              <w:right w:val="single" w:sz="4" w:space="0" w:color="auto"/>
            </w:tcBorders>
            <w:shd w:val="clear" w:color="auto" w:fill="auto"/>
            <w:noWrap/>
            <w:vAlign w:val="center"/>
            <w:hideMark/>
          </w:tcPr>
          <w:p w14:paraId="68BB619D"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0,42</w:t>
            </w:r>
          </w:p>
        </w:tc>
        <w:tc>
          <w:tcPr>
            <w:tcW w:w="215" w:type="pct"/>
            <w:tcBorders>
              <w:top w:val="nil"/>
              <w:left w:val="nil"/>
              <w:bottom w:val="single" w:sz="4" w:space="0" w:color="auto"/>
              <w:right w:val="single" w:sz="4" w:space="0" w:color="auto"/>
            </w:tcBorders>
            <w:shd w:val="clear" w:color="auto" w:fill="auto"/>
            <w:noWrap/>
            <w:vAlign w:val="center"/>
            <w:hideMark/>
          </w:tcPr>
          <w:p w14:paraId="779CA630"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1,08</w:t>
            </w:r>
          </w:p>
        </w:tc>
        <w:tc>
          <w:tcPr>
            <w:tcW w:w="186" w:type="pct"/>
            <w:tcBorders>
              <w:top w:val="nil"/>
              <w:left w:val="nil"/>
              <w:bottom w:val="single" w:sz="4" w:space="0" w:color="auto"/>
              <w:right w:val="single" w:sz="4" w:space="0" w:color="auto"/>
            </w:tcBorders>
            <w:shd w:val="clear" w:color="auto" w:fill="auto"/>
            <w:noWrap/>
            <w:vAlign w:val="center"/>
            <w:hideMark/>
          </w:tcPr>
          <w:p w14:paraId="4FA07DB1"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0,42</w:t>
            </w:r>
          </w:p>
        </w:tc>
      </w:tr>
      <w:tr w:rsidR="00E24166" w:rsidRPr="00CC3E5F" w14:paraId="68C18DED" w14:textId="77777777" w:rsidTr="00C06A5D">
        <w:trPr>
          <w:trHeight w:val="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54CF75B"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22</w:t>
            </w:r>
          </w:p>
        </w:tc>
        <w:tc>
          <w:tcPr>
            <w:tcW w:w="827" w:type="pct"/>
            <w:tcBorders>
              <w:top w:val="nil"/>
              <w:left w:val="nil"/>
              <w:bottom w:val="single" w:sz="4" w:space="0" w:color="auto"/>
              <w:right w:val="single" w:sz="4" w:space="0" w:color="auto"/>
            </w:tcBorders>
            <w:shd w:val="clear" w:color="auto" w:fill="auto"/>
            <w:noWrap/>
            <w:vAlign w:val="center"/>
            <w:hideMark/>
          </w:tcPr>
          <w:p w14:paraId="44BA1E6C" w14:textId="77777777" w:rsidR="00E24166" w:rsidRPr="008A607D" w:rsidRDefault="00E24166" w:rsidP="008A607D">
            <w:pPr>
              <w:pStyle w:val="Default"/>
              <w:rPr>
                <w:rFonts w:ascii="Arial" w:hAnsi="Arial" w:cs="Arial"/>
                <w:sz w:val="20"/>
                <w:szCs w:val="20"/>
              </w:rPr>
            </w:pPr>
            <w:r w:rsidRPr="008A607D">
              <w:rPr>
                <w:rFonts w:ascii="Arial" w:hAnsi="Arial" w:cs="Arial"/>
                <w:sz w:val="20"/>
                <w:szCs w:val="20"/>
              </w:rPr>
              <w:t>ОАО "ДКБА"</w:t>
            </w:r>
          </w:p>
        </w:tc>
        <w:tc>
          <w:tcPr>
            <w:tcW w:w="174" w:type="pct"/>
            <w:tcBorders>
              <w:top w:val="nil"/>
              <w:left w:val="nil"/>
              <w:bottom w:val="single" w:sz="4" w:space="0" w:color="auto"/>
              <w:right w:val="single" w:sz="4" w:space="0" w:color="auto"/>
            </w:tcBorders>
            <w:shd w:val="clear" w:color="auto" w:fill="auto"/>
            <w:noWrap/>
            <w:vAlign w:val="center"/>
            <w:hideMark/>
          </w:tcPr>
          <w:p w14:paraId="332DF03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0,06</w:t>
            </w:r>
          </w:p>
        </w:tc>
        <w:tc>
          <w:tcPr>
            <w:tcW w:w="238" w:type="pct"/>
            <w:tcBorders>
              <w:top w:val="nil"/>
              <w:left w:val="nil"/>
              <w:bottom w:val="single" w:sz="4" w:space="0" w:color="auto"/>
              <w:right w:val="single" w:sz="4" w:space="0" w:color="auto"/>
            </w:tcBorders>
            <w:shd w:val="clear" w:color="auto" w:fill="auto"/>
            <w:noWrap/>
            <w:vAlign w:val="center"/>
            <w:hideMark/>
          </w:tcPr>
          <w:p w14:paraId="04649BA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1,00</w:t>
            </w:r>
          </w:p>
        </w:tc>
        <w:tc>
          <w:tcPr>
            <w:tcW w:w="236" w:type="pct"/>
            <w:tcBorders>
              <w:top w:val="nil"/>
              <w:left w:val="nil"/>
              <w:bottom w:val="single" w:sz="4" w:space="0" w:color="auto"/>
              <w:right w:val="single" w:sz="4" w:space="0" w:color="auto"/>
            </w:tcBorders>
            <w:shd w:val="clear" w:color="auto" w:fill="auto"/>
            <w:noWrap/>
            <w:vAlign w:val="center"/>
            <w:hideMark/>
          </w:tcPr>
          <w:p w14:paraId="22B37E2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3,56</w:t>
            </w:r>
          </w:p>
        </w:tc>
        <w:tc>
          <w:tcPr>
            <w:tcW w:w="265" w:type="pct"/>
            <w:tcBorders>
              <w:top w:val="nil"/>
              <w:left w:val="nil"/>
              <w:bottom w:val="single" w:sz="4" w:space="0" w:color="auto"/>
              <w:right w:val="single" w:sz="4" w:space="0" w:color="auto"/>
            </w:tcBorders>
            <w:shd w:val="clear" w:color="auto" w:fill="auto"/>
            <w:noWrap/>
            <w:vAlign w:val="center"/>
            <w:hideMark/>
          </w:tcPr>
          <w:p w14:paraId="5AFB7203"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0,24</w:t>
            </w:r>
          </w:p>
        </w:tc>
        <w:tc>
          <w:tcPr>
            <w:tcW w:w="177" w:type="pct"/>
            <w:tcBorders>
              <w:top w:val="nil"/>
              <w:left w:val="nil"/>
              <w:bottom w:val="single" w:sz="4" w:space="0" w:color="auto"/>
              <w:right w:val="single" w:sz="4" w:space="0" w:color="auto"/>
            </w:tcBorders>
            <w:shd w:val="clear" w:color="auto" w:fill="auto"/>
            <w:noWrap/>
            <w:vAlign w:val="center"/>
            <w:hideMark/>
          </w:tcPr>
          <w:p w14:paraId="7B51C0BE"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0,06</w:t>
            </w:r>
          </w:p>
        </w:tc>
        <w:tc>
          <w:tcPr>
            <w:tcW w:w="304" w:type="pct"/>
            <w:tcBorders>
              <w:top w:val="nil"/>
              <w:left w:val="nil"/>
              <w:bottom w:val="single" w:sz="4" w:space="0" w:color="auto"/>
              <w:right w:val="single" w:sz="4" w:space="0" w:color="auto"/>
            </w:tcBorders>
            <w:shd w:val="clear" w:color="auto" w:fill="auto"/>
            <w:noWrap/>
            <w:vAlign w:val="center"/>
            <w:hideMark/>
          </w:tcPr>
          <w:p w14:paraId="0A5C293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33,60</w:t>
            </w:r>
          </w:p>
        </w:tc>
        <w:tc>
          <w:tcPr>
            <w:tcW w:w="428" w:type="pct"/>
            <w:tcBorders>
              <w:top w:val="nil"/>
              <w:left w:val="nil"/>
              <w:bottom w:val="single" w:sz="4" w:space="0" w:color="auto"/>
              <w:right w:val="single" w:sz="4" w:space="0" w:color="auto"/>
            </w:tcBorders>
            <w:shd w:val="clear" w:color="auto" w:fill="auto"/>
            <w:noWrap/>
            <w:hideMark/>
          </w:tcPr>
          <w:p w14:paraId="0CA5137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8424,00</w:t>
            </w:r>
          </w:p>
        </w:tc>
        <w:tc>
          <w:tcPr>
            <w:tcW w:w="332" w:type="pct"/>
            <w:tcBorders>
              <w:top w:val="nil"/>
              <w:left w:val="nil"/>
              <w:bottom w:val="single" w:sz="4" w:space="0" w:color="auto"/>
              <w:right w:val="single" w:sz="4" w:space="0" w:color="auto"/>
            </w:tcBorders>
            <w:shd w:val="clear" w:color="auto" w:fill="auto"/>
            <w:noWrap/>
            <w:vAlign w:val="center"/>
            <w:hideMark/>
          </w:tcPr>
          <w:p w14:paraId="33E9A8AF"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4,27</w:t>
            </w:r>
          </w:p>
        </w:tc>
        <w:tc>
          <w:tcPr>
            <w:tcW w:w="468" w:type="pct"/>
            <w:tcBorders>
              <w:top w:val="nil"/>
              <w:left w:val="nil"/>
              <w:bottom w:val="single" w:sz="4" w:space="0" w:color="auto"/>
              <w:right w:val="single" w:sz="4" w:space="0" w:color="auto"/>
            </w:tcBorders>
            <w:shd w:val="clear" w:color="auto" w:fill="auto"/>
            <w:noWrap/>
            <w:vAlign w:val="center"/>
            <w:hideMark/>
          </w:tcPr>
          <w:p w14:paraId="25F9083C"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3,99</w:t>
            </w:r>
          </w:p>
        </w:tc>
        <w:tc>
          <w:tcPr>
            <w:tcW w:w="389" w:type="pct"/>
            <w:tcBorders>
              <w:top w:val="nil"/>
              <w:left w:val="nil"/>
              <w:bottom w:val="single" w:sz="4" w:space="0" w:color="auto"/>
              <w:right w:val="single" w:sz="4" w:space="0" w:color="auto"/>
            </w:tcBorders>
            <w:shd w:val="clear" w:color="auto" w:fill="auto"/>
            <w:noWrap/>
            <w:vAlign w:val="center"/>
            <w:hideMark/>
          </w:tcPr>
          <w:p w14:paraId="5DBDA449"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7,15</w:t>
            </w:r>
          </w:p>
        </w:tc>
        <w:tc>
          <w:tcPr>
            <w:tcW w:w="328" w:type="pct"/>
            <w:tcBorders>
              <w:top w:val="nil"/>
              <w:left w:val="nil"/>
              <w:bottom w:val="single" w:sz="4" w:space="0" w:color="auto"/>
              <w:right w:val="single" w:sz="4" w:space="0" w:color="auto"/>
            </w:tcBorders>
            <w:shd w:val="clear" w:color="auto" w:fill="auto"/>
            <w:noWrap/>
            <w:vAlign w:val="center"/>
            <w:hideMark/>
          </w:tcPr>
          <w:p w14:paraId="4F547117"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33,60</w:t>
            </w:r>
          </w:p>
        </w:tc>
        <w:tc>
          <w:tcPr>
            <w:tcW w:w="260" w:type="pct"/>
            <w:tcBorders>
              <w:top w:val="nil"/>
              <w:left w:val="nil"/>
              <w:bottom w:val="single" w:sz="4" w:space="0" w:color="auto"/>
              <w:right w:val="single" w:sz="4" w:space="0" w:color="auto"/>
            </w:tcBorders>
            <w:shd w:val="clear" w:color="auto" w:fill="auto"/>
            <w:noWrap/>
            <w:vAlign w:val="center"/>
            <w:hideMark/>
          </w:tcPr>
          <w:p w14:paraId="758360C2"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0,06</w:t>
            </w:r>
          </w:p>
        </w:tc>
        <w:tc>
          <w:tcPr>
            <w:tcW w:w="215" w:type="pct"/>
            <w:tcBorders>
              <w:top w:val="nil"/>
              <w:left w:val="nil"/>
              <w:bottom w:val="single" w:sz="4" w:space="0" w:color="auto"/>
              <w:right w:val="single" w:sz="4" w:space="0" w:color="auto"/>
            </w:tcBorders>
            <w:shd w:val="clear" w:color="auto" w:fill="auto"/>
            <w:noWrap/>
            <w:vAlign w:val="center"/>
            <w:hideMark/>
          </w:tcPr>
          <w:p w14:paraId="4C23F7C6" w14:textId="77777777" w:rsidR="00E24166" w:rsidRPr="00C06A5D" w:rsidRDefault="00E24166" w:rsidP="008A607D">
            <w:pPr>
              <w:pStyle w:val="Default"/>
              <w:rPr>
                <w:rFonts w:ascii="Arial" w:hAnsi="Arial" w:cs="Arial"/>
                <w:sz w:val="16"/>
                <w:szCs w:val="16"/>
              </w:rPr>
            </w:pPr>
            <w:r w:rsidRPr="00C06A5D">
              <w:rPr>
                <w:rFonts w:ascii="Arial" w:hAnsi="Arial" w:cs="Arial"/>
                <w:sz w:val="16"/>
                <w:szCs w:val="16"/>
              </w:rPr>
              <w:t>0,06</w:t>
            </w:r>
          </w:p>
        </w:tc>
        <w:tc>
          <w:tcPr>
            <w:tcW w:w="186" w:type="pct"/>
            <w:tcBorders>
              <w:top w:val="nil"/>
              <w:left w:val="nil"/>
              <w:bottom w:val="single" w:sz="4" w:space="0" w:color="auto"/>
              <w:right w:val="single" w:sz="4" w:space="0" w:color="auto"/>
            </w:tcBorders>
            <w:shd w:val="clear" w:color="auto" w:fill="auto"/>
            <w:noWrap/>
            <w:vAlign w:val="center"/>
            <w:hideMark/>
          </w:tcPr>
          <w:p w14:paraId="1AE5462B" w14:textId="77777777" w:rsidR="00E24166" w:rsidRPr="00C06A5D" w:rsidRDefault="00E24166" w:rsidP="008A607D">
            <w:pPr>
              <w:pStyle w:val="Default"/>
              <w:rPr>
                <w:rFonts w:ascii="Arial" w:hAnsi="Arial" w:cs="Arial"/>
                <w:b/>
                <w:bCs/>
                <w:sz w:val="16"/>
                <w:szCs w:val="16"/>
              </w:rPr>
            </w:pPr>
            <w:r w:rsidRPr="00C06A5D">
              <w:rPr>
                <w:rFonts w:ascii="Arial" w:hAnsi="Arial" w:cs="Arial"/>
                <w:b/>
                <w:bCs/>
                <w:sz w:val="16"/>
                <w:szCs w:val="16"/>
              </w:rPr>
              <w:t>0,06</w:t>
            </w:r>
          </w:p>
        </w:tc>
      </w:tr>
    </w:tbl>
    <w:p w14:paraId="646EA0AD"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sectPr w:rsidR="00E24166" w:rsidRPr="00CC3E5F" w:rsidSect="00182224">
          <w:pgSz w:w="16850" w:h="11906" w:orient="landscape"/>
          <w:pgMar w:top="1134" w:right="1134" w:bottom="567" w:left="1134" w:header="720" w:footer="1091" w:gutter="0"/>
          <w:cols w:space="720"/>
          <w:docGrid w:linePitch="299"/>
        </w:sectPr>
      </w:pPr>
    </w:p>
    <w:p w14:paraId="0316F60D" w14:textId="77777777" w:rsidR="00E24166" w:rsidRPr="00CC3E5F" w:rsidRDefault="00E24166" w:rsidP="005A1C81">
      <w:pPr>
        <w:keepNext/>
        <w:spacing w:line="276" w:lineRule="auto"/>
        <w:ind w:firstLine="709"/>
        <w:contextualSpacing/>
        <w:jc w:val="both"/>
        <w:rPr>
          <w:rFonts w:ascii="Arial" w:hAnsi="Arial" w:cs="Arial"/>
          <w:sz w:val="24"/>
          <w:szCs w:val="24"/>
          <w:lang w:val="ru-RU"/>
        </w:rPr>
      </w:pPr>
      <w:r w:rsidRPr="00CC3E5F">
        <w:rPr>
          <w:rFonts w:ascii="Arial" w:eastAsia="Times New Roman" w:hAnsi="Arial" w:cs="Arial"/>
          <w:b/>
          <w:bCs/>
          <w:sz w:val="24"/>
          <w:szCs w:val="24"/>
          <w:lang w:val="ru-RU" w:eastAsia="ru-RU"/>
        </w:rPr>
        <w:lastRenderedPageBreak/>
        <w:t xml:space="preserve">Таблица </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STYLEREF 1 \s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2</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
          <w:bCs/>
          <w:sz w:val="24"/>
          <w:szCs w:val="24"/>
          <w:lang w:val="ru-RU" w:eastAsia="ru-RU"/>
        </w:rPr>
        <w:t>.</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SEQ Таблица \* ARABIC \s 1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15</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Cs/>
          <w:sz w:val="24"/>
          <w:szCs w:val="24"/>
          <w:lang w:val="ru-RU" w:eastAsia="ru-RU"/>
        </w:rPr>
        <w:t xml:space="preserve"> </w:t>
      </w:r>
      <w:r w:rsidRPr="00CC3E5F">
        <w:rPr>
          <w:rFonts w:ascii="Arial" w:eastAsia="Times New Roman" w:hAnsi="Arial" w:cs="Arial"/>
          <w:sz w:val="24"/>
          <w:szCs w:val="24"/>
          <w:lang w:val="ru-RU" w:eastAsia="ru-RU"/>
        </w:rPr>
        <w:t xml:space="preserve">– </w:t>
      </w:r>
      <w:r w:rsidRPr="00CC3E5F">
        <w:rPr>
          <w:rFonts w:ascii="Arial" w:hAnsi="Arial" w:cs="Arial"/>
          <w:sz w:val="24"/>
          <w:szCs w:val="24"/>
          <w:lang w:val="ru-RU"/>
        </w:rPr>
        <w:t>Баланс мощности и нагрузки системы теплоснабжения г.о. Долгопрудный*.</w:t>
      </w:r>
    </w:p>
    <w:tbl>
      <w:tblPr>
        <w:tblW w:w="5239" w:type="pct"/>
        <w:tblInd w:w="-318" w:type="dxa"/>
        <w:tblLook w:val="04A0" w:firstRow="1" w:lastRow="0" w:firstColumn="1" w:lastColumn="0" w:noHBand="0" w:noVBand="1"/>
      </w:tblPr>
      <w:tblGrid>
        <w:gridCol w:w="604"/>
        <w:gridCol w:w="3074"/>
        <w:gridCol w:w="1643"/>
        <w:gridCol w:w="1661"/>
        <w:gridCol w:w="889"/>
        <w:gridCol w:w="1661"/>
        <w:gridCol w:w="1106"/>
        <w:gridCol w:w="1598"/>
        <w:gridCol w:w="1081"/>
        <w:gridCol w:w="1094"/>
        <w:gridCol w:w="1094"/>
      </w:tblGrid>
      <w:tr w:rsidR="00E24166" w:rsidRPr="00C06A5D" w14:paraId="61C90D7A" w14:textId="77777777" w:rsidTr="00F749B0">
        <w:trPr>
          <w:trHeight w:val="20"/>
          <w:tblHeader/>
        </w:trPr>
        <w:tc>
          <w:tcPr>
            <w:tcW w:w="2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EA051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1055" w:type="pct"/>
            <w:tcBorders>
              <w:top w:val="single" w:sz="4" w:space="0" w:color="auto"/>
              <w:left w:val="nil"/>
              <w:bottom w:val="single" w:sz="4" w:space="0" w:color="auto"/>
              <w:right w:val="single" w:sz="4" w:space="0" w:color="auto"/>
            </w:tcBorders>
            <w:shd w:val="clear" w:color="000000" w:fill="FFFFFF"/>
            <w:noWrap/>
            <w:vAlign w:val="center"/>
            <w:hideMark/>
          </w:tcPr>
          <w:p w14:paraId="06D268A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Наименование источника</w:t>
            </w:r>
          </w:p>
        </w:tc>
        <w:tc>
          <w:tcPr>
            <w:tcW w:w="520" w:type="pct"/>
            <w:tcBorders>
              <w:top w:val="single" w:sz="4" w:space="0" w:color="auto"/>
              <w:left w:val="nil"/>
              <w:bottom w:val="single" w:sz="4" w:space="0" w:color="auto"/>
              <w:right w:val="single" w:sz="4" w:space="0" w:color="auto"/>
            </w:tcBorders>
            <w:shd w:val="clear" w:color="000000" w:fill="FFFFFF"/>
            <w:vAlign w:val="center"/>
            <w:hideMark/>
          </w:tcPr>
          <w:p w14:paraId="51058D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Установленная мощность, Гкал/ч</w:t>
            </w:r>
          </w:p>
        </w:tc>
        <w:tc>
          <w:tcPr>
            <w:tcW w:w="510" w:type="pct"/>
            <w:tcBorders>
              <w:top w:val="single" w:sz="4" w:space="0" w:color="auto"/>
              <w:left w:val="nil"/>
              <w:bottom w:val="single" w:sz="4" w:space="0" w:color="auto"/>
              <w:right w:val="single" w:sz="4" w:space="0" w:color="auto"/>
            </w:tcBorders>
            <w:shd w:val="clear" w:color="000000" w:fill="FFFFFF"/>
            <w:vAlign w:val="center"/>
            <w:hideMark/>
          </w:tcPr>
          <w:p w14:paraId="5D16635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Располагаемая мощность, Гкал/ч</w:t>
            </w:r>
          </w:p>
        </w:tc>
        <w:tc>
          <w:tcPr>
            <w:tcW w:w="271" w:type="pct"/>
            <w:tcBorders>
              <w:top w:val="single" w:sz="4" w:space="0" w:color="auto"/>
              <w:left w:val="nil"/>
              <w:bottom w:val="single" w:sz="4" w:space="0" w:color="auto"/>
              <w:right w:val="single" w:sz="4" w:space="0" w:color="auto"/>
            </w:tcBorders>
            <w:shd w:val="clear" w:color="000000" w:fill="FFFFFF"/>
            <w:vAlign w:val="center"/>
            <w:hideMark/>
          </w:tcPr>
          <w:p w14:paraId="3EED563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Расход на с.н. , Гкал/ч</w:t>
            </w:r>
          </w:p>
        </w:tc>
        <w:tc>
          <w:tcPr>
            <w:tcW w:w="509" w:type="pct"/>
            <w:tcBorders>
              <w:top w:val="single" w:sz="4" w:space="0" w:color="auto"/>
              <w:left w:val="nil"/>
              <w:bottom w:val="single" w:sz="4" w:space="0" w:color="auto"/>
              <w:right w:val="single" w:sz="4" w:space="0" w:color="auto"/>
            </w:tcBorders>
            <w:shd w:val="clear" w:color="000000" w:fill="FFFFFF"/>
            <w:vAlign w:val="center"/>
            <w:hideMark/>
          </w:tcPr>
          <w:p w14:paraId="32109D5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Располагаемая мощность нетто, Гкал/ч</w:t>
            </w:r>
          </w:p>
        </w:tc>
        <w:tc>
          <w:tcPr>
            <w:tcW w:w="353" w:type="pct"/>
            <w:tcBorders>
              <w:top w:val="single" w:sz="4" w:space="0" w:color="auto"/>
              <w:left w:val="nil"/>
              <w:bottom w:val="single" w:sz="4" w:space="0" w:color="auto"/>
              <w:right w:val="single" w:sz="4" w:space="0" w:color="auto"/>
            </w:tcBorders>
            <w:shd w:val="clear" w:color="000000" w:fill="FFFFFF"/>
            <w:vAlign w:val="center"/>
            <w:hideMark/>
          </w:tcPr>
          <w:p w14:paraId="427129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Потери в тепловых сетях, Гкал/ч</w:t>
            </w:r>
          </w:p>
        </w:tc>
        <w:tc>
          <w:tcPr>
            <w:tcW w:w="514" w:type="pct"/>
            <w:tcBorders>
              <w:top w:val="single" w:sz="4" w:space="0" w:color="auto"/>
              <w:left w:val="nil"/>
              <w:bottom w:val="single" w:sz="4" w:space="0" w:color="auto"/>
              <w:right w:val="single" w:sz="4" w:space="0" w:color="auto"/>
            </w:tcBorders>
            <w:shd w:val="clear" w:color="000000" w:fill="FFFFFF"/>
            <w:vAlign w:val="center"/>
            <w:hideMark/>
          </w:tcPr>
          <w:p w14:paraId="0A4C99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Подключенная тепловая нагрузка, Гкал/ч</w:t>
            </w:r>
          </w:p>
        </w:tc>
        <w:tc>
          <w:tcPr>
            <w:tcW w:w="338" w:type="pct"/>
            <w:tcBorders>
              <w:top w:val="single" w:sz="4" w:space="0" w:color="auto"/>
              <w:left w:val="nil"/>
              <w:bottom w:val="single" w:sz="4" w:space="0" w:color="auto"/>
              <w:right w:val="single" w:sz="4" w:space="0" w:color="auto"/>
            </w:tcBorders>
            <w:shd w:val="clear" w:color="000000" w:fill="FFFFFF"/>
            <w:vAlign w:val="center"/>
            <w:hideMark/>
          </w:tcPr>
          <w:p w14:paraId="37BAA5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Всего тепловая нагрузка с учетом потерь, Гкал/ч</w:t>
            </w:r>
          </w:p>
        </w:tc>
        <w:tc>
          <w:tcPr>
            <w:tcW w:w="335" w:type="pct"/>
            <w:tcBorders>
              <w:top w:val="single" w:sz="4" w:space="0" w:color="auto"/>
              <w:left w:val="nil"/>
              <w:bottom w:val="single" w:sz="4" w:space="0" w:color="auto"/>
              <w:right w:val="single" w:sz="4" w:space="0" w:color="auto"/>
            </w:tcBorders>
            <w:shd w:val="clear" w:color="000000" w:fill="FFFFFF"/>
            <w:vAlign w:val="center"/>
            <w:hideMark/>
          </w:tcPr>
          <w:p w14:paraId="0E6B9E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Резерв/ дефицит, Гкал/ч</w:t>
            </w:r>
          </w:p>
        </w:tc>
        <w:tc>
          <w:tcPr>
            <w:tcW w:w="335" w:type="pct"/>
            <w:tcBorders>
              <w:top w:val="single" w:sz="4" w:space="0" w:color="auto"/>
              <w:left w:val="nil"/>
              <w:bottom w:val="single" w:sz="4" w:space="0" w:color="auto"/>
              <w:right w:val="single" w:sz="4" w:space="0" w:color="auto"/>
            </w:tcBorders>
            <w:shd w:val="clear" w:color="000000" w:fill="FFFFFF"/>
            <w:vAlign w:val="center"/>
            <w:hideMark/>
          </w:tcPr>
          <w:p w14:paraId="51B32CC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Резерв/ дефицит, %</w:t>
            </w:r>
          </w:p>
        </w:tc>
      </w:tr>
      <w:tr w:rsidR="00E24166" w:rsidRPr="00C06A5D" w14:paraId="3504A98B"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7916FC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w:t>
            </w:r>
          </w:p>
        </w:tc>
        <w:tc>
          <w:tcPr>
            <w:tcW w:w="1055" w:type="pct"/>
            <w:tcBorders>
              <w:top w:val="nil"/>
              <w:left w:val="nil"/>
              <w:bottom w:val="single" w:sz="4" w:space="0" w:color="auto"/>
              <w:right w:val="single" w:sz="4" w:space="0" w:color="auto"/>
            </w:tcBorders>
            <w:shd w:val="clear" w:color="000000" w:fill="FFFFFF"/>
            <w:vAlign w:val="center"/>
            <w:hideMark/>
          </w:tcPr>
          <w:p w14:paraId="01F2EB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Спортивная, 3а</w:t>
            </w:r>
          </w:p>
        </w:tc>
        <w:tc>
          <w:tcPr>
            <w:tcW w:w="520" w:type="pct"/>
            <w:tcBorders>
              <w:top w:val="nil"/>
              <w:left w:val="nil"/>
              <w:bottom w:val="single" w:sz="4" w:space="0" w:color="auto"/>
              <w:right w:val="single" w:sz="4" w:space="0" w:color="auto"/>
            </w:tcBorders>
            <w:shd w:val="clear" w:color="000000" w:fill="FFFFFF"/>
            <w:vAlign w:val="center"/>
            <w:hideMark/>
          </w:tcPr>
          <w:p w14:paraId="5F3771D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43,20</w:t>
            </w:r>
          </w:p>
        </w:tc>
        <w:tc>
          <w:tcPr>
            <w:tcW w:w="510" w:type="pct"/>
            <w:tcBorders>
              <w:top w:val="nil"/>
              <w:left w:val="nil"/>
              <w:bottom w:val="single" w:sz="4" w:space="0" w:color="auto"/>
              <w:right w:val="single" w:sz="4" w:space="0" w:color="auto"/>
            </w:tcBorders>
            <w:shd w:val="clear" w:color="000000" w:fill="FFFFFF"/>
            <w:vAlign w:val="center"/>
            <w:hideMark/>
          </w:tcPr>
          <w:p w14:paraId="6D16B6B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43,20</w:t>
            </w:r>
          </w:p>
        </w:tc>
        <w:tc>
          <w:tcPr>
            <w:tcW w:w="271" w:type="pct"/>
            <w:tcBorders>
              <w:top w:val="nil"/>
              <w:left w:val="nil"/>
              <w:bottom w:val="single" w:sz="4" w:space="0" w:color="auto"/>
              <w:right w:val="single" w:sz="4" w:space="0" w:color="auto"/>
            </w:tcBorders>
            <w:shd w:val="clear" w:color="000000" w:fill="FFFFFF"/>
            <w:noWrap/>
            <w:vAlign w:val="center"/>
            <w:hideMark/>
          </w:tcPr>
          <w:p w14:paraId="1B6CA6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0,95</w:t>
            </w:r>
          </w:p>
        </w:tc>
        <w:tc>
          <w:tcPr>
            <w:tcW w:w="509" w:type="pct"/>
            <w:tcBorders>
              <w:top w:val="nil"/>
              <w:left w:val="nil"/>
              <w:bottom w:val="single" w:sz="4" w:space="0" w:color="auto"/>
              <w:right w:val="single" w:sz="4" w:space="0" w:color="auto"/>
            </w:tcBorders>
            <w:shd w:val="clear" w:color="000000" w:fill="FFFFFF"/>
            <w:noWrap/>
            <w:vAlign w:val="center"/>
            <w:hideMark/>
          </w:tcPr>
          <w:p w14:paraId="323B9D6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42,25</w:t>
            </w:r>
          </w:p>
        </w:tc>
        <w:tc>
          <w:tcPr>
            <w:tcW w:w="353" w:type="pct"/>
            <w:tcBorders>
              <w:top w:val="nil"/>
              <w:left w:val="nil"/>
              <w:bottom w:val="single" w:sz="4" w:space="0" w:color="auto"/>
              <w:right w:val="single" w:sz="4" w:space="0" w:color="auto"/>
            </w:tcBorders>
            <w:shd w:val="clear" w:color="000000" w:fill="FFFFFF"/>
            <w:noWrap/>
            <w:vAlign w:val="center"/>
            <w:hideMark/>
          </w:tcPr>
          <w:p w14:paraId="3412D87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2,32</w:t>
            </w:r>
          </w:p>
        </w:tc>
        <w:tc>
          <w:tcPr>
            <w:tcW w:w="514" w:type="pct"/>
            <w:tcBorders>
              <w:top w:val="nil"/>
              <w:left w:val="nil"/>
              <w:bottom w:val="single" w:sz="4" w:space="0" w:color="auto"/>
              <w:right w:val="single" w:sz="4" w:space="0" w:color="auto"/>
            </w:tcBorders>
            <w:shd w:val="clear" w:color="000000" w:fill="FFFFFF"/>
            <w:vAlign w:val="center"/>
            <w:hideMark/>
          </w:tcPr>
          <w:p w14:paraId="5206B80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53,33</w:t>
            </w:r>
          </w:p>
        </w:tc>
        <w:tc>
          <w:tcPr>
            <w:tcW w:w="338" w:type="pct"/>
            <w:tcBorders>
              <w:top w:val="nil"/>
              <w:left w:val="nil"/>
              <w:bottom w:val="single" w:sz="4" w:space="0" w:color="auto"/>
              <w:right w:val="single" w:sz="4" w:space="0" w:color="auto"/>
            </w:tcBorders>
            <w:shd w:val="clear" w:color="000000" w:fill="FFFFFF"/>
            <w:noWrap/>
            <w:vAlign w:val="center"/>
            <w:hideMark/>
          </w:tcPr>
          <w:p w14:paraId="66CEAED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52,81</w:t>
            </w:r>
          </w:p>
        </w:tc>
        <w:tc>
          <w:tcPr>
            <w:tcW w:w="335" w:type="pct"/>
            <w:tcBorders>
              <w:top w:val="nil"/>
              <w:left w:val="nil"/>
              <w:bottom w:val="single" w:sz="4" w:space="0" w:color="auto"/>
              <w:right w:val="single" w:sz="4" w:space="0" w:color="auto"/>
            </w:tcBorders>
            <w:shd w:val="clear" w:color="000000" w:fill="FFFFFF"/>
            <w:noWrap/>
            <w:vAlign w:val="center"/>
            <w:hideMark/>
          </w:tcPr>
          <w:p w14:paraId="221782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-13,39</w:t>
            </w:r>
          </w:p>
        </w:tc>
        <w:tc>
          <w:tcPr>
            <w:tcW w:w="335" w:type="pct"/>
            <w:tcBorders>
              <w:top w:val="nil"/>
              <w:left w:val="nil"/>
              <w:bottom w:val="single" w:sz="4" w:space="0" w:color="auto"/>
              <w:right w:val="single" w:sz="4" w:space="0" w:color="auto"/>
            </w:tcBorders>
            <w:shd w:val="clear" w:color="auto" w:fill="auto"/>
            <w:noWrap/>
            <w:vAlign w:val="center"/>
            <w:hideMark/>
          </w:tcPr>
          <w:p w14:paraId="7AE4C2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-31,7%</w:t>
            </w:r>
          </w:p>
        </w:tc>
      </w:tr>
      <w:tr w:rsidR="00E24166" w:rsidRPr="00C06A5D" w14:paraId="1F350BC5"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0EE9056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w:t>
            </w:r>
          </w:p>
        </w:tc>
        <w:tc>
          <w:tcPr>
            <w:tcW w:w="1055" w:type="pct"/>
            <w:tcBorders>
              <w:top w:val="nil"/>
              <w:left w:val="nil"/>
              <w:bottom w:val="single" w:sz="4" w:space="0" w:color="auto"/>
              <w:right w:val="single" w:sz="4" w:space="0" w:color="auto"/>
            </w:tcBorders>
            <w:shd w:val="clear" w:color="000000" w:fill="FFFFFF"/>
            <w:vAlign w:val="center"/>
            <w:hideMark/>
          </w:tcPr>
          <w:p w14:paraId="1C80F3F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Театральная, 7</w:t>
            </w:r>
          </w:p>
        </w:tc>
        <w:tc>
          <w:tcPr>
            <w:tcW w:w="520" w:type="pct"/>
            <w:tcBorders>
              <w:top w:val="nil"/>
              <w:left w:val="nil"/>
              <w:bottom w:val="single" w:sz="4" w:space="0" w:color="auto"/>
              <w:right w:val="single" w:sz="4" w:space="0" w:color="auto"/>
            </w:tcBorders>
            <w:shd w:val="clear" w:color="000000" w:fill="FFFFFF"/>
            <w:vAlign w:val="center"/>
            <w:hideMark/>
          </w:tcPr>
          <w:p w14:paraId="1A1C49B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24,90</w:t>
            </w:r>
          </w:p>
        </w:tc>
        <w:tc>
          <w:tcPr>
            <w:tcW w:w="510" w:type="pct"/>
            <w:tcBorders>
              <w:top w:val="nil"/>
              <w:left w:val="nil"/>
              <w:bottom w:val="single" w:sz="4" w:space="0" w:color="auto"/>
              <w:right w:val="single" w:sz="4" w:space="0" w:color="auto"/>
            </w:tcBorders>
            <w:shd w:val="clear" w:color="000000" w:fill="FFFFFF"/>
            <w:vAlign w:val="center"/>
            <w:hideMark/>
          </w:tcPr>
          <w:p w14:paraId="4A45869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24,90</w:t>
            </w:r>
          </w:p>
        </w:tc>
        <w:tc>
          <w:tcPr>
            <w:tcW w:w="271" w:type="pct"/>
            <w:tcBorders>
              <w:top w:val="nil"/>
              <w:left w:val="nil"/>
              <w:bottom w:val="single" w:sz="4" w:space="0" w:color="auto"/>
              <w:right w:val="single" w:sz="4" w:space="0" w:color="auto"/>
            </w:tcBorders>
            <w:shd w:val="clear" w:color="000000" w:fill="FFFFFF"/>
            <w:noWrap/>
            <w:vAlign w:val="center"/>
            <w:hideMark/>
          </w:tcPr>
          <w:p w14:paraId="6848374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0,26</w:t>
            </w:r>
          </w:p>
        </w:tc>
        <w:tc>
          <w:tcPr>
            <w:tcW w:w="509" w:type="pct"/>
            <w:tcBorders>
              <w:top w:val="nil"/>
              <w:left w:val="nil"/>
              <w:bottom w:val="single" w:sz="4" w:space="0" w:color="auto"/>
              <w:right w:val="single" w:sz="4" w:space="0" w:color="auto"/>
            </w:tcBorders>
            <w:shd w:val="clear" w:color="000000" w:fill="FFFFFF"/>
            <w:noWrap/>
            <w:vAlign w:val="center"/>
            <w:hideMark/>
          </w:tcPr>
          <w:p w14:paraId="357D670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24,64</w:t>
            </w:r>
          </w:p>
        </w:tc>
        <w:tc>
          <w:tcPr>
            <w:tcW w:w="353" w:type="pct"/>
            <w:tcBorders>
              <w:top w:val="nil"/>
              <w:left w:val="nil"/>
              <w:bottom w:val="single" w:sz="4" w:space="0" w:color="auto"/>
              <w:right w:val="single" w:sz="4" w:space="0" w:color="auto"/>
            </w:tcBorders>
            <w:shd w:val="clear" w:color="000000" w:fill="FFFFFF"/>
            <w:noWrap/>
            <w:vAlign w:val="center"/>
            <w:hideMark/>
          </w:tcPr>
          <w:p w14:paraId="26E62EE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2,06</w:t>
            </w:r>
          </w:p>
        </w:tc>
        <w:tc>
          <w:tcPr>
            <w:tcW w:w="514" w:type="pct"/>
            <w:tcBorders>
              <w:top w:val="nil"/>
              <w:left w:val="nil"/>
              <w:bottom w:val="single" w:sz="4" w:space="0" w:color="auto"/>
              <w:right w:val="single" w:sz="4" w:space="0" w:color="auto"/>
            </w:tcBorders>
            <w:shd w:val="clear" w:color="000000" w:fill="FFFFFF"/>
            <w:vAlign w:val="center"/>
            <w:hideMark/>
          </w:tcPr>
          <w:p w14:paraId="67A2A9C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24,81</w:t>
            </w:r>
          </w:p>
        </w:tc>
        <w:tc>
          <w:tcPr>
            <w:tcW w:w="338" w:type="pct"/>
            <w:tcBorders>
              <w:top w:val="nil"/>
              <w:left w:val="nil"/>
              <w:bottom w:val="single" w:sz="4" w:space="0" w:color="auto"/>
              <w:right w:val="single" w:sz="4" w:space="0" w:color="auto"/>
            </w:tcBorders>
            <w:shd w:val="clear" w:color="000000" w:fill="FFFFFF"/>
            <w:noWrap/>
            <w:vAlign w:val="center"/>
            <w:hideMark/>
          </w:tcPr>
          <w:p w14:paraId="6657871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25,01</w:t>
            </w:r>
          </w:p>
        </w:tc>
        <w:tc>
          <w:tcPr>
            <w:tcW w:w="335" w:type="pct"/>
            <w:tcBorders>
              <w:top w:val="nil"/>
              <w:left w:val="nil"/>
              <w:bottom w:val="single" w:sz="4" w:space="0" w:color="auto"/>
              <w:right w:val="single" w:sz="4" w:space="0" w:color="auto"/>
            </w:tcBorders>
            <w:shd w:val="clear" w:color="000000" w:fill="FFFFFF"/>
            <w:noWrap/>
            <w:vAlign w:val="center"/>
            <w:hideMark/>
          </w:tcPr>
          <w:p w14:paraId="46E7453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-2,23</w:t>
            </w:r>
          </w:p>
        </w:tc>
        <w:tc>
          <w:tcPr>
            <w:tcW w:w="335" w:type="pct"/>
            <w:tcBorders>
              <w:top w:val="nil"/>
              <w:left w:val="nil"/>
              <w:bottom w:val="single" w:sz="4" w:space="0" w:color="auto"/>
              <w:right w:val="single" w:sz="4" w:space="0" w:color="auto"/>
            </w:tcBorders>
            <w:shd w:val="clear" w:color="auto" w:fill="auto"/>
            <w:noWrap/>
            <w:vAlign w:val="center"/>
            <w:hideMark/>
          </w:tcPr>
          <w:p w14:paraId="31582F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-9,1%</w:t>
            </w:r>
          </w:p>
        </w:tc>
      </w:tr>
      <w:tr w:rsidR="00E24166" w:rsidRPr="00C06A5D" w14:paraId="7C821554"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511153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w:t>
            </w:r>
          </w:p>
        </w:tc>
        <w:tc>
          <w:tcPr>
            <w:tcW w:w="1055" w:type="pct"/>
            <w:tcBorders>
              <w:top w:val="nil"/>
              <w:left w:val="nil"/>
              <w:bottom w:val="single" w:sz="4" w:space="0" w:color="auto"/>
              <w:right w:val="single" w:sz="4" w:space="0" w:color="auto"/>
            </w:tcBorders>
            <w:shd w:val="clear" w:color="000000" w:fill="FFFFFF"/>
            <w:vAlign w:val="center"/>
            <w:hideMark/>
          </w:tcPr>
          <w:p w14:paraId="20C75FD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Заводская, 2</w:t>
            </w:r>
          </w:p>
        </w:tc>
        <w:tc>
          <w:tcPr>
            <w:tcW w:w="520" w:type="pct"/>
            <w:tcBorders>
              <w:top w:val="nil"/>
              <w:left w:val="nil"/>
              <w:bottom w:val="single" w:sz="4" w:space="0" w:color="auto"/>
              <w:right w:val="single" w:sz="4" w:space="0" w:color="auto"/>
            </w:tcBorders>
            <w:shd w:val="clear" w:color="000000" w:fill="FFFFFF"/>
            <w:vAlign w:val="center"/>
            <w:hideMark/>
          </w:tcPr>
          <w:p w14:paraId="1BB3B80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60,00</w:t>
            </w:r>
          </w:p>
        </w:tc>
        <w:tc>
          <w:tcPr>
            <w:tcW w:w="510" w:type="pct"/>
            <w:tcBorders>
              <w:top w:val="nil"/>
              <w:left w:val="nil"/>
              <w:bottom w:val="single" w:sz="4" w:space="0" w:color="auto"/>
              <w:right w:val="single" w:sz="4" w:space="0" w:color="auto"/>
            </w:tcBorders>
            <w:shd w:val="clear" w:color="000000" w:fill="FFFFFF"/>
            <w:vAlign w:val="center"/>
            <w:hideMark/>
          </w:tcPr>
          <w:p w14:paraId="58A8D6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60,00</w:t>
            </w:r>
          </w:p>
        </w:tc>
        <w:tc>
          <w:tcPr>
            <w:tcW w:w="271" w:type="pct"/>
            <w:tcBorders>
              <w:top w:val="nil"/>
              <w:left w:val="nil"/>
              <w:bottom w:val="single" w:sz="4" w:space="0" w:color="auto"/>
              <w:right w:val="single" w:sz="4" w:space="0" w:color="auto"/>
            </w:tcBorders>
            <w:shd w:val="clear" w:color="000000" w:fill="FFFFFF"/>
            <w:noWrap/>
            <w:vAlign w:val="center"/>
            <w:hideMark/>
          </w:tcPr>
          <w:p w14:paraId="6046C33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1,23</w:t>
            </w:r>
          </w:p>
        </w:tc>
        <w:tc>
          <w:tcPr>
            <w:tcW w:w="509" w:type="pct"/>
            <w:tcBorders>
              <w:top w:val="nil"/>
              <w:left w:val="nil"/>
              <w:bottom w:val="single" w:sz="4" w:space="0" w:color="auto"/>
              <w:right w:val="single" w:sz="4" w:space="0" w:color="auto"/>
            </w:tcBorders>
            <w:shd w:val="clear" w:color="000000" w:fill="FFFFFF"/>
            <w:noWrap/>
            <w:vAlign w:val="center"/>
            <w:hideMark/>
          </w:tcPr>
          <w:p w14:paraId="15BB9E9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58,77</w:t>
            </w:r>
          </w:p>
        </w:tc>
        <w:tc>
          <w:tcPr>
            <w:tcW w:w="353" w:type="pct"/>
            <w:tcBorders>
              <w:top w:val="nil"/>
              <w:left w:val="nil"/>
              <w:bottom w:val="single" w:sz="4" w:space="0" w:color="auto"/>
              <w:right w:val="single" w:sz="4" w:space="0" w:color="auto"/>
            </w:tcBorders>
            <w:shd w:val="clear" w:color="000000" w:fill="FFFFFF"/>
            <w:noWrap/>
            <w:vAlign w:val="center"/>
            <w:hideMark/>
          </w:tcPr>
          <w:p w14:paraId="59BF2A7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7,94</w:t>
            </w:r>
          </w:p>
        </w:tc>
        <w:tc>
          <w:tcPr>
            <w:tcW w:w="514" w:type="pct"/>
            <w:tcBorders>
              <w:top w:val="nil"/>
              <w:left w:val="nil"/>
              <w:bottom w:val="single" w:sz="4" w:space="0" w:color="auto"/>
              <w:right w:val="single" w:sz="4" w:space="0" w:color="auto"/>
            </w:tcBorders>
            <w:shd w:val="clear" w:color="000000" w:fill="FFFFFF"/>
            <w:vAlign w:val="center"/>
            <w:hideMark/>
          </w:tcPr>
          <w:p w14:paraId="15CD18D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52,03</w:t>
            </w:r>
          </w:p>
        </w:tc>
        <w:tc>
          <w:tcPr>
            <w:tcW w:w="338" w:type="pct"/>
            <w:tcBorders>
              <w:top w:val="nil"/>
              <w:left w:val="nil"/>
              <w:bottom w:val="single" w:sz="4" w:space="0" w:color="auto"/>
              <w:right w:val="single" w:sz="4" w:space="0" w:color="auto"/>
            </w:tcBorders>
            <w:shd w:val="clear" w:color="000000" w:fill="FFFFFF"/>
            <w:noWrap/>
            <w:vAlign w:val="center"/>
            <w:hideMark/>
          </w:tcPr>
          <w:p w14:paraId="783F6C8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74,63</w:t>
            </w:r>
          </w:p>
        </w:tc>
        <w:tc>
          <w:tcPr>
            <w:tcW w:w="335" w:type="pct"/>
            <w:tcBorders>
              <w:top w:val="nil"/>
              <w:left w:val="nil"/>
              <w:bottom w:val="single" w:sz="4" w:space="0" w:color="auto"/>
              <w:right w:val="single" w:sz="4" w:space="0" w:color="auto"/>
            </w:tcBorders>
            <w:shd w:val="clear" w:color="000000" w:fill="FFFFFF"/>
            <w:noWrap/>
            <w:vAlign w:val="center"/>
            <w:hideMark/>
          </w:tcPr>
          <w:p w14:paraId="3433C1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-1,20</w:t>
            </w:r>
          </w:p>
        </w:tc>
        <w:tc>
          <w:tcPr>
            <w:tcW w:w="335" w:type="pct"/>
            <w:tcBorders>
              <w:top w:val="nil"/>
              <w:left w:val="nil"/>
              <w:bottom w:val="single" w:sz="4" w:space="0" w:color="auto"/>
              <w:right w:val="single" w:sz="4" w:space="0" w:color="auto"/>
            </w:tcBorders>
            <w:shd w:val="clear" w:color="auto" w:fill="auto"/>
            <w:noWrap/>
            <w:vAlign w:val="center"/>
            <w:hideMark/>
          </w:tcPr>
          <w:p w14:paraId="40A45C9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w:t>
            </w:r>
          </w:p>
        </w:tc>
      </w:tr>
      <w:tr w:rsidR="00E24166" w:rsidRPr="00C06A5D" w14:paraId="22DB70DE"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257921F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w:t>
            </w:r>
          </w:p>
        </w:tc>
        <w:tc>
          <w:tcPr>
            <w:tcW w:w="1055" w:type="pct"/>
            <w:tcBorders>
              <w:top w:val="nil"/>
              <w:left w:val="nil"/>
              <w:bottom w:val="single" w:sz="4" w:space="0" w:color="auto"/>
              <w:right w:val="single" w:sz="4" w:space="0" w:color="auto"/>
            </w:tcBorders>
            <w:shd w:val="clear" w:color="000000" w:fill="FFFFFF"/>
            <w:vAlign w:val="center"/>
            <w:hideMark/>
          </w:tcPr>
          <w:p w14:paraId="3319C51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Заводская, 15</w:t>
            </w:r>
          </w:p>
        </w:tc>
        <w:tc>
          <w:tcPr>
            <w:tcW w:w="520" w:type="pct"/>
            <w:tcBorders>
              <w:top w:val="nil"/>
              <w:left w:val="nil"/>
              <w:bottom w:val="single" w:sz="4" w:space="0" w:color="auto"/>
              <w:right w:val="single" w:sz="4" w:space="0" w:color="auto"/>
            </w:tcBorders>
            <w:shd w:val="clear" w:color="000000" w:fill="FFFFFF"/>
            <w:noWrap/>
            <w:vAlign w:val="center"/>
            <w:hideMark/>
          </w:tcPr>
          <w:p w14:paraId="7EAB0FE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8,25</w:t>
            </w:r>
          </w:p>
        </w:tc>
        <w:tc>
          <w:tcPr>
            <w:tcW w:w="510" w:type="pct"/>
            <w:tcBorders>
              <w:top w:val="nil"/>
              <w:left w:val="nil"/>
              <w:bottom w:val="single" w:sz="4" w:space="0" w:color="auto"/>
              <w:right w:val="single" w:sz="4" w:space="0" w:color="auto"/>
            </w:tcBorders>
            <w:shd w:val="clear" w:color="000000" w:fill="FFFFFF"/>
            <w:noWrap/>
            <w:vAlign w:val="center"/>
            <w:hideMark/>
          </w:tcPr>
          <w:p w14:paraId="038EA14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8,25</w:t>
            </w:r>
          </w:p>
        </w:tc>
        <w:tc>
          <w:tcPr>
            <w:tcW w:w="271" w:type="pct"/>
            <w:tcBorders>
              <w:top w:val="nil"/>
              <w:left w:val="nil"/>
              <w:bottom w:val="single" w:sz="4" w:space="0" w:color="auto"/>
              <w:right w:val="single" w:sz="4" w:space="0" w:color="auto"/>
            </w:tcBorders>
            <w:shd w:val="clear" w:color="000000" w:fill="FFFFFF"/>
            <w:noWrap/>
            <w:vAlign w:val="center"/>
            <w:hideMark/>
          </w:tcPr>
          <w:p w14:paraId="11CE2B3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0,21</w:t>
            </w:r>
          </w:p>
        </w:tc>
        <w:tc>
          <w:tcPr>
            <w:tcW w:w="509" w:type="pct"/>
            <w:tcBorders>
              <w:top w:val="nil"/>
              <w:left w:val="nil"/>
              <w:bottom w:val="single" w:sz="4" w:space="0" w:color="auto"/>
              <w:right w:val="single" w:sz="4" w:space="0" w:color="auto"/>
            </w:tcBorders>
            <w:shd w:val="clear" w:color="000000" w:fill="FFFFFF"/>
            <w:noWrap/>
            <w:vAlign w:val="center"/>
            <w:hideMark/>
          </w:tcPr>
          <w:p w14:paraId="2D5B96B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8,04</w:t>
            </w:r>
          </w:p>
        </w:tc>
        <w:tc>
          <w:tcPr>
            <w:tcW w:w="353" w:type="pct"/>
            <w:tcBorders>
              <w:top w:val="nil"/>
              <w:left w:val="nil"/>
              <w:bottom w:val="single" w:sz="4" w:space="0" w:color="auto"/>
              <w:right w:val="single" w:sz="4" w:space="0" w:color="auto"/>
            </w:tcBorders>
            <w:shd w:val="clear" w:color="000000" w:fill="FFFFFF"/>
            <w:noWrap/>
            <w:vAlign w:val="center"/>
            <w:hideMark/>
          </w:tcPr>
          <w:p w14:paraId="2DB1F93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0,50</w:t>
            </w:r>
          </w:p>
        </w:tc>
        <w:tc>
          <w:tcPr>
            <w:tcW w:w="514" w:type="pct"/>
            <w:tcBorders>
              <w:top w:val="nil"/>
              <w:left w:val="nil"/>
              <w:bottom w:val="single" w:sz="4" w:space="0" w:color="auto"/>
              <w:right w:val="single" w:sz="4" w:space="0" w:color="auto"/>
            </w:tcBorders>
            <w:shd w:val="clear" w:color="000000" w:fill="FFFFFF"/>
            <w:noWrap/>
            <w:vAlign w:val="center"/>
            <w:hideMark/>
          </w:tcPr>
          <w:p w14:paraId="1FB2B42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7,79</w:t>
            </w:r>
          </w:p>
        </w:tc>
        <w:tc>
          <w:tcPr>
            <w:tcW w:w="338" w:type="pct"/>
            <w:tcBorders>
              <w:top w:val="nil"/>
              <w:left w:val="nil"/>
              <w:bottom w:val="single" w:sz="4" w:space="0" w:color="auto"/>
              <w:right w:val="single" w:sz="4" w:space="0" w:color="auto"/>
            </w:tcBorders>
            <w:shd w:val="clear" w:color="000000" w:fill="FFFFFF"/>
            <w:noWrap/>
            <w:vAlign w:val="center"/>
            <w:hideMark/>
          </w:tcPr>
          <w:p w14:paraId="25B6421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75,63</w:t>
            </w:r>
          </w:p>
        </w:tc>
        <w:tc>
          <w:tcPr>
            <w:tcW w:w="335" w:type="pct"/>
            <w:tcBorders>
              <w:top w:val="nil"/>
              <w:left w:val="nil"/>
              <w:bottom w:val="single" w:sz="4" w:space="0" w:color="auto"/>
              <w:right w:val="single" w:sz="4" w:space="0" w:color="auto"/>
            </w:tcBorders>
            <w:shd w:val="clear" w:color="000000" w:fill="FFFFFF"/>
            <w:noWrap/>
            <w:vAlign w:val="center"/>
            <w:hideMark/>
          </w:tcPr>
          <w:p w14:paraId="5C11505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-0,26</w:t>
            </w:r>
          </w:p>
        </w:tc>
        <w:tc>
          <w:tcPr>
            <w:tcW w:w="335" w:type="pct"/>
            <w:tcBorders>
              <w:top w:val="nil"/>
              <w:left w:val="nil"/>
              <w:bottom w:val="single" w:sz="4" w:space="0" w:color="auto"/>
              <w:right w:val="single" w:sz="4" w:space="0" w:color="auto"/>
            </w:tcBorders>
            <w:shd w:val="clear" w:color="auto" w:fill="auto"/>
            <w:noWrap/>
            <w:vAlign w:val="center"/>
            <w:hideMark/>
          </w:tcPr>
          <w:p w14:paraId="1F44862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w:t>
            </w:r>
          </w:p>
        </w:tc>
      </w:tr>
      <w:tr w:rsidR="00E24166" w:rsidRPr="00C06A5D" w14:paraId="467411F2"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5785C1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w:t>
            </w:r>
          </w:p>
        </w:tc>
        <w:tc>
          <w:tcPr>
            <w:tcW w:w="1055" w:type="pct"/>
            <w:tcBorders>
              <w:top w:val="nil"/>
              <w:left w:val="nil"/>
              <w:bottom w:val="single" w:sz="4" w:space="0" w:color="auto"/>
              <w:right w:val="single" w:sz="4" w:space="0" w:color="auto"/>
            </w:tcBorders>
            <w:shd w:val="clear" w:color="000000" w:fill="FFFFFF"/>
            <w:vAlign w:val="center"/>
            <w:hideMark/>
          </w:tcPr>
          <w:p w14:paraId="415579D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Октябрьская, 22к.4</w:t>
            </w:r>
          </w:p>
        </w:tc>
        <w:tc>
          <w:tcPr>
            <w:tcW w:w="520" w:type="pct"/>
            <w:tcBorders>
              <w:top w:val="nil"/>
              <w:left w:val="nil"/>
              <w:bottom w:val="single" w:sz="4" w:space="0" w:color="auto"/>
              <w:right w:val="single" w:sz="4" w:space="0" w:color="auto"/>
            </w:tcBorders>
            <w:shd w:val="clear" w:color="000000" w:fill="FFFFFF"/>
            <w:vAlign w:val="center"/>
            <w:hideMark/>
          </w:tcPr>
          <w:p w14:paraId="0730294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15,48</w:t>
            </w:r>
          </w:p>
        </w:tc>
        <w:tc>
          <w:tcPr>
            <w:tcW w:w="510" w:type="pct"/>
            <w:tcBorders>
              <w:top w:val="nil"/>
              <w:left w:val="nil"/>
              <w:bottom w:val="single" w:sz="4" w:space="0" w:color="auto"/>
              <w:right w:val="single" w:sz="4" w:space="0" w:color="auto"/>
            </w:tcBorders>
            <w:shd w:val="clear" w:color="000000" w:fill="FFFFFF"/>
            <w:vAlign w:val="center"/>
            <w:hideMark/>
          </w:tcPr>
          <w:p w14:paraId="5DABC85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15,48</w:t>
            </w:r>
          </w:p>
        </w:tc>
        <w:tc>
          <w:tcPr>
            <w:tcW w:w="271" w:type="pct"/>
            <w:tcBorders>
              <w:top w:val="nil"/>
              <w:left w:val="nil"/>
              <w:bottom w:val="single" w:sz="4" w:space="0" w:color="auto"/>
              <w:right w:val="single" w:sz="4" w:space="0" w:color="auto"/>
            </w:tcBorders>
            <w:shd w:val="clear" w:color="000000" w:fill="FFFFFF"/>
            <w:noWrap/>
            <w:vAlign w:val="center"/>
            <w:hideMark/>
          </w:tcPr>
          <w:p w14:paraId="22321C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0,33</w:t>
            </w:r>
          </w:p>
        </w:tc>
        <w:tc>
          <w:tcPr>
            <w:tcW w:w="509" w:type="pct"/>
            <w:tcBorders>
              <w:top w:val="nil"/>
              <w:left w:val="nil"/>
              <w:bottom w:val="single" w:sz="4" w:space="0" w:color="auto"/>
              <w:right w:val="single" w:sz="4" w:space="0" w:color="auto"/>
            </w:tcBorders>
            <w:shd w:val="clear" w:color="000000" w:fill="FFFFFF"/>
            <w:noWrap/>
            <w:vAlign w:val="center"/>
            <w:hideMark/>
          </w:tcPr>
          <w:p w14:paraId="7787EB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15,15</w:t>
            </w:r>
          </w:p>
        </w:tc>
        <w:tc>
          <w:tcPr>
            <w:tcW w:w="353" w:type="pct"/>
            <w:tcBorders>
              <w:top w:val="nil"/>
              <w:left w:val="nil"/>
              <w:bottom w:val="single" w:sz="4" w:space="0" w:color="auto"/>
              <w:right w:val="single" w:sz="4" w:space="0" w:color="auto"/>
            </w:tcBorders>
            <w:shd w:val="clear" w:color="000000" w:fill="FFFFFF"/>
            <w:noWrap/>
            <w:vAlign w:val="center"/>
            <w:hideMark/>
          </w:tcPr>
          <w:p w14:paraId="3456A74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1,37</w:t>
            </w:r>
          </w:p>
        </w:tc>
        <w:tc>
          <w:tcPr>
            <w:tcW w:w="514" w:type="pct"/>
            <w:tcBorders>
              <w:top w:val="nil"/>
              <w:left w:val="nil"/>
              <w:bottom w:val="single" w:sz="4" w:space="0" w:color="auto"/>
              <w:right w:val="single" w:sz="4" w:space="0" w:color="auto"/>
            </w:tcBorders>
            <w:shd w:val="clear" w:color="000000" w:fill="FFFFFF"/>
            <w:vAlign w:val="center"/>
            <w:hideMark/>
          </w:tcPr>
          <w:p w14:paraId="7B5BCE4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10,30</w:t>
            </w:r>
          </w:p>
        </w:tc>
        <w:tc>
          <w:tcPr>
            <w:tcW w:w="338" w:type="pct"/>
            <w:tcBorders>
              <w:top w:val="nil"/>
              <w:left w:val="nil"/>
              <w:bottom w:val="single" w:sz="4" w:space="0" w:color="auto"/>
              <w:right w:val="single" w:sz="4" w:space="0" w:color="auto"/>
            </w:tcBorders>
            <w:shd w:val="clear" w:color="000000" w:fill="FFFFFF"/>
            <w:noWrap/>
            <w:vAlign w:val="center"/>
            <w:hideMark/>
          </w:tcPr>
          <w:p w14:paraId="0C04FC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11,67</w:t>
            </w:r>
          </w:p>
        </w:tc>
        <w:tc>
          <w:tcPr>
            <w:tcW w:w="335" w:type="pct"/>
            <w:tcBorders>
              <w:top w:val="nil"/>
              <w:left w:val="nil"/>
              <w:bottom w:val="single" w:sz="4" w:space="0" w:color="auto"/>
              <w:right w:val="single" w:sz="4" w:space="0" w:color="auto"/>
            </w:tcBorders>
            <w:shd w:val="clear" w:color="000000" w:fill="FFFFFF"/>
            <w:noWrap/>
            <w:vAlign w:val="center"/>
            <w:hideMark/>
          </w:tcPr>
          <w:p w14:paraId="365735E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3,49</w:t>
            </w:r>
          </w:p>
        </w:tc>
        <w:tc>
          <w:tcPr>
            <w:tcW w:w="335" w:type="pct"/>
            <w:tcBorders>
              <w:top w:val="nil"/>
              <w:left w:val="nil"/>
              <w:bottom w:val="single" w:sz="4" w:space="0" w:color="auto"/>
              <w:right w:val="single" w:sz="4" w:space="0" w:color="auto"/>
            </w:tcBorders>
            <w:shd w:val="clear" w:color="auto" w:fill="auto"/>
            <w:noWrap/>
            <w:vAlign w:val="center"/>
            <w:hideMark/>
          </w:tcPr>
          <w:p w14:paraId="4ABCC2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23,0%</w:t>
            </w:r>
          </w:p>
        </w:tc>
      </w:tr>
      <w:tr w:rsidR="00E24166" w:rsidRPr="00C06A5D" w14:paraId="41F95C16"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6DE159D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w:t>
            </w:r>
          </w:p>
        </w:tc>
        <w:tc>
          <w:tcPr>
            <w:tcW w:w="1055" w:type="pct"/>
            <w:tcBorders>
              <w:top w:val="nil"/>
              <w:left w:val="nil"/>
              <w:bottom w:val="single" w:sz="4" w:space="0" w:color="auto"/>
              <w:right w:val="single" w:sz="4" w:space="0" w:color="auto"/>
            </w:tcBorders>
            <w:shd w:val="clear" w:color="000000" w:fill="FFFFFF"/>
            <w:vAlign w:val="center"/>
            <w:hideMark/>
          </w:tcPr>
          <w:p w14:paraId="793F65C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Первомайская, 40</w:t>
            </w:r>
          </w:p>
        </w:tc>
        <w:tc>
          <w:tcPr>
            <w:tcW w:w="520" w:type="pct"/>
            <w:tcBorders>
              <w:top w:val="nil"/>
              <w:left w:val="nil"/>
              <w:bottom w:val="single" w:sz="4" w:space="0" w:color="auto"/>
              <w:right w:val="single" w:sz="4" w:space="0" w:color="auto"/>
            </w:tcBorders>
            <w:shd w:val="clear" w:color="000000" w:fill="FFFFFF"/>
            <w:vAlign w:val="center"/>
            <w:hideMark/>
          </w:tcPr>
          <w:p w14:paraId="1030DF8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7,40</w:t>
            </w:r>
          </w:p>
        </w:tc>
        <w:tc>
          <w:tcPr>
            <w:tcW w:w="510" w:type="pct"/>
            <w:tcBorders>
              <w:top w:val="nil"/>
              <w:left w:val="nil"/>
              <w:bottom w:val="single" w:sz="4" w:space="0" w:color="auto"/>
              <w:right w:val="single" w:sz="4" w:space="0" w:color="auto"/>
            </w:tcBorders>
            <w:shd w:val="clear" w:color="000000" w:fill="FFFFFF"/>
            <w:vAlign w:val="center"/>
            <w:hideMark/>
          </w:tcPr>
          <w:p w14:paraId="3DFB521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7,40</w:t>
            </w:r>
          </w:p>
        </w:tc>
        <w:tc>
          <w:tcPr>
            <w:tcW w:w="271" w:type="pct"/>
            <w:tcBorders>
              <w:top w:val="nil"/>
              <w:left w:val="nil"/>
              <w:bottom w:val="single" w:sz="4" w:space="0" w:color="auto"/>
              <w:right w:val="single" w:sz="4" w:space="0" w:color="auto"/>
            </w:tcBorders>
            <w:shd w:val="clear" w:color="000000" w:fill="FFFFFF"/>
            <w:noWrap/>
            <w:vAlign w:val="center"/>
            <w:hideMark/>
          </w:tcPr>
          <w:p w14:paraId="6D8860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0,18</w:t>
            </w:r>
          </w:p>
        </w:tc>
        <w:tc>
          <w:tcPr>
            <w:tcW w:w="509" w:type="pct"/>
            <w:tcBorders>
              <w:top w:val="nil"/>
              <w:left w:val="nil"/>
              <w:bottom w:val="single" w:sz="4" w:space="0" w:color="auto"/>
              <w:right w:val="single" w:sz="4" w:space="0" w:color="auto"/>
            </w:tcBorders>
            <w:shd w:val="clear" w:color="000000" w:fill="FFFFFF"/>
            <w:noWrap/>
            <w:vAlign w:val="center"/>
            <w:hideMark/>
          </w:tcPr>
          <w:p w14:paraId="23DF27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7,22</w:t>
            </w:r>
          </w:p>
        </w:tc>
        <w:tc>
          <w:tcPr>
            <w:tcW w:w="353" w:type="pct"/>
            <w:tcBorders>
              <w:top w:val="nil"/>
              <w:left w:val="nil"/>
              <w:bottom w:val="single" w:sz="4" w:space="0" w:color="auto"/>
              <w:right w:val="single" w:sz="4" w:space="0" w:color="auto"/>
            </w:tcBorders>
            <w:shd w:val="clear" w:color="000000" w:fill="FFFFFF"/>
            <w:noWrap/>
            <w:vAlign w:val="center"/>
            <w:hideMark/>
          </w:tcPr>
          <w:p w14:paraId="430D2B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0,79</w:t>
            </w:r>
          </w:p>
        </w:tc>
        <w:tc>
          <w:tcPr>
            <w:tcW w:w="514" w:type="pct"/>
            <w:tcBorders>
              <w:top w:val="nil"/>
              <w:left w:val="nil"/>
              <w:bottom w:val="single" w:sz="4" w:space="0" w:color="auto"/>
              <w:right w:val="single" w:sz="4" w:space="0" w:color="auto"/>
            </w:tcBorders>
            <w:shd w:val="clear" w:color="000000" w:fill="FFFFFF"/>
            <w:vAlign w:val="center"/>
            <w:hideMark/>
          </w:tcPr>
          <w:p w14:paraId="6B559DE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6,74</w:t>
            </w:r>
          </w:p>
        </w:tc>
        <w:tc>
          <w:tcPr>
            <w:tcW w:w="338" w:type="pct"/>
            <w:tcBorders>
              <w:top w:val="nil"/>
              <w:left w:val="nil"/>
              <w:bottom w:val="single" w:sz="4" w:space="0" w:color="auto"/>
              <w:right w:val="single" w:sz="4" w:space="0" w:color="auto"/>
            </w:tcBorders>
            <w:shd w:val="clear" w:color="000000" w:fill="FFFFFF"/>
            <w:noWrap/>
            <w:vAlign w:val="center"/>
            <w:hideMark/>
          </w:tcPr>
          <w:p w14:paraId="4E987A1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7,53</w:t>
            </w:r>
          </w:p>
        </w:tc>
        <w:tc>
          <w:tcPr>
            <w:tcW w:w="335" w:type="pct"/>
            <w:tcBorders>
              <w:top w:val="nil"/>
              <w:left w:val="nil"/>
              <w:bottom w:val="single" w:sz="4" w:space="0" w:color="auto"/>
              <w:right w:val="single" w:sz="4" w:space="0" w:color="auto"/>
            </w:tcBorders>
            <w:shd w:val="clear" w:color="000000" w:fill="FFFFFF"/>
            <w:noWrap/>
            <w:vAlign w:val="center"/>
            <w:hideMark/>
          </w:tcPr>
          <w:p w14:paraId="4A91B5D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-0,32</w:t>
            </w:r>
          </w:p>
        </w:tc>
        <w:tc>
          <w:tcPr>
            <w:tcW w:w="335" w:type="pct"/>
            <w:tcBorders>
              <w:top w:val="nil"/>
              <w:left w:val="nil"/>
              <w:bottom w:val="single" w:sz="4" w:space="0" w:color="auto"/>
              <w:right w:val="single" w:sz="4" w:space="0" w:color="auto"/>
            </w:tcBorders>
            <w:shd w:val="clear" w:color="auto" w:fill="auto"/>
            <w:noWrap/>
            <w:vAlign w:val="center"/>
            <w:hideMark/>
          </w:tcPr>
          <w:p w14:paraId="52F953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w:t>
            </w:r>
          </w:p>
        </w:tc>
      </w:tr>
      <w:tr w:rsidR="00E24166" w:rsidRPr="00C06A5D" w14:paraId="2C3A1934"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164E974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w:t>
            </w:r>
          </w:p>
        </w:tc>
        <w:tc>
          <w:tcPr>
            <w:tcW w:w="1055" w:type="pct"/>
            <w:tcBorders>
              <w:top w:val="nil"/>
              <w:left w:val="nil"/>
              <w:bottom w:val="single" w:sz="4" w:space="0" w:color="auto"/>
              <w:right w:val="single" w:sz="4" w:space="0" w:color="auto"/>
            </w:tcBorders>
            <w:shd w:val="clear" w:color="000000" w:fill="FFFFFF"/>
            <w:vAlign w:val="center"/>
            <w:hideMark/>
          </w:tcPr>
          <w:p w14:paraId="600F409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Станционная, 1</w:t>
            </w:r>
          </w:p>
        </w:tc>
        <w:tc>
          <w:tcPr>
            <w:tcW w:w="520" w:type="pct"/>
            <w:tcBorders>
              <w:top w:val="nil"/>
              <w:left w:val="nil"/>
              <w:bottom w:val="single" w:sz="4" w:space="0" w:color="auto"/>
              <w:right w:val="single" w:sz="4" w:space="0" w:color="auto"/>
            </w:tcBorders>
            <w:shd w:val="clear" w:color="000000" w:fill="FFFFFF"/>
            <w:vAlign w:val="center"/>
            <w:hideMark/>
          </w:tcPr>
          <w:p w14:paraId="442E80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7,40</w:t>
            </w:r>
          </w:p>
        </w:tc>
        <w:tc>
          <w:tcPr>
            <w:tcW w:w="510" w:type="pct"/>
            <w:tcBorders>
              <w:top w:val="nil"/>
              <w:left w:val="nil"/>
              <w:bottom w:val="single" w:sz="4" w:space="0" w:color="auto"/>
              <w:right w:val="single" w:sz="4" w:space="0" w:color="auto"/>
            </w:tcBorders>
            <w:shd w:val="clear" w:color="000000" w:fill="FFFFFF"/>
            <w:vAlign w:val="center"/>
            <w:hideMark/>
          </w:tcPr>
          <w:p w14:paraId="46F65B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7,40</w:t>
            </w:r>
          </w:p>
        </w:tc>
        <w:tc>
          <w:tcPr>
            <w:tcW w:w="271" w:type="pct"/>
            <w:tcBorders>
              <w:top w:val="nil"/>
              <w:left w:val="nil"/>
              <w:bottom w:val="single" w:sz="4" w:space="0" w:color="auto"/>
              <w:right w:val="single" w:sz="4" w:space="0" w:color="auto"/>
            </w:tcBorders>
            <w:shd w:val="clear" w:color="000000" w:fill="FFFFFF"/>
            <w:noWrap/>
            <w:vAlign w:val="center"/>
            <w:hideMark/>
          </w:tcPr>
          <w:p w14:paraId="74237A8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0,12</w:t>
            </w:r>
          </w:p>
        </w:tc>
        <w:tc>
          <w:tcPr>
            <w:tcW w:w="509" w:type="pct"/>
            <w:tcBorders>
              <w:top w:val="nil"/>
              <w:left w:val="nil"/>
              <w:bottom w:val="single" w:sz="4" w:space="0" w:color="auto"/>
              <w:right w:val="single" w:sz="4" w:space="0" w:color="auto"/>
            </w:tcBorders>
            <w:shd w:val="clear" w:color="000000" w:fill="FFFFFF"/>
            <w:noWrap/>
            <w:vAlign w:val="center"/>
            <w:hideMark/>
          </w:tcPr>
          <w:p w14:paraId="1020775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7,28</w:t>
            </w:r>
          </w:p>
        </w:tc>
        <w:tc>
          <w:tcPr>
            <w:tcW w:w="353" w:type="pct"/>
            <w:tcBorders>
              <w:top w:val="nil"/>
              <w:left w:val="nil"/>
              <w:bottom w:val="single" w:sz="4" w:space="0" w:color="auto"/>
              <w:right w:val="single" w:sz="4" w:space="0" w:color="auto"/>
            </w:tcBorders>
            <w:shd w:val="clear" w:color="000000" w:fill="FFFFFF"/>
            <w:noWrap/>
            <w:vAlign w:val="center"/>
            <w:hideMark/>
          </w:tcPr>
          <w:p w14:paraId="4890216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1,21</w:t>
            </w:r>
          </w:p>
        </w:tc>
        <w:tc>
          <w:tcPr>
            <w:tcW w:w="514" w:type="pct"/>
            <w:tcBorders>
              <w:top w:val="nil"/>
              <w:left w:val="nil"/>
              <w:bottom w:val="single" w:sz="4" w:space="0" w:color="auto"/>
              <w:right w:val="single" w:sz="4" w:space="0" w:color="auto"/>
            </w:tcBorders>
            <w:shd w:val="clear" w:color="000000" w:fill="FFFFFF"/>
            <w:vAlign w:val="center"/>
            <w:hideMark/>
          </w:tcPr>
          <w:p w14:paraId="5C5E0E2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6,64</w:t>
            </w:r>
          </w:p>
        </w:tc>
        <w:tc>
          <w:tcPr>
            <w:tcW w:w="338" w:type="pct"/>
            <w:tcBorders>
              <w:top w:val="nil"/>
              <w:left w:val="nil"/>
              <w:bottom w:val="single" w:sz="4" w:space="0" w:color="auto"/>
              <w:right w:val="single" w:sz="4" w:space="0" w:color="auto"/>
            </w:tcBorders>
            <w:shd w:val="clear" w:color="000000" w:fill="FFFFFF"/>
            <w:noWrap/>
            <w:vAlign w:val="center"/>
            <w:hideMark/>
          </w:tcPr>
          <w:p w14:paraId="1F51248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7,85</w:t>
            </w:r>
          </w:p>
        </w:tc>
        <w:tc>
          <w:tcPr>
            <w:tcW w:w="335" w:type="pct"/>
            <w:tcBorders>
              <w:top w:val="nil"/>
              <w:left w:val="nil"/>
              <w:bottom w:val="single" w:sz="4" w:space="0" w:color="auto"/>
              <w:right w:val="single" w:sz="4" w:space="0" w:color="auto"/>
            </w:tcBorders>
            <w:shd w:val="clear" w:color="000000" w:fill="FFFFFF"/>
            <w:noWrap/>
            <w:vAlign w:val="center"/>
            <w:hideMark/>
          </w:tcPr>
          <w:p w14:paraId="06F2A09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-0,56</w:t>
            </w:r>
          </w:p>
        </w:tc>
        <w:tc>
          <w:tcPr>
            <w:tcW w:w="335" w:type="pct"/>
            <w:tcBorders>
              <w:top w:val="nil"/>
              <w:left w:val="nil"/>
              <w:bottom w:val="single" w:sz="4" w:space="0" w:color="auto"/>
              <w:right w:val="single" w:sz="4" w:space="0" w:color="auto"/>
            </w:tcBorders>
            <w:shd w:val="clear" w:color="auto" w:fill="auto"/>
            <w:noWrap/>
            <w:vAlign w:val="center"/>
            <w:hideMark/>
          </w:tcPr>
          <w:p w14:paraId="2507830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-7,7%</w:t>
            </w:r>
          </w:p>
        </w:tc>
      </w:tr>
      <w:tr w:rsidR="00E24166" w:rsidRPr="00C06A5D" w14:paraId="001846D6"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4BE5B7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w:t>
            </w:r>
          </w:p>
        </w:tc>
        <w:tc>
          <w:tcPr>
            <w:tcW w:w="1055" w:type="pct"/>
            <w:tcBorders>
              <w:top w:val="nil"/>
              <w:left w:val="nil"/>
              <w:bottom w:val="single" w:sz="4" w:space="0" w:color="auto"/>
              <w:right w:val="single" w:sz="4" w:space="0" w:color="auto"/>
            </w:tcBorders>
            <w:shd w:val="clear" w:color="000000" w:fill="FFFFFF"/>
            <w:vAlign w:val="center"/>
            <w:hideMark/>
          </w:tcPr>
          <w:p w14:paraId="46B151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Ленинградская, 19</w:t>
            </w:r>
          </w:p>
        </w:tc>
        <w:tc>
          <w:tcPr>
            <w:tcW w:w="520" w:type="pct"/>
            <w:tcBorders>
              <w:top w:val="nil"/>
              <w:left w:val="nil"/>
              <w:bottom w:val="single" w:sz="4" w:space="0" w:color="auto"/>
              <w:right w:val="single" w:sz="4" w:space="0" w:color="auto"/>
            </w:tcBorders>
            <w:shd w:val="clear" w:color="000000" w:fill="FFFFFF"/>
            <w:vAlign w:val="center"/>
            <w:hideMark/>
          </w:tcPr>
          <w:p w14:paraId="1B7D5F6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510" w:type="pct"/>
            <w:tcBorders>
              <w:top w:val="nil"/>
              <w:left w:val="nil"/>
              <w:bottom w:val="single" w:sz="4" w:space="0" w:color="auto"/>
              <w:right w:val="single" w:sz="4" w:space="0" w:color="auto"/>
            </w:tcBorders>
            <w:shd w:val="clear" w:color="000000" w:fill="FFFFFF"/>
            <w:vAlign w:val="center"/>
            <w:hideMark/>
          </w:tcPr>
          <w:p w14:paraId="33C24D5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271" w:type="pct"/>
            <w:tcBorders>
              <w:top w:val="nil"/>
              <w:left w:val="nil"/>
              <w:bottom w:val="single" w:sz="4" w:space="0" w:color="auto"/>
              <w:right w:val="single" w:sz="4" w:space="0" w:color="auto"/>
            </w:tcBorders>
            <w:shd w:val="clear" w:color="000000" w:fill="FFFFFF"/>
            <w:noWrap/>
            <w:vAlign w:val="center"/>
            <w:hideMark/>
          </w:tcPr>
          <w:p w14:paraId="401E92D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0,05</w:t>
            </w:r>
          </w:p>
        </w:tc>
        <w:tc>
          <w:tcPr>
            <w:tcW w:w="509" w:type="pct"/>
            <w:tcBorders>
              <w:top w:val="nil"/>
              <w:left w:val="nil"/>
              <w:bottom w:val="single" w:sz="4" w:space="0" w:color="auto"/>
              <w:right w:val="single" w:sz="4" w:space="0" w:color="auto"/>
            </w:tcBorders>
            <w:shd w:val="clear" w:color="000000" w:fill="FFFFFF"/>
            <w:noWrap/>
            <w:vAlign w:val="center"/>
            <w:hideMark/>
          </w:tcPr>
          <w:p w14:paraId="6FF3584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2,15</w:t>
            </w:r>
          </w:p>
        </w:tc>
        <w:tc>
          <w:tcPr>
            <w:tcW w:w="353" w:type="pct"/>
            <w:tcBorders>
              <w:top w:val="nil"/>
              <w:left w:val="nil"/>
              <w:bottom w:val="single" w:sz="4" w:space="0" w:color="auto"/>
              <w:right w:val="single" w:sz="4" w:space="0" w:color="auto"/>
            </w:tcBorders>
            <w:shd w:val="clear" w:color="000000" w:fill="FFFFFF"/>
            <w:noWrap/>
            <w:vAlign w:val="center"/>
            <w:hideMark/>
          </w:tcPr>
          <w:p w14:paraId="658F964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0,46</w:t>
            </w:r>
          </w:p>
        </w:tc>
        <w:tc>
          <w:tcPr>
            <w:tcW w:w="514" w:type="pct"/>
            <w:tcBorders>
              <w:top w:val="nil"/>
              <w:left w:val="nil"/>
              <w:bottom w:val="single" w:sz="4" w:space="0" w:color="auto"/>
              <w:right w:val="single" w:sz="4" w:space="0" w:color="auto"/>
            </w:tcBorders>
            <w:shd w:val="clear" w:color="000000" w:fill="FFFFFF"/>
            <w:vAlign w:val="center"/>
            <w:hideMark/>
          </w:tcPr>
          <w:p w14:paraId="5084276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1,69</w:t>
            </w:r>
          </w:p>
        </w:tc>
        <w:tc>
          <w:tcPr>
            <w:tcW w:w="338" w:type="pct"/>
            <w:tcBorders>
              <w:top w:val="nil"/>
              <w:left w:val="nil"/>
              <w:bottom w:val="single" w:sz="4" w:space="0" w:color="auto"/>
              <w:right w:val="single" w:sz="4" w:space="0" w:color="auto"/>
            </w:tcBorders>
            <w:shd w:val="clear" w:color="000000" w:fill="FFFFFF"/>
            <w:noWrap/>
            <w:vAlign w:val="center"/>
            <w:hideMark/>
          </w:tcPr>
          <w:p w14:paraId="78E9B5C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2,15</w:t>
            </w:r>
          </w:p>
        </w:tc>
        <w:tc>
          <w:tcPr>
            <w:tcW w:w="335" w:type="pct"/>
            <w:tcBorders>
              <w:top w:val="nil"/>
              <w:left w:val="nil"/>
              <w:bottom w:val="single" w:sz="4" w:space="0" w:color="auto"/>
              <w:right w:val="single" w:sz="4" w:space="0" w:color="auto"/>
            </w:tcBorders>
            <w:shd w:val="clear" w:color="000000" w:fill="FFFFFF"/>
            <w:noWrap/>
            <w:vAlign w:val="center"/>
            <w:hideMark/>
          </w:tcPr>
          <w:p w14:paraId="38EF4EB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nil"/>
              <w:left w:val="nil"/>
              <w:bottom w:val="single" w:sz="4" w:space="0" w:color="auto"/>
              <w:right w:val="single" w:sz="4" w:space="0" w:color="auto"/>
            </w:tcBorders>
            <w:shd w:val="clear" w:color="auto" w:fill="auto"/>
            <w:noWrap/>
            <w:vAlign w:val="center"/>
            <w:hideMark/>
          </w:tcPr>
          <w:p w14:paraId="4FAB77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-0,2%</w:t>
            </w:r>
          </w:p>
        </w:tc>
      </w:tr>
      <w:tr w:rsidR="00E24166" w:rsidRPr="00C06A5D" w14:paraId="6F4C440D"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3E6224D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w:t>
            </w:r>
          </w:p>
        </w:tc>
        <w:tc>
          <w:tcPr>
            <w:tcW w:w="1055" w:type="pct"/>
            <w:tcBorders>
              <w:top w:val="nil"/>
              <w:left w:val="nil"/>
              <w:bottom w:val="single" w:sz="4" w:space="0" w:color="auto"/>
              <w:right w:val="single" w:sz="4" w:space="0" w:color="auto"/>
            </w:tcBorders>
            <w:shd w:val="clear" w:color="000000" w:fill="FFFFFF"/>
            <w:vAlign w:val="center"/>
            <w:hideMark/>
          </w:tcPr>
          <w:p w14:paraId="562BD5D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Речная, 14</w:t>
            </w:r>
          </w:p>
        </w:tc>
        <w:tc>
          <w:tcPr>
            <w:tcW w:w="520" w:type="pct"/>
            <w:tcBorders>
              <w:top w:val="nil"/>
              <w:left w:val="nil"/>
              <w:bottom w:val="single" w:sz="4" w:space="0" w:color="auto"/>
              <w:right w:val="single" w:sz="4" w:space="0" w:color="auto"/>
            </w:tcBorders>
            <w:shd w:val="clear" w:color="000000" w:fill="FFFFFF"/>
            <w:vAlign w:val="center"/>
            <w:hideMark/>
          </w:tcPr>
          <w:p w14:paraId="6AB7BE7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8,10</w:t>
            </w:r>
          </w:p>
        </w:tc>
        <w:tc>
          <w:tcPr>
            <w:tcW w:w="510" w:type="pct"/>
            <w:tcBorders>
              <w:top w:val="nil"/>
              <w:left w:val="nil"/>
              <w:bottom w:val="single" w:sz="4" w:space="0" w:color="auto"/>
              <w:right w:val="single" w:sz="4" w:space="0" w:color="auto"/>
            </w:tcBorders>
            <w:shd w:val="clear" w:color="000000" w:fill="FFFFFF"/>
            <w:vAlign w:val="center"/>
            <w:hideMark/>
          </w:tcPr>
          <w:p w14:paraId="2612FD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8,10</w:t>
            </w:r>
          </w:p>
        </w:tc>
        <w:tc>
          <w:tcPr>
            <w:tcW w:w="271" w:type="pct"/>
            <w:tcBorders>
              <w:top w:val="nil"/>
              <w:left w:val="nil"/>
              <w:bottom w:val="single" w:sz="4" w:space="0" w:color="auto"/>
              <w:right w:val="single" w:sz="4" w:space="0" w:color="auto"/>
            </w:tcBorders>
            <w:shd w:val="clear" w:color="000000" w:fill="FFFFFF"/>
            <w:noWrap/>
            <w:vAlign w:val="center"/>
            <w:hideMark/>
          </w:tcPr>
          <w:p w14:paraId="418968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0,15</w:t>
            </w:r>
          </w:p>
        </w:tc>
        <w:tc>
          <w:tcPr>
            <w:tcW w:w="509" w:type="pct"/>
            <w:tcBorders>
              <w:top w:val="nil"/>
              <w:left w:val="nil"/>
              <w:bottom w:val="single" w:sz="4" w:space="0" w:color="auto"/>
              <w:right w:val="single" w:sz="4" w:space="0" w:color="auto"/>
            </w:tcBorders>
            <w:shd w:val="clear" w:color="000000" w:fill="FFFFFF"/>
            <w:noWrap/>
            <w:vAlign w:val="center"/>
            <w:hideMark/>
          </w:tcPr>
          <w:p w14:paraId="4F8156B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7,95</w:t>
            </w:r>
          </w:p>
        </w:tc>
        <w:tc>
          <w:tcPr>
            <w:tcW w:w="353" w:type="pct"/>
            <w:tcBorders>
              <w:top w:val="nil"/>
              <w:left w:val="nil"/>
              <w:bottom w:val="single" w:sz="4" w:space="0" w:color="auto"/>
              <w:right w:val="single" w:sz="4" w:space="0" w:color="auto"/>
            </w:tcBorders>
            <w:shd w:val="clear" w:color="000000" w:fill="FFFFFF"/>
            <w:noWrap/>
            <w:vAlign w:val="center"/>
            <w:hideMark/>
          </w:tcPr>
          <w:p w14:paraId="2FE8883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514" w:type="pct"/>
            <w:tcBorders>
              <w:top w:val="nil"/>
              <w:left w:val="nil"/>
              <w:bottom w:val="single" w:sz="4" w:space="0" w:color="auto"/>
              <w:right w:val="single" w:sz="4" w:space="0" w:color="auto"/>
            </w:tcBorders>
            <w:shd w:val="clear" w:color="000000" w:fill="FFFFFF"/>
            <w:vAlign w:val="center"/>
            <w:hideMark/>
          </w:tcPr>
          <w:p w14:paraId="06BE88B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8,62</w:t>
            </w:r>
          </w:p>
        </w:tc>
        <w:tc>
          <w:tcPr>
            <w:tcW w:w="338" w:type="pct"/>
            <w:tcBorders>
              <w:top w:val="nil"/>
              <w:left w:val="nil"/>
              <w:bottom w:val="single" w:sz="4" w:space="0" w:color="auto"/>
              <w:right w:val="single" w:sz="4" w:space="0" w:color="auto"/>
            </w:tcBorders>
            <w:shd w:val="clear" w:color="000000" w:fill="FFFFFF"/>
            <w:noWrap/>
            <w:vAlign w:val="center"/>
            <w:hideMark/>
          </w:tcPr>
          <w:p w14:paraId="56907D9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9,91</w:t>
            </w:r>
          </w:p>
        </w:tc>
        <w:tc>
          <w:tcPr>
            <w:tcW w:w="335" w:type="pct"/>
            <w:tcBorders>
              <w:top w:val="nil"/>
              <w:left w:val="nil"/>
              <w:bottom w:val="single" w:sz="4" w:space="0" w:color="auto"/>
              <w:right w:val="single" w:sz="4" w:space="0" w:color="auto"/>
            </w:tcBorders>
            <w:shd w:val="clear" w:color="000000" w:fill="FFFFFF"/>
            <w:noWrap/>
            <w:vAlign w:val="center"/>
            <w:hideMark/>
          </w:tcPr>
          <w:p w14:paraId="002E2BC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-1,96</w:t>
            </w:r>
          </w:p>
        </w:tc>
        <w:tc>
          <w:tcPr>
            <w:tcW w:w="335" w:type="pct"/>
            <w:tcBorders>
              <w:top w:val="nil"/>
              <w:left w:val="nil"/>
              <w:bottom w:val="single" w:sz="4" w:space="0" w:color="auto"/>
              <w:right w:val="single" w:sz="4" w:space="0" w:color="auto"/>
            </w:tcBorders>
            <w:shd w:val="clear" w:color="auto" w:fill="auto"/>
            <w:noWrap/>
            <w:vAlign w:val="center"/>
            <w:hideMark/>
          </w:tcPr>
          <w:p w14:paraId="065112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-24,6%</w:t>
            </w:r>
          </w:p>
        </w:tc>
      </w:tr>
      <w:tr w:rsidR="00E24166" w:rsidRPr="00C06A5D" w14:paraId="12FC082A"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5BDBAA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w:t>
            </w:r>
          </w:p>
        </w:tc>
        <w:tc>
          <w:tcPr>
            <w:tcW w:w="1055" w:type="pct"/>
            <w:tcBorders>
              <w:top w:val="nil"/>
              <w:left w:val="nil"/>
              <w:bottom w:val="single" w:sz="4" w:space="0" w:color="auto"/>
              <w:right w:val="single" w:sz="4" w:space="0" w:color="auto"/>
            </w:tcBorders>
            <w:shd w:val="clear" w:color="000000" w:fill="FFFFFF"/>
            <w:vAlign w:val="center"/>
            <w:hideMark/>
          </w:tcPr>
          <w:p w14:paraId="152ED3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мкр. Павельцево</w:t>
            </w:r>
          </w:p>
        </w:tc>
        <w:tc>
          <w:tcPr>
            <w:tcW w:w="520" w:type="pct"/>
            <w:tcBorders>
              <w:top w:val="nil"/>
              <w:left w:val="nil"/>
              <w:bottom w:val="single" w:sz="4" w:space="0" w:color="auto"/>
              <w:right w:val="single" w:sz="4" w:space="0" w:color="auto"/>
            </w:tcBorders>
            <w:shd w:val="clear" w:color="000000" w:fill="FFFFFF"/>
            <w:vAlign w:val="center"/>
            <w:hideMark/>
          </w:tcPr>
          <w:p w14:paraId="406F529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13,30</w:t>
            </w:r>
          </w:p>
        </w:tc>
        <w:tc>
          <w:tcPr>
            <w:tcW w:w="510" w:type="pct"/>
            <w:tcBorders>
              <w:top w:val="nil"/>
              <w:left w:val="nil"/>
              <w:bottom w:val="single" w:sz="4" w:space="0" w:color="auto"/>
              <w:right w:val="single" w:sz="4" w:space="0" w:color="auto"/>
            </w:tcBorders>
            <w:shd w:val="clear" w:color="000000" w:fill="FFFFFF"/>
            <w:vAlign w:val="center"/>
            <w:hideMark/>
          </w:tcPr>
          <w:p w14:paraId="09BFCFA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13,30</w:t>
            </w:r>
          </w:p>
        </w:tc>
        <w:tc>
          <w:tcPr>
            <w:tcW w:w="271" w:type="pct"/>
            <w:tcBorders>
              <w:top w:val="nil"/>
              <w:left w:val="nil"/>
              <w:bottom w:val="single" w:sz="4" w:space="0" w:color="auto"/>
              <w:right w:val="single" w:sz="4" w:space="0" w:color="auto"/>
            </w:tcBorders>
            <w:shd w:val="clear" w:color="000000" w:fill="FFFFFF"/>
            <w:noWrap/>
            <w:vAlign w:val="center"/>
            <w:hideMark/>
          </w:tcPr>
          <w:p w14:paraId="1E8E3C5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0,92</w:t>
            </w:r>
          </w:p>
        </w:tc>
        <w:tc>
          <w:tcPr>
            <w:tcW w:w="509" w:type="pct"/>
            <w:tcBorders>
              <w:top w:val="nil"/>
              <w:left w:val="nil"/>
              <w:bottom w:val="single" w:sz="4" w:space="0" w:color="auto"/>
              <w:right w:val="single" w:sz="4" w:space="0" w:color="auto"/>
            </w:tcBorders>
            <w:shd w:val="clear" w:color="000000" w:fill="FFFFFF"/>
            <w:noWrap/>
            <w:vAlign w:val="center"/>
            <w:hideMark/>
          </w:tcPr>
          <w:p w14:paraId="51ADCD6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12,38</w:t>
            </w:r>
          </w:p>
        </w:tc>
        <w:tc>
          <w:tcPr>
            <w:tcW w:w="353" w:type="pct"/>
            <w:tcBorders>
              <w:top w:val="nil"/>
              <w:left w:val="nil"/>
              <w:bottom w:val="single" w:sz="4" w:space="0" w:color="auto"/>
              <w:right w:val="single" w:sz="4" w:space="0" w:color="auto"/>
            </w:tcBorders>
            <w:shd w:val="clear" w:color="000000" w:fill="FFFFFF"/>
            <w:noWrap/>
            <w:vAlign w:val="center"/>
            <w:hideMark/>
          </w:tcPr>
          <w:p w14:paraId="13AE465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1,24</w:t>
            </w:r>
          </w:p>
        </w:tc>
        <w:tc>
          <w:tcPr>
            <w:tcW w:w="514" w:type="pct"/>
            <w:tcBorders>
              <w:top w:val="nil"/>
              <w:left w:val="nil"/>
              <w:bottom w:val="single" w:sz="4" w:space="0" w:color="auto"/>
              <w:right w:val="single" w:sz="4" w:space="0" w:color="auto"/>
            </w:tcBorders>
            <w:shd w:val="clear" w:color="000000" w:fill="FFFFFF"/>
            <w:vAlign w:val="center"/>
            <w:hideMark/>
          </w:tcPr>
          <w:p w14:paraId="1FCDEB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3,02</w:t>
            </w:r>
          </w:p>
        </w:tc>
        <w:tc>
          <w:tcPr>
            <w:tcW w:w="338" w:type="pct"/>
            <w:tcBorders>
              <w:top w:val="nil"/>
              <w:left w:val="nil"/>
              <w:bottom w:val="single" w:sz="4" w:space="0" w:color="auto"/>
              <w:right w:val="single" w:sz="4" w:space="0" w:color="auto"/>
            </w:tcBorders>
            <w:shd w:val="clear" w:color="000000" w:fill="FFFFFF"/>
            <w:noWrap/>
            <w:vAlign w:val="center"/>
            <w:hideMark/>
          </w:tcPr>
          <w:p w14:paraId="39D609E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4,26</w:t>
            </w:r>
          </w:p>
        </w:tc>
        <w:tc>
          <w:tcPr>
            <w:tcW w:w="335" w:type="pct"/>
            <w:tcBorders>
              <w:top w:val="nil"/>
              <w:left w:val="nil"/>
              <w:bottom w:val="single" w:sz="4" w:space="0" w:color="auto"/>
              <w:right w:val="single" w:sz="4" w:space="0" w:color="auto"/>
            </w:tcBorders>
            <w:shd w:val="clear" w:color="000000" w:fill="FFFFFF"/>
            <w:noWrap/>
            <w:vAlign w:val="center"/>
            <w:hideMark/>
          </w:tcPr>
          <w:p w14:paraId="6347EC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8,13</w:t>
            </w:r>
          </w:p>
        </w:tc>
        <w:tc>
          <w:tcPr>
            <w:tcW w:w="335" w:type="pct"/>
            <w:tcBorders>
              <w:top w:val="nil"/>
              <w:left w:val="nil"/>
              <w:bottom w:val="single" w:sz="4" w:space="0" w:color="auto"/>
              <w:right w:val="single" w:sz="4" w:space="0" w:color="auto"/>
            </w:tcBorders>
            <w:shd w:val="clear" w:color="auto" w:fill="auto"/>
            <w:noWrap/>
            <w:vAlign w:val="center"/>
            <w:hideMark/>
          </w:tcPr>
          <w:p w14:paraId="5943A41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65,6%</w:t>
            </w:r>
          </w:p>
        </w:tc>
      </w:tr>
      <w:tr w:rsidR="00E24166" w:rsidRPr="00C06A5D" w14:paraId="49D02523"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69D1F0F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w:t>
            </w:r>
          </w:p>
        </w:tc>
        <w:tc>
          <w:tcPr>
            <w:tcW w:w="1055" w:type="pct"/>
            <w:tcBorders>
              <w:top w:val="nil"/>
              <w:left w:val="nil"/>
              <w:bottom w:val="single" w:sz="4" w:space="0" w:color="auto"/>
              <w:right w:val="single" w:sz="4" w:space="0" w:color="auto"/>
            </w:tcBorders>
            <w:shd w:val="clear" w:color="000000" w:fill="FFFFFF"/>
            <w:vAlign w:val="center"/>
            <w:hideMark/>
          </w:tcPr>
          <w:p w14:paraId="36175A4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АИТ-6</w:t>
            </w:r>
          </w:p>
        </w:tc>
        <w:tc>
          <w:tcPr>
            <w:tcW w:w="520" w:type="pct"/>
            <w:tcBorders>
              <w:top w:val="nil"/>
              <w:left w:val="nil"/>
              <w:bottom w:val="single" w:sz="4" w:space="0" w:color="auto"/>
              <w:right w:val="single" w:sz="4" w:space="0" w:color="auto"/>
            </w:tcBorders>
            <w:shd w:val="clear" w:color="000000" w:fill="FFFFFF"/>
            <w:vAlign w:val="center"/>
            <w:hideMark/>
          </w:tcPr>
          <w:p w14:paraId="38EE2D8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8,04</w:t>
            </w:r>
          </w:p>
        </w:tc>
        <w:tc>
          <w:tcPr>
            <w:tcW w:w="510" w:type="pct"/>
            <w:tcBorders>
              <w:top w:val="nil"/>
              <w:left w:val="nil"/>
              <w:bottom w:val="single" w:sz="4" w:space="0" w:color="auto"/>
              <w:right w:val="single" w:sz="4" w:space="0" w:color="auto"/>
            </w:tcBorders>
            <w:shd w:val="clear" w:color="000000" w:fill="FFFFFF"/>
            <w:vAlign w:val="center"/>
            <w:hideMark/>
          </w:tcPr>
          <w:p w14:paraId="2454890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8,04</w:t>
            </w:r>
          </w:p>
        </w:tc>
        <w:tc>
          <w:tcPr>
            <w:tcW w:w="271" w:type="pct"/>
            <w:tcBorders>
              <w:top w:val="nil"/>
              <w:left w:val="nil"/>
              <w:bottom w:val="single" w:sz="4" w:space="0" w:color="auto"/>
              <w:right w:val="single" w:sz="4" w:space="0" w:color="auto"/>
            </w:tcBorders>
            <w:shd w:val="clear" w:color="000000" w:fill="FFFFFF"/>
            <w:noWrap/>
            <w:vAlign w:val="center"/>
            <w:hideMark/>
          </w:tcPr>
          <w:p w14:paraId="5A1A93B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0,70</w:t>
            </w:r>
          </w:p>
        </w:tc>
        <w:tc>
          <w:tcPr>
            <w:tcW w:w="509" w:type="pct"/>
            <w:tcBorders>
              <w:top w:val="nil"/>
              <w:left w:val="nil"/>
              <w:bottom w:val="single" w:sz="4" w:space="0" w:color="auto"/>
              <w:right w:val="single" w:sz="4" w:space="0" w:color="auto"/>
            </w:tcBorders>
            <w:shd w:val="clear" w:color="000000" w:fill="FFFFFF"/>
            <w:noWrap/>
            <w:vAlign w:val="center"/>
            <w:hideMark/>
          </w:tcPr>
          <w:p w14:paraId="48A26F3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7,34</w:t>
            </w:r>
          </w:p>
        </w:tc>
        <w:tc>
          <w:tcPr>
            <w:tcW w:w="353" w:type="pct"/>
            <w:tcBorders>
              <w:top w:val="nil"/>
              <w:left w:val="nil"/>
              <w:bottom w:val="single" w:sz="4" w:space="0" w:color="auto"/>
              <w:right w:val="single" w:sz="4" w:space="0" w:color="auto"/>
            </w:tcBorders>
            <w:shd w:val="clear" w:color="000000" w:fill="FFFFFF"/>
            <w:noWrap/>
            <w:vAlign w:val="center"/>
            <w:hideMark/>
          </w:tcPr>
          <w:p w14:paraId="1A9225C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0,13</w:t>
            </w:r>
          </w:p>
        </w:tc>
        <w:tc>
          <w:tcPr>
            <w:tcW w:w="514" w:type="pct"/>
            <w:tcBorders>
              <w:top w:val="nil"/>
              <w:left w:val="nil"/>
              <w:bottom w:val="single" w:sz="4" w:space="0" w:color="auto"/>
              <w:right w:val="single" w:sz="4" w:space="0" w:color="auto"/>
            </w:tcBorders>
            <w:shd w:val="clear" w:color="000000" w:fill="FFFFFF"/>
            <w:vAlign w:val="center"/>
            <w:hideMark/>
          </w:tcPr>
          <w:p w14:paraId="73BFA94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5,47</w:t>
            </w:r>
          </w:p>
        </w:tc>
        <w:tc>
          <w:tcPr>
            <w:tcW w:w="338" w:type="pct"/>
            <w:tcBorders>
              <w:top w:val="nil"/>
              <w:left w:val="nil"/>
              <w:bottom w:val="single" w:sz="4" w:space="0" w:color="auto"/>
              <w:right w:val="single" w:sz="4" w:space="0" w:color="auto"/>
            </w:tcBorders>
            <w:shd w:val="clear" w:color="000000" w:fill="FFFFFF"/>
            <w:noWrap/>
            <w:vAlign w:val="center"/>
            <w:hideMark/>
          </w:tcPr>
          <w:p w14:paraId="1ACE7AF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5,60</w:t>
            </w:r>
          </w:p>
        </w:tc>
        <w:tc>
          <w:tcPr>
            <w:tcW w:w="335" w:type="pct"/>
            <w:tcBorders>
              <w:top w:val="nil"/>
              <w:left w:val="nil"/>
              <w:bottom w:val="single" w:sz="4" w:space="0" w:color="auto"/>
              <w:right w:val="single" w:sz="4" w:space="0" w:color="auto"/>
            </w:tcBorders>
            <w:shd w:val="clear" w:color="000000" w:fill="FFFFFF"/>
            <w:noWrap/>
            <w:vAlign w:val="center"/>
            <w:hideMark/>
          </w:tcPr>
          <w:p w14:paraId="7E500B9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1,74</w:t>
            </w:r>
          </w:p>
        </w:tc>
        <w:tc>
          <w:tcPr>
            <w:tcW w:w="335" w:type="pct"/>
            <w:tcBorders>
              <w:top w:val="nil"/>
              <w:left w:val="nil"/>
              <w:bottom w:val="single" w:sz="4" w:space="0" w:color="auto"/>
              <w:right w:val="single" w:sz="4" w:space="0" w:color="auto"/>
            </w:tcBorders>
            <w:shd w:val="clear" w:color="auto" w:fill="auto"/>
            <w:noWrap/>
            <w:vAlign w:val="center"/>
            <w:hideMark/>
          </w:tcPr>
          <w:p w14:paraId="5FDA03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23,7%</w:t>
            </w:r>
          </w:p>
        </w:tc>
      </w:tr>
      <w:tr w:rsidR="00E24166" w:rsidRPr="00C06A5D" w14:paraId="728DF793"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512D97D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w:t>
            </w:r>
          </w:p>
        </w:tc>
        <w:tc>
          <w:tcPr>
            <w:tcW w:w="1055" w:type="pct"/>
            <w:tcBorders>
              <w:top w:val="nil"/>
              <w:left w:val="nil"/>
              <w:bottom w:val="single" w:sz="4" w:space="0" w:color="auto"/>
              <w:right w:val="single" w:sz="4" w:space="0" w:color="auto"/>
            </w:tcBorders>
            <w:shd w:val="clear" w:color="000000" w:fill="FFFFFF"/>
            <w:vAlign w:val="center"/>
            <w:hideMark/>
          </w:tcPr>
          <w:p w14:paraId="5D27E58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АИТ-7</w:t>
            </w:r>
          </w:p>
        </w:tc>
        <w:tc>
          <w:tcPr>
            <w:tcW w:w="520" w:type="pct"/>
            <w:tcBorders>
              <w:top w:val="nil"/>
              <w:left w:val="nil"/>
              <w:bottom w:val="single" w:sz="4" w:space="0" w:color="auto"/>
              <w:right w:val="single" w:sz="4" w:space="0" w:color="auto"/>
            </w:tcBorders>
            <w:shd w:val="clear" w:color="000000" w:fill="FFFFFF"/>
            <w:vAlign w:val="center"/>
            <w:hideMark/>
          </w:tcPr>
          <w:p w14:paraId="5E9E647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4,02</w:t>
            </w:r>
          </w:p>
        </w:tc>
        <w:tc>
          <w:tcPr>
            <w:tcW w:w="510" w:type="pct"/>
            <w:tcBorders>
              <w:top w:val="nil"/>
              <w:left w:val="nil"/>
              <w:bottom w:val="single" w:sz="4" w:space="0" w:color="auto"/>
              <w:right w:val="single" w:sz="4" w:space="0" w:color="auto"/>
            </w:tcBorders>
            <w:shd w:val="clear" w:color="000000" w:fill="FFFFFF"/>
            <w:vAlign w:val="center"/>
            <w:hideMark/>
          </w:tcPr>
          <w:p w14:paraId="7D81B21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4,02</w:t>
            </w:r>
          </w:p>
        </w:tc>
        <w:tc>
          <w:tcPr>
            <w:tcW w:w="271" w:type="pct"/>
            <w:tcBorders>
              <w:top w:val="nil"/>
              <w:left w:val="nil"/>
              <w:bottom w:val="single" w:sz="4" w:space="0" w:color="auto"/>
              <w:right w:val="single" w:sz="4" w:space="0" w:color="auto"/>
            </w:tcBorders>
            <w:shd w:val="clear" w:color="000000" w:fill="FFFFFF"/>
            <w:noWrap/>
            <w:vAlign w:val="center"/>
            <w:hideMark/>
          </w:tcPr>
          <w:p w14:paraId="739A6D1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0,34</w:t>
            </w:r>
          </w:p>
        </w:tc>
        <w:tc>
          <w:tcPr>
            <w:tcW w:w="509" w:type="pct"/>
            <w:tcBorders>
              <w:top w:val="nil"/>
              <w:left w:val="nil"/>
              <w:bottom w:val="single" w:sz="4" w:space="0" w:color="auto"/>
              <w:right w:val="single" w:sz="4" w:space="0" w:color="auto"/>
            </w:tcBorders>
            <w:shd w:val="clear" w:color="000000" w:fill="FFFFFF"/>
            <w:noWrap/>
            <w:vAlign w:val="center"/>
            <w:hideMark/>
          </w:tcPr>
          <w:p w14:paraId="065880C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3,68</w:t>
            </w:r>
          </w:p>
        </w:tc>
        <w:tc>
          <w:tcPr>
            <w:tcW w:w="353" w:type="pct"/>
            <w:tcBorders>
              <w:top w:val="nil"/>
              <w:left w:val="nil"/>
              <w:bottom w:val="single" w:sz="4" w:space="0" w:color="auto"/>
              <w:right w:val="single" w:sz="4" w:space="0" w:color="auto"/>
            </w:tcBorders>
            <w:shd w:val="clear" w:color="000000" w:fill="FFFFFF"/>
            <w:noWrap/>
            <w:vAlign w:val="center"/>
            <w:hideMark/>
          </w:tcPr>
          <w:p w14:paraId="0C4FF46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w:t>
            </w:r>
          </w:p>
        </w:tc>
        <w:tc>
          <w:tcPr>
            <w:tcW w:w="514" w:type="pct"/>
            <w:tcBorders>
              <w:top w:val="nil"/>
              <w:left w:val="nil"/>
              <w:bottom w:val="single" w:sz="4" w:space="0" w:color="auto"/>
              <w:right w:val="single" w:sz="4" w:space="0" w:color="auto"/>
            </w:tcBorders>
            <w:shd w:val="clear" w:color="000000" w:fill="FFFFFF"/>
            <w:vAlign w:val="center"/>
            <w:hideMark/>
          </w:tcPr>
          <w:p w14:paraId="7261000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2,89</w:t>
            </w:r>
          </w:p>
        </w:tc>
        <w:tc>
          <w:tcPr>
            <w:tcW w:w="338" w:type="pct"/>
            <w:tcBorders>
              <w:top w:val="nil"/>
              <w:left w:val="nil"/>
              <w:bottom w:val="single" w:sz="4" w:space="0" w:color="auto"/>
              <w:right w:val="single" w:sz="4" w:space="0" w:color="auto"/>
            </w:tcBorders>
            <w:shd w:val="clear" w:color="000000" w:fill="FFFFFF"/>
            <w:noWrap/>
            <w:vAlign w:val="center"/>
            <w:hideMark/>
          </w:tcPr>
          <w:p w14:paraId="0E4A946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2,89</w:t>
            </w:r>
          </w:p>
        </w:tc>
        <w:tc>
          <w:tcPr>
            <w:tcW w:w="335" w:type="pct"/>
            <w:tcBorders>
              <w:top w:val="nil"/>
              <w:left w:val="nil"/>
              <w:bottom w:val="single" w:sz="4" w:space="0" w:color="auto"/>
              <w:right w:val="single" w:sz="4" w:space="0" w:color="auto"/>
            </w:tcBorders>
            <w:shd w:val="clear" w:color="000000" w:fill="FFFFFF"/>
            <w:noWrap/>
            <w:vAlign w:val="center"/>
            <w:hideMark/>
          </w:tcPr>
          <w:p w14:paraId="5E2C5CD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0,79</w:t>
            </w:r>
          </w:p>
        </w:tc>
        <w:tc>
          <w:tcPr>
            <w:tcW w:w="335" w:type="pct"/>
            <w:tcBorders>
              <w:top w:val="nil"/>
              <w:left w:val="nil"/>
              <w:bottom w:val="single" w:sz="4" w:space="0" w:color="auto"/>
              <w:right w:val="single" w:sz="4" w:space="0" w:color="auto"/>
            </w:tcBorders>
            <w:shd w:val="clear" w:color="auto" w:fill="auto"/>
            <w:noWrap/>
            <w:vAlign w:val="center"/>
            <w:hideMark/>
          </w:tcPr>
          <w:p w14:paraId="66F225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21,5%</w:t>
            </w:r>
          </w:p>
        </w:tc>
      </w:tr>
      <w:tr w:rsidR="00E24166" w:rsidRPr="00C06A5D" w14:paraId="2FF98408"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4B5FC5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w:t>
            </w:r>
          </w:p>
        </w:tc>
        <w:tc>
          <w:tcPr>
            <w:tcW w:w="1055" w:type="pct"/>
            <w:tcBorders>
              <w:top w:val="nil"/>
              <w:left w:val="nil"/>
              <w:bottom w:val="single" w:sz="4" w:space="0" w:color="auto"/>
              <w:right w:val="single" w:sz="4" w:space="0" w:color="auto"/>
            </w:tcBorders>
            <w:shd w:val="clear" w:color="000000" w:fill="FFFFFF"/>
            <w:vAlign w:val="center"/>
            <w:hideMark/>
          </w:tcPr>
          <w:p w14:paraId="341E21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АИТ-8</w:t>
            </w:r>
          </w:p>
        </w:tc>
        <w:tc>
          <w:tcPr>
            <w:tcW w:w="520" w:type="pct"/>
            <w:tcBorders>
              <w:top w:val="nil"/>
              <w:left w:val="nil"/>
              <w:bottom w:val="single" w:sz="4" w:space="0" w:color="auto"/>
              <w:right w:val="single" w:sz="4" w:space="0" w:color="auto"/>
            </w:tcBorders>
            <w:shd w:val="clear" w:color="000000" w:fill="FFFFFF"/>
            <w:vAlign w:val="center"/>
            <w:hideMark/>
          </w:tcPr>
          <w:p w14:paraId="02FC01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3,96</w:t>
            </w:r>
          </w:p>
        </w:tc>
        <w:tc>
          <w:tcPr>
            <w:tcW w:w="510" w:type="pct"/>
            <w:tcBorders>
              <w:top w:val="nil"/>
              <w:left w:val="nil"/>
              <w:bottom w:val="single" w:sz="4" w:space="0" w:color="auto"/>
              <w:right w:val="single" w:sz="4" w:space="0" w:color="auto"/>
            </w:tcBorders>
            <w:shd w:val="clear" w:color="000000" w:fill="FFFFFF"/>
            <w:vAlign w:val="center"/>
            <w:hideMark/>
          </w:tcPr>
          <w:p w14:paraId="18D1EB8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3,96</w:t>
            </w:r>
          </w:p>
        </w:tc>
        <w:tc>
          <w:tcPr>
            <w:tcW w:w="271" w:type="pct"/>
            <w:tcBorders>
              <w:top w:val="nil"/>
              <w:left w:val="nil"/>
              <w:bottom w:val="single" w:sz="4" w:space="0" w:color="auto"/>
              <w:right w:val="single" w:sz="4" w:space="0" w:color="auto"/>
            </w:tcBorders>
            <w:shd w:val="clear" w:color="000000" w:fill="FFFFFF"/>
            <w:noWrap/>
            <w:vAlign w:val="center"/>
            <w:hideMark/>
          </w:tcPr>
          <w:p w14:paraId="48449E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nil"/>
              <w:left w:val="nil"/>
              <w:bottom w:val="single" w:sz="4" w:space="0" w:color="auto"/>
              <w:right w:val="single" w:sz="4" w:space="0" w:color="auto"/>
            </w:tcBorders>
            <w:shd w:val="clear" w:color="000000" w:fill="FFFFFF"/>
            <w:noWrap/>
            <w:vAlign w:val="center"/>
            <w:hideMark/>
          </w:tcPr>
          <w:p w14:paraId="0B83DD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3,92</w:t>
            </w:r>
          </w:p>
        </w:tc>
        <w:tc>
          <w:tcPr>
            <w:tcW w:w="353" w:type="pct"/>
            <w:tcBorders>
              <w:top w:val="nil"/>
              <w:left w:val="nil"/>
              <w:bottom w:val="single" w:sz="4" w:space="0" w:color="auto"/>
              <w:right w:val="single" w:sz="4" w:space="0" w:color="auto"/>
            </w:tcBorders>
            <w:shd w:val="clear" w:color="000000" w:fill="FFFFFF"/>
            <w:noWrap/>
            <w:vAlign w:val="center"/>
            <w:hideMark/>
          </w:tcPr>
          <w:p w14:paraId="5CE73CE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w:t>
            </w:r>
          </w:p>
        </w:tc>
        <w:tc>
          <w:tcPr>
            <w:tcW w:w="514" w:type="pct"/>
            <w:tcBorders>
              <w:top w:val="nil"/>
              <w:left w:val="nil"/>
              <w:bottom w:val="single" w:sz="4" w:space="0" w:color="auto"/>
              <w:right w:val="single" w:sz="4" w:space="0" w:color="auto"/>
            </w:tcBorders>
            <w:shd w:val="clear" w:color="000000" w:fill="FFFFFF"/>
            <w:vAlign w:val="center"/>
            <w:hideMark/>
          </w:tcPr>
          <w:p w14:paraId="2E181A2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3,29</w:t>
            </w:r>
          </w:p>
        </w:tc>
        <w:tc>
          <w:tcPr>
            <w:tcW w:w="338" w:type="pct"/>
            <w:tcBorders>
              <w:top w:val="nil"/>
              <w:left w:val="nil"/>
              <w:bottom w:val="single" w:sz="4" w:space="0" w:color="auto"/>
              <w:right w:val="single" w:sz="4" w:space="0" w:color="auto"/>
            </w:tcBorders>
            <w:shd w:val="clear" w:color="000000" w:fill="FFFFFF"/>
            <w:noWrap/>
            <w:vAlign w:val="center"/>
            <w:hideMark/>
          </w:tcPr>
          <w:p w14:paraId="6DB0E2E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3,29</w:t>
            </w:r>
          </w:p>
        </w:tc>
        <w:tc>
          <w:tcPr>
            <w:tcW w:w="335" w:type="pct"/>
            <w:tcBorders>
              <w:top w:val="nil"/>
              <w:left w:val="nil"/>
              <w:bottom w:val="single" w:sz="4" w:space="0" w:color="auto"/>
              <w:right w:val="single" w:sz="4" w:space="0" w:color="auto"/>
            </w:tcBorders>
            <w:shd w:val="clear" w:color="000000" w:fill="FFFFFF"/>
            <w:noWrap/>
            <w:vAlign w:val="center"/>
            <w:hideMark/>
          </w:tcPr>
          <w:p w14:paraId="35FE68E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0,63</w:t>
            </w:r>
          </w:p>
        </w:tc>
        <w:tc>
          <w:tcPr>
            <w:tcW w:w="335" w:type="pct"/>
            <w:tcBorders>
              <w:top w:val="nil"/>
              <w:left w:val="nil"/>
              <w:bottom w:val="single" w:sz="4" w:space="0" w:color="auto"/>
              <w:right w:val="single" w:sz="4" w:space="0" w:color="auto"/>
            </w:tcBorders>
            <w:shd w:val="clear" w:color="auto" w:fill="auto"/>
            <w:noWrap/>
            <w:vAlign w:val="center"/>
            <w:hideMark/>
          </w:tcPr>
          <w:p w14:paraId="7C0A3E0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16,1%</w:t>
            </w:r>
          </w:p>
        </w:tc>
      </w:tr>
      <w:tr w:rsidR="00E24166" w:rsidRPr="00C06A5D" w14:paraId="0F3A1470"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124AEE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w:t>
            </w:r>
          </w:p>
        </w:tc>
        <w:tc>
          <w:tcPr>
            <w:tcW w:w="1055" w:type="pct"/>
            <w:tcBorders>
              <w:top w:val="nil"/>
              <w:left w:val="nil"/>
              <w:bottom w:val="single" w:sz="4" w:space="0" w:color="auto"/>
              <w:right w:val="single" w:sz="4" w:space="0" w:color="auto"/>
            </w:tcBorders>
            <w:shd w:val="clear" w:color="000000" w:fill="FFFFFF"/>
            <w:vAlign w:val="center"/>
            <w:hideMark/>
          </w:tcPr>
          <w:p w14:paraId="5FAB10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ПАО «ДНПП»</w:t>
            </w:r>
          </w:p>
        </w:tc>
        <w:tc>
          <w:tcPr>
            <w:tcW w:w="520" w:type="pct"/>
            <w:tcBorders>
              <w:top w:val="nil"/>
              <w:left w:val="nil"/>
              <w:bottom w:val="single" w:sz="4" w:space="0" w:color="auto"/>
              <w:right w:val="single" w:sz="4" w:space="0" w:color="auto"/>
            </w:tcBorders>
            <w:shd w:val="clear" w:color="000000" w:fill="FFFFFF"/>
            <w:vAlign w:val="center"/>
            <w:hideMark/>
          </w:tcPr>
          <w:p w14:paraId="40A9388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102,30</w:t>
            </w:r>
          </w:p>
        </w:tc>
        <w:tc>
          <w:tcPr>
            <w:tcW w:w="510" w:type="pct"/>
            <w:tcBorders>
              <w:top w:val="nil"/>
              <w:left w:val="nil"/>
              <w:bottom w:val="single" w:sz="4" w:space="0" w:color="auto"/>
              <w:right w:val="single" w:sz="4" w:space="0" w:color="auto"/>
            </w:tcBorders>
            <w:shd w:val="clear" w:color="000000" w:fill="FFFFFF"/>
            <w:vAlign w:val="center"/>
            <w:hideMark/>
          </w:tcPr>
          <w:p w14:paraId="36EA05D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102,30</w:t>
            </w:r>
          </w:p>
        </w:tc>
        <w:tc>
          <w:tcPr>
            <w:tcW w:w="271" w:type="pct"/>
            <w:tcBorders>
              <w:top w:val="nil"/>
              <w:left w:val="nil"/>
              <w:bottom w:val="single" w:sz="4" w:space="0" w:color="auto"/>
              <w:right w:val="single" w:sz="4" w:space="0" w:color="auto"/>
            </w:tcBorders>
            <w:shd w:val="clear" w:color="000000" w:fill="FFFFFF"/>
            <w:noWrap/>
            <w:vAlign w:val="center"/>
            <w:hideMark/>
          </w:tcPr>
          <w:p w14:paraId="4AEF7D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1,23</w:t>
            </w:r>
          </w:p>
        </w:tc>
        <w:tc>
          <w:tcPr>
            <w:tcW w:w="509" w:type="pct"/>
            <w:tcBorders>
              <w:top w:val="nil"/>
              <w:left w:val="nil"/>
              <w:bottom w:val="single" w:sz="4" w:space="0" w:color="auto"/>
              <w:right w:val="single" w:sz="4" w:space="0" w:color="auto"/>
            </w:tcBorders>
            <w:shd w:val="clear" w:color="000000" w:fill="FFFFFF"/>
            <w:noWrap/>
            <w:vAlign w:val="center"/>
            <w:hideMark/>
          </w:tcPr>
          <w:p w14:paraId="60B224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101,07</w:t>
            </w:r>
          </w:p>
        </w:tc>
        <w:tc>
          <w:tcPr>
            <w:tcW w:w="353" w:type="pct"/>
            <w:tcBorders>
              <w:top w:val="nil"/>
              <w:left w:val="nil"/>
              <w:bottom w:val="single" w:sz="4" w:space="0" w:color="auto"/>
              <w:right w:val="single" w:sz="4" w:space="0" w:color="auto"/>
            </w:tcBorders>
            <w:shd w:val="clear" w:color="000000" w:fill="FFFFFF"/>
            <w:noWrap/>
            <w:vAlign w:val="center"/>
            <w:hideMark/>
          </w:tcPr>
          <w:p w14:paraId="2D35253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3,72</w:t>
            </w:r>
          </w:p>
        </w:tc>
        <w:tc>
          <w:tcPr>
            <w:tcW w:w="514" w:type="pct"/>
            <w:tcBorders>
              <w:top w:val="nil"/>
              <w:left w:val="nil"/>
              <w:bottom w:val="single" w:sz="4" w:space="0" w:color="auto"/>
              <w:right w:val="single" w:sz="4" w:space="0" w:color="auto"/>
            </w:tcBorders>
            <w:shd w:val="clear" w:color="000000" w:fill="FFFFFF"/>
            <w:vAlign w:val="center"/>
            <w:hideMark/>
          </w:tcPr>
          <w:p w14:paraId="6AE15C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79,25</w:t>
            </w:r>
          </w:p>
        </w:tc>
        <w:tc>
          <w:tcPr>
            <w:tcW w:w="338" w:type="pct"/>
            <w:tcBorders>
              <w:top w:val="nil"/>
              <w:left w:val="nil"/>
              <w:bottom w:val="single" w:sz="4" w:space="0" w:color="auto"/>
              <w:right w:val="single" w:sz="4" w:space="0" w:color="auto"/>
            </w:tcBorders>
            <w:shd w:val="clear" w:color="000000" w:fill="FFFFFF"/>
            <w:noWrap/>
            <w:vAlign w:val="center"/>
            <w:hideMark/>
          </w:tcPr>
          <w:p w14:paraId="62B35DE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82,96</w:t>
            </w:r>
          </w:p>
        </w:tc>
        <w:tc>
          <w:tcPr>
            <w:tcW w:w="335" w:type="pct"/>
            <w:tcBorders>
              <w:top w:val="nil"/>
              <w:left w:val="nil"/>
              <w:bottom w:val="single" w:sz="4" w:space="0" w:color="auto"/>
              <w:right w:val="single" w:sz="4" w:space="0" w:color="auto"/>
            </w:tcBorders>
            <w:shd w:val="clear" w:color="000000" w:fill="FFFFFF"/>
            <w:noWrap/>
            <w:vAlign w:val="center"/>
            <w:hideMark/>
          </w:tcPr>
          <w:p w14:paraId="1625360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18,11</w:t>
            </w:r>
          </w:p>
        </w:tc>
        <w:tc>
          <w:tcPr>
            <w:tcW w:w="335" w:type="pct"/>
            <w:tcBorders>
              <w:top w:val="nil"/>
              <w:left w:val="nil"/>
              <w:bottom w:val="single" w:sz="4" w:space="0" w:color="auto"/>
              <w:right w:val="single" w:sz="4" w:space="0" w:color="auto"/>
            </w:tcBorders>
            <w:shd w:val="clear" w:color="auto" w:fill="auto"/>
            <w:noWrap/>
            <w:vAlign w:val="center"/>
            <w:hideMark/>
          </w:tcPr>
          <w:p w14:paraId="2C95F08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17,9%</w:t>
            </w:r>
          </w:p>
        </w:tc>
      </w:tr>
      <w:tr w:rsidR="00E24166" w:rsidRPr="00C06A5D" w14:paraId="0E75E63E"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422EBD8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w:t>
            </w:r>
          </w:p>
        </w:tc>
        <w:tc>
          <w:tcPr>
            <w:tcW w:w="1055" w:type="pct"/>
            <w:tcBorders>
              <w:top w:val="nil"/>
              <w:left w:val="nil"/>
              <w:bottom w:val="single" w:sz="4" w:space="0" w:color="auto"/>
              <w:right w:val="single" w:sz="4" w:space="0" w:color="auto"/>
            </w:tcBorders>
            <w:shd w:val="clear" w:color="000000" w:fill="FFFFFF"/>
            <w:vAlign w:val="center"/>
            <w:hideMark/>
          </w:tcPr>
          <w:p w14:paraId="162A417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ГОУ ВПО «МФТИ»</w:t>
            </w:r>
          </w:p>
        </w:tc>
        <w:tc>
          <w:tcPr>
            <w:tcW w:w="520" w:type="pct"/>
            <w:tcBorders>
              <w:top w:val="nil"/>
              <w:left w:val="nil"/>
              <w:bottom w:val="single" w:sz="4" w:space="0" w:color="auto"/>
              <w:right w:val="single" w:sz="4" w:space="0" w:color="auto"/>
            </w:tcBorders>
            <w:shd w:val="clear" w:color="000000" w:fill="FFFFFF"/>
            <w:vAlign w:val="center"/>
            <w:hideMark/>
          </w:tcPr>
          <w:p w14:paraId="6E1DF5A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34,20</w:t>
            </w:r>
          </w:p>
        </w:tc>
        <w:tc>
          <w:tcPr>
            <w:tcW w:w="510" w:type="pct"/>
            <w:tcBorders>
              <w:top w:val="nil"/>
              <w:left w:val="nil"/>
              <w:bottom w:val="single" w:sz="4" w:space="0" w:color="auto"/>
              <w:right w:val="single" w:sz="4" w:space="0" w:color="auto"/>
            </w:tcBorders>
            <w:shd w:val="clear" w:color="000000" w:fill="FFFFFF"/>
            <w:vAlign w:val="center"/>
            <w:hideMark/>
          </w:tcPr>
          <w:p w14:paraId="0E66D55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34,20</w:t>
            </w:r>
          </w:p>
        </w:tc>
        <w:tc>
          <w:tcPr>
            <w:tcW w:w="271" w:type="pct"/>
            <w:tcBorders>
              <w:top w:val="nil"/>
              <w:left w:val="nil"/>
              <w:bottom w:val="single" w:sz="4" w:space="0" w:color="auto"/>
              <w:right w:val="single" w:sz="4" w:space="0" w:color="auto"/>
            </w:tcBorders>
            <w:shd w:val="clear" w:color="000000" w:fill="FFFFFF"/>
            <w:noWrap/>
            <w:vAlign w:val="center"/>
            <w:hideMark/>
          </w:tcPr>
          <w:p w14:paraId="1A12A52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0,34</w:t>
            </w:r>
          </w:p>
        </w:tc>
        <w:tc>
          <w:tcPr>
            <w:tcW w:w="509" w:type="pct"/>
            <w:tcBorders>
              <w:top w:val="nil"/>
              <w:left w:val="nil"/>
              <w:bottom w:val="single" w:sz="4" w:space="0" w:color="auto"/>
              <w:right w:val="single" w:sz="4" w:space="0" w:color="auto"/>
            </w:tcBorders>
            <w:shd w:val="clear" w:color="000000" w:fill="FFFFFF"/>
            <w:noWrap/>
            <w:vAlign w:val="center"/>
            <w:hideMark/>
          </w:tcPr>
          <w:p w14:paraId="58566E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33,86</w:t>
            </w:r>
          </w:p>
        </w:tc>
        <w:tc>
          <w:tcPr>
            <w:tcW w:w="353" w:type="pct"/>
            <w:tcBorders>
              <w:top w:val="nil"/>
              <w:left w:val="nil"/>
              <w:bottom w:val="single" w:sz="4" w:space="0" w:color="auto"/>
              <w:right w:val="single" w:sz="4" w:space="0" w:color="auto"/>
            </w:tcBorders>
            <w:shd w:val="clear" w:color="000000" w:fill="FFFFFF"/>
            <w:noWrap/>
            <w:vAlign w:val="center"/>
            <w:hideMark/>
          </w:tcPr>
          <w:p w14:paraId="06C810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2,37</w:t>
            </w:r>
          </w:p>
        </w:tc>
        <w:tc>
          <w:tcPr>
            <w:tcW w:w="514" w:type="pct"/>
            <w:tcBorders>
              <w:top w:val="nil"/>
              <w:left w:val="nil"/>
              <w:bottom w:val="single" w:sz="4" w:space="0" w:color="auto"/>
              <w:right w:val="single" w:sz="4" w:space="0" w:color="auto"/>
            </w:tcBorders>
            <w:shd w:val="clear" w:color="000000" w:fill="FFFFFF"/>
            <w:vAlign w:val="center"/>
            <w:hideMark/>
          </w:tcPr>
          <w:p w14:paraId="443A92B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21,81</w:t>
            </w:r>
          </w:p>
        </w:tc>
        <w:tc>
          <w:tcPr>
            <w:tcW w:w="338" w:type="pct"/>
            <w:tcBorders>
              <w:top w:val="nil"/>
              <w:left w:val="nil"/>
              <w:bottom w:val="single" w:sz="4" w:space="0" w:color="auto"/>
              <w:right w:val="single" w:sz="4" w:space="0" w:color="auto"/>
            </w:tcBorders>
            <w:shd w:val="clear" w:color="000000" w:fill="FFFFFF"/>
            <w:noWrap/>
            <w:vAlign w:val="center"/>
            <w:hideMark/>
          </w:tcPr>
          <w:p w14:paraId="161C7B4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24,18</w:t>
            </w:r>
          </w:p>
        </w:tc>
        <w:tc>
          <w:tcPr>
            <w:tcW w:w="335" w:type="pct"/>
            <w:tcBorders>
              <w:top w:val="nil"/>
              <w:left w:val="nil"/>
              <w:bottom w:val="single" w:sz="4" w:space="0" w:color="auto"/>
              <w:right w:val="single" w:sz="4" w:space="0" w:color="auto"/>
            </w:tcBorders>
            <w:shd w:val="clear" w:color="000000" w:fill="FFFFFF"/>
            <w:noWrap/>
            <w:vAlign w:val="center"/>
            <w:hideMark/>
          </w:tcPr>
          <w:p w14:paraId="5DB267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9,67</w:t>
            </w:r>
          </w:p>
        </w:tc>
        <w:tc>
          <w:tcPr>
            <w:tcW w:w="335" w:type="pct"/>
            <w:tcBorders>
              <w:top w:val="nil"/>
              <w:left w:val="nil"/>
              <w:bottom w:val="single" w:sz="4" w:space="0" w:color="auto"/>
              <w:right w:val="single" w:sz="4" w:space="0" w:color="auto"/>
            </w:tcBorders>
            <w:shd w:val="clear" w:color="auto" w:fill="auto"/>
            <w:noWrap/>
            <w:vAlign w:val="center"/>
            <w:hideMark/>
          </w:tcPr>
          <w:p w14:paraId="20378F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28,6%</w:t>
            </w:r>
          </w:p>
        </w:tc>
      </w:tr>
      <w:tr w:rsidR="00E24166" w:rsidRPr="00C06A5D" w14:paraId="35C2A13A"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5C0E99E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w:t>
            </w:r>
          </w:p>
        </w:tc>
        <w:tc>
          <w:tcPr>
            <w:tcW w:w="1055" w:type="pct"/>
            <w:tcBorders>
              <w:top w:val="nil"/>
              <w:left w:val="nil"/>
              <w:bottom w:val="single" w:sz="4" w:space="0" w:color="auto"/>
              <w:right w:val="single" w:sz="4" w:space="0" w:color="auto"/>
            </w:tcBorders>
            <w:shd w:val="clear" w:color="000000" w:fill="FFFFFF"/>
            <w:vAlign w:val="center"/>
            <w:hideMark/>
          </w:tcPr>
          <w:p w14:paraId="3734559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ОАО «ПО «ТОС»</w:t>
            </w:r>
          </w:p>
        </w:tc>
        <w:tc>
          <w:tcPr>
            <w:tcW w:w="520" w:type="pct"/>
            <w:tcBorders>
              <w:top w:val="nil"/>
              <w:left w:val="nil"/>
              <w:bottom w:val="single" w:sz="4" w:space="0" w:color="auto"/>
              <w:right w:val="single" w:sz="4" w:space="0" w:color="auto"/>
            </w:tcBorders>
            <w:shd w:val="clear" w:color="000000" w:fill="FFFFFF"/>
            <w:vAlign w:val="center"/>
            <w:hideMark/>
          </w:tcPr>
          <w:p w14:paraId="6DC5688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72,00</w:t>
            </w:r>
          </w:p>
        </w:tc>
        <w:tc>
          <w:tcPr>
            <w:tcW w:w="510" w:type="pct"/>
            <w:tcBorders>
              <w:top w:val="nil"/>
              <w:left w:val="nil"/>
              <w:bottom w:val="single" w:sz="4" w:space="0" w:color="auto"/>
              <w:right w:val="single" w:sz="4" w:space="0" w:color="auto"/>
            </w:tcBorders>
            <w:shd w:val="clear" w:color="000000" w:fill="FFFFFF"/>
            <w:vAlign w:val="center"/>
            <w:hideMark/>
          </w:tcPr>
          <w:p w14:paraId="49483D5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72,00</w:t>
            </w:r>
          </w:p>
        </w:tc>
        <w:tc>
          <w:tcPr>
            <w:tcW w:w="271" w:type="pct"/>
            <w:tcBorders>
              <w:top w:val="nil"/>
              <w:left w:val="nil"/>
              <w:bottom w:val="single" w:sz="4" w:space="0" w:color="auto"/>
              <w:right w:val="single" w:sz="4" w:space="0" w:color="auto"/>
            </w:tcBorders>
            <w:shd w:val="clear" w:color="000000" w:fill="FFFFFF"/>
            <w:noWrap/>
            <w:vAlign w:val="center"/>
            <w:hideMark/>
          </w:tcPr>
          <w:p w14:paraId="7365157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6,26</w:t>
            </w:r>
          </w:p>
        </w:tc>
        <w:tc>
          <w:tcPr>
            <w:tcW w:w="509" w:type="pct"/>
            <w:tcBorders>
              <w:top w:val="nil"/>
              <w:left w:val="nil"/>
              <w:bottom w:val="single" w:sz="4" w:space="0" w:color="auto"/>
              <w:right w:val="single" w:sz="4" w:space="0" w:color="auto"/>
            </w:tcBorders>
            <w:shd w:val="clear" w:color="000000" w:fill="FFFFFF"/>
            <w:noWrap/>
            <w:vAlign w:val="center"/>
            <w:hideMark/>
          </w:tcPr>
          <w:p w14:paraId="07F5ED5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65,74</w:t>
            </w:r>
          </w:p>
        </w:tc>
        <w:tc>
          <w:tcPr>
            <w:tcW w:w="353" w:type="pct"/>
            <w:tcBorders>
              <w:top w:val="nil"/>
              <w:left w:val="nil"/>
              <w:bottom w:val="single" w:sz="4" w:space="0" w:color="auto"/>
              <w:right w:val="single" w:sz="4" w:space="0" w:color="auto"/>
            </w:tcBorders>
            <w:shd w:val="clear" w:color="000000" w:fill="FFFFFF"/>
            <w:noWrap/>
            <w:vAlign w:val="center"/>
            <w:hideMark/>
          </w:tcPr>
          <w:p w14:paraId="009F24E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3,60</w:t>
            </w:r>
          </w:p>
        </w:tc>
        <w:tc>
          <w:tcPr>
            <w:tcW w:w="514" w:type="pct"/>
            <w:tcBorders>
              <w:top w:val="nil"/>
              <w:left w:val="nil"/>
              <w:bottom w:val="single" w:sz="4" w:space="0" w:color="auto"/>
              <w:right w:val="single" w:sz="4" w:space="0" w:color="auto"/>
            </w:tcBorders>
            <w:shd w:val="clear" w:color="000000" w:fill="FFFFFF"/>
            <w:vAlign w:val="center"/>
            <w:hideMark/>
          </w:tcPr>
          <w:p w14:paraId="7457AD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25,15</w:t>
            </w:r>
          </w:p>
        </w:tc>
        <w:tc>
          <w:tcPr>
            <w:tcW w:w="338" w:type="pct"/>
            <w:tcBorders>
              <w:top w:val="nil"/>
              <w:left w:val="nil"/>
              <w:bottom w:val="single" w:sz="4" w:space="0" w:color="auto"/>
              <w:right w:val="single" w:sz="4" w:space="0" w:color="auto"/>
            </w:tcBorders>
            <w:shd w:val="clear" w:color="000000" w:fill="FFFFFF"/>
            <w:noWrap/>
            <w:vAlign w:val="center"/>
            <w:hideMark/>
          </w:tcPr>
          <w:p w14:paraId="629E495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28,75</w:t>
            </w:r>
          </w:p>
        </w:tc>
        <w:tc>
          <w:tcPr>
            <w:tcW w:w="335" w:type="pct"/>
            <w:tcBorders>
              <w:top w:val="nil"/>
              <w:left w:val="nil"/>
              <w:bottom w:val="single" w:sz="4" w:space="0" w:color="auto"/>
              <w:right w:val="single" w:sz="4" w:space="0" w:color="auto"/>
            </w:tcBorders>
            <w:shd w:val="clear" w:color="000000" w:fill="FFFFFF"/>
            <w:noWrap/>
            <w:vAlign w:val="center"/>
            <w:hideMark/>
          </w:tcPr>
          <w:p w14:paraId="6D7072E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36,99</w:t>
            </w:r>
          </w:p>
        </w:tc>
        <w:tc>
          <w:tcPr>
            <w:tcW w:w="335" w:type="pct"/>
            <w:tcBorders>
              <w:top w:val="nil"/>
              <w:left w:val="nil"/>
              <w:bottom w:val="single" w:sz="4" w:space="0" w:color="auto"/>
              <w:right w:val="single" w:sz="4" w:space="0" w:color="auto"/>
            </w:tcBorders>
            <w:shd w:val="clear" w:color="auto" w:fill="auto"/>
            <w:noWrap/>
            <w:vAlign w:val="center"/>
            <w:hideMark/>
          </w:tcPr>
          <w:p w14:paraId="0DF61CF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56,3%</w:t>
            </w:r>
          </w:p>
        </w:tc>
      </w:tr>
      <w:tr w:rsidR="00E24166" w:rsidRPr="00C06A5D" w14:paraId="0C0A5018"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06AFF1F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w:t>
            </w:r>
          </w:p>
        </w:tc>
        <w:tc>
          <w:tcPr>
            <w:tcW w:w="1055" w:type="pct"/>
            <w:tcBorders>
              <w:top w:val="nil"/>
              <w:left w:val="nil"/>
              <w:bottom w:val="single" w:sz="4" w:space="0" w:color="auto"/>
              <w:right w:val="single" w:sz="4" w:space="0" w:color="auto"/>
            </w:tcBorders>
            <w:shd w:val="clear" w:color="000000" w:fill="FFFFFF"/>
            <w:vAlign w:val="center"/>
            <w:hideMark/>
          </w:tcPr>
          <w:p w14:paraId="26E20D3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ОАО «Вегетта»</w:t>
            </w:r>
          </w:p>
        </w:tc>
        <w:tc>
          <w:tcPr>
            <w:tcW w:w="520" w:type="pct"/>
            <w:tcBorders>
              <w:top w:val="nil"/>
              <w:left w:val="nil"/>
              <w:bottom w:val="single" w:sz="4" w:space="0" w:color="auto"/>
              <w:right w:val="single" w:sz="4" w:space="0" w:color="auto"/>
            </w:tcBorders>
            <w:shd w:val="clear" w:color="000000" w:fill="FFFFFF"/>
            <w:vAlign w:val="center"/>
            <w:hideMark/>
          </w:tcPr>
          <w:p w14:paraId="492195D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19,80</w:t>
            </w:r>
          </w:p>
        </w:tc>
        <w:tc>
          <w:tcPr>
            <w:tcW w:w="510" w:type="pct"/>
            <w:tcBorders>
              <w:top w:val="nil"/>
              <w:left w:val="nil"/>
              <w:bottom w:val="single" w:sz="4" w:space="0" w:color="auto"/>
              <w:right w:val="single" w:sz="4" w:space="0" w:color="auto"/>
            </w:tcBorders>
            <w:shd w:val="clear" w:color="000000" w:fill="FFFFFF"/>
            <w:vAlign w:val="center"/>
            <w:hideMark/>
          </w:tcPr>
          <w:p w14:paraId="287E9FB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19,80</w:t>
            </w:r>
          </w:p>
        </w:tc>
        <w:tc>
          <w:tcPr>
            <w:tcW w:w="271" w:type="pct"/>
            <w:tcBorders>
              <w:top w:val="nil"/>
              <w:left w:val="nil"/>
              <w:bottom w:val="single" w:sz="4" w:space="0" w:color="auto"/>
              <w:right w:val="single" w:sz="4" w:space="0" w:color="auto"/>
            </w:tcBorders>
            <w:shd w:val="clear" w:color="000000" w:fill="FFFFFF"/>
            <w:noWrap/>
            <w:vAlign w:val="center"/>
            <w:hideMark/>
          </w:tcPr>
          <w:p w14:paraId="1CC303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0,95</w:t>
            </w:r>
          </w:p>
        </w:tc>
        <w:tc>
          <w:tcPr>
            <w:tcW w:w="509" w:type="pct"/>
            <w:tcBorders>
              <w:top w:val="nil"/>
              <w:left w:val="nil"/>
              <w:bottom w:val="single" w:sz="4" w:space="0" w:color="auto"/>
              <w:right w:val="single" w:sz="4" w:space="0" w:color="auto"/>
            </w:tcBorders>
            <w:shd w:val="clear" w:color="000000" w:fill="FFFFFF"/>
            <w:noWrap/>
            <w:vAlign w:val="center"/>
            <w:hideMark/>
          </w:tcPr>
          <w:p w14:paraId="0075D0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18,85</w:t>
            </w:r>
          </w:p>
        </w:tc>
        <w:tc>
          <w:tcPr>
            <w:tcW w:w="353" w:type="pct"/>
            <w:tcBorders>
              <w:top w:val="nil"/>
              <w:left w:val="nil"/>
              <w:bottom w:val="single" w:sz="4" w:space="0" w:color="auto"/>
              <w:right w:val="single" w:sz="4" w:space="0" w:color="auto"/>
            </w:tcBorders>
            <w:shd w:val="clear" w:color="000000" w:fill="FFFFFF"/>
            <w:noWrap/>
            <w:vAlign w:val="center"/>
            <w:hideMark/>
          </w:tcPr>
          <w:p w14:paraId="42BE30B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1,70</w:t>
            </w:r>
          </w:p>
        </w:tc>
        <w:tc>
          <w:tcPr>
            <w:tcW w:w="514" w:type="pct"/>
            <w:tcBorders>
              <w:top w:val="nil"/>
              <w:left w:val="nil"/>
              <w:bottom w:val="single" w:sz="4" w:space="0" w:color="auto"/>
              <w:right w:val="single" w:sz="4" w:space="0" w:color="auto"/>
            </w:tcBorders>
            <w:shd w:val="clear" w:color="000000" w:fill="FFFFFF"/>
            <w:vAlign w:val="center"/>
            <w:hideMark/>
          </w:tcPr>
          <w:p w14:paraId="1560D00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8,06</w:t>
            </w:r>
          </w:p>
        </w:tc>
        <w:tc>
          <w:tcPr>
            <w:tcW w:w="338" w:type="pct"/>
            <w:tcBorders>
              <w:top w:val="nil"/>
              <w:left w:val="nil"/>
              <w:bottom w:val="single" w:sz="4" w:space="0" w:color="auto"/>
              <w:right w:val="single" w:sz="4" w:space="0" w:color="auto"/>
            </w:tcBorders>
            <w:shd w:val="clear" w:color="000000" w:fill="FFFFFF"/>
            <w:noWrap/>
            <w:vAlign w:val="center"/>
            <w:hideMark/>
          </w:tcPr>
          <w:p w14:paraId="3E1A5EA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9,75</w:t>
            </w:r>
          </w:p>
        </w:tc>
        <w:tc>
          <w:tcPr>
            <w:tcW w:w="335" w:type="pct"/>
            <w:tcBorders>
              <w:top w:val="nil"/>
              <w:left w:val="nil"/>
              <w:bottom w:val="single" w:sz="4" w:space="0" w:color="auto"/>
              <w:right w:val="single" w:sz="4" w:space="0" w:color="auto"/>
            </w:tcBorders>
            <w:shd w:val="clear" w:color="000000" w:fill="FFFFFF"/>
            <w:noWrap/>
            <w:vAlign w:val="center"/>
            <w:hideMark/>
          </w:tcPr>
          <w:p w14:paraId="14AE4E5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9,10</w:t>
            </w:r>
          </w:p>
        </w:tc>
        <w:tc>
          <w:tcPr>
            <w:tcW w:w="335" w:type="pct"/>
            <w:tcBorders>
              <w:top w:val="nil"/>
              <w:left w:val="nil"/>
              <w:bottom w:val="single" w:sz="4" w:space="0" w:color="auto"/>
              <w:right w:val="single" w:sz="4" w:space="0" w:color="auto"/>
            </w:tcBorders>
            <w:shd w:val="clear" w:color="auto" w:fill="auto"/>
            <w:noWrap/>
            <w:vAlign w:val="center"/>
            <w:hideMark/>
          </w:tcPr>
          <w:p w14:paraId="7E011ED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48,3%</w:t>
            </w:r>
          </w:p>
        </w:tc>
      </w:tr>
      <w:tr w:rsidR="00E24166" w:rsidRPr="00C06A5D" w14:paraId="15D52797"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02AF5E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w:t>
            </w:r>
          </w:p>
        </w:tc>
        <w:tc>
          <w:tcPr>
            <w:tcW w:w="1055" w:type="pct"/>
            <w:tcBorders>
              <w:top w:val="nil"/>
              <w:left w:val="nil"/>
              <w:bottom w:val="single" w:sz="4" w:space="0" w:color="auto"/>
              <w:right w:val="single" w:sz="4" w:space="0" w:color="auto"/>
            </w:tcBorders>
            <w:shd w:val="clear" w:color="000000" w:fill="FFFFFF"/>
            <w:vAlign w:val="center"/>
            <w:hideMark/>
          </w:tcPr>
          <w:p w14:paraId="1CCCB7B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ГУП МО «Мострансавто» филиал ПАТП</w:t>
            </w:r>
          </w:p>
        </w:tc>
        <w:tc>
          <w:tcPr>
            <w:tcW w:w="520" w:type="pct"/>
            <w:tcBorders>
              <w:top w:val="nil"/>
              <w:left w:val="nil"/>
              <w:bottom w:val="single" w:sz="4" w:space="0" w:color="auto"/>
              <w:right w:val="single" w:sz="4" w:space="0" w:color="auto"/>
            </w:tcBorders>
            <w:shd w:val="clear" w:color="000000" w:fill="FFFFFF"/>
            <w:vAlign w:val="center"/>
            <w:hideMark/>
          </w:tcPr>
          <w:p w14:paraId="74B016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3,05</w:t>
            </w:r>
          </w:p>
        </w:tc>
        <w:tc>
          <w:tcPr>
            <w:tcW w:w="510" w:type="pct"/>
            <w:tcBorders>
              <w:top w:val="nil"/>
              <w:left w:val="nil"/>
              <w:bottom w:val="single" w:sz="4" w:space="0" w:color="auto"/>
              <w:right w:val="single" w:sz="4" w:space="0" w:color="auto"/>
            </w:tcBorders>
            <w:shd w:val="clear" w:color="000000" w:fill="FFFFFF"/>
            <w:vAlign w:val="center"/>
            <w:hideMark/>
          </w:tcPr>
          <w:p w14:paraId="2261361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3,05</w:t>
            </w:r>
          </w:p>
        </w:tc>
        <w:tc>
          <w:tcPr>
            <w:tcW w:w="271" w:type="pct"/>
            <w:tcBorders>
              <w:top w:val="nil"/>
              <w:left w:val="nil"/>
              <w:bottom w:val="single" w:sz="4" w:space="0" w:color="auto"/>
              <w:right w:val="single" w:sz="4" w:space="0" w:color="auto"/>
            </w:tcBorders>
            <w:shd w:val="clear" w:color="000000" w:fill="FFFFFF"/>
            <w:vAlign w:val="center"/>
            <w:hideMark/>
          </w:tcPr>
          <w:p w14:paraId="066415B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09" w:type="pct"/>
            <w:tcBorders>
              <w:top w:val="nil"/>
              <w:left w:val="nil"/>
              <w:bottom w:val="single" w:sz="4" w:space="0" w:color="auto"/>
              <w:right w:val="single" w:sz="4" w:space="0" w:color="auto"/>
            </w:tcBorders>
            <w:shd w:val="clear" w:color="000000" w:fill="FFFFFF"/>
            <w:noWrap/>
            <w:vAlign w:val="center"/>
            <w:hideMark/>
          </w:tcPr>
          <w:p w14:paraId="48A140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53" w:type="pct"/>
            <w:tcBorders>
              <w:top w:val="nil"/>
              <w:left w:val="nil"/>
              <w:bottom w:val="single" w:sz="4" w:space="0" w:color="auto"/>
              <w:right w:val="single" w:sz="4" w:space="0" w:color="auto"/>
            </w:tcBorders>
            <w:shd w:val="clear" w:color="000000" w:fill="FFFFFF"/>
            <w:noWrap/>
            <w:vAlign w:val="center"/>
            <w:hideMark/>
          </w:tcPr>
          <w:p w14:paraId="6D38463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14" w:type="pct"/>
            <w:tcBorders>
              <w:top w:val="nil"/>
              <w:left w:val="nil"/>
              <w:bottom w:val="single" w:sz="4" w:space="0" w:color="auto"/>
              <w:right w:val="single" w:sz="4" w:space="0" w:color="auto"/>
            </w:tcBorders>
            <w:shd w:val="clear" w:color="000000" w:fill="FFFFFF"/>
            <w:vAlign w:val="center"/>
            <w:hideMark/>
          </w:tcPr>
          <w:p w14:paraId="22EA5F8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nil"/>
              <w:left w:val="nil"/>
              <w:bottom w:val="single" w:sz="4" w:space="0" w:color="auto"/>
              <w:right w:val="single" w:sz="4" w:space="0" w:color="auto"/>
            </w:tcBorders>
            <w:shd w:val="clear" w:color="000000" w:fill="FFFFFF"/>
            <w:noWrap/>
            <w:vAlign w:val="center"/>
            <w:hideMark/>
          </w:tcPr>
          <w:p w14:paraId="145FBD0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37E44AA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4C0FD11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r>
      <w:tr w:rsidR="00E24166" w:rsidRPr="00C06A5D" w14:paraId="6772D522"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2D5C833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w:t>
            </w:r>
          </w:p>
        </w:tc>
        <w:tc>
          <w:tcPr>
            <w:tcW w:w="1055" w:type="pct"/>
            <w:tcBorders>
              <w:top w:val="nil"/>
              <w:left w:val="nil"/>
              <w:bottom w:val="single" w:sz="4" w:space="0" w:color="auto"/>
              <w:right w:val="single" w:sz="4" w:space="0" w:color="auto"/>
            </w:tcBorders>
            <w:shd w:val="clear" w:color="000000" w:fill="FFFFFF"/>
            <w:vAlign w:val="center"/>
            <w:hideMark/>
          </w:tcPr>
          <w:p w14:paraId="51232A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ФГБУ «ЦЖКУ»</w:t>
            </w:r>
          </w:p>
        </w:tc>
        <w:tc>
          <w:tcPr>
            <w:tcW w:w="520" w:type="pct"/>
            <w:tcBorders>
              <w:top w:val="nil"/>
              <w:left w:val="nil"/>
              <w:bottom w:val="single" w:sz="4" w:space="0" w:color="auto"/>
              <w:right w:val="single" w:sz="4" w:space="0" w:color="auto"/>
            </w:tcBorders>
            <w:shd w:val="clear" w:color="000000" w:fill="FFFFFF"/>
            <w:vAlign w:val="center"/>
            <w:hideMark/>
          </w:tcPr>
          <w:p w14:paraId="4D2EC9E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12,90</w:t>
            </w:r>
          </w:p>
        </w:tc>
        <w:tc>
          <w:tcPr>
            <w:tcW w:w="510" w:type="pct"/>
            <w:tcBorders>
              <w:top w:val="nil"/>
              <w:left w:val="nil"/>
              <w:bottom w:val="single" w:sz="4" w:space="0" w:color="auto"/>
              <w:right w:val="single" w:sz="4" w:space="0" w:color="auto"/>
            </w:tcBorders>
            <w:shd w:val="clear" w:color="000000" w:fill="FFFFFF"/>
            <w:vAlign w:val="center"/>
            <w:hideMark/>
          </w:tcPr>
          <w:p w14:paraId="17056A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12,90</w:t>
            </w:r>
          </w:p>
        </w:tc>
        <w:tc>
          <w:tcPr>
            <w:tcW w:w="271" w:type="pct"/>
            <w:tcBorders>
              <w:top w:val="nil"/>
              <w:left w:val="nil"/>
              <w:bottom w:val="single" w:sz="4" w:space="0" w:color="auto"/>
              <w:right w:val="single" w:sz="4" w:space="0" w:color="auto"/>
            </w:tcBorders>
            <w:shd w:val="clear" w:color="000000" w:fill="FFFFFF"/>
            <w:vAlign w:val="center"/>
            <w:hideMark/>
          </w:tcPr>
          <w:p w14:paraId="45DF354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09" w:type="pct"/>
            <w:tcBorders>
              <w:top w:val="nil"/>
              <w:left w:val="nil"/>
              <w:bottom w:val="single" w:sz="4" w:space="0" w:color="auto"/>
              <w:right w:val="single" w:sz="4" w:space="0" w:color="auto"/>
            </w:tcBorders>
            <w:shd w:val="clear" w:color="000000" w:fill="FFFFFF"/>
            <w:noWrap/>
            <w:vAlign w:val="center"/>
            <w:hideMark/>
          </w:tcPr>
          <w:p w14:paraId="1F0BD9D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53" w:type="pct"/>
            <w:tcBorders>
              <w:top w:val="nil"/>
              <w:left w:val="nil"/>
              <w:bottom w:val="single" w:sz="4" w:space="0" w:color="auto"/>
              <w:right w:val="single" w:sz="4" w:space="0" w:color="auto"/>
            </w:tcBorders>
            <w:shd w:val="clear" w:color="000000" w:fill="FFFFFF"/>
            <w:noWrap/>
            <w:vAlign w:val="center"/>
            <w:hideMark/>
          </w:tcPr>
          <w:p w14:paraId="24B08F9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14" w:type="pct"/>
            <w:tcBorders>
              <w:top w:val="nil"/>
              <w:left w:val="nil"/>
              <w:bottom w:val="single" w:sz="4" w:space="0" w:color="auto"/>
              <w:right w:val="single" w:sz="4" w:space="0" w:color="auto"/>
            </w:tcBorders>
            <w:shd w:val="clear" w:color="000000" w:fill="FFFFFF"/>
            <w:vAlign w:val="center"/>
            <w:hideMark/>
          </w:tcPr>
          <w:p w14:paraId="2480FA6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9,50</w:t>
            </w:r>
          </w:p>
        </w:tc>
        <w:tc>
          <w:tcPr>
            <w:tcW w:w="338" w:type="pct"/>
            <w:tcBorders>
              <w:top w:val="nil"/>
              <w:left w:val="nil"/>
              <w:bottom w:val="single" w:sz="4" w:space="0" w:color="auto"/>
              <w:right w:val="single" w:sz="4" w:space="0" w:color="auto"/>
            </w:tcBorders>
            <w:shd w:val="clear" w:color="000000" w:fill="FFFFFF"/>
            <w:noWrap/>
            <w:vAlign w:val="center"/>
            <w:hideMark/>
          </w:tcPr>
          <w:p w14:paraId="03123E5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6DEF81E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1857480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r>
      <w:tr w:rsidR="00E24166" w:rsidRPr="00C06A5D" w14:paraId="6742F71E"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3B677A1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w:t>
            </w:r>
          </w:p>
        </w:tc>
        <w:tc>
          <w:tcPr>
            <w:tcW w:w="1055" w:type="pct"/>
            <w:tcBorders>
              <w:top w:val="nil"/>
              <w:left w:val="nil"/>
              <w:bottom w:val="single" w:sz="4" w:space="0" w:color="auto"/>
              <w:right w:val="single" w:sz="4" w:space="0" w:color="auto"/>
            </w:tcBorders>
            <w:shd w:val="clear" w:color="000000" w:fill="FFFFFF"/>
            <w:vAlign w:val="center"/>
            <w:hideMark/>
          </w:tcPr>
          <w:p w14:paraId="0BC32D5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ООО "Бетас"</w:t>
            </w:r>
          </w:p>
        </w:tc>
        <w:tc>
          <w:tcPr>
            <w:tcW w:w="520" w:type="pct"/>
            <w:tcBorders>
              <w:top w:val="nil"/>
              <w:left w:val="nil"/>
              <w:bottom w:val="single" w:sz="4" w:space="0" w:color="auto"/>
              <w:right w:val="single" w:sz="4" w:space="0" w:color="auto"/>
            </w:tcBorders>
            <w:shd w:val="clear" w:color="000000" w:fill="FFFFFF"/>
            <w:vAlign w:val="center"/>
            <w:hideMark/>
          </w:tcPr>
          <w:p w14:paraId="59AFB8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510" w:type="pct"/>
            <w:tcBorders>
              <w:top w:val="nil"/>
              <w:left w:val="nil"/>
              <w:bottom w:val="single" w:sz="4" w:space="0" w:color="auto"/>
              <w:right w:val="single" w:sz="4" w:space="0" w:color="auto"/>
            </w:tcBorders>
            <w:shd w:val="clear" w:color="000000" w:fill="FFFFFF"/>
            <w:vAlign w:val="center"/>
            <w:hideMark/>
          </w:tcPr>
          <w:p w14:paraId="4549BCC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271" w:type="pct"/>
            <w:tcBorders>
              <w:top w:val="nil"/>
              <w:left w:val="nil"/>
              <w:bottom w:val="single" w:sz="4" w:space="0" w:color="auto"/>
              <w:right w:val="single" w:sz="4" w:space="0" w:color="auto"/>
            </w:tcBorders>
            <w:shd w:val="clear" w:color="000000" w:fill="FFFFFF"/>
            <w:noWrap/>
            <w:vAlign w:val="center"/>
            <w:hideMark/>
          </w:tcPr>
          <w:p w14:paraId="38DC913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09" w:type="pct"/>
            <w:tcBorders>
              <w:top w:val="nil"/>
              <w:left w:val="nil"/>
              <w:bottom w:val="single" w:sz="4" w:space="0" w:color="auto"/>
              <w:right w:val="single" w:sz="4" w:space="0" w:color="auto"/>
            </w:tcBorders>
            <w:shd w:val="clear" w:color="000000" w:fill="FFFFFF"/>
            <w:noWrap/>
            <w:vAlign w:val="center"/>
            <w:hideMark/>
          </w:tcPr>
          <w:p w14:paraId="00BB99D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53" w:type="pct"/>
            <w:tcBorders>
              <w:top w:val="nil"/>
              <w:left w:val="nil"/>
              <w:bottom w:val="single" w:sz="4" w:space="0" w:color="auto"/>
              <w:right w:val="single" w:sz="4" w:space="0" w:color="auto"/>
            </w:tcBorders>
            <w:shd w:val="clear" w:color="000000" w:fill="FFFFFF"/>
            <w:noWrap/>
            <w:vAlign w:val="center"/>
            <w:hideMark/>
          </w:tcPr>
          <w:p w14:paraId="3808883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14" w:type="pct"/>
            <w:tcBorders>
              <w:top w:val="nil"/>
              <w:left w:val="nil"/>
              <w:bottom w:val="single" w:sz="4" w:space="0" w:color="auto"/>
              <w:right w:val="single" w:sz="4" w:space="0" w:color="auto"/>
            </w:tcBorders>
            <w:shd w:val="clear" w:color="000000" w:fill="FFFFFF"/>
            <w:vAlign w:val="center"/>
            <w:hideMark/>
          </w:tcPr>
          <w:p w14:paraId="3A5DB28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1,03</w:t>
            </w:r>
          </w:p>
        </w:tc>
        <w:tc>
          <w:tcPr>
            <w:tcW w:w="338" w:type="pct"/>
            <w:tcBorders>
              <w:top w:val="nil"/>
              <w:left w:val="nil"/>
              <w:bottom w:val="single" w:sz="4" w:space="0" w:color="auto"/>
              <w:right w:val="single" w:sz="4" w:space="0" w:color="auto"/>
            </w:tcBorders>
            <w:shd w:val="clear" w:color="000000" w:fill="FFFFFF"/>
            <w:noWrap/>
            <w:vAlign w:val="center"/>
            <w:hideMark/>
          </w:tcPr>
          <w:p w14:paraId="37965AC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1E25628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1B42A86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r>
      <w:tr w:rsidR="00E24166" w:rsidRPr="00C06A5D" w14:paraId="18BFC6FA"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0F0F1E3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w:t>
            </w:r>
          </w:p>
        </w:tc>
        <w:tc>
          <w:tcPr>
            <w:tcW w:w="1055" w:type="pct"/>
            <w:tcBorders>
              <w:top w:val="nil"/>
              <w:left w:val="nil"/>
              <w:bottom w:val="single" w:sz="4" w:space="0" w:color="auto"/>
              <w:right w:val="single" w:sz="4" w:space="0" w:color="auto"/>
            </w:tcBorders>
            <w:shd w:val="clear" w:color="000000" w:fill="FFFFFF"/>
            <w:vAlign w:val="center"/>
            <w:hideMark/>
          </w:tcPr>
          <w:p w14:paraId="520779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ФБГУ «ЦАО»</w:t>
            </w:r>
          </w:p>
        </w:tc>
        <w:tc>
          <w:tcPr>
            <w:tcW w:w="520" w:type="pct"/>
            <w:tcBorders>
              <w:top w:val="nil"/>
              <w:left w:val="nil"/>
              <w:bottom w:val="single" w:sz="4" w:space="0" w:color="auto"/>
              <w:right w:val="single" w:sz="4" w:space="0" w:color="auto"/>
            </w:tcBorders>
            <w:shd w:val="clear" w:color="000000" w:fill="FFFFFF"/>
            <w:vAlign w:val="center"/>
            <w:hideMark/>
          </w:tcPr>
          <w:p w14:paraId="03C27DF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6,88</w:t>
            </w:r>
          </w:p>
        </w:tc>
        <w:tc>
          <w:tcPr>
            <w:tcW w:w="510" w:type="pct"/>
            <w:tcBorders>
              <w:top w:val="nil"/>
              <w:left w:val="nil"/>
              <w:bottom w:val="single" w:sz="4" w:space="0" w:color="auto"/>
              <w:right w:val="single" w:sz="4" w:space="0" w:color="auto"/>
            </w:tcBorders>
            <w:shd w:val="clear" w:color="000000" w:fill="FFFFFF"/>
            <w:vAlign w:val="center"/>
            <w:hideMark/>
          </w:tcPr>
          <w:p w14:paraId="576722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6,88</w:t>
            </w:r>
          </w:p>
        </w:tc>
        <w:tc>
          <w:tcPr>
            <w:tcW w:w="271" w:type="pct"/>
            <w:tcBorders>
              <w:top w:val="nil"/>
              <w:left w:val="nil"/>
              <w:bottom w:val="single" w:sz="4" w:space="0" w:color="auto"/>
              <w:right w:val="single" w:sz="4" w:space="0" w:color="auto"/>
            </w:tcBorders>
            <w:shd w:val="clear" w:color="000000" w:fill="FFFFFF"/>
            <w:noWrap/>
            <w:vAlign w:val="center"/>
            <w:hideMark/>
          </w:tcPr>
          <w:p w14:paraId="2AAA3EA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0,38</w:t>
            </w:r>
          </w:p>
        </w:tc>
        <w:tc>
          <w:tcPr>
            <w:tcW w:w="509" w:type="pct"/>
            <w:tcBorders>
              <w:top w:val="nil"/>
              <w:left w:val="nil"/>
              <w:bottom w:val="single" w:sz="4" w:space="0" w:color="auto"/>
              <w:right w:val="single" w:sz="4" w:space="0" w:color="auto"/>
            </w:tcBorders>
            <w:shd w:val="clear" w:color="000000" w:fill="FFFFFF"/>
            <w:noWrap/>
            <w:vAlign w:val="center"/>
            <w:hideMark/>
          </w:tcPr>
          <w:p w14:paraId="60329DE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c>
          <w:tcPr>
            <w:tcW w:w="353" w:type="pct"/>
            <w:tcBorders>
              <w:top w:val="nil"/>
              <w:left w:val="nil"/>
              <w:bottom w:val="single" w:sz="4" w:space="0" w:color="auto"/>
              <w:right w:val="single" w:sz="4" w:space="0" w:color="auto"/>
            </w:tcBorders>
            <w:shd w:val="clear" w:color="000000" w:fill="FFFFFF"/>
            <w:noWrap/>
            <w:vAlign w:val="center"/>
            <w:hideMark/>
          </w:tcPr>
          <w:p w14:paraId="10DF9B5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0,62</w:t>
            </w:r>
          </w:p>
        </w:tc>
        <w:tc>
          <w:tcPr>
            <w:tcW w:w="514" w:type="pct"/>
            <w:tcBorders>
              <w:top w:val="nil"/>
              <w:left w:val="nil"/>
              <w:bottom w:val="single" w:sz="4" w:space="0" w:color="auto"/>
              <w:right w:val="single" w:sz="4" w:space="0" w:color="auto"/>
            </w:tcBorders>
            <w:shd w:val="clear" w:color="000000" w:fill="FFFFFF"/>
            <w:vAlign w:val="center"/>
            <w:hideMark/>
          </w:tcPr>
          <w:p w14:paraId="6D56B02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4,00</w:t>
            </w:r>
          </w:p>
        </w:tc>
        <w:tc>
          <w:tcPr>
            <w:tcW w:w="338" w:type="pct"/>
            <w:tcBorders>
              <w:top w:val="nil"/>
              <w:left w:val="nil"/>
              <w:bottom w:val="single" w:sz="4" w:space="0" w:color="auto"/>
              <w:right w:val="single" w:sz="4" w:space="0" w:color="auto"/>
            </w:tcBorders>
            <w:shd w:val="clear" w:color="000000" w:fill="FFFFFF"/>
            <w:noWrap/>
            <w:vAlign w:val="center"/>
            <w:hideMark/>
          </w:tcPr>
          <w:p w14:paraId="31B051F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4,62</w:t>
            </w:r>
          </w:p>
        </w:tc>
        <w:tc>
          <w:tcPr>
            <w:tcW w:w="335" w:type="pct"/>
            <w:tcBorders>
              <w:top w:val="nil"/>
              <w:left w:val="nil"/>
              <w:bottom w:val="single" w:sz="4" w:space="0" w:color="auto"/>
              <w:right w:val="single" w:sz="4" w:space="0" w:color="auto"/>
            </w:tcBorders>
            <w:shd w:val="clear" w:color="000000" w:fill="FFFFFF"/>
            <w:noWrap/>
            <w:vAlign w:val="center"/>
            <w:hideMark/>
          </w:tcPr>
          <w:p w14:paraId="544602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1,88</w:t>
            </w:r>
          </w:p>
        </w:tc>
        <w:tc>
          <w:tcPr>
            <w:tcW w:w="335" w:type="pct"/>
            <w:tcBorders>
              <w:top w:val="nil"/>
              <w:left w:val="nil"/>
              <w:bottom w:val="single" w:sz="4" w:space="0" w:color="auto"/>
              <w:right w:val="single" w:sz="4" w:space="0" w:color="auto"/>
            </w:tcBorders>
            <w:shd w:val="clear" w:color="auto" w:fill="auto"/>
            <w:noWrap/>
            <w:vAlign w:val="center"/>
            <w:hideMark/>
          </w:tcPr>
          <w:p w14:paraId="1CDE571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28,9%</w:t>
            </w:r>
          </w:p>
        </w:tc>
      </w:tr>
      <w:tr w:rsidR="00E24166" w:rsidRPr="00C06A5D" w14:paraId="19C002DD" w14:textId="77777777" w:rsidTr="00182224">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14:paraId="104132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w:t>
            </w:r>
          </w:p>
        </w:tc>
        <w:tc>
          <w:tcPr>
            <w:tcW w:w="1055" w:type="pct"/>
            <w:tcBorders>
              <w:top w:val="nil"/>
              <w:left w:val="nil"/>
              <w:bottom w:val="single" w:sz="4" w:space="0" w:color="auto"/>
              <w:right w:val="single" w:sz="4" w:space="0" w:color="auto"/>
            </w:tcBorders>
            <w:shd w:val="clear" w:color="000000" w:fill="FFFFFF"/>
            <w:vAlign w:val="center"/>
            <w:hideMark/>
          </w:tcPr>
          <w:p w14:paraId="3039202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ОАО "ДКБА"</w:t>
            </w:r>
          </w:p>
        </w:tc>
        <w:tc>
          <w:tcPr>
            <w:tcW w:w="520" w:type="pct"/>
            <w:tcBorders>
              <w:top w:val="nil"/>
              <w:left w:val="nil"/>
              <w:bottom w:val="single" w:sz="4" w:space="0" w:color="auto"/>
              <w:right w:val="single" w:sz="4" w:space="0" w:color="auto"/>
            </w:tcBorders>
            <w:shd w:val="clear" w:color="000000" w:fill="FFFFFF"/>
            <w:vAlign w:val="center"/>
            <w:hideMark/>
          </w:tcPr>
          <w:p w14:paraId="1A93186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3,44</w:t>
            </w:r>
          </w:p>
        </w:tc>
        <w:tc>
          <w:tcPr>
            <w:tcW w:w="510" w:type="pct"/>
            <w:tcBorders>
              <w:top w:val="nil"/>
              <w:left w:val="nil"/>
              <w:bottom w:val="single" w:sz="4" w:space="0" w:color="auto"/>
              <w:right w:val="single" w:sz="4" w:space="0" w:color="auto"/>
            </w:tcBorders>
            <w:shd w:val="clear" w:color="000000" w:fill="FFFFFF"/>
            <w:vAlign w:val="center"/>
            <w:hideMark/>
          </w:tcPr>
          <w:p w14:paraId="181B6BD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3,44</w:t>
            </w:r>
          </w:p>
        </w:tc>
        <w:tc>
          <w:tcPr>
            <w:tcW w:w="271" w:type="pct"/>
            <w:tcBorders>
              <w:top w:val="nil"/>
              <w:left w:val="nil"/>
              <w:bottom w:val="single" w:sz="4" w:space="0" w:color="auto"/>
              <w:right w:val="single" w:sz="4" w:space="0" w:color="auto"/>
            </w:tcBorders>
            <w:shd w:val="clear" w:color="000000" w:fill="FFFFFF"/>
            <w:noWrap/>
            <w:vAlign w:val="center"/>
            <w:hideMark/>
          </w:tcPr>
          <w:p w14:paraId="6F05548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09" w:type="pct"/>
            <w:tcBorders>
              <w:top w:val="nil"/>
              <w:left w:val="nil"/>
              <w:bottom w:val="single" w:sz="4" w:space="0" w:color="auto"/>
              <w:right w:val="single" w:sz="4" w:space="0" w:color="auto"/>
            </w:tcBorders>
            <w:shd w:val="clear" w:color="000000" w:fill="FFFFFF"/>
            <w:noWrap/>
            <w:vAlign w:val="center"/>
            <w:hideMark/>
          </w:tcPr>
          <w:p w14:paraId="3A8879B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53" w:type="pct"/>
            <w:tcBorders>
              <w:top w:val="nil"/>
              <w:left w:val="nil"/>
              <w:bottom w:val="single" w:sz="4" w:space="0" w:color="auto"/>
              <w:right w:val="single" w:sz="4" w:space="0" w:color="auto"/>
            </w:tcBorders>
            <w:shd w:val="clear" w:color="000000" w:fill="FFFFFF"/>
            <w:noWrap/>
            <w:vAlign w:val="center"/>
            <w:hideMark/>
          </w:tcPr>
          <w:p w14:paraId="20B21D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514" w:type="pct"/>
            <w:tcBorders>
              <w:top w:val="nil"/>
              <w:left w:val="nil"/>
              <w:bottom w:val="single" w:sz="4" w:space="0" w:color="auto"/>
              <w:right w:val="single" w:sz="4" w:space="0" w:color="auto"/>
            </w:tcBorders>
            <w:shd w:val="clear" w:color="000000" w:fill="FFFFFF"/>
            <w:vAlign w:val="center"/>
            <w:hideMark/>
          </w:tcPr>
          <w:p w14:paraId="6C283D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8" w:type="pct"/>
            <w:tcBorders>
              <w:top w:val="nil"/>
              <w:left w:val="nil"/>
              <w:bottom w:val="single" w:sz="4" w:space="0" w:color="auto"/>
              <w:right w:val="single" w:sz="4" w:space="0" w:color="auto"/>
            </w:tcBorders>
            <w:shd w:val="clear" w:color="000000" w:fill="FFFFFF"/>
            <w:noWrap/>
            <w:vAlign w:val="center"/>
            <w:hideMark/>
          </w:tcPr>
          <w:p w14:paraId="5ED2DD8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5A8A63F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c>
          <w:tcPr>
            <w:tcW w:w="335" w:type="pct"/>
            <w:tcBorders>
              <w:top w:val="nil"/>
              <w:left w:val="nil"/>
              <w:bottom w:val="single" w:sz="4" w:space="0" w:color="auto"/>
              <w:right w:val="single" w:sz="4" w:space="0" w:color="auto"/>
            </w:tcBorders>
            <w:shd w:val="clear" w:color="000000" w:fill="FFFFFF"/>
            <w:noWrap/>
            <w:vAlign w:val="center"/>
            <w:hideMark/>
          </w:tcPr>
          <w:p w14:paraId="0A2A746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н/д</w:t>
            </w:r>
          </w:p>
        </w:tc>
      </w:tr>
      <w:tr w:rsidR="00E24166" w:rsidRPr="00C06A5D" w14:paraId="4DDD6BAA"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3A864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E3EB2F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"Госпитальная д.8"</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6640E0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477B4F7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0A4DDD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0,02</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DFC89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1,88</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71E2A6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1B4CC4E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B2B6AF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BB3B91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0,18</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8D13B5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9,6%</w:t>
            </w:r>
          </w:p>
        </w:tc>
      </w:tr>
      <w:tr w:rsidR="00E24166" w:rsidRPr="00C06A5D" w14:paraId="2FD3FFB8"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83F6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A25732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51В"</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29BEF74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4,17</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E22534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4,17</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5E108B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17D9A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4,13</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F05A3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56620CC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3,21</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A922E1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4FE76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11BBAA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22,2%</w:t>
            </w:r>
          </w:p>
        </w:tc>
      </w:tr>
      <w:tr w:rsidR="00E24166" w:rsidRPr="00C06A5D" w14:paraId="2A32707D"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5FD0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47C8BE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д.56"</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B3F119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D921F6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9CB749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D443A8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D85B1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4CED88E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FA965D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B519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0,47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EA27A1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36,3%</w:t>
            </w:r>
          </w:p>
        </w:tc>
      </w:tr>
      <w:tr w:rsidR="00E24166" w:rsidRPr="00C06A5D" w14:paraId="0384B29F"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1244B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3E35AD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д.56, корп.1"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42046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54F44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CFC1E4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218D1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2F61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5C7241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C0C93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F53A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BD5C8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40,8%</w:t>
            </w:r>
          </w:p>
        </w:tc>
      </w:tr>
      <w:tr w:rsidR="00E24166" w:rsidRPr="00C06A5D" w14:paraId="44B18C3D"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C52AF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lastRenderedPageBreak/>
              <w:t>27</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B0D4DB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д.56, корп.3"</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86A7F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8BB88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D7D41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44AC1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A8B145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497747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15AE7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75E829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0,47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FC49C6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36,3%</w:t>
            </w:r>
          </w:p>
        </w:tc>
      </w:tr>
      <w:tr w:rsidR="00E24166" w:rsidRPr="00C06A5D" w14:paraId="7C08D4DE"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5DD20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28</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C50516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д.58"</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204EDE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0CB9481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B101B9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FF12E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B85C1E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56B75A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8C97B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AA5865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0,47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B1EEA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36,3%</w:t>
            </w:r>
          </w:p>
        </w:tc>
      </w:tr>
      <w:tr w:rsidR="00E24166" w:rsidRPr="00C06A5D" w14:paraId="7E10D1E5"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DB438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29</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BBA8E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д.58, корп.1"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EE853E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61E6996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980D4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2438A6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4228C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5C62E2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890842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B2BBB3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7BB0DE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40,8%</w:t>
            </w:r>
          </w:p>
        </w:tc>
      </w:tr>
      <w:tr w:rsidR="00E24166" w:rsidRPr="00C06A5D" w14:paraId="4DE48437"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5137D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4D965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"Московская, д.58, корп.3"</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331C1EB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8D219E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F39B10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34A27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1,39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EDFE2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2E07B26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53218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3A46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EB481C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40,8%</w:t>
            </w:r>
          </w:p>
        </w:tc>
      </w:tr>
      <w:tr w:rsidR="00E24166" w:rsidRPr="00C06A5D" w14:paraId="4EBC7E51"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B11DA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31</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FCB6A2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АИТ"Набережная, д.17"</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9B550B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6BE717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B6B8C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806BC3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56E847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BDC627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0BAEAB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DCA524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C26C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1D1A0F0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46DB5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9588FD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д.19"</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593D8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3D8BD0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CD822A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AB68FE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8BC4B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4AA802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A6D174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23717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8C588B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55FE7F43"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BF246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EE491B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д.19 корп.2"</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1B6A41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5,10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6C30B2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5,10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8FEB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0,05</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56E5E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5,05</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7BDB5B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3F00FC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4,29</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B9951C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4,29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3E22F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0,76</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74B12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15,0%</w:t>
            </w:r>
          </w:p>
        </w:tc>
      </w:tr>
      <w:tr w:rsidR="00E24166" w:rsidRPr="00C06A5D" w14:paraId="49FADA34"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65117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035B0FA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д.21"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5774D10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7833B4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085EEC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D2730C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386F0E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AD480C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55DD26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B5D67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94728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090D8029"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91D44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35</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088B9D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д.23"</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84F8E4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F132E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DEE17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1FC743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D032B6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0DA5354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5FA0FB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3952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2261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023B88D9"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FA645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1E8F1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д.29"</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08540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3,64</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431A4DE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3,64</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2B484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E8159F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3,60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365F23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490AD1E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2,39</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F231F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2,39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188AF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3B357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33,7%</w:t>
            </w:r>
          </w:p>
        </w:tc>
      </w:tr>
      <w:tr w:rsidR="00E24166" w:rsidRPr="00C06A5D" w14:paraId="362FD5C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DA3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37</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D7A42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д.31"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365D081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A0C56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59F8D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0,03</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AD104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2,97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E562D0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B0AA9C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2,42</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202CB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5FE78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0,55</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41323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18,5%</w:t>
            </w:r>
          </w:p>
        </w:tc>
      </w:tr>
      <w:tr w:rsidR="00E24166" w:rsidRPr="00C06A5D" w14:paraId="362D2E3D"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28E17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38</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0F5DCE6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"Новое ш., д.10"</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CC4D05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4578670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7163D5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0,03</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B3BB70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2,48</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CE9568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4EA8F12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2,44</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239227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2,44</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4ECF8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104B8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w:t>
            </w:r>
          </w:p>
        </w:tc>
      </w:tr>
      <w:tr w:rsidR="00E24166" w:rsidRPr="00C06A5D" w14:paraId="71786EDA"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53B1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39</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BD139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"Новое ш., д.10 корп.1"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54A3A48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4EB78E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8B0A8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20464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35965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40D490E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C86C0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E413A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CD34E8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6F9B5A80"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18AE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40</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17B3E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"Новый бульвар д.3"</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01D5CA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01777F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2,50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0690A7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0,03</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8C3C6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2,48</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99928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13B2454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2,11</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19A6A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1AAB3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227E57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14,7%</w:t>
            </w:r>
          </w:p>
        </w:tc>
      </w:tr>
      <w:tr w:rsidR="00E24166" w:rsidRPr="00C06A5D" w14:paraId="78BDA36B"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BD0E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2B9A65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"Новый бульвар д.4"</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72F974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7CB245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73DAAC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0,02</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3CE066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1,58</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1D7D93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0B5A16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FD8E4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1,50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448644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0,08</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3AF45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5,3%</w:t>
            </w:r>
          </w:p>
        </w:tc>
      </w:tr>
      <w:tr w:rsidR="00E24166" w:rsidRPr="00C06A5D" w14:paraId="7892A49C"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3347F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42</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05BBCF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"Новый бульвар д.5"</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A6E515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0532394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2CB98F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0,03</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7B7ABC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C458A6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02DB18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A51C30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3,20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DB4141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0730B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2,1%</w:t>
            </w:r>
          </w:p>
        </w:tc>
      </w:tr>
      <w:tr w:rsidR="00E24166" w:rsidRPr="00C06A5D" w14:paraId="4D52367D"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1F58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7F5E5E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1"Ст.Дмитровское, 11"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F80E9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4,50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F94D5C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4,50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BDAEBE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0,05</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98828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4,46</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DD4B39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53FA57F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3,89</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60D435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3,89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5DE668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010532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12,7%</w:t>
            </w:r>
          </w:p>
        </w:tc>
      </w:tr>
      <w:tr w:rsidR="00E24166" w:rsidRPr="00C06A5D" w14:paraId="56EF5A82"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12BE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5FE3C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2"Ст.Дмитровское, 11"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56780D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4,50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EC687F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4,50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15B73C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0,05</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75CA6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4,46</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DE37A5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AD9EF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4,13</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5BA07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4,13</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CBE145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0,33</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31EFD7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7,3%</w:t>
            </w:r>
          </w:p>
        </w:tc>
      </w:tr>
      <w:tr w:rsidR="00E24166" w:rsidRPr="00C06A5D" w14:paraId="6A7478E8"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00C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45</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0A0B64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"Ст.Дмитровское, 15 корп.1 "</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07DBA6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4265D25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7445A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442991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F850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06396CA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3,86</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0B1A4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3,86</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FC62E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0,51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569E49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11,6%</w:t>
            </w:r>
          </w:p>
        </w:tc>
      </w:tr>
      <w:tr w:rsidR="00E24166" w:rsidRPr="00C06A5D" w14:paraId="4DA181A5"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4F519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AFB057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"Ст.Дмитровское, 17 "</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B0DBC1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6,96</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8F57C9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6,96</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CBAB78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0,07</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21E9E3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6,89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BA963D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5C6865E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4,86</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C1B542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4,86</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78E7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2,03</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C50AA4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29,5%</w:t>
            </w:r>
          </w:p>
        </w:tc>
      </w:tr>
      <w:tr w:rsidR="00E24166" w:rsidRPr="00C06A5D" w14:paraId="3A288E5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F7699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47</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99A86B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1"Набережная 29 корп.1"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38300C6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6589C1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69F66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C1F91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20BCD2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9CA24B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3,59</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AEF484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3,59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B40C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0,78</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55519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17,8%</w:t>
            </w:r>
          </w:p>
        </w:tc>
      </w:tr>
      <w:tr w:rsidR="00E24166" w:rsidRPr="00C06A5D" w14:paraId="4423F3A9"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E949B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48</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0BDCE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2"Набережная 29 корп.1"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CA695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DB019A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4,41</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7D56CB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0,04</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1B8A02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4,37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2E461F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E9009B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3,73</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6D287E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3,73</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5B486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0,64</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99E976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14,6%</w:t>
            </w:r>
          </w:p>
        </w:tc>
      </w:tr>
      <w:tr w:rsidR="00E24166" w:rsidRPr="00C06A5D" w14:paraId="5F498DB4"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763A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49</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7C7B0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"бульвар Умберто Нобиле д.1"</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2B9B22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3,34</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68F423F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3,34</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9146B2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0,03</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F5EDE3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3,31</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58040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425D2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3,06</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9FD86B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3,06</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E2681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0,25</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36CC5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7,5%</w:t>
            </w:r>
          </w:p>
        </w:tc>
      </w:tr>
      <w:tr w:rsidR="00E24166" w:rsidRPr="00C06A5D" w14:paraId="1E899EF4"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CE0E6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50</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30B615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"Набережная, д.25"</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56A2B50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1,17</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B07A6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1,17</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906D9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0,01</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2C82FE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1,16</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E2EE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0E3FA0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4FB45A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1,07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AC7F4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29B654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7,6%</w:t>
            </w:r>
          </w:p>
        </w:tc>
      </w:tr>
      <w:tr w:rsidR="00E24166" w:rsidRPr="00C06A5D" w14:paraId="7053E42C"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3ACA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51</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4223E52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АИТ-1, Лихачевский пр-т, д. 76,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61BCD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394A18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8050C1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4AC83C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4730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B201AD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0,91</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9B3CD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1D3346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E8E335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11F7C85C"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6550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lastRenderedPageBreak/>
              <w:t>52</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2DB0E7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АИТ-2, Лихачевский пр-т, д. 80,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8C6B43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79FC524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FEE80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BCB874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A11702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A078A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E652B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A4F049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1,24</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470AF0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655A89FB"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CE2DF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53</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5C62D9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АИТ-31, Лихачевский пр-т, д. 66,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3ECF603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4AB8CA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3EC41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6F6A5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F3C556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8A4E9F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9B0A6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F48E8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90BD0E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559F63A1"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6C4E6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54</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F07C4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АИТ-32, Лихачевский пр-т, д. 68,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7FD72C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2129D96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D85D70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295F6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E23AA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957723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AC5407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C4797B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194D4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0388F15E"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BE032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55</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A8C166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АИТ-33, Лихачевский пр-т, д. 70,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2B447DC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7D9B227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3875A1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A98439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2,49</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E655E1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11D712E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2FC5E6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0,87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6BEDB1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1,62</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2E76E8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12A3C58F"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A043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56</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A5C60F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АИТ-1, ул. Дирижабельная, д. 11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501CE0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14905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6428F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28420B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1,90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1E7BA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21ECF4F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A7F5D1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0,67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323D4C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1,24</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A7062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02D27081"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DECC0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57</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1146E50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АИТ-34, Лихачевский пр-т, д. 74, корп. 1 (ООО Пик-Комфорт)</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7CD941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4B6051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ED8CE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4291E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2,60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E4B9B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2B5770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0,91</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A4F1D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0,91</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0DE56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1,69</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CABB88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04E454B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2C27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58</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C5AC1D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д.7 к.1 (ООО «СервисГрад»)</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20CA726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5,80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19490F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5,80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B8A5DF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643F82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5,80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89453E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D62927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2,03</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98B94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2,03</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30832B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3,77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C8EFF4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70741ADE"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927EA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59</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D11401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д.9 к.1 (ООО «СервисГрад»)</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9D42BB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8,70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7B9CD27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8,70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A43A6D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063ED7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8,70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995E3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ABF82F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3,05</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00F758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3,05</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1B857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5,66</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6DB27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65,0%</w:t>
            </w:r>
          </w:p>
        </w:tc>
      </w:tr>
      <w:tr w:rsidR="00E24166" w:rsidRPr="00C06A5D" w14:paraId="3B5E8C65"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3797C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60</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CC5B08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д.5 к.2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712676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681619B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E52A8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C9DDE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F73836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3D86203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D8E2D8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7473B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88758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6E8CB96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3CDBF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61</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ACFE52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д.3 к.1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495FEA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9561FA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809609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ACABA7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6184D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0E31D26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613F9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D04D1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32ADDD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426761E0"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B15E6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62</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5A7FD2C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д.5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4C55CE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5289F0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0DC053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C1CB7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CA7EAC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0E5A30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AB8D1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2,20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44FC36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092F4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3C1DF4CB"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2B9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63</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62B7A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д.5 к.1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3CFA8A2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7291EAE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2ED94B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F6FAAA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F328B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506D5F4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EECF12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4,60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2EB134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F5006B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017DC306"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44DB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64</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40AB493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д.9 к.3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624C1F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4B32B5D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375E18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59C04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A321B2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1F48FD0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1F455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0B4E27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661D03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3675C798"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AF660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65</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73E9811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пр-т Ракетостроителей, д.1 к.1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00957C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6178FE4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9C0B2B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09572D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63AA4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A8734B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FFF08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3,40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E9BE8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33F178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4D27ACB8"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76E53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66</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6F4538E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xml:space="preserve">АИТ, пр-т Ракетостроителей, </w:t>
            </w:r>
            <w:r w:rsidRPr="00C06A5D">
              <w:rPr>
                <w:rFonts w:ascii="Arial" w:hAnsi="Arial" w:cs="Arial"/>
                <w:sz w:val="20"/>
                <w:szCs w:val="20"/>
              </w:rPr>
              <w:lastRenderedPageBreak/>
              <w:t>д.3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DA4539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lastRenderedPageBreak/>
              <w:t>2,75</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4280D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2,75</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F9E411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5348E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2,75</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C3F982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2EBC425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2,75</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74901E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2,75</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6DAEB0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776A1B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21BF9E9F"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19FF9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lastRenderedPageBreak/>
              <w:t>67</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E6FEB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Лихачевский пр-т, д. 68, корп. 5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16B103D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FEC5D1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9BB1D7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A66DC6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21A09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701AF7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58B709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1,80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16C43A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16D1B5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0E48CA4E"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34F97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68</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E5299C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Лихачевский пр-т, д. 70, корп. 2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1E146F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3A6B96D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C86A9A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27133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71994A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1B698D5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B5EEF1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406DB3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615682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712F1222"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85BF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69</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3B16D8D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Лихачевский пр-т, д. 70, корп. 4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689822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1452E80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B9C816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1D27F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F93A0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D87D42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EE3BF8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1,67</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238722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A7FBA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r w:rsidR="00E24166" w:rsidRPr="00C06A5D" w14:paraId="18CB0DB8" w14:textId="77777777" w:rsidTr="00182224">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7884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70</w:t>
            </w:r>
          </w:p>
        </w:tc>
        <w:tc>
          <w:tcPr>
            <w:tcW w:w="1055" w:type="pct"/>
            <w:tcBorders>
              <w:top w:val="single" w:sz="4" w:space="0" w:color="auto"/>
              <w:left w:val="single" w:sz="4" w:space="0" w:color="auto"/>
              <w:bottom w:val="single" w:sz="4" w:space="0" w:color="auto"/>
              <w:right w:val="single" w:sz="4" w:space="0" w:color="auto"/>
            </w:tcBorders>
            <w:shd w:val="clear" w:color="000000" w:fill="FFFFFF"/>
            <w:vAlign w:val="center"/>
          </w:tcPr>
          <w:p w14:paraId="289300A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 Лихачевский пр-т, д. 70, корп. 3 (ООО ГУК)</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2A8CD4B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510" w:type="pct"/>
            <w:tcBorders>
              <w:top w:val="single" w:sz="4" w:space="0" w:color="auto"/>
              <w:left w:val="single" w:sz="4" w:space="0" w:color="auto"/>
              <w:bottom w:val="single" w:sz="4" w:space="0" w:color="auto"/>
              <w:right w:val="single" w:sz="4" w:space="0" w:color="auto"/>
            </w:tcBorders>
            <w:shd w:val="clear" w:color="000000" w:fill="FFFFFF"/>
            <w:vAlign w:val="center"/>
          </w:tcPr>
          <w:p w14:paraId="77CA613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9FFDC1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7ABFE4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353"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C47D1E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514" w:type="pct"/>
            <w:tcBorders>
              <w:top w:val="single" w:sz="4" w:space="0" w:color="auto"/>
              <w:left w:val="single" w:sz="4" w:space="0" w:color="auto"/>
              <w:bottom w:val="single" w:sz="4" w:space="0" w:color="auto"/>
              <w:right w:val="single" w:sz="4" w:space="0" w:color="auto"/>
            </w:tcBorders>
            <w:shd w:val="clear" w:color="000000" w:fill="FFFFFF"/>
            <w:vAlign w:val="center"/>
          </w:tcPr>
          <w:p w14:paraId="6A4C3D0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33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9CEBCC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1,40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B2C890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0,00</w:t>
            </w:r>
          </w:p>
        </w:tc>
        <w:tc>
          <w:tcPr>
            <w:tcW w:w="3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69121D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0,0%</w:t>
            </w:r>
          </w:p>
        </w:tc>
      </w:tr>
    </w:tbl>
    <w:p w14:paraId="40DA0790" w14:textId="77777777" w:rsidR="00E24166" w:rsidRPr="00CC3E5F" w:rsidRDefault="00E24166" w:rsidP="005A1C81">
      <w:pPr>
        <w:spacing w:line="276" w:lineRule="auto"/>
        <w:ind w:firstLine="709"/>
        <w:contextualSpacing/>
        <w:jc w:val="both"/>
        <w:rPr>
          <w:rFonts w:ascii="Arial" w:eastAsia="Times New Roman" w:hAnsi="Arial" w:cs="Arial"/>
          <w:sz w:val="24"/>
          <w:szCs w:val="24"/>
          <w:lang w:val="ru-RU"/>
        </w:rPr>
        <w:sectPr w:rsidR="00E24166" w:rsidRPr="00CC3E5F" w:rsidSect="00182224">
          <w:pgSz w:w="16850" w:h="11906" w:orient="landscape"/>
          <w:pgMar w:top="1134" w:right="1134" w:bottom="567" w:left="1134" w:header="720" w:footer="1091" w:gutter="0"/>
          <w:cols w:space="720"/>
          <w:docGrid w:linePitch="299"/>
        </w:sectPr>
      </w:pPr>
    </w:p>
    <w:p w14:paraId="0760F03D"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eastAsia="Times New Roman" w:hAnsi="Arial" w:cs="Arial"/>
          <w:b/>
          <w:bCs/>
          <w:sz w:val="24"/>
          <w:szCs w:val="24"/>
          <w:lang w:val="ru-RU" w:eastAsia="ru-RU"/>
        </w:rPr>
        <w:lastRenderedPageBreak/>
        <w:t xml:space="preserve">Таблица </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STYLEREF 1 \s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2</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
          <w:bCs/>
          <w:sz w:val="24"/>
          <w:szCs w:val="24"/>
          <w:lang w:val="ru-RU" w:eastAsia="ru-RU"/>
        </w:rPr>
        <w:t>.</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SEQ Таблица \* ARABIC \s 1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16</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Cs/>
          <w:sz w:val="24"/>
          <w:szCs w:val="24"/>
          <w:lang w:val="ru-RU" w:eastAsia="ru-RU"/>
        </w:rPr>
        <w:t xml:space="preserve"> </w:t>
      </w:r>
      <w:r w:rsidRPr="00CC3E5F">
        <w:rPr>
          <w:rFonts w:ascii="Arial" w:eastAsia="Times New Roman" w:hAnsi="Arial" w:cs="Arial"/>
          <w:sz w:val="24"/>
          <w:szCs w:val="24"/>
          <w:lang w:val="ru-RU" w:eastAsia="ru-RU"/>
        </w:rPr>
        <w:t xml:space="preserve">– </w:t>
      </w:r>
      <w:r w:rsidRPr="00CC3E5F">
        <w:rPr>
          <w:rFonts w:ascii="Arial" w:hAnsi="Arial" w:cs="Arial"/>
          <w:sz w:val="24"/>
          <w:szCs w:val="24"/>
          <w:lang w:val="ru-RU"/>
        </w:rPr>
        <w:t>Баланс потребления тепловой энергии</w:t>
      </w:r>
    </w:p>
    <w:tbl>
      <w:tblPr>
        <w:tblW w:w="10391" w:type="dxa"/>
        <w:tblInd w:w="93" w:type="dxa"/>
        <w:tblLook w:val="04A0" w:firstRow="1" w:lastRow="0" w:firstColumn="1" w:lastColumn="0" w:noHBand="0" w:noVBand="1"/>
      </w:tblPr>
      <w:tblGrid>
        <w:gridCol w:w="960"/>
        <w:gridCol w:w="2866"/>
        <w:gridCol w:w="1413"/>
        <w:gridCol w:w="1061"/>
        <w:gridCol w:w="1235"/>
        <w:gridCol w:w="1621"/>
        <w:gridCol w:w="1235"/>
      </w:tblGrid>
      <w:tr w:rsidR="00DE7A74" w:rsidRPr="006A3D1F" w14:paraId="56E70170" w14:textId="77777777" w:rsidTr="003B3BFD">
        <w:trPr>
          <w:trHeight w:val="20"/>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D0E3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 </w:t>
            </w:r>
          </w:p>
        </w:tc>
        <w:tc>
          <w:tcPr>
            <w:tcW w:w="3024" w:type="dxa"/>
            <w:tcBorders>
              <w:top w:val="single" w:sz="4" w:space="0" w:color="auto"/>
              <w:left w:val="nil"/>
              <w:bottom w:val="single" w:sz="4" w:space="0" w:color="auto"/>
              <w:right w:val="single" w:sz="4" w:space="0" w:color="auto"/>
            </w:tcBorders>
            <w:shd w:val="clear" w:color="auto" w:fill="auto"/>
            <w:vAlign w:val="center"/>
            <w:hideMark/>
          </w:tcPr>
          <w:p w14:paraId="1D47BE82"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Наименование источника тепловой энергии</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6464493B"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Выработка тепловой энергии за год, Гкал</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14:paraId="765A4BA0"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СН и потери в сетях ,Гкал</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0114283F"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Полезный отпуск тепловой энергии по МКД, Гкал</w:t>
            </w:r>
          </w:p>
        </w:tc>
        <w:tc>
          <w:tcPr>
            <w:tcW w:w="1489" w:type="dxa"/>
            <w:tcBorders>
              <w:top w:val="single" w:sz="4" w:space="0" w:color="auto"/>
              <w:left w:val="nil"/>
              <w:bottom w:val="single" w:sz="4" w:space="0" w:color="auto"/>
              <w:right w:val="single" w:sz="4" w:space="0" w:color="auto"/>
            </w:tcBorders>
            <w:shd w:val="clear" w:color="auto" w:fill="auto"/>
            <w:vAlign w:val="center"/>
            <w:hideMark/>
          </w:tcPr>
          <w:p w14:paraId="7D58BABF"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Полезный отпуск тепловой энергии по бюджетным учреждениям, Гкал</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500124A0"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Полезный отпуск тепловой энергии по ИЖС, Гкал</w:t>
            </w:r>
          </w:p>
        </w:tc>
      </w:tr>
      <w:tr w:rsidR="00DE7A74" w:rsidRPr="00C06A5D" w14:paraId="1AA184EF"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2F14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 </w:t>
            </w:r>
          </w:p>
        </w:tc>
        <w:tc>
          <w:tcPr>
            <w:tcW w:w="3024" w:type="dxa"/>
            <w:tcBorders>
              <w:top w:val="nil"/>
              <w:left w:val="nil"/>
              <w:bottom w:val="single" w:sz="4" w:space="0" w:color="auto"/>
              <w:right w:val="single" w:sz="4" w:space="0" w:color="auto"/>
            </w:tcBorders>
            <w:shd w:val="clear" w:color="auto" w:fill="auto"/>
            <w:vAlign w:val="center"/>
            <w:hideMark/>
          </w:tcPr>
          <w:p w14:paraId="642FABA2"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 ИТОГО г.. Долгопрудный</w:t>
            </w:r>
          </w:p>
        </w:tc>
        <w:tc>
          <w:tcPr>
            <w:tcW w:w="1560" w:type="dxa"/>
            <w:tcBorders>
              <w:top w:val="nil"/>
              <w:left w:val="nil"/>
              <w:bottom w:val="single" w:sz="4" w:space="0" w:color="auto"/>
              <w:right w:val="single" w:sz="4" w:space="0" w:color="auto"/>
            </w:tcBorders>
            <w:shd w:val="clear" w:color="auto" w:fill="auto"/>
            <w:vAlign w:val="center"/>
            <w:hideMark/>
          </w:tcPr>
          <w:p w14:paraId="13D84071"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913099,5</w:t>
            </w:r>
          </w:p>
        </w:tc>
        <w:tc>
          <w:tcPr>
            <w:tcW w:w="1078" w:type="dxa"/>
            <w:tcBorders>
              <w:top w:val="nil"/>
              <w:left w:val="nil"/>
              <w:bottom w:val="single" w:sz="4" w:space="0" w:color="auto"/>
              <w:right w:val="single" w:sz="4" w:space="0" w:color="auto"/>
            </w:tcBorders>
            <w:shd w:val="clear" w:color="auto" w:fill="auto"/>
            <w:vAlign w:val="center"/>
            <w:hideMark/>
          </w:tcPr>
          <w:p w14:paraId="6A2CF9AD"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153502,5</w:t>
            </w:r>
          </w:p>
        </w:tc>
        <w:tc>
          <w:tcPr>
            <w:tcW w:w="1140" w:type="dxa"/>
            <w:tcBorders>
              <w:top w:val="nil"/>
              <w:left w:val="nil"/>
              <w:bottom w:val="single" w:sz="4" w:space="0" w:color="auto"/>
              <w:right w:val="single" w:sz="4" w:space="0" w:color="auto"/>
            </w:tcBorders>
            <w:shd w:val="clear" w:color="auto" w:fill="auto"/>
            <w:vAlign w:val="center"/>
            <w:hideMark/>
          </w:tcPr>
          <w:p w14:paraId="5A735EC0"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456979,0</w:t>
            </w:r>
          </w:p>
        </w:tc>
        <w:tc>
          <w:tcPr>
            <w:tcW w:w="1489" w:type="dxa"/>
            <w:tcBorders>
              <w:top w:val="nil"/>
              <w:left w:val="nil"/>
              <w:bottom w:val="single" w:sz="4" w:space="0" w:color="auto"/>
              <w:right w:val="single" w:sz="4" w:space="0" w:color="auto"/>
            </w:tcBorders>
            <w:shd w:val="clear" w:color="auto" w:fill="auto"/>
            <w:vAlign w:val="center"/>
            <w:hideMark/>
          </w:tcPr>
          <w:p w14:paraId="1706E416"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296267,0</w:t>
            </w:r>
          </w:p>
        </w:tc>
        <w:tc>
          <w:tcPr>
            <w:tcW w:w="1140" w:type="dxa"/>
            <w:tcBorders>
              <w:top w:val="nil"/>
              <w:left w:val="nil"/>
              <w:bottom w:val="single" w:sz="4" w:space="0" w:color="auto"/>
              <w:right w:val="single" w:sz="4" w:space="0" w:color="auto"/>
            </w:tcBorders>
            <w:shd w:val="clear" w:color="auto" w:fill="auto"/>
            <w:vAlign w:val="center"/>
            <w:hideMark/>
          </w:tcPr>
          <w:p w14:paraId="7E68EEE3" w14:textId="77777777" w:rsidR="00DE7A74" w:rsidRPr="00C06A5D" w:rsidRDefault="00DE7A74" w:rsidP="00C06A5D">
            <w:pPr>
              <w:pStyle w:val="Default"/>
              <w:rPr>
                <w:rFonts w:ascii="Arial" w:hAnsi="Arial" w:cs="Arial"/>
                <w:b/>
                <w:bCs/>
                <w:sz w:val="20"/>
                <w:szCs w:val="20"/>
              </w:rPr>
            </w:pPr>
            <w:r w:rsidRPr="00C06A5D">
              <w:rPr>
                <w:rFonts w:ascii="Arial" w:hAnsi="Arial" w:cs="Arial"/>
                <w:b/>
                <w:bCs/>
                <w:sz w:val="20"/>
                <w:szCs w:val="20"/>
              </w:rPr>
              <w:t>6351,0</w:t>
            </w:r>
          </w:p>
        </w:tc>
      </w:tr>
      <w:tr w:rsidR="00DE7A74" w:rsidRPr="00C06A5D" w14:paraId="51432C4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75921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w:t>
            </w:r>
          </w:p>
        </w:tc>
        <w:tc>
          <w:tcPr>
            <w:tcW w:w="3024" w:type="dxa"/>
            <w:tcBorders>
              <w:top w:val="nil"/>
              <w:left w:val="nil"/>
              <w:bottom w:val="single" w:sz="4" w:space="0" w:color="auto"/>
              <w:right w:val="single" w:sz="4" w:space="0" w:color="auto"/>
            </w:tcBorders>
            <w:shd w:val="clear" w:color="auto" w:fill="auto"/>
            <w:vAlign w:val="center"/>
            <w:hideMark/>
          </w:tcPr>
          <w:p w14:paraId="5671C72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"Спортивная, 3а"</w:t>
            </w:r>
          </w:p>
        </w:tc>
        <w:tc>
          <w:tcPr>
            <w:tcW w:w="1560" w:type="dxa"/>
            <w:tcBorders>
              <w:top w:val="nil"/>
              <w:left w:val="nil"/>
              <w:bottom w:val="single" w:sz="4" w:space="0" w:color="auto"/>
              <w:right w:val="single" w:sz="4" w:space="0" w:color="auto"/>
            </w:tcBorders>
            <w:shd w:val="clear" w:color="auto" w:fill="auto"/>
            <w:vAlign w:val="bottom"/>
            <w:hideMark/>
          </w:tcPr>
          <w:p w14:paraId="65F224B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84675,0</w:t>
            </w:r>
          </w:p>
        </w:tc>
        <w:tc>
          <w:tcPr>
            <w:tcW w:w="1078" w:type="dxa"/>
            <w:tcBorders>
              <w:top w:val="nil"/>
              <w:left w:val="nil"/>
              <w:bottom w:val="single" w:sz="4" w:space="0" w:color="auto"/>
              <w:right w:val="single" w:sz="4" w:space="0" w:color="auto"/>
            </w:tcBorders>
            <w:shd w:val="clear" w:color="auto" w:fill="auto"/>
            <w:vAlign w:val="bottom"/>
            <w:hideMark/>
          </w:tcPr>
          <w:p w14:paraId="157782D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13995,0</w:t>
            </w:r>
          </w:p>
        </w:tc>
        <w:tc>
          <w:tcPr>
            <w:tcW w:w="1140" w:type="dxa"/>
            <w:tcBorders>
              <w:top w:val="nil"/>
              <w:left w:val="nil"/>
              <w:bottom w:val="single" w:sz="4" w:space="0" w:color="auto"/>
              <w:right w:val="single" w:sz="4" w:space="0" w:color="auto"/>
            </w:tcBorders>
            <w:shd w:val="clear" w:color="auto" w:fill="auto"/>
            <w:vAlign w:val="bottom"/>
            <w:hideMark/>
          </w:tcPr>
          <w:p w14:paraId="24E3E77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54726,0</w:t>
            </w:r>
          </w:p>
        </w:tc>
        <w:tc>
          <w:tcPr>
            <w:tcW w:w="1489" w:type="dxa"/>
            <w:tcBorders>
              <w:top w:val="nil"/>
              <w:left w:val="nil"/>
              <w:bottom w:val="single" w:sz="4" w:space="0" w:color="auto"/>
              <w:right w:val="single" w:sz="4" w:space="0" w:color="auto"/>
            </w:tcBorders>
            <w:shd w:val="clear" w:color="auto" w:fill="auto"/>
            <w:vAlign w:val="bottom"/>
            <w:hideMark/>
          </w:tcPr>
          <w:p w14:paraId="5634C81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15954,0</w:t>
            </w:r>
          </w:p>
        </w:tc>
        <w:tc>
          <w:tcPr>
            <w:tcW w:w="1140" w:type="dxa"/>
            <w:tcBorders>
              <w:top w:val="nil"/>
              <w:left w:val="nil"/>
              <w:bottom w:val="single" w:sz="4" w:space="0" w:color="auto"/>
              <w:right w:val="single" w:sz="4" w:space="0" w:color="auto"/>
            </w:tcBorders>
            <w:shd w:val="clear" w:color="auto" w:fill="auto"/>
            <w:vAlign w:val="bottom"/>
            <w:hideMark/>
          </w:tcPr>
          <w:p w14:paraId="41ED8CE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B897BD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062F4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w:t>
            </w:r>
          </w:p>
        </w:tc>
        <w:tc>
          <w:tcPr>
            <w:tcW w:w="3024" w:type="dxa"/>
            <w:tcBorders>
              <w:top w:val="nil"/>
              <w:left w:val="nil"/>
              <w:bottom w:val="single" w:sz="4" w:space="0" w:color="auto"/>
              <w:right w:val="single" w:sz="4" w:space="0" w:color="auto"/>
            </w:tcBorders>
            <w:shd w:val="clear" w:color="auto" w:fill="auto"/>
            <w:vAlign w:val="center"/>
            <w:hideMark/>
          </w:tcPr>
          <w:p w14:paraId="1D518DD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"Театральная,7"</w:t>
            </w:r>
          </w:p>
        </w:tc>
        <w:tc>
          <w:tcPr>
            <w:tcW w:w="1560" w:type="dxa"/>
            <w:tcBorders>
              <w:top w:val="nil"/>
              <w:left w:val="nil"/>
              <w:bottom w:val="single" w:sz="4" w:space="0" w:color="auto"/>
              <w:right w:val="single" w:sz="4" w:space="0" w:color="auto"/>
            </w:tcBorders>
            <w:shd w:val="clear" w:color="auto" w:fill="auto"/>
            <w:vAlign w:val="bottom"/>
            <w:hideMark/>
          </w:tcPr>
          <w:p w14:paraId="5CBA538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52896,0</w:t>
            </w:r>
          </w:p>
        </w:tc>
        <w:tc>
          <w:tcPr>
            <w:tcW w:w="1078" w:type="dxa"/>
            <w:tcBorders>
              <w:top w:val="nil"/>
              <w:left w:val="nil"/>
              <w:bottom w:val="single" w:sz="4" w:space="0" w:color="auto"/>
              <w:right w:val="single" w:sz="4" w:space="0" w:color="auto"/>
            </w:tcBorders>
            <w:shd w:val="clear" w:color="auto" w:fill="auto"/>
            <w:vAlign w:val="bottom"/>
            <w:hideMark/>
          </w:tcPr>
          <w:p w14:paraId="7323629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7917,0</w:t>
            </w:r>
          </w:p>
        </w:tc>
        <w:tc>
          <w:tcPr>
            <w:tcW w:w="1140" w:type="dxa"/>
            <w:tcBorders>
              <w:top w:val="nil"/>
              <w:left w:val="nil"/>
              <w:bottom w:val="single" w:sz="4" w:space="0" w:color="auto"/>
              <w:right w:val="single" w:sz="4" w:space="0" w:color="auto"/>
            </w:tcBorders>
            <w:shd w:val="clear" w:color="auto" w:fill="auto"/>
            <w:vAlign w:val="bottom"/>
            <w:hideMark/>
          </w:tcPr>
          <w:p w14:paraId="2F8B3BE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35013,0</w:t>
            </w:r>
          </w:p>
        </w:tc>
        <w:tc>
          <w:tcPr>
            <w:tcW w:w="1489" w:type="dxa"/>
            <w:tcBorders>
              <w:top w:val="nil"/>
              <w:left w:val="nil"/>
              <w:bottom w:val="single" w:sz="4" w:space="0" w:color="auto"/>
              <w:right w:val="single" w:sz="4" w:space="0" w:color="auto"/>
            </w:tcBorders>
            <w:shd w:val="clear" w:color="auto" w:fill="auto"/>
            <w:vAlign w:val="bottom"/>
            <w:hideMark/>
          </w:tcPr>
          <w:p w14:paraId="0B8644D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9966,0</w:t>
            </w:r>
          </w:p>
        </w:tc>
        <w:tc>
          <w:tcPr>
            <w:tcW w:w="1140" w:type="dxa"/>
            <w:tcBorders>
              <w:top w:val="nil"/>
              <w:left w:val="nil"/>
              <w:bottom w:val="single" w:sz="4" w:space="0" w:color="auto"/>
              <w:right w:val="single" w:sz="4" w:space="0" w:color="auto"/>
            </w:tcBorders>
            <w:shd w:val="clear" w:color="auto" w:fill="auto"/>
            <w:vAlign w:val="bottom"/>
            <w:hideMark/>
          </w:tcPr>
          <w:p w14:paraId="390CCFB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5B5C61F"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61CC1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w:t>
            </w:r>
          </w:p>
        </w:tc>
        <w:tc>
          <w:tcPr>
            <w:tcW w:w="3024" w:type="dxa"/>
            <w:tcBorders>
              <w:top w:val="nil"/>
              <w:left w:val="nil"/>
              <w:bottom w:val="single" w:sz="4" w:space="0" w:color="auto"/>
              <w:right w:val="single" w:sz="4" w:space="0" w:color="auto"/>
            </w:tcBorders>
            <w:shd w:val="clear" w:color="auto" w:fill="auto"/>
            <w:vAlign w:val="center"/>
            <w:hideMark/>
          </w:tcPr>
          <w:p w14:paraId="56DE688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"Заводская, 2"</w:t>
            </w:r>
          </w:p>
        </w:tc>
        <w:tc>
          <w:tcPr>
            <w:tcW w:w="1560" w:type="dxa"/>
            <w:tcBorders>
              <w:top w:val="nil"/>
              <w:left w:val="nil"/>
              <w:bottom w:val="single" w:sz="4" w:space="0" w:color="auto"/>
              <w:right w:val="single" w:sz="4" w:space="0" w:color="auto"/>
            </w:tcBorders>
            <w:shd w:val="clear" w:color="auto" w:fill="auto"/>
            <w:vAlign w:val="bottom"/>
            <w:hideMark/>
          </w:tcPr>
          <w:p w14:paraId="2D5D511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144083,0</w:t>
            </w:r>
          </w:p>
        </w:tc>
        <w:tc>
          <w:tcPr>
            <w:tcW w:w="1078" w:type="dxa"/>
            <w:tcBorders>
              <w:top w:val="nil"/>
              <w:left w:val="nil"/>
              <w:bottom w:val="single" w:sz="4" w:space="0" w:color="auto"/>
              <w:right w:val="single" w:sz="4" w:space="0" w:color="auto"/>
            </w:tcBorders>
            <w:shd w:val="clear" w:color="auto" w:fill="auto"/>
            <w:vAlign w:val="bottom"/>
            <w:hideMark/>
          </w:tcPr>
          <w:p w14:paraId="6FFCF33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22158,0</w:t>
            </w:r>
          </w:p>
        </w:tc>
        <w:tc>
          <w:tcPr>
            <w:tcW w:w="1140" w:type="dxa"/>
            <w:tcBorders>
              <w:top w:val="nil"/>
              <w:left w:val="nil"/>
              <w:bottom w:val="single" w:sz="4" w:space="0" w:color="auto"/>
              <w:right w:val="single" w:sz="4" w:space="0" w:color="auto"/>
            </w:tcBorders>
            <w:shd w:val="clear" w:color="auto" w:fill="auto"/>
            <w:vAlign w:val="bottom"/>
            <w:hideMark/>
          </w:tcPr>
          <w:p w14:paraId="560A60B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94778,0</w:t>
            </w:r>
          </w:p>
        </w:tc>
        <w:tc>
          <w:tcPr>
            <w:tcW w:w="1489" w:type="dxa"/>
            <w:tcBorders>
              <w:top w:val="nil"/>
              <w:left w:val="nil"/>
              <w:bottom w:val="single" w:sz="4" w:space="0" w:color="auto"/>
              <w:right w:val="single" w:sz="4" w:space="0" w:color="auto"/>
            </w:tcBorders>
            <w:shd w:val="clear" w:color="auto" w:fill="auto"/>
            <w:vAlign w:val="bottom"/>
            <w:hideMark/>
          </w:tcPr>
          <w:p w14:paraId="672E068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27147,0</w:t>
            </w:r>
          </w:p>
        </w:tc>
        <w:tc>
          <w:tcPr>
            <w:tcW w:w="1140" w:type="dxa"/>
            <w:tcBorders>
              <w:top w:val="nil"/>
              <w:left w:val="nil"/>
              <w:bottom w:val="single" w:sz="4" w:space="0" w:color="auto"/>
              <w:right w:val="single" w:sz="4" w:space="0" w:color="auto"/>
            </w:tcBorders>
            <w:shd w:val="clear" w:color="auto" w:fill="auto"/>
            <w:vAlign w:val="bottom"/>
            <w:hideMark/>
          </w:tcPr>
          <w:p w14:paraId="6BBC668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A9ED60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7E69F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w:t>
            </w:r>
          </w:p>
        </w:tc>
        <w:tc>
          <w:tcPr>
            <w:tcW w:w="3024" w:type="dxa"/>
            <w:tcBorders>
              <w:top w:val="nil"/>
              <w:left w:val="nil"/>
              <w:bottom w:val="single" w:sz="4" w:space="0" w:color="auto"/>
              <w:right w:val="single" w:sz="4" w:space="0" w:color="auto"/>
            </w:tcBorders>
            <w:shd w:val="clear" w:color="auto" w:fill="auto"/>
            <w:vAlign w:val="center"/>
            <w:hideMark/>
          </w:tcPr>
          <w:p w14:paraId="21B3958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"Заводская, 15"</w:t>
            </w:r>
          </w:p>
        </w:tc>
        <w:tc>
          <w:tcPr>
            <w:tcW w:w="1560" w:type="dxa"/>
            <w:tcBorders>
              <w:top w:val="nil"/>
              <w:left w:val="nil"/>
              <w:bottom w:val="single" w:sz="4" w:space="0" w:color="auto"/>
              <w:right w:val="single" w:sz="4" w:space="0" w:color="auto"/>
            </w:tcBorders>
            <w:shd w:val="clear" w:color="auto" w:fill="auto"/>
            <w:vAlign w:val="bottom"/>
            <w:hideMark/>
          </w:tcPr>
          <w:p w14:paraId="017D08E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18263,0</w:t>
            </w:r>
          </w:p>
        </w:tc>
        <w:tc>
          <w:tcPr>
            <w:tcW w:w="1078" w:type="dxa"/>
            <w:tcBorders>
              <w:top w:val="nil"/>
              <w:left w:val="nil"/>
              <w:bottom w:val="single" w:sz="4" w:space="0" w:color="auto"/>
              <w:right w:val="single" w:sz="4" w:space="0" w:color="auto"/>
            </w:tcBorders>
            <w:shd w:val="clear" w:color="auto" w:fill="auto"/>
            <w:vAlign w:val="bottom"/>
            <w:hideMark/>
          </w:tcPr>
          <w:p w14:paraId="34CA849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2552,0</w:t>
            </w:r>
          </w:p>
        </w:tc>
        <w:tc>
          <w:tcPr>
            <w:tcW w:w="1140" w:type="dxa"/>
            <w:tcBorders>
              <w:top w:val="nil"/>
              <w:left w:val="nil"/>
              <w:bottom w:val="single" w:sz="4" w:space="0" w:color="auto"/>
              <w:right w:val="single" w:sz="4" w:space="0" w:color="auto"/>
            </w:tcBorders>
            <w:shd w:val="clear" w:color="auto" w:fill="auto"/>
            <w:vAlign w:val="bottom"/>
            <w:hideMark/>
          </w:tcPr>
          <w:p w14:paraId="584D816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12270,0</w:t>
            </w:r>
          </w:p>
        </w:tc>
        <w:tc>
          <w:tcPr>
            <w:tcW w:w="1489" w:type="dxa"/>
            <w:tcBorders>
              <w:top w:val="nil"/>
              <w:left w:val="nil"/>
              <w:bottom w:val="single" w:sz="4" w:space="0" w:color="auto"/>
              <w:right w:val="single" w:sz="4" w:space="0" w:color="auto"/>
            </w:tcBorders>
            <w:shd w:val="clear" w:color="auto" w:fill="auto"/>
            <w:vAlign w:val="bottom"/>
            <w:hideMark/>
          </w:tcPr>
          <w:p w14:paraId="306B1F8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3441,0</w:t>
            </w:r>
          </w:p>
        </w:tc>
        <w:tc>
          <w:tcPr>
            <w:tcW w:w="1140" w:type="dxa"/>
            <w:tcBorders>
              <w:top w:val="nil"/>
              <w:left w:val="nil"/>
              <w:bottom w:val="single" w:sz="4" w:space="0" w:color="auto"/>
              <w:right w:val="single" w:sz="4" w:space="0" w:color="auto"/>
            </w:tcBorders>
            <w:shd w:val="clear" w:color="auto" w:fill="auto"/>
            <w:vAlign w:val="bottom"/>
            <w:hideMark/>
          </w:tcPr>
          <w:p w14:paraId="18A4856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6E77CA99"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86807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w:t>
            </w:r>
          </w:p>
        </w:tc>
        <w:tc>
          <w:tcPr>
            <w:tcW w:w="3024" w:type="dxa"/>
            <w:tcBorders>
              <w:top w:val="nil"/>
              <w:left w:val="nil"/>
              <w:bottom w:val="single" w:sz="4" w:space="0" w:color="auto"/>
              <w:right w:val="single" w:sz="4" w:space="0" w:color="auto"/>
            </w:tcBorders>
            <w:shd w:val="clear" w:color="auto" w:fill="auto"/>
            <w:vAlign w:val="center"/>
            <w:hideMark/>
          </w:tcPr>
          <w:p w14:paraId="54FA797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"Первомайская, 40"</w:t>
            </w:r>
          </w:p>
        </w:tc>
        <w:tc>
          <w:tcPr>
            <w:tcW w:w="1560" w:type="dxa"/>
            <w:tcBorders>
              <w:top w:val="nil"/>
              <w:left w:val="nil"/>
              <w:bottom w:val="single" w:sz="4" w:space="0" w:color="auto"/>
              <w:right w:val="single" w:sz="4" w:space="0" w:color="auto"/>
            </w:tcBorders>
            <w:shd w:val="clear" w:color="auto" w:fill="auto"/>
            <w:vAlign w:val="bottom"/>
            <w:hideMark/>
          </w:tcPr>
          <w:p w14:paraId="2811D0B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18614,0</w:t>
            </w:r>
          </w:p>
        </w:tc>
        <w:tc>
          <w:tcPr>
            <w:tcW w:w="1078" w:type="dxa"/>
            <w:tcBorders>
              <w:top w:val="nil"/>
              <w:left w:val="nil"/>
              <w:bottom w:val="single" w:sz="4" w:space="0" w:color="auto"/>
              <w:right w:val="single" w:sz="4" w:space="0" w:color="auto"/>
            </w:tcBorders>
            <w:shd w:val="clear" w:color="auto" w:fill="auto"/>
            <w:vAlign w:val="bottom"/>
            <w:hideMark/>
          </w:tcPr>
          <w:p w14:paraId="4E80250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5906,0</w:t>
            </w:r>
          </w:p>
        </w:tc>
        <w:tc>
          <w:tcPr>
            <w:tcW w:w="1140" w:type="dxa"/>
            <w:tcBorders>
              <w:top w:val="nil"/>
              <w:left w:val="nil"/>
              <w:bottom w:val="single" w:sz="4" w:space="0" w:color="auto"/>
              <w:right w:val="single" w:sz="4" w:space="0" w:color="auto"/>
            </w:tcBorders>
            <w:shd w:val="clear" w:color="auto" w:fill="auto"/>
            <w:vAlign w:val="bottom"/>
            <w:hideMark/>
          </w:tcPr>
          <w:p w14:paraId="2519CB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9201,0</w:t>
            </w:r>
          </w:p>
        </w:tc>
        <w:tc>
          <w:tcPr>
            <w:tcW w:w="1489" w:type="dxa"/>
            <w:tcBorders>
              <w:top w:val="nil"/>
              <w:left w:val="nil"/>
              <w:bottom w:val="single" w:sz="4" w:space="0" w:color="auto"/>
              <w:right w:val="single" w:sz="4" w:space="0" w:color="auto"/>
            </w:tcBorders>
            <w:shd w:val="clear" w:color="auto" w:fill="auto"/>
            <w:vAlign w:val="bottom"/>
            <w:hideMark/>
          </w:tcPr>
          <w:p w14:paraId="699EB3F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986,0</w:t>
            </w:r>
          </w:p>
        </w:tc>
        <w:tc>
          <w:tcPr>
            <w:tcW w:w="1140" w:type="dxa"/>
            <w:tcBorders>
              <w:top w:val="nil"/>
              <w:left w:val="nil"/>
              <w:bottom w:val="single" w:sz="4" w:space="0" w:color="auto"/>
              <w:right w:val="single" w:sz="4" w:space="0" w:color="auto"/>
            </w:tcBorders>
            <w:shd w:val="clear" w:color="auto" w:fill="auto"/>
            <w:vAlign w:val="bottom"/>
            <w:hideMark/>
          </w:tcPr>
          <w:p w14:paraId="086A3B7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2521,0</w:t>
            </w:r>
          </w:p>
        </w:tc>
      </w:tr>
      <w:tr w:rsidR="00DE7A74" w:rsidRPr="00C06A5D" w14:paraId="5EF6E31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A43A4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w:t>
            </w:r>
          </w:p>
        </w:tc>
        <w:tc>
          <w:tcPr>
            <w:tcW w:w="3024" w:type="dxa"/>
            <w:tcBorders>
              <w:top w:val="nil"/>
              <w:left w:val="nil"/>
              <w:bottom w:val="single" w:sz="4" w:space="0" w:color="auto"/>
              <w:right w:val="single" w:sz="4" w:space="0" w:color="auto"/>
            </w:tcBorders>
            <w:shd w:val="clear" w:color="auto" w:fill="auto"/>
            <w:vAlign w:val="center"/>
            <w:hideMark/>
          </w:tcPr>
          <w:p w14:paraId="2B5CA8C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"Октябрьская, д.22, к.4</w:t>
            </w:r>
          </w:p>
        </w:tc>
        <w:tc>
          <w:tcPr>
            <w:tcW w:w="1560" w:type="dxa"/>
            <w:tcBorders>
              <w:top w:val="nil"/>
              <w:left w:val="nil"/>
              <w:bottom w:val="single" w:sz="4" w:space="0" w:color="auto"/>
              <w:right w:val="single" w:sz="4" w:space="0" w:color="auto"/>
            </w:tcBorders>
            <w:shd w:val="clear" w:color="auto" w:fill="auto"/>
            <w:vAlign w:val="bottom"/>
            <w:hideMark/>
          </w:tcPr>
          <w:p w14:paraId="1CC4E01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18185,0</w:t>
            </w:r>
          </w:p>
        </w:tc>
        <w:tc>
          <w:tcPr>
            <w:tcW w:w="1078" w:type="dxa"/>
            <w:tcBorders>
              <w:top w:val="nil"/>
              <w:left w:val="nil"/>
              <w:bottom w:val="single" w:sz="4" w:space="0" w:color="auto"/>
              <w:right w:val="single" w:sz="4" w:space="0" w:color="auto"/>
            </w:tcBorders>
            <w:shd w:val="clear" w:color="auto" w:fill="auto"/>
            <w:vAlign w:val="bottom"/>
            <w:hideMark/>
          </w:tcPr>
          <w:p w14:paraId="47D4E85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1881,0</w:t>
            </w:r>
          </w:p>
        </w:tc>
        <w:tc>
          <w:tcPr>
            <w:tcW w:w="1140" w:type="dxa"/>
            <w:tcBorders>
              <w:top w:val="nil"/>
              <w:left w:val="nil"/>
              <w:bottom w:val="single" w:sz="4" w:space="0" w:color="auto"/>
              <w:right w:val="single" w:sz="4" w:space="0" w:color="auto"/>
            </w:tcBorders>
            <w:shd w:val="clear" w:color="auto" w:fill="auto"/>
            <w:vAlign w:val="bottom"/>
            <w:hideMark/>
          </w:tcPr>
          <w:p w14:paraId="4DE1DDE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12994,0</w:t>
            </w:r>
          </w:p>
        </w:tc>
        <w:tc>
          <w:tcPr>
            <w:tcW w:w="1489" w:type="dxa"/>
            <w:tcBorders>
              <w:top w:val="nil"/>
              <w:left w:val="nil"/>
              <w:bottom w:val="single" w:sz="4" w:space="0" w:color="auto"/>
              <w:right w:val="single" w:sz="4" w:space="0" w:color="auto"/>
            </w:tcBorders>
            <w:shd w:val="clear" w:color="auto" w:fill="auto"/>
            <w:vAlign w:val="bottom"/>
            <w:hideMark/>
          </w:tcPr>
          <w:p w14:paraId="6D0A6BF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3310,0</w:t>
            </w:r>
          </w:p>
        </w:tc>
        <w:tc>
          <w:tcPr>
            <w:tcW w:w="1140" w:type="dxa"/>
            <w:tcBorders>
              <w:top w:val="nil"/>
              <w:left w:val="nil"/>
              <w:bottom w:val="single" w:sz="4" w:space="0" w:color="auto"/>
              <w:right w:val="single" w:sz="4" w:space="0" w:color="auto"/>
            </w:tcBorders>
            <w:shd w:val="clear" w:color="auto" w:fill="auto"/>
            <w:vAlign w:val="bottom"/>
            <w:hideMark/>
          </w:tcPr>
          <w:p w14:paraId="43DBB68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5E0B90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73A99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w:t>
            </w:r>
          </w:p>
        </w:tc>
        <w:tc>
          <w:tcPr>
            <w:tcW w:w="3024" w:type="dxa"/>
            <w:tcBorders>
              <w:top w:val="nil"/>
              <w:left w:val="nil"/>
              <w:bottom w:val="single" w:sz="4" w:space="0" w:color="auto"/>
              <w:right w:val="single" w:sz="4" w:space="0" w:color="auto"/>
            </w:tcBorders>
            <w:shd w:val="clear" w:color="auto" w:fill="auto"/>
            <w:vAlign w:val="center"/>
            <w:hideMark/>
          </w:tcPr>
          <w:p w14:paraId="303E392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"Станционная,1 "</w:t>
            </w:r>
          </w:p>
        </w:tc>
        <w:tc>
          <w:tcPr>
            <w:tcW w:w="1560" w:type="dxa"/>
            <w:tcBorders>
              <w:top w:val="nil"/>
              <w:left w:val="nil"/>
              <w:bottom w:val="single" w:sz="4" w:space="0" w:color="auto"/>
              <w:right w:val="single" w:sz="4" w:space="0" w:color="auto"/>
            </w:tcBorders>
            <w:shd w:val="clear" w:color="auto" w:fill="auto"/>
            <w:vAlign w:val="bottom"/>
            <w:hideMark/>
          </w:tcPr>
          <w:p w14:paraId="5E23A6E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20072,0</w:t>
            </w:r>
          </w:p>
        </w:tc>
        <w:tc>
          <w:tcPr>
            <w:tcW w:w="1078" w:type="dxa"/>
            <w:tcBorders>
              <w:top w:val="nil"/>
              <w:left w:val="nil"/>
              <w:bottom w:val="single" w:sz="4" w:space="0" w:color="auto"/>
              <w:right w:val="single" w:sz="4" w:space="0" w:color="auto"/>
            </w:tcBorders>
            <w:shd w:val="clear" w:color="auto" w:fill="auto"/>
            <w:vAlign w:val="bottom"/>
            <w:hideMark/>
          </w:tcPr>
          <w:p w14:paraId="18C77B1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6694,0</w:t>
            </w:r>
          </w:p>
        </w:tc>
        <w:tc>
          <w:tcPr>
            <w:tcW w:w="1140" w:type="dxa"/>
            <w:tcBorders>
              <w:top w:val="nil"/>
              <w:left w:val="nil"/>
              <w:bottom w:val="single" w:sz="4" w:space="0" w:color="auto"/>
              <w:right w:val="single" w:sz="4" w:space="0" w:color="auto"/>
            </w:tcBorders>
            <w:shd w:val="clear" w:color="auto" w:fill="auto"/>
            <w:vAlign w:val="bottom"/>
            <w:hideMark/>
          </w:tcPr>
          <w:p w14:paraId="37C9BC2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9597,0</w:t>
            </w:r>
          </w:p>
        </w:tc>
        <w:tc>
          <w:tcPr>
            <w:tcW w:w="1489" w:type="dxa"/>
            <w:tcBorders>
              <w:top w:val="nil"/>
              <w:left w:val="nil"/>
              <w:bottom w:val="single" w:sz="4" w:space="0" w:color="auto"/>
              <w:right w:val="single" w:sz="4" w:space="0" w:color="auto"/>
            </w:tcBorders>
            <w:shd w:val="clear" w:color="auto" w:fill="auto"/>
            <w:vAlign w:val="bottom"/>
            <w:hideMark/>
          </w:tcPr>
          <w:p w14:paraId="51450B9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834,0</w:t>
            </w:r>
          </w:p>
        </w:tc>
        <w:tc>
          <w:tcPr>
            <w:tcW w:w="1140" w:type="dxa"/>
            <w:tcBorders>
              <w:top w:val="nil"/>
              <w:left w:val="nil"/>
              <w:bottom w:val="single" w:sz="4" w:space="0" w:color="auto"/>
              <w:right w:val="single" w:sz="4" w:space="0" w:color="auto"/>
            </w:tcBorders>
            <w:shd w:val="clear" w:color="auto" w:fill="auto"/>
            <w:vAlign w:val="bottom"/>
            <w:hideMark/>
          </w:tcPr>
          <w:p w14:paraId="60DAD31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2947,0</w:t>
            </w:r>
          </w:p>
        </w:tc>
      </w:tr>
      <w:tr w:rsidR="00DE7A74" w:rsidRPr="00C06A5D" w14:paraId="6E7F53C1"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27FB3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w:t>
            </w:r>
          </w:p>
        </w:tc>
        <w:tc>
          <w:tcPr>
            <w:tcW w:w="3024" w:type="dxa"/>
            <w:tcBorders>
              <w:top w:val="nil"/>
              <w:left w:val="nil"/>
              <w:bottom w:val="single" w:sz="4" w:space="0" w:color="auto"/>
              <w:right w:val="single" w:sz="4" w:space="0" w:color="auto"/>
            </w:tcBorders>
            <w:shd w:val="clear" w:color="auto" w:fill="auto"/>
            <w:vAlign w:val="center"/>
            <w:hideMark/>
          </w:tcPr>
          <w:p w14:paraId="6DDC6DF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"Ленинградская, 19 "</w:t>
            </w:r>
          </w:p>
        </w:tc>
        <w:tc>
          <w:tcPr>
            <w:tcW w:w="1560" w:type="dxa"/>
            <w:tcBorders>
              <w:top w:val="nil"/>
              <w:left w:val="nil"/>
              <w:bottom w:val="single" w:sz="4" w:space="0" w:color="auto"/>
              <w:right w:val="single" w:sz="4" w:space="0" w:color="auto"/>
            </w:tcBorders>
            <w:shd w:val="clear" w:color="auto" w:fill="auto"/>
            <w:vAlign w:val="bottom"/>
            <w:hideMark/>
          </w:tcPr>
          <w:p w14:paraId="3C73EE3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3987,0</w:t>
            </w:r>
          </w:p>
        </w:tc>
        <w:tc>
          <w:tcPr>
            <w:tcW w:w="1078" w:type="dxa"/>
            <w:tcBorders>
              <w:top w:val="nil"/>
              <w:left w:val="nil"/>
              <w:bottom w:val="single" w:sz="4" w:space="0" w:color="auto"/>
              <w:right w:val="single" w:sz="4" w:space="0" w:color="auto"/>
            </w:tcBorders>
            <w:shd w:val="clear" w:color="auto" w:fill="auto"/>
            <w:vAlign w:val="bottom"/>
            <w:hideMark/>
          </w:tcPr>
          <w:p w14:paraId="4687222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799,0</w:t>
            </w:r>
          </w:p>
        </w:tc>
        <w:tc>
          <w:tcPr>
            <w:tcW w:w="1140" w:type="dxa"/>
            <w:tcBorders>
              <w:top w:val="nil"/>
              <w:left w:val="nil"/>
              <w:bottom w:val="single" w:sz="4" w:space="0" w:color="auto"/>
              <w:right w:val="single" w:sz="4" w:space="0" w:color="auto"/>
            </w:tcBorders>
            <w:shd w:val="clear" w:color="auto" w:fill="auto"/>
            <w:vAlign w:val="bottom"/>
            <w:hideMark/>
          </w:tcPr>
          <w:p w14:paraId="493702E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2437,0</w:t>
            </w:r>
          </w:p>
        </w:tc>
        <w:tc>
          <w:tcPr>
            <w:tcW w:w="1489" w:type="dxa"/>
            <w:tcBorders>
              <w:top w:val="nil"/>
              <w:left w:val="nil"/>
              <w:bottom w:val="single" w:sz="4" w:space="0" w:color="auto"/>
              <w:right w:val="single" w:sz="4" w:space="0" w:color="auto"/>
            </w:tcBorders>
            <w:shd w:val="clear" w:color="auto" w:fill="auto"/>
            <w:vAlign w:val="bottom"/>
            <w:hideMark/>
          </w:tcPr>
          <w:p w14:paraId="5E76F04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751,0</w:t>
            </w:r>
          </w:p>
        </w:tc>
        <w:tc>
          <w:tcPr>
            <w:tcW w:w="1140" w:type="dxa"/>
            <w:tcBorders>
              <w:top w:val="nil"/>
              <w:left w:val="nil"/>
              <w:bottom w:val="single" w:sz="4" w:space="0" w:color="auto"/>
              <w:right w:val="single" w:sz="4" w:space="0" w:color="auto"/>
            </w:tcBorders>
            <w:shd w:val="clear" w:color="auto" w:fill="auto"/>
            <w:vAlign w:val="bottom"/>
            <w:hideMark/>
          </w:tcPr>
          <w:p w14:paraId="13EC622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9CD7A5A"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BCF32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w:t>
            </w:r>
          </w:p>
        </w:tc>
        <w:tc>
          <w:tcPr>
            <w:tcW w:w="3024" w:type="dxa"/>
            <w:tcBorders>
              <w:top w:val="nil"/>
              <w:left w:val="nil"/>
              <w:bottom w:val="single" w:sz="4" w:space="0" w:color="auto"/>
              <w:right w:val="single" w:sz="4" w:space="0" w:color="auto"/>
            </w:tcBorders>
            <w:shd w:val="clear" w:color="auto" w:fill="auto"/>
            <w:vAlign w:val="center"/>
            <w:hideMark/>
          </w:tcPr>
          <w:p w14:paraId="5CC9B3B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"Речная, 14"</w:t>
            </w:r>
          </w:p>
        </w:tc>
        <w:tc>
          <w:tcPr>
            <w:tcW w:w="1560" w:type="dxa"/>
            <w:tcBorders>
              <w:top w:val="nil"/>
              <w:left w:val="nil"/>
              <w:bottom w:val="single" w:sz="4" w:space="0" w:color="auto"/>
              <w:right w:val="single" w:sz="4" w:space="0" w:color="auto"/>
            </w:tcBorders>
            <w:shd w:val="clear" w:color="auto" w:fill="auto"/>
            <w:vAlign w:val="bottom"/>
            <w:hideMark/>
          </w:tcPr>
          <w:p w14:paraId="4100D11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18963,0</w:t>
            </w:r>
          </w:p>
        </w:tc>
        <w:tc>
          <w:tcPr>
            <w:tcW w:w="1078" w:type="dxa"/>
            <w:tcBorders>
              <w:top w:val="nil"/>
              <w:left w:val="nil"/>
              <w:bottom w:val="single" w:sz="4" w:space="0" w:color="auto"/>
              <w:right w:val="single" w:sz="4" w:space="0" w:color="auto"/>
            </w:tcBorders>
            <w:shd w:val="clear" w:color="auto" w:fill="auto"/>
            <w:vAlign w:val="bottom"/>
            <w:hideMark/>
          </w:tcPr>
          <w:p w14:paraId="576350F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3223,0</w:t>
            </w:r>
          </w:p>
        </w:tc>
        <w:tc>
          <w:tcPr>
            <w:tcW w:w="1140" w:type="dxa"/>
            <w:tcBorders>
              <w:top w:val="nil"/>
              <w:left w:val="nil"/>
              <w:bottom w:val="single" w:sz="4" w:space="0" w:color="auto"/>
              <w:right w:val="single" w:sz="4" w:space="0" w:color="auto"/>
            </w:tcBorders>
            <w:shd w:val="clear" w:color="auto" w:fill="auto"/>
            <w:vAlign w:val="bottom"/>
            <w:hideMark/>
          </w:tcPr>
          <w:p w14:paraId="182661F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12167,0</w:t>
            </w:r>
          </w:p>
        </w:tc>
        <w:tc>
          <w:tcPr>
            <w:tcW w:w="1489" w:type="dxa"/>
            <w:tcBorders>
              <w:top w:val="nil"/>
              <w:left w:val="nil"/>
              <w:bottom w:val="single" w:sz="4" w:space="0" w:color="auto"/>
              <w:right w:val="single" w:sz="4" w:space="0" w:color="auto"/>
            </w:tcBorders>
            <w:shd w:val="clear" w:color="auto" w:fill="auto"/>
            <w:vAlign w:val="bottom"/>
            <w:hideMark/>
          </w:tcPr>
          <w:p w14:paraId="1387E2D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3573,0</w:t>
            </w:r>
          </w:p>
        </w:tc>
        <w:tc>
          <w:tcPr>
            <w:tcW w:w="1140" w:type="dxa"/>
            <w:tcBorders>
              <w:top w:val="nil"/>
              <w:left w:val="nil"/>
              <w:bottom w:val="single" w:sz="4" w:space="0" w:color="auto"/>
              <w:right w:val="single" w:sz="4" w:space="0" w:color="auto"/>
            </w:tcBorders>
            <w:shd w:val="clear" w:color="auto" w:fill="auto"/>
            <w:vAlign w:val="bottom"/>
            <w:hideMark/>
          </w:tcPr>
          <w:p w14:paraId="5F173EB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6EC7B026"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DB84F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w:t>
            </w:r>
          </w:p>
        </w:tc>
        <w:tc>
          <w:tcPr>
            <w:tcW w:w="3024" w:type="dxa"/>
            <w:tcBorders>
              <w:top w:val="nil"/>
              <w:left w:val="nil"/>
              <w:bottom w:val="single" w:sz="4" w:space="0" w:color="auto"/>
              <w:right w:val="single" w:sz="4" w:space="0" w:color="auto"/>
            </w:tcBorders>
            <w:shd w:val="clear" w:color="auto" w:fill="auto"/>
            <w:vAlign w:val="center"/>
            <w:hideMark/>
          </w:tcPr>
          <w:p w14:paraId="5287FED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"Павельцево"</w:t>
            </w:r>
          </w:p>
        </w:tc>
        <w:tc>
          <w:tcPr>
            <w:tcW w:w="1560" w:type="dxa"/>
            <w:tcBorders>
              <w:top w:val="nil"/>
              <w:left w:val="nil"/>
              <w:bottom w:val="single" w:sz="4" w:space="0" w:color="auto"/>
              <w:right w:val="single" w:sz="4" w:space="0" w:color="auto"/>
            </w:tcBorders>
            <w:shd w:val="clear" w:color="auto" w:fill="auto"/>
            <w:vAlign w:val="bottom"/>
            <w:hideMark/>
          </w:tcPr>
          <w:p w14:paraId="46498B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7802,0</w:t>
            </w:r>
          </w:p>
        </w:tc>
        <w:tc>
          <w:tcPr>
            <w:tcW w:w="1078" w:type="dxa"/>
            <w:tcBorders>
              <w:top w:val="nil"/>
              <w:left w:val="nil"/>
              <w:bottom w:val="single" w:sz="4" w:space="0" w:color="auto"/>
              <w:right w:val="single" w:sz="4" w:space="0" w:color="auto"/>
            </w:tcBorders>
            <w:shd w:val="clear" w:color="auto" w:fill="auto"/>
            <w:vAlign w:val="bottom"/>
            <w:hideMark/>
          </w:tcPr>
          <w:p w14:paraId="0E779DD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1286,0</w:t>
            </w:r>
          </w:p>
        </w:tc>
        <w:tc>
          <w:tcPr>
            <w:tcW w:w="1140" w:type="dxa"/>
            <w:tcBorders>
              <w:top w:val="nil"/>
              <w:left w:val="nil"/>
              <w:bottom w:val="single" w:sz="4" w:space="0" w:color="auto"/>
              <w:right w:val="single" w:sz="4" w:space="0" w:color="auto"/>
            </w:tcBorders>
            <w:shd w:val="clear" w:color="auto" w:fill="auto"/>
            <w:vAlign w:val="bottom"/>
            <w:hideMark/>
          </w:tcPr>
          <w:p w14:paraId="1DEED32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5046,0</w:t>
            </w:r>
          </w:p>
        </w:tc>
        <w:tc>
          <w:tcPr>
            <w:tcW w:w="1489" w:type="dxa"/>
            <w:tcBorders>
              <w:top w:val="nil"/>
              <w:left w:val="nil"/>
              <w:bottom w:val="single" w:sz="4" w:space="0" w:color="auto"/>
              <w:right w:val="single" w:sz="4" w:space="0" w:color="auto"/>
            </w:tcBorders>
            <w:shd w:val="clear" w:color="auto" w:fill="auto"/>
            <w:vAlign w:val="bottom"/>
            <w:hideMark/>
          </w:tcPr>
          <w:p w14:paraId="6E27C37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587,0</w:t>
            </w:r>
          </w:p>
        </w:tc>
        <w:tc>
          <w:tcPr>
            <w:tcW w:w="1140" w:type="dxa"/>
            <w:tcBorders>
              <w:top w:val="nil"/>
              <w:left w:val="nil"/>
              <w:bottom w:val="single" w:sz="4" w:space="0" w:color="auto"/>
              <w:right w:val="single" w:sz="4" w:space="0" w:color="auto"/>
            </w:tcBorders>
            <w:shd w:val="clear" w:color="auto" w:fill="auto"/>
            <w:vAlign w:val="bottom"/>
            <w:hideMark/>
          </w:tcPr>
          <w:p w14:paraId="06831BA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883,0</w:t>
            </w:r>
          </w:p>
        </w:tc>
      </w:tr>
      <w:tr w:rsidR="00DE7A74" w:rsidRPr="00C06A5D" w14:paraId="210640C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BD98A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11</w:t>
            </w:r>
          </w:p>
        </w:tc>
        <w:tc>
          <w:tcPr>
            <w:tcW w:w="3024" w:type="dxa"/>
            <w:tcBorders>
              <w:top w:val="nil"/>
              <w:left w:val="nil"/>
              <w:bottom w:val="single" w:sz="4" w:space="0" w:color="auto"/>
              <w:right w:val="single" w:sz="4" w:space="0" w:color="auto"/>
            </w:tcBorders>
            <w:shd w:val="clear" w:color="auto" w:fill="auto"/>
            <w:vAlign w:val="center"/>
            <w:hideMark/>
          </w:tcPr>
          <w:p w14:paraId="6D95A8B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АИТ-6</w:t>
            </w:r>
          </w:p>
        </w:tc>
        <w:tc>
          <w:tcPr>
            <w:tcW w:w="1560" w:type="dxa"/>
            <w:tcBorders>
              <w:top w:val="nil"/>
              <w:left w:val="nil"/>
              <w:bottom w:val="single" w:sz="4" w:space="0" w:color="auto"/>
              <w:right w:val="single" w:sz="4" w:space="0" w:color="auto"/>
            </w:tcBorders>
            <w:shd w:val="clear" w:color="auto" w:fill="auto"/>
            <w:vAlign w:val="bottom"/>
            <w:hideMark/>
          </w:tcPr>
          <w:p w14:paraId="217645E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8452,0</w:t>
            </w:r>
          </w:p>
        </w:tc>
        <w:tc>
          <w:tcPr>
            <w:tcW w:w="1078" w:type="dxa"/>
            <w:tcBorders>
              <w:top w:val="nil"/>
              <w:left w:val="nil"/>
              <w:bottom w:val="single" w:sz="4" w:space="0" w:color="auto"/>
              <w:right w:val="single" w:sz="4" w:space="0" w:color="auto"/>
            </w:tcBorders>
            <w:shd w:val="clear" w:color="auto" w:fill="auto"/>
            <w:vAlign w:val="bottom"/>
            <w:hideMark/>
          </w:tcPr>
          <w:p w14:paraId="5165800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671,0</w:t>
            </w:r>
          </w:p>
        </w:tc>
        <w:tc>
          <w:tcPr>
            <w:tcW w:w="1140" w:type="dxa"/>
            <w:tcBorders>
              <w:top w:val="nil"/>
              <w:left w:val="nil"/>
              <w:bottom w:val="single" w:sz="4" w:space="0" w:color="auto"/>
              <w:right w:val="single" w:sz="4" w:space="0" w:color="auto"/>
            </w:tcBorders>
            <w:shd w:val="clear" w:color="auto" w:fill="auto"/>
            <w:vAlign w:val="bottom"/>
            <w:hideMark/>
          </w:tcPr>
          <w:p w14:paraId="3DED216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6189,0</w:t>
            </w:r>
          </w:p>
        </w:tc>
        <w:tc>
          <w:tcPr>
            <w:tcW w:w="1489" w:type="dxa"/>
            <w:tcBorders>
              <w:top w:val="nil"/>
              <w:left w:val="nil"/>
              <w:bottom w:val="single" w:sz="4" w:space="0" w:color="auto"/>
              <w:right w:val="single" w:sz="4" w:space="0" w:color="auto"/>
            </w:tcBorders>
            <w:shd w:val="clear" w:color="auto" w:fill="auto"/>
            <w:vAlign w:val="bottom"/>
            <w:hideMark/>
          </w:tcPr>
          <w:p w14:paraId="4D26266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1592,0</w:t>
            </w:r>
          </w:p>
        </w:tc>
        <w:tc>
          <w:tcPr>
            <w:tcW w:w="1140" w:type="dxa"/>
            <w:tcBorders>
              <w:top w:val="nil"/>
              <w:left w:val="nil"/>
              <w:bottom w:val="single" w:sz="4" w:space="0" w:color="auto"/>
              <w:right w:val="single" w:sz="4" w:space="0" w:color="auto"/>
            </w:tcBorders>
            <w:shd w:val="clear" w:color="auto" w:fill="auto"/>
            <w:vAlign w:val="bottom"/>
            <w:hideMark/>
          </w:tcPr>
          <w:p w14:paraId="4B9B548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E04D82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EF7FD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w:t>
            </w:r>
          </w:p>
        </w:tc>
        <w:tc>
          <w:tcPr>
            <w:tcW w:w="3024" w:type="dxa"/>
            <w:tcBorders>
              <w:top w:val="nil"/>
              <w:left w:val="nil"/>
              <w:bottom w:val="single" w:sz="4" w:space="0" w:color="auto"/>
              <w:right w:val="single" w:sz="4" w:space="0" w:color="auto"/>
            </w:tcBorders>
            <w:shd w:val="clear" w:color="auto" w:fill="auto"/>
            <w:vAlign w:val="center"/>
            <w:hideMark/>
          </w:tcPr>
          <w:p w14:paraId="0A0900E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АИТ-7</w:t>
            </w:r>
          </w:p>
        </w:tc>
        <w:tc>
          <w:tcPr>
            <w:tcW w:w="1560" w:type="dxa"/>
            <w:tcBorders>
              <w:top w:val="nil"/>
              <w:left w:val="nil"/>
              <w:bottom w:val="single" w:sz="4" w:space="0" w:color="auto"/>
              <w:right w:val="single" w:sz="4" w:space="0" w:color="auto"/>
            </w:tcBorders>
            <w:shd w:val="clear" w:color="auto" w:fill="auto"/>
            <w:vAlign w:val="bottom"/>
            <w:hideMark/>
          </w:tcPr>
          <w:p w14:paraId="1674599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6695,0</w:t>
            </w:r>
          </w:p>
        </w:tc>
        <w:tc>
          <w:tcPr>
            <w:tcW w:w="1078" w:type="dxa"/>
            <w:tcBorders>
              <w:top w:val="nil"/>
              <w:left w:val="nil"/>
              <w:bottom w:val="single" w:sz="4" w:space="0" w:color="auto"/>
              <w:right w:val="single" w:sz="4" w:space="0" w:color="auto"/>
            </w:tcBorders>
            <w:shd w:val="clear" w:color="auto" w:fill="auto"/>
            <w:vAlign w:val="bottom"/>
            <w:hideMark/>
          </w:tcPr>
          <w:p w14:paraId="089CB34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265,0</w:t>
            </w:r>
          </w:p>
        </w:tc>
        <w:tc>
          <w:tcPr>
            <w:tcW w:w="1140" w:type="dxa"/>
            <w:tcBorders>
              <w:top w:val="nil"/>
              <w:left w:val="nil"/>
              <w:bottom w:val="single" w:sz="4" w:space="0" w:color="auto"/>
              <w:right w:val="single" w:sz="4" w:space="0" w:color="auto"/>
            </w:tcBorders>
            <w:shd w:val="clear" w:color="auto" w:fill="auto"/>
            <w:vAlign w:val="bottom"/>
            <w:hideMark/>
          </w:tcPr>
          <w:p w14:paraId="7E961C4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5169,0</w:t>
            </w:r>
          </w:p>
        </w:tc>
        <w:tc>
          <w:tcPr>
            <w:tcW w:w="1489" w:type="dxa"/>
            <w:tcBorders>
              <w:top w:val="nil"/>
              <w:left w:val="nil"/>
              <w:bottom w:val="single" w:sz="4" w:space="0" w:color="auto"/>
              <w:right w:val="single" w:sz="4" w:space="0" w:color="auto"/>
            </w:tcBorders>
            <w:shd w:val="clear" w:color="auto" w:fill="auto"/>
            <w:vAlign w:val="bottom"/>
            <w:hideMark/>
          </w:tcPr>
          <w:p w14:paraId="5FC6E0A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1261,0</w:t>
            </w:r>
          </w:p>
        </w:tc>
        <w:tc>
          <w:tcPr>
            <w:tcW w:w="1140" w:type="dxa"/>
            <w:tcBorders>
              <w:top w:val="nil"/>
              <w:left w:val="nil"/>
              <w:bottom w:val="single" w:sz="4" w:space="0" w:color="auto"/>
              <w:right w:val="single" w:sz="4" w:space="0" w:color="auto"/>
            </w:tcBorders>
            <w:shd w:val="clear" w:color="auto" w:fill="auto"/>
            <w:vAlign w:val="bottom"/>
            <w:hideMark/>
          </w:tcPr>
          <w:p w14:paraId="6BA618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D135378"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645D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13</w:t>
            </w:r>
          </w:p>
        </w:tc>
        <w:tc>
          <w:tcPr>
            <w:tcW w:w="3024" w:type="dxa"/>
            <w:tcBorders>
              <w:top w:val="nil"/>
              <w:left w:val="nil"/>
              <w:bottom w:val="single" w:sz="4" w:space="0" w:color="auto"/>
              <w:right w:val="single" w:sz="4" w:space="0" w:color="auto"/>
            </w:tcBorders>
            <w:shd w:val="clear" w:color="auto" w:fill="auto"/>
            <w:vAlign w:val="center"/>
            <w:hideMark/>
          </w:tcPr>
          <w:p w14:paraId="6F11F68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АИТ-8</w:t>
            </w:r>
          </w:p>
        </w:tc>
        <w:tc>
          <w:tcPr>
            <w:tcW w:w="1560" w:type="dxa"/>
            <w:tcBorders>
              <w:top w:val="nil"/>
              <w:left w:val="nil"/>
              <w:bottom w:val="single" w:sz="4" w:space="0" w:color="auto"/>
              <w:right w:val="single" w:sz="4" w:space="0" w:color="auto"/>
            </w:tcBorders>
            <w:shd w:val="clear" w:color="auto" w:fill="auto"/>
            <w:vAlign w:val="bottom"/>
            <w:hideMark/>
          </w:tcPr>
          <w:p w14:paraId="1F2ADC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4134,0</w:t>
            </w:r>
          </w:p>
        </w:tc>
        <w:tc>
          <w:tcPr>
            <w:tcW w:w="1078" w:type="dxa"/>
            <w:tcBorders>
              <w:top w:val="nil"/>
              <w:left w:val="nil"/>
              <w:bottom w:val="single" w:sz="4" w:space="0" w:color="auto"/>
              <w:right w:val="single" w:sz="4" w:space="0" w:color="auto"/>
            </w:tcBorders>
            <w:shd w:val="clear" w:color="auto" w:fill="auto"/>
            <w:vAlign w:val="bottom"/>
            <w:hideMark/>
          </w:tcPr>
          <w:p w14:paraId="4A571D8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100,0</w:t>
            </w:r>
          </w:p>
        </w:tc>
        <w:tc>
          <w:tcPr>
            <w:tcW w:w="1140" w:type="dxa"/>
            <w:tcBorders>
              <w:top w:val="nil"/>
              <w:left w:val="nil"/>
              <w:bottom w:val="single" w:sz="4" w:space="0" w:color="auto"/>
              <w:right w:val="single" w:sz="4" w:space="0" w:color="auto"/>
            </w:tcBorders>
            <w:shd w:val="clear" w:color="auto" w:fill="auto"/>
            <w:vAlign w:val="bottom"/>
            <w:hideMark/>
          </w:tcPr>
          <w:p w14:paraId="0B14E5B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4034,0</w:t>
            </w:r>
          </w:p>
        </w:tc>
        <w:tc>
          <w:tcPr>
            <w:tcW w:w="1489" w:type="dxa"/>
            <w:tcBorders>
              <w:top w:val="nil"/>
              <w:left w:val="nil"/>
              <w:bottom w:val="single" w:sz="4" w:space="0" w:color="auto"/>
              <w:right w:val="single" w:sz="4" w:space="0" w:color="auto"/>
            </w:tcBorders>
            <w:shd w:val="clear" w:color="auto" w:fill="auto"/>
            <w:vAlign w:val="bottom"/>
            <w:hideMark/>
          </w:tcPr>
          <w:p w14:paraId="3BBE5CC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0F90A7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69037E0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75ED1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w:t>
            </w:r>
          </w:p>
        </w:tc>
        <w:tc>
          <w:tcPr>
            <w:tcW w:w="3024" w:type="dxa"/>
            <w:tcBorders>
              <w:top w:val="nil"/>
              <w:left w:val="nil"/>
              <w:bottom w:val="single" w:sz="4" w:space="0" w:color="auto"/>
              <w:right w:val="single" w:sz="4" w:space="0" w:color="auto"/>
            </w:tcBorders>
            <w:shd w:val="clear" w:color="auto" w:fill="auto"/>
            <w:vAlign w:val="center"/>
            <w:hideMark/>
          </w:tcPr>
          <w:p w14:paraId="2C14BA8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ПАО "ДНПП"</w:t>
            </w:r>
          </w:p>
        </w:tc>
        <w:tc>
          <w:tcPr>
            <w:tcW w:w="1560" w:type="dxa"/>
            <w:tcBorders>
              <w:top w:val="nil"/>
              <w:left w:val="nil"/>
              <w:bottom w:val="single" w:sz="4" w:space="0" w:color="auto"/>
              <w:right w:val="single" w:sz="4" w:space="0" w:color="auto"/>
            </w:tcBorders>
            <w:shd w:val="clear" w:color="auto" w:fill="auto"/>
            <w:vAlign w:val="bottom"/>
            <w:hideMark/>
          </w:tcPr>
          <w:p w14:paraId="3243E77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164883,0</w:t>
            </w:r>
          </w:p>
        </w:tc>
        <w:tc>
          <w:tcPr>
            <w:tcW w:w="1078" w:type="dxa"/>
            <w:tcBorders>
              <w:top w:val="nil"/>
              <w:left w:val="nil"/>
              <w:bottom w:val="single" w:sz="4" w:space="0" w:color="auto"/>
              <w:right w:val="single" w:sz="4" w:space="0" w:color="auto"/>
            </w:tcBorders>
            <w:shd w:val="clear" w:color="auto" w:fill="auto"/>
            <w:vAlign w:val="bottom"/>
            <w:hideMark/>
          </w:tcPr>
          <w:p w14:paraId="7212A83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60356,0</w:t>
            </w:r>
          </w:p>
        </w:tc>
        <w:tc>
          <w:tcPr>
            <w:tcW w:w="1140" w:type="dxa"/>
            <w:tcBorders>
              <w:top w:val="nil"/>
              <w:left w:val="nil"/>
              <w:bottom w:val="single" w:sz="4" w:space="0" w:color="auto"/>
              <w:right w:val="single" w:sz="4" w:space="0" w:color="auto"/>
            </w:tcBorders>
            <w:shd w:val="clear" w:color="auto" w:fill="auto"/>
            <w:vAlign w:val="bottom"/>
            <w:hideMark/>
          </w:tcPr>
          <w:p w14:paraId="50CB97A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2D86981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104527,0</w:t>
            </w:r>
          </w:p>
        </w:tc>
        <w:tc>
          <w:tcPr>
            <w:tcW w:w="1140" w:type="dxa"/>
            <w:tcBorders>
              <w:top w:val="nil"/>
              <w:left w:val="nil"/>
              <w:bottom w:val="single" w:sz="4" w:space="0" w:color="auto"/>
              <w:right w:val="single" w:sz="4" w:space="0" w:color="auto"/>
            </w:tcBorders>
            <w:shd w:val="clear" w:color="auto" w:fill="auto"/>
            <w:vAlign w:val="bottom"/>
            <w:hideMark/>
          </w:tcPr>
          <w:p w14:paraId="1F85BF2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B292B64"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07CA1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w:t>
            </w:r>
          </w:p>
        </w:tc>
        <w:tc>
          <w:tcPr>
            <w:tcW w:w="3024" w:type="dxa"/>
            <w:tcBorders>
              <w:top w:val="nil"/>
              <w:left w:val="nil"/>
              <w:bottom w:val="single" w:sz="4" w:space="0" w:color="auto"/>
              <w:right w:val="single" w:sz="4" w:space="0" w:color="auto"/>
            </w:tcBorders>
            <w:shd w:val="clear" w:color="auto" w:fill="auto"/>
            <w:vAlign w:val="center"/>
            <w:hideMark/>
          </w:tcPr>
          <w:p w14:paraId="33E0702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МФТИ</w:t>
            </w:r>
          </w:p>
        </w:tc>
        <w:tc>
          <w:tcPr>
            <w:tcW w:w="1560" w:type="dxa"/>
            <w:tcBorders>
              <w:top w:val="nil"/>
              <w:left w:val="nil"/>
              <w:bottom w:val="single" w:sz="4" w:space="0" w:color="auto"/>
              <w:right w:val="single" w:sz="4" w:space="0" w:color="auto"/>
            </w:tcBorders>
            <w:shd w:val="clear" w:color="auto" w:fill="auto"/>
            <w:vAlign w:val="bottom"/>
            <w:hideMark/>
          </w:tcPr>
          <w:p w14:paraId="443B70E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52915,0</w:t>
            </w:r>
          </w:p>
        </w:tc>
        <w:tc>
          <w:tcPr>
            <w:tcW w:w="1078" w:type="dxa"/>
            <w:tcBorders>
              <w:top w:val="nil"/>
              <w:left w:val="nil"/>
              <w:bottom w:val="single" w:sz="4" w:space="0" w:color="auto"/>
              <w:right w:val="single" w:sz="4" w:space="0" w:color="auto"/>
            </w:tcBorders>
            <w:shd w:val="clear" w:color="auto" w:fill="auto"/>
            <w:vAlign w:val="bottom"/>
            <w:hideMark/>
          </w:tcPr>
          <w:p w14:paraId="3767BEA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2900,0</w:t>
            </w:r>
          </w:p>
        </w:tc>
        <w:tc>
          <w:tcPr>
            <w:tcW w:w="1140" w:type="dxa"/>
            <w:tcBorders>
              <w:top w:val="nil"/>
              <w:left w:val="nil"/>
              <w:bottom w:val="single" w:sz="4" w:space="0" w:color="auto"/>
              <w:right w:val="single" w:sz="4" w:space="0" w:color="auto"/>
            </w:tcBorders>
            <w:shd w:val="clear" w:color="auto" w:fill="auto"/>
            <w:vAlign w:val="bottom"/>
            <w:hideMark/>
          </w:tcPr>
          <w:p w14:paraId="220A4AB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40045,0</w:t>
            </w:r>
          </w:p>
        </w:tc>
        <w:tc>
          <w:tcPr>
            <w:tcW w:w="1489" w:type="dxa"/>
            <w:tcBorders>
              <w:top w:val="nil"/>
              <w:left w:val="nil"/>
              <w:bottom w:val="single" w:sz="4" w:space="0" w:color="auto"/>
              <w:right w:val="single" w:sz="4" w:space="0" w:color="auto"/>
            </w:tcBorders>
            <w:shd w:val="clear" w:color="auto" w:fill="auto"/>
            <w:vAlign w:val="bottom"/>
            <w:hideMark/>
          </w:tcPr>
          <w:p w14:paraId="7FE00DF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9970,0</w:t>
            </w:r>
          </w:p>
        </w:tc>
        <w:tc>
          <w:tcPr>
            <w:tcW w:w="1140" w:type="dxa"/>
            <w:tcBorders>
              <w:top w:val="nil"/>
              <w:left w:val="nil"/>
              <w:bottom w:val="single" w:sz="4" w:space="0" w:color="auto"/>
              <w:right w:val="single" w:sz="4" w:space="0" w:color="auto"/>
            </w:tcBorders>
            <w:shd w:val="clear" w:color="auto" w:fill="auto"/>
            <w:vAlign w:val="bottom"/>
            <w:hideMark/>
          </w:tcPr>
          <w:p w14:paraId="51858AC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CE666E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7258E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w:t>
            </w:r>
          </w:p>
        </w:tc>
        <w:tc>
          <w:tcPr>
            <w:tcW w:w="3024" w:type="dxa"/>
            <w:tcBorders>
              <w:top w:val="nil"/>
              <w:left w:val="nil"/>
              <w:bottom w:val="single" w:sz="4" w:space="0" w:color="auto"/>
              <w:right w:val="single" w:sz="4" w:space="0" w:color="auto"/>
            </w:tcBorders>
            <w:shd w:val="clear" w:color="auto" w:fill="auto"/>
            <w:vAlign w:val="center"/>
            <w:hideMark/>
          </w:tcPr>
          <w:p w14:paraId="4ECA150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ОАО «ПО «ТОС»</w:t>
            </w:r>
          </w:p>
        </w:tc>
        <w:tc>
          <w:tcPr>
            <w:tcW w:w="1560" w:type="dxa"/>
            <w:tcBorders>
              <w:top w:val="nil"/>
              <w:left w:val="nil"/>
              <w:bottom w:val="single" w:sz="4" w:space="0" w:color="auto"/>
              <w:right w:val="single" w:sz="4" w:space="0" w:color="auto"/>
            </w:tcBorders>
            <w:shd w:val="clear" w:color="auto" w:fill="auto"/>
            <w:vAlign w:val="bottom"/>
            <w:hideMark/>
          </w:tcPr>
          <w:p w14:paraId="399659D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70201,6</w:t>
            </w:r>
          </w:p>
        </w:tc>
        <w:tc>
          <w:tcPr>
            <w:tcW w:w="1078" w:type="dxa"/>
            <w:tcBorders>
              <w:top w:val="nil"/>
              <w:left w:val="nil"/>
              <w:bottom w:val="single" w:sz="4" w:space="0" w:color="auto"/>
              <w:right w:val="single" w:sz="4" w:space="0" w:color="auto"/>
            </w:tcBorders>
            <w:shd w:val="clear" w:color="auto" w:fill="auto"/>
            <w:vAlign w:val="bottom"/>
            <w:hideMark/>
          </w:tcPr>
          <w:p w14:paraId="580200F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6427,9</w:t>
            </w:r>
          </w:p>
        </w:tc>
        <w:tc>
          <w:tcPr>
            <w:tcW w:w="1140" w:type="dxa"/>
            <w:tcBorders>
              <w:top w:val="nil"/>
              <w:left w:val="nil"/>
              <w:bottom w:val="single" w:sz="4" w:space="0" w:color="auto"/>
              <w:right w:val="single" w:sz="4" w:space="0" w:color="auto"/>
            </w:tcBorders>
            <w:shd w:val="clear" w:color="auto" w:fill="auto"/>
            <w:vAlign w:val="bottom"/>
            <w:hideMark/>
          </w:tcPr>
          <w:p w14:paraId="5FED19B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25FF7A1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63773,7</w:t>
            </w:r>
          </w:p>
        </w:tc>
        <w:tc>
          <w:tcPr>
            <w:tcW w:w="1140" w:type="dxa"/>
            <w:tcBorders>
              <w:top w:val="nil"/>
              <w:left w:val="nil"/>
              <w:bottom w:val="single" w:sz="4" w:space="0" w:color="auto"/>
              <w:right w:val="single" w:sz="4" w:space="0" w:color="auto"/>
            </w:tcBorders>
            <w:shd w:val="clear" w:color="auto" w:fill="auto"/>
            <w:vAlign w:val="bottom"/>
            <w:hideMark/>
          </w:tcPr>
          <w:p w14:paraId="54FB6F3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33B54E1"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0752B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17</w:t>
            </w:r>
          </w:p>
        </w:tc>
        <w:tc>
          <w:tcPr>
            <w:tcW w:w="3024" w:type="dxa"/>
            <w:tcBorders>
              <w:top w:val="nil"/>
              <w:left w:val="nil"/>
              <w:bottom w:val="single" w:sz="4" w:space="0" w:color="auto"/>
              <w:right w:val="single" w:sz="4" w:space="0" w:color="auto"/>
            </w:tcBorders>
            <w:shd w:val="clear" w:color="auto" w:fill="auto"/>
            <w:vAlign w:val="center"/>
            <w:hideMark/>
          </w:tcPr>
          <w:p w14:paraId="39FBF37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АО "Вегетта"</w:t>
            </w:r>
          </w:p>
        </w:tc>
        <w:tc>
          <w:tcPr>
            <w:tcW w:w="1560" w:type="dxa"/>
            <w:tcBorders>
              <w:top w:val="nil"/>
              <w:left w:val="nil"/>
              <w:bottom w:val="single" w:sz="4" w:space="0" w:color="auto"/>
              <w:right w:val="single" w:sz="4" w:space="0" w:color="auto"/>
            </w:tcBorders>
            <w:shd w:val="clear" w:color="auto" w:fill="auto"/>
            <w:vAlign w:val="bottom"/>
            <w:hideMark/>
          </w:tcPr>
          <w:p w14:paraId="11B7172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22498,0</w:t>
            </w:r>
          </w:p>
        </w:tc>
        <w:tc>
          <w:tcPr>
            <w:tcW w:w="1078" w:type="dxa"/>
            <w:tcBorders>
              <w:top w:val="nil"/>
              <w:left w:val="nil"/>
              <w:bottom w:val="single" w:sz="4" w:space="0" w:color="auto"/>
              <w:right w:val="single" w:sz="4" w:space="0" w:color="auto"/>
            </w:tcBorders>
            <w:shd w:val="clear" w:color="auto" w:fill="auto"/>
            <w:vAlign w:val="bottom"/>
            <w:hideMark/>
          </w:tcPr>
          <w:p w14:paraId="380042F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2060,0</w:t>
            </w:r>
          </w:p>
        </w:tc>
        <w:tc>
          <w:tcPr>
            <w:tcW w:w="1140" w:type="dxa"/>
            <w:tcBorders>
              <w:top w:val="nil"/>
              <w:left w:val="nil"/>
              <w:bottom w:val="single" w:sz="4" w:space="0" w:color="auto"/>
              <w:right w:val="single" w:sz="4" w:space="0" w:color="auto"/>
            </w:tcBorders>
            <w:shd w:val="clear" w:color="auto" w:fill="auto"/>
            <w:vAlign w:val="bottom"/>
            <w:hideMark/>
          </w:tcPr>
          <w:p w14:paraId="7D157A4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3C010EB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20438,0</w:t>
            </w:r>
          </w:p>
        </w:tc>
        <w:tc>
          <w:tcPr>
            <w:tcW w:w="1140" w:type="dxa"/>
            <w:tcBorders>
              <w:top w:val="nil"/>
              <w:left w:val="nil"/>
              <w:bottom w:val="single" w:sz="4" w:space="0" w:color="auto"/>
              <w:right w:val="single" w:sz="4" w:space="0" w:color="auto"/>
            </w:tcBorders>
            <w:shd w:val="clear" w:color="auto" w:fill="auto"/>
            <w:vAlign w:val="bottom"/>
            <w:hideMark/>
          </w:tcPr>
          <w:p w14:paraId="0F9E9EB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66FDC5E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340E6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w:t>
            </w:r>
          </w:p>
        </w:tc>
        <w:tc>
          <w:tcPr>
            <w:tcW w:w="3024" w:type="dxa"/>
            <w:tcBorders>
              <w:top w:val="nil"/>
              <w:left w:val="nil"/>
              <w:bottom w:val="single" w:sz="4" w:space="0" w:color="auto"/>
              <w:right w:val="single" w:sz="4" w:space="0" w:color="auto"/>
            </w:tcBorders>
            <w:shd w:val="clear" w:color="auto" w:fill="auto"/>
            <w:vAlign w:val="center"/>
            <w:hideMark/>
          </w:tcPr>
          <w:p w14:paraId="3618ACD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ГУП МО «Мострансавто» филиал ПАТП</w:t>
            </w:r>
          </w:p>
        </w:tc>
        <w:tc>
          <w:tcPr>
            <w:tcW w:w="1560" w:type="dxa"/>
            <w:tcBorders>
              <w:top w:val="nil"/>
              <w:left w:val="nil"/>
              <w:bottom w:val="single" w:sz="4" w:space="0" w:color="auto"/>
              <w:right w:val="single" w:sz="4" w:space="0" w:color="auto"/>
            </w:tcBorders>
            <w:shd w:val="clear" w:color="auto" w:fill="auto"/>
            <w:vAlign w:val="bottom"/>
            <w:hideMark/>
          </w:tcPr>
          <w:p w14:paraId="6BAC0C9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2288,9</w:t>
            </w:r>
          </w:p>
        </w:tc>
        <w:tc>
          <w:tcPr>
            <w:tcW w:w="1078" w:type="dxa"/>
            <w:tcBorders>
              <w:top w:val="nil"/>
              <w:left w:val="nil"/>
              <w:bottom w:val="single" w:sz="4" w:space="0" w:color="auto"/>
              <w:right w:val="single" w:sz="4" w:space="0" w:color="auto"/>
            </w:tcBorders>
            <w:shd w:val="clear" w:color="auto" w:fill="auto"/>
            <w:vAlign w:val="bottom"/>
            <w:hideMark/>
          </w:tcPr>
          <w:p w14:paraId="426B340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209,6</w:t>
            </w:r>
          </w:p>
        </w:tc>
        <w:tc>
          <w:tcPr>
            <w:tcW w:w="1140" w:type="dxa"/>
            <w:tcBorders>
              <w:top w:val="nil"/>
              <w:left w:val="nil"/>
              <w:bottom w:val="single" w:sz="4" w:space="0" w:color="auto"/>
              <w:right w:val="single" w:sz="4" w:space="0" w:color="auto"/>
            </w:tcBorders>
            <w:shd w:val="clear" w:color="auto" w:fill="auto"/>
            <w:vAlign w:val="bottom"/>
            <w:hideMark/>
          </w:tcPr>
          <w:p w14:paraId="25B7B51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13AB880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2079,3</w:t>
            </w:r>
          </w:p>
        </w:tc>
        <w:tc>
          <w:tcPr>
            <w:tcW w:w="1140" w:type="dxa"/>
            <w:tcBorders>
              <w:top w:val="nil"/>
              <w:left w:val="nil"/>
              <w:bottom w:val="single" w:sz="4" w:space="0" w:color="auto"/>
              <w:right w:val="single" w:sz="4" w:space="0" w:color="auto"/>
            </w:tcBorders>
            <w:shd w:val="clear" w:color="auto" w:fill="auto"/>
            <w:vAlign w:val="bottom"/>
            <w:hideMark/>
          </w:tcPr>
          <w:p w14:paraId="368D54D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8C6C327"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9F09E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19</w:t>
            </w:r>
          </w:p>
        </w:tc>
        <w:tc>
          <w:tcPr>
            <w:tcW w:w="3024" w:type="dxa"/>
            <w:tcBorders>
              <w:top w:val="nil"/>
              <w:left w:val="nil"/>
              <w:bottom w:val="single" w:sz="4" w:space="0" w:color="auto"/>
              <w:right w:val="single" w:sz="4" w:space="0" w:color="auto"/>
            </w:tcBorders>
            <w:shd w:val="clear" w:color="auto" w:fill="auto"/>
            <w:vAlign w:val="center"/>
            <w:hideMark/>
          </w:tcPr>
          <w:p w14:paraId="604C104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ФГБУ «ЦЖКУ»</w:t>
            </w:r>
          </w:p>
        </w:tc>
        <w:tc>
          <w:tcPr>
            <w:tcW w:w="1560" w:type="dxa"/>
            <w:tcBorders>
              <w:top w:val="nil"/>
              <w:left w:val="nil"/>
              <w:bottom w:val="single" w:sz="4" w:space="0" w:color="auto"/>
              <w:right w:val="single" w:sz="4" w:space="0" w:color="auto"/>
            </w:tcBorders>
            <w:shd w:val="clear" w:color="auto" w:fill="auto"/>
            <w:vAlign w:val="bottom"/>
            <w:hideMark/>
          </w:tcPr>
          <w:p w14:paraId="611A3FF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13155,0</w:t>
            </w:r>
          </w:p>
        </w:tc>
        <w:tc>
          <w:tcPr>
            <w:tcW w:w="1078" w:type="dxa"/>
            <w:tcBorders>
              <w:top w:val="nil"/>
              <w:left w:val="nil"/>
              <w:bottom w:val="single" w:sz="4" w:space="0" w:color="auto"/>
              <w:right w:val="single" w:sz="4" w:space="0" w:color="auto"/>
            </w:tcBorders>
            <w:shd w:val="clear" w:color="auto" w:fill="auto"/>
            <w:vAlign w:val="bottom"/>
            <w:hideMark/>
          </w:tcPr>
          <w:p w14:paraId="47142F4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871,0</w:t>
            </w:r>
          </w:p>
        </w:tc>
        <w:tc>
          <w:tcPr>
            <w:tcW w:w="1140" w:type="dxa"/>
            <w:tcBorders>
              <w:top w:val="nil"/>
              <w:left w:val="nil"/>
              <w:bottom w:val="single" w:sz="4" w:space="0" w:color="auto"/>
              <w:right w:val="single" w:sz="4" w:space="0" w:color="auto"/>
            </w:tcBorders>
            <w:shd w:val="clear" w:color="auto" w:fill="auto"/>
            <w:vAlign w:val="bottom"/>
            <w:hideMark/>
          </w:tcPr>
          <w:p w14:paraId="6C66CD7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12284,0</w:t>
            </w:r>
          </w:p>
        </w:tc>
        <w:tc>
          <w:tcPr>
            <w:tcW w:w="1489" w:type="dxa"/>
            <w:tcBorders>
              <w:top w:val="nil"/>
              <w:left w:val="nil"/>
              <w:bottom w:val="single" w:sz="4" w:space="0" w:color="auto"/>
              <w:right w:val="single" w:sz="4" w:space="0" w:color="auto"/>
            </w:tcBorders>
            <w:shd w:val="clear" w:color="auto" w:fill="auto"/>
            <w:vAlign w:val="bottom"/>
            <w:hideMark/>
          </w:tcPr>
          <w:p w14:paraId="3EE57F8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0559957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1242756"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39845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w:t>
            </w:r>
          </w:p>
        </w:tc>
        <w:tc>
          <w:tcPr>
            <w:tcW w:w="3024" w:type="dxa"/>
            <w:tcBorders>
              <w:top w:val="nil"/>
              <w:left w:val="nil"/>
              <w:bottom w:val="single" w:sz="4" w:space="0" w:color="auto"/>
              <w:right w:val="single" w:sz="4" w:space="0" w:color="auto"/>
            </w:tcBorders>
            <w:shd w:val="clear" w:color="auto" w:fill="auto"/>
            <w:vAlign w:val="center"/>
            <w:hideMark/>
          </w:tcPr>
          <w:p w14:paraId="2597AB6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ООО "Бетас"</w:t>
            </w:r>
          </w:p>
        </w:tc>
        <w:tc>
          <w:tcPr>
            <w:tcW w:w="1560" w:type="dxa"/>
            <w:tcBorders>
              <w:top w:val="nil"/>
              <w:left w:val="nil"/>
              <w:bottom w:val="single" w:sz="4" w:space="0" w:color="auto"/>
              <w:right w:val="single" w:sz="4" w:space="0" w:color="auto"/>
            </w:tcBorders>
            <w:shd w:val="clear" w:color="auto" w:fill="auto"/>
            <w:vAlign w:val="bottom"/>
            <w:hideMark/>
          </w:tcPr>
          <w:p w14:paraId="4697F43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2875,1</w:t>
            </w:r>
          </w:p>
        </w:tc>
        <w:tc>
          <w:tcPr>
            <w:tcW w:w="1078" w:type="dxa"/>
            <w:tcBorders>
              <w:top w:val="nil"/>
              <w:left w:val="nil"/>
              <w:bottom w:val="single" w:sz="4" w:space="0" w:color="auto"/>
              <w:right w:val="single" w:sz="4" w:space="0" w:color="auto"/>
            </w:tcBorders>
            <w:shd w:val="clear" w:color="auto" w:fill="auto"/>
            <w:vAlign w:val="bottom"/>
            <w:hideMark/>
          </w:tcPr>
          <w:p w14:paraId="4E810C1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263,3</w:t>
            </w:r>
          </w:p>
        </w:tc>
        <w:tc>
          <w:tcPr>
            <w:tcW w:w="1140" w:type="dxa"/>
            <w:tcBorders>
              <w:top w:val="nil"/>
              <w:left w:val="nil"/>
              <w:bottom w:val="single" w:sz="4" w:space="0" w:color="auto"/>
              <w:right w:val="single" w:sz="4" w:space="0" w:color="auto"/>
            </w:tcBorders>
            <w:shd w:val="clear" w:color="auto" w:fill="auto"/>
            <w:vAlign w:val="bottom"/>
            <w:hideMark/>
          </w:tcPr>
          <w:p w14:paraId="47B8CE7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17D50FA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2611,8</w:t>
            </w:r>
          </w:p>
        </w:tc>
        <w:tc>
          <w:tcPr>
            <w:tcW w:w="1140" w:type="dxa"/>
            <w:tcBorders>
              <w:top w:val="nil"/>
              <w:left w:val="nil"/>
              <w:bottom w:val="single" w:sz="4" w:space="0" w:color="auto"/>
              <w:right w:val="single" w:sz="4" w:space="0" w:color="auto"/>
            </w:tcBorders>
            <w:shd w:val="clear" w:color="auto" w:fill="auto"/>
            <w:vAlign w:val="bottom"/>
            <w:hideMark/>
          </w:tcPr>
          <w:p w14:paraId="63C67FD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DE92499"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05F73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21</w:t>
            </w:r>
          </w:p>
        </w:tc>
        <w:tc>
          <w:tcPr>
            <w:tcW w:w="3024" w:type="dxa"/>
            <w:tcBorders>
              <w:top w:val="nil"/>
              <w:left w:val="nil"/>
              <w:bottom w:val="single" w:sz="4" w:space="0" w:color="auto"/>
              <w:right w:val="single" w:sz="4" w:space="0" w:color="auto"/>
            </w:tcBorders>
            <w:shd w:val="clear" w:color="auto" w:fill="auto"/>
            <w:vAlign w:val="center"/>
            <w:hideMark/>
          </w:tcPr>
          <w:p w14:paraId="46E9E52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Котельная ФГБУ "ЦАО"</w:t>
            </w:r>
          </w:p>
        </w:tc>
        <w:tc>
          <w:tcPr>
            <w:tcW w:w="1560" w:type="dxa"/>
            <w:tcBorders>
              <w:top w:val="nil"/>
              <w:left w:val="nil"/>
              <w:bottom w:val="single" w:sz="4" w:space="0" w:color="auto"/>
              <w:right w:val="single" w:sz="4" w:space="0" w:color="auto"/>
            </w:tcBorders>
            <w:shd w:val="clear" w:color="auto" w:fill="auto"/>
            <w:vAlign w:val="bottom"/>
            <w:hideMark/>
          </w:tcPr>
          <w:p w14:paraId="1609D44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7061,0</w:t>
            </w:r>
          </w:p>
        </w:tc>
        <w:tc>
          <w:tcPr>
            <w:tcW w:w="1078" w:type="dxa"/>
            <w:tcBorders>
              <w:top w:val="nil"/>
              <w:left w:val="nil"/>
              <w:bottom w:val="single" w:sz="4" w:space="0" w:color="auto"/>
              <w:right w:val="single" w:sz="4" w:space="0" w:color="auto"/>
            </w:tcBorders>
            <w:shd w:val="clear" w:color="auto" w:fill="auto"/>
            <w:vAlign w:val="bottom"/>
            <w:hideMark/>
          </w:tcPr>
          <w:p w14:paraId="122174F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586,0</w:t>
            </w:r>
          </w:p>
        </w:tc>
        <w:tc>
          <w:tcPr>
            <w:tcW w:w="1140" w:type="dxa"/>
            <w:tcBorders>
              <w:top w:val="nil"/>
              <w:left w:val="nil"/>
              <w:bottom w:val="single" w:sz="4" w:space="0" w:color="auto"/>
              <w:right w:val="single" w:sz="4" w:space="0" w:color="auto"/>
            </w:tcBorders>
            <w:shd w:val="clear" w:color="auto" w:fill="auto"/>
            <w:vAlign w:val="bottom"/>
            <w:hideMark/>
          </w:tcPr>
          <w:p w14:paraId="28912B6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643A078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6475,0</w:t>
            </w:r>
          </w:p>
        </w:tc>
        <w:tc>
          <w:tcPr>
            <w:tcW w:w="1140" w:type="dxa"/>
            <w:tcBorders>
              <w:top w:val="nil"/>
              <w:left w:val="nil"/>
              <w:bottom w:val="single" w:sz="4" w:space="0" w:color="auto"/>
              <w:right w:val="single" w:sz="4" w:space="0" w:color="auto"/>
            </w:tcBorders>
            <w:shd w:val="clear" w:color="auto" w:fill="auto"/>
            <w:vAlign w:val="bottom"/>
            <w:hideMark/>
          </w:tcPr>
          <w:p w14:paraId="2140618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DEB8290"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2DC4C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22</w:t>
            </w:r>
          </w:p>
        </w:tc>
        <w:tc>
          <w:tcPr>
            <w:tcW w:w="3024" w:type="dxa"/>
            <w:tcBorders>
              <w:top w:val="nil"/>
              <w:left w:val="nil"/>
              <w:bottom w:val="single" w:sz="4" w:space="0" w:color="auto"/>
              <w:right w:val="single" w:sz="4" w:space="0" w:color="auto"/>
            </w:tcBorders>
            <w:shd w:val="clear" w:color="auto" w:fill="auto"/>
            <w:vAlign w:val="center"/>
            <w:hideMark/>
          </w:tcPr>
          <w:p w14:paraId="5AE376F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ОАО "ДКБА"</w:t>
            </w:r>
          </w:p>
        </w:tc>
        <w:tc>
          <w:tcPr>
            <w:tcW w:w="1560" w:type="dxa"/>
            <w:tcBorders>
              <w:top w:val="nil"/>
              <w:left w:val="nil"/>
              <w:bottom w:val="single" w:sz="4" w:space="0" w:color="auto"/>
              <w:right w:val="single" w:sz="4" w:space="0" w:color="auto"/>
            </w:tcBorders>
            <w:shd w:val="clear" w:color="auto" w:fill="auto"/>
            <w:vAlign w:val="bottom"/>
            <w:hideMark/>
          </w:tcPr>
          <w:p w14:paraId="6357A5B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8373,9</w:t>
            </w:r>
          </w:p>
        </w:tc>
        <w:tc>
          <w:tcPr>
            <w:tcW w:w="1078" w:type="dxa"/>
            <w:tcBorders>
              <w:top w:val="nil"/>
              <w:left w:val="nil"/>
              <w:bottom w:val="single" w:sz="4" w:space="0" w:color="auto"/>
              <w:right w:val="single" w:sz="4" w:space="0" w:color="auto"/>
            </w:tcBorders>
            <w:shd w:val="clear" w:color="auto" w:fill="auto"/>
            <w:vAlign w:val="bottom"/>
            <w:hideMark/>
          </w:tcPr>
          <w:p w14:paraId="347C477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766,7</w:t>
            </w:r>
          </w:p>
        </w:tc>
        <w:tc>
          <w:tcPr>
            <w:tcW w:w="1140" w:type="dxa"/>
            <w:tcBorders>
              <w:top w:val="nil"/>
              <w:left w:val="nil"/>
              <w:bottom w:val="single" w:sz="4" w:space="0" w:color="auto"/>
              <w:right w:val="single" w:sz="4" w:space="0" w:color="auto"/>
            </w:tcBorders>
            <w:shd w:val="clear" w:color="auto" w:fill="auto"/>
            <w:vAlign w:val="bottom"/>
            <w:hideMark/>
          </w:tcPr>
          <w:p w14:paraId="1ECED46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7FB87A3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7607,2</w:t>
            </w:r>
          </w:p>
        </w:tc>
        <w:tc>
          <w:tcPr>
            <w:tcW w:w="1140" w:type="dxa"/>
            <w:tcBorders>
              <w:top w:val="nil"/>
              <w:left w:val="nil"/>
              <w:bottom w:val="single" w:sz="4" w:space="0" w:color="auto"/>
              <w:right w:val="single" w:sz="4" w:space="0" w:color="auto"/>
            </w:tcBorders>
            <w:shd w:val="clear" w:color="auto" w:fill="auto"/>
            <w:vAlign w:val="bottom"/>
            <w:hideMark/>
          </w:tcPr>
          <w:p w14:paraId="6336872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F6C285F"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FCAC4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23</w:t>
            </w:r>
          </w:p>
        </w:tc>
        <w:tc>
          <w:tcPr>
            <w:tcW w:w="3024" w:type="dxa"/>
            <w:tcBorders>
              <w:top w:val="nil"/>
              <w:left w:val="nil"/>
              <w:bottom w:val="single" w:sz="4" w:space="0" w:color="auto"/>
              <w:right w:val="single" w:sz="4" w:space="0" w:color="auto"/>
            </w:tcBorders>
            <w:shd w:val="clear" w:color="auto" w:fill="auto"/>
            <w:vAlign w:val="center"/>
            <w:hideMark/>
          </w:tcPr>
          <w:p w14:paraId="0E69CAB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"Госпитальная д.8"</w:t>
            </w:r>
          </w:p>
        </w:tc>
        <w:tc>
          <w:tcPr>
            <w:tcW w:w="1560" w:type="dxa"/>
            <w:tcBorders>
              <w:top w:val="nil"/>
              <w:left w:val="nil"/>
              <w:bottom w:val="single" w:sz="4" w:space="0" w:color="auto"/>
              <w:right w:val="single" w:sz="4" w:space="0" w:color="auto"/>
            </w:tcBorders>
            <w:shd w:val="clear" w:color="auto" w:fill="auto"/>
            <w:vAlign w:val="bottom"/>
            <w:hideMark/>
          </w:tcPr>
          <w:p w14:paraId="0B931E7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3907,0</w:t>
            </w:r>
          </w:p>
        </w:tc>
        <w:tc>
          <w:tcPr>
            <w:tcW w:w="1078" w:type="dxa"/>
            <w:tcBorders>
              <w:top w:val="nil"/>
              <w:left w:val="nil"/>
              <w:bottom w:val="single" w:sz="4" w:space="0" w:color="auto"/>
              <w:right w:val="single" w:sz="4" w:space="0" w:color="auto"/>
            </w:tcBorders>
            <w:shd w:val="clear" w:color="auto" w:fill="auto"/>
            <w:vAlign w:val="bottom"/>
            <w:hideMark/>
          </w:tcPr>
          <w:p w14:paraId="2605378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600,0</w:t>
            </w:r>
          </w:p>
        </w:tc>
        <w:tc>
          <w:tcPr>
            <w:tcW w:w="1140" w:type="dxa"/>
            <w:tcBorders>
              <w:top w:val="nil"/>
              <w:left w:val="nil"/>
              <w:bottom w:val="single" w:sz="4" w:space="0" w:color="auto"/>
              <w:right w:val="single" w:sz="4" w:space="0" w:color="auto"/>
            </w:tcBorders>
            <w:shd w:val="clear" w:color="auto" w:fill="auto"/>
            <w:vAlign w:val="bottom"/>
            <w:hideMark/>
          </w:tcPr>
          <w:p w14:paraId="312F8CD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3307,0</w:t>
            </w:r>
          </w:p>
        </w:tc>
        <w:tc>
          <w:tcPr>
            <w:tcW w:w="1489" w:type="dxa"/>
            <w:tcBorders>
              <w:top w:val="nil"/>
              <w:left w:val="nil"/>
              <w:bottom w:val="single" w:sz="4" w:space="0" w:color="auto"/>
              <w:right w:val="single" w:sz="4" w:space="0" w:color="auto"/>
            </w:tcBorders>
            <w:shd w:val="clear" w:color="auto" w:fill="auto"/>
            <w:vAlign w:val="bottom"/>
            <w:hideMark/>
          </w:tcPr>
          <w:p w14:paraId="083AA4F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4CD76C8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22758B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55CBD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24</w:t>
            </w:r>
          </w:p>
        </w:tc>
        <w:tc>
          <w:tcPr>
            <w:tcW w:w="3024" w:type="dxa"/>
            <w:tcBorders>
              <w:top w:val="nil"/>
              <w:left w:val="nil"/>
              <w:bottom w:val="single" w:sz="4" w:space="0" w:color="auto"/>
              <w:right w:val="single" w:sz="4" w:space="0" w:color="auto"/>
            </w:tcBorders>
            <w:shd w:val="clear" w:color="auto" w:fill="auto"/>
            <w:vAlign w:val="center"/>
            <w:hideMark/>
          </w:tcPr>
          <w:p w14:paraId="3D79860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51В"</w:t>
            </w:r>
          </w:p>
        </w:tc>
        <w:tc>
          <w:tcPr>
            <w:tcW w:w="1560" w:type="dxa"/>
            <w:tcBorders>
              <w:top w:val="nil"/>
              <w:left w:val="nil"/>
              <w:bottom w:val="single" w:sz="4" w:space="0" w:color="auto"/>
              <w:right w:val="single" w:sz="4" w:space="0" w:color="auto"/>
            </w:tcBorders>
            <w:shd w:val="clear" w:color="auto" w:fill="auto"/>
            <w:vAlign w:val="bottom"/>
            <w:hideMark/>
          </w:tcPr>
          <w:p w14:paraId="7A1726F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4184,0</w:t>
            </w:r>
          </w:p>
        </w:tc>
        <w:tc>
          <w:tcPr>
            <w:tcW w:w="1078" w:type="dxa"/>
            <w:tcBorders>
              <w:top w:val="nil"/>
              <w:left w:val="nil"/>
              <w:bottom w:val="single" w:sz="4" w:space="0" w:color="auto"/>
              <w:right w:val="single" w:sz="4" w:space="0" w:color="auto"/>
            </w:tcBorders>
            <w:shd w:val="clear" w:color="auto" w:fill="auto"/>
            <w:vAlign w:val="bottom"/>
            <w:hideMark/>
          </w:tcPr>
          <w:p w14:paraId="653F821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100,0</w:t>
            </w:r>
          </w:p>
        </w:tc>
        <w:tc>
          <w:tcPr>
            <w:tcW w:w="1140" w:type="dxa"/>
            <w:tcBorders>
              <w:top w:val="nil"/>
              <w:left w:val="nil"/>
              <w:bottom w:val="single" w:sz="4" w:space="0" w:color="auto"/>
              <w:right w:val="single" w:sz="4" w:space="0" w:color="auto"/>
            </w:tcBorders>
            <w:shd w:val="clear" w:color="auto" w:fill="auto"/>
            <w:vAlign w:val="bottom"/>
            <w:hideMark/>
          </w:tcPr>
          <w:p w14:paraId="506E7F9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489" w:type="dxa"/>
            <w:tcBorders>
              <w:top w:val="nil"/>
              <w:left w:val="nil"/>
              <w:bottom w:val="single" w:sz="4" w:space="0" w:color="auto"/>
              <w:right w:val="single" w:sz="4" w:space="0" w:color="auto"/>
            </w:tcBorders>
            <w:shd w:val="clear" w:color="auto" w:fill="auto"/>
            <w:vAlign w:val="bottom"/>
            <w:hideMark/>
          </w:tcPr>
          <w:p w14:paraId="3A22093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4084,0</w:t>
            </w:r>
          </w:p>
        </w:tc>
        <w:tc>
          <w:tcPr>
            <w:tcW w:w="1140" w:type="dxa"/>
            <w:tcBorders>
              <w:top w:val="nil"/>
              <w:left w:val="nil"/>
              <w:bottom w:val="single" w:sz="4" w:space="0" w:color="auto"/>
              <w:right w:val="single" w:sz="4" w:space="0" w:color="auto"/>
            </w:tcBorders>
            <w:shd w:val="clear" w:color="auto" w:fill="auto"/>
            <w:vAlign w:val="bottom"/>
            <w:hideMark/>
          </w:tcPr>
          <w:p w14:paraId="46C86DC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2E2508E9"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83F30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25</w:t>
            </w:r>
          </w:p>
        </w:tc>
        <w:tc>
          <w:tcPr>
            <w:tcW w:w="3024" w:type="dxa"/>
            <w:tcBorders>
              <w:top w:val="nil"/>
              <w:left w:val="nil"/>
              <w:bottom w:val="single" w:sz="4" w:space="0" w:color="auto"/>
              <w:right w:val="single" w:sz="4" w:space="0" w:color="auto"/>
            </w:tcBorders>
            <w:shd w:val="clear" w:color="auto" w:fill="auto"/>
            <w:vAlign w:val="center"/>
            <w:hideMark/>
          </w:tcPr>
          <w:p w14:paraId="030FE98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д.56"</w:t>
            </w:r>
          </w:p>
        </w:tc>
        <w:tc>
          <w:tcPr>
            <w:tcW w:w="1560" w:type="dxa"/>
            <w:tcBorders>
              <w:top w:val="nil"/>
              <w:left w:val="nil"/>
              <w:bottom w:val="single" w:sz="4" w:space="0" w:color="auto"/>
              <w:right w:val="single" w:sz="4" w:space="0" w:color="auto"/>
            </w:tcBorders>
            <w:shd w:val="clear" w:color="auto" w:fill="auto"/>
            <w:vAlign w:val="bottom"/>
            <w:hideMark/>
          </w:tcPr>
          <w:p w14:paraId="147EB58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1565,0</w:t>
            </w:r>
          </w:p>
        </w:tc>
        <w:tc>
          <w:tcPr>
            <w:tcW w:w="1078" w:type="dxa"/>
            <w:tcBorders>
              <w:top w:val="nil"/>
              <w:left w:val="nil"/>
              <w:bottom w:val="single" w:sz="4" w:space="0" w:color="auto"/>
              <w:right w:val="single" w:sz="4" w:space="0" w:color="auto"/>
            </w:tcBorders>
            <w:shd w:val="clear" w:color="auto" w:fill="auto"/>
            <w:vAlign w:val="bottom"/>
            <w:hideMark/>
          </w:tcPr>
          <w:p w14:paraId="5C072C4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1A3A72A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965,0</w:t>
            </w:r>
          </w:p>
        </w:tc>
        <w:tc>
          <w:tcPr>
            <w:tcW w:w="1489" w:type="dxa"/>
            <w:tcBorders>
              <w:top w:val="nil"/>
              <w:left w:val="nil"/>
              <w:bottom w:val="single" w:sz="4" w:space="0" w:color="auto"/>
              <w:right w:val="single" w:sz="4" w:space="0" w:color="auto"/>
            </w:tcBorders>
            <w:shd w:val="clear" w:color="auto" w:fill="auto"/>
            <w:vAlign w:val="bottom"/>
            <w:hideMark/>
          </w:tcPr>
          <w:p w14:paraId="4F4DB98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73D42F3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26913042"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D38CB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w:t>
            </w:r>
          </w:p>
        </w:tc>
        <w:tc>
          <w:tcPr>
            <w:tcW w:w="3024" w:type="dxa"/>
            <w:tcBorders>
              <w:top w:val="nil"/>
              <w:left w:val="nil"/>
              <w:bottom w:val="single" w:sz="4" w:space="0" w:color="auto"/>
              <w:right w:val="single" w:sz="4" w:space="0" w:color="auto"/>
            </w:tcBorders>
            <w:shd w:val="clear" w:color="auto" w:fill="auto"/>
            <w:vAlign w:val="center"/>
            <w:hideMark/>
          </w:tcPr>
          <w:p w14:paraId="17CA198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д.56, корп.1"</w:t>
            </w:r>
          </w:p>
        </w:tc>
        <w:tc>
          <w:tcPr>
            <w:tcW w:w="1560" w:type="dxa"/>
            <w:tcBorders>
              <w:top w:val="nil"/>
              <w:left w:val="nil"/>
              <w:bottom w:val="single" w:sz="4" w:space="0" w:color="auto"/>
              <w:right w:val="single" w:sz="4" w:space="0" w:color="auto"/>
            </w:tcBorders>
            <w:shd w:val="clear" w:color="auto" w:fill="auto"/>
            <w:vAlign w:val="bottom"/>
            <w:hideMark/>
          </w:tcPr>
          <w:p w14:paraId="3F43249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1839,0</w:t>
            </w:r>
          </w:p>
        </w:tc>
        <w:tc>
          <w:tcPr>
            <w:tcW w:w="1078" w:type="dxa"/>
            <w:tcBorders>
              <w:top w:val="nil"/>
              <w:left w:val="nil"/>
              <w:bottom w:val="single" w:sz="4" w:space="0" w:color="auto"/>
              <w:right w:val="single" w:sz="4" w:space="0" w:color="auto"/>
            </w:tcBorders>
            <w:shd w:val="clear" w:color="auto" w:fill="auto"/>
            <w:vAlign w:val="bottom"/>
            <w:hideMark/>
          </w:tcPr>
          <w:p w14:paraId="0DDFA40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57A54F7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1017,0</w:t>
            </w:r>
          </w:p>
        </w:tc>
        <w:tc>
          <w:tcPr>
            <w:tcW w:w="1489" w:type="dxa"/>
            <w:tcBorders>
              <w:top w:val="nil"/>
              <w:left w:val="nil"/>
              <w:bottom w:val="single" w:sz="4" w:space="0" w:color="auto"/>
              <w:right w:val="single" w:sz="4" w:space="0" w:color="auto"/>
            </w:tcBorders>
            <w:shd w:val="clear" w:color="auto" w:fill="auto"/>
            <w:vAlign w:val="bottom"/>
            <w:hideMark/>
          </w:tcPr>
          <w:p w14:paraId="7BE6E37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622,0</w:t>
            </w:r>
          </w:p>
        </w:tc>
        <w:tc>
          <w:tcPr>
            <w:tcW w:w="1140" w:type="dxa"/>
            <w:tcBorders>
              <w:top w:val="nil"/>
              <w:left w:val="nil"/>
              <w:bottom w:val="single" w:sz="4" w:space="0" w:color="auto"/>
              <w:right w:val="single" w:sz="4" w:space="0" w:color="auto"/>
            </w:tcBorders>
            <w:shd w:val="clear" w:color="auto" w:fill="auto"/>
            <w:vAlign w:val="bottom"/>
            <w:hideMark/>
          </w:tcPr>
          <w:p w14:paraId="63B15ED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1AAF1A1"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F5240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27</w:t>
            </w:r>
          </w:p>
        </w:tc>
        <w:tc>
          <w:tcPr>
            <w:tcW w:w="3024" w:type="dxa"/>
            <w:tcBorders>
              <w:top w:val="nil"/>
              <w:left w:val="nil"/>
              <w:bottom w:val="single" w:sz="4" w:space="0" w:color="auto"/>
              <w:right w:val="single" w:sz="4" w:space="0" w:color="auto"/>
            </w:tcBorders>
            <w:shd w:val="clear" w:color="auto" w:fill="auto"/>
            <w:vAlign w:val="center"/>
            <w:hideMark/>
          </w:tcPr>
          <w:p w14:paraId="1972ED8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д.56, корп.3"</w:t>
            </w:r>
          </w:p>
        </w:tc>
        <w:tc>
          <w:tcPr>
            <w:tcW w:w="1560" w:type="dxa"/>
            <w:tcBorders>
              <w:top w:val="nil"/>
              <w:left w:val="nil"/>
              <w:bottom w:val="single" w:sz="4" w:space="0" w:color="auto"/>
              <w:right w:val="single" w:sz="4" w:space="0" w:color="auto"/>
            </w:tcBorders>
            <w:shd w:val="clear" w:color="auto" w:fill="auto"/>
            <w:vAlign w:val="bottom"/>
            <w:hideMark/>
          </w:tcPr>
          <w:p w14:paraId="690FA34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1627,0</w:t>
            </w:r>
          </w:p>
        </w:tc>
        <w:tc>
          <w:tcPr>
            <w:tcW w:w="1078" w:type="dxa"/>
            <w:tcBorders>
              <w:top w:val="nil"/>
              <w:left w:val="nil"/>
              <w:bottom w:val="single" w:sz="4" w:space="0" w:color="auto"/>
              <w:right w:val="single" w:sz="4" w:space="0" w:color="auto"/>
            </w:tcBorders>
            <w:shd w:val="clear" w:color="auto" w:fill="auto"/>
            <w:vAlign w:val="bottom"/>
            <w:hideMark/>
          </w:tcPr>
          <w:p w14:paraId="17F85E1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2E3F97F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1327,0</w:t>
            </w:r>
          </w:p>
        </w:tc>
        <w:tc>
          <w:tcPr>
            <w:tcW w:w="1489" w:type="dxa"/>
            <w:tcBorders>
              <w:top w:val="nil"/>
              <w:left w:val="nil"/>
              <w:bottom w:val="single" w:sz="4" w:space="0" w:color="auto"/>
              <w:right w:val="single" w:sz="4" w:space="0" w:color="auto"/>
            </w:tcBorders>
            <w:shd w:val="clear" w:color="auto" w:fill="auto"/>
            <w:vAlign w:val="bottom"/>
            <w:hideMark/>
          </w:tcPr>
          <w:p w14:paraId="58B69EB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0F4FD6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7EC90F0"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0455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28</w:t>
            </w:r>
          </w:p>
        </w:tc>
        <w:tc>
          <w:tcPr>
            <w:tcW w:w="3024" w:type="dxa"/>
            <w:tcBorders>
              <w:top w:val="nil"/>
              <w:left w:val="nil"/>
              <w:bottom w:val="single" w:sz="4" w:space="0" w:color="auto"/>
              <w:right w:val="single" w:sz="4" w:space="0" w:color="auto"/>
            </w:tcBorders>
            <w:shd w:val="clear" w:color="auto" w:fill="auto"/>
            <w:vAlign w:val="center"/>
            <w:hideMark/>
          </w:tcPr>
          <w:p w14:paraId="3F4E095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д.58"</w:t>
            </w:r>
          </w:p>
        </w:tc>
        <w:tc>
          <w:tcPr>
            <w:tcW w:w="1560" w:type="dxa"/>
            <w:tcBorders>
              <w:top w:val="nil"/>
              <w:left w:val="nil"/>
              <w:bottom w:val="single" w:sz="4" w:space="0" w:color="auto"/>
              <w:right w:val="single" w:sz="4" w:space="0" w:color="auto"/>
            </w:tcBorders>
            <w:shd w:val="clear" w:color="auto" w:fill="auto"/>
            <w:vAlign w:val="bottom"/>
            <w:hideMark/>
          </w:tcPr>
          <w:p w14:paraId="2FC86DA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1485,0</w:t>
            </w:r>
          </w:p>
        </w:tc>
        <w:tc>
          <w:tcPr>
            <w:tcW w:w="1078" w:type="dxa"/>
            <w:tcBorders>
              <w:top w:val="nil"/>
              <w:left w:val="nil"/>
              <w:bottom w:val="single" w:sz="4" w:space="0" w:color="auto"/>
              <w:right w:val="single" w:sz="4" w:space="0" w:color="auto"/>
            </w:tcBorders>
            <w:shd w:val="clear" w:color="auto" w:fill="auto"/>
            <w:vAlign w:val="bottom"/>
            <w:hideMark/>
          </w:tcPr>
          <w:p w14:paraId="3723517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60FA46F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1285,0</w:t>
            </w:r>
          </w:p>
        </w:tc>
        <w:tc>
          <w:tcPr>
            <w:tcW w:w="1489" w:type="dxa"/>
            <w:tcBorders>
              <w:top w:val="nil"/>
              <w:left w:val="nil"/>
              <w:bottom w:val="single" w:sz="4" w:space="0" w:color="auto"/>
              <w:right w:val="single" w:sz="4" w:space="0" w:color="auto"/>
            </w:tcBorders>
            <w:shd w:val="clear" w:color="auto" w:fill="auto"/>
            <w:vAlign w:val="bottom"/>
            <w:hideMark/>
          </w:tcPr>
          <w:p w14:paraId="7C810C5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DC2DED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2396E70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811A2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w:t>
            </w:r>
          </w:p>
        </w:tc>
        <w:tc>
          <w:tcPr>
            <w:tcW w:w="3024" w:type="dxa"/>
            <w:tcBorders>
              <w:top w:val="nil"/>
              <w:left w:val="nil"/>
              <w:bottom w:val="single" w:sz="4" w:space="0" w:color="auto"/>
              <w:right w:val="single" w:sz="4" w:space="0" w:color="auto"/>
            </w:tcBorders>
            <w:shd w:val="clear" w:color="auto" w:fill="auto"/>
            <w:vAlign w:val="center"/>
            <w:hideMark/>
          </w:tcPr>
          <w:p w14:paraId="38D4671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д.58, корп.1"</w:t>
            </w:r>
          </w:p>
        </w:tc>
        <w:tc>
          <w:tcPr>
            <w:tcW w:w="1560" w:type="dxa"/>
            <w:tcBorders>
              <w:top w:val="nil"/>
              <w:left w:val="nil"/>
              <w:bottom w:val="single" w:sz="4" w:space="0" w:color="auto"/>
              <w:right w:val="single" w:sz="4" w:space="0" w:color="auto"/>
            </w:tcBorders>
            <w:shd w:val="clear" w:color="auto" w:fill="auto"/>
            <w:vAlign w:val="bottom"/>
            <w:hideMark/>
          </w:tcPr>
          <w:p w14:paraId="478498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1571,0</w:t>
            </w:r>
          </w:p>
        </w:tc>
        <w:tc>
          <w:tcPr>
            <w:tcW w:w="1078" w:type="dxa"/>
            <w:tcBorders>
              <w:top w:val="nil"/>
              <w:left w:val="nil"/>
              <w:bottom w:val="single" w:sz="4" w:space="0" w:color="auto"/>
              <w:right w:val="single" w:sz="4" w:space="0" w:color="auto"/>
            </w:tcBorders>
            <w:shd w:val="clear" w:color="auto" w:fill="auto"/>
            <w:vAlign w:val="bottom"/>
            <w:hideMark/>
          </w:tcPr>
          <w:p w14:paraId="44D8861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419CB07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1075,0</w:t>
            </w:r>
          </w:p>
        </w:tc>
        <w:tc>
          <w:tcPr>
            <w:tcW w:w="1489" w:type="dxa"/>
            <w:tcBorders>
              <w:top w:val="nil"/>
              <w:left w:val="nil"/>
              <w:bottom w:val="single" w:sz="4" w:space="0" w:color="auto"/>
              <w:right w:val="single" w:sz="4" w:space="0" w:color="auto"/>
            </w:tcBorders>
            <w:shd w:val="clear" w:color="auto" w:fill="auto"/>
            <w:vAlign w:val="bottom"/>
            <w:hideMark/>
          </w:tcPr>
          <w:p w14:paraId="332AA11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296,0</w:t>
            </w:r>
          </w:p>
        </w:tc>
        <w:tc>
          <w:tcPr>
            <w:tcW w:w="1140" w:type="dxa"/>
            <w:tcBorders>
              <w:top w:val="nil"/>
              <w:left w:val="nil"/>
              <w:bottom w:val="single" w:sz="4" w:space="0" w:color="auto"/>
              <w:right w:val="single" w:sz="4" w:space="0" w:color="auto"/>
            </w:tcBorders>
            <w:shd w:val="clear" w:color="auto" w:fill="auto"/>
            <w:vAlign w:val="bottom"/>
            <w:hideMark/>
          </w:tcPr>
          <w:p w14:paraId="0572E3B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2038833"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2ADC6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w:t>
            </w:r>
          </w:p>
        </w:tc>
        <w:tc>
          <w:tcPr>
            <w:tcW w:w="3024" w:type="dxa"/>
            <w:tcBorders>
              <w:top w:val="nil"/>
              <w:left w:val="nil"/>
              <w:bottom w:val="single" w:sz="4" w:space="0" w:color="auto"/>
              <w:right w:val="single" w:sz="4" w:space="0" w:color="auto"/>
            </w:tcBorders>
            <w:shd w:val="clear" w:color="auto" w:fill="auto"/>
            <w:vAlign w:val="center"/>
            <w:hideMark/>
          </w:tcPr>
          <w:p w14:paraId="5A57215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"Московская, д.58, корп.3"</w:t>
            </w:r>
          </w:p>
        </w:tc>
        <w:tc>
          <w:tcPr>
            <w:tcW w:w="1560" w:type="dxa"/>
            <w:tcBorders>
              <w:top w:val="nil"/>
              <w:left w:val="nil"/>
              <w:bottom w:val="single" w:sz="4" w:space="0" w:color="auto"/>
              <w:right w:val="single" w:sz="4" w:space="0" w:color="auto"/>
            </w:tcBorders>
            <w:shd w:val="clear" w:color="auto" w:fill="auto"/>
            <w:vAlign w:val="bottom"/>
            <w:hideMark/>
          </w:tcPr>
          <w:p w14:paraId="5BA77F4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1667,0</w:t>
            </w:r>
          </w:p>
        </w:tc>
        <w:tc>
          <w:tcPr>
            <w:tcW w:w="1078" w:type="dxa"/>
            <w:tcBorders>
              <w:top w:val="nil"/>
              <w:left w:val="nil"/>
              <w:bottom w:val="single" w:sz="4" w:space="0" w:color="auto"/>
              <w:right w:val="single" w:sz="4" w:space="0" w:color="auto"/>
            </w:tcBorders>
            <w:shd w:val="clear" w:color="auto" w:fill="auto"/>
            <w:vAlign w:val="bottom"/>
            <w:hideMark/>
          </w:tcPr>
          <w:p w14:paraId="43CB34E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400,0</w:t>
            </w:r>
          </w:p>
        </w:tc>
        <w:tc>
          <w:tcPr>
            <w:tcW w:w="1140" w:type="dxa"/>
            <w:tcBorders>
              <w:top w:val="nil"/>
              <w:left w:val="nil"/>
              <w:bottom w:val="single" w:sz="4" w:space="0" w:color="auto"/>
              <w:right w:val="single" w:sz="4" w:space="0" w:color="auto"/>
            </w:tcBorders>
            <w:shd w:val="clear" w:color="auto" w:fill="auto"/>
            <w:vAlign w:val="bottom"/>
            <w:hideMark/>
          </w:tcPr>
          <w:p w14:paraId="65B9D89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1267,0</w:t>
            </w:r>
          </w:p>
        </w:tc>
        <w:tc>
          <w:tcPr>
            <w:tcW w:w="1489" w:type="dxa"/>
            <w:tcBorders>
              <w:top w:val="nil"/>
              <w:left w:val="nil"/>
              <w:bottom w:val="single" w:sz="4" w:space="0" w:color="auto"/>
              <w:right w:val="single" w:sz="4" w:space="0" w:color="auto"/>
            </w:tcBorders>
            <w:shd w:val="clear" w:color="auto" w:fill="auto"/>
            <w:vAlign w:val="bottom"/>
            <w:hideMark/>
          </w:tcPr>
          <w:p w14:paraId="25B6DBB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316F00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FB4C5F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8CDAF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31</w:t>
            </w:r>
          </w:p>
        </w:tc>
        <w:tc>
          <w:tcPr>
            <w:tcW w:w="3024" w:type="dxa"/>
            <w:tcBorders>
              <w:top w:val="nil"/>
              <w:left w:val="nil"/>
              <w:bottom w:val="single" w:sz="4" w:space="0" w:color="auto"/>
              <w:right w:val="single" w:sz="4" w:space="0" w:color="auto"/>
            </w:tcBorders>
            <w:shd w:val="clear" w:color="auto" w:fill="auto"/>
            <w:vAlign w:val="center"/>
            <w:hideMark/>
          </w:tcPr>
          <w:p w14:paraId="72B9897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АИТ"Набережная, д.17"</w:t>
            </w:r>
          </w:p>
        </w:tc>
        <w:tc>
          <w:tcPr>
            <w:tcW w:w="1560" w:type="dxa"/>
            <w:tcBorders>
              <w:top w:val="nil"/>
              <w:left w:val="nil"/>
              <w:bottom w:val="single" w:sz="4" w:space="0" w:color="auto"/>
              <w:right w:val="single" w:sz="4" w:space="0" w:color="auto"/>
            </w:tcBorders>
            <w:shd w:val="clear" w:color="auto" w:fill="auto"/>
            <w:vAlign w:val="bottom"/>
            <w:hideMark/>
          </w:tcPr>
          <w:p w14:paraId="52DBF37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1428,0</w:t>
            </w:r>
          </w:p>
        </w:tc>
        <w:tc>
          <w:tcPr>
            <w:tcW w:w="1078" w:type="dxa"/>
            <w:tcBorders>
              <w:top w:val="nil"/>
              <w:left w:val="nil"/>
              <w:bottom w:val="single" w:sz="4" w:space="0" w:color="auto"/>
              <w:right w:val="single" w:sz="4" w:space="0" w:color="auto"/>
            </w:tcBorders>
            <w:shd w:val="clear" w:color="auto" w:fill="auto"/>
            <w:vAlign w:val="bottom"/>
            <w:hideMark/>
          </w:tcPr>
          <w:p w14:paraId="5B174C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27DC070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1228,0</w:t>
            </w:r>
          </w:p>
        </w:tc>
        <w:tc>
          <w:tcPr>
            <w:tcW w:w="1489" w:type="dxa"/>
            <w:tcBorders>
              <w:top w:val="nil"/>
              <w:left w:val="nil"/>
              <w:bottom w:val="single" w:sz="4" w:space="0" w:color="auto"/>
              <w:right w:val="single" w:sz="4" w:space="0" w:color="auto"/>
            </w:tcBorders>
            <w:shd w:val="clear" w:color="auto" w:fill="auto"/>
            <w:vAlign w:val="bottom"/>
            <w:hideMark/>
          </w:tcPr>
          <w:p w14:paraId="3F05928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3D3CEE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3C031F2"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1C477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32</w:t>
            </w:r>
          </w:p>
        </w:tc>
        <w:tc>
          <w:tcPr>
            <w:tcW w:w="3024" w:type="dxa"/>
            <w:tcBorders>
              <w:top w:val="nil"/>
              <w:left w:val="nil"/>
              <w:bottom w:val="single" w:sz="4" w:space="0" w:color="auto"/>
              <w:right w:val="single" w:sz="4" w:space="0" w:color="auto"/>
            </w:tcBorders>
            <w:shd w:val="clear" w:color="auto" w:fill="auto"/>
            <w:vAlign w:val="center"/>
            <w:hideMark/>
          </w:tcPr>
          <w:p w14:paraId="38EF527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д.19"</w:t>
            </w:r>
          </w:p>
        </w:tc>
        <w:tc>
          <w:tcPr>
            <w:tcW w:w="1560" w:type="dxa"/>
            <w:tcBorders>
              <w:top w:val="nil"/>
              <w:left w:val="nil"/>
              <w:bottom w:val="single" w:sz="4" w:space="0" w:color="auto"/>
              <w:right w:val="single" w:sz="4" w:space="0" w:color="auto"/>
            </w:tcBorders>
            <w:shd w:val="clear" w:color="auto" w:fill="auto"/>
            <w:vAlign w:val="bottom"/>
            <w:hideMark/>
          </w:tcPr>
          <w:p w14:paraId="503B60B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1472,0</w:t>
            </w:r>
          </w:p>
        </w:tc>
        <w:tc>
          <w:tcPr>
            <w:tcW w:w="1078" w:type="dxa"/>
            <w:tcBorders>
              <w:top w:val="nil"/>
              <w:left w:val="nil"/>
              <w:bottom w:val="single" w:sz="4" w:space="0" w:color="auto"/>
              <w:right w:val="single" w:sz="4" w:space="0" w:color="auto"/>
            </w:tcBorders>
            <w:shd w:val="clear" w:color="auto" w:fill="auto"/>
            <w:vAlign w:val="bottom"/>
            <w:hideMark/>
          </w:tcPr>
          <w:p w14:paraId="10FA433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6BF2778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1272,0</w:t>
            </w:r>
          </w:p>
        </w:tc>
        <w:tc>
          <w:tcPr>
            <w:tcW w:w="1489" w:type="dxa"/>
            <w:tcBorders>
              <w:top w:val="nil"/>
              <w:left w:val="nil"/>
              <w:bottom w:val="single" w:sz="4" w:space="0" w:color="auto"/>
              <w:right w:val="single" w:sz="4" w:space="0" w:color="auto"/>
            </w:tcBorders>
            <w:shd w:val="clear" w:color="auto" w:fill="auto"/>
            <w:vAlign w:val="bottom"/>
            <w:hideMark/>
          </w:tcPr>
          <w:p w14:paraId="4FE0D70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FA6F98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61AC94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48F2D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w:t>
            </w:r>
          </w:p>
        </w:tc>
        <w:tc>
          <w:tcPr>
            <w:tcW w:w="3024" w:type="dxa"/>
            <w:tcBorders>
              <w:top w:val="nil"/>
              <w:left w:val="nil"/>
              <w:bottom w:val="single" w:sz="4" w:space="0" w:color="auto"/>
              <w:right w:val="single" w:sz="4" w:space="0" w:color="auto"/>
            </w:tcBorders>
            <w:shd w:val="clear" w:color="auto" w:fill="auto"/>
            <w:vAlign w:val="center"/>
            <w:hideMark/>
          </w:tcPr>
          <w:p w14:paraId="6C9931D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д.19 корп.2"</w:t>
            </w:r>
          </w:p>
        </w:tc>
        <w:tc>
          <w:tcPr>
            <w:tcW w:w="1560" w:type="dxa"/>
            <w:tcBorders>
              <w:top w:val="nil"/>
              <w:left w:val="nil"/>
              <w:bottom w:val="single" w:sz="4" w:space="0" w:color="auto"/>
              <w:right w:val="single" w:sz="4" w:space="0" w:color="auto"/>
            </w:tcBorders>
            <w:shd w:val="clear" w:color="auto" w:fill="auto"/>
            <w:vAlign w:val="bottom"/>
            <w:hideMark/>
          </w:tcPr>
          <w:p w14:paraId="4C19079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6935,0</w:t>
            </w:r>
          </w:p>
        </w:tc>
        <w:tc>
          <w:tcPr>
            <w:tcW w:w="1078" w:type="dxa"/>
            <w:tcBorders>
              <w:top w:val="nil"/>
              <w:left w:val="nil"/>
              <w:bottom w:val="single" w:sz="4" w:space="0" w:color="auto"/>
              <w:right w:val="single" w:sz="4" w:space="0" w:color="auto"/>
            </w:tcBorders>
            <w:shd w:val="clear" w:color="auto" w:fill="auto"/>
            <w:vAlign w:val="bottom"/>
            <w:hideMark/>
          </w:tcPr>
          <w:p w14:paraId="77456F5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3DCD58F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6735,0</w:t>
            </w:r>
          </w:p>
        </w:tc>
        <w:tc>
          <w:tcPr>
            <w:tcW w:w="1489" w:type="dxa"/>
            <w:tcBorders>
              <w:top w:val="nil"/>
              <w:left w:val="nil"/>
              <w:bottom w:val="single" w:sz="4" w:space="0" w:color="auto"/>
              <w:right w:val="single" w:sz="4" w:space="0" w:color="auto"/>
            </w:tcBorders>
            <w:shd w:val="clear" w:color="auto" w:fill="auto"/>
            <w:vAlign w:val="bottom"/>
            <w:hideMark/>
          </w:tcPr>
          <w:p w14:paraId="09DBA97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4B0125F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809B716"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A974E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34</w:t>
            </w:r>
          </w:p>
        </w:tc>
        <w:tc>
          <w:tcPr>
            <w:tcW w:w="3024" w:type="dxa"/>
            <w:tcBorders>
              <w:top w:val="nil"/>
              <w:left w:val="nil"/>
              <w:bottom w:val="single" w:sz="4" w:space="0" w:color="auto"/>
              <w:right w:val="single" w:sz="4" w:space="0" w:color="auto"/>
            </w:tcBorders>
            <w:shd w:val="clear" w:color="auto" w:fill="auto"/>
            <w:vAlign w:val="center"/>
            <w:hideMark/>
          </w:tcPr>
          <w:p w14:paraId="1BF5906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д.21"</w:t>
            </w:r>
          </w:p>
        </w:tc>
        <w:tc>
          <w:tcPr>
            <w:tcW w:w="1560" w:type="dxa"/>
            <w:tcBorders>
              <w:top w:val="nil"/>
              <w:left w:val="nil"/>
              <w:bottom w:val="single" w:sz="4" w:space="0" w:color="auto"/>
              <w:right w:val="single" w:sz="4" w:space="0" w:color="auto"/>
            </w:tcBorders>
            <w:shd w:val="clear" w:color="auto" w:fill="auto"/>
            <w:vAlign w:val="bottom"/>
            <w:hideMark/>
          </w:tcPr>
          <w:p w14:paraId="36B2009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1640,0</w:t>
            </w:r>
          </w:p>
        </w:tc>
        <w:tc>
          <w:tcPr>
            <w:tcW w:w="1078" w:type="dxa"/>
            <w:tcBorders>
              <w:top w:val="nil"/>
              <w:left w:val="nil"/>
              <w:bottom w:val="single" w:sz="4" w:space="0" w:color="auto"/>
              <w:right w:val="single" w:sz="4" w:space="0" w:color="auto"/>
            </w:tcBorders>
            <w:shd w:val="clear" w:color="auto" w:fill="auto"/>
            <w:vAlign w:val="bottom"/>
            <w:hideMark/>
          </w:tcPr>
          <w:p w14:paraId="65CD384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0CF602E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1126,0</w:t>
            </w:r>
          </w:p>
        </w:tc>
        <w:tc>
          <w:tcPr>
            <w:tcW w:w="1489" w:type="dxa"/>
            <w:tcBorders>
              <w:top w:val="nil"/>
              <w:left w:val="nil"/>
              <w:bottom w:val="single" w:sz="4" w:space="0" w:color="auto"/>
              <w:right w:val="single" w:sz="4" w:space="0" w:color="auto"/>
            </w:tcBorders>
            <w:shd w:val="clear" w:color="auto" w:fill="auto"/>
            <w:vAlign w:val="bottom"/>
            <w:hideMark/>
          </w:tcPr>
          <w:p w14:paraId="54DAD18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314,0</w:t>
            </w:r>
          </w:p>
        </w:tc>
        <w:tc>
          <w:tcPr>
            <w:tcW w:w="1140" w:type="dxa"/>
            <w:tcBorders>
              <w:top w:val="nil"/>
              <w:left w:val="nil"/>
              <w:bottom w:val="single" w:sz="4" w:space="0" w:color="auto"/>
              <w:right w:val="single" w:sz="4" w:space="0" w:color="auto"/>
            </w:tcBorders>
            <w:shd w:val="clear" w:color="auto" w:fill="auto"/>
            <w:vAlign w:val="bottom"/>
            <w:hideMark/>
          </w:tcPr>
          <w:p w14:paraId="69A41D6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82E1A7F"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C1B4B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35</w:t>
            </w:r>
          </w:p>
        </w:tc>
        <w:tc>
          <w:tcPr>
            <w:tcW w:w="3024" w:type="dxa"/>
            <w:tcBorders>
              <w:top w:val="nil"/>
              <w:left w:val="nil"/>
              <w:bottom w:val="single" w:sz="4" w:space="0" w:color="auto"/>
              <w:right w:val="single" w:sz="4" w:space="0" w:color="auto"/>
            </w:tcBorders>
            <w:shd w:val="clear" w:color="auto" w:fill="auto"/>
            <w:vAlign w:val="center"/>
            <w:hideMark/>
          </w:tcPr>
          <w:p w14:paraId="2D3D9AC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д.23"</w:t>
            </w:r>
          </w:p>
        </w:tc>
        <w:tc>
          <w:tcPr>
            <w:tcW w:w="1560" w:type="dxa"/>
            <w:tcBorders>
              <w:top w:val="nil"/>
              <w:left w:val="nil"/>
              <w:bottom w:val="single" w:sz="4" w:space="0" w:color="auto"/>
              <w:right w:val="single" w:sz="4" w:space="0" w:color="auto"/>
            </w:tcBorders>
            <w:shd w:val="clear" w:color="auto" w:fill="auto"/>
            <w:vAlign w:val="bottom"/>
            <w:hideMark/>
          </w:tcPr>
          <w:p w14:paraId="2F67B22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1377,0</w:t>
            </w:r>
          </w:p>
        </w:tc>
        <w:tc>
          <w:tcPr>
            <w:tcW w:w="1078" w:type="dxa"/>
            <w:tcBorders>
              <w:top w:val="nil"/>
              <w:left w:val="nil"/>
              <w:bottom w:val="single" w:sz="4" w:space="0" w:color="auto"/>
              <w:right w:val="single" w:sz="4" w:space="0" w:color="auto"/>
            </w:tcBorders>
            <w:shd w:val="clear" w:color="auto" w:fill="auto"/>
            <w:vAlign w:val="bottom"/>
            <w:hideMark/>
          </w:tcPr>
          <w:p w14:paraId="3829CD7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36BD406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1177,0</w:t>
            </w:r>
          </w:p>
        </w:tc>
        <w:tc>
          <w:tcPr>
            <w:tcW w:w="1489" w:type="dxa"/>
            <w:tcBorders>
              <w:top w:val="nil"/>
              <w:left w:val="nil"/>
              <w:bottom w:val="single" w:sz="4" w:space="0" w:color="auto"/>
              <w:right w:val="single" w:sz="4" w:space="0" w:color="auto"/>
            </w:tcBorders>
            <w:shd w:val="clear" w:color="auto" w:fill="auto"/>
            <w:vAlign w:val="bottom"/>
            <w:hideMark/>
          </w:tcPr>
          <w:p w14:paraId="155B886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38CB5F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DA1D0E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BB82E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36</w:t>
            </w:r>
          </w:p>
        </w:tc>
        <w:tc>
          <w:tcPr>
            <w:tcW w:w="3024" w:type="dxa"/>
            <w:tcBorders>
              <w:top w:val="nil"/>
              <w:left w:val="nil"/>
              <w:bottom w:val="single" w:sz="4" w:space="0" w:color="auto"/>
              <w:right w:val="single" w:sz="4" w:space="0" w:color="auto"/>
            </w:tcBorders>
            <w:shd w:val="clear" w:color="auto" w:fill="auto"/>
            <w:vAlign w:val="center"/>
            <w:hideMark/>
          </w:tcPr>
          <w:p w14:paraId="0398DE9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д.29"</w:t>
            </w:r>
          </w:p>
        </w:tc>
        <w:tc>
          <w:tcPr>
            <w:tcW w:w="1560" w:type="dxa"/>
            <w:tcBorders>
              <w:top w:val="nil"/>
              <w:left w:val="nil"/>
              <w:bottom w:val="single" w:sz="4" w:space="0" w:color="auto"/>
              <w:right w:val="single" w:sz="4" w:space="0" w:color="auto"/>
            </w:tcBorders>
            <w:shd w:val="clear" w:color="auto" w:fill="auto"/>
            <w:vAlign w:val="bottom"/>
            <w:hideMark/>
          </w:tcPr>
          <w:p w14:paraId="1AA0DD9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4372,0</w:t>
            </w:r>
          </w:p>
        </w:tc>
        <w:tc>
          <w:tcPr>
            <w:tcW w:w="1078" w:type="dxa"/>
            <w:tcBorders>
              <w:top w:val="nil"/>
              <w:left w:val="nil"/>
              <w:bottom w:val="single" w:sz="4" w:space="0" w:color="auto"/>
              <w:right w:val="single" w:sz="4" w:space="0" w:color="auto"/>
            </w:tcBorders>
            <w:shd w:val="clear" w:color="auto" w:fill="auto"/>
            <w:vAlign w:val="bottom"/>
            <w:hideMark/>
          </w:tcPr>
          <w:p w14:paraId="2861B84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47E868F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4172,0</w:t>
            </w:r>
          </w:p>
        </w:tc>
        <w:tc>
          <w:tcPr>
            <w:tcW w:w="1489" w:type="dxa"/>
            <w:tcBorders>
              <w:top w:val="nil"/>
              <w:left w:val="nil"/>
              <w:bottom w:val="single" w:sz="4" w:space="0" w:color="auto"/>
              <w:right w:val="single" w:sz="4" w:space="0" w:color="auto"/>
            </w:tcBorders>
            <w:shd w:val="clear" w:color="auto" w:fill="auto"/>
            <w:vAlign w:val="bottom"/>
            <w:hideMark/>
          </w:tcPr>
          <w:p w14:paraId="3A10BE4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F5F7F4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4B241A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D91F0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37</w:t>
            </w:r>
          </w:p>
        </w:tc>
        <w:tc>
          <w:tcPr>
            <w:tcW w:w="3024" w:type="dxa"/>
            <w:tcBorders>
              <w:top w:val="nil"/>
              <w:left w:val="nil"/>
              <w:bottom w:val="single" w:sz="4" w:space="0" w:color="auto"/>
              <w:right w:val="single" w:sz="4" w:space="0" w:color="auto"/>
            </w:tcBorders>
            <w:shd w:val="clear" w:color="auto" w:fill="auto"/>
            <w:vAlign w:val="center"/>
            <w:hideMark/>
          </w:tcPr>
          <w:p w14:paraId="7B87AD4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д.31"</w:t>
            </w:r>
          </w:p>
        </w:tc>
        <w:tc>
          <w:tcPr>
            <w:tcW w:w="1560" w:type="dxa"/>
            <w:tcBorders>
              <w:top w:val="nil"/>
              <w:left w:val="nil"/>
              <w:bottom w:val="single" w:sz="4" w:space="0" w:color="auto"/>
              <w:right w:val="single" w:sz="4" w:space="0" w:color="auto"/>
            </w:tcBorders>
            <w:shd w:val="clear" w:color="auto" w:fill="auto"/>
            <w:vAlign w:val="bottom"/>
            <w:hideMark/>
          </w:tcPr>
          <w:p w14:paraId="1F103C7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4201,0</w:t>
            </w:r>
          </w:p>
        </w:tc>
        <w:tc>
          <w:tcPr>
            <w:tcW w:w="1078" w:type="dxa"/>
            <w:tcBorders>
              <w:top w:val="nil"/>
              <w:left w:val="nil"/>
              <w:bottom w:val="single" w:sz="4" w:space="0" w:color="auto"/>
              <w:right w:val="single" w:sz="4" w:space="0" w:color="auto"/>
            </w:tcBorders>
            <w:shd w:val="clear" w:color="auto" w:fill="auto"/>
            <w:vAlign w:val="bottom"/>
            <w:hideMark/>
          </w:tcPr>
          <w:p w14:paraId="4CEB6A0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7E4F8A7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4001,0</w:t>
            </w:r>
          </w:p>
        </w:tc>
        <w:tc>
          <w:tcPr>
            <w:tcW w:w="1489" w:type="dxa"/>
            <w:tcBorders>
              <w:top w:val="nil"/>
              <w:left w:val="nil"/>
              <w:bottom w:val="single" w:sz="4" w:space="0" w:color="auto"/>
              <w:right w:val="single" w:sz="4" w:space="0" w:color="auto"/>
            </w:tcBorders>
            <w:shd w:val="clear" w:color="auto" w:fill="auto"/>
            <w:vAlign w:val="bottom"/>
            <w:hideMark/>
          </w:tcPr>
          <w:p w14:paraId="4C802E6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6C82102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0FB235A"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8D277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38</w:t>
            </w:r>
          </w:p>
        </w:tc>
        <w:tc>
          <w:tcPr>
            <w:tcW w:w="3024" w:type="dxa"/>
            <w:tcBorders>
              <w:top w:val="nil"/>
              <w:left w:val="nil"/>
              <w:bottom w:val="single" w:sz="4" w:space="0" w:color="auto"/>
              <w:right w:val="single" w:sz="4" w:space="0" w:color="auto"/>
            </w:tcBorders>
            <w:shd w:val="clear" w:color="auto" w:fill="auto"/>
            <w:vAlign w:val="center"/>
            <w:hideMark/>
          </w:tcPr>
          <w:p w14:paraId="2330CA5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"Новое ш., д.10"</w:t>
            </w:r>
          </w:p>
        </w:tc>
        <w:tc>
          <w:tcPr>
            <w:tcW w:w="1560" w:type="dxa"/>
            <w:tcBorders>
              <w:top w:val="nil"/>
              <w:left w:val="nil"/>
              <w:bottom w:val="single" w:sz="4" w:space="0" w:color="auto"/>
              <w:right w:val="single" w:sz="4" w:space="0" w:color="auto"/>
            </w:tcBorders>
            <w:shd w:val="clear" w:color="auto" w:fill="auto"/>
            <w:vAlign w:val="bottom"/>
            <w:hideMark/>
          </w:tcPr>
          <w:p w14:paraId="21D0377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6467,0</w:t>
            </w:r>
          </w:p>
        </w:tc>
        <w:tc>
          <w:tcPr>
            <w:tcW w:w="1078" w:type="dxa"/>
            <w:tcBorders>
              <w:top w:val="nil"/>
              <w:left w:val="nil"/>
              <w:bottom w:val="single" w:sz="4" w:space="0" w:color="auto"/>
              <w:right w:val="single" w:sz="4" w:space="0" w:color="auto"/>
            </w:tcBorders>
            <w:shd w:val="clear" w:color="auto" w:fill="auto"/>
            <w:vAlign w:val="bottom"/>
            <w:hideMark/>
          </w:tcPr>
          <w:p w14:paraId="4BEC965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4E51483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3371,0</w:t>
            </w:r>
          </w:p>
        </w:tc>
        <w:tc>
          <w:tcPr>
            <w:tcW w:w="1489" w:type="dxa"/>
            <w:tcBorders>
              <w:top w:val="nil"/>
              <w:left w:val="nil"/>
              <w:bottom w:val="single" w:sz="4" w:space="0" w:color="auto"/>
              <w:right w:val="single" w:sz="4" w:space="0" w:color="auto"/>
            </w:tcBorders>
            <w:shd w:val="clear" w:color="auto" w:fill="auto"/>
            <w:vAlign w:val="bottom"/>
            <w:hideMark/>
          </w:tcPr>
          <w:p w14:paraId="1F4C95C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2896,0</w:t>
            </w:r>
          </w:p>
        </w:tc>
        <w:tc>
          <w:tcPr>
            <w:tcW w:w="1140" w:type="dxa"/>
            <w:tcBorders>
              <w:top w:val="nil"/>
              <w:left w:val="nil"/>
              <w:bottom w:val="single" w:sz="4" w:space="0" w:color="auto"/>
              <w:right w:val="single" w:sz="4" w:space="0" w:color="auto"/>
            </w:tcBorders>
            <w:shd w:val="clear" w:color="auto" w:fill="auto"/>
            <w:vAlign w:val="bottom"/>
            <w:hideMark/>
          </w:tcPr>
          <w:p w14:paraId="581A389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E5B94B2"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87E34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39</w:t>
            </w:r>
          </w:p>
        </w:tc>
        <w:tc>
          <w:tcPr>
            <w:tcW w:w="3024" w:type="dxa"/>
            <w:tcBorders>
              <w:top w:val="nil"/>
              <w:left w:val="nil"/>
              <w:bottom w:val="single" w:sz="4" w:space="0" w:color="auto"/>
              <w:right w:val="single" w:sz="4" w:space="0" w:color="auto"/>
            </w:tcBorders>
            <w:shd w:val="clear" w:color="auto" w:fill="auto"/>
            <w:vAlign w:val="center"/>
            <w:hideMark/>
          </w:tcPr>
          <w:p w14:paraId="2126DB6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"Новое ш., д.10 корп.1"</w:t>
            </w:r>
          </w:p>
        </w:tc>
        <w:tc>
          <w:tcPr>
            <w:tcW w:w="1560" w:type="dxa"/>
            <w:tcBorders>
              <w:top w:val="nil"/>
              <w:left w:val="nil"/>
              <w:bottom w:val="single" w:sz="4" w:space="0" w:color="auto"/>
              <w:right w:val="single" w:sz="4" w:space="0" w:color="auto"/>
            </w:tcBorders>
            <w:shd w:val="clear" w:color="auto" w:fill="auto"/>
            <w:vAlign w:val="bottom"/>
            <w:hideMark/>
          </w:tcPr>
          <w:p w14:paraId="6ABB139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1719,0</w:t>
            </w:r>
          </w:p>
        </w:tc>
        <w:tc>
          <w:tcPr>
            <w:tcW w:w="1078" w:type="dxa"/>
            <w:tcBorders>
              <w:top w:val="nil"/>
              <w:left w:val="nil"/>
              <w:bottom w:val="single" w:sz="4" w:space="0" w:color="auto"/>
              <w:right w:val="single" w:sz="4" w:space="0" w:color="auto"/>
            </w:tcBorders>
            <w:shd w:val="clear" w:color="auto" w:fill="auto"/>
            <w:vAlign w:val="bottom"/>
            <w:hideMark/>
          </w:tcPr>
          <w:p w14:paraId="25EAA12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353447B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1519,0</w:t>
            </w:r>
          </w:p>
        </w:tc>
        <w:tc>
          <w:tcPr>
            <w:tcW w:w="1489" w:type="dxa"/>
            <w:tcBorders>
              <w:top w:val="nil"/>
              <w:left w:val="nil"/>
              <w:bottom w:val="single" w:sz="4" w:space="0" w:color="auto"/>
              <w:right w:val="single" w:sz="4" w:space="0" w:color="auto"/>
            </w:tcBorders>
            <w:shd w:val="clear" w:color="auto" w:fill="auto"/>
            <w:vAlign w:val="bottom"/>
            <w:hideMark/>
          </w:tcPr>
          <w:p w14:paraId="31AFA0A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39B20AF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750523B"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64713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w:t>
            </w:r>
          </w:p>
        </w:tc>
        <w:tc>
          <w:tcPr>
            <w:tcW w:w="3024" w:type="dxa"/>
            <w:tcBorders>
              <w:top w:val="nil"/>
              <w:left w:val="nil"/>
              <w:bottom w:val="single" w:sz="4" w:space="0" w:color="auto"/>
              <w:right w:val="single" w:sz="4" w:space="0" w:color="auto"/>
            </w:tcBorders>
            <w:shd w:val="clear" w:color="auto" w:fill="auto"/>
            <w:vAlign w:val="center"/>
            <w:hideMark/>
          </w:tcPr>
          <w:p w14:paraId="1A5925A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"Новый бульвар д.3"</w:t>
            </w:r>
          </w:p>
        </w:tc>
        <w:tc>
          <w:tcPr>
            <w:tcW w:w="1560" w:type="dxa"/>
            <w:tcBorders>
              <w:top w:val="nil"/>
              <w:left w:val="nil"/>
              <w:bottom w:val="single" w:sz="4" w:space="0" w:color="auto"/>
              <w:right w:val="single" w:sz="4" w:space="0" w:color="auto"/>
            </w:tcBorders>
            <w:shd w:val="clear" w:color="auto" w:fill="auto"/>
            <w:vAlign w:val="bottom"/>
            <w:hideMark/>
          </w:tcPr>
          <w:p w14:paraId="690722A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3696,0</w:t>
            </w:r>
          </w:p>
        </w:tc>
        <w:tc>
          <w:tcPr>
            <w:tcW w:w="1078" w:type="dxa"/>
            <w:tcBorders>
              <w:top w:val="nil"/>
              <w:left w:val="nil"/>
              <w:bottom w:val="single" w:sz="4" w:space="0" w:color="auto"/>
              <w:right w:val="single" w:sz="4" w:space="0" w:color="auto"/>
            </w:tcBorders>
            <w:shd w:val="clear" w:color="auto" w:fill="auto"/>
            <w:vAlign w:val="bottom"/>
            <w:hideMark/>
          </w:tcPr>
          <w:p w14:paraId="51C870F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11A1FAC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3496,0</w:t>
            </w:r>
          </w:p>
        </w:tc>
        <w:tc>
          <w:tcPr>
            <w:tcW w:w="1489" w:type="dxa"/>
            <w:tcBorders>
              <w:top w:val="nil"/>
              <w:left w:val="nil"/>
              <w:bottom w:val="single" w:sz="4" w:space="0" w:color="auto"/>
              <w:right w:val="single" w:sz="4" w:space="0" w:color="auto"/>
            </w:tcBorders>
            <w:shd w:val="clear" w:color="auto" w:fill="auto"/>
            <w:vAlign w:val="bottom"/>
            <w:hideMark/>
          </w:tcPr>
          <w:p w14:paraId="0E1EC91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4E142EB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3B84432"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6F8D0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41</w:t>
            </w:r>
          </w:p>
        </w:tc>
        <w:tc>
          <w:tcPr>
            <w:tcW w:w="3024" w:type="dxa"/>
            <w:tcBorders>
              <w:top w:val="nil"/>
              <w:left w:val="nil"/>
              <w:bottom w:val="single" w:sz="4" w:space="0" w:color="auto"/>
              <w:right w:val="single" w:sz="4" w:space="0" w:color="auto"/>
            </w:tcBorders>
            <w:shd w:val="clear" w:color="auto" w:fill="auto"/>
            <w:vAlign w:val="center"/>
            <w:hideMark/>
          </w:tcPr>
          <w:p w14:paraId="55823F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"Новый бульвар д.4"</w:t>
            </w:r>
          </w:p>
        </w:tc>
        <w:tc>
          <w:tcPr>
            <w:tcW w:w="1560" w:type="dxa"/>
            <w:tcBorders>
              <w:top w:val="nil"/>
              <w:left w:val="nil"/>
              <w:bottom w:val="single" w:sz="4" w:space="0" w:color="auto"/>
              <w:right w:val="single" w:sz="4" w:space="0" w:color="auto"/>
            </w:tcBorders>
            <w:shd w:val="clear" w:color="auto" w:fill="auto"/>
            <w:vAlign w:val="bottom"/>
            <w:hideMark/>
          </w:tcPr>
          <w:p w14:paraId="00C90CE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2580,0</w:t>
            </w:r>
          </w:p>
        </w:tc>
        <w:tc>
          <w:tcPr>
            <w:tcW w:w="1078" w:type="dxa"/>
            <w:tcBorders>
              <w:top w:val="nil"/>
              <w:left w:val="nil"/>
              <w:bottom w:val="single" w:sz="4" w:space="0" w:color="auto"/>
              <w:right w:val="single" w:sz="4" w:space="0" w:color="auto"/>
            </w:tcBorders>
            <w:shd w:val="clear" w:color="auto" w:fill="auto"/>
            <w:vAlign w:val="bottom"/>
            <w:hideMark/>
          </w:tcPr>
          <w:p w14:paraId="3C01940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23987F4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2380,0</w:t>
            </w:r>
          </w:p>
        </w:tc>
        <w:tc>
          <w:tcPr>
            <w:tcW w:w="1489" w:type="dxa"/>
            <w:tcBorders>
              <w:top w:val="nil"/>
              <w:left w:val="nil"/>
              <w:bottom w:val="single" w:sz="4" w:space="0" w:color="auto"/>
              <w:right w:val="single" w:sz="4" w:space="0" w:color="auto"/>
            </w:tcBorders>
            <w:shd w:val="clear" w:color="auto" w:fill="auto"/>
            <w:vAlign w:val="bottom"/>
            <w:hideMark/>
          </w:tcPr>
          <w:p w14:paraId="2C58791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92AA2E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1563D6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1D088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42</w:t>
            </w:r>
          </w:p>
        </w:tc>
        <w:tc>
          <w:tcPr>
            <w:tcW w:w="3024" w:type="dxa"/>
            <w:tcBorders>
              <w:top w:val="nil"/>
              <w:left w:val="nil"/>
              <w:bottom w:val="single" w:sz="4" w:space="0" w:color="auto"/>
              <w:right w:val="single" w:sz="4" w:space="0" w:color="auto"/>
            </w:tcBorders>
            <w:shd w:val="clear" w:color="auto" w:fill="auto"/>
            <w:vAlign w:val="center"/>
            <w:hideMark/>
          </w:tcPr>
          <w:p w14:paraId="77DE19F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"Новый бульвар д.5"</w:t>
            </w:r>
          </w:p>
        </w:tc>
        <w:tc>
          <w:tcPr>
            <w:tcW w:w="1560" w:type="dxa"/>
            <w:tcBorders>
              <w:top w:val="nil"/>
              <w:left w:val="nil"/>
              <w:bottom w:val="single" w:sz="4" w:space="0" w:color="auto"/>
              <w:right w:val="single" w:sz="4" w:space="0" w:color="auto"/>
            </w:tcBorders>
            <w:shd w:val="clear" w:color="auto" w:fill="auto"/>
            <w:vAlign w:val="bottom"/>
            <w:hideMark/>
          </w:tcPr>
          <w:p w14:paraId="1E97AFB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5254,0</w:t>
            </w:r>
          </w:p>
        </w:tc>
        <w:tc>
          <w:tcPr>
            <w:tcW w:w="1078" w:type="dxa"/>
            <w:tcBorders>
              <w:top w:val="nil"/>
              <w:left w:val="nil"/>
              <w:bottom w:val="single" w:sz="4" w:space="0" w:color="auto"/>
              <w:right w:val="single" w:sz="4" w:space="0" w:color="auto"/>
            </w:tcBorders>
            <w:shd w:val="clear" w:color="auto" w:fill="auto"/>
            <w:vAlign w:val="bottom"/>
            <w:hideMark/>
          </w:tcPr>
          <w:p w14:paraId="3C3BD65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5E9BAF6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5054,0</w:t>
            </w:r>
          </w:p>
        </w:tc>
        <w:tc>
          <w:tcPr>
            <w:tcW w:w="1489" w:type="dxa"/>
            <w:tcBorders>
              <w:top w:val="nil"/>
              <w:left w:val="nil"/>
              <w:bottom w:val="single" w:sz="4" w:space="0" w:color="auto"/>
              <w:right w:val="single" w:sz="4" w:space="0" w:color="auto"/>
            </w:tcBorders>
            <w:shd w:val="clear" w:color="auto" w:fill="auto"/>
            <w:vAlign w:val="bottom"/>
            <w:hideMark/>
          </w:tcPr>
          <w:p w14:paraId="15A5322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D80CD7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DD58C17"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7E215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43</w:t>
            </w:r>
          </w:p>
        </w:tc>
        <w:tc>
          <w:tcPr>
            <w:tcW w:w="3024" w:type="dxa"/>
            <w:tcBorders>
              <w:top w:val="nil"/>
              <w:left w:val="nil"/>
              <w:bottom w:val="single" w:sz="4" w:space="0" w:color="auto"/>
              <w:right w:val="single" w:sz="4" w:space="0" w:color="auto"/>
            </w:tcBorders>
            <w:shd w:val="clear" w:color="auto" w:fill="auto"/>
            <w:vAlign w:val="center"/>
            <w:hideMark/>
          </w:tcPr>
          <w:p w14:paraId="25D1AB5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1"Ст.Дмитровское, 11"</w:t>
            </w:r>
          </w:p>
        </w:tc>
        <w:tc>
          <w:tcPr>
            <w:tcW w:w="1560" w:type="dxa"/>
            <w:tcBorders>
              <w:top w:val="nil"/>
              <w:left w:val="nil"/>
              <w:bottom w:val="single" w:sz="4" w:space="0" w:color="auto"/>
              <w:right w:val="single" w:sz="4" w:space="0" w:color="auto"/>
            </w:tcBorders>
            <w:shd w:val="clear" w:color="auto" w:fill="auto"/>
            <w:vAlign w:val="bottom"/>
            <w:hideMark/>
          </w:tcPr>
          <w:p w14:paraId="77A642E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6470,0</w:t>
            </w:r>
          </w:p>
        </w:tc>
        <w:tc>
          <w:tcPr>
            <w:tcW w:w="1078" w:type="dxa"/>
            <w:tcBorders>
              <w:top w:val="nil"/>
              <w:left w:val="nil"/>
              <w:bottom w:val="single" w:sz="4" w:space="0" w:color="auto"/>
              <w:right w:val="single" w:sz="4" w:space="0" w:color="auto"/>
            </w:tcBorders>
            <w:shd w:val="clear" w:color="auto" w:fill="auto"/>
            <w:vAlign w:val="bottom"/>
            <w:hideMark/>
          </w:tcPr>
          <w:p w14:paraId="40626BA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1AC8620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6270,0</w:t>
            </w:r>
          </w:p>
        </w:tc>
        <w:tc>
          <w:tcPr>
            <w:tcW w:w="1489" w:type="dxa"/>
            <w:tcBorders>
              <w:top w:val="nil"/>
              <w:left w:val="nil"/>
              <w:bottom w:val="single" w:sz="4" w:space="0" w:color="auto"/>
              <w:right w:val="single" w:sz="4" w:space="0" w:color="auto"/>
            </w:tcBorders>
            <w:shd w:val="clear" w:color="auto" w:fill="auto"/>
            <w:vAlign w:val="bottom"/>
            <w:hideMark/>
          </w:tcPr>
          <w:p w14:paraId="1464514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678FAC6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4FC9B43"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46C095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44</w:t>
            </w:r>
          </w:p>
        </w:tc>
        <w:tc>
          <w:tcPr>
            <w:tcW w:w="3024" w:type="dxa"/>
            <w:tcBorders>
              <w:top w:val="nil"/>
              <w:left w:val="nil"/>
              <w:bottom w:val="single" w:sz="4" w:space="0" w:color="auto"/>
              <w:right w:val="single" w:sz="4" w:space="0" w:color="auto"/>
            </w:tcBorders>
            <w:shd w:val="clear" w:color="auto" w:fill="auto"/>
            <w:vAlign w:val="center"/>
            <w:hideMark/>
          </w:tcPr>
          <w:p w14:paraId="4FAE8D1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2"Ст.Дмитровское, 11"</w:t>
            </w:r>
          </w:p>
        </w:tc>
        <w:tc>
          <w:tcPr>
            <w:tcW w:w="1560" w:type="dxa"/>
            <w:tcBorders>
              <w:top w:val="nil"/>
              <w:left w:val="nil"/>
              <w:bottom w:val="single" w:sz="4" w:space="0" w:color="auto"/>
              <w:right w:val="single" w:sz="4" w:space="0" w:color="auto"/>
            </w:tcBorders>
            <w:shd w:val="clear" w:color="auto" w:fill="auto"/>
            <w:vAlign w:val="bottom"/>
            <w:hideMark/>
          </w:tcPr>
          <w:p w14:paraId="76689B2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7645,0</w:t>
            </w:r>
          </w:p>
        </w:tc>
        <w:tc>
          <w:tcPr>
            <w:tcW w:w="1078" w:type="dxa"/>
            <w:tcBorders>
              <w:top w:val="nil"/>
              <w:left w:val="nil"/>
              <w:bottom w:val="single" w:sz="4" w:space="0" w:color="auto"/>
              <w:right w:val="single" w:sz="4" w:space="0" w:color="auto"/>
            </w:tcBorders>
            <w:shd w:val="clear" w:color="auto" w:fill="auto"/>
            <w:vAlign w:val="bottom"/>
            <w:hideMark/>
          </w:tcPr>
          <w:p w14:paraId="2616010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3532A17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7445,0</w:t>
            </w:r>
          </w:p>
        </w:tc>
        <w:tc>
          <w:tcPr>
            <w:tcW w:w="1489" w:type="dxa"/>
            <w:tcBorders>
              <w:top w:val="nil"/>
              <w:left w:val="nil"/>
              <w:bottom w:val="single" w:sz="4" w:space="0" w:color="auto"/>
              <w:right w:val="single" w:sz="4" w:space="0" w:color="auto"/>
            </w:tcBorders>
            <w:shd w:val="clear" w:color="auto" w:fill="auto"/>
            <w:vAlign w:val="bottom"/>
            <w:hideMark/>
          </w:tcPr>
          <w:p w14:paraId="726A35D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6FA0557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2A41DFD4"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DD471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45</w:t>
            </w:r>
          </w:p>
        </w:tc>
        <w:tc>
          <w:tcPr>
            <w:tcW w:w="3024" w:type="dxa"/>
            <w:tcBorders>
              <w:top w:val="nil"/>
              <w:left w:val="nil"/>
              <w:bottom w:val="single" w:sz="4" w:space="0" w:color="auto"/>
              <w:right w:val="single" w:sz="4" w:space="0" w:color="auto"/>
            </w:tcBorders>
            <w:shd w:val="clear" w:color="auto" w:fill="auto"/>
            <w:vAlign w:val="center"/>
            <w:hideMark/>
          </w:tcPr>
          <w:p w14:paraId="58FDDB0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"Ст.Дмитровское, 15 корп.1 "</w:t>
            </w:r>
          </w:p>
        </w:tc>
        <w:tc>
          <w:tcPr>
            <w:tcW w:w="1560" w:type="dxa"/>
            <w:tcBorders>
              <w:top w:val="nil"/>
              <w:left w:val="nil"/>
              <w:bottom w:val="single" w:sz="4" w:space="0" w:color="auto"/>
              <w:right w:val="single" w:sz="4" w:space="0" w:color="auto"/>
            </w:tcBorders>
            <w:shd w:val="clear" w:color="auto" w:fill="auto"/>
            <w:vAlign w:val="bottom"/>
            <w:hideMark/>
          </w:tcPr>
          <w:p w14:paraId="1DC998C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6219,0</w:t>
            </w:r>
          </w:p>
        </w:tc>
        <w:tc>
          <w:tcPr>
            <w:tcW w:w="1078" w:type="dxa"/>
            <w:tcBorders>
              <w:top w:val="nil"/>
              <w:left w:val="nil"/>
              <w:bottom w:val="single" w:sz="4" w:space="0" w:color="auto"/>
              <w:right w:val="single" w:sz="4" w:space="0" w:color="auto"/>
            </w:tcBorders>
            <w:shd w:val="clear" w:color="auto" w:fill="auto"/>
            <w:vAlign w:val="bottom"/>
            <w:hideMark/>
          </w:tcPr>
          <w:p w14:paraId="59F6EB5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70AEB19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6019,0</w:t>
            </w:r>
          </w:p>
        </w:tc>
        <w:tc>
          <w:tcPr>
            <w:tcW w:w="1489" w:type="dxa"/>
            <w:tcBorders>
              <w:top w:val="nil"/>
              <w:left w:val="nil"/>
              <w:bottom w:val="single" w:sz="4" w:space="0" w:color="auto"/>
              <w:right w:val="single" w:sz="4" w:space="0" w:color="auto"/>
            </w:tcBorders>
            <w:shd w:val="clear" w:color="auto" w:fill="auto"/>
            <w:vAlign w:val="bottom"/>
            <w:hideMark/>
          </w:tcPr>
          <w:p w14:paraId="78E07B1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6DE53C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D1133D1"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34814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46</w:t>
            </w:r>
          </w:p>
        </w:tc>
        <w:tc>
          <w:tcPr>
            <w:tcW w:w="3024" w:type="dxa"/>
            <w:tcBorders>
              <w:top w:val="nil"/>
              <w:left w:val="nil"/>
              <w:bottom w:val="single" w:sz="4" w:space="0" w:color="auto"/>
              <w:right w:val="single" w:sz="4" w:space="0" w:color="auto"/>
            </w:tcBorders>
            <w:shd w:val="clear" w:color="auto" w:fill="auto"/>
            <w:vAlign w:val="center"/>
            <w:hideMark/>
          </w:tcPr>
          <w:p w14:paraId="454FB87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"Ст.Дмитровское, 17 "</w:t>
            </w:r>
          </w:p>
        </w:tc>
        <w:tc>
          <w:tcPr>
            <w:tcW w:w="1560" w:type="dxa"/>
            <w:tcBorders>
              <w:top w:val="nil"/>
              <w:left w:val="nil"/>
              <w:bottom w:val="single" w:sz="4" w:space="0" w:color="auto"/>
              <w:right w:val="single" w:sz="4" w:space="0" w:color="auto"/>
            </w:tcBorders>
            <w:shd w:val="clear" w:color="auto" w:fill="auto"/>
            <w:vAlign w:val="bottom"/>
            <w:hideMark/>
          </w:tcPr>
          <w:p w14:paraId="1E65626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8471,0</w:t>
            </w:r>
          </w:p>
        </w:tc>
        <w:tc>
          <w:tcPr>
            <w:tcW w:w="1078" w:type="dxa"/>
            <w:tcBorders>
              <w:top w:val="nil"/>
              <w:left w:val="nil"/>
              <w:bottom w:val="single" w:sz="4" w:space="0" w:color="auto"/>
              <w:right w:val="single" w:sz="4" w:space="0" w:color="auto"/>
            </w:tcBorders>
            <w:shd w:val="clear" w:color="auto" w:fill="auto"/>
            <w:vAlign w:val="bottom"/>
            <w:hideMark/>
          </w:tcPr>
          <w:p w14:paraId="327C34A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61FD99F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8271,0</w:t>
            </w:r>
          </w:p>
        </w:tc>
        <w:tc>
          <w:tcPr>
            <w:tcW w:w="1489" w:type="dxa"/>
            <w:tcBorders>
              <w:top w:val="nil"/>
              <w:left w:val="nil"/>
              <w:bottom w:val="single" w:sz="4" w:space="0" w:color="auto"/>
              <w:right w:val="single" w:sz="4" w:space="0" w:color="auto"/>
            </w:tcBorders>
            <w:shd w:val="clear" w:color="auto" w:fill="auto"/>
            <w:vAlign w:val="bottom"/>
            <w:hideMark/>
          </w:tcPr>
          <w:p w14:paraId="5908F0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46FD437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EA1DB4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FDDD1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47</w:t>
            </w:r>
          </w:p>
        </w:tc>
        <w:tc>
          <w:tcPr>
            <w:tcW w:w="3024" w:type="dxa"/>
            <w:tcBorders>
              <w:top w:val="nil"/>
              <w:left w:val="nil"/>
              <w:bottom w:val="single" w:sz="4" w:space="0" w:color="auto"/>
              <w:right w:val="single" w:sz="4" w:space="0" w:color="auto"/>
            </w:tcBorders>
            <w:shd w:val="clear" w:color="auto" w:fill="auto"/>
            <w:vAlign w:val="center"/>
            <w:hideMark/>
          </w:tcPr>
          <w:p w14:paraId="0117F1C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1"Набережная 29 корп.1"</w:t>
            </w:r>
          </w:p>
        </w:tc>
        <w:tc>
          <w:tcPr>
            <w:tcW w:w="1560" w:type="dxa"/>
            <w:tcBorders>
              <w:top w:val="nil"/>
              <w:left w:val="nil"/>
              <w:bottom w:val="single" w:sz="4" w:space="0" w:color="auto"/>
              <w:right w:val="single" w:sz="4" w:space="0" w:color="auto"/>
            </w:tcBorders>
            <w:shd w:val="clear" w:color="auto" w:fill="auto"/>
            <w:vAlign w:val="bottom"/>
            <w:hideMark/>
          </w:tcPr>
          <w:p w14:paraId="0EA450F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4673,0</w:t>
            </w:r>
          </w:p>
        </w:tc>
        <w:tc>
          <w:tcPr>
            <w:tcW w:w="1078" w:type="dxa"/>
            <w:tcBorders>
              <w:top w:val="nil"/>
              <w:left w:val="nil"/>
              <w:bottom w:val="single" w:sz="4" w:space="0" w:color="auto"/>
              <w:right w:val="single" w:sz="4" w:space="0" w:color="auto"/>
            </w:tcBorders>
            <w:shd w:val="clear" w:color="auto" w:fill="auto"/>
            <w:vAlign w:val="bottom"/>
            <w:hideMark/>
          </w:tcPr>
          <w:p w14:paraId="50C3DBF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04DB7BB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4473,0</w:t>
            </w:r>
          </w:p>
        </w:tc>
        <w:tc>
          <w:tcPr>
            <w:tcW w:w="1489" w:type="dxa"/>
            <w:tcBorders>
              <w:top w:val="nil"/>
              <w:left w:val="nil"/>
              <w:bottom w:val="single" w:sz="4" w:space="0" w:color="auto"/>
              <w:right w:val="single" w:sz="4" w:space="0" w:color="auto"/>
            </w:tcBorders>
            <w:shd w:val="clear" w:color="auto" w:fill="auto"/>
            <w:vAlign w:val="bottom"/>
            <w:hideMark/>
          </w:tcPr>
          <w:p w14:paraId="73254AB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8AFE2E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D77A73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66987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48</w:t>
            </w:r>
          </w:p>
        </w:tc>
        <w:tc>
          <w:tcPr>
            <w:tcW w:w="3024" w:type="dxa"/>
            <w:tcBorders>
              <w:top w:val="nil"/>
              <w:left w:val="nil"/>
              <w:bottom w:val="single" w:sz="4" w:space="0" w:color="auto"/>
              <w:right w:val="single" w:sz="4" w:space="0" w:color="auto"/>
            </w:tcBorders>
            <w:shd w:val="clear" w:color="auto" w:fill="auto"/>
            <w:vAlign w:val="center"/>
            <w:hideMark/>
          </w:tcPr>
          <w:p w14:paraId="64F3433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2"Набережная 29 корп.1"</w:t>
            </w:r>
          </w:p>
        </w:tc>
        <w:tc>
          <w:tcPr>
            <w:tcW w:w="1560" w:type="dxa"/>
            <w:tcBorders>
              <w:top w:val="nil"/>
              <w:left w:val="nil"/>
              <w:bottom w:val="single" w:sz="4" w:space="0" w:color="auto"/>
              <w:right w:val="single" w:sz="4" w:space="0" w:color="auto"/>
            </w:tcBorders>
            <w:shd w:val="clear" w:color="auto" w:fill="auto"/>
            <w:vAlign w:val="bottom"/>
            <w:hideMark/>
          </w:tcPr>
          <w:p w14:paraId="6365EA0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4673,0</w:t>
            </w:r>
          </w:p>
        </w:tc>
        <w:tc>
          <w:tcPr>
            <w:tcW w:w="1078" w:type="dxa"/>
            <w:tcBorders>
              <w:top w:val="nil"/>
              <w:left w:val="nil"/>
              <w:bottom w:val="single" w:sz="4" w:space="0" w:color="auto"/>
              <w:right w:val="single" w:sz="4" w:space="0" w:color="auto"/>
            </w:tcBorders>
            <w:shd w:val="clear" w:color="auto" w:fill="auto"/>
            <w:vAlign w:val="bottom"/>
            <w:hideMark/>
          </w:tcPr>
          <w:p w14:paraId="57D0A52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7A5BA38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4473,0</w:t>
            </w:r>
          </w:p>
        </w:tc>
        <w:tc>
          <w:tcPr>
            <w:tcW w:w="1489" w:type="dxa"/>
            <w:tcBorders>
              <w:top w:val="nil"/>
              <w:left w:val="nil"/>
              <w:bottom w:val="single" w:sz="4" w:space="0" w:color="auto"/>
              <w:right w:val="single" w:sz="4" w:space="0" w:color="auto"/>
            </w:tcBorders>
            <w:shd w:val="clear" w:color="auto" w:fill="auto"/>
            <w:vAlign w:val="bottom"/>
            <w:hideMark/>
          </w:tcPr>
          <w:p w14:paraId="289C4E6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0F78844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71B0697"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56690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49</w:t>
            </w:r>
          </w:p>
        </w:tc>
        <w:tc>
          <w:tcPr>
            <w:tcW w:w="3024" w:type="dxa"/>
            <w:tcBorders>
              <w:top w:val="nil"/>
              <w:left w:val="nil"/>
              <w:bottom w:val="single" w:sz="4" w:space="0" w:color="auto"/>
              <w:right w:val="single" w:sz="4" w:space="0" w:color="auto"/>
            </w:tcBorders>
            <w:shd w:val="clear" w:color="auto" w:fill="auto"/>
            <w:vAlign w:val="center"/>
            <w:hideMark/>
          </w:tcPr>
          <w:p w14:paraId="18091EE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"бульвар Умберто Нобиле д.1"</w:t>
            </w:r>
          </w:p>
        </w:tc>
        <w:tc>
          <w:tcPr>
            <w:tcW w:w="1560" w:type="dxa"/>
            <w:tcBorders>
              <w:top w:val="nil"/>
              <w:left w:val="nil"/>
              <w:bottom w:val="single" w:sz="4" w:space="0" w:color="auto"/>
              <w:right w:val="single" w:sz="4" w:space="0" w:color="auto"/>
            </w:tcBorders>
            <w:shd w:val="clear" w:color="auto" w:fill="auto"/>
            <w:vAlign w:val="bottom"/>
            <w:hideMark/>
          </w:tcPr>
          <w:p w14:paraId="30F304B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935,0</w:t>
            </w:r>
          </w:p>
        </w:tc>
        <w:tc>
          <w:tcPr>
            <w:tcW w:w="1078" w:type="dxa"/>
            <w:tcBorders>
              <w:top w:val="nil"/>
              <w:left w:val="nil"/>
              <w:bottom w:val="single" w:sz="4" w:space="0" w:color="auto"/>
              <w:right w:val="single" w:sz="4" w:space="0" w:color="auto"/>
            </w:tcBorders>
            <w:shd w:val="clear" w:color="auto" w:fill="auto"/>
            <w:vAlign w:val="bottom"/>
            <w:hideMark/>
          </w:tcPr>
          <w:p w14:paraId="7609C6C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701BFE1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735,0</w:t>
            </w:r>
          </w:p>
        </w:tc>
        <w:tc>
          <w:tcPr>
            <w:tcW w:w="1489" w:type="dxa"/>
            <w:tcBorders>
              <w:top w:val="nil"/>
              <w:left w:val="nil"/>
              <w:bottom w:val="single" w:sz="4" w:space="0" w:color="auto"/>
              <w:right w:val="single" w:sz="4" w:space="0" w:color="auto"/>
            </w:tcBorders>
            <w:shd w:val="clear" w:color="auto" w:fill="auto"/>
            <w:vAlign w:val="bottom"/>
            <w:hideMark/>
          </w:tcPr>
          <w:p w14:paraId="7CEF6F9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089855A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DA754B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D8B2A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50</w:t>
            </w:r>
          </w:p>
        </w:tc>
        <w:tc>
          <w:tcPr>
            <w:tcW w:w="3024" w:type="dxa"/>
            <w:tcBorders>
              <w:top w:val="nil"/>
              <w:left w:val="nil"/>
              <w:bottom w:val="single" w:sz="4" w:space="0" w:color="auto"/>
              <w:right w:val="single" w:sz="4" w:space="0" w:color="auto"/>
            </w:tcBorders>
            <w:shd w:val="clear" w:color="auto" w:fill="auto"/>
            <w:vAlign w:val="center"/>
            <w:hideMark/>
          </w:tcPr>
          <w:p w14:paraId="0E4AD52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"Набережная, д.25"</w:t>
            </w:r>
          </w:p>
        </w:tc>
        <w:tc>
          <w:tcPr>
            <w:tcW w:w="1560" w:type="dxa"/>
            <w:tcBorders>
              <w:top w:val="nil"/>
              <w:left w:val="nil"/>
              <w:bottom w:val="single" w:sz="4" w:space="0" w:color="auto"/>
              <w:right w:val="single" w:sz="4" w:space="0" w:color="auto"/>
            </w:tcBorders>
            <w:shd w:val="clear" w:color="auto" w:fill="auto"/>
            <w:vAlign w:val="bottom"/>
            <w:hideMark/>
          </w:tcPr>
          <w:p w14:paraId="67DF6E1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162,0</w:t>
            </w:r>
          </w:p>
        </w:tc>
        <w:tc>
          <w:tcPr>
            <w:tcW w:w="1078" w:type="dxa"/>
            <w:tcBorders>
              <w:top w:val="nil"/>
              <w:left w:val="nil"/>
              <w:bottom w:val="single" w:sz="4" w:space="0" w:color="auto"/>
              <w:right w:val="single" w:sz="4" w:space="0" w:color="auto"/>
            </w:tcBorders>
            <w:shd w:val="clear" w:color="auto" w:fill="auto"/>
            <w:vAlign w:val="bottom"/>
            <w:hideMark/>
          </w:tcPr>
          <w:p w14:paraId="018F420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w:t>
            </w:r>
          </w:p>
        </w:tc>
        <w:tc>
          <w:tcPr>
            <w:tcW w:w="1140" w:type="dxa"/>
            <w:tcBorders>
              <w:top w:val="nil"/>
              <w:left w:val="nil"/>
              <w:bottom w:val="single" w:sz="4" w:space="0" w:color="auto"/>
              <w:right w:val="single" w:sz="4" w:space="0" w:color="auto"/>
            </w:tcBorders>
            <w:shd w:val="clear" w:color="auto" w:fill="auto"/>
            <w:vAlign w:val="bottom"/>
            <w:hideMark/>
          </w:tcPr>
          <w:p w14:paraId="6FE58A1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142,0</w:t>
            </w:r>
          </w:p>
        </w:tc>
        <w:tc>
          <w:tcPr>
            <w:tcW w:w="1489" w:type="dxa"/>
            <w:tcBorders>
              <w:top w:val="nil"/>
              <w:left w:val="nil"/>
              <w:bottom w:val="single" w:sz="4" w:space="0" w:color="auto"/>
              <w:right w:val="single" w:sz="4" w:space="0" w:color="auto"/>
            </w:tcBorders>
            <w:shd w:val="clear" w:color="auto" w:fill="auto"/>
            <w:vAlign w:val="bottom"/>
            <w:hideMark/>
          </w:tcPr>
          <w:p w14:paraId="53EF9C5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A4E01C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B64C42F"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6A8C8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51</w:t>
            </w:r>
          </w:p>
        </w:tc>
        <w:tc>
          <w:tcPr>
            <w:tcW w:w="3024" w:type="dxa"/>
            <w:tcBorders>
              <w:top w:val="nil"/>
              <w:left w:val="nil"/>
              <w:bottom w:val="single" w:sz="4" w:space="0" w:color="auto"/>
              <w:right w:val="single" w:sz="4" w:space="0" w:color="auto"/>
            </w:tcBorders>
            <w:shd w:val="clear" w:color="auto" w:fill="auto"/>
            <w:vAlign w:val="center"/>
            <w:hideMark/>
          </w:tcPr>
          <w:p w14:paraId="7D9E2E3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АИТ-1, Лихачевский пр-т, д. 76,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386115D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4098,0</w:t>
            </w:r>
          </w:p>
        </w:tc>
        <w:tc>
          <w:tcPr>
            <w:tcW w:w="1078" w:type="dxa"/>
            <w:tcBorders>
              <w:top w:val="nil"/>
              <w:left w:val="nil"/>
              <w:bottom w:val="single" w:sz="4" w:space="0" w:color="auto"/>
              <w:right w:val="single" w:sz="4" w:space="0" w:color="auto"/>
            </w:tcBorders>
            <w:shd w:val="clear" w:color="auto" w:fill="auto"/>
            <w:vAlign w:val="bottom"/>
            <w:hideMark/>
          </w:tcPr>
          <w:p w14:paraId="7F904CD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5DE0F5F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3898,0</w:t>
            </w:r>
          </w:p>
        </w:tc>
        <w:tc>
          <w:tcPr>
            <w:tcW w:w="1489" w:type="dxa"/>
            <w:tcBorders>
              <w:top w:val="nil"/>
              <w:left w:val="nil"/>
              <w:bottom w:val="single" w:sz="4" w:space="0" w:color="auto"/>
              <w:right w:val="single" w:sz="4" w:space="0" w:color="auto"/>
            </w:tcBorders>
            <w:shd w:val="clear" w:color="auto" w:fill="auto"/>
            <w:vAlign w:val="bottom"/>
            <w:hideMark/>
          </w:tcPr>
          <w:p w14:paraId="1A48524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638A4AC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5669220"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C728D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52</w:t>
            </w:r>
          </w:p>
        </w:tc>
        <w:tc>
          <w:tcPr>
            <w:tcW w:w="3024" w:type="dxa"/>
            <w:tcBorders>
              <w:top w:val="nil"/>
              <w:left w:val="nil"/>
              <w:bottom w:val="single" w:sz="4" w:space="0" w:color="auto"/>
              <w:right w:val="single" w:sz="4" w:space="0" w:color="auto"/>
            </w:tcBorders>
            <w:shd w:val="clear" w:color="auto" w:fill="auto"/>
            <w:vAlign w:val="center"/>
            <w:hideMark/>
          </w:tcPr>
          <w:p w14:paraId="3A77DF2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АИТ-2, Лихачевский пр-т, д. 80,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23B7F96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2907,0</w:t>
            </w:r>
          </w:p>
        </w:tc>
        <w:tc>
          <w:tcPr>
            <w:tcW w:w="1078" w:type="dxa"/>
            <w:tcBorders>
              <w:top w:val="nil"/>
              <w:left w:val="nil"/>
              <w:bottom w:val="single" w:sz="4" w:space="0" w:color="auto"/>
              <w:right w:val="single" w:sz="4" w:space="0" w:color="auto"/>
            </w:tcBorders>
            <w:shd w:val="clear" w:color="auto" w:fill="auto"/>
            <w:vAlign w:val="bottom"/>
            <w:hideMark/>
          </w:tcPr>
          <w:p w14:paraId="63E7233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290,0</w:t>
            </w:r>
          </w:p>
        </w:tc>
        <w:tc>
          <w:tcPr>
            <w:tcW w:w="1140" w:type="dxa"/>
            <w:tcBorders>
              <w:top w:val="nil"/>
              <w:left w:val="nil"/>
              <w:bottom w:val="single" w:sz="4" w:space="0" w:color="auto"/>
              <w:right w:val="single" w:sz="4" w:space="0" w:color="auto"/>
            </w:tcBorders>
            <w:shd w:val="clear" w:color="auto" w:fill="auto"/>
            <w:vAlign w:val="bottom"/>
            <w:hideMark/>
          </w:tcPr>
          <w:p w14:paraId="353F673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2617,0</w:t>
            </w:r>
          </w:p>
        </w:tc>
        <w:tc>
          <w:tcPr>
            <w:tcW w:w="1489" w:type="dxa"/>
            <w:tcBorders>
              <w:top w:val="nil"/>
              <w:left w:val="nil"/>
              <w:bottom w:val="single" w:sz="4" w:space="0" w:color="auto"/>
              <w:right w:val="single" w:sz="4" w:space="0" w:color="auto"/>
            </w:tcBorders>
            <w:shd w:val="clear" w:color="auto" w:fill="auto"/>
            <w:vAlign w:val="bottom"/>
            <w:hideMark/>
          </w:tcPr>
          <w:p w14:paraId="5C67D8E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6F94F5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22D31FA"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00D2A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53</w:t>
            </w:r>
          </w:p>
        </w:tc>
        <w:tc>
          <w:tcPr>
            <w:tcW w:w="3024" w:type="dxa"/>
            <w:tcBorders>
              <w:top w:val="nil"/>
              <w:left w:val="nil"/>
              <w:bottom w:val="single" w:sz="4" w:space="0" w:color="auto"/>
              <w:right w:val="single" w:sz="4" w:space="0" w:color="auto"/>
            </w:tcBorders>
            <w:shd w:val="clear" w:color="auto" w:fill="auto"/>
            <w:vAlign w:val="center"/>
            <w:hideMark/>
          </w:tcPr>
          <w:p w14:paraId="699F3D3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АИТ-31, Лихачевский пр-т, д. 66,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1CFB74D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3934,0</w:t>
            </w:r>
          </w:p>
        </w:tc>
        <w:tc>
          <w:tcPr>
            <w:tcW w:w="1078" w:type="dxa"/>
            <w:tcBorders>
              <w:top w:val="nil"/>
              <w:left w:val="nil"/>
              <w:bottom w:val="single" w:sz="4" w:space="0" w:color="auto"/>
              <w:right w:val="single" w:sz="4" w:space="0" w:color="auto"/>
            </w:tcBorders>
            <w:shd w:val="clear" w:color="auto" w:fill="auto"/>
            <w:vAlign w:val="bottom"/>
            <w:hideMark/>
          </w:tcPr>
          <w:p w14:paraId="75BF29F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400,0</w:t>
            </w:r>
          </w:p>
        </w:tc>
        <w:tc>
          <w:tcPr>
            <w:tcW w:w="1140" w:type="dxa"/>
            <w:tcBorders>
              <w:top w:val="nil"/>
              <w:left w:val="nil"/>
              <w:bottom w:val="single" w:sz="4" w:space="0" w:color="auto"/>
              <w:right w:val="single" w:sz="4" w:space="0" w:color="auto"/>
            </w:tcBorders>
            <w:shd w:val="clear" w:color="auto" w:fill="auto"/>
            <w:vAlign w:val="bottom"/>
            <w:hideMark/>
          </w:tcPr>
          <w:p w14:paraId="41BA915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3534,0</w:t>
            </w:r>
          </w:p>
        </w:tc>
        <w:tc>
          <w:tcPr>
            <w:tcW w:w="1489" w:type="dxa"/>
            <w:tcBorders>
              <w:top w:val="nil"/>
              <w:left w:val="nil"/>
              <w:bottom w:val="single" w:sz="4" w:space="0" w:color="auto"/>
              <w:right w:val="single" w:sz="4" w:space="0" w:color="auto"/>
            </w:tcBorders>
            <w:shd w:val="clear" w:color="auto" w:fill="auto"/>
            <w:vAlign w:val="bottom"/>
            <w:hideMark/>
          </w:tcPr>
          <w:p w14:paraId="2D67C7D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016A9D9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8954CE9"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E3288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54</w:t>
            </w:r>
          </w:p>
        </w:tc>
        <w:tc>
          <w:tcPr>
            <w:tcW w:w="3024" w:type="dxa"/>
            <w:tcBorders>
              <w:top w:val="nil"/>
              <w:left w:val="nil"/>
              <w:bottom w:val="single" w:sz="4" w:space="0" w:color="auto"/>
              <w:right w:val="single" w:sz="4" w:space="0" w:color="auto"/>
            </w:tcBorders>
            <w:shd w:val="clear" w:color="auto" w:fill="auto"/>
            <w:vAlign w:val="center"/>
            <w:hideMark/>
          </w:tcPr>
          <w:p w14:paraId="079686D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АИТ-32, Лихачевский пр-т, д. 68,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34C041C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2719,0</w:t>
            </w:r>
          </w:p>
        </w:tc>
        <w:tc>
          <w:tcPr>
            <w:tcW w:w="1078" w:type="dxa"/>
            <w:tcBorders>
              <w:top w:val="nil"/>
              <w:left w:val="nil"/>
              <w:bottom w:val="single" w:sz="4" w:space="0" w:color="auto"/>
              <w:right w:val="single" w:sz="4" w:space="0" w:color="auto"/>
            </w:tcBorders>
            <w:shd w:val="clear" w:color="auto" w:fill="auto"/>
            <w:vAlign w:val="bottom"/>
            <w:hideMark/>
          </w:tcPr>
          <w:p w14:paraId="4EA8F87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500,0</w:t>
            </w:r>
          </w:p>
        </w:tc>
        <w:tc>
          <w:tcPr>
            <w:tcW w:w="1140" w:type="dxa"/>
            <w:tcBorders>
              <w:top w:val="nil"/>
              <w:left w:val="nil"/>
              <w:bottom w:val="single" w:sz="4" w:space="0" w:color="auto"/>
              <w:right w:val="single" w:sz="4" w:space="0" w:color="auto"/>
            </w:tcBorders>
            <w:shd w:val="clear" w:color="auto" w:fill="auto"/>
            <w:vAlign w:val="bottom"/>
            <w:hideMark/>
          </w:tcPr>
          <w:p w14:paraId="4350C06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2219,0</w:t>
            </w:r>
          </w:p>
        </w:tc>
        <w:tc>
          <w:tcPr>
            <w:tcW w:w="1489" w:type="dxa"/>
            <w:tcBorders>
              <w:top w:val="nil"/>
              <w:left w:val="nil"/>
              <w:bottom w:val="single" w:sz="4" w:space="0" w:color="auto"/>
              <w:right w:val="single" w:sz="4" w:space="0" w:color="auto"/>
            </w:tcBorders>
            <w:shd w:val="clear" w:color="auto" w:fill="auto"/>
            <w:vAlign w:val="bottom"/>
            <w:hideMark/>
          </w:tcPr>
          <w:p w14:paraId="0BF1FAB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D2C53B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9F949B6"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B4328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55</w:t>
            </w:r>
          </w:p>
        </w:tc>
        <w:tc>
          <w:tcPr>
            <w:tcW w:w="3024" w:type="dxa"/>
            <w:tcBorders>
              <w:top w:val="nil"/>
              <w:left w:val="nil"/>
              <w:bottom w:val="single" w:sz="4" w:space="0" w:color="auto"/>
              <w:right w:val="single" w:sz="4" w:space="0" w:color="auto"/>
            </w:tcBorders>
            <w:shd w:val="clear" w:color="auto" w:fill="auto"/>
            <w:vAlign w:val="center"/>
            <w:hideMark/>
          </w:tcPr>
          <w:p w14:paraId="360435F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АИТ-33, Лихачевский пр-т, д. 70,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5A984B4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4068,0</w:t>
            </w:r>
          </w:p>
        </w:tc>
        <w:tc>
          <w:tcPr>
            <w:tcW w:w="1078" w:type="dxa"/>
            <w:tcBorders>
              <w:top w:val="nil"/>
              <w:left w:val="nil"/>
              <w:bottom w:val="single" w:sz="4" w:space="0" w:color="auto"/>
              <w:right w:val="single" w:sz="4" w:space="0" w:color="auto"/>
            </w:tcBorders>
            <w:shd w:val="clear" w:color="auto" w:fill="auto"/>
            <w:vAlign w:val="bottom"/>
            <w:hideMark/>
          </w:tcPr>
          <w:p w14:paraId="1F8BF1B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56C542B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3768,0</w:t>
            </w:r>
          </w:p>
        </w:tc>
        <w:tc>
          <w:tcPr>
            <w:tcW w:w="1489" w:type="dxa"/>
            <w:tcBorders>
              <w:top w:val="nil"/>
              <w:left w:val="nil"/>
              <w:bottom w:val="single" w:sz="4" w:space="0" w:color="auto"/>
              <w:right w:val="single" w:sz="4" w:space="0" w:color="auto"/>
            </w:tcBorders>
            <w:shd w:val="clear" w:color="auto" w:fill="auto"/>
            <w:vAlign w:val="bottom"/>
            <w:hideMark/>
          </w:tcPr>
          <w:p w14:paraId="689E222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59115A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CFA2E33"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8DD05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56</w:t>
            </w:r>
          </w:p>
        </w:tc>
        <w:tc>
          <w:tcPr>
            <w:tcW w:w="3024" w:type="dxa"/>
            <w:tcBorders>
              <w:top w:val="nil"/>
              <w:left w:val="nil"/>
              <w:bottom w:val="single" w:sz="4" w:space="0" w:color="auto"/>
              <w:right w:val="single" w:sz="4" w:space="0" w:color="auto"/>
            </w:tcBorders>
            <w:shd w:val="clear" w:color="auto" w:fill="auto"/>
            <w:vAlign w:val="center"/>
            <w:hideMark/>
          </w:tcPr>
          <w:p w14:paraId="3A7E71F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АИТ-1, ул. Дирижабельная, д. 11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1FE630C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2395,0</w:t>
            </w:r>
          </w:p>
        </w:tc>
        <w:tc>
          <w:tcPr>
            <w:tcW w:w="1078" w:type="dxa"/>
            <w:tcBorders>
              <w:top w:val="nil"/>
              <w:left w:val="nil"/>
              <w:bottom w:val="single" w:sz="4" w:space="0" w:color="auto"/>
              <w:right w:val="single" w:sz="4" w:space="0" w:color="auto"/>
            </w:tcBorders>
            <w:shd w:val="clear" w:color="auto" w:fill="auto"/>
            <w:vAlign w:val="bottom"/>
            <w:hideMark/>
          </w:tcPr>
          <w:p w14:paraId="5CE8F57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701CB2A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2095,0</w:t>
            </w:r>
          </w:p>
        </w:tc>
        <w:tc>
          <w:tcPr>
            <w:tcW w:w="1489" w:type="dxa"/>
            <w:tcBorders>
              <w:top w:val="nil"/>
              <w:left w:val="nil"/>
              <w:bottom w:val="single" w:sz="4" w:space="0" w:color="auto"/>
              <w:right w:val="single" w:sz="4" w:space="0" w:color="auto"/>
            </w:tcBorders>
            <w:shd w:val="clear" w:color="auto" w:fill="auto"/>
            <w:vAlign w:val="bottom"/>
            <w:hideMark/>
          </w:tcPr>
          <w:p w14:paraId="17FEE99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9542AC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C821ED8"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CB11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57</w:t>
            </w:r>
          </w:p>
        </w:tc>
        <w:tc>
          <w:tcPr>
            <w:tcW w:w="3024" w:type="dxa"/>
            <w:tcBorders>
              <w:top w:val="nil"/>
              <w:left w:val="nil"/>
              <w:bottom w:val="single" w:sz="4" w:space="0" w:color="auto"/>
              <w:right w:val="single" w:sz="4" w:space="0" w:color="auto"/>
            </w:tcBorders>
            <w:shd w:val="clear" w:color="auto" w:fill="auto"/>
            <w:vAlign w:val="center"/>
            <w:hideMark/>
          </w:tcPr>
          <w:p w14:paraId="3D69481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АИТ-34, Лихачевский пр-т, д. 74, корп. 1 (ООО Пик-Комфорт)</w:t>
            </w:r>
          </w:p>
        </w:tc>
        <w:tc>
          <w:tcPr>
            <w:tcW w:w="1560" w:type="dxa"/>
            <w:tcBorders>
              <w:top w:val="nil"/>
              <w:left w:val="nil"/>
              <w:bottom w:val="single" w:sz="4" w:space="0" w:color="auto"/>
              <w:right w:val="single" w:sz="4" w:space="0" w:color="auto"/>
            </w:tcBorders>
            <w:shd w:val="clear" w:color="auto" w:fill="auto"/>
            <w:vAlign w:val="bottom"/>
            <w:hideMark/>
          </w:tcPr>
          <w:p w14:paraId="0AFF4FA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4082,0</w:t>
            </w:r>
          </w:p>
        </w:tc>
        <w:tc>
          <w:tcPr>
            <w:tcW w:w="1078" w:type="dxa"/>
            <w:tcBorders>
              <w:top w:val="nil"/>
              <w:left w:val="nil"/>
              <w:bottom w:val="single" w:sz="4" w:space="0" w:color="auto"/>
              <w:right w:val="single" w:sz="4" w:space="0" w:color="auto"/>
            </w:tcBorders>
            <w:shd w:val="clear" w:color="auto" w:fill="auto"/>
            <w:vAlign w:val="bottom"/>
            <w:hideMark/>
          </w:tcPr>
          <w:p w14:paraId="7F9EB2F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0643D77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3882,0</w:t>
            </w:r>
          </w:p>
        </w:tc>
        <w:tc>
          <w:tcPr>
            <w:tcW w:w="1489" w:type="dxa"/>
            <w:tcBorders>
              <w:top w:val="nil"/>
              <w:left w:val="nil"/>
              <w:bottom w:val="single" w:sz="4" w:space="0" w:color="auto"/>
              <w:right w:val="single" w:sz="4" w:space="0" w:color="auto"/>
            </w:tcBorders>
            <w:shd w:val="clear" w:color="auto" w:fill="auto"/>
            <w:vAlign w:val="bottom"/>
            <w:hideMark/>
          </w:tcPr>
          <w:p w14:paraId="73AEADB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0F4A9D5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51C482E1"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E605F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58</w:t>
            </w:r>
          </w:p>
        </w:tc>
        <w:tc>
          <w:tcPr>
            <w:tcW w:w="3024" w:type="dxa"/>
            <w:tcBorders>
              <w:top w:val="nil"/>
              <w:left w:val="nil"/>
              <w:bottom w:val="single" w:sz="4" w:space="0" w:color="auto"/>
              <w:right w:val="single" w:sz="4" w:space="0" w:color="auto"/>
            </w:tcBorders>
            <w:shd w:val="clear" w:color="auto" w:fill="auto"/>
            <w:vAlign w:val="center"/>
            <w:hideMark/>
          </w:tcPr>
          <w:p w14:paraId="217F586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д.7 к.1 (ООО «СервисГрад»)</w:t>
            </w:r>
          </w:p>
        </w:tc>
        <w:tc>
          <w:tcPr>
            <w:tcW w:w="1560" w:type="dxa"/>
            <w:tcBorders>
              <w:top w:val="nil"/>
              <w:left w:val="nil"/>
              <w:bottom w:val="single" w:sz="4" w:space="0" w:color="auto"/>
              <w:right w:val="single" w:sz="4" w:space="0" w:color="auto"/>
            </w:tcBorders>
            <w:shd w:val="clear" w:color="auto" w:fill="auto"/>
            <w:vAlign w:val="bottom"/>
            <w:hideMark/>
          </w:tcPr>
          <w:p w14:paraId="2D6F3D7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6069,0</w:t>
            </w:r>
          </w:p>
        </w:tc>
        <w:tc>
          <w:tcPr>
            <w:tcW w:w="1078" w:type="dxa"/>
            <w:tcBorders>
              <w:top w:val="nil"/>
              <w:left w:val="nil"/>
              <w:bottom w:val="single" w:sz="4" w:space="0" w:color="auto"/>
              <w:right w:val="single" w:sz="4" w:space="0" w:color="auto"/>
            </w:tcBorders>
            <w:shd w:val="clear" w:color="auto" w:fill="auto"/>
            <w:vAlign w:val="bottom"/>
            <w:hideMark/>
          </w:tcPr>
          <w:p w14:paraId="1F94B93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27936B4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5769,0</w:t>
            </w:r>
          </w:p>
        </w:tc>
        <w:tc>
          <w:tcPr>
            <w:tcW w:w="1489" w:type="dxa"/>
            <w:tcBorders>
              <w:top w:val="nil"/>
              <w:left w:val="nil"/>
              <w:bottom w:val="single" w:sz="4" w:space="0" w:color="auto"/>
              <w:right w:val="single" w:sz="4" w:space="0" w:color="auto"/>
            </w:tcBorders>
            <w:shd w:val="clear" w:color="auto" w:fill="auto"/>
            <w:vAlign w:val="bottom"/>
            <w:hideMark/>
          </w:tcPr>
          <w:p w14:paraId="5D87178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29F3BC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DBDC287"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DDBFC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59</w:t>
            </w:r>
          </w:p>
        </w:tc>
        <w:tc>
          <w:tcPr>
            <w:tcW w:w="3024" w:type="dxa"/>
            <w:tcBorders>
              <w:top w:val="nil"/>
              <w:left w:val="nil"/>
              <w:bottom w:val="single" w:sz="4" w:space="0" w:color="auto"/>
              <w:right w:val="single" w:sz="4" w:space="0" w:color="auto"/>
            </w:tcBorders>
            <w:shd w:val="clear" w:color="auto" w:fill="auto"/>
            <w:vAlign w:val="center"/>
            <w:hideMark/>
          </w:tcPr>
          <w:p w14:paraId="281472B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д.9 к.1 (ООО «СервисГрад»)</w:t>
            </w:r>
          </w:p>
        </w:tc>
        <w:tc>
          <w:tcPr>
            <w:tcW w:w="1560" w:type="dxa"/>
            <w:tcBorders>
              <w:top w:val="nil"/>
              <w:left w:val="nil"/>
              <w:bottom w:val="single" w:sz="4" w:space="0" w:color="auto"/>
              <w:right w:val="single" w:sz="4" w:space="0" w:color="auto"/>
            </w:tcBorders>
            <w:shd w:val="clear" w:color="auto" w:fill="auto"/>
            <w:vAlign w:val="bottom"/>
            <w:hideMark/>
          </w:tcPr>
          <w:p w14:paraId="3382B75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6167,0</w:t>
            </w:r>
          </w:p>
        </w:tc>
        <w:tc>
          <w:tcPr>
            <w:tcW w:w="1078" w:type="dxa"/>
            <w:tcBorders>
              <w:top w:val="nil"/>
              <w:left w:val="nil"/>
              <w:bottom w:val="single" w:sz="4" w:space="0" w:color="auto"/>
              <w:right w:val="single" w:sz="4" w:space="0" w:color="auto"/>
            </w:tcBorders>
            <w:shd w:val="clear" w:color="auto" w:fill="auto"/>
            <w:vAlign w:val="bottom"/>
            <w:hideMark/>
          </w:tcPr>
          <w:p w14:paraId="38BF858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300,0</w:t>
            </w:r>
          </w:p>
        </w:tc>
        <w:tc>
          <w:tcPr>
            <w:tcW w:w="1140" w:type="dxa"/>
            <w:tcBorders>
              <w:top w:val="nil"/>
              <w:left w:val="nil"/>
              <w:bottom w:val="single" w:sz="4" w:space="0" w:color="auto"/>
              <w:right w:val="single" w:sz="4" w:space="0" w:color="auto"/>
            </w:tcBorders>
            <w:shd w:val="clear" w:color="auto" w:fill="auto"/>
            <w:vAlign w:val="bottom"/>
            <w:hideMark/>
          </w:tcPr>
          <w:p w14:paraId="2672637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5867,0</w:t>
            </w:r>
          </w:p>
        </w:tc>
        <w:tc>
          <w:tcPr>
            <w:tcW w:w="1489" w:type="dxa"/>
            <w:tcBorders>
              <w:top w:val="nil"/>
              <w:left w:val="nil"/>
              <w:bottom w:val="single" w:sz="4" w:space="0" w:color="auto"/>
              <w:right w:val="single" w:sz="4" w:space="0" w:color="auto"/>
            </w:tcBorders>
            <w:shd w:val="clear" w:color="auto" w:fill="auto"/>
            <w:vAlign w:val="bottom"/>
            <w:hideMark/>
          </w:tcPr>
          <w:p w14:paraId="0D5F64E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FAF28D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2CA708DD"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DC7E6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60</w:t>
            </w:r>
          </w:p>
        </w:tc>
        <w:tc>
          <w:tcPr>
            <w:tcW w:w="3024" w:type="dxa"/>
            <w:tcBorders>
              <w:top w:val="nil"/>
              <w:left w:val="nil"/>
              <w:bottom w:val="single" w:sz="4" w:space="0" w:color="auto"/>
              <w:right w:val="single" w:sz="4" w:space="0" w:color="auto"/>
            </w:tcBorders>
            <w:shd w:val="clear" w:color="auto" w:fill="auto"/>
            <w:vAlign w:val="center"/>
            <w:hideMark/>
          </w:tcPr>
          <w:p w14:paraId="0CE9E23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д.5 к.2 (ООО «ГУК»)</w:t>
            </w:r>
          </w:p>
        </w:tc>
        <w:tc>
          <w:tcPr>
            <w:tcW w:w="1560" w:type="dxa"/>
            <w:tcBorders>
              <w:top w:val="nil"/>
              <w:left w:val="nil"/>
              <w:bottom w:val="single" w:sz="4" w:space="0" w:color="auto"/>
              <w:right w:val="single" w:sz="4" w:space="0" w:color="auto"/>
            </w:tcBorders>
            <w:shd w:val="clear" w:color="auto" w:fill="auto"/>
            <w:vAlign w:val="bottom"/>
            <w:hideMark/>
          </w:tcPr>
          <w:p w14:paraId="0398966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1840,0</w:t>
            </w:r>
          </w:p>
        </w:tc>
        <w:tc>
          <w:tcPr>
            <w:tcW w:w="1078" w:type="dxa"/>
            <w:tcBorders>
              <w:top w:val="nil"/>
              <w:left w:val="nil"/>
              <w:bottom w:val="single" w:sz="4" w:space="0" w:color="auto"/>
              <w:right w:val="single" w:sz="4" w:space="0" w:color="auto"/>
            </w:tcBorders>
            <w:shd w:val="clear" w:color="auto" w:fill="auto"/>
            <w:vAlign w:val="bottom"/>
            <w:hideMark/>
          </w:tcPr>
          <w:p w14:paraId="0FCDA96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400,0</w:t>
            </w:r>
          </w:p>
        </w:tc>
        <w:tc>
          <w:tcPr>
            <w:tcW w:w="1140" w:type="dxa"/>
            <w:tcBorders>
              <w:top w:val="nil"/>
              <w:left w:val="nil"/>
              <w:bottom w:val="single" w:sz="4" w:space="0" w:color="auto"/>
              <w:right w:val="single" w:sz="4" w:space="0" w:color="auto"/>
            </w:tcBorders>
            <w:shd w:val="clear" w:color="auto" w:fill="auto"/>
            <w:vAlign w:val="bottom"/>
            <w:hideMark/>
          </w:tcPr>
          <w:p w14:paraId="5FE8CE0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1440,0</w:t>
            </w:r>
          </w:p>
        </w:tc>
        <w:tc>
          <w:tcPr>
            <w:tcW w:w="1489" w:type="dxa"/>
            <w:tcBorders>
              <w:top w:val="nil"/>
              <w:left w:val="nil"/>
              <w:bottom w:val="single" w:sz="4" w:space="0" w:color="auto"/>
              <w:right w:val="single" w:sz="4" w:space="0" w:color="auto"/>
            </w:tcBorders>
            <w:shd w:val="clear" w:color="auto" w:fill="auto"/>
            <w:vAlign w:val="bottom"/>
            <w:hideMark/>
          </w:tcPr>
          <w:p w14:paraId="0134B4D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E097A5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3AAE20DA"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0BE08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61</w:t>
            </w:r>
          </w:p>
        </w:tc>
        <w:tc>
          <w:tcPr>
            <w:tcW w:w="3024" w:type="dxa"/>
            <w:tcBorders>
              <w:top w:val="nil"/>
              <w:left w:val="nil"/>
              <w:bottom w:val="single" w:sz="4" w:space="0" w:color="auto"/>
              <w:right w:val="single" w:sz="4" w:space="0" w:color="auto"/>
            </w:tcBorders>
            <w:shd w:val="clear" w:color="auto" w:fill="auto"/>
            <w:vAlign w:val="center"/>
            <w:hideMark/>
          </w:tcPr>
          <w:p w14:paraId="25B05CA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д.3 к.1 (ООО «ГУК»)</w:t>
            </w:r>
          </w:p>
        </w:tc>
        <w:tc>
          <w:tcPr>
            <w:tcW w:w="1560" w:type="dxa"/>
            <w:tcBorders>
              <w:top w:val="nil"/>
              <w:left w:val="nil"/>
              <w:bottom w:val="single" w:sz="4" w:space="0" w:color="auto"/>
              <w:right w:val="single" w:sz="4" w:space="0" w:color="auto"/>
            </w:tcBorders>
            <w:shd w:val="clear" w:color="auto" w:fill="auto"/>
            <w:vAlign w:val="bottom"/>
            <w:hideMark/>
          </w:tcPr>
          <w:p w14:paraId="79DF377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1928,0</w:t>
            </w:r>
          </w:p>
        </w:tc>
        <w:tc>
          <w:tcPr>
            <w:tcW w:w="1078" w:type="dxa"/>
            <w:tcBorders>
              <w:top w:val="nil"/>
              <w:left w:val="nil"/>
              <w:bottom w:val="single" w:sz="4" w:space="0" w:color="auto"/>
              <w:right w:val="single" w:sz="4" w:space="0" w:color="auto"/>
            </w:tcBorders>
            <w:shd w:val="clear" w:color="auto" w:fill="auto"/>
            <w:vAlign w:val="bottom"/>
            <w:hideMark/>
          </w:tcPr>
          <w:p w14:paraId="035F2D3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400,0</w:t>
            </w:r>
          </w:p>
        </w:tc>
        <w:tc>
          <w:tcPr>
            <w:tcW w:w="1140" w:type="dxa"/>
            <w:tcBorders>
              <w:top w:val="nil"/>
              <w:left w:val="nil"/>
              <w:bottom w:val="single" w:sz="4" w:space="0" w:color="auto"/>
              <w:right w:val="single" w:sz="4" w:space="0" w:color="auto"/>
            </w:tcBorders>
            <w:shd w:val="clear" w:color="auto" w:fill="auto"/>
            <w:vAlign w:val="bottom"/>
            <w:hideMark/>
          </w:tcPr>
          <w:p w14:paraId="75575DB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1528,0</w:t>
            </w:r>
          </w:p>
        </w:tc>
        <w:tc>
          <w:tcPr>
            <w:tcW w:w="1489" w:type="dxa"/>
            <w:tcBorders>
              <w:top w:val="nil"/>
              <w:left w:val="nil"/>
              <w:bottom w:val="single" w:sz="4" w:space="0" w:color="auto"/>
              <w:right w:val="single" w:sz="4" w:space="0" w:color="auto"/>
            </w:tcBorders>
            <w:shd w:val="clear" w:color="auto" w:fill="auto"/>
            <w:vAlign w:val="bottom"/>
            <w:hideMark/>
          </w:tcPr>
          <w:p w14:paraId="33B4210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064160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F047CFB"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2F0CE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62</w:t>
            </w:r>
          </w:p>
        </w:tc>
        <w:tc>
          <w:tcPr>
            <w:tcW w:w="3024" w:type="dxa"/>
            <w:tcBorders>
              <w:top w:val="nil"/>
              <w:left w:val="nil"/>
              <w:bottom w:val="single" w:sz="4" w:space="0" w:color="auto"/>
              <w:right w:val="single" w:sz="4" w:space="0" w:color="auto"/>
            </w:tcBorders>
            <w:shd w:val="clear" w:color="auto" w:fill="auto"/>
            <w:vAlign w:val="center"/>
            <w:hideMark/>
          </w:tcPr>
          <w:p w14:paraId="390F059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д.5 (ООО «ГУК»)</w:t>
            </w:r>
          </w:p>
        </w:tc>
        <w:tc>
          <w:tcPr>
            <w:tcW w:w="1560" w:type="dxa"/>
            <w:tcBorders>
              <w:top w:val="nil"/>
              <w:left w:val="nil"/>
              <w:bottom w:val="single" w:sz="4" w:space="0" w:color="auto"/>
              <w:right w:val="single" w:sz="4" w:space="0" w:color="auto"/>
            </w:tcBorders>
            <w:shd w:val="clear" w:color="auto" w:fill="auto"/>
            <w:vAlign w:val="bottom"/>
            <w:hideMark/>
          </w:tcPr>
          <w:p w14:paraId="1056152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1871,0</w:t>
            </w:r>
          </w:p>
        </w:tc>
        <w:tc>
          <w:tcPr>
            <w:tcW w:w="1078" w:type="dxa"/>
            <w:tcBorders>
              <w:top w:val="nil"/>
              <w:left w:val="nil"/>
              <w:bottom w:val="single" w:sz="4" w:space="0" w:color="auto"/>
              <w:right w:val="single" w:sz="4" w:space="0" w:color="auto"/>
            </w:tcBorders>
            <w:shd w:val="clear" w:color="auto" w:fill="auto"/>
            <w:vAlign w:val="bottom"/>
            <w:hideMark/>
          </w:tcPr>
          <w:p w14:paraId="51761B7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200,0</w:t>
            </w:r>
          </w:p>
        </w:tc>
        <w:tc>
          <w:tcPr>
            <w:tcW w:w="1140" w:type="dxa"/>
            <w:tcBorders>
              <w:top w:val="nil"/>
              <w:left w:val="nil"/>
              <w:bottom w:val="single" w:sz="4" w:space="0" w:color="auto"/>
              <w:right w:val="single" w:sz="4" w:space="0" w:color="auto"/>
            </w:tcBorders>
            <w:shd w:val="clear" w:color="auto" w:fill="auto"/>
            <w:vAlign w:val="bottom"/>
            <w:hideMark/>
          </w:tcPr>
          <w:p w14:paraId="3B09453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1671,0</w:t>
            </w:r>
          </w:p>
        </w:tc>
        <w:tc>
          <w:tcPr>
            <w:tcW w:w="1489" w:type="dxa"/>
            <w:tcBorders>
              <w:top w:val="nil"/>
              <w:left w:val="nil"/>
              <w:bottom w:val="single" w:sz="4" w:space="0" w:color="auto"/>
              <w:right w:val="single" w:sz="4" w:space="0" w:color="auto"/>
            </w:tcBorders>
            <w:shd w:val="clear" w:color="auto" w:fill="auto"/>
            <w:vAlign w:val="bottom"/>
            <w:hideMark/>
          </w:tcPr>
          <w:p w14:paraId="6DB1B27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518446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291D4E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3B7C0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63</w:t>
            </w:r>
          </w:p>
        </w:tc>
        <w:tc>
          <w:tcPr>
            <w:tcW w:w="3024" w:type="dxa"/>
            <w:tcBorders>
              <w:top w:val="nil"/>
              <w:left w:val="nil"/>
              <w:bottom w:val="single" w:sz="4" w:space="0" w:color="auto"/>
              <w:right w:val="single" w:sz="4" w:space="0" w:color="auto"/>
            </w:tcBorders>
            <w:shd w:val="clear" w:color="auto" w:fill="auto"/>
            <w:vAlign w:val="center"/>
            <w:hideMark/>
          </w:tcPr>
          <w:p w14:paraId="2712FAE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д.5 к.1 (ООО «ГУК»)</w:t>
            </w:r>
          </w:p>
        </w:tc>
        <w:tc>
          <w:tcPr>
            <w:tcW w:w="1560" w:type="dxa"/>
            <w:tcBorders>
              <w:top w:val="nil"/>
              <w:left w:val="nil"/>
              <w:bottom w:val="single" w:sz="4" w:space="0" w:color="auto"/>
              <w:right w:val="single" w:sz="4" w:space="0" w:color="auto"/>
            </w:tcBorders>
            <w:shd w:val="clear" w:color="auto" w:fill="auto"/>
            <w:vAlign w:val="bottom"/>
            <w:hideMark/>
          </w:tcPr>
          <w:p w14:paraId="1E2F62C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4703,0</w:t>
            </w:r>
          </w:p>
        </w:tc>
        <w:tc>
          <w:tcPr>
            <w:tcW w:w="1078" w:type="dxa"/>
            <w:tcBorders>
              <w:top w:val="nil"/>
              <w:left w:val="nil"/>
              <w:bottom w:val="single" w:sz="4" w:space="0" w:color="auto"/>
              <w:right w:val="single" w:sz="4" w:space="0" w:color="auto"/>
            </w:tcBorders>
            <w:shd w:val="clear" w:color="auto" w:fill="auto"/>
            <w:vAlign w:val="bottom"/>
            <w:hideMark/>
          </w:tcPr>
          <w:p w14:paraId="1AEC57D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498,0</w:t>
            </w:r>
          </w:p>
        </w:tc>
        <w:tc>
          <w:tcPr>
            <w:tcW w:w="1140" w:type="dxa"/>
            <w:tcBorders>
              <w:top w:val="nil"/>
              <w:left w:val="nil"/>
              <w:bottom w:val="single" w:sz="4" w:space="0" w:color="auto"/>
              <w:right w:val="single" w:sz="4" w:space="0" w:color="auto"/>
            </w:tcBorders>
            <w:shd w:val="clear" w:color="auto" w:fill="auto"/>
            <w:vAlign w:val="bottom"/>
            <w:hideMark/>
          </w:tcPr>
          <w:p w14:paraId="77F3734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4205,0</w:t>
            </w:r>
          </w:p>
        </w:tc>
        <w:tc>
          <w:tcPr>
            <w:tcW w:w="1489" w:type="dxa"/>
            <w:tcBorders>
              <w:top w:val="nil"/>
              <w:left w:val="nil"/>
              <w:bottom w:val="single" w:sz="4" w:space="0" w:color="auto"/>
              <w:right w:val="single" w:sz="4" w:space="0" w:color="auto"/>
            </w:tcBorders>
            <w:shd w:val="clear" w:color="auto" w:fill="auto"/>
            <w:vAlign w:val="bottom"/>
            <w:hideMark/>
          </w:tcPr>
          <w:p w14:paraId="519A5B4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9ABE58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4C1329E8"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A229E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64</w:t>
            </w:r>
          </w:p>
        </w:tc>
        <w:tc>
          <w:tcPr>
            <w:tcW w:w="3024" w:type="dxa"/>
            <w:tcBorders>
              <w:top w:val="nil"/>
              <w:left w:val="nil"/>
              <w:bottom w:val="single" w:sz="4" w:space="0" w:color="auto"/>
              <w:right w:val="single" w:sz="4" w:space="0" w:color="auto"/>
            </w:tcBorders>
            <w:shd w:val="clear" w:color="auto" w:fill="auto"/>
            <w:vAlign w:val="center"/>
            <w:hideMark/>
          </w:tcPr>
          <w:p w14:paraId="3B2DE69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д.9 к.3 (ООО «ГУК»)</w:t>
            </w:r>
          </w:p>
        </w:tc>
        <w:tc>
          <w:tcPr>
            <w:tcW w:w="1560" w:type="dxa"/>
            <w:tcBorders>
              <w:top w:val="nil"/>
              <w:left w:val="nil"/>
              <w:bottom w:val="single" w:sz="4" w:space="0" w:color="auto"/>
              <w:right w:val="single" w:sz="4" w:space="0" w:color="auto"/>
            </w:tcBorders>
            <w:shd w:val="clear" w:color="auto" w:fill="auto"/>
            <w:vAlign w:val="bottom"/>
            <w:hideMark/>
          </w:tcPr>
          <w:p w14:paraId="6AF43C3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4624,0</w:t>
            </w:r>
          </w:p>
        </w:tc>
        <w:tc>
          <w:tcPr>
            <w:tcW w:w="1078" w:type="dxa"/>
            <w:tcBorders>
              <w:top w:val="nil"/>
              <w:left w:val="nil"/>
              <w:bottom w:val="single" w:sz="4" w:space="0" w:color="auto"/>
              <w:right w:val="single" w:sz="4" w:space="0" w:color="auto"/>
            </w:tcBorders>
            <w:shd w:val="clear" w:color="auto" w:fill="auto"/>
            <w:vAlign w:val="bottom"/>
            <w:hideMark/>
          </w:tcPr>
          <w:p w14:paraId="36B80D5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-591,0</w:t>
            </w:r>
          </w:p>
        </w:tc>
        <w:tc>
          <w:tcPr>
            <w:tcW w:w="1140" w:type="dxa"/>
            <w:tcBorders>
              <w:top w:val="nil"/>
              <w:left w:val="nil"/>
              <w:bottom w:val="single" w:sz="4" w:space="0" w:color="auto"/>
              <w:right w:val="single" w:sz="4" w:space="0" w:color="auto"/>
            </w:tcBorders>
            <w:shd w:val="clear" w:color="auto" w:fill="auto"/>
            <w:vAlign w:val="bottom"/>
            <w:hideMark/>
          </w:tcPr>
          <w:p w14:paraId="4DE55F8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4344,0</w:t>
            </w:r>
          </w:p>
        </w:tc>
        <w:tc>
          <w:tcPr>
            <w:tcW w:w="1489" w:type="dxa"/>
            <w:tcBorders>
              <w:top w:val="nil"/>
              <w:left w:val="nil"/>
              <w:bottom w:val="single" w:sz="4" w:space="0" w:color="auto"/>
              <w:right w:val="single" w:sz="4" w:space="0" w:color="auto"/>
            </w:tcBorders>
            <w:shd w:val="clear" w:color="auto" w:fill="auto"/>
            <w:vAlign w:val="bottom"/>
            <w:hideMark/>
          </w:tcPr>
          <w:p w14:paraId="738FC25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871,0</w:t>
            </w:r>
          </w:p>
        </w:tc>
        <w:tc>
          <w:tcPr>
            <w:tcW w:w="1140" w:type="dxa"/>
            <w:tcBorders>
              <w:top w:val="nil"/>
              <w:left w:val="nil"/>
              <w:bottom w:val="single" w:sz="4" w:space="0" w:color="auto"/>
              <w:right w:val="single" w:sz="4" w:space="0" w:color="auto"/>
            </w:tcBorders>
            <w:shd w:val="clear" w:color="auto" w:fill="auto"/>
            <w:vAlign w:val="bottom"/>
            <w:hideMark/>
          </w:tcPr>
          <w:p w14:paraId="6D1EA7A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851ACF8"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3B7A9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65</w:t>
            </w:r>
          </w:p>
        </w:tc>
        <w:tc>
          <w:tcPr>
            <w:tcW w:w="3024" w:type="dxa"/>
            <w:tcBorders>
              <w:top w:val="nil"/>
              <w:left w:val="nil"/>
              <w:bottom w:val="single" w:sz="4" w:space="0" w:color="auto"/>
              <w:right w:val="single" w:sz="4" w:space="0" w:color="auto"/>
            </w:tcBorders>
            <w:shd w:val="clear" w:color="auto" w:fill="auto"/>
            <w:vAlign w:val="center"/>
            <w:hideMark/>
          </w:tcPr>
          <w:p w14:paraId="02DA5CA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д.1 к.1 (ООО «ГУК»)</w:t>
            </w:r>
          </w:p>
        </w:tc>
        <w:tc>
          <w:tcPr>
            <w:tcW w:w="1560" w:type="dxa"/>
            <w:tcBorders>
              <w:top w:val="nil"/>
              <w:left w:val="nil"/>
              <w:bottom w:val="single" w:sz="4" w:space="0" w:color="auto"/>
              <w:right w:val="single" w:sz="4" w:space="0" w:color="auto"/>
            </w:tcBorders>
            <w:shd w:val="clear" w:color="auto" w:fill="auto"/>
            <w:vAlign w:val="bottom"/>
            <w:hideMark/>
          </w:tcPr>
          <w:p w14:paraId="0E223BA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3381,0</w:t>
            </w:r>
          </w:p>
        </w:tc>
        <w:tc>
          <w:tcPr>
            <w:tcW w:w="1078" w:type="dxa"/>
            <w:tcBorders>
              <w:top w:val="nil"/>
              <w:left w:val="nil"/>
              <w:bottom w:val="single" w:sz="4" w:space="0" w:color="auto"/>
              <w:right w:val="single" w:sz="4" w:space="0" w:color="auto"/>
            </w:tcBorders>
            <w:shd w:val="clear" w:color="auto" w:fill="auto"/>
            <w:vAlign w:val="bottom"/>
            <w:hideMark/>
          </w:tcPr>
          <w:p w14:paraId="52584C1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201,0</w:t>
            </w:r>
          </w:p>
        </w:tc>
        <w:tc>
          <w:tcPr>
            <w:tcW w:w="1140" w:type="dxa"/>
            <w:tcBorders>
              <w:top w:val="nil"/>
              <w:left w:val="nil"/>
              <w:bottom w:val="single" w:sz="4" w:space="0" w:color="auto"/>
              <w:right w:val="single" w:sz="4" w:space="0" w:color="auto"/>
            </w:tcBorders>
            <w:shd w:val="clear" w:color="auto" w:fill="auto"/>
            <w:vAlign w:val="bottom"/>
            <w:hideMark/>
          </w:tcPr>
          <w:p w14:paraId="206C02F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3180,0</w:t>
            </w:r>
          </w:p>
        </w:tc>
        <w:tc>
          <w:tcPr>
            <w:tcW w:w="1489" w:type="dxa"/>
            <w:tcBorders>
              <w:top w:val="nil"/>
              <w:left w:val="nil"/>
              <w:bottom w:val="single" w:sz="4" w:space="0" w:color="auto"/>
              <w:right w:val="single" w:sz="4" w:space="0" w:color="auto"/>
            </w:tcBorders>
            <w:shd w:val="clear" w:color="auto" w:fill="auto"/>
            <w:vAlign w:val="bottom"/>
            <w:hideMark/>
          </w:tcPr>
          <w:p w14:paraId="6AB9C9A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47A711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1D9B4BC5"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65545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66</w:t>
            </w:r>
          </w:p>
        </w:tc>
        <w:tc>
          <w:tcPr>
            <w:tcW w:w="3024" w:type="dxa"/>
            <w:tcBorders>
              <w:top w:val="nil"/>
              <w:left w:val="nil"/>
              <w:bottom w:val="single" w:sz="4" w:space="0" w:color="auto"/>
              <w:right w:val="single" w:sz="4" w:space="0" w:color="auto"/>
            </w:tcBorders>
            <w:shd w:val="clear" w:color="auto" w:fill="auto"/>
            <w:vAlign w:val="center"/>
            <w:hideMark/>
          </w:tcPr>
          <w:p w14:paraId="1A60D0C4"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пр-т Ракетостроителей, д.3 (ООО «ГУК»)</w:t>
            </w:r>
          </w:p>
        </w:tc>
        <w:tc>
          <w:tcPr>
            <w:tcW w:w="1560" w:type="dxa"/>
            <w:tcBorders>
              <w:top w:val="nil"/>
              <w:left w:val="nil"/>
              <w:bottom w:val="single" w:sz="4" w:space="0" w:color="auto"/>
              <w:right w:val="single" w:sz="4" w:space="0" w:color="auto"/>
            </w:tcBorders>
            <w:shd w:val="clear" w:color="auto" w:fill="auto"/>
            <w:vAlign w:val="bottom"/>
            <w:hideMark/>
          </w:tcPr>
          <w:p w14:paraId="0F35B62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2611,0</w:t>
            </w:r>
          </w:p>
        </w:tc>
        <w:tc>
          <w:tcPr>
            <w:tcW w:w="1078" w:type="dxa"/>
            <w:tcBorders>
              <w:top w:val="nil"/>
              <w:left w:val="nil"/>
              <w:bottom w:val="single" w:sz="4" w:space="0" w:color="auto"/>
              <w:right w:val="single" w:sz="4" w:space="0" w:color="auto"/>
            </w:tcBorders>
            <w:shd w:val="clear" w:color="auto" w:fill="auto"/>
            <w:vAlign w:val="bottom"/>
            <w:hideMark/>
          </w:tcPr>
          <w:p w14:paraId="1A9A1D43"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198,0</w:t>
            </w:r>
          </w:p>
        </w:tc>
        <w:tc>
          <w:tcPr>
            <w:tcW w:w="1140" w:type="dxa"/>
            <w:tcBorders>
              <w:top w:val="nil"/>
              <w:left w:val="nil"/>
              <w:bottom w:val="single" w:sz="4" w:space="0" w:color="auto"/>
              <w:right w:val="single" w:sz="4" w:space="0" w:color="auto"/>
            </w:tcBorders>
            <w:shd w:val="clear" w:color="auto" w:fill="auto"/>
            <w:vAlign w:val="bottom"/>
            <w:hideMark/>
          </w:tcPr>
          <w:p w14:paraId="2561491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2413,0</w:t>
            </w:r>
          </w:p>
        </w:tc>
        <w:tc>
          <w:tcPr>
            <w:tcW w:w="1489" w:type="dxa"/>
            <w:tcBorders>
              <w:top w:val="nil"/>
              <w:left w:val="nil"/>
              <w:bottom w:val="single" w:sz="4" w:space="0" w:color="auto"/>
              <w:right w:val="single" w:sz="4" w:space="0" w:color="auto"/>
            </w:tcBorders>
            <w:shd w:val="clear" w:color="auto" w:fill="auto"/>
            <w:vAlign w:val="bottom"/>
            <w:hideMark/>
          </w:tcPr>
          <w:p w14:paraId="203CCDB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57ACDCB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6FA78A13"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B6736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67</w:t>
            </w:r>
          </w:p>
        </w:tc>
        <w:tc>
          <w:tcPr>
            <w:tcW w:w="3024" w:type="dxa"/>
            <w:tcBorders>
              <w:top w:val="nil"/>
              <w:left w:val="nil"/>
              <w:bottom w:val="single" w:sz="4" w:space="0" w:color="auto"/>
              <w:right w:val="single" w:sz="4" w:space="0" w:color="auto"/>
            </w:tcBorders>
            <w:shd w:val="clear" w:color="auto" w:fill="auto"/>
            <w:vAlign w:val="center"/>
            <w:hideMark/>
          </w:tcPr>
          <w:p w14:paraId="1775D7B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Лихачевский пр-т, д. 68, корп. 5 (ООО ГУК)</w:t>
            </w:r>
          </w:p>
        </w:tc>
        <w:tc>
          <w:tcPr>
            <w:tcW w:w="1560" w:type="dxa"/>
            <w:tcBorders>
              <w:top w:val="nil"/>
              <w:left w:val="nil"/>
              <w:bottom w:val="single" w:sz="4" w:space="0" w:color="auto"/>
              <w:right w:val="single" w:sz="4" w:space="0" w:color="auto"/>
            </w:tcBorders>
            <w:shd w:val="clear" w:color="auto" w:fill="auto"/>
            <w:vAlign w:val="bottom"/>
            <w:hideMark/>
          </w:tcPr>
          <w:p w14:paraId="1EE0474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1549,0</w:t>
            </w:r>
          </w:p>
        </w:tc>
        <w:tc>
          <w:tcPr>
            <w:tcW w:w="1078" w:type="dxa"/>
            <w:tcBorders>
              <w:top w:val="nil"/>
              <w:left w:val="nil"/>
              <w:bottom w:val="single" w:sz="4" w:space="0" w:color="auto"/>
              <w:right w:val="single" w:sz="4" w:space="0" w:color="auto"/>
            </w:tcBorders>
            <w:shd w:val="clear" w:color="auto" w:fill="auto"/>
            <w:vAlign w:val="bottom"/>
            <w:hideMark/>
          </w:tcPr>
          <w:p w14:paraId="1D1BBF3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330,0</w:t>
            </w:r>
          </w:p>
        </w:tc>
        <w:tc>
          <w:tcPr>
            <w:tcW w:w="1140" w:type="dxa"/>
            <w:tcBorders>
              <w:top w:val="nil"/>
              <w:left w:val="nil"/>
              <w:bottom w:val="single" w:sz="4" w:space="0" w:color="auto"/>
              <w:right w:val="single" w:sz="4" w:space="0" w:color="auto"/>
            </w:tcBorders>
            <w:shd w:val="clear" w:color="auto" w:fill="auto"/>
            <w:vAlign w:val="bottom"/>
            <w:hideMark/>
          </w:tcPr>
          <w:p w14:paraId="4C8493CD"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1219,0</w:t>
            </w:r>
          </w:p>
        </w:tc>
        <w:tc>
          <w:tcPr>
            <w:tcW w:w="1489" w:type="dxa"/>
            <w:tcBorders>
              <w:top w:val="nil"/>
              <w:left w:val="nil"/>
              <w:bottom w:val="single" w:sz="4" w:space="0" w:color="auto"/>
              <w:right w:val="single" w:sz="4" w:space="0" w:color="auto"/>
            </w:tcBorders>
            <w:shd w:val="clear" w:color="auto" w:fill="auto"/>
            <w:vAlign w:val="bottom"/>
            <w:hideMark/>
          </w:tcPr>
          <w:p w14:paraId="1526F6F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2DE27B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BA3811C"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68E3E1"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68</w:t>
            </w:r>
          </w:p>
        </w:tc>
        <w:tc>
          <w:tcPr>
            <w:tcW w:w="3024" w:type="dxa"/>
            <w:tcBorders>
              <w:top w:val="nil"/>
              <w:left w:val="nil"/>
              <w:bottom w:val="single" w:sz="4" w:space="0" w:color="auto"/>
              <w:right w:val="single" w:sz="4" w:space="0" w:color="auto"/>
            </w:tcBorders>
            <w:shd w:val="clear" w:color="auto" w:fill="auto"/>
            <w:vAlign w:val="center"/>
            <w:hideMark/>
          </w:tcPr>
          <w:p w14:paraId="17FAF4A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Лихачевский пр-т, д. 70, корп. 2 (ООО ГУК)</w:t>
            </w:r>
          </w:p>
        </w:tc>
        <w:tc>
          <w:tcPr>
            <w:tcW w:w="1560" w:type="dxa"/>
            <w:tcBorders>
              <w:top w:val="nil"/>
              <w:left w:val="nil"/>
              <w:bottom w:val="single" w:sz="4" w:space="0" w:color="auto"/>
              <w:right w:val="single" w:sz="4" w:space="0" w:color="auto"/>
            </w:tcBorders>
            <w:shd w:val="clear" w:color="auto" w:fill="auto"/>
            <w:vAlign w:val="bottom"/>
            <w:hideMark/>
          </w:tcPr>
          <w:p w14:paraId="118849D7"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1827,0</w:t>
            </w:r>
          </w:p>
        </w:tc>
        <w:tc>
          <w:tcPr>
            <w:tcW w:w="1078" w:type="dxa"/>
            <w:tcBorders>
              <w:top w:val="nil"/>
              <w:left w:val="nil"/>
              <w:bottom w:val="single" w:sz="4" w:space="0" w:color="auto"/>
              <w:right w:val="single" w:sz="4" w:space="0" w:color="auto"/>
            </w:tcBorders>
            <w:shd w:val="clear" w:color="auto" w:fill="auto"/>
            <w:vAlign w:val="bottom"/>
            <w:hideMark/>
          </w:tcPr>
          <w:p w14:paraId="3485862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370,0</w:t>
            </w:r>
          </w:p>
        </w:tc>
        <w:tc>
          <w:tcPr>
            <w:tcW w:w="1140" w:type="dxa"/>
            <w:tcBorders>
              <w:top w:val="nil"/>
              <w:left w:val="nil"/>
              <w:bottom w:val="single" w:sz="4" w:space="0" w:color="auto"/>
              <w:right w:val="single" w:sz="4" w:space="0" w:color="auto"/>
            </w:tcBorders>
            <w:shd w:val="clear" w:color="auto" w:fill="auto"/>
            <w:vAlign w:val="bottom"/>
            <w:hideMark/>
          </w:tcPr>
          <w:p w14:paraId="0178B08F"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1457,0</w:t>
            </w:r>
          </w:p>
        </w:tc>
        <w:tc>
          <w:tcPr>
            <w:tcW w:w="1489" w:type="dxa"/>
            <w:tcBorders>
              <w:top w:val="nil"/>
              <w:left w:val="nil"/>
              <w:bottom w:val="single" w:sz="4" w:space="0" w:color="auto"/>
              <w:right w:val="single" w:sz="4" w:space="0" w:color="auto"/>
            </w:tcBorders>
            <w:shd w:val="clear" w:color="auto" w:fill="auto"/>
            <w:vAlign w:val="bottom"/>
            <w:hideMark/>
          </w:tcPr>
          <w:p w14:paraId="0E1A1360"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196610E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7C0C1BB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9D1C26"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69</w:t>
            </w:r>
          </w:p>
        </w:tc>
        <w:tc>
          <w:tcPr>
            <w:tcW w:w="3024" w:type="dxa"/>
            <w:tcBorders>
              <w:top w:val="nil"/>
              <w:left w:val="nil"/>
              <w:bottom w:val="single" w:sz="4" w:space="0" w:color="auto"/>
              <w:right w:val="single" w:sz="4" w:space="0" w:color="auto"/>
            </w:tcBorders>
            <w:shd w:val="clear" w:color="auto" w:fill="auto"/>
            <w:vAlign w:val="center"/>
            <w:hideMark/>
          </w:tcPr>
          <w:p w14:paraId="084DC18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Лихачевский пр-т, д. 70, корп. 4 (ООО ГУК)</w:t>
            </w:r>
          </w:p>
        </w:tc>
        <w:tc>
          <w:tcPr>
            <w:tcW w:w="1560" w:type="dxa"/>
            <w:tcBorders>
              <w:top w:val="nil"/>
              <w:left w:val="nil"/>
              <w:bottom w:val="single" w:sz="4" w:space="0" w:color="auto"/>
              <w:right w:val="single" w:sz="4" w:space="0" w:color="auto"/>
            </w:tcBorders>
            <w:shd w:val="clear" w:color="auto" w:fill="auto"/>
            <w:vAlign w:val="bottom"/>
            <w:hideMark/>
          </w:tcPr>
          <w:p w14:paraId="2A06758B"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1555,0</w:t>
            </w:r>
          </w:p>
        </w:tc>
        <w:tc>
          <w:tcPr>
            <w:tcW w:w="1078" w:type="dxa"/>
            <w:tcBorders>
              <w:top w:val="nil"/>
              <w:left w:val="nil"/>
              <w:bottom w:val="single" w:sz="4" w:space="0" w:color="auto"/>
              <w:right w:val="single" w:sz="4" w:space="0" w:color="auto"/>
            </w:tcBorders>
            <w:shd w:val="clear" w:color="auto" w:fill="auto"/>
            <w:vAlign w:val="bottom"/>
            <w:hideMark/>
          </w:tcPr>
          <w:p w14:paraId="54D827F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397,0</w:t>
            </w:r>
          </w:p>
        </w:tc>
        <w:tc>
          <w:tcPr>
            <w:tcW w:w="1140" w:type="dxa"/>
            <w:tcBorders>
              <w:top w:val="nil"/>
              <w:left w:val="nil"/>
              <w:bottom w:val="single" w:sz="4" w:space="0" w:color="auto"/>
              <w:right w:val="single" w:sz="4" w:space="0" w:color="auto"/>
            </w:tcBorders>
            <w:shd w:val="clear" w:color="auto" w:fill="auto"/>
            <w:vAlign w:val="bottom"/>
            <w:hideMark/>
          </w:tcPr>
          <w:p w14:paraId="0383149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1158,0</w:t>
            </w:r>
          </w:p>
        </w:tc>
        <w:tc>
          <w:tcPr>
            <w:tcW w:w="1489" w:type="dxa"/>
            <w:tcBorders>
              <w:top w:val="nil"/>
              <w:left w:val="nil"/>
              <w:bottom w:val="single" w:sz="4" w:space="0" w:color="auto"/>
              <w:right w:val="single" w:sz="4" w:space="0" w:color="auto"/>
            </w:tcBorders>
            <w:shd w:val="clear" w:color="auto" w:fill="auto"/>
            <w:vAlign w:val="bottom"/>
            <w:hideMark/>
          </w:tcPr>
          <w:p w14:paraId="56B9AC1C"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2C0CA469"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r w:rsidR="00DE7A74" w:rsidRPr="00C06A5D" w14:paraId="052D814E" w14:textId="77777777" w:rsidTr="003B3BFD">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9152CA"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70</w:t>
            </w:r>
          </w:p>
        </w:tc>
        <w:tc>
          <w:tcPr>
            <w:tcW w:w="3024" w:type="dxa"/>
            <w:tcBorders>
              <w:top w:val="nil"/>
              <w:left w:val="nil"/>
              <w:bottom w:val="single" w:sz="4" w:space="0" w:color="auto"/>
              <w:right w:val="single" w:sz="4" w:space="0" w:color="auto"/>
            </w:tcBorders>
            <w:shd w:val="clear" w:color="auto" w:fill="auto"/>
            <w:vAlign w:val="center"/>
            <w:hideMark/>
          </w:tcPr>
          <w:p w14:paraId="1D21F88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АИТ, Лихачевский пр-т, д. 70, корп. 3 (ООО ГУК)</w:t>
            </w:r>
          </w:p>
        </w:tc>
        <w:tc>
          <w:tcPr>
            <w:tcW w:w="1560" w:type="dxa"/>
            <w:tcBorders>
              <w:top w:val="nil"/>
              <w:left w:val="nil"/>
              <w:bottom w:val="single" w:sz="4" w:space="0" w:color="auto"/>
              <w:right w:val="single" w:sz="4" w:space="0" w:color="auto"/>
            </w:tcBorders>
            <w:shd w:val="clear" w:color="auto" w:fill="auto"/>
            <w:vAlign w:val="bottom"/>
            <w:hideMark/>
          </w:tcPr>
          <w:p w14:paraId="3B47671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1465,0</w:t>
            </w:r>
          </w:p>
        </w:tc>
        <w:tc>
          <w:tcPr>
            <w:tcW w:w="1078" w:type="dxa"/>
            <w:tcBorders>
              <w:top w:val="nil"/>
              <w:left w:val="nil"/>
              <w:bottom w:val="single" w:sz="4" w:space="0" w:color="auto"/>
              <w:right w:val="single" w:sz="4" w:space="0" w:color="auto"/>
            </w:tcBorders>
            <w:shd w:val="clear" w:color="auto" w:fill="auto"/>
            <w:vAlign w:val="bottom"/>
            <w:hideMark/>
          </w:tcPr>
          <w:p w14:paraId="3D4A0132"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302,0</w:t>
            </w:r>
          </w:p>
        </w:tc>
        <w:tc>
          <w:tcPr>
            <w:tcW w:w="1140" w:type="dxa"/>
            <w:tcBorders>
              <w:top w:val="nil"/>
              <w:left w:val="nil"/>
              <w:bottom w:val="single" w:sz="4" w:space="0" w:color="auto"/>
              <w:right w:val="single" w:sz="4" w:space="0" w:color="auto"/>
            </w:tcBorders>
            <w:shd w:val="clear" w:color="auto" w:fill="auto"/>
            <w:vAlign w:val="bottom"/>
            <w:hideMark/>
          </w:tcPr>
          <w:p w14:paraId="5B1CA4F8"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1163,0</w:t>
            </w:r>
          </w:p>
        </w:tc>
        <w:tc>
          <w:tcPr>
            <w:tcW w:w="1489" w:type="dxa"/>
            <w:tcBorders>
              <w:top w:val="nil"/>
              <w:left w:val="nil"/>
              <w:bottom w:val="single" w:sz="4" w:space="0" w:color="auto"/>
              <w:right w:val="single" w:sz="4" w:space="0" w:color="auto"/>
            </w:tcBorders>
            <w:shd w:val="clear" w:color="auto" w:fill="auto"/>
            <w:vAlign w:val="bottom"/>
            <w:hideMark/>
          </w:tcPr>
          <w:p w14:paraId="74F194B5"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c>
          <w:tcPr>
            <w:tcW w:w="1140" w:type="dxa"/>
            <w:tcBorders>
              <w:top w:val="nil"/>
              <w:left w:val="nil"/>
              <w:bottom w:val="single" w:sz="4" w:space="0" w:color="auto"/>
              <w:right w:val="single" w:sz="4" w:space="0" w:color="auto"/>
            </w:tcBorders>
            <w:shd w:val="clear" w:color="auto" w:fill="auto"/>
            <w:vAlign w:val="bottom"/>
            <w:hideMark/>
          </w:tcPr>
          <w:p w14:paraId="72E2E30E" w14:textId="77777777" w:rsidR="00DE7A74" w:rsidRPr="00C06A5D" w:rsidRDefault="00DE7A74" w:rsidP="00C06A5D">
            <w:pPr>
              <w:pStyle w:val="Default"/>
              <w:rPr>
                <w:rFonts w:ascii="Arial" w:hAnsi="Arial" w:cs="Arial"/>
                <w:sz w:val="20"/>
                <w:szCs w:val="20"/>
              </w:rPr>
            </w:pPr>
            <w:r w:rsidRPr="00C06A5D">
              <w:rPr>
                <w:rFonts w:ascii="Arial" w:hAnsi="Arial" w:cs="Arial"/>
                <w:sz w:val="20"/>
                <w:szCs w:val="20"/>
              </w:rPr>
              <w:t>0,0</w:t>
            </w:r>
          </w:p>
        </w:tc>
      </w:tr>
    </w:tbl>
    <w:p w14:paraId="3DC6527F" w14:textId="77777777" w:rsidR="00DE7A74" w:rsidRPr="00CC3E5F" w:rsidRDefault="00DE7A74" w:rsidP="005A1C81">
      <w:pPr>
        <w:spacing w:line="276" w:lineRule="auto"/>
        <w:ind w:firstLine="709"/>
        <w:contextualSpacing/>
        <w:jc w:val="both"/>
        <w:rPr>
          <w:rFonts w:ascii="Arial" w:eastAsia="Times New Roman" w:hAnsi="Arial" w:cs="Arial"/>
          <w:sz w:val="24"/>
          <w:szCs w:val="24"/>
          <w:lang w:val="ru-RU"/>
        </w:rPr>
      </w:pPr>
    </w:p>
    <w:p w14:paraId="7C579EB6" w14:textId="77777777" w:rsidR="00DE7A74" w:rsidRPr="00CC3E5F" w:rsidRDefault="00DE7A74" w:rsidP="005A1C81">
      <w:pPr>
        <w:spacing w:line="276" w:lineRule="auto"/>
        <w:ind w:firstLine="709"/>
        <w:contextualSpacing/>
        <w:jc w:val="both"/>
        <w:rPr>
          <w:rFonts w:ascii="Arial" w:eastAsia="Times New Roman" w:hAnsi="Arial" w:cs="Arial"/>
          <w:sz w:val="24"/>
          <w:szCs w:val="24"/>
          <w:lang w:val="ru-RU"/>
        </w:rPr>
      </w:pPr>
    </w:p>
    <w:p w14:paraId="48709E62" w14:textId="77777777" w:rsidR="00DE7A74" w:rsidRPr="00CC3E5F" w:rsidRDefault="00DE7A74" w:rsidP="005A1C81">
      <w:pPr>
        <w:spacing w:line="276" w:lineRule="auto"/>
        <w:ind w:firstLine="709"/>
        <w:contextualSpacing/>
        <w:jc w:val="both"/>
        <w:rPr>
          <w:rFonts w:ascii="Arial" w:eastAsia="Times New Roman" w:hAnsi="Arial" w:cs="Arial"/>
          <w:sz w:val="24"/>
          <w:szCs w:val="24"/>
          <w:lang w:val="ru-RU"/>
        </w:rPr>
      </w:pPr>
    </w:p>
    <w:p w14:paraId="2378EF98" w14:textId="77777777" w:rsidR="00DE7A74" w:rsidRPr="00CC3E5F" w:rsidRDefault="00DE7A74" w:rsidP="005A1C81">
      <w:pPr>
        <w:spacing w:line="276" w:lineRule="auto"/>
        <w:ind w:firstLine="709"/>
        <w:contextualSpacing/>
        <w:jc w:val="both"/>
        <w:rPr>
          <w:rFonts w:ascii="Arial" w:eastAsia="Times New Roman" w:hAnsi="Arial" w:cs="Arial"/>
          <w:sz w:val="24"/>
          <w:szCs w:val="24"/>
          <w:lang w:val="ru-RU"/>
        </w:rPr>
      </w:pPr>
    </w:p>
    <w:p w14:paraId="718C5376" w14:textId="77777777" w:rsidR="00DE7A74" w:rsidRPr="00CC3E5F" w:rsidRDefault="00DE7A74" w:rsidP="005A1C81">
      <w:pPr>
        <w:spacing w:line="276" w:lineRule="auto"/>
        <w:ind w:firstLine="709"/>
        <w:contextualSpacing/>
        <w:jc w:val="both"/>
        <w:rPr>
          <w:rFonts w:ascii="Arial" w:eastAsia="Times New Roman" w:hAnsi="Arial" w:cs="Arial"/>
          <w:sz w:val="24"/>
          <w:szCs w:val="24"/>
          <w:lang w:val="ru-RU"/>
        </w:rPr>
      </w:pPr>
    </w:p>
    <w:p w14:paraId="2F6ACD61" w14:textId="77777777" w:rsidR="006D095B"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6" w:name="_Toc75863311"/>
      <w:r w:rsidRPr="00CC3E5F">
        <w:rPr>
          <w:rFonts w:ascii="Arial" w:hAnsi="Arial" w:cs="Arial"/>
          <w:b w:val="0"/>
          <w:color w:val="auto"/>
          <w:sz w:val="24"/>
          <w:szCs w:val="24"/>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26"/>
    </w:p>
    <w:p w14:paraId="2F55D14A"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Анализ имеющихся резервов и дефицитов мощности котельных</w:t>
      </w:r>
    </w:p>
    <w:p w14:paraId="0A4ACF90"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 xml:space="preserve">В настоящее время на котельных ул. Спортивная, 3а, ул. Театральная, 7, ул. Заводская, 15, ул. Первомайская, 40, ул. Станционная, 1, ул. Ленинградская,19 и ул. Речная, 14. наблюдаются дефициты тепловой мощности. Необходима реконструкция котельных. </w:t>
      </w:r>
    </w:p>
    <w:p w14:paraId="73098C52"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В связи с переводом котельной Гранитный тупик, 7а в режим ЦТП и переключением нагрузок на котельную ул. Заводская, 2 необходима реконструкция котельной с увеличением мощности до 100 Гкал/ч.</w:t>
      </w:r>
    </w:p>
    <w:p w14:paraId="50590ACB"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Необходимо увеличение мощности котельной ул. Ленинградская, 19 на 3 Гкал/ч при переключении жилых домов, получающих тепловую энергию от котельной ОАО «Вегетта».</w:t>
      </w:r>
    </w:p>
    <w:p w14:paraId="02FFE1E5"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В связи с территориальным расположением котельных ул. Речная и ул. Станционная не имеется возможности покрыть дефицит тепловой мощности за счет других источников. Покрытие дефицита тепловой мощности на котельных ул. Спортивная, 3а.</w:t>
      </w:r>
    </w:p>
    <w:p w14:paraId="2D89C0FF"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Все децентрализованные источники рассчитаны на полную загрузку жильцами домов с учетом аварийного резервирования оборудования. Поэтому резервов мощности на подключение дополнительной нагрузки не имеют.</w:t>
      </w:r>
    </w:p>
    <w:p w14:paraId="18BDAFF6"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Анализ ожидаемых резервов и дефицитов на перспективу с учетом будущего спроса</w:t>
      </w:r>
    </w:p>
    <w:p w14:paraId="4014391F"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 xml:space="preserve">Объективным фактором является то, что распределение объектов теплоэнергетики по территории городского округа не может быть равномерным по причине разной плотности размещения потребителей тепловой энергии. </w:t>
      </w:r>
    </w:p>
    <w:p w14:paraId="62E04269"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5060A26A"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 xml:space="preserve">В соответствии с перспективой развития планируется строительство новых котельных и подключение к ним общественно-деловых и социально-значимых объектов в мкр. по ул. Береговая. Все потребители будут подключены через ИТП. </w:t>
      </w:r>
    </w:p>
    <w:p w14:paraId="2643A868"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Основными преимуществами подключения потребителей через ИТП являются: индивидуальное регулирование температурных и гидравлических режимов, а также полная автоматизация, которая не требует высококвалифицированного обслуживающего персонала и позволяет снизить потери тепловой энергии до 15%.</w:t>
      </w:r>
    </w:p>
    <w:p w14:paraId="0CA066D7"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К схемным ращениям оптимизации присоединенных нагрузок на источниках тепловой энергии относится организация теплоснабжения в производственных зонах на территории г.о. Долгопрудный производится от котельных ПАО «ДНПП», ОАО «ДКБА», ООО «Бетас», ОАО ПО «ТОС» и ОАО «Вегетта».</w:t>
      </w:r>
    </w:p>
    <w:p w14:paraId="0095FD68"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Котельные ПАО «ДНПП», ОАО ПО «ТОС» и ОАО «Вегетта» на основании договоров теплоснабжения осуществляют продажу тепловой энергии МУП «Инженерные сети г. Долгопрудного». На основании информации и предложений, полученных от предприятий, предлагается отключить договорных потребителей. В связи с этим разработаны следующие варианты развития:</w:t>
      </w:r>
    </w:p>
    <w:p w14:paraId="15273435" w14:textId="77777777" w:rsidR="00E24166" w:rsidRPr="00CC3E5F" w:rsidRDefault="00E24166" w:rsidP="00C06A5D">
      <w:pPr>
        <w:spacing w:line="276" w:lineRule="auto"/>
        <w:contextualSpacing/>
        <w:jc w:val="both"/>
        <w:rPr>
          <w:rFonts w:ascii="Arial" w:hAnsi="Arial" w:cs="Arial"/>
          <w:sz w:val="24"/>
          <w:szCs w:val="24"/>
          <w:lang w:val="ru-RU"/>
        </w:rPr>
      </w:pPr>
      <w:r w:rsidRPr="00CC3E5F">
        <w:rPr>
          <w:rFonts w:ascii="Arial" w:hAnsi="Arial" w:cs="Arial"/>
          <w:sz w:val="24"/>
          <w:szCs w:val="24"/>
          <w:lang w:val="ru-RU"/>
        </w:rPr>
        <w:t>ПАО «ДНПП»: в связи со строительством новой котельной на нужды завода предлагается: котельную, работающую на нужды города, передать в собственность администрации г.о. Долгопрудный. Со слов руководства предприятия, будет осуществлено полное содействие МУП «Инженерные сети г. Долгопрудного» и администрации г.о. Долгопрудный по всем вопросам и мероприятиям, связанным с передачей котельной.</w:t>
      </w:r>
    </w:p>
    <w:p w14:paraId="1C0A9C4A" w14:textId="77777777" w:rsidR="00E24166" w:rsidRPr="00CC3E5F" w:rsidRDefault="00E24166" w:rsidP="00C06A5D">
      <w:pPr>
        <w:spacing w:line="276" w:lineRule="auto"/>
        <w:contextualSpacing/>
        <w:jc w:val="both"/>
        <w:rPr>
          <w:rFonts w:ascii="Arial" w:hAnsi="Arial" w:cs="Arial"/>
          <w:sz w:val="24"/>
          <w:szCs w:val="24"/>
          <w:lang w:val="ru-RU"/>
        </w:rPr>
      </w:pPr>
      <w:r w:rsidRPr="00CC3E5F">
        <w:rPr>
          <w:rFonts w:ascii="Arial" w:hAnsi="Arial" w:cs="Arial"/>
          <w:sz w:val="24"/>
          <w:szCs w:val="24"/>
          <w:lang w:val="ru-RU"/>
        </w:rPr>
        <w:t>ОАО «Вегетта»: предлагается отключение жилых домов и социально-значимых объектов от услуг теплоснабжения предприятия, поэтому рассматривается вариант переключения нагрузок на котельную ул. Ленинградская,19.</w:t>
      </w:r>
    </w:p>
    <w:p w14:paraId="5E1A895A"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 xml:space="preserve">Мероприятия по развитию источников тепловой энергии с целью ликвидации дефицита и оптимизации производственных расходов представлены в таблице </w:t>
      </w:r>
      <w:r w:rsidR="009B709D" w:rsidRPr="00CC3E5F">
        <w:rPr>
          <w:rFonts w:ascii="Arial" w:hAnsi="Arial" w:cs="Arial"/>
          <w:sz w:val="24"/>
          <w:szCs w:val="24"/>
          <w:lang w:val="ru-RU"/>
        </w:rPr>
        <w:t>2.17</w:t>
      </w:r>
      <w:r w:rsidRPr="00CC3E5F">
        <w:rPr>
          <w:rFonts w:ascii="Arial" w:hAnsi="Arial" w:cs="Arial"/>
          <w:sz w:val="24"/>
          <w:szCs w:val="24"/>
          <w:lang w:val="ru-RU"/>
        </w:rPr>
        <w:t>.</w:t>
      </w:r>
    </w:p>
    <w:p w14:paraId="3B14284F"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eastAsia="Times New Roman" w:hAnsi="Arial" w:cs="Arial"/>
          <w:b/>
          <w:bCs/>
          <w:sz w:val="24"/>
          <w:szCs w:val="24"/>
          <w:lang w:val="ru-RU" w:eastAsia="ru-RU"/>
        </w:rPr>
        <w:t xml:space="preserve">Таблица </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STYLEREF 1 \s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2</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
          <w:bCs/>
          <w:sz w:val="24"/>
          <w:szCs w:val="24"/>
          <w:lang w:val="ru-RU" w:eastAsia="ru-RU"/>
        </w:rPr>
        <w:t>.</w:t>
      </w:r>
      <w:r w:rsidRPr="00CC3E5F">
        <w:rPr>
          <w:rFonts w:ascii="Arial" w:eastAsia="Times New Roman" w:hAnsi="Arial" w:cs="Arial"/>
          <w:b/>
          <w:bCs/>
          <w:sz w:val="24"/>
          <w:szCs w:val="24"/>
          <w:lang w:val="ru-RU" w:eastAsia="ru-RU"/>
        </w:rPr>
        <w:fldChar w:fldCharType="begin"/>
      </w:r>
      <w:r w:rsidRPr="00CC3E5F">
        <w:rPr>
          <w:rFonts w:ascii="Arial" w:eastAsia="Times New Roman" w:hAnsi="Arial" w:cs="Arial"/>
          <w:b/>
          <w:bCs/>
          <w:sz w:val="24"/>
          <w:szCs w:val="24"/>
          <w:lang w:val="ru-RU" w:eastAsia="ru-RU"/>
        </w:rPr>
        <w:instrText xml:space="preserve"> SEQ Таблица \* ARABIC \s 1 </w:instrText>
      </w:r>
      <w:r w:rsidRPr="00CC3E5F">
        <w:rPr>
          <w:rFonts w:ascii="Arial" w:eastAsia="Times New Roman" w:hAnsi="Arial" w:cs="Arial"/>
          <w:b/>
          <w:bCs/>
          <w:sz w:val="24"/>
          <w:szCs w:val="24"/>
          <w:lang w:val="ru-RU" w:eastAsia="ru-RU"/>
        </w:rPr>
        <w:fldChar w:fldCharType="separate"/>
      </w:r>
      <w:r w:rsidR="009B709D" w:rsidRPr="00CC3E5F">
        <w:rPr>
          <w:rFonts w:ascii="Arial" w:eastAsia="Times New Roman" w:hAnsi="Arial" w:cs="Arial"/>
          <w:b/>
          <w:bCs/>
          <w:noProof/>
          <w:sz w:val="24"/>
          <w:szCs w:val="24"/>
          <w:lang w:val="ru-RU" w:eastAsia="ru-RU"/>
        </w:rPr>
        <w:t>17</w:t>
      </w:r>
      <w:r w:rsidRPr="00CC3E5F">
        <w:rPr>
          <w:rFonts w:ascii="Arial" w:eastAsia="Times New Roman" w:hAnsi="Arial" w:cs="Arial"/>
          <w:b/>
          <w:bCs/>
          <w:sz w:val="24"/>
          <w:szCs w:val="24"/>
          <w:lang w:val="ru-RU" w:eastAsia="ru-RU"/>
        </w:rPr>
        <w:fldChar w:fldCharType="end"/>
      </w:r>
      <w:r w:rsidRPr="00CC3E5F">
        <w:rPr>
          <w:rFonts w:ascii="Arial" w:eastAsia="Times New Roman" w:hAnsi="Arial" w:cs="Arial"/>
          <w:bCs/>
          <w:sz w:val="24"/>
          <w:szCs w:val="24"/>
          <w:lang w:val="ru-RU" w:eastAsia="ru-RU"/>
        </w:rPr>
        <w:t xml:space="preserve"> </w:t>
      </w:r>
      <w:r w:rsidRPr="00CC3E5F">
        <w:rPr>
          <w:rFonts w:ascii="Arial" w:eastAsia="Times New Roman" w:hAnsi="Arial" w:cs="Arial"/>
          <w:sz w:val="24"/>
          <w:szCs w:val="24"/>
          <w:lang w:val="ru-RU" w:eastAsia="ru-RU"/>
        </w:rPr>
        <w:t xml:space="preserve">– </w:t>
      </w:r>
      <w:r w:rsidRPr="00CC3E5F">
        <w:rPr>
          <w:rFonts w:ascii="Arial" w:hAnsi="Arial" w:cs="Arial"/>
          <w:sz w:val="24"/>
          <w:szCs w:val="24"/>
          <w:lang w:val="ru-RU"/>
        </w:rPr>
        <w:t>Мероприятия по развитию источников тепловой энергии с целью ликвидации дефицита и оптимизации производственных расходов</w:t>
      </w:r>
    </w:p>
    <w:tbl>
      <w:tblPr>
        <w:tblW w:w="9923"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403"/>
        <w:gridCol w:w="3543"/>
        <w:gridCol w:w="2977"/>
      </w:tblGrid>
      <w:tr w:rsidR="00E24166" w:rsidRPr="00CC3E5F" w14:paraId="28EC30DC" w14:textId="77777777" w:rsidTr="00182224">
        <w:trPr>
          <w:trHeight w:val="20"/>
          <w:tblHeader/>
          <w:jc w:val="right"/>
        </w:trPr>
        <w:tc>
          <w:tcPr>
            <w:tcW w:w="3403" w:type="dxa"/>
            <w:shd w:val="clear" w:color="auto" w:fill="auto"/>
            <w:vAlign w:val="center"/>
          </w:tcPr>
          <w:p w14:paraId="0F5B425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Наименование источника тепловой энергии</w:t>
            </w:r>
          </w:p>
        </w:tc>
        <w:tc>
          <w:tcPr>
            <w:tcW w:w="3543" w:type="dxa"/>
            <w:shd w:val="clear" w:color="auto" w:fill="auto"/>
            <w:vAlign w:val="center"/>
          </w:tcPr>
          <w:p w14:paraId="3B0D66D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xml:space="preserve">Прирост тепловой нагрузки </w:t>
            </w:r>
          </w:p>
        </w:tc>
        <w:tc>
          <w:tcPr>
            <w:tcW w:w="2977" w:type="dxa"/>
            <w:shd w:val="clear" w:color="auto" w:fill="auto"/>
            <w:vAlign w:val="center"/>
          </w:tcPr>
          <w:p w14:paraId="0C3002E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Мероприятия по развитию источников тепловой энергии</w:t>
            </w:r>
          </w:p>
        </w:tc>
      </w:tr>
      <w:tr w:rsidR="00E24166" w:rsidRPr="00CC3E5F" w14:paraId="0AE3E3A8" w14:textId="77777777" w:rsidTr="00182224">
        <w:trPr>
          <w:trHeight w:val="20"/>
          <w:jc w:val="right"/>
        </w:trPr>
        <w:tc>
          <w:tcPr>
            <w:tcW w:w="3403" w:type="dxa"/>
            <w:shd w:val="clear" w:color="auto" w:fill="auto"/>
            <w:vAlign w:val="center"/>
          </w:tcPr>
          <w:p w14:paraId="081B32B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Спортивная, 3а</w:t>
            </w:r>
          </w:p>
        </w:tc>
        <w:tc>
          <w:tcPr>
            <w:tcW w:w="3543" w:type="dxa"/>
            <w:shd w:val="clear" w:color="auto" w:fill="auto"/>
            <w:vAlign w:val="center"/>
          </w:tcPr>
          <w:p w14:paraId="1674E18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1CFC01F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1AA8F9DC" w14:textId="77777777" w:rsidTr="00182224">
        <w:trPr>
          <w:trHeight w:val="20"/>
          <w:jc w:val="right"/>
        </w:trPr>
        <w:tc>
          <w:tcPr>
            <w:tcW w:w="3403" w:type="dxa"/>
            <w:shd w:val="clear" w:color="auto" w:fill="auto"/>
            <w:vAlign w:val="center"/>
          </w:tcPr>
          <w:p w14:paraId="63A15AB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Театральная, 7</w:t>
            </w:r>
          </w:p>
        </w:tc>
        <w:tc>
          <w:tcPr>
            <w:tcW w:w="3543" w:type="dxa"/>
            <w:shd w:val="clear" w:color="auto" w:fill="auto"/>
            <w:vAlign w:val="center"/>
          </w:tcPr>
          <w:p w14:paraId="4022825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06EF053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7ECF84C3" w14:textId="77777777" w:rsidTr="00182224">
        <w:trPr>
          <w:trHeight w:val="20"/>
          <w:jc w:val="right"/>
        </w:trPr>
        <w:tc>
          <w:tcPr>
            <w:tcW w:w="3403" w:type="dxa"/>
            <w:shd w:val="clear" w:color="auto" w:fill="auto"/>
            <w:vAlign w:val="center"/>
          </w:tcPr>
          <w:p w14:paraId="5F863AB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Заводская, 2</w:t>
            </w:r>
          </w:p>
        </w:tc>
        <w:tc>
          <w:tcPr>
            <w:tcW w:w="3543" w:type="dxa"/>
            <w:shd w:val="clear" w:color="auto" w:fill="auto"/>
            <w:vAlign w:val="center"/>
          </w:tcPr>
          <w:p w14:paraId="3B86AD5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Переключение всех потребителей от котельной ул. Гранитный тупик, 7а и котельной ул. Заводская, 15</w:t>
            </w:r>
          </w:p>
        </w:tc>
        <w:tc>
          <w:tcPr>
            <w:tcW w:w="2977" w:type="dxa"/>
            <w:shd w:val="clear" w:color="auto" w:fill="auto"/>
            <w:vAlign w:val="center"/>
          </w:tcPr>
          <w:p w14:paraId="38B47A9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63FE1B82" w14:textId="77777777" w:rsidTr="00182224">
        <w:trPr>
          <w:trHeight w:val="20"/>
          <w:jc w:val="right"/>
        </w:trPr>
        <w:tc>
          <w:tcPr>
            <w:tcW w:w="3403" w:type="dxa"/>
            <w:shd w:val="clear" w:color="auto" w:fill="auto"/>
            <w:vAlign w:val="center"/>
          </w:tcPr>
          <w:p w14:paraId="7A2516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Заводская, 15</w:t>
            </w:r>
          </w:p>
        </w:tc>
        <w:tc>
          <w:tcPr>
            <w:tcW w:w="3543" w:type="dxa"/>
            <w:shd w:val="clear" w:color="auto" w:fill="auto"/>
            <w:vAlign w:val="center"/>
          </w:tcPr>
          <w:p w14:paraId="7BDC97B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58B6483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Перевод котельной в режим ЦТП</w:t>
            </w:r>
          </w:p>
        </w:tc>
      </w:tr>
      <w:tr w:rsidR="00E24166" w:rsidRPr="00CC3E5F" w14:paraId="24258D0A" w14:textId="77777777" w:rsidTr="00182224">
        <w:trPr>
          <w:trHeight w:val="20"/>
          <w:jc w:val="right"/>
        </w:trPr>
        <w:tc>
          <w:tcPr>
            <w:tcW w:w="3403" w:type="dxa"/>
            <w:shd w:val="clear" w:color="auto" w:fill="auto"/>
            <w:vAlign w:val="center"/>
          </w:tcPr>
          <w:p w14:paraId="267231C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Гранитный тупик, 7а</w:t>
            </w:r>
          </w:p>
        </w:tc>
        <w:tc>
          <w:tcPr>
            <w:tcW w:w="3543" w:type="dxa"/>
            <w:shd w:val="clear" w:color="auto" w:fill="auto"/>
            <w:vAlign w:val="center"/>
          </w:tcPr>
          <w:p w14:paraId="05EC7A2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5C181D3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Перевод котельной в режим ЦТП</w:t>
            </w:r>
          </w:p>
        </w:tc>
      </w:tr>
      <w:tr w:rsidR="00E24166" w:rsidRPr="00CC3E5F" w14:paraId="2422FEBB" w14:textId="77777777" w:rsidTr="00182224">
        <w:trPr>
          <w:trHeight w:val="20"/>
          <w:jc w:val="right"/>
        </w:trPr>
        <w:tc>
          <w:tcPr>
            <w:tcW w:w="3403" w:type="dxa"/>
            <w:shd w:val="clear" w:color="auto" w:fill="auto"/>
            <w:vAlign w:val="center"/>
          </w:tcPr>
          <w:p w14:paraId="4FA08C1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Октябрьская, 22к.4</w:t>
            </w:r>
          </w:p>
        </w:tc>
        <w:tc>
          <w:tcPr>
            <w:tcW w:w="3543" w:type="dxa"/>
            <w:shd w:val="clear" w:color="auto" w:fill="auto"/>
            <w:vAlign w:val="center"/>
          </w:tcPr>
          <w:p w14:paraId="5D2BA89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6EF0BA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23ED2DD0" w14:textId="77777777" w:rsidTr="00182224">
        <w:trPr>
          <w:trHeight w:val="20"/>
          <w:jc w:val="right"/>
        </w:trPr>
        <w:tc>
          <w:tcPr>
            <w:tcW w:w="3403" w:type="dxa"/>
            <w:shd w:val="clear" w:color="auto" w:fill="auto"/>
            <w:vAlign w:val="center"/>
          </w:tcPr>
          <w:p w14:paraId="6D93103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Первомайская, 40</w:t>
            </w:r>
          </w:p>
        </w:tc>
        <w:tc>
          <w:tcPr>
            <w:tcW w:w="3543" w:type="dxa"/>
            <w:shd w:val="clear" w:color="auto" w:fill="auto"/>
            <w:vAlign w:val="center"/>
          </w:tcPr>
          <w:p w14:paraId="3DE113D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7EC342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7E6CFD02" w14:textId="77777777" w:rsidTr="00182224">
        <w:trPr>
          <w:trHeight w:val="20"/>
          <w:jc w:val="right"/>
        </w:trPr>
        <w:tc>
          <w:tcPr>
            <w:tcW w:w="3403" w:type="dxa"/>
            <w:shd w:val="clear" w:color="auto" w:fill="auto"/>
            <w:vAlign w:val="center"/>
          </w:tcPr>
          <w:p w14:paraId="5D03590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Станционная, 1</w:t>
            </w:r>
          </w:p>
        </w:tc>
        <w:tc>
          <w:tcPr>
            <w:tcW w:w="3543" w:type="dxa"/>
            <w:shd w:val="clear" w:color="auto" w:fill="auto"/>
            <w:vAlign w:val="center"/>
          </w:tcPr>
          <w:p w14:paraId="647A7066"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4836EE9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09B67C49" w14:textId="77777777" w:rsidTr="00182224">
        <w:trPr>
          <w:trHeight w:val="20"/>
          <w:jc w:val="right"/>
        </w:trPr>
        <w:tc>
          <w:tcPr>
            <w:tcW w:w="3403" w:type="dxa"/>
            <w:shd w:val="clear" w:color="auto" w:fill="auto"/>
            <w:vAlign w:val="center"/>
          </w:tcPr>
          <w:p w14:paraId="36333F3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Ленинградская, 19</w:t>
            </w:r>
          </w:p>
        </w:tc>
        <w:tc>
          <w:tcPr>
            <w:tcW w:w="3543" w:type="dxa"/>
            <w:shd w:val="clear" w:color="auto" w:fill="auto"/>
            <w:vAlign w:val="center"/>
          </w:tcPr>
          <w:p w14:paraId="670D2D2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Переключение жилых домов и социально-значимых объектов от котельной ОАО «Вегетта»</w:t>
            </w:r>
          </w:p>
        </w:tc>
        <w:tc>
          <w:tcPr>
            <w:tcW w:w="2977" w:type="dxa"/>
            <w:shd w:val="clear" w:color="auto" w:fill="auto"/>
            <w:vAlign w:val="center"/>
          </w:tcPr>
          <w:p w14:paraId="7F8AC50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08C0DEC1" w14:textId="77777777" w:rsidTr="00182224">
        <w:trPr>
          <w:trHeight w:val="20"/>
          <w:jc w:val="right"/>
        </w:trPr>
        <w:tc>
          <w:tcPr>
            <w:tcW w:w="3403" w:type="dxa"/>
            <w:shd w:val="clear" w:color="auto" w:fill="auto"/>
            <w:vAlign w:val="center"/>
          </w:tcPr>
          <w:p w14:paraId="38CABA0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ул. Речная, 14</w:t>
            </w:r>
          </w:p>
        </w:tc>
        <w:tc>
          <w:tcPr>
            <w:tcW w:w="3543" w:type="dxa"/>
            <w:shd w:val="clear" w:color="auto" w:fill="auto"/>
            <w:vAlign w:val="center"/>
          </w:tcPr>
          <w:p w14:paraId="544FC9F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Подключение перспективных потребителей</w:t>
            </w:r>
          </w:p>
        </w:tc>
        <w:tc>
          <w:tcPr>
            <w:tcW w:w="2977" w:type="dxa"/>
            <w:shd w:val="clear" w:color="auto" w:fill="auto"/>
            <w:vAlign w:val="center"/>
          </w:tcPr>
          <w:p w14:paraId="14046C7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Реконструкция котельной с увеличением мощности</w:t>
            </w:r>
          </w:p>
        </w:tc>
      </w:tr>
      <w:tr w:rsidR="00E24166" w:rsidRPr="00CC3E5F" w14:paraId="2F94D205" w14:textId="77777777" w:rsidTr="00182224">
        <w:trPr>
          <w:trHeight w:val="20"/>
          <w:jc w:val="right"/>
        </w:trPr>
        <w:tc>
          <w:tcPr>
            <w:tcW w:w="3403" w:type="dxa"/>
            <w:shd w:val="clear" w:color="auto" w:fill="auto"/>
            <w:vAlign w:val="center"/>
          </w:tcPr>
          <w:p w14:paraId="6A2E525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мкр. Павельцево</w:t>
            </w:r>
          </w:p>
        </w:tc>
        <w:tc>
          <w:tcPr>
            <w:tcW w:w="3543" w:type="dxa"/>
            <w:shd w:val="clear" w:color="auto" w:fill="auto"/>
            <w:vAlign w:val="center"/>
          </w:tcPr>
          <w:p w14:paraId="0E192D8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76F4FCD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30BCB0DE" w14:textId="77777777" w:rsidTr="00182224">
        <w:trPr>
          <w:trHeight w:val="20"/>
          <w:jc w:val="right"/>
        </w:trPr>
        <w:tc>
          <w:tcPr>
            <w:tcW w:w="3403" w:type="dxa"/>
            <w:shd w:val="clear" w:color="auto" w:fill="auto"/>
            <w:vAlign w:val="center"/>
          </w:tcPr>
          <w:p w14:paraId="7B49E4D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АИТ-6</w:t>
            </w:r>
          </w:p>
        </w:tc>
        <w:tc>
          <w:tcPr>
            <w:tcW w:w="3543" w:type="dxa"/>
            <w:shd w:val="clear" w:color="auto" w:fill="auto"/>
            <w:vAlign w:val="center"/>
          </w:tcPr>
          <w:p w14:paraId="5CDD73A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36A9F22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420806C5" w14:textId="77777777" w:rsidTr="00182224">
        <w:trPr>
          <w:trHeight w:val="20"/>
          <w:jc w:val="right"/>
        </w:trPr>
        <w:tc>
          <w:tcPr>
            <w:tcW w:w="3403" w:type="dxa"/>
            <w:shd w:val="clear" w:color="auto" w:fill="auto"/>
            <w:vAlign w:val="center"/>
          </w:tcPr>
          <w:p w14:paraId="51DA0C8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АИТ-7</w:t>
            </w:r>
          </w:p>
        </w:tc>
        <w:tc>
          <w:tcPr>
            <w:tcW w:w="3543" w:type="dxa"/>
            <w:shd w:val="clear" w:color="auto" w:fill="auto"/>
            <w:vAlign w:val="center"/>
          </w:tcPr>
          <w:p w14:paraId="351FE67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23D874D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7F3460A8" w14:textId="77777777" w:rsidTr="00182224">
        <w:trPr>
          <w:trHeight w:val="20"/>
          <w:jc w:val="right"/>
        </w:trPr>
        <w:tc>
          <w:tcPr>
            <w:tcW w:w="3403" w:type="dxa"/>
            <w:shd w:val="clear" w:color="auto" w:fill="auto"/>
            <w:vAlign w:val="center"/>
          </w:tcPr>
          <w:p w14:paraId="48F88E2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АИТ-8</w:t>
            </w:r>
          </w:p>
        </w:tc>
        <w:tc>
          <w:tcPr>
            <w:tcW w:w="3543" w:type="dxa"/>
            <w:shd w:val="clear" w:color="auto" w:fill="auto"/>
            <w:vAlign w:val="center"/>
          </w:tcPr>
          <w:p w14:paraId="02725F2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78B97E6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3AAA8883" w14:textId="77777777" w:rsidTr="00182224">
        <w:trPr>
          <w:trHeight w:val="20"/>
          <w:jc w:val="right"/>
        </w:trPr>
        <w:tc>
          <w:tcPr>
            <w:tcW w:w="3403" w:type="dxa"/>
            <w:shd w:val="clear" w:color="auto" w:fill="auto"/>
            <w:vAlign w:val="center"/>
          </w:tcPr>
          <w:p w14:paraId="176D1960"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ПАО «ДНПП»</w:t>
            </w:r>
          </w:p>
        </w:tc>
        <w:tc>
          <w:tcPr>
            <w:tcW w:w="3543" w:type="dxa"/>
            <w:shd w:val="clear" w:color="auto" w:fill="auto"/>
            <w:vAlign w:val="center"/>
          </w:tcPr>
          <w:p w14:paraId="4F73339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118F1F2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21F7F507" w14:textId="77777777" w:rsidTr="00182224">
        <w:trPr>
          <w:trHeight w:val="20"/>
          <w:jc w:val="right"/>
        </w:trPr>
        <w:tc>
          <w:tcPr>
            <w:tcW w:w="3403" w:type="dxa"/>
            <w:shd w:val="clear" w:color="auto" w:fill="auto"/>
            <w:vAlign w:val="center"/>
          </w:tcPr>
          <w:p w14:paraId="3B43DAAA"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ГОУ ВПО «МФТИ»</w:t>
            </w:r>
          </w:p>
        </w:tc>
        <w:tc>
          <w:tcPr>
            <w:tcW w:w="3543" w:type="dxa"/>
            <w:shd w:val="clear" w:color="auto" w:fill="auto"/>
            <w:vAlign w:val="center"/>
          </w:tcPr>
          <w:p w14:paraId="352873C4"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Подключение перспективных потребителей</w:t>
            </w:r>
          </w:p>
        </w:tc>
        <w:tc>
          <w:tcPr>
            <w:tcW w:w="2977" w:type="dxa"/>
            <w:shd w:val="clear" w:color="auto" w:fill="auto"/>
            <w:vAlign w:val="center"/>
          </w:tcPr>
          <w:p w14:paraId="6BEDEF0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xml:space="preserve">Ввод в эксплуатацию новой котельной </w:t>
            </w:r>
          </w:p>
        </w:tc>
      </w:tr>
      <w:tr w:rsidR="00E24166" w:rsidRPr="00CC3E5F" w14:paraId="33D30FA2" w14:textId="77777777" w:rsidTr="00182224">
        <w:trPr>
          <w:trHeight w:val="20"/>
          <w:jc w:val="right"/>
        </w:trPr>
        <w:tc>
          <w:tcPr>
            <w:tcW w:w="3403" w:type="dxa"/>
            <w:shd w:val="clear" w:color="auto" w:fill="auto"/>
            <w:vAlign w:val="center"/>
          </w:tcPr>
          <w:p w14:paraId="407FCF6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ОАО ПО «ТОС»</w:t>
            </w:r>
          </w:p>
        </w:tc>
        <w:tc>
          <w:tcPr>
            <w:tcW w:w="3543" w:type="dxa"/>
            <w:shd w:val="clear" w:color="auto" w:fill="auto"/>
            <w:vAlign w:val="center"/>
          </w:tcPr>
          <w:p w14:paraId="024495A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1C2E35C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20C16D4E" w14:textId="77777777" w:rsidTr="00182224">
        <w:trPr>
          <w:trHeight w:val="20"/>
          <w:jc w:val="right"/>
        </w:trPr>
        <w:tc>
          <w:tcPr>
            <w:tcW w:w="3403" w:type="dxa"/>
            <w:shd w:val="clear" w:color="auto" w:fill="auto"/>
            <w:vAlign w:val="center"/>
          </w:tcPr>
          <w:p w14:paraId="430B84A1"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ОАО «Вегетта»</w:t>
            </w:r>
          </w:p>
        </w:tc>
        <w:tc>
          <w:tcPr>
            <w:tcW w:w="3543" w:type="dxa"/>
            <w:shd w:val="clear" w:color="auto" w:fill="auto"/>
            <w:vAlign w:val="center"/>
          </w:tcPr>
          <w:p w14:paraId="2BEBF8F8"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16BB0BD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2EA82462" w14:textId="77777777" w:rsidTr="00182224">
        <w:trPr>
          <w:trHeight w:val="20"/>
          <w:jc w:val="right"/>
        </w:trPr>
        <w:tc>
          <w:tcPr>
            <w:tcW w:w="3403" w:type="dxa"/>
            <w:shd w:val="clear" w:color="auto" w:fill="auto"/>
            <w:vAlign w:val="center"/>
          </w:tcPr>
          <w:p w14:paraId="378B000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Котельная ГУП МО «Мострансавто» филиал ПАТП</w:t>
            </w:r>
          </w:p>
        </w:tc>
        <w:tc>
          <w:tcPr>
            <w:tcW w:w="3543" w:type="dxa"/>
            <w:shd w:val="clear" w:color="auto" w:fill="auto"/>
            <w:vAlign w:val="center"/>
          </w:tcPr>
          <w:p w14:paraId="6A8D23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439E657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1FFD262A" w14:textId="77777777" w:rsidTr="00182224">
        <w:trPr>
          <w:trHeight w:val="20"/>
          <w:jc w:val="right"/>
        </w:trPr>
        <w:tc>
          <w:tcPr>
            <w:tcW w:w="3403" w:type="dxa"/>
            <w:shd w:val="clear" w:color="auto" w:fill="auto"/>
            <w:vAlign w:val="center"/>
          </w:tcPr>
          <w:p w14:paraId="03889162"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 xml:space="preserve">Котельная </w:t>
            </w:r>
            <w:r w:rsidR="002773FF" w:rsidRPr="00C06A5D">
              <w:rPr>
                <w:rFonts w:ascii="Arial" w:hAnsi="Arial" w:cs="Arial"/>
                <w:sz w:val="20"/>
                <w:szCs w:val="20"/>
              </w:rPr>
              <w:t>ФГБУ «ЦЖКУ»</w:t>
            </w:r>
          </w:p>
        </w:tc>
        <w:tc>
          <w:tcPr>
            <w:tcW w:w="3543" w:type="dxa"/>
            <w:shd w:val="clear" w:color="auto" w:fill="auto"/>
            <w:vAlign w:val="center"/>
          </w:tcPr>
          <w:p w14:paraId="293DFE8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4A5AFF33"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695F360E" w14:textId="77777777" w:rsidTr="00182224">
        <w:trPr>
          <w:trHeight w:val="20"/>
          <w:jc w:val="right"/>
        </w:trPr>
        <w:tc>
          <w:tcPr>
            <w:tcW w:w="3403" w:type="dxa"/>
            <w:shd w:val="clear" w:color="auto" w:fill="auto"/>
            <w:vAlign w:val="center"/>
          </w:tcPr>
          <w:p w14:paraId="4DADDC8B"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ООО "Бетас"</w:t>
            </w:r>
          </w:p>
        </w:tc>
        <w:tc>
          <w:tcPr>
            <w:tcW w:w="3543" w:type="dxa"/>
            <w:shd w:val="clear" w:color="auto" w:fill="auto"/>
            <w:vAlign w:val="center"/>
          </w:tcPr>
          <w:p w14:paraId="21F29EA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73BE5F69"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3697D3E2" w14:textId="77777777" w:rsidTr="00182224">
        <w:trPr>
          <w:trHeight w:val="20"/>
          <w:jc w:val="right"/>
        </w:trPr>
        <w:tc>
          <w:tcPr>
            <w:tcW w:w="3403" w:type="dxa"/>
            <w:shd w:val="clear" w:color="auto" w:fill="auto"/>
            <w:vAlign w:val="center"/>
          </w:tcPr>
          <w:p w14:paraId="04A99B1F"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ФБГУ «ЦАО»</w:t>
            </w:r>
          </w:p>
        </w:tc>
        <w:tc>
          <w:tcPr>
            <w:tcW w:w="3543" w:type="dxa"/>
            <w:shd w:val="clear" w:color="auto" w:fill="auto"/>
            <w:vAlign w:val="center"/>
          </w:tcPr>
          <w:p w14:paraId="79B0942E"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Подключение перспективного потребителя</w:t>
            </w:r>
          </w:p>
        </w:tc>
        <w:tc>
          <w:tcPr>
            <w:tcW w:w="2977" w:type="dxa"/>
            <w:shd w:val="clear" w:color="auto" w:fill="auto"/>
            <w:vAlign w:val="center"/>
          </w:tcPr>
          <w:p w14:paraId="06319117"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r w:rsidR="00E24166" w:rsidRPr="00CC3E5F" w14:paraId="6209C8A1" w14:textId="77777777" w:rsidTr="00182224">
        <w:trPr>
          <w:trHeight w:val="20"/>
          <w:jc w:val="right"/>
        </w:trPr>
        <w:tc>
          <w:tcPr>
            <w:tcW w:w="3403" w:type="dxa"/>
            <w:shd w:val="clear" w:color="auto" w:fill="auto"/>
            <w:vAlign w:val="center"/>
          </w:tcPr>
          <w:p w14:paraId="79A8453D"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ОАО "ДКБА"</w:t>
            </w:r>
          </w:p>
        </w:tc>
        <w:tc>
          <w:tcPr>
            <w:tcW w:w="3543" w:type="dxa"/>
            <w:shd w:val="clear" w:color="auto" w:fill="auto"/>
            <w:vAlign w:val="center"/>
          </w:tcPr>
          <w:p w14:paraId="47752195"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c>
          <w:tcPr>
            <w:tcW w:w="2977" w:type="dxa"/>
            <w:shd w:val="clear" w:color="auto" w:fill="auto"/>
            <w:vAlign w:val="center"/>
          </w:tcPr>
          <w:p w14:paraId="739624AC" w14:textId="77777777" w:rsidR="00E24166" w:rsidRPr="00C06A5D" w:rsidRDefault="00E24166" w:rsidP="00C06A5D">
            <w:pPr>
              <w:pStyle w:val="Default"/>
              <w:rPr>
                <w:rFonts w:ascii="Arial" w:hAnsi="Arial" w:cs="Arial"/>
                <w:sz w:val="20"/>
                <w:szCs w:val="20"/>
              </w:rPr>
            </w:pPr>
            <w:r w:rsidRPr="00C06A5D">
              <w:rPr>
                <w:rFonts w:ascii="Arial" w:hAnsi="Arial" w:cs="Arial"/>
                <w:sz w:val="20"/>
                <w:szCs w:val="20"/>
              </w:rPr>
              <w:t>-</w:t>
            </w:r>
          </w:p>
        </w:tc>
      </w:tr>
    </w:tbl>
    <w:p w14:paraId="2C62A2EE" w14:textId="77777777" w:rsidR="00E24166" w:rsidRPr="00CC3E5F" w:rsidRDefault="00E24166" w:rsidP="005A1C81">
      <w:pPr>
        <w:pStyle w:val="Textbody"/>
        <w:spacing w:line="276" w:lineRule="auto"/>
        <w:ind w:left="0" w:firstLine="709"/>
        <w:contextualSpacing/>
        <w:jc w:val="both"/>
        <w:rPr>
          <w:rFonts w:ascii="Arial" w:hAnsi="Arial" w:cs="Arial"/>
          <w:color w:val="auto"/>
          <w:sz w:val="24"/>
          <w:szCs w:val="24"/>
          <w:lang w:val="ru-RU"/>
        </w:rPr>
      </w:pPr>
    </w:p>
    <w:p w14:paraId="5F114127" w14:textId="77777777" w:rsidR="006D095B" w:rsidRPr="00CC3E5F" w:rsidRDefault="006D095B"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7" w:name="_Toc75863312"/>
      <w:r w:rsidRPr="00CC3E5F">
        <w:rPr>
          <w:rFonts w:ascii="Arial" w:hAnsi="Arial" w:cs="Arial"/>
          <w:b w:val="0"/>
          <w:color w:val="auto"/>
          <w:sz w:val="24"/>
          <w:szCs w:val="24"/>
          <w:lang w:val="ru-RU"/>
        </w:rPr>
        <w:t xml:space="preserve">Описание </w:t>
      </w:r>
      <w:r w:rsidR="00A440EA" w:rsidRPr="00CC3E5F">
        <w:rPr>
          <w:rFonts w:ascii="Arial" w:hAnsi="Arial" w:cs="Arial"/>
          <w:b w:val="0"/>
          <w:color w:val="auto"/>
          <w:sz w:val="24"/>
          <w:szCs w:val="24"/>
          <w:lang w:val="ru-RU"/>
        </w:rPr>
        <w:t xml:space="preserve">основных </w:t>
      </w:r>
      <w:r w:rsidRPr="00CC3E5F">
        <w:rPr>
          <w:rFonts w:ascii="Arial" w:hAnsi="Arial" w:cs="Arial"/>
          <w:b w:val="0"/>
          <w:color w:val="auto"/>
          <w:sz w:val="24"/>
          <w:szCs w:val="24"/>
          <w:lang w:val="ru-RU"/>
        </w:rPr>
        <w:t xml:space="preserve">проблем </w:t>
      </w:r>
      <w:r w:rsidR="00A440EA" w:rsidRPr="00CC3E5F">
        <w:rPr>
          <w:rFonts w:ascii="Arial" w:hAnsi="Arial" w:cs="Arial"/>
          <w:b w:val="0"/>
          <w:color w:val="auto"/>
          <w:sz w:val="24"/>
          <w:szCs w:val="24"/>
          <w:lang w:val="ru-RU"/>
        </w:rPr>
        <w:t>и пути их решения</w:t>
      </w:r>
      <w:bookmarkEnd w:id="27"/>
    </w:p>
    <w:p w14:paraId="33FD53F4" w14:textId="77777777" w:rsidR="00A440EA" w:rsidRPr="00CC3E5F" w:rsidRDefault="00A440EA" w:rsidP="005A1C81">
      <w:pPr>
        <w:pStyle w:val="affffff6"/>
        <w:ind w:firstLine="709"/>
        <w:contextualSpacing/>
        <w:rPr>
          <w:rFonts w:ascii="Arial" w:hAnsi="Arial" w:cs="Arial"/>
          <w:i/>
          <w:szCs w:val="24"/>
        </w:rPr>
      </w:pPr>
      <w:r w:rsidRPr="00CC3E5F">
        <w:rPr>
          <w:rFonts w:ascii="Arial" w:hAnsi="Arial" w:cs="Arial"/>
          <w:i/>
          <w:szCs w:val="24"/>
        </w:rPr>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p>
    <w:p w14:paraId="188A88DE" w14:textId="77777777" w:rsidR="00B76CCF" w:rsidRPr="00CC3E5F" w:rsidRDefault="00B76CCF" w:rsidP="005A1C81">
      <w:pPr>
        <w:pStyle w:val="affffff6"/>
        <w:ind w:firstLine="709"/>
        <w:contextualSpacing/>
        <w:rPr>
          <w:rFonts w:ascii="Arial" w:hAnsi="Arial" w:cs="Arial"/>
          <w:szCs w:val="24"/>
        </w:rPr>
      </w:pPr>
      <w:r w:rsidRPr="00CC3E5F">
        <w:rPr>
          <w:rFonts w:ascii="Arial" w:hAnsi="Arial" w:cs="Arial"/>
          <w:szCs w:val="24"/>
        </w:rPr>
        <w:t xml:space="preserve">В результате анализа теплоснабжения </w:t>
      </w:r>
      <w:r w:rsidR="00D01251" w:rsidRPr="00CC3E5F">
        <w:rPr>
          <w:rFonts w:ascii="Arial" w:hAnsi="Arial" w:cs="Arial"/>
          <w:szCs w:val="24"/>
        </w:rPr>
        <w:t>г.о. Долгопрудный</w:t>
      </w:r>
      <w:r w:rsidR="00C75216" w:rsidRPr="00CC3E5F">
        <w:rPr>
          <w:rFonts w:ascii="Arial" w:hAnsi="Arial" w:cs="Arial"/>
          <w:kern w:val="3"/>
          <w:szCs w:val="24"/>
          <w:lang w:eastAsia="ru-RU"/>
        </w:rPr>
        <w:t xml:space="preserve"> </w:t>
      </w:r>
      <w:r w:rsidRPr="00CC3E5F">
        <w:rPr>
          <w:rFonts w:ascii="Arial" w:hAnsi="Arial" w:cs="Arial"/>
          <w:szCs w:val="24"/>
        </w:rPr>
        <w:t>выявлен ряд проблем организации качественного и безопасного теплоснабжения.</w:t>
      </w:r>
    </w:p>
    <w:p w14:paraId="15B15C3B" w14:textId="77777777" w:rsidR="00B76CCF" w:rsidRPr="00CC3E5F" w:rsidRDefault="00B76CCF" w:rsidP="005A1C81">
      <w:pPr>
        <w:pStyle w:val="affffff6"/>
        <w:ind w:firstLine="709"/>
        <w:contextualSpacing/>
        <w:rPr>
          <w:rFonts w:ascii="Arial" w:hAnsi="Arial" w:cs="Arial"/>
          <w:szCs w:val="24"/>
        </w:rPr>
      </w:pPr>
      <w:r w:rsidRPr="00CC3E5F">
        <w:rPr>
          <w:rFonts w:ascii="Arial" w:hAnsi="Arial" w:cs="Arial"/>
          <w:szCs w:val="24"/>
        </w:rPr>
        <w:t>Одной из главных проблем в существующей системе теплоснабжения является устаревшее оборудование котельных, а также высокий износ тепловых сетей и сетей ГВС, что влечет за собой перерасход топлива, большие потери воды и тепловой энергии, рост тарифов на коммунальные услуги.</w:t>
      </w:r>
    </w:p>
    <w:p w14:paraId="502C0405" w14:textId="77777777" w:rsidR="00B76CCF" w:rsidRPr="00CC3E5F" w:rsidRDefault="00B76CCF" w:rsidP="005A1C81">
      <w:pPr>
        <w:pStyle w:val="affffff6"/>
        <w:ind w:firstLine="709"/>
        <w:contextualSpacing/>
        <w:rPr>
          <w:rFonts w:ascii="Arial" w:hAnsi="Arial" w:cs="Arial"/>
          <w:szCs w:val="24"/>
        </w:rPr>
      </w:pPr>
      <w:r w:rsidRPr="00CC3E5F">
        <w:rPr>
          <w:rFonts w:ascii="Arial" w:hAnsi="Arial" w:cs="Arial"/>
          <w:szCs w:val="24"/>
        </w:rPr>
        <w:t xml:space="preserve">Ещё одной проблемой системы теплоснабжения </w:t>
      </w:r>
      <w:r w:rsidR="00D01251" w:rsidRPr="00CC3E5F">
        <w:rPr>
          <w:rFonts w:ascii="Arial" w:hAnsi="Arial" w:cs="Arial"/>
          <w:szCs w:val="24"/>
        </w:rPr>
        <w:t>г.о. Долгопрудный</w:t>
      </w:r>
      <w:r w:rsidR="00C75216" w:rsidRPr="00CC3E5F">
        <w:rPr>
          <w:rFonts w:ascii="Arial" w:hAnsi="Arial" w:cs="Arial"/>
          <w:kern w:val="3"/>
          <w:szCs w:val="24"/>
          <w:lang w:eastAsia="ru-RU"/>
        </w:rPr>
        <w:t xml:space="preserve"> </w:t>
      </w:r>
      <w:r w:rsidRPr="00CC3E5F">
        <w:rPr>
          <w:rFonts w:ascii="Arial" w:hAnsi="Arial" w:cs="Arial"/>
          <w:szCs w:val="24"/>
        </w:rPr>
        <w:t>является присоединение жилых домов к централизованным системам теплоснабжения предприятий. Переключение их на муниципальные котельные позволит не только сократить затраты на теплоснабжение предприятий, но и приведёт к более качественному теплоснабжению потребителей жилых домов. Зачастую промышленным предприятиям не требуется поддерживать температуру в цехах при отсутствии людей на том уровне, на котором это требуется в жилых домах, особенно в ночное время, выходные и праздничные дни.</w:t>
      </w:r>
    </w:p>
    <w:p w14:paraId="43A323AF" w14:textId="77777777" w:rsidR="00B76CCF" w:rsidRPr="00CC3E5F" w:rsidRDefault="00B76CCF"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настоящее время существуют дефициты тепловой мощности на котельных ул. Спортивная, 3а, ул. Театральная, 7, ул. Заводская, 15, ул. Первомайская, 40, ул. Станционная, 1, ул. Ленинградская,19 и ул. Речная, 14. Необходима реконструкция источников с увеличением мощности. </w:t>
      </w:r>
    </w:p>
    <w:p w14:paraId="649CD1AE" w14:textId="77777777" w:rsidR="00B76CCF" w:rsidRPr="00CC3E5F" w:rsidRDefault="00B76CCF"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На котельных ул. Спортивная, 3а и ул. Ленинградская, 19 имеются дизель-генераторы, а на котельных, представленных ниже, существует потребность в источниках резервного электропитания: </w:t>
      </w:r>
    </w:p>
    <w:p w14:paraId="6F24E9A2"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Заводская, 2 -1000кВт;</w:t>
      </w:r>
    </w:p>
    <w:p w14:paraId="7623DB7E"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Заводская, 15 -200кВт;</w:t>
      </w:r>
    </w:p>
    <w:p w14:paraId="58A8637D"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Театральная,7 -400кВт;</w:t>
      </w:r>
    </w:p>
    <w:p w14:paraId="4EFD8FD8"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Октябрьская, 22 – 160кВт;</w:t>
      </w:r>
    </w:p>
    <w:p w14:paraId="70843EB6"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Первомайская, 40 – 160квт;</w:t>
      </w:r>
    </w:p>
    <w:p w14:paraId="1C66C5E1"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Станционная, 11 – 160кВт;</w:t>
      </w:r>
    </w:p>
    <w:p w14:paraId="2DC202A9"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Речная, 14 – 320кВт;</w:t>
      </w:r>
    </w:p>
    <w:p w14:paraId="06ECD089"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ул. Гранитный тупик 7а -120кВт;</w:t>
      </w:r>
    </w:p>
    <w:p w14:paraId="4608C1A8" w14:textId="77777777" w:rsidR="00B76CCF" w:rsidRPr="00CC3E5F" w:rsidRDefault="00C06A5D" w:rsidP="00C06A5D">
      <w:pPr>
        <w:pStyle w:val="affffff6"/>
        <w:ind w:firstLine="0"/>
        <w:contextualSpacing/>
        <w:rPr>
          <w:rFonts w:ascii="Arial" w:hAnsi="Arial" w:cs="Arial"/>
          <w:szCs w:val="24"/>
          <w:lang w:eastAsia="ru-RU"/>
        </w:rPr>
      </w:pPr>
      <w:r>
        <w:rPr>
          <w:rFonts w:ascii="Arial" w:hAnsi="Arial" w:cs="Arial"/>
          <w:szCs w:val="24"/>
          <w:lang w:eastAsia="ru-RU"/>
        </w:rPr>
        <w:t>к</w:t>
      </w:r>
      <w:r w:rsidR="00B76CCF" w:rsidRPr="00CC3E5F">
        <w:rPr>
          <w:rFonts w:ascii="Arial" w:hAnsi="Arial" w:cs="Arial"/>
          <w:szCs w:val="24"/>
          <w:lang w:eastAsia="ru-RU"/>
        </w:rPr>
        <w:t>отельная мкр. Павельцево -200кВт.</w:t>
      </w:r>
    </w:p>
    <w:p w14:paraId="58FA121C" w14:textId="77777777" w:rsidR="006D095B" w:rsidRPr="00CC3E5F" w:rsidRDefault="006D095B" w:rsidP="005A1C81">
      <w:pPr>
        <w:pStyle w:val="affffff6"/>
        <w:ind w:firstLine="709"/>
        <w:contextualSpacing/>
        <w:rPr>
          <w:rFonts w:ascii="Arial" w:hAnsi="Arial" w:cs="Arial"/>
          <w:i/>
          <w:szCs w:val="24"/>
        </w:rPr>
      </w:pPr>
      <w:r w:rsidRPr="00CC3E5F">
        <w:rPr>
          <w:rFonts w:ascii="Arial" w:hAnsi="Arial" w:cs="Arial"/>
          <w:i/>
          <w:szCs w:val="24"/>
        </w:rPr>
        <w:t>Описание существующих проблем развития систем теплоснабжения</w:t>
      </w:r>
    </w:p>
    <w:p w14:paraId="0C95B256" w14:textId="77777777" w:rsidR="005F4950" w:rsidRPr="00CC3E5F" w:rsidRDefault="005F4950" w:rsidP="005A1C81">
      <w:pPr>
        <w:pStyle w:val="affffff6"/>
        <w:ind w:firstLine="709"/>
        <w:contextualSpacing/>
        <w:rPr>
          <w:rFonts w:ascii="Arial" w:hAnsi="Arial" w:cs="Arial"/>
          <w:szCs w:val="24"/>
        </w:rPr>
      </w:pPr>
      <w:r w:rsidRPr="00CC3E5F">
        <w:rPr>
          <w:rFonts w:ascii="Arial" w:hAnsi="Arial" w:cs="Arial"/>
          <w:szCs w:val="24"/>
        </w:rPr>
        <w:t xml:space="preserve">В соответствии с решениями, предлагаемыми в утвержденной схеме теплоснабжения </w:t>
      </w:r>
      <w:r w:rsidR="00D01251" w:rsidRPr="00CC3E5F">
        <w:rPr>
          <w:rFonts w:ascii="Arial" w:hAnsi="Arial" w:cs="Arial"/>
          <w:szCs w:val="24"/>
        </w:rPr>
        <w:t>г.о. Долгопрудный</w:t>
      </w:r>
      <w:r w:rsidRPr="00CC3E5F">
        <w:rPr>
          <w:rFonts w:ascii="Arial" w:hAnsi="Arial" w:cs="Arial"/>
          <w:szCs w:val="24"/>
        </w:rPr>
        <w:t xml:space="preserve">, дальнейшее развитие системы теплоснабжения </w:t>
      </w:r>
      <w:r w:rsidR="00D01251" w:rsidRPr="00CC3E5F">
        <w:rPr>
          <w:rFonts w:ascii="Arial" w:hAnsi="Arial" w:cs="Arial"/>
          <w:szCs w:val="24"/>
        </w:rPr>
        <w:t>г.о. Долгопрудный</w:t>
      </w:r>
      <w:r w:rsidR="00C75216" w:rsidRPr="00CC3E5F">
        <w:rPr>
          <w:rFonts w:ascii="Arial" w:hAnsi="Arial" w:cs="Arial"/>
          <w:kern w:val="3"/>
          <w:szCs w:val="24"/>
          <w:lang w:eastAsia="ru-RU"/>
        </w:rPr>
        <w:t xml:space="preserve"> </w:t>
      </w:r>
      <w:r w:rsidRPr="00CC3E5F">
        <w:rPr>
          <w:rFonts w:ascii="Arial" w:hAnsi="Arial" w:cs="Arial"/>
          <w:szCs w:val="24"/>
        </w:rPr>
        <w:t>принято преимущественно децентрализованным, на индивидуальных источниках теплоснабжения (крышные котельные, АИТП). На данный момент проблемы развития системы теплоснабжения отсутствуют.</w:t>
      </w:r>
    </w:p>
    <w:p w14:paraId="65E751E0" w14:textId="77777777" w:rsidR="006D095B" w:rsidRPr="00CC3E5F" w:rsidRDefault="006D095B" w:rsidP="005A1C81">
      <w:pPr>
        <w:pStyle w:val="affffff6"/>
        <w:ind w:firstLine="709"/>
        <w:contextualSpacing/>
        <w:rPr>
          <w:rFonts w:ascii="Arial" w:hAnsi="Arial" w:cs="Arial"/>
          <w:i/>
          <w:szCs w:val="24"/>
        </w:rPr>
      </w:pPr>
      <w:r w:rsidRPr="00CC3E5F">
        <w:rPr>
          <w:rFonts w:ascii="Arial" w:hAnsi="Arial" w:cs="Arial"/>
          <w:i/>
          <w:szCs w:val="24"/>
        </w:rPr>
        <w:t>Описание существующих проблем надежного и эффективного снабжения топливом действующих систем теплоснабжения</w:t>
      </w:r>
    </w:p>
    <w:p w14:paraId="763CE6E6" w14:textId="77777777" w:rsidR="006D095B" w:rsidRPr="00CC3E5F" w:rsidRDefault="006D095B"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Существующие проблемы надежного и эффективного снабжения топливом действующих систем теплоснабжения </w:t>
      </w:r>
      <w:r w:rsidR="00D01251" w:rsidRPr="00CC3E5F">
        <w:rPr>
          <w:rFonts w:ascii="Arial" w:hAnsi="Arial" w:cs="Arial"/>
          <w:color w:val="auto"/>
          <w:sz w:val="24"/>
          <w:szCs w:val="24"/>
          <w:lang w:val="ru-RU"/>
        </w:rPr>
        <w:t>г.о. Долгопрудный</w:t>
      </w:r>
      <w:r w:rsidR="00C75216"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 не выявлены.</w:t>
      </w:r>
    </w:p>
    <w:p w14:paraId="1972EE4F" w14:textId="77777777" w:rsidR="006D095B" w:rsidRPr="00CC3E5F" w:rsidRDefault="006D095B" w:rsidP="005A1C81">
      <w:pPr>
        <w:pStyle w:val="affffff6"/>
        <w:ind w:firstLine="709"/>
        <w:contextualSpacing/>
        <w:rPr>
          <w:rFonts w:ascii="Arial" w:hAnsi="Arial" w:cs="Arial"/>
          <w:i/>
          <w:szCs w:val="24"/>
        </w:rPr>
      </w:pPr>
      <w:r w:rsidRPr="00CC3E5F">
        <w:rPr>
          <w:rFonts w:ascii="Arial" w:hAnsi="Arial" w:cs="Arial"/>
          <w:i/>
          <w:szCs w:val="24"/>
        </w:rPr>
        <w:t>Анализ предписаний надзорных органов об устранении нарушений, влияющих на безопасность и надежность системы теплоснабжения</w:t>
      </w:r>
    </w:p>
    <w:p w14:paraId="692CFDC6" w14:textId="77777777" w:rsidR="006D095B" w:rsidRPr="00CC3E5F" w:rsidRDefault="006D095B"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Предписаний надзорных органов об устранении нарушений, влияющих на безопасность и надежность системы теплоснабжения </w:t>
      </w:r>
      <w:r w:rsidR="00D01251" w:rsidRPr="00CC3E5F">
        <w:rPr>
          <w:rFonts w:ascii="Arial" w:hAnsi="Arial" w:cs="Arial"/>
          <w:color w:val="auto"/>
          <w:sz w:val="24"/>
          <w:szCs w:val="24"/>
          <w:lang w:val="ru-RU"/>
        </w:rPr>
        <w:t>г.о. Долгопрудный</w:t>
      </w:r>
      <w:r w:rsidR="00C75216"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 не выдавалось.</w:t>
      </w:r>
    </w:p>
    <w:p w14:paraId="7E109428" w14:textId="77777777" w:rsidR="006D095B" w:rsidRPr="00CC3E5F" w:rsidRDefault="006D095B" w:rsidP="005A1C81">
      <w:pPr>
        <w:pStyle w:val="Textbody"/>
        <w:spacing w:line="276" w:lineRule="auto"/>
        <w:ind w:left="0" w:firstLine="709"/>
        <w:contextualSpacing/>
        <w:jc w:val="both"/>
        <w:rPr>
          <w:rFonts w:ascii="Arial" w:hAnsi="Arial" w:cs="Arial"/>
          <w:color w:val="auto"/>
          <w:sz w:val="24"/>
          <w:szCs w:val="24"/>
          <w:lang w:val="ru-RU"/>
        </w:rPr>
      </w:pPr>
    </w:p>
    <w:p w14:paraId="5D10ACB4" w14:textId="77777777" w:rsidR="006D095B" w:rsidRPr="00CC3E5F" w:rsidRDefault="006D095B"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28" w:name="_Toc23386149"/>
      <w:bookmarkStart w:id="29" w:name="_Toc75863313"/>
      <w:r w:rsidRPr="00CC3E5F">
        <w:rPr>
          <w:rFonts w:ascii="Arial" w:hAnsi="Arial" w:cs="Arial"/>
          <w:b w:val="0"/>
          <w:color w:val="auto"/>
          <w:sz w:val="24"/>
          <w:szCs w:val="24"/>
          <w:lang w:val="ru-RU"/>
        </w:rPr>
        <w:t>Анализ финансового состояния организаций коммунального комплекса и действующих тарифов</w:t>
      </w:r>
      <w:bookmarkEnd w:id="28"/>
      <w:bookmarkEnd w:id="29"/>
    </w:p>
    <w:p w14:paraId="63BE5E10" w14:textId="77777777" w:rsidR="006D095B" w:rsidRPr="00CC3E5F" w:rsidRDefault="006D095B"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Описание результатов хозяйственной деятельности осуществлено в соответствии с требованиями, устанавливаемыми Правительством Российской Федерации в стандартах раскрытия информации теплоснабжающими и теплосетевыми организациями.</w:t>
      </w:r>
    </w:p>
    <w:p w14:paraId="192B8280" w14:textId="77777777" w:rsidR="005F4950" w:rsidRPr="00CC3E5F" w:rsidRDefault="0028216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eastAsia="ru-RU"/>
        </w:rPr>
        <w:t xml:space="preserve">Основные технико-экономические показатели работы РСО, действующих в сфере теплоснабжения </w:t>
      </w:r>
      <w:r w:rsidR="00D01251" w:rsidRPr="00CC3E5F">
        <w:rPr>
          <w:rFonts w:ascii="Arial" w:hAnsi="Arial" w:cs="Arial"/>
          <w:color w:val="auto"/>
          <w:sz w:val="24"/>
          <w:szCs w:val="24"/>
          <w:lang w:val="ru-RU" w:eastAsia="ru-RU"/>
        </w:rPr>
        <w:t>г.о. Долгопрудный</w:t>
      </w:r>
      <w:r w:rsidRPr="00CC3E5F">
        <w:rPr>
          <w:rFonts w:ascii="Arial" w:hAnsi="Arial" w:cs="Arial"/>
          <w:color w:val="auto"/>
          <w:sz w:val="24"/>
          <w:szCs w:val="24"/>
          <w:lang w:val="ru-RU" w:eastAsia="ru-RU"/>
        </w:rPr>
        <w:t xml:space="preserve"> представлены в таблице 2.1</w:t>
      </w:r>
      <w:r w:rsidR="009B709D" w:rsidRPr="00CC3E5F">
        <w:rPr>
          <w:rFonts w:ascii="Arial" w:hAnsi="Arial" w:cs="Arial"/>
          <w:color w:val="auto"/>
          <w:sz w:val="24"/>
          <w:szCs w:val="24"/>
          <w:lang w:val="ru-RU" w:eastAsia="ru-RU"/>
        </w:rPr>
        <w:t>8</w:t>
      </w:r>
      <w:r w:rsidRPr="00CC3E5F">
        <w:rPr>
          <w:rFonts w:ascii="Arial" w:hAnsi="Arial" w:cs="Arial"/>
          <w:color w:val="auto"/>
          <w:sz w:val="24"/>
          <w:szCs w:val="24"/>
          <w:lang w:val="ru-RU" w:eastAsia="ru-RU"/>
        </w:rPr>
        <w:t>.</w:t>
      </w:r>
      <w:r w:rsidR="005F4950" w:rsidRPr="00CC3E5F">
        <w:rPr>
          <w:rFonts w:ascii="Arial" w:hAnsi="Arial" w:cs="Arial"/>
          <w:color w:val="auto"/>
          <w:sz w:val="24"/>
          <w:szCs w:val="24"/>
          <w:lang w:val="ru-RU"/>
        </w:rPr>
        <w:t xml:space="preserve"> </w:t>
      </w:r>
    </w:p>
    <w:p w14:paraId="353A378D" w14:textId="77777777" w:rsidR="005F4950" w:rsidRPr="00CC3E5F" w:rsidRDefault="005F4950" w:rsidP="005A1C81">
      <w:pPr>
        <w:keepNext/>
        <w:tabs>
          <w:tab w:val="left" w:pos="1985"/>
        </w:tabs>
        <w:suppressAutoHyphens w:val="0"/>
        <w:spacing w:line="276" w:lineRule="auto"/>
        <w:ind w:firstLine="709"/>
        <w:contextualSpacing/>
        <w:jc w:val="both"/>
        <w:rPr>
          <w:rFonts w:ascii="Arial" w:hAnsi="Arial" w:cs="Arial"/>
          <w:b/>
          <w:color w:val="auto"/>
          <w:sz w:val="24"/>
          <w:szCs w:val="24"/>
          <w:lang w:val="ru-RU" w:eastAsia="ru-RU"/>
        </w:rPr>
      </w:pPr>
      <w:r w:rsidRPr="00CC3E5F">
        <w:rPr>
          <w:rFonts w:ascii="Arial" w:hAnsi="Arial" w:cs="Arial"/>
          <w:b/>
          <w:color w:val="auto"/>
          <w:sz w:val="24"/>
          <w:szCs w:val="24"/>
          <w:lang w:val="ru-RU" w:eastAsia="ru-RU"/>
        </w:rPr>
        <w:t xml:space="preserve">Таблица </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STYLEREF 1 \s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SEQ Таблица \* ARABIC \s 1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18</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 xml:space="preserve"> –</w:t>
      </w:r>
      <w:r w:rsidR="003C52CD" w:rsidRPr="00CC3E5F">
        <w:rPr>
          <w:rFonts w:ascii="Arial" w:hAnsi="Arial" w:cs="Arial"/>
          <w:b/>
          <w:color w:val="auto"/>
          <w:sz w:val="24"/>
          <w:szCs w:val="24"/>
          <w:lang w:val="ru-RU" w:eastAsia="ru-RU"/>
        </w:rPr>
        <w:t xml:space="preserve"> </w:t>
      </w:r>
      <w:r w:rsidR="003C52CD" w:rsidRPr="00CC3E5F">
        <w:rPr>
          <w:rFonts w:ascii="Arial" w:hAnsi="Arial" w:cs="Arial"/>
          <w:color w:val="auto"/>
          <w:sz w:val="24"/>
          <w:szCs w:val="24"/>
          <w:lang w:val="ru-RU" w:eastAsia="ru-RU"/>
        </w:rPr>
        <w:t>Основные технико-экономические показатели работы РСО</w:t>
      </w:r>
    </w:p>
    <w:tbl>
      <w:tblPr>
        <w:tblW w:w="8685" w:type="dxa"/>
        <w:jc w:val="center"/>
        <w:tblLook w:val="04A0" w:firstRow="1" w:lastRow="0" w:firstColumn="1" w:lastColumn="0" w:noHBand="0" w:noVBand="1"/>
      </w:tblPr>
      <w:tblGrid>
        <w:gridCol w:w="2827"/>
        <w:gridCol w:w="1724"/>
        <w:gridCol w:w="1866"/>
        <w:gridCol w:w="1180"/>
        <w:gridCol w:w="1088"/>
      </w:tblGrid>
      <w:tr w:rsidR="003C52CD" w:rsidRPr="00C06A5D" w14:paraId="619FA105" w14:textId="77777777" w:rsidTr="003C52CD">
        <w:trPr>
          <w:trHeight w:val="20"/>
          <w:tblHeader/>
          <w:jc w:val="center"/>
        </w:trPr>
        <w:tc>
          <w:tcPr>
            <w:tcW w:w="2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1E7E7"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Наименование РСО</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DA4DED"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Уровень рентабельности</w:t>
            </w:r>
          </w:p>
        </w:tc>
        <w:tc>
          <w:tcPr>
            <w:tcW w:w="18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EC621A"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Необходимая валовая выручка, тыс. руб.</w:t>
            </w:r>
          </w:p>
        </w:tc>
        <w:tc>
          <w:tcPr>
            <w:tcW w:w="2268" w:type="dxa"/>
            <w:gridSpan w:val="2"/>
            <w:tcBorders>
              <w:top w:val="single" w:sz="4" w:space="0" w:color="auto"/>
              <w:left w:val="nil"/>
              <w:bottom w:val="single" w:sz="4" w:space="0" w:color="auto"/>
              <w:right w:val="single" w:sz="4" w:space="0" w:color="auto"/>
            </w:tcBorders>
            <w:shd w:val="clear" w:color="auto" w:fill="auto"/>
            <w:vAlign w:val="center"/>
            <w:hideMark/>
          </w:tcPr>
          <w:p w14:paraId="697C5396"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Себестоимость тепл. энергии</w:t>
            </w:r>
          </w:p>
        </w:tc>
      </w:tr>
      <w:tr w:rsidR="003C52CD" w:rsidRPr="00C06A5D" w14:paraId="6D8F70FA" w14:textId="77777777" w:rsidTr="003C52CD">
        <w:trPr>
          <w:trHeight w:val="20"/>
          <w:tblHeader/>
          <w:jc w:val="center"/>
        </w:trPr>
        <w:tc>
          <w:tcPr>
            <w:tcW w:w="2850" w:type="dxa"/>
            <w:vMerge/>
            <w:tcBorders>
              <w:top w:val="single" w:sz="4" w:space="0" w:color="auto"/>
              <w:left w:val="single" w:sz="4" w:space="0" w:color="auto"/>
              <w:bottom w:val="single" w:sz="4" w:space="0" w:color="auto"/>
              <w:right w:val="single" w:sz="4" w:space="0" w:color="auto"/>
            </w:tcBorders>
            <w:vAlign w:val="center"/>
            <w:hideMark/>
          </w:tcPr>
          <w:p w14:paraId="43F11C80" w14:textId="77777777" w:rsidR="003C52CD" w:rsidRPr="00C06A5D" w:rsidRDefault="003C52CD" w:rsidP="00C06A5D">
            <w:pPr>
              <w:pStyle w:val="Default"/>
              <w:rPr>
                <w:rFonts w:ascii="Arial" w:hAnsi="Arial" w:cs="Arial"/>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3DF329E" w14:textId="77777777" w:rsidR="003C52CD" w:rsidRPr="00C06A5D" w:rsidRDefault="003C52CD" w:rsidP="00C06A5D">
            <w:pPr>
              <w:pStyle w:val="Default"/>
              <w:rPr>
                <w:rFonts w:ascii="Arial" w:hAnsi="Arial" w:cs="Arial"/>
                <w:sz w:val="20"/>
                <w:szCs w:val="20"/>
              </w:rPr>
            </w:pPr>
          </w:p>
        </w:tc>
        <w:tc>
          <w:tcPr>
            <w:tcW w:w="1866" w:type="dxa"/>
            <w:vMerge/>
            <w:tcBorders>
              <w:top w:val="single" w:sz="4" w:space="0" w:color="auto"/>
              <w:left w:val="single" w:sz="4" w:space="0" w:color="auto"/>
              <w:bottom w:val="single" w:sz="4" w:space="0" w:color="auto"/>
              <w:right w:val="single" w:sz="4" w:space="0" w:color="auto"/>
            </w:tcBorders>
            <w:vAlign w:val="center"/>
            <w:hideMark/>
          </w:tcPr>
          <w:p w14:paraId="74A5A240" w14:textId="77777777" w:rsidR="003C52CD" w:rsidRPr="00C06A5D" w:rsidRDefault="003C52CD" w:rsidP="00C06A5D">
            <w:pPr>
              <w:pStyle w:val="Default"/>
              <w:rPr>
                <w:rFonts w:ascii="Arial" w:hAnsi="Arial" w:cs="Arial"/>
                <w:sz w:val="20"/>
                <w:szCs w:val="20"/>
              </w:rPr>
            </w:pPr>
          </w:p>
        </w:tc>
        <w:tc>
          <w:tcPr>
            <w:tcW w:w="1180" w:type="dxa"/>
            <w:tcBorders>
              <w:top w:val="nil"/>
              <w:left w:val="nil"/>
              <w:bottom w:val="single" w:sz="4" w:space="0" w:color="auto"/>
              <w:right w:val="single" w:sz="4" w:space="0" w:color="auto"/>
            </w:tcBorders>
            <w:shd w:val="clear" w:color="auto" w:fill="auto"/>
            <w:vAlign w:val="center"/>
            <w:hideMark/>
          </w:tcPr>
          <w:p w14:paraId="114E5CB3"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тыс. руб.</w:t>
            </w:r>
          </w:p>
        </w:tc>
        <w:tc>
          <w:tcPr>
            <w:tcW w:w="1088" w:type="dxa"/>
            <w:tcBorders>
              <w:top w:val="nil"/>
              <w:left w:val="nil"/>
              <w:bottom w:val="single" w:sz="4" w:space="0" w:color="auto"/>
              <w:right w:val="single" w:sz="4" w:space="0" w:color="auto"/>
            </w:tcBorders>
            <w:shd w:val="clear" w:color="auto" w:fill="auto"/>
            <w:vAlign w:val="center"/>
            <w:hideMark/>
          </w:tcPr>
          <w:p w14:paraId="064704CA" w14:textId="77777777" w:rsidR="003C52CD" w:rsidRPr="00C06A5D" w:rsidRDefault="003C52CD" w:rsidP="00C06A5D">
            <w:pPr>
              <w:pStyle w:val="Default"/>
              <w:rPr>
                <w:rFonts w:ascii="Arial" w:hAnsi="Arial" w:cs="Arial"/>
                <w:sz w:val="20"/>
                <w:szCs w:val="20"/>
              </w:rPr>
            </w:pPr>
            <w:r w:rsidRPr="00C06A5D">
              <w:rPr>
                <w:rFonts w:ascii="Arial" w:hAnsi="Arial" w:cs="Arial"/>
                <w:sz w:val="20"/>
                <w:szCs w:val="20"/>
              </w:rPr>
              <w:t>руб./Гкал</w:t>
            </w:r>
          </w:p>
        </w:tc>
      </w:tr>
      <w:tr w:rsidR="00E97BA0" w:rsidRPr="00C06A5D" w14:paraId="3DA98998"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32EE1E7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w:t>
            </w:r>
          </w:p>
        </w:tc>
        <w:tc>
          <w:tcPr>
            <w:tcW w:w="1701" w:type="dxa"/>
            <w:tcBorders>
              <w:top w:val="nil"/>
              <w:left w:val="nil"/>
              <w:bottom w:val="single" w:sz="4" w:space="0" w:color="auto"/>
              <w:right w:val="single" w:sz="4" w:space="0" w:color="auto"/>
            </w:tcBorders>
            <w:shd w:val="clear" w:color="auto" w:fill="auto"/>
            <w:noWrap/>
            <w:vAlign w:val="center"/>
            <w:hideMark/>
          </w:tcPr>
          <w:p w14:paraId="741431A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2,2</w:t>
            </w:r>
          </w:p>
        </w:tc>
        <w:tc>
          <w:tcPr>
            <w:tcW w:w="1866" w:type="dxa"/>
            <w:tcBorders>
              <w:top w:val="nil"/>
              <w:left w:val="nil"/>
              <w:bottom w:val="single" w:sz="4" w:space="0" w:color="auto"/>
              <w:right w:val="single" w:sz="4" w:space="0" w:color="auto"/>
            </w:tcBorders>
            <w:shd w:val="clear" w:color="auto" w:fill="auto"/>
            <w:noWrap/>
            <w:vAlign w:val="center"/>
            <w:hideMark/>
          </w:tcPr>
          <w:p w14:paraId="45C256E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828502,80</w:t>
            </w:r>
          </w:p>
        </w:tc>
        <w:tc>
          <w:tcPr>
            <w:tcW w:w="1180" w:type="dxa"/>
            <w:tcBorders>
              <w:top w:val="nil"/>
              <w:left w:val="nil"/>
              <w:bottom w:val="single" w:sz="4" w:space="0" w:color="auto"/>
              <w:right w:val="single" w:sz="4" w:space="0" w:color="auto"/>
            </w:tcBorders>
            <w:shd w:val="clear" w:color="auto" w:fill="auto"/>
            <w:noWrap/>
            <w:vAlign w:val="center"/>
            <w:hideMark/>
          </w:tcPr>
          <w:p w14:paraId="4B8D617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812345,37</w:t>
            </w:r>
          </w:p>
        </w:tc>
        <w:tc>
          <w:tcPr>
            <w:tcW w:w="1088" w:type="dxa"/>
            <w:tcBorders>
              <w:top w:val="nil"/>
              <w:left w:val="nil"/>
              <w:bottom w:val="single" w:sz="4" w:space="0" w:color="auto"/>
              <w:right w:val="single" w:sz="4" w:space="0" w:color="auto"/>
            </w:tcBorders>
            <w:shd w:val="clear" w:color="auto" w:fill="auto"/>
            <w:noWrap/>
            <w:vAlign w:val="center"/>
            <w:hideMark/>
          </w:tcPr>
          <w:p w14:paraId="09E1FCB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1769,5</w:t>
            </w:r>
          </w:p>
        </w:tc>
      </w:tr>
      <w:tr w:rsidR="00E97BA0" w:rsidRPr="00C06A5D" w14:paraId="79102C0D"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2C10692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 (АИТ-7)</w:t>
            </w:r>
          </w:p>
        </w:tc>
        <w:tc>
          <w:tcPr>
            <w:tcW w:w="1701" w:type="dxa"/>
            <w:tcBorders>
              <w:top w:val="nil"/>
              <w:left w:val="nil"/>
              <w:bottom w:val="single" w:sz="4" w:space="0" w:color="auto"/>
              <w:right w:val="single" w:sz="4" w:space="0" w:color="auto"/>
            </w:tcBorders>
            <w:shd w:val="clear" w:color="auto" w:fill="auto"/>
            <w:noWrap/>
            <w:vAlign w:val="center"/>
            <w:hideMark/>
          </w:tcPr>
          <w:p w14:paraId="0C9DF9D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w:t>
            </w:r>
          </w:p>
        </w:tc>
        <w:tc>
          <w:tcPr>
            <w:tcW w:w="1866" w:type="dxa"/>
            <w:tcBorders>
              <w:top w:val="nil"/>
              <w:left w:val="nil"/>
              <w:bottom w:val="single" w:sz="4" w:space="0" w:color="auto"/>
              <w:right w:val="single" w:sz="4" w:space="0" w:color="auto"/>
            </w:tcBorders>
            <w:shd w:val="clear" w:color="auto" w:fill="auto"/>
            <w:noWrap/>
            <w:vAlign w:val="center"/>
            <w:hideMark/>
          </w:tcPr>
          <w:p w14:paraId="2385B72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12210,50</w:t>
            </w:r>
          </w:p>
        </w:tc>
        <w:tc>
          <w:tcPr>
            <w:tcW w:w="1180" w:type="dxa"/>
            <w:tcBorders>
              <w:top w:val="nil"/>
              <w:left w:val="nil"/>
              <w:bottom w:val="single" w:sz="4" w:space="0" w:color="auto"/>
              <w:right w:val="single" w:sz="4" w:space="0" w:color="auto"/>
            </w:tcBorders>
            <w:shd w:val="clear" w:color="auto" w:fill="auto"/>
            <w:noWrap/>
            <w:vAlign w:val="center"/>
            <w:hideMark/>
          </w:tcPr>
          <w:p w14:paraId="5BD0CA3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12046,60</w:t>
            </w:r>
          </w:p>
        </w:tc>
        <w:tc>
          <w:tcPr>
            <w:tcW w:w="1088" w:type="dxa"/>
            <w:tcBorders>
              <w:top w:val="nil"/>
              <w:left w:val="nil"/>
              <w:bottom w:val="single" w:sz="4" w:space="0" w:color="auto"/>
              <w:right w:val="single" w:sz="4" w:space="0" w:color="auto"/>
            </w:tcBorders>
            <w:shd w:val="clear" w:color="auto" w:fill="auto"/>
            <w:noWrap/>
            <w:vAlign w:val="center"/>
            <w:hideMark/>
          </w:tcPr>
          <w:p w14:paraId="73EA281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1683,30</w:t>
            </w:r>
          </w:p>
        </w:tc>
      </w:tr>
      <w:tr w:rsidR="00E97BA0" w:rsidRPr="00C06A5D" w14:paraId="1F8FDAE6"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7C76F61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ПАО «ДНПП»</w:t>
            </w:r>
          </w:p>
        </w:tc>
        <w:tc>
          <w:tcPr>
            <w:tcW w:w="1701" w:type="dxa"/>
            <w:tcBorders>
              <w:top w:val="nil"/>
              <w:left w:val="nil"/>
              <w:bottom w:val="single" w:sz="4" w:space="0" w:color="auto"/>
              <w:right w:val="single" w:sz="4" w:space="0" w:color="auto"/>
            </w:tcBorders>
            <w:shd w:val="clear" w:color="auto" w:fill="auto"/>
            <w:noWrap/>
            <w:vAlign w:val="center"/>
            <w:hideMark/>
          </w:tcPr>
          <w:p w14:paraId="7ACCBF6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0,9</w:t>
            </w:r>
          </w:p>
        </w:tc>
        <w:tc>
          <w:tcPr>
            <w:tcW w:w="1866" w:type="dxa"/>
            <w:tcBorders>
              <w:top w:val="nil"/>
              <w:left w:val="nil"/>
              <w:bottom w:val="single" w:sz="4" w:space="0" w:color="auto"/>
              <w:right w:val="single" w:sz="4" w:space="0" w:color="auto"/>
            </w:tcBorders>
            <w:shd w:val="clear" w:color="auto" w:fill="auto"/>
            <w:noWrap/>
            <w:vAlign w:val="center"/>
            <w:hideMark/>
          </w:tcPr>
          <w:p w14:paraId="1BD8B36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230733,30</w:t>
            </w:r>
          </w:p>
        </w:tc>
        <w:tc>
          <w:tcPr>
            <w:tcW w:w="1180" w:type="dxa"/>
            <w:tcBorders>
              <w:top w:val="nil"/>
              <w:left w:val="nil"/>
              <w:bottom w:val="single" w:sz="4" w:space="0" w:color="auto"/>
              <w:right w:val="single" w:sz="4" w:space="0" w:color="auto"/>
            </w:tcBorders>
            <w:shd w:val="clear" w:color="auto" w:fill="auto"/>
            <w:noWrap/>
            <w:vAlign w:val="center"/>
            <w:hideMark/>
          </w:tcPr>
          <w:p w14:paraId="63676B8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228770,80</w:t>
            </w:r>
          </w:p>
        </w:tc>
        <w:tc>
          <w:tcPr>
            <w:tcW w:w="1088" w:type="dxa"/>
            <w:tcBorders>
              <w:top w:val="nil"/>
              <w:left w:val="nil"/>
              <w:bottom w:val="single" w:sz="4" w:space="0" w:color="auto"/>
              <w:right w:val="single" w:sz="4" w:space="0" w:color="auto"/>
            </w:tcBorders>
            <w:shd w:val="clear" w:color="auto" w:fill="auto"/>
            <w:noWrap/>
            <w:vAlign w:val="center"/>
            <w:hideMark/>
          </w:tcPr>
          <w:p w14:paraId="1195169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1429,80</w:t>
            </w:r>
          </w:p>
        </w:tc>
      </w:tr>
      <w:tr w:rsidR="00E97BA0" w:rsidRPr="00C06A5D" w14:paraId="2A11138D"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6CCD66B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ГОУ ВПО «МФТИ»</w:t>
            </w:r>
          </w:p>
        </w:tc>
        <w:tc>
          <w:tcPr>
            <w:tcW w:w="1701" w:type="dxa"/>
            <w:tcBorders>
              <w:top w:val="nil"/>
              <w:left w:val="nil"/>
              <w:bottom w:val="single" w:sz="4" w:space="0" w:color="auto"/>
              <w:right w:val="single" w:sz="4" w:space="0" w:color="auto"/>
            </w:tcBorders>
            <w:shd w:val="clear" w:color="auto" w:fill="auto"/>
            <w:noWrap/>
            <w:vAlign w:val="center"/>
            <w:hideMark/>
          </w:tcPr>
          <w:p w14:paraId="1EE99CE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1,1</w:t>
            </w:r>
          </w:p>
        </w:tc>
        <w:tc>
          <w:tcPr>
            <w:tcW w:w="1866" w:type="dxa"/>
            <w:tcBorders>
              <w:top w:val="nil"/>
              <w:left w:val="nil"/>
              <w:bottom w:val="single" w:sz="4" w:space="0" w:color="auto"/>
              <w:right w:val="single" w:sz="4" w:space="0" w:color="auto"/>
            </w:tcBorders>
            <w:shd w:val="clear" w:color="auto" w:fill="auto"/>
            <w:noWrap/>
            <w:vAlign w:val="center"/>
            <w:hideMark/>
          </w:tcPr>
          <w:p w14:paraId="0334DC2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57791,30</w:t>
            </w:r>
          </w:p>
        </w:tc>
        <w:tc>
          <w:tcPr>
            <w:tcW w:w="1180" w:type="dxa"/>
            <w:tcBorders>
              <w:top w:val="nil"/>
              <w:left w:val="nil"/>
              <w:bottom w:val="single" w:sz="4" w:space="0" w:color="auto"/>
              <w:right w:val="single" w:sz="4" w:space="0" w:color="auto"/>
            </w:tcBorders>
            <w:shd w:val="clear" w:color="auto" w:fill="auto"/>
            <w:noWrap/>
            <w:vAlign w:val="center"/>
            <w:hideMark/>
          </w:tcPr>
          <w:p w14:paraId="1DED96C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57148,30</w:t>
            </w:r>
          </w:p>
        </w:tc>
        <w:tc>
          <w:tcPr>
            <w:tcW w:w="1088" w:type="dxa"/>
            <w:tcBorders>
              <w:top w:val="nil"/>
              <w:left w:val="nil"/>
              <w:bottom w:val="single" w:sz="4" w:space="0" w:color="auto"/>
              <w:right w:val="single" w:sz="4" w:space="0" w:color="auto"/>
            </w:tcBorders>
            <w:shd w:val="clear" w:color="auto" w:fill="auto"/>
            <w:noWrap/>
            <w:vAlign w:val="center"/>
            <w:hideMark/>
          </w:tcPr>
          <w:p w14:paraId="3EBE6AB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1201,60</w:t>
            </w:r>
          </w:p>
        </w:tc>
      </w:tr>
      <w:tr w:rsidR="00E97BA0" w:rsidRPr="00C06A5D" w14:paraId="0D812389"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6C27C19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ОАО «Вегетта»</w:t>
            </w:r>
          </w:p>
        </w:tc>
        <w:tc>
          <w:tcPr>
            <w:tcW w:w="1701" w:type="dxa"/>
            <w:tcBorders>
              <w:top w:val="nil"/>
              <w:left w:val="nil"/>
              <w:bottom w:val="single" w:sz="4" w:space="0" w:color="auto"/>
              <w:right w:val="single" w:sz="4" w:space="0" w:color="auto"/>
            </w:tcBorders>
            <w:shd w:val="clear" w:color="auto" w:fill="auto"/>
            <w:noWrap/>
            <w:vAlign w:val="center"/>
            <w:hideMark/>
          </w:tcPr>
          <w:p w14:paraId="4C3BA97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2,3</w:t>
            </w:r>
          </w:p>
        </w:tc>
        <w:tc>
          <w:tcPr>
            <w:tcW w:w="1866" w:type="dxa"/>
            <w:tcBorders>
              <w:top w:val="nil"/>
              <w:left w:val="nil"/>
              <w:bottom w:val="single" w:sz="4" w:space="0" w:color="auto"/>
              <w:right w:val="single" w:sz="4" w:space="0" w:color="auto"/>
            </w:tcBorders>
            <w:shd w:val="clear" w:color="auto" w:fill="auto"/>
            <w:noWrap/>
            <w:vAlign w:val="center"/>
            <w:hideMark/>
          </w:tcPr>
          <w:p w14:paraId="27E1C0D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53670,50</w:t>
            </w:r>
          </w:p>
        </w:tc>
        <w:tc>
          <w:tcPr>
            <w:tcW w:w="1180" w:type="dxa"/>
            <w:tcBorders>
              <w:top w:val="nil"/>
              <w:left w:val="nil"/>
              <w:bottom w:val="single" w:sz="4" w:space="0" w:color="auto"/>
              <w:right w:val="single" w:sz="4" w:space="0" w:color="auto"/>
            </w:tcBorders>
            <w:shd w:val="clear" w:color="auto" w:fill="auto"/>
            <w:noWrap/>
            <w:vAlign w:val="center"/>
            <w:hideMark/>
          </w:tcPr>
          <w:p w14:paraId="1AB05DF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52420,50</w:t>
            </w:r>
          </w:p>
        </w:tc>
        <w:tc>
          <w:tcPr>
            <w:tcW w:w="1088" w:type="dxa"/>
            <w:tcBorders>
              <w:top w:val="nil"/>
              <w:left w:val="nil"/>
              <w:bottom w:val="single" w:sz="4" w:space="0" w:color="auto"/>
              <w:right w:val="single" w:sz="4" w:space="0" w:color="auto"/>
            </w:tcBorders>
            <w:shd w:val="clear" w:color="auto" w:fill="auto"/>
            <w:noWrap/>
            <w:vAlign w:val="center"/>
            <w:hideMark/>
          </w:tcPr>
          <w:p w14:paraId="7B1270D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1644,60</w:t>
            </w:r>
          </w:p>
        </w:tc>
      </w:tr>
      <w:tr w:rsidR="00E97BA0" w:rsidRPr="00C06A5D" w14:paraId="3830A177"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2E3CF07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ФГБУ «ЦАО» </w:t>
            </w:r>
          </w:p>
        </w:tc>
        <w:tc>
          <w:tcPr>
            <w:tcW w:w="1701" w:type="dxa"/>
            <w:tcBorders>
              <w:top w:val="nil"/>
              <w:left w:val="nil"/>
              <w:bottom w:val="single" w:sz="4" w:space="0" w:color="auto"/>
              <w:right w:val="single" w:sz="4" w:space="0" w:color="auto"/>
            </w:tcBorders>
            <w:shd w:val="clear" w:color="auto" w:fill="auto"/>
            <w:noWrap/>
            <w:vAlign w:val="center"/>
            <w:hideMark/>
          </w:tcPr>
          <w:p w14:paraId="72E12FA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w:t>
            </w:r>
          </w:p>
        </w:tc>
        <w:tc>
          <w:tcPr>
            <w:tcW w:w="1866" w:type="dxa"/>
            <w:tcBorders>
              <w:top w:val="nil"/>
              <w:left w:val="nil"/>
              <w:bottom w:val="single" w:sz="4" w:space="0" w:color="auto"/>
              <w:right w:val="single" w:sz="4" w:space="0" w:color="auto"/>
            </w:tcBorders>
            <w:shd w:val="clear" w:color="auto" w:fill="auto"/>
            <w:noWrap/>
            <w:vAlign w:val="center"/>
            <w:hideMark/>
          </w:tcPr>
          <w:p w14:paraId="43EE55F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13288,00</w:t>
            </w:r>
          </w:p>
        </w:tc>
        <w:tc>
          <w:tcPr>
            <w:tcW w:w="1180" w:type="dxa"/>
            <w:tcBorders>
              <w:top w:val="nil"/>
              <w:left w:val="nil"/>
              <w:bottom w:val="single" w:sz="4" w:space="0" w:color="auto"/>
              <w:right w:val="single" w:sz="4" w:space="0" w:color="auto"/>
            </w:tcBorders>
            <w:shd w:val="clear" w:color="auto" w:fill="auto"/>
            <w:noWrap/>
            <w:vAlign w:val="center"/>
            <w:hideMark/>
          </w:tcPr>
          <w:p w14:paraId="2964AA0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13288,00</w:t>
            </w:r>
          </w:p>
        </w:tc>
        <w:tc>
          <w:tcPr>
            <w:tcW w:w="1088" w:type="dxa"/>
            <w:tcBorders>
              <w:top w:val="nil"/>
              <w:left w:val="nil"/>
              <w:bottom w:val="single" w:sz="4" w:space="0" w:color="auto"/>
              <w:right w:val="single" w:sz="4" w:space="0" w:color="auto"/>
            </w:tcBorders>
            <w:shd w:val="clear" w:color="auto" w:fill="auto"/>
            <w:noWrap/>
            <w:vAlign w:val="center"/>
            <w:hideMark/>
          </w:tcPr>
          <w:p w14:paraId="15DC1C2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2175,18</w:t>
            </w:r>
          </w:p>
        </w:tc>
      </w:tr>
      <w:tr w:rsidR="00E97BA0" w:rsidRPr="00C06A5D" w14:paraId="5285D9A4" w14:textId="77777777" w:rsidTr="003C52CD">
        <w:trPr>
          <w:trHeight w:val="2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14:paraId="3CAF2CE5" w14:textId="77777777" w:rsidR="00E97BA0" w:rsidRPr="00C06A5D" w:rsidRDefault="00EB5913" w:rsidP="00C06A5D">
            <w:pPr>
              <w:pStyle w:val="Default"/>
              <w:rPr>
                <w:rFonts w:ascii="Arial" w:hAnsi="Arial" w:cs="Arial"/>
                <w:sz w:val="20"/>
                <w:szCs w:val="20"/>
              </w:rPr>
            </w:pPr>
            <w:r w:rsidRPr="00C06A5D">
              <w:rPr>
                <w:rFonts w:ascii="Arial" w:hAnsi="Arial" w:cs="Arial"/>
                <w:sz w:val="20"/>
                <w:szCs w:val="20"/>
              </w:rPr>
              <w:t xml:space="preserve">ОАО </w:t>
            </w:r>
            <w:r w:rsidR="00E97BA0" w:rsidRPr="00C06A5D">
              <w:rPr>
                <w:rFonts w:ascii="Arial" w:hAnsi="Arial" w:cs="Arial"/>
                <w:sz w:val="20"/>
                <w:szCs w:val="20"/>
              </w:rPr>
              <w:t>ПО «ТОС»</w:t>
            </w:r>
          </w:p>
        </w:tc>
        <w:tc>
          <w:tcPr>
            <w:tcW w:w="1701" w:type="dxa"/>
            <w:tcBorders>
              <w:top w:val="nil"/>
              <w:left w:val="nil"/>
              <w:bottom w:val="single" w:sz="4" w:space="0" w:color="auto"/>
              <w:right w:val="single" w:sz="4" w:space="0" w:color="auto"/>
            </w:tcBorders>
            <w:shd w:val="clear" w:color="auto" w:fill="auto"/>
            <w:noWrap/>
            <w:vAlign w:val="center"/>
            <w:hideMark/>
          </w:tcPr>
          <w:p w14:paraId="275A1EC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w:t>
            </w:r>
          </w:p>
        </w:tc>
        <w:tc>
          <w:tcPr>
            <w:tcW w:w="1866" w:type="dxa"/>
            <w:tcBorders>
              <w:top w:val="nil"/>
              <w:left w:val="nil"/>
              <w:bottom w:val="single" w:sz="4" w:space="0" w:color="auto"/>
              <w:right w:val="single" w:sz="4" w:space="0" w:color="auto"/>
            </w:tcBorders>
            <w:shd w:val="clear" w:color="auto" w:fill="auto"/>
            <w:noWrap/>
            <w:vAlign w:val="center"/>
            <w:hideMark/>
          </w:tcPr>
          <w:p w14:paraId="475BFDC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60621,90</w:t>
            </w:r>
          </w:p>
        </w:tc>
        <w:tc>
          <w:tcPr>
            <w:tcW w:w="1180" w:type="dxa"/>
            <w:tcBorders>
              <w:top w:val="nil"/>
              <w:left w:val="nil"/>
              <w:bottom w:val="single" w:sz="4" w:space="0" w:color="auto"/>
              <w:right w:val="single" w:sz="4" w:space="0" w:color="auto"/>
            </w:tcBorders>
            <w:shd w:val="clear" w:color="auto" w:fill="auto"/>
            <w:noWrap/>
            <w:vAlign w:val="center"/>
            <w:hideMark/>
          </w:tcPr>
          <w:p w14:paraId="2F249A2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60394,60</w:t>
            </w:r>
          </w:p>
        </w:tc>
        <w:tc>
          <w:tcPr>
            <w:tcW w:w="1088" w:type="dxa"/>
            <w:tcBorders>
              <w:top w:val="nil"/>
              <w:left w:val="nil"/>
              <w:bottom w:val="single" w:sz="4" w:space="0" w:color="auto"/>
              <w:right w:val="single" w:sz="4" w:space="0" w:color="auto"/>
            </w:tcBorders>
            <w:shd w:val="clear" w:color="auto" w:fill="auto"/>
            <w:noWrap/>
            <w:vAlign w:val="center"/>
            <w:hideMark/>
          </w:tcPr>
          <w:p w14:paraId="2A3BC87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w:t>
            </w:r>
          </w:p>
        </w:tc>
      </w:tr>
    </w:tbl>
    <w:p w14:paraId="73FB37B3" w14:textId="77777777" w:rsidR="003C52CD" w:rsidRPr="00CC3E5F" w:rsidRDefault="003C52CD" w:rsidP="005A1C81">
      <w:pPr>
        <w:pStyle w:val="Textbody"/>
        <w:spacing w:line="276" w:lineRule="auto"/>
        <w:ind w:left="0" w:firstLine="709"/>
        <w:contextualSpacing/>
        <w:jc w:val="both"/>
        <w:rPr>
          <w:rFonts w:ascii="Arial" w:hAnsi="Arial" w:cs="Arial"/>
          <w:color w:val="auto"/>
          <w:sz w:val="24"/>
          <w:szCs w:val="24"/>
          <w:lang w:val="ru-RU"/>
        </w:rPr>
      </w:pPr>
    </w:p>
    <w:p w14:paraId="0794C70A" w14:textId="77777777" w:rsidR="00E97BA0" w:rsidRPr="00CC3E5F" w:rsidRDefault="00D53AF5"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Изменения </w:t>
      </w:r>
      <w:r w:rsidR="006D095B" w:rsidRPr="00CC3E5F">
        <w:rPr>
          <w:rFonts w:ascii="Arial" w:hAnsi="Arial" w:cs="Arial"/>
          <w:color w:val="auto"/>
          <w:sz w:val="24"/>
          <w:szCs w:val="24"/>
          <w:lang w:val="ru-RU"/>
        </w:rPr>
        <w:t>тарифа на те</w:t>
      </w:r>
      <w:r w:rsidRPr="00CC3E5F">
        <w:rPr>
          <w:rFonts w:ascii="Arial" w:hAnsi="Arial" w:cs="Arial"/>
          <w:color w:val="auto"/>
          <w:sz w:val="24"/>
          <w:szCs w:val="24"/>
          <w:lang w:val="ru-RU"/>
        </w:rPr>
        <w:t>пловую энергию для потребителей, подключенных к централизованным системам теплоснабжения, в соответствии с Федеральным законом от 27</w:t>
      </w:r>
      <w:r w:rsidR="00516BBE" w:rsidRPr="00CC3E5F">
        <w:rPr>
          <w:rFonts w:ascii="Arial" w:hAnsi="Arial" w:cs="Arial"/>
          <w:color w:val="auto"/>
          <w:sz w:val="24"/>
          <w:szCs w:val="24"/>
          <w:lang w:val="ru-RU"/>
        </w:rPr>
        <w:t>.07.</w:t>
      </w:r>
      <w:r w:rsidRPr="00CC3E5F">
        <w:rPr>
          <w:rFonts w:ascii="Arial" w:hAnsi="Arial" w:cs="Arial"/>
          <w:color w:val="auto"/>
          <w:sz w:val="24"/>
          <w:szCs w:val="24"/>
          <w:lang w:val="ru-RU"/>
        </w:rPr>
        <w:t>2010 № 190-ФЗ «О теплоснабжении», постановлением Правительства Российской Федерации от 22</w:t>
      </w:r>
      <w:r w:rsidR="00516BBE" w:rsidRPr="00CC3E5F">
        <w:rPr>
          <w:rFonts w:ascii="Arial" w:hAnsi="Arial" w:cs="Arial"/>
          <w:color w:val="auto"/>
          <w:sz w:val="24"/>
          <w:szCs w:val="24"/>
          <w:lang w:val="ru-RU"/>
        </w:rPr>
        <w:t>.10.</w:t>
      </w:r>
      <w:r w:rsidRPr="00CC3E5F">
        <w:rPr>
          <w:rFonts w:ascii="Arial" w:hAnsi="Arial" w:cs="Arial"/>
          <w:color w:val="auto"/>
          <w:sz w:val="24"/>
          <w:szCs w:val="24"/>
          <w:lang w:val="ru-RU"/>
        </w:rPr>
        <w:t>2012 № 1075 «О ценообразовании в сфере теплоснабжения» и на основании распоряжения</w:t>
      </w:r>
      <w:r w:rsidR="00516BBE" w:rsidRPr="00CC3E5F">
        <w:rPr>
          <w:rFonts w:ascii="Arial" w:hAnsi="Arial" w:cs="Arial"/>
          <w:color w:val="auto"/>
          <w:sz w:val="24"/>
          <w:szCs w:val="24"/>
          <w:lang w:val="ru-RU"/>
        </w:rPr>
        <w:t>ми</w:t>
      </w:r>
      <w:r w:rsidRPr="00CC3E5F">
        <w:rPr>
          <w:rFonts w:ascii="Arial" w:hAnsi="Arial" w:cs="Arial"/>
          <w:color w:val="auto"/>
          <w:sz w:val="24"/>
          <w:szCs w:val="24"/>
          <w:lang w:val="ru-RU"/>
        </w:rPr>
        <w:t xml:space="preserve"> Комитета по ценам и тарифам Московской области показывают, что </w:t>
      </w:r>
      <w:r w:rsidR="00D75E6C" w:rsidRPr="00CC3E5F">
        <w:rPr>
          <w:rFonts w:ascii="Arial" w:hAnsi="Arial" w:cs="Arial"/>
          <w:color w:val="auto"/>
          <w:sz w:val="24"/>
          <w:szCs w:val="24"/>
          <w:lang w:val="ru-RU"/>
        </w:rPr>
        <w:t>установленные</w:t>
      </w:r>
      <w:r w:rsidRPr="00CC3E5F">
        <w:rPr>
          <w:rFonts w:ascii="Arial" w:hAnsi="Arial" w:cs="Arial"/>
          <w:color w:val="auto"/>
          <w:sz w:val="24"/>
          <w:szCs w:val="24"/>
          <w:lang w:val="ru-RU"/>
        </w:rPr>
        <w:t xml:space="preserve"> тарифы на тепловую энергию </w:t>
      </w:r>
      <w:r w:rsidR="00D75E6C" w:rsidRPr="00CC3E5F">
        <w:rPr>
          <w:rFonts w:ascii="Arial" w:hAnsi="Arial" w:cs="Arial"/>
          <w:color w:val="auto"/>
          <w:sz w:val="24"/>
          <w:szCs w:val="24"/>
          <w:lang w:val="ru-RU"/>
        </w:rPr>
        <w:t>на протяжении</w:t>
      </w:r>
      <w:r w:rsidRPr="00CC3E5F">
        <w:rPr>
          <w:rFonts w:ascii="Arial" w:hAnsi="Arial" w:cs="Arial"/>
          <w:color w:val="auto"/>
          <w:sz w:val="24"/>
          <w:szCs w:val="24"/>
          <w:lang w:val="ru-RU"/>
        </w:rPr>
        <w:t xml:space="preserve"> последних трех лет возрастали в пределах от </w:t>
      </w:r>
      <w:r w:rsidR="00E97BA0" w:rsidRPr="00CC3E5F">
        <w:rPr>
          <w:rFonts w:ascii="Arial" w:hAnsi="Arial" w:cs="Arial"/>
          <w:color w:val="auto"/>
          <w:sz w:val="24"/>
          <w:szCs w:val="24"/>
          <w:lang w:val="ru-RU"/>
        </w:rPr>
        <w:t>1</w:t>
      </w:r>
      <w:r w:rsidRPr="00CC3E5F">
        <w:rPr>
          <w:rFonts w:ascii="Arial" w:hAnsi="Arial" w:cs="Arial"/>
          <w:color w:val="auto"/>
          <w:sz w:val="24"/>
          <w:szCs w:val="24"/>
          <w:lang w:val="ru-RU"/>
        </w:rPr>
        <w:t xml:space="preserve"> до </w:t>
      </w:r>
      <w:r w:rsidR="00E97BA0" w:rsidRPr="00CC3E5F">
        <w:rPr>
          <w:rFonts w:ascii="Arial" w:hAnsi="Arial" w:cs="Arial"/>
          <w:color w:val="auto"/>
          <w:sz w:val="24"/>
          <w:szCs w:val="24"/>
          <w:lang w:val="ru-RU"/>
        </w:rPr>
        <w:t>6</w:t>
      </w:r>
      <w:r w:rsidRPr="00CC3E5F">
        <w:rPr>
          <w:rFonts w:ascii="Arial" w:hAnsi="Arial" w:cs="Arial"/>
          <w:color w:val="auto"/>
          <w:sz w:val="24"/>
          <w:szCs w:val="24"/>
          <w:lang w:val="ru-RU"/>
        </w:rPr>
        <w:t xml:space="preserve">%% </w:t>
      </w:r>
      <w:r w:rsidR="00D75E6C" w:rsidRPr="00CC3E5F">
        <w:rPr>
          <w:rFonts w:ascii="Arial" w:hAnsi="Arial" w:cs="Arial"/>
          <w:color w:val="auto"/>
          <w:sz w:val="24"/>
          <w:szCs w:val="24"/>
          <w:lang w:val="ru-RU"/>
        </w:rPr>
        <w:t>в зависимости</w:t>
      </w:r>
      <w:r w:rsidRPr="00CC3E5F">
        <w:rPr>
          <w:rFonts w:ascii="Arial" w:hAnsi="Arial" w:cs="Arial"/>
          <w:color w:val="auto"/>
          <w:sz w:val="24"/>
          <w:szCs w:val="24"/>
          <w:lang w:val="ru-RU"/>
        </w:rPr>
        <w:t xml:space="preserve"> от РСО</w:t>
      </w:r>
      <w:r w:rsidR="00D75E6C" w:rsidRPr="00CC3E5F">
        <w:rPr>
          <w:rFonts w:ascii="Arial" w:hAnsi="Arial" w:cs="Arial"/>
          <w:color w:val="auto"/>
          <w:sz w:val="24"/>
          <w:szCs w:val="24"/>
          <w:lang w:val="ru-RU"/>
        </w:rPr>
        <w:t>. Уровень роста тарифа был всегда ниже предельно допустимого.</w:t>
      </w:r>
      <w:r w:rsidRPr="00CC3E5F">
        <w:rPr>
          <w:rFonts w:ascii="Arial" w:hAnsi="Arial" w:cs="Arial"/>
          <w:color w:val="auto"/>
          <w:sz w:val="24"/>
          <w:szCs w:val="24"/>
          <w:lang w:val="ru-RU"/>
        </w:rPr>
        <w:t xml:space="preserve"> </w:t>
      </w:r>
    </w:p>
    <w:p w14:paraId="71A48B98" w14:textId="77777777" w:rsidR="00E97BA0" w:rsidRPr="00CC3E5F" w:rsidRDefault="00E97BA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Для большей части населения и организаций, получающих тепловую энергию от сетей МУП «Инженерные сети г. Долгопрудного», повышение тарифа составило около 3,8%</w:t>
      </w:r>
    </w:p>
    <w:p w14:paraId="508C3290" w14:textId="77777777" w:rsidR="00E97BA0" w:rsidRPr="00CC3E5F" w:rsidRDefault="00E97BA0" w:rsidP="005A1C81">
      <w:pPr>
        <w:pStyle w:val="Textbody"/>
        <w:spacing w:line="276" w:lineRule="auto"/>
        <w:ind w:left="0" w:firstLine="709"/>
        <w:contextualSpacing/>
        <w:jc w:val="both"/>
        <w:rPr>
          <w:rFonts w:ascii="Arial" w:hAnsi="Arial" w:cs="Arial"/>
          <w:color w:val="auto"/>
          <w:sz w:val="24"/>
          <w:szCs w:val="24"/>
          <w:lang w:val="ru-RU"/>
        </w:rPr>
      </w:pPr>
    </w:p>
    <w:p w14:paraId="2D7CB154" w14:textId="77777777" w:rsidR="00E97BA0" w:rsidRPr="00CC3E5F" w:rsidRDefault="00E97BA0" w:rsidP="005A1C81">
      <w:pPr>
        <w:pStyle w:val="Textbody"/>
        <w:spacing w:line="276" w:lineRule="auto"/>
        <w:ind w:left="0" w:firstLine="709"/>
        <w:contextualSpacing/>
        <w:jc w:val="both"/>
        <w:rPr>
          <w:rFonts w:ascii="Arial" w:hAnsi="Arial" w:cs="Arial"/>
          <w:color w:val="auto"/>
          <w:sz w:val="24"/>
          <w:szCs w:val="24"/>
          <w:lang w:val="ru-RU"/>
        </w:rPr>
        <w:sectPr w:rsidR="00E97BA0" w:rsidRPr="00CC3E5F" w:rsidSect="00F4649D">
          <w:footerReference w:type="default" r:id="rId19"/>
          <w:pgSz w:w="11906" w:h="16850"/>
          <w:pgMar w:top="1134" w:right="567" w:bottom="1134" w:left="1134" w:header="720" w:footer="1091" w:gutter="0"/>
          <w:cols w:space="720"/>
        </w:sectPr>
      </w:pPr>
    </w:p>
    <w:p w14:paraId="23ABB663" w14:textId="77777777" w:rsidR="00E97BA0" w:rsidRPr="00CC3E5F" w:rsidRDefault="00E97BA0" w:rsidP="005A1C81">
      <w:pPr>
        <w:keepNext/>
        <w:tabs>
          <w:tab w:val="left" w:pos="1985"/>
        </w:tabs>
        <w:suppressAutoHyphens w:val="0"/>
        <w:spacing w:line="276" w:lineRule="auto"/>
        <w:ind w:firstLine="709"/>
        <w:contextualSpacing/>
        <w:jc w:val="both"/>
        <w:rPr>
          <w:rFonts w:ascii="Arial" w:hAnsi="Arial" w:cs="Arial"/>
          <w:b/>
          <w:color w:val="auto"/>
          <w:sz w:val="24"/>
          <w:szCs w:val="24"/>
          <w:lang w:val="ru-RU" w:eastAsia="ru-RU"/>
        </w:rPr>
      </w:pPr>
      <w:r w:rsidRPr="00CC3E5F">
        <w:rPr>
          <w:rFonts w:ascii="Arial" w:hAnsi="Arial" w:cs="Arial"/>
          <w:b/>
          <w:color w:val="auto"/>
          <w:sz w:val="24"/>
          <w:szCs w:val="24"/>
          <w:lang w:val="ru-RU" w:eastAsia="ru-RU"/>
        </w:rPr>
        <w:t xml:space="preserve">Таблица </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STYLEREF 1 \s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SEQ Таблица \* ARABIC \s 1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19</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 xml:space="preserve"> – </w:t>
      </w:r>
      <w:r w:rsidRPr="00CC3E5F">
        <w:rPr>
          <w:rFonts w:ascii="Arial" w:hAnsi="Arial" w:cs="Arial"/>
          <w:color w:val="auto"/>
          <w:sz w:val="24"/>
          <w:szCs w:val="24"/>
          <w:lang w:val="ru-RU" w:eastAsia="ru-RU"/>
        </w:rPr>
        <w:t>Основные технико-экономические показатели работы РСО</w:t>
      </w:r>
    </w:p>
    <w:tbl>
      <w:tblPr>
        <w:tblW w:w="15422" w:type="dxa"/>
        <w:tblInd w:w="93" w:type="dxa"/>
        <w:tblLayout w:type="fixed"/>
        <w:tblLook w:val="04A0" w:firstRow="1" w:lastRow="0" w:firstColumn="1" w:lastColumn="0" w:noHBand="0" w:noVBand="1"/>
      </w:tblPr>
      <w:tblGrid>
        <w:gridCol w:w="2709"/>
        <w:gridCol w:w="6237"/>
        <w:gridCol w:w="2000"/>
        <w:gridCol w:w="895"/>
        <w:gridCol w:w="895"/>
        <w:gridCol w:w="895"/>
        <w:gridCol w:w="895"/>
        <w:gridCol w:w="896"/>
      </w:tblGrid>
      <w:tr w:rsidR="00E97BA0" w:rsidRPr="00CC3E5F" w14:paraId="041CC7F5" w14:textId="77777777" w:rsidTr="00E97BA0">
        <w:trPr>
          <w:trHeight w:val="20"/>
          <w:tblHeader/>
        </w:trPr>
        <w:tc>
          <w:tcPr>
            <w:tcW w:w="2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0C9C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Организация</w:t>
            </w:r>
          </w:p>
        </w:tc>
        <w:tc>
          <w:tcPr>
            <w:tcW w:w="62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8F07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Потребитель</w:t>
            </w:r>
          </w:p>
        </w:tc>
        <w:tc>
          <w:tcPr>
            <w:tcW w:w="20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EE38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Период</w:t>
            </w:r>
          </w:p>
        </w:tc>
        <w:tc>
          <w:tcPr>
            <w:tcW w:w="4476" w:type="dxa"/>
            <w:gridSpan w:val="5"/>
            <w:tcBorders>
              <w:top w:val="single" w:sz="4" w:space="0" w:color="auto"/>
              <w:left w:val="nil"/>
              <w:bottom w:val="single" w:sz="4" w:space="0" w:color="auto"/>
              <w:right w:val="single" w:sz="4" w:space="0" w:color="auto"/>
            </w:tcBorders>
            <w:shd w:val="clear" w:color="auto" w:fill="auto"/>
            <w:vAlign w:val="center"/>
            <w:hideMark/>
          </w:tcPr>
          <w:p w14:paraId="512B45A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Распоряжения Комитета по ценам и тарифам Московской области №373-Р от 18.12.2017</w:t>
            </w:r>
          </w:p>
        </w:tc>
      </w:tr>
      <w:tr w:rsidR="00E97BA0" w:rsidRPr="00CC3E5F" w14:paraId="1E8669C8" w14:textId="77777777" w:rsidTr="00E97BA0">
        <w:trPr>
          <w:trHeight w:val="20"/>
          <w:tblHeader/>
        </w:trPr>
        <w:tc>
          <w:tcPr>
            <w:tcW w:w="2709" w:type="dxa"/>
            <w:vMerge/>
            <w:tcBorders>
              <w:top w:val="single" w:sz="4" w:space="0" w:color="auto"/>
              <w:left w:val="single" w:sz="4" w:space="0" w:color="auto"/>
              <w:bottom w:val="single" w:sz="4" w:space="0" w:color="auto"/>
              <w:right w:val="single" w:sz="4" w:space="0" w:color="auto"/>
            </w:tcBorders>
            <w:vAlign w:val="center"/>
            <w:hideMark/>
          </w:tcPr>
          <w:p w14:paraId="5F2FA7C4" w14:textId="77777777" w:rsidR="00E97BA0" w:rsidRPr="00C06A5D" w:rsidRDefault="00E97BA0" w:rsidP="00C06A5D">
            <w:pPr>
              <w:pStyle w:val="Default"/>
              <w:rPr>
                <w:rFonts w:ascii="Arial" w:hAnsi="Arial" w:cs="Arial"/>
                <w:sz w:val="20"/>
                <w:szCs w:val="20"/>
              </w:rPr>
            </w:pPr>
          </w:p>
        </w:tc>
        <w:tc>
          <w:tcPr>
            <w:tcW w:w="6237" w:type="dxa"/>
            <w:vMerge/>
            <w:tcBorders>
              <w:top w:val="single" w:sz="4" w:space="0" w:color="auto"/>
              <w:left w:val="single" w:sz="4" w:space="0" w:color="auto"/>
              <w:bottom w:val="single" w:sz="4" w:space="0" w:color="auto"/>
              <w:right w:val="single" w:sz="4" w:space="0" w:color="auto"/>
            </w:tcBorders>
            <w:vAlign w:val="center"/>
            <w:hideMark/>
          </w:tcPr>
          <w:p w14:paraId="4243F906" w14:textId="77777777" w:rsidR="00E97BA0" w:rsidRPr="00C06A5D" w:rsidRDefault="00E97BA0" w:rsidP="00C06A5D">
            <w:pPr>
              <w:pStyle w:val="Default"/>
              <w:rPr>
                <w:rFonts w:ascii="Arial" w:hAnsi="Arial" w:cs="Arial"/>
                <w:sz w:val="20"/>
                <w:szCs w:val="20"/>
              </w:rPr>
            </w:pPr>
          </w:p>
        </w:tc>
        <w:tc>
          <w:tcPr>
            <w:tcW w:w="2000" w:type="dxa"/>
            <w:vMerge/>
            <w:tcBorders>
              <w:top w:val="single" w:sz="4" w:space="0" w:color="auto"/>
              <w:left w:val="single" w:sz="4" w:space="0" w:color="auto"/>
              <w:bottom w:val="single" w:sz="4" w:space="0" w:color="auto"/>
              <w:right w:val="single" w:sz="4" w:space="0" w:color="auto"/>
            </w:tcBorders>
            <w:vAlign w:val="center"/>
            <w:hideMark/>
          </w:tcPr>
          <w:p w14:paraId="44B52775" w14:textId="77777777" w:rsidR="00E97BA0" w:rsidRPr="00C06A5D" w:rsidRDefault="00E97BA0" w:rsidP="00C06A5D">
            <w:pPr>
              <w:pStyle w:val="Default"/>
              <w:rPr>
                <w:rFonts w:ascii="Arial" w:hAnsi="Arial" w:cs="Arial"/>
                <w:sz w:val="20"/>
                <w:szCs w:val="20"/>
              </w:rPr>
            </w:pPr>
          </w:p>
        </w:tc>
        <w:tc>
          <w:tcPr>
            <w:tcW w:w="895" w:type="dxa"/>
            <w:tcBorders>
              <w:top w:val="nil"/>
              <w:left w:val="nil"/>
              <w:bottom w:val="single" w:sz="4" w:space="0" w:color="auto"/>
              <w:right w:val="single" w:sz="4" w:space="0" w:color="auto"/>
            </w:tcBorders>
            <w:shd w:val="clear" w:color="auto" w:fill="auto"/>
            <w:noWrap/>
            <w:vAlign w:val="center"/>
            <w:hideMark/>
          </w:tcPr>
          <w:p w14:paraId="74B789E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2016</w:t>
            </w:r>
          </w:p>
        </w:tc>
        <w:tc>
          <w:tcPr>
            <w:tcW w:w="895" w:type="dxa"/>
            <w:tcBorders>
              <w:top w:val="nil"/>
              <w:left w:val="nil"/>
              <w:bottom w:val="single" w:sz="4" w:space="0" w:color="auto"/>
              <w:right w:val="single" w:sz="4" w:space="0" w:color="auto"/>
            </w:tcBorders>
            <w:shd w:val="clear" w:color="auto" w:fill="auto"/>
            <w:noWrap/>
            <w:vAlign w:val="center"/>
            <w:hideMark/>
          </w:tcPr>
          <w:p w14:paraId="4032009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2017</w:t>
            </w:r>
          </w:p>
        </w:tc>
        <w:tc>
          <w:tcPr>
            <w:tcW w:w="895" w:type="dxa"/>
            <w:tcBorders>
              <w:top w:val="nil"/>
              <w:left w:val="nil"/>
              <w:bottom w:val="single" w:sz="4" w:space="0" w:color="auto"/>
              <w:right w:val="single" w:sz="4" w:space="0" w:color="auto"/>
            </w:tcBorders>
            <w:shd w:val="clear" w:color="auto" w:fill="auto"/>
            <w:vAlign w:val="center"/>
            <w:hideMark/>
          </w:tcPr>
          <w:p w14:paraId="594D77F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895" w:type="dxa"/>
            <w:tcBorders>
              <w:top w:val="nil"/>
              <w:left w:val="nil"/>
              <w:bottom w:val="single" w:sz="4" w:space="0" w:color="auto"/>
              <w:right w:val="single" w:sz="4" w:space="0" w:color="auto"/>
            </w:tcBorders>
            <w:shd w:val="clear" w:color="auto" w:fill="auto"/>
            <w:noWrap/>
            <w:vAlign w:val="center"/>
            <w:hideMark/>
          </w:tcPr>
          <w:p w14:paraId="0C0154F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2018</w:t>
            </w:r>
          </w:p>
        </w:tc>
        <w:tc>
          <w:tcPr>
            <w:tcW w:w="896" w:type="dxa"/>
            <w:tcBorders>
              <w:top w:val="nil"/>
              <w:left w:val="nil"/>
              <w:bottom w:val="single" w:sz="4" w:space="0" w:color="auto"/>
              <w:right w:val="single" w:sz="4" w:space="0" w:color="auto"/>
            </w:tcBorders>
            <w:shd w:val="clear" w:color="auto" w:fill="auto"/>
            <w:vAlign w:val="center"/>
            <w:hideMark/>
          </w:tcPr>
          <w:p w14:paraId="2A26689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Рост к предыдущему году</w:t>
            </w:r>
          </w:p>
        </w:tc>
      </w:tr>
      <w:tr w:rsidR="00E97BA0" w:rsidRPr="00CC3E5F" w14:paraId="684C4146"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2594CEB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58CBDB2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1FA39E1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62F3DAC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1583,7</w:t>
            </w:r>
          </w:p>
        </w:tc>
        <w:tc>
          <w:tcPr>
            <w:tcW w:w="895" w:type="dxa"/>
            <w:tcBorders>
              <w:top w:val="nil"/>
              <w:left w:val="nil"/>
              <w:bottom w:val="single" w:sz="4" w:space="0" w:color="auto"/>
              <w:right w:val="single" w:sz="4" w:space="0" w:color="auto"/>
            </w:tcBorders>
            <w:shd w:val="clear" w:color="auto" w:fill="auto"/>
            <w:noWrap/>
            <w:vAlign w:val="center"/>
            <w:hideMark/>
          </w:tcPr>
          <w:p w14:paraId="401CCDA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1645,5</w:t>
            </w:r>
          </w:p>
        </w:tc>
        <w:tc>
          <w:tcPr>
            <w:tcW w:w="895" w:type="dxa"/>
            <w:tcBorders>
              <w:top w:val="nil"/>
              <w:left w:val="nil"/>
              <w:bottom w:val="single" w:sz="4" w:space="0" w:color="auto"/>
              <w:right w:val="single" w:sz="4" w:space="0" w:color="auto"/>
            </w:tcBorders>
            <w:shd w:val="clear" w:color="auto" w:fill="auto"/>
            <w:noWrap/>
            <w:vAlign w:val="center"/>
            <w:hideMark/>
          </w:tcPr>
          <w:p w14:paraId="2C0A2C7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103,9%</w:t>
            </w:r>
          </w:p>
        </w:tc>
        <w:tc>
          <w:tcPr>
            <w:tcW w:w="895" w:type="dxa"/>
            <w:tcBorders>
              <w:top w:val="nil"/>
              <w:left w:val="nil"/>
              <w:bottom w:val="single" w:sz="4" w:space="0" w:color="auto"/>
              <w:right w:val="single" w:sz="4" w:space="0" w:color="auto"/>
            </w:tcBorders>
            <w:shd w:val="clear" w:color="auto" w:fill="auto"/>
            <w:noWrap/>
            <w:vAlign w:val="center"/>
            <w:hideMark/>
          </w:tcPr>
          <w:p w14:paraId="1D590FA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1703,8</w:t>
            </w:r>
          </w:p>
        </w:tc>
        <w:tc>
          <w:tcPr>
            <w:tcW w:w="896" w:type="dxa"/>
            <w:tcBorders>
              <w:top w:val="nil"/>
              <w:left w:val="nil"/>
              <w:bottom w:val="single" w:sz="4" w:space="0" w:color="auto"/>
              <w:right w:val="single" w:sz="4" w:space="0" w:color="auto"/>
            </w:tcBorders>
            <w:shd w:val="clear" w:color="auto" w:fill="auto"/>
            <w:noWrap/>
            <w:vAlign w:val="center"/>
            <w:hideMark/>
          </w:tcPr>
          <w:p w14:paraId="7CB935A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r>
      <w:tr w:rsidR="00E97BA0" w:rsidRPr="00CC3E5F" w14:paraId="4FAD7086"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50711323"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1CF81775"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74A8B30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06E7FC7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1645,5</w:t>
            </w:r>
          </w:p>
        </w:tc>
        <w:tc>
          <w:tcPr>
            <w:tcW w:w="895" w:type="dxa"/>
            <w:tcBorders>
              <w:top w:val="nil"/>
              <w:left w:val="nil"/>
              <w:bottom w:val="single" w:sz="4" w:space="0" w:color="auto"/>
              <w:right w:val="single" w:sz="4" w:space="0" w:color="auto"/>
            </w:tcBorders>
            <w:shd w:val="clear" w:color="auto" w:fill="auto"/>
            <w:noWrap/>
            <w:vAlign w:val="center"/>
            <w:hideMark/>
          </w:tcPr>
          <w:p w14:paraId="0CCE1A0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1703,8</w:t>
            </w:r>
          </w:p>
        </w:tc>
        <w:tc>
          <w:tcPr>
            <w:tcW w:w="895" w:type="dxa"/>
            <w:tcBorders>
              <w:top w:val="nil"/>
              <w:left w:val="nil"/>
              <w:bottom w:val="single" w:sz="4" w:space="0" w:color="auto"/>
              <w:right w:val="single" w:sz="4" w:space="0" w:color="auto"/>
            </w:tcBorders>
            <w:shd w:val="clear" w:color="auto" w:fill="auto"/>
            <w:noWrap/>
            <w:vAlign w:val="center"/>
            <w:hideMark/>
          </w:tcPr>
          <w:p w14:paraId="59CA725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c>
          <w:tcPr>
            <w:tcW w:w="895" w:type="dxa"/>
            <w:tcBorders>
              <w:top w:val="nil"/>
              <w:left w:val="nil"/>
              <w:bottom w:val="single" w:sz="4" w:space="0" w:color="auto"/>
              <w:right w:val="single" w:sz="4" w:space="0" w:color="auto"/>
            </w:tcBorders>
            <w:shd w:val="clear" w:color="auto" w:fill="auto"/>
            <w:noWrap/>
            <w:vAlign w:val="center"/>
            <w:hideMark/>
          </w:tcPr>
          <w:p w14:paraId="4691329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1772</w:t>
            </w:r>
          </w:p>
        </w:tc>
        <w:tc>
          <w:tcPr>
            <w:tcW w:w="896" w:type="dxa"/>
            <w:tcBorders>
              <w:top w:val="nil"/>
              <w:left w:val="nil"/>
              <w:bottom w:val="single" w:sz="4" w:space="0" w:color="auto"/>
              <w:right w:val="single" w:sz="4" w:space="0" w:color="auto"/>
            </w:tcBorders>
            <w:shd w:val="clear" w:color="auto" w:fill="auto"/>
            <w:noWrap/>
            <w:vAlign w:val="center"/>
            <w:hideMark/>
          </w:tcPr>
          <w:p w14:paraId="4B4FCE62"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104,0%</w:t>
            </w:r>
          </w:p>
        </w:tc>
      </w:tr>
      <w:tr w:rsidR="00E97BA0" w:rsidRPr="00CC3E5F" w14:paraId="3C148D23"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4BC2A63C"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057038A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3D3ACF0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1425811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1868,77</w:t>
            </w:r>
          </w:p>
        </w:tc>
        <w:tc>
          <w:tcPr>
            <w:tcW w:w="895" w:type="dxa"/>
            <w:tcBorders>
              <w:top w:val="nil"/>
              <w:left w:val="nil"/>
              <w:bottom w:val="single" w:sz="4" w:space="0" w:color="auto"/>
              <w:right w:val="single" w:sz="4" w:space="0" w:color="auto"/>
            </w:tcBorders>
            <w:shd w:val="clear" w:color="auto" w:fill="auto"/>
            <w:noWrap/>
            <w:vAlign w:val="center"/>
            <w:hideMark/>
          </w:tcPr>
          <w:p w14:paraId="7DD5E34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1941,69</w:t>
            </w:r>
          </w:p>
        </w:tc>
        <w:tc>
          <w:tcPr>
            <w:tcW w:w="895" w:type="dxa"/>
            <w:tcBorders>
              <w:top w:val="nil"/>
              <w:left w:val="nil"/>
              <w:bottom w:val="single" w:sz="4" w:space="0" w:color="auto"/>
              <w:right w:val="single" w:sz="4" w:space="0" w:color="auto"/>
            </w:tcBorders>
            <w:shd w:val="clear" w:color="auto" w:fill="auto"/>
            <w:noWrap/>
            <w:vAlign w:val="center"/>
            <w:hideMark/>
          </w:tcPr>
          <w:p w14:paraId="117D4D8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103,9%</w:t>
            </w:r>
          </w:p>
        </w:tc>
        <w:tc>
          <w:tcPr>
            <w:tcW w:w="895" w:type="dxa"/>
            <w:tcBorders>
              <w:top w:val="nil"/>
              <w:left w:val="nil"/>
              <w:bottom w:val="single" w:sz="4" w:space="0" w:color="auto"/>
              <w:right w:val="single" w:sz="4" w:space="0" w:color="auto"/>
            </w:tcBorders>
            <w:shd w:val="clear" w:color="auto" w:fill="auto"/>
            <w:noWrap/>
            <w:vAlign w:val="center"/>
            <w:hideMark/>
          </w:tcPr>
          <w:p w14:paraId="0F12E33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2010,48</w:t>
            </w:r>
          </w:p>
        </w:tc>
        <w:tc>
          <w:tcPr>
            <w:tcW w:w="896" w:type="dxa"/>
            <w:tcBorders>
              <w:top w:val="nil"/>
              <w:left w:val="nil"/>
              <w:bottom w:val="single" w:sz="4" w:space="0" w:color="auto"/>
              <w:right w:val="single" w:sz="4" w:space="0" w:color="auto"/>
            </w:tcBorders>
            <w:shd w:val="clear" w:color="auto" w:fill="auto"/>
            <w:noWrap/>
            <w:vAlign w:val="center"/>
            <w:hideMark/>
          </w:tcPr>
          <w:p w14:paraId="62A3AC4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r>
      <w:tr w:rsidR="00E97BA0" w:rsidRPr="00CC3E5F" w14:paraId="25E2988A"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7B7748C9"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2A303564"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167D063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5564FB8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1941,69</w:t>
            </w:r>
          </w:p>
        </w:tc>
        <w:tc>
          <w:tcPr>
            <w:tcW w:w="895" w:type="dxa"/>
            <w:tcBorders>
              <w:top w:val="nil"/>
              <w:left w:val="nil"/>
              <w:bottom w:val="single" w:sz="4" w:space="0" w:color="auto"/>
              <w:right w:val="single" w:sz="4" w:space="0" w:color="auto"/>
            </w:tcBorders>
            <w:shd w:val="clear" w:color="auto" w:fill="auto"/>
            <w:noWrap/>
            <w:vAlign w:val="center"/>
            <w:hideMark/>
          </w:tcPr>
          <w:p w14:paraId="1E12015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2010,48</w:t>
            </w:r>
          </w:p>
        </w:tc>
        <w:tc>
          <w:tcPr>
            <w:tcW w:w="895" w:type="dxa"/>
            <w:tcBorders>
              <w:top w:val="nil"/>
              <w:left w:val="nil"/>
              <w:bottom w:val="single" w:sz="4" w:space="0" w:color="auto"/>
              <w:right w:val="single" w:sz="4" w:space="0" w:color="auto"/>
            </w:tcBorders>
            <w:shd w:val="clear" w:color="auto" w:fill="auto"/>
            <w:noWrap/>
            <w:vAlign w:val="center"/>
            <w:hideMark/>
          </w:tcPr>
          <w:p w14:paraId="33CA799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c>
          <w:tcPr>
            <w:tcW w:w="895" w:type="dxa"/>
            <w:tcBorders>
              <w:top w:val="nil"/>
              <w:left w:val="nil"/>
              <w:bottom w:val="single" w:sz="4" w:space="0" w:color="auto"/>
              <w:right w:val="single" w:sz="4" w:space="0" w:color="auto"/>
            </w:tcBorders>
            <w:shd w:val="clear" w:color="auto" w:fill="auto"/>
            <w:noWrap/>
            <w:vAlign w:val="center"/>
            <w:hideMark/>
          </w:tcPr>
          <w:p w14:paraId="79A8646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2090,96</w:t>
            </w:r>
          </w:p>
        </w:tc>
        <w:tc>
          <w:tcPr>
            <w:tcW w:w="896" w:type="dxa"/>
            <w:tcBorders>
              <w:top w:val="nil"/>
              <w:left w:val="nil"/>
              <w:bottom w:val="single" w:sz="4" w:space="0" w:color="auto"/>
              <w:right w:val="single" w:sz="4" w:space="0" w:color="auto"/>
            </w:tcBorders>
            <w:shd w:val="clear" w:color="auto" w:fill="auto"/>
            <w:noWrap/>
            <w:vAlign w:val="center"/>
            <w:hideMark/>
          </w:tcPr>
          <w:p w14:paraId="4C20EAF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104,0%</w:t>
            </w:r>
          </w:p>
        </w:tc>
      </w:tr>
      <w:tr w:rsidR="00E97BA0" w:rsidRPr="00CC3E5F" w14:paraId="0523CCBF"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0102B05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 (АИТ-7)</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5F32C02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3902A93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3623148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1529,8</w:t>
            </w:r>
          </w:p>
        </w:tc>
        <w:tc>
          <w:tcPr>
            <w:tcW w:w="895" w:type="dxa"/>
            <w:tcBorders>
              <w:top w:val="nil"/>
              <w:left w:val="nil"/>
              <w:bottom w:val="single" w:sz="4" w:space="0" w:color="auto"/>
              <w:right w:val="single" w:sz="4" w:space="0" w:color="auto"/>
            </w:tcBorders>
            <w:shd w:val="clear" w:color="auto" w:fill="auto"/>
            <w:noWrap/>
            <w:vAlign w:val="center"/>
            <w:hideMark/>
          </w:tcPr>
          <w:p w14:paraId="7AD8301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1606,3</w:t>
            </w:r>
          </w:p>
        </w:tc>
        <w:tc>
          <w:tcPr>
            <w:tcW w:w="895" w:type="dxa"/>
            <w:tcBorders>
              <w:top w:val="nil"/>
              <w:left w:val="nil"/>
              <w:bottom w:val="single" w:sz="4" w:space="0" w:color="auto"/>
              <w:right w:val="single" w:sz="4" w:space="0" w:color="auto"/>
            </w:tcBorders>
            <w:shd w:val="clear" w:color="auto" w:fill="auto"/>
            <w:noWrap/>
            <w:vAlign w:val="center"/>
            <w:hideMark/>
          </w:tcPr>
          <w:p w14:paraId="52B9345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105,0%</w:t>
            </w:r>
          </w:p>
        </w:tc>
        <w:tc>
          <w:tcPr>
            <w:tcW w:w="895" w:type="dxa"/>
            <w:tcBorders>
              <w:top w:val="nil"/>
              <w:left w:val="nil"/>
              <w:bottom w:val="single" w:sz="4" w:space="0" w:color="auto"/>
              <w:right w:val="single" w:sz="4" w:space="0" w:color="auto"/>
            </w:tcBorders>
            <w:shd w:val="clear" w:color="auto" w:fill="auto"/>
            <w:noWrap/>
            <w:vAlign w:val="center"/>
            <w:hideMark/>
          </w:tcPr>
          <w:p w14:paraId="261A267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1663,21</w:t>
            </w:r>
          </w:p>
        </w:tc>
        <w:tc>
          <w:tcPr>
            <w:tcW w:w="896" w:type="dxa"/>
            <w:tcBorders>
              <w:top w:val="nil"/>
              <w:left w:val="nil"/>
              <w:bottom w:val="single" w:sz="4" w:space="0" w:color="auto"/>
              <w:right w:val="single" w:sz="4" w:space="0" w:color="auto"/>
            </w:tcBorders>
            <w:shd w:val="clear" w:color="auto" w:fill="auto"/>
            <w:noWrap/>
            <w:vAlign w:val="center"/>
            <w:hideMark/>
          </w:tcPr>
          <w:p w14:paraId="54420E1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r>
      <w:tr w:rsidR="00E97BA0" w:rsidRPr="00CC3E5F" w14:paraId="614882DD"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497271EF"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4689C0A8"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2DB0B6E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6F65E63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1606,3</w:t>
            </w:r>
          </w:p>
        </w:tc>
        <w:tc>
          <w:tcPr>
            <w:tcW w:w="895" w:type="dxa"/>
            <w:tcBorders>
              <w:top w:val="nil"/>
              <w:left w:val="nil"/>
              <w:bottom w:val="single" w:sz="4" w:space="0" w:color="auto"/>
              <w:right w:val="single" w:sz="4" w:space="0" w:color="auto"/>
            </w:tcBorders>
            <w:shd w:val="clear" w:color="auto" w:fill="auto"/>
            <w:noWrap/>
            <w:vAlign w:val="center"/>
            <w:hideMark/>
          </w:tcPr>
          <w:p w14:paraId="333E3A4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1622,4</w:t>
            </w:r>
          </w:p>
        </w:tc>
        <w:tc>
          <w:tcPr>
            <w:tcW w:w="895" w:type="dxa"/>
            <w:tcBorders>
              <w:top w:val="nil"/>
              <w:left w:val="nil"/>
              <w:bottom w:val="single" w:sz="4" w:space="0" w:color="auto"/>
              <w:right w:val="single" w:sz="4" w:space="0" w:color="auto"/>
            </w:tcBorders>
            <w:shd w:val="clear" w:color="auto" w:fill="auto"/>
            <w:noWrap/>
            <w:vAlign w:val="center"/>
            <w:hideMark/>
          </w:tcPr>
          <w:p w14:paraId="754D9AC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101,0%</w:t>
            </w:r>
          </w:p>
        </w:tc>
        <w:tc>
          <w:tcPr>
            <w:tcW w:w="895" w:type="dxa"/>
            <w:tcBorders>
              <w:top w:val="nil"/>
              <w:left w:val="nil"/>
              <w:bottom w:val="single" w:sz="4" w:space="0" w:color="auto"/>
              <w:right w:val="single" w:sz="4" w:space="0" w:color="auto"/>
            </w:tcBorders>
            <w:shd w:val="clear" w:color="auto" w:fill="auto"/>
            <w:noWrap/>
            <w:vAlign w:val="center"/>
            <w:hideMark/>
          </w:tcPr>
          <w:p w14:paraId="3D37322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1687,34</w:t>
            </w:r>
          </w:p>
        </w:tc>
        <w:tc>
          <w:tcPr>
            <w:tcW w:w="896" w:type="dxa"/>
            <w:tcBorders>
              <w:top w:val="nil"/>
              <w:left w:val="nil"/>
              <w:bottom w:val="single" w:sz="4" w:space="0" w:color="auto"/>
              <w:right w:val="single" w:sz="4" w:space="0" w:color="auto"/>
            </w:tcBorders>
            <w:shd w:val="clear" w:color="auto" w:fill="auto"/>
            <w:noWrap/>
            <w:vAlign w:val="center"/>
            <w:hideMark/>
          </w:tcPr>
          <w:p w14:paraId="098C2A8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104,0%</w:t>
            </w:r>
          </w:p>
        </w:tc>
      </w:tr>
      <w:tr w:rsidR="00E97BA0" w:rsidRPr="00CC3E5F" w14:paraId="123ACC19"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35D141DC"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37D86C2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04B9650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576600C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1805,16</w:t>
            </w:r>
          </w:p>
        </w:tc>
        <w:tc>
          <w:tcPr>
            <w:tcW w:w="895" w:type="dxa"/>
            <w:tcBorders>
              <w:top w:val="nil"/>
              <w:left w:val="nil"/>
              <w:bottom w:val="single" w:sz="4" w:space="0" w:color="auto"/>
              <w:right w:val="single" w:sz="4" w:space="0" w:color="auto"/>
            </w:tcBorders>
            <w:shd w:val="clear" w:color="auto" w:fill="auto"/>
            <w:noWrap/>
            <w:vAlign w:val="center"/>
            <w:hideMark/>
          </w:tcPr>
          <w:p w14:paraId="7F39C64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1895,43</w:t>
            </w:r>
          </w:p>
        </w:tc>
        <w:tc>
          <w:tcPr>
            <w:tcW w:w="895" w:type="dxa"/>
            <w:tcBorders>
              <w:top w:val="nil"/>
              <w:left w:val="nil"/>
              <w:bottom w:val="single" w:sz="4" w:space="0" w:color="auto"/>
              <w:right w:val="single" w:sz="4" w:space="0" w:color="auto"/>
            </w:tcBorders>
            <w:shd w:val="clear" w:color="auto" w:fill="auto"/>
            <w:noWrap/>
            <w:vAlign w:val="center"/>
            <w:hideMark/>
          </w:tcPr>
          <w:p w14:paraId="6679BEF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105,0%</w:t>
            </w:r>
          </w:p>
        </w:tc>
        <w:tc>
          <w:tcPr>
            <w:tcW w:w="895" w:type="dxa"/>
            <w:tcBorders>
              <w:top w:val="nil"/>
              <w:left w:val="nil"/>
              <w:bottom w:val="single" w:sz="4" w:space="0" w:color="auto"/>
              <w:right w:val="single" w:sz="4" w:space="0" w:color="auto"/>
            </w:tcBorders>
            <w:shd w:val="clear" w:color="auto" w:fill="auto"/>
            <w:noWrap/>
            <w:vAlign w:val="center"/>
            <w:hideMark/>
          </w:tcPr>
          <w:p w14:paraId="67A08DC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1962,58</w:t>
            </w:r>
          </w:p>
        </w:tc>
        <w:tc>
          <w:tcPr>
            <w:tcW w:w="896" w:type="dxa"/>
            <w:tcBorders>
              <w:top w:val="nil"/>
              <w:left w:val="nil"/>
              <w:bottom w:val="single" w:sz="4" w:space="0" w:color="auto"/>
              <w:right w:val="single" w:sz="4" w:space="0" w:color="auto"/>
            </w:tcBorders>
            <w:shd w:val="clear" w:color="auto" w:fill="auto"/>
            <w:noWrap/>
            <w:vAlign w:val="center"/>
            <w:hideMark/>
          </w:tcPr>
          <w:p w14:paraId="156D03E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103,5%</w:t>
            </w:r>
          </w:p>
        </w:tc>
      </w:tr>
      <w:tr w:rsidR="00E97BA0" w:rsidRPr="00CC3E5F" w14:paraId="4D0E76BB"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74B48A22"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4D243D40"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024EA6A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1E5D204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1895,43</w:t>
            </w:r>
          </w:p>
        </w:tc>
        <w:tc>
          <w:tcPr>
            <w:tcW w:w="895" w:type="dxa"/>
            <w:tcBorders>
              <w:top w:val="nil"/>
              <w:left w:val="nil"/>
              <w:bottom w:val="single" w:sz="4" w:space="0" w:color="auto"/>
              <w:right w:val="single" w:sz="4" w:space="0" w:color="auto"/>
            </w:tcBorders>
            <w:shd w:val="clear" w:color="auto" w:fill="auto"/>
            <w:noWrap/>
            <w:vAlign w:val="center"/>
            <w:hideMark/>
          </w:tcPr>
          <w:p w14:paraId="75AD019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1914,43</w:t>
            </w:r>
          </w:p>
        </w:tc>
        <w:tc>
          <w:tcPr>
            <w:tcW w:w="895" w:type="dxa"/>
            <w:tcBorders>
              <w:top w:val="nil"/>
              <w:left w:val="nil"/>
              <w:bottom w:val="single" w:sz="4" w:space="0" w:color="auto"/>
              <w:right w:val="single" w:sz="4" w:space="0" w:color="auto"/>
            </w:tcBorders>
            <w:shd w:val="clear" w:color="auto" w:fill="auto"/>
            <w:noWrap/>
            <w:vAlign w:val="center"/>
            <w:hideMark/>
          </w:tcPr>
          <w:p w14:paraId="0921EF1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101,0%</w:t>
            </w:r>
          </w:p>
        </w:tc>
        <w:tc>
          <w:tcPr>
            <w:tcW w:w="895" w:type="dxa"/>
            <w:tcBorders>
              <w:top w:val="nil"/>
              <w:left w:val="nil"/>
              <w:bottom w:val="single" w:sz="4" w:space="0" w:color="auto"/>
              <w:right w:val="single" w:sz="4" w:space="0" w:color="auto"/>
            </w:tcBorders>
            <w:shd w:val="clear" w:color="auto" w:fill="auto"/>
            <w:noWrap/>
            <w:vAlign w:val="center"/>
            <w:hideMark/>
          </w:tcPr>
          <w:p w14:paraId="75DF2AD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1991,07</w:t>
            </w:r>
          </w:p>
        </w:tc>
        <w:tc>
          <w:tcPr>
            <w:tcW w:w="896" w:type="dxa"/>
            <w:tcBorders>
              <w:top w:val="nil"/>
              <w:left w:val="nil"/>
              <w:bottom w:val="single" w:sz="4" w:space="0" w:color="auto"/>
              <w:right w:val="single" w:sz="4" w:space="0" w:color="auto"/>
            </w:tcBorders>
            <w:shd w:val="clear" w:color="auto" w:fill="auto"/>
            <w:noWrap/>
            <w:vAlign w:val="center"/>
            <w:hideMark/>
          </w:tcPr>
          <w:p w14:paraId="0D7B44E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104,0%</w:t>
            </w:r>
          </w:p>
        </w:tc>
      </w:tr>
      <w:tr w:rsidR="00E97BA0" w:rsidRPr="00CC3E5F" w14:paraId="4AFE25CF"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3EEDBB9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ПАО «ДНПП»</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4142CA5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3A59BC8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1FA18A9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1138,4</w:t>
            </w:r>
          </w:p>
        </w:tc>
        <w:tc>
          <w:tcPr>
            <w:tcW w:w="895" w:type="dxa"/>
            <w:tcBorders>
              <w:top w:val="nil"/>
              <w:left w:val="nil"/>
              <w:bottom w:val="single" w:sz="4" w:space="0" w:color="auto"/>
              <w:right w:val="single" w:sz="4" w:space="0" w:color="auto"/>
            </w:tcBorders>
            <w:shd w:val="clear" w:color="auto" w:fill="auto"/>
            <w:noWrap/>
            <w:vAlign w:val="center"/>
            <w:hideMark/>
          </w:tcPr>
          <w:p w14:paraId="134E81A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1175,1</w:t>
            </w:r>
          </w:p>
        </w:tc>
        <w:tc>
          <w:tcPr>
            <w:tcW w:w="895" w:type="dxa"/>
            <w:tcBorders>
              <w:top w:val="nil"/>
              <w:left w:val="nil"/>
              <w:bottom w:val="single" w:sz="4" w:space="0" w:color="auto"/>
              <w:right w:val="single" w:sz="4" w:space="0" w:color="auto"/>
            </w:tcBorders>
            <w:shd w:val="clear" w:color="auto" w:fill="auto"/>
            <w:noWrap/>
            <w:vAlign w:val="center"/>
            <w:hideMark/>
          </w:tcPr>
          <w:p w14:paraId="45D0790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103,2%</w:t>
            </w:r>
          </w:p>
        </w:tc>
        <w:tc>
          <w:tcPr>
            <w:tcW w:w="895" w:type="dxa"/>
            <w:tcBorders>
              <w:top w:val="nil"/>
              <w:left w:val="nil"/>
              <w:bottom w:val="single" w:sz="4" w:space="0" w:color="auto"/>
              <w:right w:val="single" w:sz="4" w:space="0" w:color="auto"/>
            </w:tcBorders>
            <w:shd w:val="clear" w:color="auto" w:fill="auto"/>
            <w:noWrap/>
            <w:vAlign w:val="center"/>
            <w:hideMark/>
          </w:tcPr>
          <w:p w14:paraId="69BFAC1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1217,4</w:t>
            </w:r>
          </w:p>
        </w:tc>
        <w:tc>
          <w:tcPr>
            <w:tcW w:w="896" w:type="dxa"/>
            <w:tcBorders>
              <w:top w:val="nil"/>
              <w:left w:val="nil"/>
              <w:bottom w:val="single" w:sz="4" w:space="0" w:color="auto"/>
              <w:right w:val="single" w:sz="4" w:space="0" w:color="auto"/>
            </w:tcBorders>
            <w:shd w:val="clear" w:color="auto" w:fill="auto"/>
            <w:noWrap/>
            <w:vAlign w:val="center"/>
            <w:hideMark/>
          </w:tcPr>
          <w:p w14:paraId="793A41E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68872AC8"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12FD64B9"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1E0DBD9D"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102FF08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1A2C13C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1175,1</w:t>
            </w:r>
          </w:p>
        </w:tc>
        <w:tc>
          <w:tcPr>
            <w:tcW w:w="895" w:type="dxa"/>
            <w:tcBorders>
              <w:top w:val="nil"/>
              <w:left w:val="nil"/>
              <w:bottom w:val="single" w:sz="4" w:space="0" w:color="auto"/>
              <w:right w:val="single" w:sz="4" w:space="0" w:color="auto"/>
            </w:tcBorders>
            <w:shd w:val="clear" w:color="auto" w:fill="auto"/>
            <w:noWrap/>
            <w:vAlign w:val="center"/>
            <w:hideMark/>
          </w:tcPr>
          <w:p w14:paraId="27FEDEB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1217,4</w:t>
            </w:r>
          </w:p>
        </w:tc>
        <w:tc>
          <w:tcPr>
            <w:tcW w:w="895" w:type="dxa"/>
            <w:tcBorders>
              <w:top w:val="nil"/>
              <w:left w:val="nil"/>
              <w:bottom w:val="single" w:sz="4" w:space="0" w:color="auto"/>
              <w:right w:val="single" w:sz="4" w:space="0" w:color="auto"/>
            </w:tcBorders>
            <w:shd w:val="clear" w:color="auto" w:fill="auto"/>
            <w:noWrap/>
            <w:vAlign w:val="center"/>
            <w:hideMark/>
          </w:tcPr>
          <w:p w14:paraId="77B2887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172923D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1417,6</w:t>
            </w:r>
          </w:p>
        </w:tc>
        <w:tc>
          <w:tcPr>
            <w:tcW w:w="896" w:type="dxa"/>
            <w:tcBorders>
              <w:top w:val="nil"/>
              <w:left w:val="nil"/>
              <w:bottom w:val="single" w:sz="4" w:space="0" w:color="auto"/>
              <w:right w:val="single" w:sz="4" w:space="0" w:color="auto"/>
            </w:tcBorders>
            <w:shd w:val="clear" w:color="auto" w:fill="auto"/>
            <w:noWrap/>
            <w:vAlign w:val="center"/>
            <w:hideMark/>
          </w:tcPr>
          <w:p w14:paraId="2051431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116,4%</w:t>
            </w:r>
          </w:p>
        </w:tc>
      </w:tr>
      <w:tr w:rsidR="00E97BA0" w:rsidRPr="00CC3E5F" w14:paraId="3324241B"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248136AA"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0C1AE2D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w:t>
            </w:r>
          </w:p>
        </w:tc>
        <w:tc>
          <w:tcPr>
            <w:tcW w:w="2000" w:type="dxa"/>
            <w:tcBorders>
              <w:top w:val="nil"/>
              <w:left w:val="nil"/>
              <w:bottom w:val="single" w:sz="4" w:space="0" w:color="auto"/>
              <w:right w:val="single" w:sz="4" w:space="0" w:color="auto"/>
            </w:tcBorders>
            <w:shd w:val="clear" w:color="auto" w:fill="auto"/>
            <w:vAlign w:val="center"/>
            <w:hideMark/>
          </w:tcPr>
          <w:p w14:paraId="7E7D05B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1D51B68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1343,31</w:t>
            </w:r>
          </w:p>
        </w:tc>
        <w:tc>
          <w:tcPr>
            <w:tcW w:w="895" w:type="dxa"/>
            <w:tcBorders>
              <w:top w:val="nil"/>
              <w:left w:val="nil"/>
              <w:bottom w:val="single" w:sz="4" w:space="0" w:color="auto"/>
              <w:right w:val="single" w:sz="4" w:space="0" w:color="auto"/>
            </w:tcBorders>
            <w:shd w:val="clear" w:color="auto" w:fill="auto"/>
            <w:noWrap/>
            <w:vAlign w:val="center"/>
            <w:hideMark/>
          </w:tcPr>
          <w:p w14:paraId="62D4C3A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1386,62</w:t>
            </w:r>
          </w:p>
        </w:tc>
        <w:tc>
          <w:tcPr>
            <w:tcW w:w="895" w:type="dxa"/>
            <w:tcBorders>
              <w:top w:val="nil"/>
              <w:left w:val="nil"/>
              <w:bottom w:val="single" w:sz="4" w:space="0" w:color="auto"/>
              <w:right w:val="single" w:sz="4" w:space="0" w:color="auto"/>
            </w:tcBorders>
            <w:shd w:val="clear" w:color="auto" w:fill="auto"/>
            <w:noWrap/>
            <w:vAlign w:val="center"/>
            <w:hideMark/>
          </w:tcPr>
          <w:p w14:paraId="17625FE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103,2%</w:t>
            </w:r>
          </w:p>
        </w:tc>
        <w:tc>
          <w:tcPr>
            <w:tcW w:w="895" w:type="dxa"/>
            <w:tcBorders>
              <w:top w:val="nil"/>
              <w:left w:val="nil"/>
              <w:bottom w:val="single" w:sz="4" w:space="0" w:color="auto"/>
              <w:right w:val="single" w:sz="4" w:space="0" w:color="auto"/>
            </w:tcBorders>
            <w:shd w:val="clear" w:color="auto" w:fill="auto"/>
            <w:noWrap/>
            <w:vAlign w:val="center"/>
            <w:hideMark/>
          </w:tcPr>
          <w:p w14:paraId="34067F1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1436,53</w:t>
            </w:r>
          </w:p>
        </w:tc>
        <w:tc>
          <w:tcPr>
            <w:tcW w:w="896" w:type="dxa"/>
            <w:tcBorders>
              <w:top w:val="nil"/>
              <w:left w:val="nil"/>
              <w:bottom w:val="single" w:sz="4" w:space="0" w:color="auto"/>
              <w:right w:val="single" w:sz="4" w:space="0" w:color="auto"/>
            </w:tcBorders>
            <w:shd w:val="clear" w:color="auto" w:fill="auto"/>
            <w:noWrap/>
            <w:vAlign w:val="center"/>
            <w:hideMark/>
          </w:tcPr>
          <w:p w14:paraId="784611C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7601B37B"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0C89F78E"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23EAAA9A"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7C9F894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0F62062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1386,62</w:t>
            </w:r>
          </w:p>
        </w:tc>
        <w:tc>
          <w:tcPr>
            <w:tcW w:w="895" w:type="dxa"/>
            <w:tcBorders>
              <w:top w:val="nil"/>
              <w:left w:val="nil"/>
              <w:bottom w:val="single" w:sz="4" w:space="0" w:color="auto"/>
              <w:right w:val="single" w:sz="4" w:space="0" w:color="auto"/>
            </w:tcBorders>
            <w:shd w:val="clear" w:color="auto" w:fill="auto"/>
            <w:noWrap/>
            <w:vAlign w:val="center"/>
            <w:hideMark/>
          </w:tcPr>
          <w:p w14:paraId="3E935AE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1436,53</w:t>
            </w:r>
          </w:p>
        </w:tc>
        <w:tc>
          <w:tcPr>
            <w:tcW w:w="895" w:type="dxa"/>
            <w:tcBorders>
              <w:top w:val="nil"/>
              <w:left w:val="nil"/>
              <w:bottom w:val="single" w:sz="4" w:space="0" w:color="auto"/>
              <w:right w:val="single" w:sz="4" w:space="0" w:color="auto"/>
            </w:tcBorders>
            <w:shd w:val="clear" w:color="auto" w:fill="auto"/>
            <w:noWrap/>
            <w:vAlign w:val="center"/>
            <w:hideMark/>
          </w:tcPr>
          <w:p w14:paraId="3612AA4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051C452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1672,77</w:t>
            </w:r>
          </w:p>
        </w:tc>
        <w:tc>
          <w:tcPr>
            <w:tcW w:w="896" w:type="dxa"/>
            <w:tcBorders>
              <w:top w:val="nil"/>
              <w:left w:val="nil"/>
              <w:bottom w:val="single" w:sz="4" w:space="0" w:color="auto"/>
              <w:right w:val="single" w:sz="4" w:space="0" w:color="auto"/>
            </w:tcBorders>
            <w:shd w:val="clear" w:color="auto" w:fill="auto"/>
            <w:noWrap/>
            <w:vAlign w:val="center"/>
            <w:hideMark/>
          </w:tcPr>
          <w:p w14:paraId="2894F82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116,4%</w:t>
            </w:r>
          </w:p>
        </w:tc>
      </w:tr>
      <w:tr w:rsidR="00E97BA0" w:rsidRPr="00CC3E5F" w14:paraId="7A25323E"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3A4F6D6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ГОУ ВПО «МФТИ»</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142585E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7E8EB53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43CA4DE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1132</w:t>
            </w:r>
          </w:p>
        </w:tc>
        <w:tc>
          <w:tcPr>
            <w:tcW w:w="895" w:type="dxa"/>
            <w:tcBorders>
              <w:top w:val="nil"/>
              <w:left w:val="nil"/>
              <w:bottom w:val="single" w:sz="4" w:space="0" w:color="auto"/>
              <w:right w:val="single" w:sz="4" w:space="0" w:color="auto"/>
            </w:tcBorders>
            <w:shd w:val="clear" w:color="auto" w:fill="auto"/>
            <w:noWrap/>
            <w:vAlign w:val="center"/>
            <w:hideMark/>
          </w:tcPr>
          <w:p w14:paraId="431B71C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1170,5</w:t>
            </w:r>
          </w:p>
        </w:tc>
        <w:tc>
          <w:tcPr>
            <w:tcW w:w="895" w:type="dxa"/>
            <w:tcBorders>
              <w:top w:val="nil"/>
              <w:left w:val="nil"/>
              <w:bottom w:val="single" w:sz="4" w:space="0" w:color="auto"/>
              <w:right w:val="single" w:sz="4" w:space="0" w:color="auto"/>
            </w:tcBorders>
            <w:shd w:val="clear" w:color="auto" w:fill="auto"/>
            <w:noWrap/>
            <w:vAlign w:val="center"/>
            <w:hideMark/>
          </w:tcPr>
          <w:p w14:paraId="0EE9D25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103,4%</w:t>
            </w:r>
          </w:p>
        </w:tc>
        <w:tc>
          <w:tcPr>
            <w:tcW w:w="895" w:type="dxa"/>
            <w:tcBorders>
              <w:top w:val="nil"/>
              <w:left w:val="nil"/>
              <w:bottom w:val="single" w:sz="4" w:space="0" w:color="auto"/>
              <w:right w:val="single" w:sz="4" w:space="0" w:color="auto"/>
            </w:tcBorders>
            <w:shd w:val="clear" w:color="auto" w:fill="auto"/>
            <w:noWrap/>
            <w:vAlign w:val="center"/>
            <w:hideMark/>
          </w:tcPr>
          <w:p w14:paraId="3B3719A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1212,6</w:t>
            </w:r>
          </w:p>
        </w:tc>
        <w:tc>
          <w:tcPr>
            <w:tcW w:w="896" w:type="dxa"/>
            <w:tcBorders>
              <w:top w:val="nil"/>
              <w:left w:val="nil"/>
              <w:bottom w:val="single" w:sz="4" w:space="0" w:color="auto"/>
              <w:right w:val="single" w:sz="4" w:space="0" w:color="auto"/>
            </w:tcBorders>
            <w:shd w:val="clear" w:color="auto" w:fill="auto"/>
            <w:noWrap/>
            <w:vAlign w:val="center"/>
            <w:hideMark/>
          </w:tcPr>
          <w:p w14:paraId="4BE0623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0F0F7BAB"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0005794D"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6D0B2D5A"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60D7C03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4FF6FD8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1170,5</w:t>
            </w:r>
          </w:p>
        </w:tc>
        <w:tc>
          <w:tcPr>
            <w:tcW w:w="895" w:type="dxa"/>
            <w:tcBorders>
              <w:top w:val="nil"/>
              <w:left w:val="nil"/>
              <w:bottom w:val="single" w:sz="4" w:space="0" w:color="auto"/>
              <w:right w:val="single" w:sz="4" w:space="0" w:color="auto"/>
            </w:tcBorders>
            <w:shd w:val="clear" w:color="auto" w:fill="auto"/>
            <w:noWrap/>
            <w:vAlign w:val="center"/>
            <w:hideMark/>
          </w:tcPr>
          <w:p w14:paraId="51696A0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1212,6</w:t>
            </w:r>
          </w:p>
        </w:tc>
        <w:tc>
          <w:tcPr>
            <w:tcW w:w="895" w:type="dxa"/>
            <w:tcBorders>
              <w:top w:val="nil"/>
              <w:left w:val="nil"/>
              <w:bottom w:val="single" w:sz="4" w:space="0" w:color="auto"/>
              <w:right w:val="single" w:sz="4" w:space="0" w:color="auto"/>
            </w:tcBorders>
            <w:shd w:val="clear" w:color="auto" w:fill="auto"/>
            <w:noWrap/>
            <w:vAlign w:val="center"/>
            <w:hideMark/>
          </w:tcPr>
          <w:p w14:paraId="54147E2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31389D8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1304,4</w:t>
            </w:r>
          </w:p>
        </w:tc>
        <w:tc>
          <w:tcPr>
            <w:tcW w:w="896" w:type="dxa"/>
            <w:tcBorders>
              <w:top w:val="nil"/>
              <w:left w:val="nil"/>
              <w:bottom w:val="single" w:sz="4" w:space="0" w:color="auto"/>
              <w:right w:val="single" w:sz="4" w:space="0" w:color="auto"/>
            </w:tcBorders>
            <w:shd w:val="clear" w:color="auto" w:fill="auto"/>
            <w:noWrap/>
            <w:vAlign w:val="center"/>
            <w:hideMark/>
          </w:tcPr>
          <w:p w14:paraId="6400D59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107,6%</w:t>
            </w:r>
          </w:p>
        </w:tc>
      </w:tr>
      <w:tr w:rsidR="00E97BA0" w:rsidRPr="00CC3E5F" w14:paraId="410D9597"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60081939"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31BC923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2A4176F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2C7E6DD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1335,76</w:t>
            </w:r>
          </w:p>
        </w:tc>
        <w:tc>
          <w:tcPr>
            <w:tcW w:w="895" w:type="dxa"/>
            <w:tcBorders>
              <w:top w:val="nil"/>
              <w:left w:val="nil"/>
              <w:bottom w:val="single" w:sz="4" w:space="0" w:color="auto"/>
              <w:right w:val="single" w:sz="4" w:space="0" w:color="auto"/>
            </w:tcBorders>
            <w:shd w:val="clear" w:color="auto" w:fill="auto"/>
            <w:noWrap/>
            <w:vAlign w:val="center"/>
            <w:hideMark/>
          </w:tcPr>
          <w:p w14:paraId="09480E0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1381,19</w:t>
            </w:r>
          </w:p>
        </w:tc>
        <w:tc>
          <w:tcPr>
            <w:tcW w:w="895" w:type="dxa"/>
            <w:tcBorders>
              <w:top w:val="nil"/>
              <w:left w:val="nil"/>
              <w:bottom w:val="single" w:sz="4" w:space="0" w:color="auto"/>
              <w:right w:val="single" w:sz="4" w:space="0" w:color="auto"/>
            </w:tcBorders>
            <w:shd w:val="clear" w:color="auto" w:fill="auto"/>
            <w:noWrap/>
            <w:vAlign w:val="center"/>
            <w:hideMark/>
          </w:tcPr>
          <w:p w14:paraId="2C4FA66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103,4%</w:t>
            </w:r>
          </w:p>
        </w:tc>
        <w:tc>
          <w:tcPr>
            <w:tcW w:w="895" w:type="dxa"/>
            <w:tcBorders>
              <w:top w:val="nil"/>
              <w:left w:val="nil"/>
              <w:bottom w:val="single" w:sz="4" w:space="0" w:color="auto"/>
              <w:right w:val="single" w:sz="4" w:space="0" w:color="auto"/>
            </w:tcBorders>
            <w:shd w:val="clear" w:color="auto" w:fill="auto"/>
            <w:noWrap/>
            <w:vAlign w:val="center"/>
            <w:hideMark/>
          </w:tcPr>
          <w:p w14:paraId="06AF47D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1430,87</w:t>
            </w:r>
          </w:p>
        </w:tc>
        <w:tc>
          <w:tcPr>
            <w:tcW w:w="896" w:type="dxa"/>
            <w:tcBorders>
              <w:top w:val="nil"/>
              <w:left w:val="nil"/>
              <w:bottom w:val="single" w:sz="4" w:space="0" w:color="auto"/>
              <w:right w:val="single" w:sz="4" w:space="0" w:color="auto"/>
            </w:tcBorders>
            <w:shd w:val="clear" w:color="auto" w:fill="auto"/>
            <w:noWrap/>
            <w:vAlign w:val="center"/>
            <w:hideMark/>
          </w:tcPr>
          <w:p w14:paraId="0D6399B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4786E726"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4130A8F5"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02CE9673"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4A6E6C4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093CC9F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1381,19</w:t>
            </w:r>
          </w:p>
        </w:tc>
        <w:tc>
          <w:tcPr>
            <w:tcW w:w="895" w:type="dxa"/>
            <w:tcBorders>
              <w:top w:val="nil"/>
              <w:left w:val="nil"/>
              <w:bottom w:val="single" w:sz="4" w:space="0" w:color="auto"/>
              <w:right w:val="single" w:sz="4" w:space="0" w:color="auto"/>
            </w:tcBorders>
            <w:shd w:val="clear" w:color="auto" w:fill="auto"/>
            <w:noWrap/>
            <w:vAlign w:val="center"/>
            <w:hideMark/>
          </w:tcPr>
          <w:p w14:paraId="7C1D085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1430,87</w:t>
            </w:r>
          </w:p>
        </w:tc>
        <w:tc>
          <w:tcPr>
            <w:tcW w:w="895" w:type="dxa"/>
            <w:tcBorders>
              <w:top w:val="nil"/>
              <w:left w:val="nil"/>
              <w:bottom w:val="single" w:sz="4" w:space="0" w:color="auto"/>
              <w:right w:val="single" w:sz="4" w:space="0" w:color="auto"/>
            </w:tcBorders>
            <w:shd w:val="clear" w:color="auto" w:fill="auto"/>
            <w:noWrap/>
            <w:vAlign w:val="center"/>
            <w:hideMark/>
          </w:tcPr>
          <w:p w14:paraId="00D58B8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1B56B48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1539,19</w:t>
            </w:r>
          </w:p>
        </w:tc>
        <w:tc>
          <w:tcPr>
            <w:tcW w:w="896" w:type="dxa"/>
            <w:tcBorders>
              <w:top w:val="nil"/>
              <w:left w:val="nil"/>
              <w:bottom w:val="single" w:sz="4" w:space="0" w:color="auto"/>
              <w:right w:val="single" w:sz="4" w:space="0" w:color="auto"/>
            </w:tcBorders>
            <w:shd w:val="clear" w:color="auto" w:fill="auto"/>
            <w:noWrap/>
            <w:vAlign w:val="center"/>
            <w:hideMark/>
          </w:tcPr>
          <w:p w14:paraId="68595E6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107,6%</w:t>
            </w:r>
          </w:p>
        </w:tc>
      </w:tr>
      <w:tr w:rsidR="00E97BA0" w:rsidRPr="00CC3E5F" w14:paraId="4BB2E538"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1D5E839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ОАО «Вегетта»</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4DEBB33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6648148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7647A7E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1529,4</w:t>
            </w:r>
          </w:p>
        </w:tc>
        <w:tc>
          <w:tcPr>
            <w:tcW w:w="895" w:type="dxa"/>
            <w:tcBorders>
              <w:top w:val="nil"/>
              <w:left w:val="nil"/>
              <w:bottom w:val="single" w:sz="4" w:space="0" w:color="auto"/>
              <w:right w:val="single" w:sz="4" w:space="0" w:color="auto"/>
            </w:tcBorders>
            <w:shd w:val="clear" w:color="auto" w:fill="auto"/>
            <w:noWrap/>
            <w:vAlign w:val="center"/>
            <w:hideMark/>
          </w:tcPr>
          <w:p w14:paraId="3601193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1581,3</w:t>
            </w:r>
          </w:p>
        </w:tc>
        <w:tc>
          <w:tcPr>
            <w:tcW w:w="895" w:type="dxa"/>
            <w:tcBorders>
              <w:top w:val="nil"/>
              <w:left w:val="nil"/>
              <w:bottom w:val="single" w:sz="4" w:space="0" w:color="auto"/>
              <w:right w:val="single" w:sz="4" w:space="0" w:color="auto"/>
            </w:tcBorders>
            <w:shd w:val="clear" w:color="auto" w:fill="auto"/>
            <w:noWrap/>
            <w:vAlign w:val="center"/>
            <w:hideMark/>
          </w:tcPr>
          <w:p w14:paraId="63322E92"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103,4%</w:t>
            </w:r>
          </w:p>
        </w:tc>
        <w:tc>
          <w:tcPr>
            <w:tcW w:w="895" w:type="dxa"/>
            <w:tcBorders>
              <w:top w:val="nil"/>
              <w:left w:val="nil"/>
              <w:bottom w:val="single" w:sz="4" w:space="0" w:color="auto"/>
              <w:right w:val="single" w:sz="4" w:space="0" w:color="auto"/>
            </w:tcBorders>
            <w:shd w:val="clear" w:color="auto" w:fill="auto"/>
            <w:noWrap/>
            <w:vAlign w:val="center"/>
            <w:hideMark/>
          </w:tcPr>
          <w:p w14:paraId="1731891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1638,2</w:t>
            </w:r>
          </w:p>
        </w:tc>
        <w:tc>
          <w:tcPr>
            <w:tcW w:w="896" w:type="dxa"/>
            <w:tcBorders>
              <w:top w:val="nil"/>
              <w:left w:val="nil"/>
              <w:bottom w:val="single" w:sz="4" w:space="0" w:color="auto"/>
              <w:right w:val="single" w:sz="4" w:space="0" w:color="auto"/>
            </w:tcBorders>
            <w:shd w:val="clear" w:color="auto" w:fill="auto"/>
            <w:noWrap/>
            <w:vAlign w:val="center"/>
            <w:hideMark/>
          </w:tcPr>
          <w:p w14:paraId="6264AFA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04596342"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2910697D"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75ABB992"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57FB1C1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5771502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1581,3</w:t>
            </w:r>
          </w:p>
        </w:tc>
        <w:tc>
          <w:tcPr>
            <w:tcW w:w="895" w:type="dxa"/>
            <w:tcBorders>
              <w:top w:val="nil"/>
              <w:left w:val="nil"/>
              <w:bottom w:val="single" w:sz="4" w:space="0" w:color="auto"/>
              <w:right w:val="single" w:sz="4" w:space="0" w:color="auto"/>
            </w:tcBorders>
            <w:shd w:val="clear" w:color="auto" w:fill="auto"/>
            <w:noWrap/>
            <w:vAlign w:val="center"/>
            <w:hideMark/>
          </w:tcPr>
          <w:p w14:paraId="311DECE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1638,2</w:t>
            </w:r>
          </w:p>
        </w:tc>
        <w:tc>
          <w:tcPr>
            <w:tcW w:w="895" w:type="dxa"/>
            <w:tcBorders>
              <w:top w:val="nil"/>
              <w:left w:val="nil"/>
              <w:bottom w:val="single" w:sz="4" w:space="0" w:color="auto"/>
              <w:right w:val="single" w:sz="4" w:space="0" w:color="auto"/>
            </w:tcBorders>
            <w:shd w:val="clear" w:color="auto" w:fill="auto"/>
            <w:noWrap/>
            <w:vAlign w:val="center"/>
            <w:hideMark/>
          </w:tcPr>
          <w:p w14:paraId="6415F48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3952584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1701</w:t>
            </w:r>
          </w:p>
        </w:tc>
        <w:tc>
          <w:tcPr>
            <w:tcW w:w="896" w:type="dxa"/>
            <w:tcBorders>
              <w:top w:val="nil"/>
              <w:left w:val="nil"/>
              <w:bottom w:val="single" w:sz="4" w:space="0" w:color="auto"/>
              <w:right w:val="single" w:sz="4" w:space="0" w:color="auto"/>
            </w:tcBorders>
            <w:shd w:val="clear" w:color="auto" w:fill="auto"/>
            <w:noWrap/>
            <w:vAlign w:val="center"/>
            <w:hideMark/>
          </w:tcPr>
          <w:p w14:paraId="27124E7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103,8%</w:t>
            </w:r>
          </w:p>
        </w:tc>
      </w:tr>
      <w:tr w:rsidR="00E97BA0" w:rsidRPr="00CC3E5F" w14:paraId="3847005E"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744192A5"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12A3C29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2F6C33F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6512EEF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1804,69</w:t>
            </w:r>
          </w:p>
        </w:tc>
        <w:tc>
          <w:tcPr>
            <w:tcW w:w="895" w:type="dxa"/>
            <w:tcBorders>
              <w:top w:val="nil"/>
              <w:left w:val="nil"/>
              <w:bottom w:val="single" w:sz="4" w:space="0" w:color="auto"/>
              <w:right w:val="single" w:sz="4" w:space="0" w:color="auto"/>
            </w:tcBorders>
            <w:shd w:val="clear" w:color="auto" w:fill="auto"/>
            <w:noWrap/>
            <w:vAlign w:val="center"/>
            <w:hideMark/>
          </w:tcPr>
          <w:p w14:paraId="226637D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1865,93</w:t>
            </w:r>
          </w:p>
        </w:tc>
        <w:tc>
          <w:tcPr>
            <w:tcW w:w="895" w:type="dxa"/>
            <w:tcBorders>
              <w:top w:val="nil"/>
              <w:left w:val="nil"/>
              <w:bottom w:val="single" w:sz="4" w:space="0" w:color="auto"/>
              <w:right w:val="single" w:sz="4" w:space="0" w:color="auto"/>
            </w:tcBorders>
            <w:shd w:val="clear" w:color="auto" w:fill="auto"/>
            <w:noWrap/>
            <w:vAlign w:val="center"/>
            <w:hideMark/>
          </w:tcPr>
          <w:p w14:paraId="4679499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103,4%</w:t>
            </w:r>
          </w:p>
        </w:tc>
        <w:tc>
          <w:tcPr>
            <w:tcW w:w="895" w:type="dxa"/>
            <w:tcBorders>
              <w:top w:val="nil"/>
              <w:left w:val="nil"/>
              <w:bottom w:val="single" w:sz="4" w:space="0" w:color="auto"/>
              <w:right w:val="single" w:sz="4" w:space="0" w:color="auto"/>
            </w:tcBorders>
            <w:shd w:val="clear" w:color="auto" w:fill="auto"/>
            <w:noWrap/>
            <w:vAlign w:val="center"/>
            <w:hideMark/>
          </w:tcPr>
          <w:p w14:paraId="3607E8F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1933,08</w:t>
            </w:r>
          </w:p>
        </w:tc>
        <w:tc>
          <w:tcPr>
            <w:tcW w:w="896" w:type="dxa"/>
            <w:tcBorders>
              <w:top w:val="nil"/>
              <w:left w:val="nil"/>
              <w:bottom w:val="single" w:sz="4" w:space="0" w:color="auto"/>
              <w:right w:val="single" w:sz="4" w:space="0" w:color="auto"/>
            </w:tcBorders>
            <w:shd w:val="clear" w:color="auto" w:fill="auto"/>
            <w:noWrap/>
            <w:vAlign w:val="center"/>
            <w:hideMark/>
          </w:tcPr>
          <w:p w14:paraId="6881026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r>
      <w:tr w:rsidR="00E97BA0" w:rsidRPr="00CC3E5F" w14:paraId="35D06169"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16E5D7CA"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0A94185C"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6E7728D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6C66620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1865,93</w:t>
            </w:r>
          </w:p>
        </w:tc>
        <w:tc>
          <w:tcPr>
            <w:tcW w:w="895" w:type="dxa"/>
            <w:tcBorders>
              <w:top w:val="nil"/>
              <w:left w:val="nil"/>
              <w:bottom w:val="single" w:sz="4" w:space="0" w:color="auto"/>
              <w:right w:val="single" w:sz="4" w:space="0" w:color="auto"/>
            </w:tcBorders>
            <w:shd w:val="clear" w:color="auto" w:fill="auto"/>
            <w:noWrap/>
            <w:vAlign w:val="center"/>
            <w:hideMark/>
          </w:tcPr>
          <w:p w14:paraId="2ECC4B2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1933,08</w:t>
            </w:r>
          </w:p>
        </w:tc>
        <w:tc>
          <w:tcPr>
            <w:tcW w:w="895" w:type="dxa"/>
            <w:tcBorders>
              <w:top w:val="nil"/>
              <w:left w:val="nil"/>
              <w:bottom w:val="single" w:sz="4" w:space="0" w:color="auto"/>
              <w:right w:val="single" w:sz="4" w:space="0" w:color="auto"/>
            </w:tcBorders>
            <w:shd w:val="clear" w:color="auto" w:fill="auto"/>
            <w:noWrap/>
            <w:vAlign w:val="center"/>
            <w:hideMark/>
          </w:tcPr>
          <w:p w14:paraId="6E6B636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103,6%</w:t>
            </w:r>
          </w:p>
        </w:tc>
        <w:tc>
          <w:tcPr>
            <w:tcW w:w="895" w:type="dxa"/>
            <w:tcBorders>
              <w:top w:val="nil"/>
              <w:left w:val="nil"/>
              <w:bottom w:val="single" w:sz="4" w:space="0" w:color="auto"/>
              <w:right w:val="single" w:sz="4" w:space="0" w:color="auto"/>
            </w:tcBorders>
            <w:shd w:val="clear" w:color="auto" w:fill="auto"/>
            <w:noWrap/>
            <w:vAlign w:val="center"/>
            <w:hideMark/>
          </w:tcPr>
          <w:p w14:paraId="28D0DFD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2007,18</w:t>
            </w:r>
          </w:p>
        </w:tc>
        <w:tc>
          <w:tcPr>
            <w:tcW w:w="896" w:type="dxa"/>
            <w:tcBorders>
              <w:top w:val="nil"/>
              <w:left w:val="nil"/>
              <w:bottom w:val="single" w:sz="4" w:space="0" w:color="auto"/>
              <w:right w:val="single" w:sz="4" w:space="0" w:color="auto"/>
            </w:tcBorders>
            <w:shd w:val="clear" w:color="auto" w:fill="auto"/>
            <w:noWrap/>
            <w:vAlign w:val="center"/>
            <w:hideMark/>
          </w:tcPr>
          <w:p w14:paraId="70277C1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103,8%</w:t>
            </w:r>
          </w:p>
        </w:tc>
      </w:tr>
      <w:tr w:rsidR="00E97BA0" w:rsidRPr="00CC3E5F" w14:paraId="26321F2A"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1635D81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ООО «Теплосервис»</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2AAF566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2393614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6808884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1449</w:t>
            </w:r>
          </w:p>
        </w:tc>
        <w:tc>
          <w:tcPr>
            <w:tcW w:w="895" w:type="dxa"/>
            <w:tcBorders>
              <w:top w:val="nil"/>
              <w:left w:val="nil"/>
              <w:bottom w:val="single" w:sz="4" w:space="0" w:color="auto"/>
              <w:right w:val="single" w:sz="4" w:space="0" w:color="auto"/>
            </w:tcBorders>
            <w:shd w:val="clear" w:color="auto" w:fill="auto"/>
            <w:noWrap/>
            <w:vAlign w:val="center"/>
            <w:hideMark/>
          </w:tcPr>
          <w:p w14:paraId="2A62278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1471,6</w:t>
            </w:r>
          </w:p>
        </w:tc>
        <w:tc>
          <w:tcPr>
            <w:tcW w:w="895" w:type="dxa"/>
            <w:tcBorders>
              <w:top w:val="nil"/>
              <w:left w:val="nil"/>
              <w:bottom w:val="single" w:sz="4" w:space="0" w:color="auto"/>
              <w:right w:val="single" w:sz="4" w:space="0" w:color="auto"/>
            </w:tcBorders>
            <w:shd w:val="clear" w:color="auto" w:fill="auto"/>
            <w:noWrap/>
            <w:vAlign w:val="center"/>
            <w:hideMark/>
          </w:tcPr>
          <w:p w14:paraId="12931DF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101,6%</w:t>
            </w:r>
          </w:p>
        </w:tc>
        <w:tc>
          <w:tcPr>
            <w:tcW w:w="895" w:type="dxa"/>
            <w:tcBorders>
              <w:top w:val="nil"/>
              <w:left w:val="nil"/>
              <w:bottom w:val="single" w:sz="4" w:space="0" w:color="auto"/>
              <w:right w:val="single" w:sz="4" w:space="0" w:color="auto"/>
            </w:tcBorders>
            <w:shd w:val="clear" w:color="auto" w:fill="auto"/>
            <w:noWrap/>
            <w:vAlign w:val="center"/>
            <w:hideMark/>
          </w:tcPr>
          <w:p w14:paraId="30F06D5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1509,3</w:t>
            </w:r>
          </w:p>
        </w:tc>
        <w:tc>
          <w:tcPr>
            <w:tcW w:w="896" w:type="dxa"/>
            <w:tcBorders>
              <w:top w:val="nil"/>
              <w:left w:val="nil"/>
              <w:bottom w:val="single" w:sz="4" w:space="0" w:color="auto"/>
              <w:right w:val="single" w:sz="4" w:space="0" w:color="auto"/>
            </w:tcBorders>
            <w:shd w:val="clear" w:color="auto" w:fill="auto"/>
            <w:noWrap/>
            <w:vAlign w:val="center"/>
            <w:hideMark/>
          </w:tcPr>
          <w:p w14:paraId="12A02ED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102,6%</w:t>
            </w:r>
          </w:p>
        </w:tc>
      </w:tr>
      <w:tr w:rsidR="00E97BA0" w:rsidRPr="00CC3E5F" w14:paraId="58851F5F"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6BE24A0C"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633FAC9D"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1CCDDF6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21010AA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1479,8</w:t>
            </w:r>
          </w:p>
        </w:tc>
        <w:tc>
          <w:tcPr>
            <w:tcW w:w="895" w:type="dxa"/>
            <w:tcBorders>
              <w:top w:val="nil"/>
              <w:left w:val="nil"/>
              <w:bottom w:val="single" w:sz="4" w:space="0" w:color="auto"/>
              <w:right w:val="single" w:sz="4" w:space="0" w:color="auto"/>
            </w:tcBorders>
            <w:shd w:val="clear" w:color="auto" w:fill="auto"/>
            <w:noWrap/>
            <w:vAlign w:val="center"/>
            <w:hideMark/>
          </w:tcPr>
          <w:p w14:paraId="4002690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1509,3</w:t>
            </w:r>
          </w:p>
        </w:tc>
        <w:tc>
          <w:tcPr>
            <w:tcW w:w="895" w:type="dxa"/>
            <w:tcBorders>
              <w:top w:val="nil"/>
              <w:left w:val="nil"/>
              <w:bottom w:val="single" w:sz="4" w:space="0" w:color="auto"/>
              <w:right w:val="single" w:sz="4" w:space="0" w:color="auto"/>
            </w:tcBorders>
            <w:shd w:val="clear" w:color="auto" w:fill="auto"/>
            <w:noWrap/>
            <w:vAlign w:val="center"/>
            <w:hideMark/>
          </w:tcPr>
          <w:p w14:paraId="378432D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102,0%</w:t>
            </w:r>
          </w:p>
        </w:tc>
        <w:tc>
          <w:tcPr>
            <w:tcW w:w="895" w:type="dxa"/>
            <w:tcBorders>
              <w:top w:val="nil"/>
              <w:left w:val="nil"/>
              <w:bottom w:val="single" w:sz="4" w:space="0" w:color="auto"/>
              <w:right w:val="single" w:sz="4" w:space="0" w:color="auto"/>
            </w:tcBorders>
            <w:shd w:val="clear" w:color="auto" w:fill="auto"/>
            <w:noWrap/>
            <w:vAlign w:val="center"/>
            <w:hideMark/>
          </w:tcPr>
          <w:p w14:paraId="65A05C1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1524,7</w:t>
            </w:r>
          </w:p>
        </w:tc>
        <w:tc>
          <w:tcPr>
            <w:tcW w:w="896" w:type="dxa"/>
            <w:tcBorders>
              <w:top w:val="nil"/>
              <w:left w:val="nil"/>
              <w:bottom w:val="single" w:sz="4" w:space="0" w:color="auto"/>
              <w:right w:val="single" w:sz="4" w:space="0" w:color="auto"/>
            </w:tcBorders>
            <w:shd w:val="clear" w:color="auto" w:fill="auto"/>
            <w:noWrap/>
            <w:vAlign w:val="center"/>
            <w:hideMark/>
          </w:tcPr>
          <w:p w14:paraId="53FAD33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101,0%</w:t>
            </w:r>
          </w:p>
        </w:tc>
      </w:tr>
      <w:tr w:rsidR="00E97BA0" w:rsidRPr="00CC3E5F" w14:paraId="502B7D9E"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0611632C"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6416326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4299563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0F8D54E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1709,82</w:t>
            </w:r>
          </w:p>
        </w:tc>
        <w:tc>
          <w:tcPr>
            <w:tcW w:w="895" w:type="dxa"/>
            <w:tcBorders>
              <w:top w:val="nil"/>
              <w:left w:val="nil"/>
              <w:bottom w:val="single" w:sz="4" w:space="0" w:color="auto"/>
              <w:right w:val="single" w:sz="4" w:space="0" w:color="auto"/>
            </w:tcBorders>
            <w:shd w:val="clear" w:color="auto" w:fill="auto"/>
            <w:noWrap/>
            <w:vAlign w:val="center"/>
            <w:hideMark/>
          </w:tcPr>
          <w:p w14:paraId="3BFFAC8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1736,49</w:t>
            </w:r>
          </w:p>
        </w:tc>
        <w:tc>
          <w:tcPr>
            <w:tcW w:w="895" w:type="dxa"/>
            <w:tcBorders>
              <w:top w:val="nil"/>
              <w:left w:val="nil"/>
              <w:bottom w:val="single" w:sz="4" w:space="0" w:color="auto"/>
              <w:right w:val="single" w:sz="4" w:space="0" w:color="auto"/>
            </w:tcBorders>
            <w:shd w:val="clear" w:color="auto" w:fill="auto"/>
            <w:noWrap/>
            <w:vAlign w:val="center"/>
            <w:hideMark/>
          </w:tcPr>
          <w:p w14:paraId="5A8A021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101,6%</w:t>
            </w:r>
          </w:p>
        </w:tc>
        <w:tc>
          <w:tcPr>
            <w:tcW w:w="895" w:type="dxa"/>
            <w:tcBorders>
              <w:top w:val="nil"/>
              <w:left w:val="nil"/>
              <w:bottom w:val="single" w:sz="4" w:space="0" w:color="auto"/>
              <w:right w:val="single" w:sz="4" w:space="0" w:color="auto"/>
            </w:tcBorders>
            <w:shd w:val="clear" w:color="auto" w:fill="auto"/>
            <w:noWrap/>
            <w:vAlign w:val="center"/>
            <w:hideMark/>
          </w:tcPr>
          <w:p w14:paraId="7B7E364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1780,97</w:t>
            </w:r>
          </w:p>
        </w:tc>
        <w:tc>
          <w:tcPr>
            <w:tcW w:w="896" w:type="dxa"/>
            <w:tcBorders>
              <w:top w:val="nil"/>
              <w:left w:val="nil"/>
              <w:bottom w:val="single" w:sz="4" w:space="0" w:color="auto"/>
              <w:right w:val="single" w:sz="4" w:space="0" w:color="auto"/>
            </w:tcBorders>
            <w:shd w:val="clear" w:color="auto" w:fill="auto"/>
            <w:noWrap/>
            <w:vAlign w:val="center"/>
            <w:hideMark/>
          </w:tcPr>
          <w:p w14:paraId="33F4C4B7"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102,6%</w:t>
            </w:r>
          </w:p>
        </w:tc>
      </w:tr>
      <w:tr w:rsidR="00E97BA0" w:rsidRPr="00CC3E5F" w14:paraId="0EC6E3A3"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2F7EE7C6"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328E5472"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194A782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58EF2DE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1746,16</w:t>
            </w:r>
          </w:p>
        </w:tc>
        <w:tc>
          <w:tcPr>
            <w:tcW w:w="895" w:type="dxa"/>
            <w:tcBorders>
              <w:top w:val="nil"/>
              <w:left w:val="nil"/>
              <w:bottom w:val="single" w:sz="4" w:space="0" w:color="auto"/>
              <w:right w:val="single" w:sz="4" w:space="0" w:color="auto"/>
            </w:tcBorders>
            <w:shd w:val="clear" w:color="auto" w:fill="auto"/>
            <w:noWrap/>
            <w:vAlign w:val="center"/>
            <w:hideMark/>
          </w:tcPr>
          <w:p w14:paraId="6ABFEAC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1780,97</w:t>
            </w:r>
          </w:p>
        </w:tc>
        <w:tc>
          <w:tcPr>
            <w:tcW w:w="895" w:type="dxa"/>
            <w:tcBorders>
              <w:top w:val="nil"/>
              <w:left w:val="nil"/>
              <w:bottom w:val="single" w:sz="4" w:space="0" w:color="auto"/>
              <w:right w:val="single" w:sz="4" w:space="0" w:color="auto"/>
            </w:tcBorders>
            <w:shd w:val="clear" w:color="auto" w:fill="auto"/>
            <w:noWrap/>
            <w:vAlign w:val="center"/>
            <w:hideMark/>
          </w:tcPr>
          <w:p w14:paraId="5F9FA10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102,0%</w:t>
            </w:r>
          </w:p>
        </w:tc>
        <w:tc>
          <w:tcPr>
            <w:tcW w:w="895" w:type="dxa"/>
            <w:tcBorders>
              <w:top w:val="nil"/>
              <w:left w:val="nil"/>
              <w:bottom w:val="single" w:sz="4" w:space="0" w:color="auto"/>
              <w:right w:val="single" w:sz="4" w:space="0" w:color="auto"/>
            </w:tcBorders>
            <w:shd w:val="clear" w:color="auto" w:fill="auto"/>
            <w:noWrap/>
            <w:vAlign w:val="center"/>
            <w:hideMark/>
          </w:tcPr>
          <w:p w14:paraId="09F23CC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1799,15</w:t>
            </w:r>
          </w:p>
        </w:tc>
        <w:tc>
          <w:tcPr>
            <w:tcW w:w="896" w:type="dxa"/>
            <w:tcBorders>
              <w:top w:val="nil"/>
              <w:left w:val="nil"/>
              <w:bottom w:val="single" w:sz="4" w:space="0" w:color="auto"/>
              <w:right w:val="single" w:sz="4" w:space="0" w:color="auto"/>
            </w:tcBorders>
            <w:shd w:val="clear" w:color="auto" w:fill="auto"/>
            <w:noWrap/>
            <w:vAlign w:val="center"/>
            <w:hideMark/>
          </w:tcPr>
          <w:p w14:paraId="2D11611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101,0%</w:t>
            </w:r>
          </w:p>
        </w:tc>
      </w:tr>
      <w:tr w:rsidR="00E97BA0" w:rsidRPr="00CC3E5F" w14:paraId="447C13E9"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7F1798B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ФГБУ «ЦАО» </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474B712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34411E5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4134DCE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240B245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A7F088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6782AB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2031,72</w:t>
            </w:r>
          </w:p>
        </w:tc>
        <w:tc>
          <w:tcPr>
            <w:tcW w:w="896" w:type="dxa"/>
            <w:tcBorders>
              <w:top w:val="nil"/>
              <w:left w:val="nil"/>
              <w:bottom w:val="single" w:sz="4" w:space="0" w:color="auto"/>
              <w:right w:val="single" w:sz="4" w:space="0" w:color="auto"/>
            </w:tcBorders>
            <w:shd w:val="clear" w:color="auto" w:fill="auto"/>
            <w:noWrap/>
            <w:vAlign w:val="center"/>
            <w:hideMark/>
          </w:tcPr>
          <w:p w14:paraId="5B0AB2D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73027FF8"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6714ACC1"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1F346386"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37DAC56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5ED2C87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761803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2803836"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1BF949F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2152,38</w:t>
            </w:r>
          </w:p>
        </w:tc>
        <w:tc>
          <w:tcPr>
            <w:tcW w:w="896" w:type="dxa"/>
            <w:tcBorders>
              <w:top w:val="nil"/>
              <w:left w:val="nil"/>
              <w:bottom w:val="single" w:sz="4" w:space="0" w:color="auto"/>
              <w:right w:val="single" w:sz="4" w:space="0" w:color="auto"/>
            </w:tcBorders>
            <w:shd w:val="clear" w:color="auto" w:fill="auto"/>
            <w:noWrap/>
            <w:vAlign w:val="center"/>
            <w:hideMark/>
          </w:tcPr>
          <w:p w14:paraId="4597FE4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03784DC7"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41F4444E"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52ED3DE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726B968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247AEFA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1B4859BF"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41A7AED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8EAEEE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2438,06</w:t>
            </w:r>
          </w:p>
        </w:tc>
        <w:tc>
          <w:tcPr>
            <w:tcW w:w="896" w:type="dxa"/>
            <w:tcBorders>
              <w:top w:val="nil"/>
              <w:left w:val="nil"/>
              <w:bottom w:val="single" w:sz="4" w:space="0" w:color="auto"/>
              <w:right w:val="single" w:sz="4" w:space="0" w:color="auto"/>
            </w:tcBorders>
            <w:shd w:val="clear" w:color="auto" w:fill="auto"/>
            <w:noWrap/>
            <w:vAlign w:val="center"/>
            <w:hideMark/>
          </w:tcPr>
          <w:p w14:paraId="47DCFA3A"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1961B26A"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394C8271"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4734F6E7"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55F0CB3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11AFF76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26B2499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20BECBC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29D410D"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2582,85</w:t>
            </w:r>
          </w:p>
        </w:tc>
        <w:tc>
          <w:tcPr>
            <w:tcW w:w="896" w:type="dxa"/>
            <w:tcBorders>
              <w:top w:val="nil"/>
              <w:left w:val="nil"/>
              <w:bottom w:val="single" w:sz="4" w:space="0" w:color="auto"/>
              <w:right w:val="single" w:sz="4" w:space="0" w:color="auto"/>
            </w:tcBorders>
            <w:shd w:val="clear" w:color="auto" w:fill="auto"/>
            <w:noWrap/>
            <w:vAlign w:val="center"/>
            <w:hideMark/>
          </w:tcPr>
          <w:p w14:paraId="75D577C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79FE35EF" w14:textId="77777777" w:rsidTr="00E97BA0">
        <w:trPr>
          <w:trHeight w:val="20"/>
        </w:trPr>
        <w:tc>
          <w:tcPr>
            <w:tcW w:w="2709" w:type="dxa"/>
            <w:vMerge w:val="restart"/>
            <w:tcBorders>
              <w:top w:val="nil"/>
              <w:left w:val="single" w:sz="4" w:space="0" w:color="auto"/>
              <w:bottom w:val="single" w:sz="4" w:space="0" w:color="auto"/>
              <w:right w:val="single" w:sz="4" w:space="0" w:color="auto"/>
            </w:tcBorders>
            <w:shd w:val="clear" w:color="auto" w:fill="auto"/>
            <w:vAlign w:val="center"/>
            <w:hideMark/>
          </w:tcPr>
          <w:p w14:paraId="54065629" w14:textId="77777777" w:rsidR="00E97BA0" w:rsidRPr="00C06A5D" w:rsidRDefault="00EB5913" w:rsidP="00C06A5D">
            <w:pPr>
              <w:pStyle w:val="Default"/>
              <w:rPr>
                <w:rFonts w:ascii="Arial" w:hAnsi="Arial" w:cs="Arial"/>
                <w:sz w:val="20"/>
                <w:szCs w:val="20"/>
              </w:rPr>
            </w:pPr>
            <w:r w:rsidRPr="00C06A5D">
              <w:rPr>
                <w:rFonts w:ascii="Arial" w:hAnsi="Arial" w:cs="Arial"/>
                <w:sz w:val="20"/>
                <w:szCs w:val="20"/>
              </w:rPr>
              <w:t xml:space="preserve">ОАО </w:t>
            </w:r>
            <w:r w:rsidR="00E97BA0" w:rsidRPr="00C06A5D">
              <w:rPr>
                <w:rFonts w:ascii="Arial" w:hAnsi="Arial" w:cs="Arial"/>
                <w:sz w:val="20"/>
                <w:szCs w:val="20"/>
              </w:rPr>
              <w:t>ПО «ТОС»</w:t>
            </w: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122451F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000" w:type="dxa"/>
            <w:tcBorders>
              <w:top w:val="nil"/>
              <w:left w:val="nil"/>
              <w:bottom w:val="single" w:sz="4" w:space="0" w:color="auto"/>
              <w:right w:val="single" w:sz="4" w:space="0" w:color="auto"/>
            </w:tcBorders>
            <w:shd w:val="clear" w:color="auto" w:fill="auto"/>
            <w:vAlign w:val="center"/>
            <w:hideMark/>
          </w:tcPr>
          <w:p w14:paraId="1668455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393A178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04A5F4A9"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6DA79D9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256359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1284,26</w:t>
            </w:r>
          </w:p>
        </w:tc>
        <w:tc>
          <w:tcPr>
            <w:tcW w:w="896" w:type="dxa"/>
            <w:tcBorders>
              <w:top w:val="nil"/>
              <w:left w:val="nil"/>
              <w:bottom w:val="single" w:sz="4" w:space="0" w:color="auto"/>
              <w:right w:val="single" w:sz="4" w:space="0" w:color="auto"/>
            </w:tcBorders>
            <w:shd w:val="clear" w:color="auto" w:fill="auto"/>
            <w:noWrap/>
            <w:vAlign w:val="center"/>
            <w:hideMark/>
          </w:tcPr>
          <w:p w14:paraId="50522264"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562E711A"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28680956"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3A3AF74B"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032DC3E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0DC2201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6B5690D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72FE66B5"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24B7245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1325,36</w:t>
            </w:r>
          </w:p>
        </w:tc>
        <w:tc>
          <w:tcPr>
            <w:tcW w:w="896" w:type="dxa"/>
            <w:tcBorders>
              <w:top w:val="nil"/>
              <w:left w:val="nil"/>
              <w:bottom w:val="single" w:sz="4" w:space="0" w:color="auto"/>
              <w:right w:val="single" w:sz="4" w:space="0" w:color="auto"/>
            </w:tcBorders>
            <w:shd w:val="clear" w:color="auto" w:fill="auto"/>
            <w:noWrap/>
            <w:vAlign w:val="center"/>
            <w:hideMark/>
          </w:tcPr>
          <w:p w14:paraId="20FAF24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418F575C"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4EB5D952" w14:textId="77777777" w:rsidR="00E97BA0" w:rsidRPr="00C06A5D" w:rsidRDefault="00E97BA0" w:rsidP="00C06A5D">
            <w:pPr>
              <w:pStyle w:val="Default"/>
              <w:rPr>
                <w:rFonts w:ascii="Arial" w:hAnsi="Arial" w:cs="Arial"/>
                <w:sz w:val="20"/>
                <w:szCs w:val="20"/>
              </w:rPr>
            </w:pPr>
          </w:p>
        </w:tc>
        <w:tc>
          <w:tcPr>
            <w:tcW w:w="6237" w:type="dxa"/>
            <w:vMerge w:val="restart"/>
            <w:tcBorders>
              <w:top w:val="nil"/>
              <w:left w:val="single" w:sz="4" w:space="0" w:color="auto"/>
              <w:bottom w:val="single" w:sz="4" w:space="0" w:color="auto"/>
              <w:right w:val="single" w:sz="4" w:space="0" w:color="auto"/>
            </w:tcBorders>
            <w:shd w:val="clear" w:color="auto" w:fill="auto"/>
            <w:vAlign w:val="center"/>
            <w:hideMark/>
          </w:tcPr>
          <w:p w14:paraId="315F07B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000" w:type="dxa"/>
            <w:tcBorders>
              <w:top w:val="nil"/>
              <w:left w:val="nil"/>
              <w:bottom w:val="single" w:sz="4" w:space="0" w:color="auto"/>
              <w:right w:val="single" w:sz="4" w:space="0" w:color="auto"/>
            </w:tcBorders>
            <w:shd w:val="clear" w:color="auto" w:fill="auto"/>
            <w:vAlign w:val="center"/>
            <w:hideMark/>
          </w:tcPr>
          <w:p w14:paraId="25B6D02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895" w:type="dxa"/>
            <w:tcBorders>
              <w:top w:val="nil"/>
              <w:left w:val="nil"/>
              <w:bottom w:val="single" w:sz="4" w:space="0" w:color="auto"/>
              <w:right w:val="single" w:sz="4" w:space="0" w:color="auto"/>
            </w:tcBorders>
            <w:shd w:val="clear" w:color="auto" w:fill="auto"/>
            <w:noWrap/>
            <w:vAlign w:val="center"/>
            <w:hideMark/>
          </w:tcPr>
          <w:p w14:paraId="715CC44E"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0EE3D781"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55CF2A62"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0799C62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1541,11</w:t>
            </w:r>
          </w:p>
        </w:tc>
        <w:tc>
          <w:tcPr>
            <w:tcW w:w="896" w:type="dxa"/>
            <w:tcBorders>
              <w:top w:val="nil"/>
              <w:left w:val="nil"/>
              <w:bottom w:val="single" w:sz="4" w:space="0" w:color="auto"/>
              <w:right w:val="single" w:sz="4" w:space="0" w:color="auto"/>
            </w:tcBorders>
            <w:shd w:val="clear" w:color="auto" w:fill="auto"/>
            <w:noWrap/>
            <w:vAlign w:val="center"/>
            <w:hideMark/>
          </w:tcPr>
          <w:p w14:paraId="315268E8"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r w:rsidR="00E97BA0" w:rsidRPr="00CC3E5F" w14:paraId="10C8FA41" w14:textId="77777777" w:rsidTr="00E97BA0">
        <w:trPr>
          <w:trHeight w:val="20"/>
        </w:trPr>
        <w:tc>
          <w:tcPr>
            <w:tcW w:w="2709" w:type="dxa"/>
            <w:vMerge/>
            <w:tcBorders>
              <w:top w:val="nil"/>
              <w:left w:val="single" w:sz="4" w:space="0" w:color="auto"/>
              <w:bottom w:val="single" w:sz="4" w:space="0" w:color="auto"/>
              <w:right w:val="single" w:sz="4" w:space="0" w:color="auto"/>
            </w:tcBorders>
            <w:vAlign w:val="center"/>
            <w:hideMark/>
          </w:tcPr>
          <w:p w14:paraId="33173E69" w14:textId="77777777" w:rsidR="00E97BA0" w:rsidRPr="00C06A5D" w:rsidRDefault="00E97BA0" w:rsidP="00C06A5D">
            <w:pPr>
              <w:pStyle w:val="Default"/>
              <w:rPr>
                <w:rFonts w:ascii="Arial" w:hAnsi="Arial" w:cs="Arial"/>
                <w:sz w:val="20"/>
                <w:szCs w:val="20"/>
              </w:rPr>
            </w:pPr>
          </w:p>
        </w:tc>
        <w:tc>
          <w:tcPr>
            <w:tcW w:w="6237" w:type="dxa"/>
            <w:vMerge/>
            <w:tcBorders>
              <w:top w:val="nil"/>
              <w:left w:val="single" w:sz="4" w:space="0" w:color="auto"/>
              <w:bottom w:val="single" w:sz="4" w:space="0" w:color="auto"/>
              <w:right w:val="single" w:sz="4" w:space="0" w:color="auto"/>
            </w:tcBorders>
            <w:vAlign w:val="center"/>
            <w:hideMark/>
          </w:tcPr>
          <w:p w14:paraId="1DC221C1" w14:textId="77777777" w:rsidR="00E97BA0" w:rsidRPr="00C06A5D" w:rsidRDefault="00E97BA0" w:rsidP="00C06A5D">
            <w:pPr>
              <w:pStyle w:val="Default"/>
              <w:rPr>
                <w:rFonts w:ascii="Arial" w:hAnsi="Arial" w:cs="Arial"/>
                <w:sz w:val="20"/>
                <w:szCs w:val="20"/>
              </w:rPr>
            </w:pPr>
          </w:p>
        </w:tc>
        <w:tc>
          <w:tcPr>
            <w:tcW w:w="2000" w:type="dxa"/>
            <w:tcBorders>
              <w:top w:val="nil"/>
              <w:left w:val="nil"/>
              <w:bottom w:val="single" w:sz="4" w:space="0" w:color="auto"/>
              <w:right w:val="single" w:sz="4" w:space="0" w:color="auto"/>
            </w:tcBorders>
            <w:shd w:val="clear" w:color="auto" w:fill="auto"/>
            <w:vAlign w:val="center"/>
            <w:hideMark/>
          </w:tcPr>
          <w:p w14:paraId="3B95BA4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895" w:type="dxa"/>
            <w:tcBorders>
              <w:top w:val="nil"/>
              <w:left w:val="nil"/>
              <w:bottom w:val="single" w:sz="4" w:space="0" w:color="auto"/>
              <w:right w:val="single" w:sz="4" w:space="0" w:color="auto"/>
            </w:tcBorders>
            <w:shd w:val="clear" w:color="auto" w:fill="auto"/>
            <w:noWrap/>
            <w:vAlign w:val="center"/>
            <w:hideMark/>
          </w:tcPr>
          <w:p w14:paraId="7A176B50"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6F7CC722"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20F052EC"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c>
          <w:tcPr>
            <w:tcW w:w="895" w:type="dxa"/>
            <w:tcBorders>
              <w:top w:val="nil"/>
              <w:left w:val="nil"/>
              <w:bottom w:val="single" w:sz="4" w:space="0" w:color="auto"/>
              <w:right w:val="single" w:sz="4" w:space="0" w:color="auto"/>
            </w:tcBorders>
            <w:shd w:val="clear" w:color="auto" w:fill="auto"/>
            <w:noWrap/>
            <w:vAlign w:val="center"/>
            <w:hideMark/>
          </w:tcPr>
          <w:p w14:paraId="3EA9ED0B"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1590,44</w:t>
            </w:r>
          </w:p>
        </w:tc>
        <w:tc>
          <w:tcPr>
            <w:tcW w:w="896" w:type="dxa"/>
            <w:tcBorders>
              <w:top w:val="nil"/>
              <w:left w:val="nil"/>
              <w:bottom w:val="single" w:sz="4" w:space="0" w:color="auto"/>
              <w:right w:val="single" w:sz="4" w:space="0" w:color="auto"/>
            </w:tcBorders>
            <w:shd w:val="clear" w:color="auto" w:fill="auto"/>
            <w:noWrap/>
            <w:vAlign w:val="center"/>
            <w:hideMark/>
          </w:tcPr>
          <w:p w14:paraId="17F79983" w14:textId="77777777" w:rsidR="00E97BA0" w:rsidRPr="00C06A5D" w:rsidRDefault="00E97BA0" w:rsidP="00C06A5D">
            <w:pPr>
              <w:pStyle w:val="Default"/>
              <w:rPr>
                <w:rFonts w:ascii="Arial" w:hAnsi="Arial" w:cs="Arial"/>
                <w:sz w:val="16"/>
                <w:szCs w:val="16"/>
              </w:rPr>
            </w:pPr>
            <w:r w:rsidRPr="00C06A5D">
              <w:rPr>
                <w:rFonts w:ascii="Arial" w:hAnsi="Arial" w:cs="Arial"/>
                <w:sz w:val="16"/>
                <w:szCs w:val="16"/>
              </w:rPr>
              <w:t>-</w:t>
            </w:r>
          </w:p>
        </w:tc>
      </w:tr>
    </w:tbl>
    <w:p w14:paraId="093543EB" w14:textId="77777777" w:rsidR="00E97BA0" w:rsidRPr="00CC3E5F" w:rsidRDefault="00E97BA0" w:rsidP="005A1C81">
      <w:pPr>
        <w:pStyle w:val="Textbody"/>
        <w:spacing w:line="276" w:lineRule="auto"/>
        <w:ind w:left="0" w:firstLine="709"/>
        <w:contextualSpacing/>
        <w:jc w:val="both"/>
        <w:rPr>
          <w:rFonts w:ascii="Arial" w:hAnsi="Arial" w:cs="Arial"/>
          <w:color w:val="auto"/>
          <w:sz w:val="24"/>
          <w:szCs w:val="24"/>
          <w:lang w:val="ru-RU"/>
        </w:rPr>
        <w:sectPr w:rsidR="00E97BA0" w:rsidRPr="00CC3E5F" w:rsidSect="00E97BA0">
          <w:pgSz w:w="16850" w:h="11906" w:orient="landscape"/>
          <w:pgMar w:top="1134" w:right="1134" w:bottom="567" w:left="1134" w:header="720" w:footer="1091" w:gutter="0"/>
          <w:cols w:space="720"/>
          <w:docGrid w:linePitch="299"/>
        </w:sectPr>
      </w:pPr>
    </w:p>
    <w:p w14:paraId="5B7B399A" w14:textId="77777777" w:rsidR="003752EB" w:rsidRPr="00CC3E5F" w:rsidRDefault="003752EB"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30" w:name="_Toc75863314"/>
      <w:r w:rsidRPr="00CC3E5F">
        <w:rPr>
          <w:rFonts w:ascii="Arial" w:hAnsi="Arial" w:cs="Arial"/>
          <w:color w:val="auto"/>
          <w:sz w:val="24"/>
          <w:szCs w:val="24"/>
          <w:lang w:val="ru-RU"/>
        </w:rPr>
        <w:t>Краткий анализ существующего состояния системы водоснабжения.</w:t>
      </w:r>
      <w:bookmarkEnd w:id="30"/>
    </w:p>
    <w:p w14:paraId="215DC1BB" w14:textId="77777777" w:rsidR="00AE03A0"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31" w:name="_Toc23386151"/>
      <w:bookmarkStart w:id="32" w:name="_Toc75863315"/>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31"/>
      <w:bookmarkEnd w:id="32"/>
    </w:p>
    <w:p w14:paraId="24DDF548" w14:textId="77777777" w:rsidR="00FD699B" w:rsidRPr="00CC3E5F" w:rsidRDefault="00FD699B" w:rsidP="005A1C81">
      <w:pPr>
        <w:pStyle w:val="affffff6"/>
        <w:ind w:firstLine="709"/>
        <w:contextualSpacing/>
        <w:rPr>
          <w:rFonts w:ascii="Arial" w:hAnsi="Arial" w:cs="Arial"/>
          <w:szCs w:val="24"/>
          <w:lang w:bidi="ru-RU"/>
        </w:rPr>
      </w:pPr>
      <w:r w:rsidRPr="00CC3E5F">
        <w:rPr>
          <w:rFonts w:ascii="Arial" w:hAnsi="Arial" w:cs="Arial"/>
          <w:szCs w:val="24"/>
        </w:rPr>
        <w:t>В</w:t>
      </w:r>
      <w:r w:rsidRPr="00CC3E5F">
        <w:rPr>
          <w:rFonts w:ascii="Arial" w:hAnsi="Arial" w:cs="Arial"/>
          <w:szCs w:val="24"/>
          <w:lang w:bidi="ru-RU"/>
        </w:rPr>
        <w:t xml:space="preserve">одоснабжение </w:t>
      </w:r>
      <w:r w:rsidR="00D01251" w:rsidRPr="00CC3E5F">
        <w:rPr>
          <w:rFonts w:ascii="Arial" w:hAnsi="Arial" w:cs="Arial"/>
          <w:szCs w:val="24"/>
          <w:lang w:bidi="ru-RU"/>
        </w:rPr>
        <w:t>г.о. Долгопрудный</w:t>
      </w:r>
      <w:r w:rsidRPr="00CC3E5F">
        <w:rPr>
          <w:rFonts w:ascii="Arial" w:hAnsi="Arial" w:cs="Arial"/>
          <w:szCs w:val="24"/>
          <w:lang w:bidi="ru-RU"/>
        </w:rPr>
        <w:t xml:space="preserve"> осуществляется из двух источников: централизованной системы водоснабжения АО «Мосводоканал» и местных подземных вод.</w:t>
      </w:r>
    </w:p>
    <w:p w14:paraId="72179688" w14:textId="77777777" w:rsidR="00FD699B" w:rsidRPr="00CC3E5F" w:rsidRDefault="00FD699B" w:rsidP="005A1C81">
      <w:pPr>
        <w:pStyle w:val="affffff6"/>
        <w:ind w:firstLine="709"/>
        <w:contextualSpacing/>
        <w:rPr>
          <w:rFonts w:ascii="Arial" w:hAnsi="Arial" w:cs="Arial"/>
          <w:szCs w:val="24"/>
        </w:rPr>
      </w:pPr>
      <w:r w:rsidRPr="00CC3E5F">
        <w:rPr>
          <w:rFonts w:ascii="Arial" w:hAnsi="Arial" w:cs="Arial"/>
          <w:szCs w:val="24"/>
        </w:rPr>
        <w:t xml:space="preserve">Эксплуатацией оборудования, составляющего систему водоснабжения, и ведением хозяйственной деятельности на территории </w:t>
      </w:r>
      <w:r w:rsidR="00D01251" w:rsidRPr="00CC3E5F">
        <w:rPr>
          <w:rFonts w:ascii="Arial" w:hAnsi="Arial" w:cs="Arial"/>
          <w:szCs w:val="24"/>
        </w:rPr>
        <w:t>г.о. Долгопрудный</w:t>
      </w:r>
      <w:r w:rsidRPr="00CC3E5F">
        <w:rPr>
          <w:rFonts w:ascii="Arial" w:hAnsi="Arial" w:cs="Arial"/>
          <w:kern w:val="3"/>
          <w:szCs w:val="24"/>
          <w:lang w:eastAsia="ru-RU"/>
        </w:rPr>
        <w:t xml:space="preserve"> </w:t>
      </w:r>
      <w:r w:rsidRPr="00CC3E5F">
        <w:rPr>
          <w:rFonts w:ascii="Arial" w:hAnsi="Arial" w:cs="Arial"/>
          <w:szCs w:val="24"/>
        </w:rPr>
        <w:t xml:space="preserve">в части </w:t>
      </w:r>
      <w:r w:rsidR="009F7C64" w:rsidRPr="00CC3E5F">
        <w:rPr>
          <w:rFonts w:ascii="Arial" w:hAnsi="Arial" w:cs="Arial"/>
          <w:szCs w:val="24"/>
        </w:rPr>
        <w:t>водоснабжения</w:t>
      </w:r>
      <w:r w:rsidRPr="00CC3E5F">
        <w:rPr>
          <w:rFonts w:ascii="Arial" w:hAnsi="Arial" w:cs="Arial"/>
          <w:szCs w:val="24"/>
        </w:rPr>
        <w:t xml:space="preserve"> занимаются 1</w:t>
      </w:r>
      <w:r w:rsidR="009F7C64" w:rsidRPr="00CC3E5F">
        <w:rPr>
          <w:rFonts w:ascii="Arial" w:hAnsi="Arial" w:cs="Arial"/>
          <w:szCs w:val="24"/>
        </w:rPr>
        <w:t>2</w:t>
      </w:r>
      <w:r w:rsidRPr="00CC3E5F">
        <w:rPr>
          <w:rFonts w:ascii="Arial" w:hAnsi="Arial" w:cs="Arial"/>
          <w:szCs w:val="24"/>
        </w:rPr>
        <w:t xml:space="preserve"> ресурсоснабжающих организаций</w:t>
      </w:r>
      <w:r w:rsidR="009F7C64" w:rsidRPr="00CC3E5F">
        <w:rPr>
          <w:rFonts w:ascii="Arial" w:hAnsi="Arial" w:cs="Arial"/>
          <w:szCs w:val="24"/>
        </w:rPr>
        <w:t xml:space="preserve"> </w:t>
      </w:r>
      <w:r w:rsidRPr="00CC3E5F">
        <w:rPr>
          <w:rFonts w:ascii="Arial" w:hAnsi="Arial" w:cs="Arial"/>
          <w:szCs w:val="24"/>
        </w:rPr>
        <w:t>(РСО):</w:t>
      </w:r>
    </w:p>
    <w:p w14:paraId="0DF6D546"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 xml:space="preserve">МУП «Инженерные сети </w:t>
      </w:r>
      <w:r w:rsidR="0028216E" w:rsidRPr="00CC3E5F">
        <w:rPr>
          <w:rFonts w:ascii="Arial" w:hAnsi="Arial" w:cs="Arial"/>
          <w:szCs w:val="24"/>
          <w:lang w:bidi="ru-RU"/>
        </w:rPr>
        <w:t>г</w:t>
      </w:r>
      <w:r w:rsidRPr="00CC3E5F">
        <w:rPr>
          <w:rFonts w:ascii="Arial" w:hAnsi="Arial" w:cs="Arial"/>
          <w:szCs w:val="24"/>
          <w:lang w:bidi="ru-RU"/>
        </w:rPr>
        <w:t>. Д</w:t>
      </w:r>
      <w:r w:rsidR="0028216E" w:rsidRPr="00CC3E5F">
        <w:rPr>
          <w:rFonts w:ascii="Arial" w:hAnsi="Arial" w:cs="Arial"/>
          <w:szCs w:val="24"/>
          <w:lang w:bidi="ru-RU"/>
        </w:rPr>
        <w:t>олгопрудного</w:t>
      </w:r>
      <w:r w:rsidRPr="00CC3E5F">
        <w:rPr>
          <w:rFonts w:ascii="Arial" w:hAnsi="Arial" w:cs="Arial"/>
          <w:szCs w:val="24"/>
          <w:lang w:bidi="ru-RU"/>
        </w:rPr>
        <w:t>» (ХВС, ГВС);</w:t>
      </w:r>
    </w:p>
    <w:p w14:paraId="51608744"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АО «Вегетта» (ХВС, ГВС);</w:t>
      </w:r>
    </w:p>
    <w:p w14:paraId="7F321550" w14:textId="77777777" w:rsidR="009F7C64" w:rsidRPr="00CC3E5F" w:rsidRDefault="00EB5913" w:rsidP="00C06A5D">
      <w:pPr>
        <w:pStyle w:val="affffff6"/>
        <w:ind w:firstLine="0"/>
        <w:contextualSpacing/>
        <w:rPr>
          <w:rFonts w:ascii="Arial" w:hAnsi="Arial" w:cs="Arial"/>
          <w:szCs w:val="24"/>
          <w:lang w:bidi="ru-RU"/>
        </w:rPr>
      </w:pPr>
      <w:r w:rsidRPr="00CC3E5F">
        <w:rPr>
          <w:rFonts w:ascii="Arial" w:hAnsi="Arial" w:cs="Arial"/>
          <w:szCs w:val="24"/>
          <w:lang w:bidi="ru-RU"/>
        </w:rPr>
        <w:t xml:space="preserve">ОАО </w:t>
      </w:r>
      <w:r w:rsidR="009F7C64" w:rsidRPr="00CC3E5F">
        <w:rPr>
          <w:rFonts w:ascii="Arial" w:hAnsi="Arial" w:cs="Arial"/>
          <w:szCs w:val="24"/>
          <w:lang w:bidi="ru-RU"/>
        </w:rPr>
        <w:t>ПО «ТОС» (ХВС, ГВС);</w:t>
      </w:r>
    </w:p>
    <w:p w14:paraId="3F68A78E"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ПАО «ДНПП» (ГВС);</w:t>
      </w:r>
    </w:p>
    <w:p w14:paraId="2CF0D86A"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ГОУ ВПО «МФТИ» (ГВС);</w:t>
      </w:r>
    </w:p>
    <w:p w14:paraId="2EAB2E94"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АО «Мосводоканал» (ХВС);</w:t>
      </w:r>
    </w:p>
    <w:p w14:paraId="7826B5F5"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ООО «ПИК-Комфорт» (ГВС);</w:t>
      </w:r>
    </w:p>
    <w:p w14:paraId="001F822D"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ООО «ГУК» (ГВС);</w:t>
      </w:r>
    </w:p>
    <w:p w14:paraId="53D1A9B9"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ООО «Альтернатива- Профи» (ГВС);</w:t>
      </w:r>
    </w:p>
    <w:p w14:paraId="2D6912F3"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ООО «СервисГрад» (ГВС);</w:t>
      </w:r>
    </w:p>
    <w:p w14:paraId="3308B5FE" w14:textId="77777777" w:rsidR="009F7C64"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ООО «СТИ-Сервис» (ГВС);</w:t>
      </w:r>
    </w:p>
    <w:p w14:paraId="703A9036" w14:textId="77777777" w:rsidR="00FD699B" w:rsidRPr="00CC3E5F" w:rsidRDefault="009F7C64" w:rsidP="00C06A5D">
      <w:pPr>
        <w:pStyle w:val="affffff6"/>
        <w:ind w:firstLine="0"/>
        <w:contextualSpacing/>
        <w:rPr>
          <w:rFonts w:ascii="Arial" w:hAnsi="Arial" w:cs="Arial"/>
          <w:szCs w:val="24"/>
          <w:lang w:bidi="ru-RU"/>
        </w:rPr>
      </w:pPr>
      <w:r w:rsidRPr="00CC3E5F">
        <w:rPr>
          <w:rFonts w:ascii="Arial" w:hAnsi="Arial" w:cs="Arial"/>
          <w:szCs w:val="24"/>
          <w:lang w:bidi="ru-RU"/>
        </w:rPr>
        <w:t>ОАО «ДСК» (ГВС).</w:t>
      </w:r>
    </w:p>
    <w:p w14:paraId="11BB57A3" w14:textId="77777777" w:rsidR="009F7C64" w:rsidRPr="00CC3E5F" w:rsidRDefault="009F7C64" w:rsidP="005A1C81">
      <w:pPr>
        <w:pStyle w:val="affffff6"/>
        <w:ind w:firstLine="709"/>
        <w:contextualSpacing/>
        <w:rPr>
          <w:rFonts w:ascii="Arial" w:hAnsi="Arial" w:cs="Arial"/>
          <w:szCs w:val="24"/>
        </w:rPr>
      </w:pPr>
      <w:r w:rsidRPr="00CC3E5F">
        <w:rPr>
          <w:rFonts w:ascii="Arial" w:hAnsi="Arial" w:cs="Arial"/>
          <w:szCs w:val="24"/>
        </w:rPr>
        <w:t xml:space="preserve">Основной ресурсоснабжающей организацией является МУП «Инженерные сети г. Долгопрудного». Эксплуатируемое МУП «Инженерные сети г. Долгопрудного» оборудование используется на праве договора аренды с собственником, которым является администрация </w:t>
      </w:r>
      <w:r w:rsidR="00D01251" w:rsidRPr="00CC3E5F">
        <w:rPr>
          <w:rFonts w:ascii="Arial" w:hAnsi="Arial" w:cs="Arial"/>
          <w:szCs w:val="24"/>
        </w:rPr>
        <w:t>г.о. Долгопрудный</w:t>
      </w:r>
      <w:r w:rsidRPr="00CC3E5F">
        <w:rPr>
          <w:rFonts w:ascii="Arial" w:hAnsi="Arial" w:cs="Arial"/>
          <w:szCs w:val="24"/>
        </w:rPr>
        <w:t xml:space="preserve">. </w:t>
      </w:r>
    </w:p>
    <w:p w14:paraId="5B1DD0F8" w14:textId="77777777" w:rsidR="009F7C64" w:rsidRPr="00CC3E5F" w:rsidRDefault="009F7C64" w:rsidP="005A1C81">
      <w:pPr>
        <w:pStyle w:val="affffff6"/>
        <w:ind w:firstLine="709"/>
        <w:contextualSpacing/>
        <w:rPr>
          <w:rFonts w:ascii="Arial" w:hAnsi="Arial" w:cs="Arial"/>
          <w:szCs w:val="24"/>
        </w:rPr>
      </w:pPr>
      <w:r w:rsidRPr="00CC3E5F">
        <w:rPr>
          <w:rFonts w:ascii="Arial" w:hAnsi="Arial" w:cs="Arial"/>
          <w:szCs w:val="24"/>
          <w:lang w:bidi="ru-RU"/>
        </w:rPr>
        <w:t>Эксплуатируемое оборудование организаций</w:t>
      </w:r>
      <w:r w:rsidR="00EB5913" w:rsidRPr="00CC3E5F">
        <w:rPr>
          <w:rFonts w:ascii="Arial" w:hAnsi="Arial" w:cs="Arial"/>
          <w:szCs w:val="24"/>
          <w:lang w:bidi="ru-RU"/>
        </w:rPr>
        <w:t xml:space="preserve">: АО «Вегетта» (ХВС, ГВС), ОАО </w:t>
      </w:r>
      <w:r w:rsidRPr="00CC3E5F">
        <w:rPr>
          <w:rFonts w:ascii="Arial" w:hAnsi="Arial" w:cs="Arial"/>
          <w:szCs w:val="24"/>
          <w:lang w:bidi="ru-RU"/>
        </w:rPr>
        <w:t>ПО «ТОС» (ХВС, ГВС), ПАО «ДНПП» (</w:t>
      </w:r>
      <w:r w:rsidR="005F6140" w:rsidRPr="00CC3E5F">
        <w:rPr>
          <w:rFonts w:ascii="Arial" w:hAnsi="Arial" w:cs="Arial"/>
          <w:szCs w:val="24"/>
          <w:lang w:bidi="ru-RU"/>
        </w:rPr>
        <w:t>ХВС, ГВС</w:t>
      </w:r>
      <w:r w:rsidRPr="00CC3E5F">
        <w:rPr>
          <w:rFonts w:ascii="Arial" w:hAnsi="Arial" w:cs="Arial"/>
          <w:szCs w:val="24"/>
          <w:lang w:bidi="ru-RU"/>
        </w:rPr>
        <w:t xml:space="preserve">), ГОУ ВПО «МФТИ» (ГВС), АО «Мосводоканал» (ХВС), ООО «ПИК-Комфорт» (ГВС), ООО «ГУК» (ГВС), ООО «Альтернатива- Профи» (ГВС), ООО «СервисГрад» (ГВС), ООО «СТИ-Сервис» (ГВС), ОАО «ДСК» (ГВС), </w:t>
      </w:r>
      <w:r w:rsidRPr="00CC3E5F">
        <w:rPr>
          <w:rFonts w:ascii="Arial" w:hAnsi="Arial" w:cs="Arial"/>
          <w:szCs w:val="24"/>
        </w:rPr>
        <w:t xml:space="preserve">используется на праве </w:t>
      </w:r>
      <w:r w:rsidRPr="00CC3E5F">
        <w:rPr>
          <w:rFonts w:ascii="Arial" w:hAnsi="Arial" w:cs="Arial"/>
          <w:szCs w:val="24"/>
          <w:lang w:bidi="ru-RU"/>
        </w:rPr>
        <w:t>собственности.</w:t>
      </w:r>
    </w:p>
    <w:p w14:paraId="21E6A23F" w14:textId="77777777" w:rsidR="009F7C64" w:rsidRPr="00CC3E5F" w:rsidRDefault="009F7C64" w:rsidP="005A1C81">
      <w:pPr>
        <w:pStyle w:val="affffff6"/>
        <w:ind w:firstLine="709"/>
        <w:contextualSpacing/>
        <w:rPr>
          <w:rFonts w:ascii="Arial" w:hAnsi="Arial" w:cs="Arial"/>
          <w:szCs w:val="24"/>
        </w:rPr>
      </w:pPr>
      <w:r w:rsidRPr="00CC3E5F">
        <w:rPr>
          <w:rFonts w:ascii="Arial" w:hAnsi="Arial" w:cs="Arial"/>
          <w:szCs w:val="24"/>
        </w:rPr>
        <w:t>Потребители воды (юридические лица в том числе компания управляющая жилыми домами) связаны прямыми договорными отношениями с РСО.</w:t>
      </w:r>
    </w:p>
    <w:p w14:paraId="27EB10CC" w14:textId="77777777" w:rsidR="00357D21" w:rsidRPr="00CC3E5F" w:rsidRDefault="00357D21"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33" w:name="_Toc75863316"/>
      <w:r w:rsidRPr="00CC3E5F">
        <w:rPr>
          <w:rFonts w:ascii="Arial" w:hAnsi="Arial" w:cs="Arial"/>
          <w:b w:val="0"/>
          <w:color w:val="auto"/>
          <w:sz w:val="24"/>
          <w:szCs w:val="24"/>
          <w:lang w:val="ru-RU"/>
        </w:rPr>
        <w:t xml:space="preserve">Описание функциональной структуры </w:t>
      </w:r>
      <w:r w:rsidR="00FD699B" w:rsidRPr="00CC3E5F">
        <w:rPr>
          <w:rFonts w:ascii="Arial" w:hAnsi="Arial" w:cs="Arial"/>
          <w:b w:val="0"/>
          <w:color w:val="auto"/>
          <w:sz w:val="24"/>
          <w:szCs w:val="24"/>
          <w:lang w:val="ru-RU"/>
        </w:rPr>
        <w:t>системы водоснабжения</w:t>
      </w:r>
      <w:bookmarkEnd w:id="33"/>
    </w:p>
    <w:p w14:paraId="7FF027A4" w14:textId="77777777" w:rsidR="00FD699B" w:rsidRPr="00CC3E5F" w:rsidRDefault="00FD699B" w:rsidP="005A1C81">
      <w:pPr>
        <w:pStyle w:val="affffff6"/>
        <w:ind w:firstLine="709"/>
        <w:contextualSpacing/>
        <w:rPr>
          <w:rFonts w:ascii="Arial" w:hAnsi="Arial" w:cs="Arial"/>
          <w:szCs w:val="24"/>
          <w:lang w:bidi="ru-RU"/>
        </w:rPr>
      </w:pPr>
      <w:r w:rsidRPr="00CC3E5F">
        <w:rPr>
          <w:rFonts w:ascii="Arial" w:hAnsi="Arial" w:cs="Arial"/>
          <w:szCs w:val="24"/>
        </w:rPr>
        <w:t>В</w:t>
      </w:r>
      <w:r w:rsidRPr="00CC3E5F">
        <w:rPr>
          <w:rFonts w:ascii="Arial" w:hAnsi="Arial" w:cs="Arial"/>
          <w:szCs w:val="24"/>
          <w:lang w:bidi="ru-RU"/>
        </w:rPr>
        <w:t xml:space="preserve">одоснабжение </w:t>
      </w:r>
      <w:r w:rsidR="00D01251" w:rsidRPr="00CC3E5F">
        <w:rPr>
          <w:rFonts w:ascii="Arial" w:hAnsi="Arial" w:cs="Arial"/>
          <w:szCs w:val="24"/>
          <w:lang w:bidi="ru-RU"/>
        </w:rPr>
        <w:t>г.о. Долгопрудный</w:t>
      </w:r>
      <w:r w:rsidRPr="00CC3E5F">
        <w:rPr>
          <w:rFonts w:ascii="Arial" w:hAnsi="Arial" w:cs="Arial"/>
          <w:szCs w:val="24"/>
          <w:lang w:bidi="ru-RU"/>
        </w:rPr>
        <w:t xml:space="preserve"> осуществляется из двух источников: централизованной системы водоснабжения АО «Мосводоканал» и местных подземных вод.</w:t>
      </w:r>
    </w:p>
    <w:p w14:paraId="3B2DADFF" w14:textId="77777777" w:rsidR="00175559" w:rsidRPr="00CC3E5F" w:rsidRDefault="00175559" w:rsidP="005A1C81">
      <w:pPr>
        <w:pStyle w:val="affffff6"/>
        <w:ind w:firstLine="709"/>
        <w:contextualSpacing/>
        <w:rPr>
          <w:rFonts w:ascii="Arial" w:hAnsi="Arial" w:cs="Arial"/>
          <w:szCs w:val="24"/>
          <w:lang w:bidi="ru-RU"/>
        </w:rPr>
      </w:pPr>
      <w:r w:rsidRPr="00CC3E5F">
        <w:rPr>
          <w:rFonts w:ascii="Arial" w:hAnsi="Arial" w:cs="Arial"/>
          <w:szCs w:val="24"/>
          <w:lang w:bidi="ru-RU"/>
        </w:rPr>
        <w:t>Система питьевого водоснабжения</w:t>
      </w:r>
    </w:p>
    <w:p w14:paraId="6278ED5F" w14:textId="77777777" w:rsidR="00FD699B" w:rsidRPr="00CC3E5F" w:rsidRDefault="00FD699B" w:rsidP="005A1C81">
      <w:pPr>
        <w:pStyle w:val="affffff6"/>
        <w:ind w:firstLine="709"/>
        <w:contextualSpacing/>
        <w:rPr>
          <w:rFonts w:ascii="Arial" w:hAnsi="Arial" w:cs="Arial"/>
          <w:szCs w:val="24"/>
          <w:lang w:bidi="ru-RU"/>
        </w:rPr>
      </w:pPr>
      <w:r w:rsidRPr="00CC3E5F">
        <w:rPr>
          <w:rFonts w:ascii="Arial" w:hAnsi="Arial" w:cs="Arial"/>
          <w:szCs w:val="24"/>
          <w:lang w:bidi="ru-RU"/>
        </w:rPr>
        <w:t>Подача воды из г. Москвы осуществляется от Северной станции водоподготовки (ССВ) от Зеленоградских водоводов:</w:t>
      </w:r>
      <w:r w:rsidR="0028216E" w:rsidRPr="00CC3E5F">
        <w:rPr>
          <w:rFonts w:ascii="Arial" w:hAnsi="Arial" w:cs="Arial"/>
          <w:szCs w:val="24"/>
          <w:lang w:bidi="ru-RU"/>
        </w:rPr>
        <w:t xml:space="preserve"> </w:t>
      </w:r>
      <w:r w:rsidRPr="00CC3E5F">
        <w:rPr>
          <w:rFonts w:ascii="Arial" w:hAnsi="Arial" w:cs="Arial"/>
          <w:szCs w:val="24"/>
          <w:lang w:bidi="ru-RU"/>
        </w:rPr>
        <w:t>№11 диаметром 1000 мм и №12 диаметром 1200 мм с подачей воды непосредственно в водопроводную сеть город</w:t>
      </w:r>
      <w:r w:rsidR="0078249C" w:rsidRPr="00CC3E5F">
        <w:rPr>
          <w:rFonts w:ascii="Arial" w:hAnsi="Arial" w:cs="Arial"/>
          <w:szCs w:val="24"/>
          <w:lang w:bidi="ru-RU"/>
        </w:rPr>
        <w:t>ского округа</w:t>
      </w:r>
      <w:r w:rsidRPr="00CC3E5F">
        <w:rPr>
          <w:rFonts w:ascii="Arial" w:hAnsi="Arial" w:cs="Arial"/>
          <w:szCs w:val="24"/>
          <w:lang w:bidi="ru-RU"/>
        </w:rPr>
        <w:t>.</w:t>
      </w:r>
    </w:p>
    <w:p w14:paraId="54373844" w14:textId="77777777" w:rsidR="00FD699B" w:rsidRPr="00CC3E5F" w:rsidRDefault="00FD699B" w:rsidP="005A1C81">
      <w:pPr>
        <w:pStyle w:val="affffff6"/>
        <w:ind w:firstLine="709"/>
        <w:contextualSpacing/>
        <w:rPr>
          <w:rFonts w:ascii="Arial" w:hAnsi="Arial" w:cs="Arial"/>
          <w:szCs w:val="24"/>
          <w:lang w:bidi="ru-RU"/>
        </w:rPr>
      </w:pPr>
      <w:r w:rsidRPr="00CC3E5F">
        <w:rPr>
          <w:rFonts w:ascii="Arial" w:hAnsi="Arial" w:cs="Arial"/>
          <w:szCs w:val="24"/>
          <w:lang w:bidi="ru-RU"/>
        </w:rPr>
        <w:t>Вторым источником водоснабжения являются подземные воды ВЗУ «Павельцево», который находится в хозяйственном ведении и обслуживается МУП «Инженерные сети г. Долгопрудного», а также ведом</w:t>
      </w:r>
      <w:r w:rsidR="006C250B" w:rsidRPr="00CC3E5F">
        <w:rPr>
          <w:rFonts w:ascii="Arial" w:hAnsi="Arial" w:cs="Arial"/>
          <w:szCs w:val="24"/>
          <w:lang w:bidi="ru-RU"/>
        </w:rPr>
        <w:t xml:space="preserve">ственные водозаборные узлы ОАО </w:t>
      </w:r>
      <w:r w:rsidRPr="00CC3E5F">
        <w:rPr>
          <w:rFonts w:ascii="Arial" w:hAnsi="Arial" w:cs="Arial"/>
          <w:szCs w:val="24"/>
          <w:lang w:bidi="ru-RU"/>
        </w:rPr>
        <w:t xml:space="preserve">ПО «ТОС», ПАО «ДНПП» и АО «Вегетта». </w:t>
      </w:r>
    </w:p>
    <w:p w14:paraId="657671FA" w14:textId="77777777" w:rsidR="00FD699B" w:rsidRPr="00CC3E5F" w:rsidRDefault="00FD699B" w:rsidP="005A1C81">
      <w:pPr>
        <w:pStyle w:val="affffff6"/>
        <w:ind w:firstLine="709"/>
        <w:contextualSpacing/>
        <w:rPr>
          <w:rFonts w:ascii="Arial" w:hAnsi="Arial" w:cs="Arial"/>
          <w:szCs w:val="24"/>
          <w:lang w:bidi="ru-RU"/>
        </w:rPr>
      </w:pPr>
      <w:r w:rsidRPr="00CC3E5F">
        <w:rPr>
          <w:rFonts w:ascii="Arial" w:hAnsi="Arial" w:cs="Arial"/>
          <w:szCs w:val="24"/>
          <w:lang w:bidi="ru-RU"/>
        </w:rPr>
        <w:t>МУП «Инженерные сети г. Долгопрудного» поднимает воду на скважинах, также осуществляет покупку хозяйственно-питьевой воды у АО «Вегетта», АО</w:t>
      </w:r>
      <w:r w:rsidRPr="00CC3E5F">
        <w:rPr>
          <w:rFonts w:ascii="Arial" w:hAnsi="Arial" w:cs="Arial"/>
          <w:szCs w:val="24"/>
        </w:rPr>
        <w:t xml:space="preserve"> </w:t>
      </w:r>
      <w:r w:rsidR="006C250B" w:rsidRPr="00CC3E5F">
        <w:rPr>
          <w:rFonts w:ascii="Arial" w:hAnsi="Arial" w:cs="Arial"/>
          <w:szCs w:val="24"/>
          <w:lang w:bidi="ru-RU"/>
        </w:rPr>
        <w:t xml:space="preserve">«Мосводоканал» и ОАО </w:t>
      </w:r>
      <w:r w:rsidRPr="00CC3E5F">
        <w:rPr>
          <w:rFonts w:ascii="Arial" w:hAnsi="Arial" w:cs="Arial"/>
          <w:szCs w:val="24"/>
          <w:lang w:bidi="ru-RU"/>
        </w:rPr>
        <w:t xml:space="preserve">ПО «ТОС», и продает воду ПАО «ДНПП» и </w:t>
      </w:r>
      <w:r w:rsidR="002773FF" w:rsidRPr="00CC3E5F">
        <w:rPr>
          <w:rFonts w:ascii="Arial" w:hAnsi="Arial" w:cs="Arial"/>
          <w:szCs w:val="24"/>
          <w:lang w:eastAsia="ru-RU"/>
        </w:rPr>
        <w:t>ФГБУ «ЦЖКУ»</w:t>
      </w:r>
      <w:r w:rsidRPr="00CC3E5F">
        <w:rPr>
          <w:rFonts w:ascii="Arial" w:hAnsi="Arial" w:cs="Arial"/>
          <w:szCs w:val="24"/>
          <w:lang w:bidi="ru-RU"/>
        </w:rPr>
        <w:t>.</w:t>
      </w:r>
    </w:p>
    <w:p w14:paraId="0BFF6588" w14:textId="77777777" w:rsidR="00E24166" w:rsidRPr="00CC3E5F" w:rsidRDefault="00E24166" w:rsidP="005A1C81">
      <w:pPr>
        <w:spacing w:line="276" w:lineRule="auto"/>
        <w:ind w:firstLine="709"/>
        <w:contextualSpacing/>
        <w:jc w:val="both"/>
        <w:rPr>
          <w:rFonts w:ascii="Arial" w:hAnsi="Arial" w:cs="Arial"/>
          <w:sz w:val="24"/>
          <w:szCs w:val="24"/>
          <w:lang w:val="ru-RU" w:bidi="ru-RU"/>
        </w:rPr>
      </w:pPr>
      <w:r w:rsidRPr="00CC3E5F">
        <w:rPr>
          <w:rFonts w:ascii="Arial" w:hAnsi="Arial" w:cs="Arial"/>
          <w:sz w:val="24"/>
          <w:szCs w:val="24"/>
          <w:lang w:val="ru-RU" w:bidi="ru-RU"/>
        </w:rPr>
        <w:t>Система горячего водоснабжения</w:t>
      </w:r>
    </w:p>
    <w:p w14:paraId="5FE6C07C" w14:textId="77777777" w:rsidR="00E24166" w:rsidRPr="00CC3E5F" w:rsidRDefault="00E24166" w:rsidP="005A1C81">
      <w:pPr>
        <w:spacing w:line="276" w:lineRule="auto"/>
        <w:ind w:firstLine="709"/>
        <w:contextualSpacing/>
        <w:jc w:val="both"/>
        <w:rPr>
          <w:rFonts w:ascii="Arial" w:hAnsi="Arial" w:cs="Arial"/>
          <w:sz w:val="24"/>
          <w:szCs w:val="24"/>
          <w:lang w:val="ru-RU" w:bidi="ru-RU"/>
        </w:rPr>
      </w:pPr>
      <w:r w:rsidRPr="00CC3E5F">
        <w:rPr>
          <w:rFonts w:ascii="Arial" w:hAnsi="Arial" w:cs="Arial"/>
          <w:sz w:val="24"/>
          <w:szCs w:val="24"/>
          <w:lang w:val="ru-RU" w:bidi="ru-RU"/>
        </w:rPr>
        <w:t>Источниками горячего водоснабжения городского округа являются:</w:t>
      </w:r>
    </w:p>
    <w:p w14:paraId="32734A16" w14:textId="77777777" w:rsidR="00E24166" w:rsidRPr="00CC3E5F" w:rsidRDefault="00E24166" w:rsidP="00C06A5D">
      <w:pPr>
        <w:spacing w:line="276" w:lineRule="auto"/>
        <w:contextualSpacing/>
        <w:jc w:val="both"/>
        <w:rPr>
          <w:rFonts w:ascii="Arial" w:hAnsi="Arial" w:cs="Arial"/>
          <w:sz w:val="24"/>
          <w:szCs w:val="24"/>
          <w:lang w:val="ru-RU" w:bidi="ru-RU"/>
        </w:rPr>
      </w:pPr>
      <w:r w:rsidRPr="00CC3E5F">
        <w:rPr>
          <w:rFonts w:ascii="Arial" w:hAnsi="Arial" w:cs="Arial"/>
          <w:sz w:val="24"/>
          <w:szCs w:val="24"/>
          <w:lang w:val="ru-RU" w:bidi="ru-RU"/>
        </w:rPr>
        <w:t>9 централизованных муниципальных котельных: Заводская д.15, Октябрьская д.22. корп.4, Первомайская д.40, Станционная д.1, Ленинградская д.19, Речная д.14, а также АИТ-6, АИТ-7,</w:t>
      </w:r>
      <w:r w:rsidRPr="00CC3E5F">
        <w:rPr>
          <w:rFonts w:ascii="Arial" w:hAnsi="Arial" w:cs="Arial"/>
          <w:sz w:val="24"/>
          <w:szCs w:val="24"/>
          <w:lang w:val="ru-RU"/>
        </w:rPr>
        <w:t xml:space="preserve"> </w:t>
      </w:r>
      <w:r w:rsidRPr="00CC3E5F">
        <w:rPr>
          <w:rFonts w:ascii="Arial" w:hAnsi="Arial" w:cs="Arial"/>
          <w:sz w:val="24"/>
          <w:szCs w:val="24"/>
          <w:lang w:val="ru-RU" w:bidi="ru-RU"/>
        </w:rPr>
        <w:t>АИТ-8;</w:t>
      </w:r>
    </w:p>
    <w:p w14:paraId="0BEDFD32" w14:textId="77777777" w:rsidR="00E24166" w:rsidRPr="00CC3E5F" w:rsidRDefault="00E24166" w:rsidP="00C06A5D">
      <w:pPr>
        <w:spacing w:line="276" w:lineRule="auto"/>
        <w:contextualSpacing/>
        <w:jc w:val="both"/>
        <w:rPr>
          <w:rFonts w:ascii="Arial" w:hAnsi="Arial" w:cs="Arial"/>
          <w:sz w:val="24"/>
          <w:szCs w:val="24"/>
          <w:lang w:val="ru-RU" w:bidi="ru-RU"/>
        </w:rPr>
      </w:pPr>
      <w:r w:rsidRPr="00CC3E5F">
        <w:rPr>
          <w:rFonts w:ascii="Arial" w:hAnsi="Arial" w:cs="Arial"/>
          <w:sz w:val="24"/>
          <w:szCs w:val="24"/>
          <w:lang w:val="ru-RU" w:bidi="ru-RU"/>
        </w:rPr>
        <w:t>31 центральных тепловых пунктов;</w:t>
      </w:r>
    </w:p>
    <w:p w14:paraId="44171A6A" w14:textId="77777777" w:rsidR="00E24166" w:rsidRPr="00CC3E5F" w:rsidRDefault="00E24166" w:rsidP="00C06A5D">
      <w:pPr>
        <w:spacing w:line="276" w:lineRule="auto"/>
        <w:contextualSpacing/>
        <w:jc w:val="both"/>
        <w:rPr>
          <w:rFonts w:ascii="Arial" w:hAnsi="Arial" w:cs="Arial"/>
          <w:sz w:val="24"/>
          <w:szCs w:val="24"/>
          <w:lang w:val="ru-RU" w:bidi="ru-RU"/>
        </w:rPr>
      </w:pPr>
      <w:r w:rsidRPr="00CC3E5F">
        <w:rPr>
          <w:rFonts w:ascii="Arial" w:hAnsi="Arial" w:cs="Arial"/>
          <w:sz w:val="24"/>
          <w:szCs w:val="24"/>
          <w:lang w:val="ru-RU" w:bidi="ru-RU"/>
        </w:rPr>
        <w:t>48 крышных котельных обслуживаемых организациями: ООО "Пик Комфорт", ООО "Сервис Град", ООО "Стройтеплосервис", ООО "Теплосервис".</w:t>
      </w:r>
    </w:p>
    <w:p w14:paraId="455D37A3" w14:textId="77777777" w:rsidR="00E24166" w:rsidRPr="00CC3E5F" w:rsidRDefault="00E24166" w:rsidP="00C06A5D">
      <w:pPr>
        <w:spacing w:line="276" w:lineRule="auto"/>
        <w:contextualSpacing/>
        <w:jc w:val="both"/>
        <w:rPr>
          <w:rFonts w:ascii="Arial" w:hAnsi="Arial" w:cs="Arial"/>
          <w:sz w:val="24"/>
          <w:szCs w:val="24"/>
          <w:lang w:val="ru-RU" w:bidi="ru-RU"/>
        </w:rPr>
      </w:pPr>
      <w:r w:rsidRPr="00CC3E5F">
        <w:rPr>
          <w:rFonts w:ascii="Arial" w:hAnsi="Arial" w:cs="Arial"/>
          <w:sz w:val="24"/>
          <w:szCs w:val="24"/>
          <w:lang w:val="ru-RU" w:bidi="ru-RU"/>
        </w:rPr>
        <w:t>4 ведомственные котельные: ГОУ ВПО «МФТИ», ОАО ПО «ТОС», АО «Вегетта», ПАО «ДНПП».</w:t>
      </w:r>
    </w:p>
    <w:p w14:paraId="242C4DF8" w14:textId="77777777" w:rsidR="00E24166" w:rsidRPr="00CC3E5F" w:rsidRDefault="00E24166" w:rsidP="005A1C81">
      <w:pPr>
        <w:spacing w:line="276" w:lineRule="auto"/>
        <w:ind w:firstLine="709"/>
        <w:contextualSpacing/>
        <w:jc w:val="both"/>
        <w:rPr>
          <w:rFonts w:ascii="Arial" w:hAnsi="Arial" w:cs="Arial"/>
          <w:sz w:val="24"/>
          <w:szCs w:val="24"/>
          <w:lang w:val="ru-RU"/>
        </w:rPr>
      </w:pPr>
      <w:r w:rsidRPr="00CC3E5F">
        <w:rPr>
          <w:rFonts w:ascii="Arial" w:hAnsi="Arial" w:cs="Arial"/>
          <w:sz w:val="24"/>
          <w:szCs w:val="24"/>
          <w:lang w:val="ru-RU"/>
        </w:rPr>
        <w:t>Централизованные котельные, центральные тепловые пункты, а также сети горячего водоснабжения от них, являются муниципальной собственностью и обслуживаются МУП «Инженерные сети г. Долгопрудного».</w:t>
      </w:r>
    </w:p>
    <w:p w14:paraId="52B7F032" w14:textId="77777777" w:rsidR="00E24166" w:rsidRPr="00CC3E5F" w:rsidRDefault="00E24166" w:rsidP="005A1C81">
      <w:pPr>
        <w:spacing w:line="276" w:lineRule="auto"/>
        <w:ind w:firstLine="709"/>
        <w:contextualSpacing/>
        <w:jc w:val="both"/>
        <w:rPr>
          <w:rFonts w:ascii="Arial" w:hAnsi="Arial" w:cs="Arial"/>
          <w:sz w:val="24"/>
          <w:szCs w:val="24"/>
          <w:lang w:val="ru-RU" w:eastAsia="ru-RU" w:bidi="ru-RU"/>
        </w:rPr>
      </w:pPr>
      <w:r w:rsidRPr="00CC3E5F">
        <w:rPr>
          <w:rFonts w:ascii="Arial" w:hAnsi="Arial" w:cs="Arial"/>
          <w:sz w:val="24"/>
          <w:szCs w:val="24"/>
          <w:lang w:val="ru-RU"/>
        </w:rPr>
        <w:t xml:space="preserve">Все ведомственные котельные осуществляют горячее водоснабжение собственных объектов и сторонних потребителей по собственным сетям и продают горячую воду МУП «Инженерные сети г. Долгопрудного». </w:t>
      </w:r>
      <w:r w:rsidR="002773FF" w:rsidRPr="00CC3E5F">
        <w:rPr>
          <w:rFonts w:ascii="Arial" w:hAnsi="Arial" w:cs="Arial"/>
          <w:sz w:val="24"/>
          <w:szCs w:val="24"/>
          <w:lang w:val="ru-RU" w:eastAsia="ru-RU"/>
        </w:rPr>
        <w:t>ФГБУ «ЦЖКУ»</w:t>
      </w:r>
      <w:r w:rsidRPr="00CC3E5F">
        <w:rPr>
          <w:rFonts w:ascii="Arial" w:hAnsi="Arial" w:cs="Arial"/>
          <w:sz w:val="24"/>
          <w:szCs w:val="24"/>
          <w:lang w:val="ru-RU"/>
        </w:rPr>
        <w:t>, ГУП МО «Мострансавто ПАТП» и ОАО «ДКБА» производят горячую воду только для собственных нужд</w:t>
      </w:r>
      <w:r w:rsidRPr="00CC3E5F">
        <w:rPr>
          <w:rFonts w:ascii="Arial" w:hAnsi="Arial" w:cs="Arial"/>
          <w:sz w:val="24"/>
          <w:szCs w:val="24"/>
          <w:lang w:val="ru-RU" w:eastAsia="ru-RU" w:bidi="ru-RU"/>
        </w:rPr>
        <w:t>.</w:t>
      </w:r>
    </w:p>
    <w:p w14:paraId="7586847A" w14:textId="77777777" w:rsidR="00357D21" w:rsidRPr="00CC3E5F" w:rsidRDefault="00357D21" w:rsidP="005A1C81">
      <w:pPr>
        <w:pStyle w:val="affffff6"/>
        <w:ind w:firstLine="709"/>
        <w:contextualSpacing/>
        <w:rPr>
          <w:rFonts w:ascii="Arial" w:hAnsi="Arial" w:cs="Arial"/>
          <w:szCs w:val="24"/>
        </w:rPr>
      </w:pPr>
    </w:p>
    <w:p w14:paraId="4495461D" w14:textId="77777777" w:rsidR="00AE03A0"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34" w:name="_Toc75863317"/>
      <w:r w:rsidRPr="00CC3E5F">
        <w:rPr>
          <w:rFonts w:ascii="Arial" w:hAnsi="Arial" w:cs="Arial"/>
          <w:b w:val="0"/>
          <w:color w:val="auto"/>
          <w:sz w:val="24"/>
          <w:szCs w:val="24"/>
          <w:lang w:val="ru-RU"/>
        </w:rPr>
        <w:t>Анализ эффективности и надежности источников ресурсоснабжения</w:t>
      </w:r>
      <w:r w:rsidR="00516BBE" w:rsidRPr="00CC3E5F">
        <w:rPr>
          <w:rFonts w:ascii="Arial" w:hAnsi="Arial" w:cs="Arial"/>
          <w:b w:val="0"/>
          <w:color w:val="auto"/>
          <w:sz w:val="24"/>
          <w:szCs w:val="24"/>
          <w:lang w:val="ru-RU"/>
        </w:rPr>
        <w:t xml:space="preserve"> </w:t>
      </w:r>
      <w:r w:rsidRPr="00CC3E5F">
        <w:rPr>
          <w:rFonts w:ascii="Arial" w:hAnsi="Arial" w:cs="Arial"/>
          <w:b w:val="0"/>
          <w:color w:val="auto"/>
          <w:sz w:val="24"/>
          <w:szCs w:val="24"/>
          <w:lang w:val="ru-RU"/>
        </w:rPr>
        <w:t>(технические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bookmarkEnd w:id="34"/>
    </w:p>
    <w:p w14:paraId="2DAFA1E0" w14:textId="77777777" w:rsidR="00867E3A" w:rsidRPr="00CC3E5F" w:rsidRDefault="00867E3A" w:rsidP="005A1C81">
      <w:pPr>
        <w:pStyle w:val="affffff6"/>
        <w:ind w:firstLine="709"/>
        <w:contextualSpacing/>
        <w:rPr>
          <w:rFonts w:ascii="Arial" w:hAnsi="Arial" w:cs="Arial"/>
          <w:szCs w:val="24"/>
        </w:rPr>
      </w:pPr>
      <w:r w:rsidRPr="00CC3E5F">
        <w:rPr>
          <w:rFonts w:ascii="Arial" w:hAnsi="Arial" w:cs="Arial"/>
          <w:szCs w:val="24"/>
        </w:rPr>
        <w:t xml:space="preserve">Анализ эффективности и надежности источников ресурсоснабжения проведен на основании </w:t>
      </w:r>
      <w:r w:rsidR="0028216E" w:rsidRPr="00CC3E5F">
        <w:rPr>
          <w:rFonts w:ascii="Arial" w:hAnsi="Arial" w:cs="Arial"/>
          <w:szCs w:val="24"/>
        </w:rPr>
        <w:t>данных статистических форм,</w:t>
      </w:r>
      <w:r w:rsidRPr="00CC3E5F">
        <w:rPr>
          <w:rFonts w:ascii="Arial" w:hAnsi="Arial" w:cs="Arial"/>
          <w:szCs w:val="24"/>
        </w:rPr>
        <w:t xml:space="preserve"> ведущихся в РСО. </w:t>
      </w:r>
    </w:p>
    <w:p w14:paraId="45E1D1F6" w14:textId="77777777" w:rsidR="00070B3F" w:rsidRPr="00CC3E5F" w:rsidRDefault="00070B3F" w:rsidP="005A1C81">
      <w:pPr>
        <w:pStyle w:val="affffff6"/>
        <w:ind w:firstLine="709"/>
        <w:contextualSpacing/>
        <w:rPr>
          <w:rFonts w:ascii="Arial" w:hAnsi="Arial" w:cs="Arial"/>
          <w:szCs w:val="24"/>
        </w:rPr>
      </w:pPr>
      <w:r w:rsidRPr="00CC3E5F">
        <w:rPr>
          <w:rFonts w:ascii="Arial" w:hAnsi="Arial" w:cs="Arial"/>
          <w:szCs w:val="24"/>
        </w:rPr>
        <w:t>Система водоснабжения питьевой водой</w:t>
      </w:r>
    </w:p>
    <w:p w14:paraId="03409E11" w14:textId="77777777" w:rsidR="00867E3A" w:rsidRPr="00CC3E5F" w:rsidRDefault="00867E3A" w:rsidP="005A1C81">
      <w:pPr>
        <w:pStyle w:val="affffff6"/>
        <w:ind w:firstLine="709"/>
        <w:contextualSpacing/>
        <w:rPr>
          <w:rFonts w:ascii="Arial" w:hAnsi="Arial" w:cs="Arial"/>
          <w:szCs w:val="24"/>
        </w:rPr>
      </w:pPr>
      <w:r w:rsidRPr="00CC3E5F">
        <w:rPr>
          <w:rFonts w:ascii="Arial" w:hAnsi="Arial" w:cs="Arial"/>
          <w:szCs w:val="24"/>
        </w:rPr>
        <w:t xml:space="preserve">Сложившаяся технологическая схема системы водоснабжения </w:t>
      </w:r>
      <w:r w:rsidR="00D01251" w:rsidRPr="00CC3E5F">
        <w:rPr>
          <w:rFonts w:ascii="Arial" w:hAnsi="Arial" w:cs="Arial"/>
          <w:szCs w:val="24"/>
        </w:rPr>
        <w:t>г.о. Долгопрудный</w:t>
      </w:r>
      <w:r w:rsidRPr="00CC3E5F">
        <w:rPr>
          <w:rFonts w:ascii="Arial" w:hAnsi="Arial" w:cs="Arial"/>
          <w:szCs w:val="24"/>
        </w:rPr>
        <w:t xml:space="preserve"> является эффективной за счет достаточного резервирования мощностей источников и имеющейся возможности перераспределения нагрузки потребителей между источниками.</w:t>
      </w:r>
    </w:p>
    <w:p w14:paraId="60FCA187" w14:textId="77777777" w:rsidR="00867E3A" w:rsidRPr="00CC3E5F" w:rsidRDefault="00867E3A" w:rsidP="005A1C81">
      <w:pPr>
        <w:pStyle w:val="affffff6"/>
        <w:ind w:firstLine="709"/>
        <w:contextualSpacing/>
        <w:rPr>
          <w:rFonts w:ascii="Arial" w:hAnsi="Arial" w:cs="Arial"/>
          <w:szCs w:val="24"/>
        </w:rPr>
      </w:pPr>
      <w:r w:rsidRPr="00CC3E5F">
        <w:rPr>
          <w:rFonts w:ascii="Arial" w:hAnsi="Arial" w:cs="Arial"/>
          <w:szCs w:val="24"/>
        </w:rPr>
        <w:t xml:space="preserve">В соответствии с данными инцидентов, повлекших к отключению подачи питьевой воды в сеть, на ВЗУ не зафиксировано. </w:t>
      </w:r>
      <w:r w:rsidR="00DA1907" w:rsidRPr="00CC3E5F">
        <w:rPr>
          <w:rFonts w:ascii="Arial" w:hAnsi="Arial" w:cs="Arial"/>
          <w:szCs w:val="24"/>
        </w:rPr>
        <w:t>Работа ВЗУ считается надежной.</w:t>
      </w:r>
    </w:p>
    <w:p w14:paraId="56CDB074" w14:textId="77777777" w:rsidR="00175559" w:rsidRPr="00CC3E5F" w:rsidRDefault="00175559" w:rsidP="005A1C81">
      <w:pPr>
        <w:pStyle w:val="affffff6"/>
        <w:ind w:firstLine="709"/>
        <w:contextualSpacing/>
        <w:rPr>
          <w:rFonts w:ascii="Arial" w:hAnsi="Arial" w:cs="Arial"/>
          <w:szCs w:val="24"/>
        </w:rPr>
      </w:pPr>
      <w:r w:rsidRPr="00CC3E5F">
        <w:rPr>
          <w:rFonts w:ascii="Arial" w:hAnsi="Arial" w:cs="Arial"/>
          <w:szCs w:val="24"/>
        </w:rPr>
        <w:t xml:space="preserve">Технические характеристики ВЗУ в </w:t>
      </w:r>
      <w:r w:rsidR="00D01251" w:rsidRPr="00CC3E5F">
        <w:rPr>
          <w:rFonts w:ascii="Arial" w:hAnsi="Arial" w:cs="Arial"/>
          <w:szCs w:val="24"/>
        </w:rPr>
        <w:t>г.о. Долгопрудный</w:t>
      </w:r>
      <w:r w:rsidRPr="00CC3E5F">
        <w:rPr>
          <w:rFonts w:ascii="Arial" w:hAnsi="Arial" w:cs="Arial"/>
          <w:szCs w:val="24"/>
        </w:rPr>
        <w:t xml:space="preserve"> представлены в таблице 2.</w:t>
      </w:r>
      <w:r w:rsidR="009B709D" w:rsidRPr="00CC3E5F">
        <w:rPr>
          <w:rFonts w:ascii="Arial" w:hAnsi="Arial" w:cs="Arial"/>
          <w:szCs w:val="24"/>
        </w:rPr>
        <w:t>20</w:t>
      </w:r>
      <w:r w:rsidRPr="00CC3E5F">
        <w:rPr>
          <w:rFonts w:ascii="Arial" w:hAnsi="Arial" w:cs="Arial"/>
          <w:szCs w:val="24"/>
        </w:rPr>
        <w:t>.</w:t>
      </w:r>
    </w:p>
    <w:p w14:paraId="2BF73F03" w14:textId="77777777" w:rsidR="00867E3A" w:rsidRPr="00CC3E5F" w:rsidRDefault="00867E3A" w:rsidP="005A1C81">
      <w:pPr>
        <w:pStyle w:val="afff3"/>
        <w:spacing w:after="0" w:line="276" w:lineRule="auto"/>
        <w:contextualSpacing/>
        <w:rPr>
          <w:rFonts w:ascii="Arial" w:hAnsi="Arial" w:cs="Arial"/>
          <w:b w:val="0"/>
          <w:bCs/>
          <w:color w:val="auto"/>
          <w:szCs w:val="24"/>
        </w:rPr>
      </w:pPr>
      <w:r w:rsidRPr="00CC3E5F">
        <w:rPr>
          <w:rFonts w:ascii="Arial" w:hAnsi="Arial" w:cs="Arial"/>
          <w:color w:val="auto"/>
          <w:szCs w:val="24"/>
        </w:rPr>
        <w:t xml:space="preserve">Таблица </w:t>
      </w:r>
      <w:r w:rsidRPr="00CC3E5F">
        <w:rPr>
          <w:rFonts w:ascii="Arial" w:hAnsi="Arial" w:cs="Arial"/>
          <w:color w:val="auto"/>
          <w:szCs w:val="24"/>
        </w:rPr>
        <w:fldChar w:fldCharType="begin"/>
      </w:r>
      <w:r w:rsidRPr="00CC3E5F">
        <w:rPr>
          <w:rFonts w:ascii="Arial" w:hAnsi="Arial" w:cs="Arial"/>
          <w:color w:val="auto"/>
          <w:szCs w:val="24"/>
        </w:rPr>
        <w:instrText xml:space="preserve"> STYLEREF 1 \s </w:instrText>
      </w:r>
      <w:r w:rsidRPr="00CC3E5F">
        <w:rPr>
          <w:rFonts w:ascii="Arial" w:hAnsi="Arial" w:cs="Arial"/>
          <w:color w:val="auto"/>
          <w:szCs w:val="24"/>
        </w:rPr>
        <w:fldChar w:fldCharType="separate"/>
      </w:r>
      <w:r w:rsidR="009B709D" w:rsidRPr="00CC3E5F">
        <w:rPr>
          <w:rFonts w:ascii="Arial" w:hAnsi="Arial" w:cs="Arial"/>
          <w:noProof/>
          <w:color w:val="auto"/>
          <w:szCs w:val="24"/>
        </w:rPr>
        <w:t>2</w:t>
      </w:r>
      <w:r w:rsidRPr="00CC3E5F">
        <w:rPr>
          <w:rFonts w:ascii="Arial" w:hAnsi="Arial" w:cs="Arial"/>
          <w:color w:val="auto"/>
          <w:szCs w:val="24"/>
        </w:rPr>
        <w:fldChar w:fldCharType="end"/>
      </w:r>
      <w:r w:rsidRPr="00CC3E5F">
        <w:rPr>
          <w:rFonts w:ascii="Arial" w:hAnsi="Arial" w:cs="Arial"/>
          <w:color w:val="auto"/>
          <w:szCs w:val="24"/>
        </w:rPr>
        <w:t>.</w:t>
      </w:r>
      <w:r w:rsidRPr="00CC3E5F">
        <w:rPr>
          <w:rFonts w:ascii="Arial" w:hAnsi="Arial" w:cs="Arial"/>
          <w:color w:val="auto"/>
          <w:szCs w:val="24"/>
        </w:rPr>
        <w:fldChar w:fldCharType="begin"/>
      </w:r>
      <w:r w:rsidRPr="00CC3E5F">
        <w:rPr>
          <w:rFonts w:ascii="Arial" w:hAnsi="Arial" w:cs="Arial"/>
          <w:color w:val="auto"/>
          <w:szCs w:val="24"/>
        </w:rPr>
        <w:instrText xml:space="preserve"> SEQ Таблица \* ARABIC \s 1 </w:instrText>
      </w:r>
      <w:r w:rsidRPr="00CC3E5F">
        <w:rPr>
          <w:rFonts w:ascii="Arial" w:hAnsi="Arial" w:cs="Arial"/>
          <w:color w:val="auto"/>
          <w:szCs w:val="24"/>
        </w:rPr>
        <w:fldChar w:fldCharType="separate"/>
      </w:r>
      <w:r w:rsidR="009B709D" w:rsidRPr="00CC3E5F">
        <w:rPr>
          <w:rFonts w:ascii="Arial" w:hAnsi="Arial" w:cs="Arial"/>
          <w:noProof/>
          <w:color w:val="auto"/>
          <w:szCs w:val="24"/>
        </w:rPr>
        <w:t>20</w:t>
      </w:r>
      <w:r w:rsidRPr="00CC3E5F">
        <w:rPr>
          <w:rFonts w:ascii="Arial" w:hAnsi="Arial" w:cs="Arial"/>
          <w:color w:val="auto"/>
          <w:szCs w:val="24"/>
        </w:rPr>
        <w:fldChar w:fldCharType="end"/>
      </w:r>
      <w:r w:rsidRPr="00CC3E5F">
        <w:rPr>
          <w:rFonts w:ascii="Arial" w:hAnsi="Arial" w:cs="Arial"/>
          <w:b w:val="0"/>
          <w:bCs/>
          <w:color w:val="auto"/>
          <w:szCs w:val="24"/>
        </w:rPr>
        <w:t xml:space="preserve"> – Технические характеристики ВЗУ в </w:t>
      </w:r>
      <w:r w:rsidR="00D01251" w:rsidRPr="00CC3E5F">
        <w:rPr>
          <w:rFonts w:ascii="Arial" w:hAnsi="Arial" w:cs="Arial"/>
          <w:b w:val="0"/>
          <w:bCs/>
          <w:color w:val="auto"/>
          <w:szCs w:val="24"/>
        </w:rPr>
        <w:t>г.о. Долгопрудный</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08"/>
        <w:gridCol w:w="3402"/>
        <w:gridCol w:w="2127"/>
        <w:gridCol w:w="1130"/>
      </w:tblGrid>
      <w:tr w:rsidR="00867E3A" w:rsidRPr="00C06A5D" w14:paraId="233CBEC6" w14:textId="77777777" w:rsidTr="00E24166">
        <w:trPr>
          <w:trHeight w:val="20"/>
          <w:tblHeader/>
          <w:jc w:val="center"/>
        </w:trPr>
        <w:tc>
          <w:tcPr>
            <w:tcW w:w="708" w:type="dxa"/>
            <w:shd w:val="clear" w:color="auto" w:fill="FFFFFF"/>
            <w:vAlign w:val="center"/>
          </w:tcPr>
          <w:p w14:paraId="47392D02" w14:textId="77777777" w:rsidR="001A7332" w:rsidRPr="00C06A5D" w:rsidRDefault="00867E3A" w:rsidP="00C06A5D">
            <w:pPr>
              <w:pStyle w:val="Default"/>
              <w:rPr>
                <w:rFonts w:ascii="Arial" w:hAnsi="Arial" w:cs="Arial"/>
                <w:sz w:val="20"/>
                <w:szCs w:val="20"/>
              </w:rPr>
            </w:pPr>
            <w:r w:rsidRPr="00C06A5D">
              <w:rPr>
                <w:rFonts w:ascii="Arial" w:hAnsi="Arial" w:cs="Arial"/>
                <w:sz w:val="20"/>
                <w:szCs w:val="20"/>
              </w:rPr>
              <w:t xml:space="preserve">№ </w:t>
            </w:r>
          </w:p>
          <w:p w14:paraId="7780742C"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п/п</w:t>
            </w:r>
          </w:p>
        </w:tc>
        <w:tc>
          <w:tcPr>
            <w:tcW w:w="3402" w:type="dxa"/>
            <w:shd w:val="clear" w:color="auto" w:fill="FFFFFF"/>
            <w:vAlign w:val="center"/>
          </w:tcPr>
          <w:p w14:paraId="15F5C302"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Наименование ВЗУ</w:t>
            </w:r>
          </w:p>
        </w:tc>
        <w:tc>
          <w:tcPr>
            <w:tcW w:w="2127" w:type="dxa"/>
            <w:shd w:val="clear" w:color="auto" w:fill="FFFFFF"/>
            <w:vAlign w:val="center"/>
          </w:tcPr>
          <w:p w14:paraId="1046E37E"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Проектная производительность, м</w:t>
            </w:r>
            <w:r w:rsidRPr="00C06A5D">
              <w:rPr>
                <w:rFonts w:ascii="Arial" w:hAnsi="Arial" w:cs="Arial"/>
                <w:sz w:val="20"/>
                <w:szCs w:val="20"/>
                <w:vertAlign w:val="superscript"/>
              </w:rPr>
              <w:t>3</w:t>
            </w:r>
            <w:r w:rsidRPr="00C06A5D">
              <w:rPr>
                <w:rFonts w:ascii="Arial" w:hAnsi="Arial" w:cs="Arial"/>
                <w:sz w:val="20"/>
                <w:szCs w:val="20"/>
              </w:rPr>
              <w:t>/ч</w:t>
            </w:r>
          </w:p>
        </w:tc>
        <w:tc>
          <w:tcPr>
            <w:tcW w:w="1130" w:type="dxa"/>
            <w:shd w:val="clear" w:color="auto" w:fill="FFFFFF"/>
            <w:vAlign w:val="center"/>
          </w:tcPr>
          <w:p w14:paraId="0A92225B"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Год ввода</w:t>
            </w:r>
          </w:p>
        </w:tc>
      </w:tr>
      <w:tr w:rsidR="00867E3A" w:rsidRPr="006A3D1F" w14:paraId="2C0F832D" w14:textId="77777777" w:rsidTr="00E24166">
        <w:trPr>
          <w:trHeight w:val="20"/>
          <w:jc w:val="center"/>
        </w:trPr>
        <w:tc>
          <w:tcPr>
            <w:tcW w:w="708" w:type="dxa"/>
            <w:shd w:val="clear" w:color="auto" w:fill="FFFFFF"/>
            <w:vAlign w:val="center"/>
          </w:tcPr>
          <w:p w14:paraId="6C6F70DE"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1</w:t>
            </w:r>
          </w:p>
        </w:tc>
        <w:tc>
          <w:tcPr>
            <w:tcW w:w="3402" w:type="dxa"/>
            <w:shd w:val="clear" w:color="auto" w:fill="FFFFFF"/>
            <w:vAlign w:val="center"/>
          </w:tcPr>
          <w:p w14:paraId="0A49E4AB" w14:textId="77777777" w:rsidR="00F1046C" w:rsidRPr="00C06A5D" w:rsidRDefault="00F1046C" w:rsidP="00C06A5D">
            <w:pPr>
              <w:pStyle w:val="Default"/>
              <w:rPr>
                <w:rFonts w:ascii="Arial" w:hAnsi="Arial" w:cs="Arial"/>
                <w:color w:val="auto"/>
                <w:sz w:val="20"/>
                <w:szCs w:val="20"/>
              </w:rPr>
            </w:pPr>
            <w:r w:rsidRPr="00C06A5D">
              <w:rPr>
                <w:rFonts w:ascii="Arial" w:hAnsi="Arial" w:cs="Arial"/>
                <w:color w:val="auto"/>
                <w:sz w:val="20"/>
                <w:szCs w:val="20"/>
              </w:rPr>
              <w:t xml:space="preserve">ВЗУ ПАО «ДНПП» </w:t>
            </w:r>
          </w:p>
          <w:p w14:paraId="4FD63CE0" w14:textId="77777777" w:rsidR="00867E3A" w:rsidRPr="00C06A5D" w:rsidRDefault="00F1046C" w:rsidP="00C06A5D">
            <w:pPr>
              <w:pStyle w:val="Default"/>
              <w:rPr>
                <w:rFonts w:ascii="Arial" w:hAnsi="Arial" w:cs="Arial"/>
                <w:sz w:val="20"/>
                <w:szCs w:val="20"/>
              </w:rPr>
            </w:pPr>
            <w:r w:rsidRPr="00C06A5D">
              <w:rPr>
                <w:rFonts w:ascii="Arial" w:hAnsi="Arial" w:cs="Arial"/>
                <w:sz w:val="20"/>
                <w:szCs w:val="20"/>
              </w:rPr>
              <w:t>(в резерве не эксплуатируется)</w:t>
            </w:r>
          </w:p>
        </w:tc>
        <w:tc>
          <w:tcPr>
            <w:tcW w:w="2127" w:type="dxa"/>
            <w:shd w:val="clear" w:color="auto" w:fill="FFFFFF"/>
            <w:vAlign w:val="center"/>
          </w:tcPr>
          <w:p w14:paraId="68EA4586" w14:textId="77777777" w:rsidR="00867E3A" w:rsidRPr="00C06A5D" w:rsidRDefault="00867E3A" w:rsidP="00C06A5D">
            <w:pPr>
              <w:pStyle w:val="Default"/>
              <w:rPr>
                <w:rFonts w:ascii="Arial" w:hAnsi="Arial" w:cs="Arial"/>
                <w:sz w:val="20"/>
                <w:szCs w:val="20"/>
              </w:rPr>
            </w:pPr>
          </w:p>
        </w:tc>
        <w:tc>
          <w:tcPr>
            <w:tcW w:w="1130" w:type="dxa"/>
            <w:shd w:val="clear" w:color="auto" w:fill="FFFFFF"/>
            <w:vAlign w:val="center"/>
          </w:tcPr>
          <w:p w14:paraId="7E7A11F3" w14:textId="77777777" w:rsidR="00867E3A" w:rsidRPr="00C06A5D" w:rsidRDefault="00867E3A" w:rsidP="00C06A5D">
            <w:pPr>
              <w:pStyle w:val="Default"/>
              <w:rPr>
                <w:rFonts w:ascii="Arial" w:hAnsi="Arial" w:cs="Arial"/>
                <w:sz w:val="20"/>
                <w:szCs w:val="20"/>
              </w:rPr>
            </w:pPr>
          </w:p>
        </w:tc>
      </w:tr>
      <w:tr w:rsidR="00867E3A" w:rsidRPr="00C06A5D" w14:paraId="2762B23C" w14:textId="77777777" w:rsidTr="00E24166">
        <w:trPr>
          <w:trHeight w:val="20"/>
          <w:jc w:val="center"/>
        </w:trPr>
        <w:tc>
          <w:tcPr>
            <w:tcW w:w="708" w:type="dxa"/>
            <w:shd w:val="clear" w:color="auto" w:fill="FFFFFF"/>
            <w:vAlign w:val="center"/>
          </w:tcPr>
          <w:p w14:paraId="6A281E67"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1.1</w:t>
            </w:r>
          </w:p>
        </w:tc>
        <w:tc>
          <w:tcPr>
            <w:tcW w:w="3402" w:type="dxa"/>
            <w:shd w:val="clear" w:color="auto" w:fill="FFFFFF"/>
            <w:vAlign w:val="center"/>
          </w:tcPr>
          <w:p w14:paraId="20233315"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Скважина №1</w:t>
            </w:r>
          </w:p>
        </w:tc>
        <w:tc>
          <w:tcPr>
            <w:tcW w:w="2127" w:type="dxa"/>
            <w:shd w:val="clear" w:color="auto" w:fill="FFFFFF"/>
            <w:vAlign w:val="center"/>
          </w:tcPr>
          <w:p w14:paraId="016B620F" w14:textId="77777777" w:rsidR="00867E3A" w:rsidRPr="00C06A5D" w:rsidRDefault="00252A94" w:rsidP="00C06A5D">
            <w:pPr>
              <w:pStyle w:val="Default"/>
              <w:rPr>
                <w:rFonts w:ascii="Arial" w:hAnsi="Arial" w:cs="Arial"/>
                <w:sz w:val="20"/>
                <w:szCs w:val="20"/>
              </w:rPr>
            </w:pPr>
            <w:r w:rsidRPr="00C06A5D">
              <w:rPr>
                <w:rFonts w:ascii="Arial" w:hAnsi="Arial" w:cs="Arial"/>
                <w:sz w:val="20"/>
                <w:szCs w:val="20"/>
              </w:rPr>
              <w:t>197</w:t>
            </w:r>
          </w:p>
        </w:tc>
        <w:tc>
          <w:tcPr>
            <w:tcW w:w="1130" w:type="dxa"/>
            <w:shd w:val="clear" w:color="auto" w:fill="FFFFFF"/>
            <w:vAlign w:val="center"/>
          </w:tcPr>
          <w:p w14:paraId="0F9D7A1F" w14:textId="77777777" w:rsidR="00867E3A" w:rsidRPr="00C06A5D" w:rsidRDefault="00252A94" w:rsidP="00C06A5D">
            <w:pPr>
              <w:pStyle w:val="Default"/>
              <w:rPr>
                <w:rFonts w:ascii="Arial" w:hAnsi="Arial" w:cs="Arial"/>
                <w:sz w:val="20"/>
                <w:szCs w:val="20"/>
              </w:rPr>
            </w:pPr>
            <w:r w:rsidRPr="00C06A5D">
              <w:rPr>
                <w:rFonts w:ascii="Arial" w:hAnsi="Arial" w:cs="Arial"/>
                <w:sz w:val="20"/>
                <w:szCs w:val="20"/>
              </w:rPr>
              <w:t>1953</w:t>
            </w:r>
          </w:p>
        </w:tc>
      </w:tr>
      <w:tr w:rsidR="00DF32EA" w:rsidRPr="00C06A5D" w14:paraId="13EEA7D4" w14:textId="77777777" w:rsidTr="00E24166">
        <w:trPr>
          <w:trHeight w:val="20"/>
          <w:jc w:val="center"/>
        </w:trPr>
        <w:tc>
          <w:tcPr>
            <w:tcW w:w="708" w:type="dxa"/>
            <w:shd w:val="clear" w:color="auto" w:fill="FFFFFF"/>
            <w:vAlign w:val="center"/>
          </w:tcPr>
          <w:p w14:paraId="105C64E7"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2</w:t>
            </w:r>
          </w:p>
        </w:tc>
        <w:tc>
          <w:tcPr>
            <w:tcW w:w="3402" w:type="dxa"/>
            <w:shd w:val="clear" w:color="auto" w:fill="FFFFFF"/>
            <w:vAlign w:val="center"/>
          </w:tcPr>
          <w:p w14:paraId="4397BD7C"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ВЗУ «Павельцево»</w:t>
            </w:r>
          </w:p>
        </w:tc>
        <w:tc>
          <w:tcPr>
            <w:tcW w:w="2127" w:type="dxa"/>
            <w:shd w:val="clear" w:color="auto" w:fill="FFFFFF"/>
          </w:tcPr>
          <w:p w14:paraId="2F4D0BC9" w14:textId="77777777" w:rsidR="00DF32EA" w:rsidRPr="00C06A5D" w:rsidRDefault="00DF32EA" w:rsidP="00C06A5D">
            <w:pPr>
              <w:pStyle w:val="Default"/>
              <w:rPr>
                <w:rFonts w:ascii="Arial" w:hAnsi="Arial" w:cs="Arial"/>
                <w:sz w:val="20"/>
                <w:szCs w:val="20"/>
              </w:rPr>
            </w:pPr>
          </w:p>
        </w:tc>
        <w:tc>
          <w:tcPr>
            <w:tcW w:w="1130" w:type="dxa"/>
            <w:shd w:val="clear" w:color="auto" w:fill="FFFFFF"/>
            <w:vAlign w:val="center"/>
          </w:tcPr>
          <w:p w14:paraId="39C9F5FC" w14:textId="77777777" w:rsidR="00DF32EA" w:rsidRPr="00C06A5D" w:rsidRDefault="00DF32EA" w:rsidP="00C06A5D">
            <w:pPr>
              <w:pStyle w:val="Default"/>
              <w:rPr>
                <w:rFonts w:ascii="Arial" w:hAnsi="Arial" w:cs="Arial"/>
                <w:sz w:val="20"/>
                <w:szCs w:val="20"/>
              </w:rPr>
            </w:pPr>
          </w:p>
        </w:tc>
      </w:tr>
      <w:tr w:rsidR="00DF32EA" w:rsidRPr="00C06A5D" w14:paraId="7A3438F1" w14:textId="77777777" w:rsidTr="00E24166">
        <w:trPr>
          <w:trHeight w:val="20"/>
          <w:jc w:val="center"/>
        </w:trPr>
        <w:tc>
          <w:tcPr>
            <w:tcW w:w="708" w:type="dxa"/>
            <w:shd w:val="clear" w:color="auto" w:fill="FFFFFF"/>
            <w:vAlign w:val="center"/>
          </w:tcPr>
          <w:p w14:paraId="45A93D57"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2.1</w:t>
            </w:r>
          </w:p>
        </w:tc>
        <w:tc>
          <w:tcPr>
            <w:tcW w:w="3402" w:type="dxa"/>
            <w:shd w:val="clear" w:color="auto" w:fill="FFFFFF"/>
            <w:vAlign w:val="center"/>
          </w:tcPr>
          <w:p w14:paraId="08A31DD5"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Скважина №1</w:t>
            </w:r>
          </w:p>
        </w:tc>
        <w:tc>
          <w:tcPr>
            <w:tcW w:w="2127" w:type="dxa"/>
            <w:shd w:val="clear" w:color="auto" w:fill="FFFFFF"/>
            <w:vAlign w:val="bottom"/>
          </w:tcPr>
          <w:p w14:paraId="74BC2514"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18</w:t>
            </w:r>
          </w:p>
        </w:tc>
        <w:tc>
          <w:tcPr>
            <w:tcW w:w="1130" w:type="dxa"/>
            <w:shd w:val="clear" w:color="auto" w:fill="FFFFFF"/>
            <w:vAlign w:val="center"/>
          </w:tcPr>
          <w:p w14:paraId="70E77303"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1971</w:t>
            </w:r>
          </w:p>
        </w:tc>
      </w:tr>
      <w:tr w:rsidR="00DF32EA" w:rsidRPr="00C06A5D" w14:paraId="773B73B1" w14:textId="77777777" w:rsidTr="00E24166">
        <w:trPr>
          <w:trHeight w:val="20"/>
          <w:jc w:val="center"/>
        </w:trPr>
        <w:tc>
          <w:tcPr>
            <w:tcW w:w="708" w:type="dxa"/>
            <w:shd w:val="clear" w:color="auto" w:fill="FFFFFF"/>
            <w:vAlign w:val="center"/>
          </w:tcPr>
          <w:p w14:paraId="40796352"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2.2</w:t>
            </w:r>
          </w:p>
        </w:tc>
        <w:tc>
          <w:tcPr>
            <w:tcW w:w="3402" w:type="dxa"/>
            <w:shd w:val="clear" w:color="auto" w:fill="FFFFFF"/>
            <w:vAlign w:val="center"/>
          </w:tcPr>
          <w:p w14:paraId="0BE41EAD"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Станция обезжелезивания</w:t>
            </w:r>
          </w:p>
        </w:tc>
        <w:tc>
          <w:tcPr>
            <w:tcW w:w="2127" w:type="dxa"/>
            <w:shd w:val="clear" w:color="auto" w:fill="FFFFFF"/>
            <w:vAlign w:val="bottom"/>
          </w:tcPr>
          <w:p w14:paraId="49799D2D"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20</w:t>
            </w:r>
          </w:p>
        </w:tc>
        <w:tc>
          <w:tcPr>
            <w:tcW w:w="1130" w:type="dxa"/>
            <w:shd w:val="clear" w:color="auto" w:fill="FFFFFF"/>
            <w:vAlign w:val="center"/>
          </w:tcPr>
          <w:p w14:paraId="598FA861" w14:textId="77777777" w:rsidR="00DF32EA" w:rsidRPr="00C06A5D" w:rsidRDefault="00DF32EA" w:rsidP="00C06A5D">
            <w:pPr>
              <w:pStyle w:val="Default"/>
              <w:rPr>
                <w:rFonts w:ascii="Arial" w:hAnsi="Arial" w:cs="Arial"/>
                <w:sz w:val="20"/>
                <w:szCs w:val="20"/>
              </w:rPr>
            </w:pPr>
          </w:p>
        </w:tc>
      </w:tr>
      <w:tr w:rsidR="00DF32EA" w:rsidRPr="00C06A5D" w14:paraId="46D524F7" w14:textId="77777777" w:rsidTr="00E24166">
        <w:trPr>
          <w:trHeight w:val="20"/>
          <w:jc w:val="center"/>
        </w:trPr>
        <w:tc>
          <w:tcPr>
            <w:tcW w:w="708" w:type="dxa"/>
            <w:shd w:val="clear" w:color="auto" w:fill="FFFFFF"/>
            <w:vAlign w:val="center"/>
          </w:tcPr>
          <w:p w14:paraId="3ED24111"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2.3</w:t>
            </w:r>
          </w:p>
        </w:tc>
        <w:tc>
          <w:tcPr>
            <w:tcW w:w="3402" w:type="dxa"/>
            <w:shd w:val="clear" w:color="auto" w:fill="FFFFFF"/>
            <w:vAlign w:val="bottom"/>
          </w:tcPr>
          <w:p w14:paraId="2316F515"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ВНС 2-го подъема</w:t>
            </w:r>
          </w:p>
        </w:tc>
        <w:tc>
          <w:tcPr>
            <w:tcW w:w="2127" w:type="dxa"/>
            <w:shd w:val="clear" w:color="auto" w:fill="FFFFFF"/>
            <w:vAlign w:val="bottom"/>
          </w:tcPr>
          <w:p w14:paraId="42C4DA2E" w14:textId="77777777" w:rsidR="00DF32EA" w:rsidRPr="00C06A5D" w:rsidRDefault="00DF32EA" w:rsidP="00C06A5D">
            <w:pPr>
              <w:pStyle w:val="Default"/>
              <w:rPr>
                <w:rFonts w:ascii="Arial" w:hAnsi="Arial" w:cs="Arial"/>
                <w:sz w:val="20"/>
                <w:szCs w:val="20"/>
              </w:rPr>
            </w:pPr>
            <w:r w:rsidRPr="00C06A5D">
              <w:rPr>
                <w:rFonts w:ascii="Arial" w:hAnsi="Arial" w:cs="Arial"/>
                <w:sz w:val="20"/>
                <w:szCs w:val="20"/>
              </w:rPr>
              <w:t>32,2</w:t>
            </w:r>
          </w:p>
        </w:tc>
        <w:tc>
          <w:tcPr>
            <w:tcW w:w="1130" w:type="dxa"/>
            <w:shd w:val="clear" w:color="auto" w:fill="FFFFFF"/>
            <w:vAlign w:val="center"/>
          </w:tcPr>
          <w:p w14:paraId="14F2EF5B" w14:textId="77777777" w:rsidR="00DF32EA" w:rsidRPr="00C06A5D" w:rsidRDefault="00DF32EA" w:rsidP="00C06A5D">
            <w:pPr>
              <w:pStyle w:val="Default"/>
              <w:rPr>
                <w:rFonts w:ascii="Arial" w:hAnsi="Arial" w:cs="Arial"/>
                <w:sz w:val="20"/>
                <w:szCs w:val="20"/>
              </w:rPr>
            </w:pPr>
          </w:p>
        </w:tc>
      </w:tr>
      <w:tr w:rsidR="00867E3A" w:rsidRPr="00C06A5D" w14:paraId="3EF4138B" w14:textId="77777777" w:rsidTr="00E24166">
        <w:trPr>
          <w:trHeight w:val="20"/>
          <w:jc w:val="center"/>
        </w:trPr>
        <w:tc>
          <w:tcPr>
            <w:tcW w:w="708" w:type="dxa"/>
            <w:shd w:val="clear" w:color="auto" w:fill="FFFFFF"/>
            <w:vAlign w:val="center"/>
          </w:tcPr>
          <w:p w14:paraId="79F7E654"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3</w:t>
            </w:r>
          </w:p>
        </w:tc>
        <w:tc>
          <w:tcPr>
            <w:tcW w:w="3402" w:type="dxa"/>
            <w:shd w:val="clear" w:color="auto" w:fill="FFFFFF"/>
            <w:vAlign w:val="center"/>
          </w:tcPr>
          <w:p w14:paraId="364C131C"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ВЗУ «Вегетта»</w:t>
            </w:r>
          </w:p>
        </w:tc>
        <w:tc>
          <w:tcPr>
            <w:tcW w:w="2127" w:type="dxa"/>
            <w:shd w:val="clear" w:color="auto" w:fill="FFFFFF"/>
            <w:vAlign w:val="center"/>
          </w:tcPr>
          <w:p w14:paraId="1F85F6E9" w14:textId="77777777" w:rsidR="00867E3A" w:rsidRPr="00C06A5D" w:rsidRDefault="00867E3A" w:rsidP="00C06A5D">
            <w:pPr>
              <w:pStyle w:val="Default"/>
              <w:rPr>
                <w:rFonts w:ascii="Arial" w:hAnsi="Arial" w:cs="Arial"/>
                <w:sz w:val="20"/>
                <w:szCs w:val="20"/>
              </w:rPr>
            </w:pPr>
          </w:p>
        </w:tc>
        <w:tc>
          <w:tcPr>
            <w:tcW w:w="1130" w:type="dxa"/>
            <w:shd w:val="clear" w:color="auto" w:fill="FFFFFF"/>
            <w:vAlign w:val="center"/>
          </w:tcPr>
          <w:p w14:paraId="715E0509" w14:textId="77777777" w:rsidR="00867E3A" w:rsidRPr="00C06A5D" w:rsidRDefault="00867E3A" w:rsidP="00C06A5D">
            <w:pPr>
              <w:pStyle w:val="Default"/>
              <w:rPr>
                <w:rFonts w:ascii="Arial" w:hAnsi="Arial" w:cs="Arial"/>
                <w:sz w:val="20"/>
                <w:szCs w:val="20"/>
              </w:rPr>
            </w:pPr>
          </w:p>
        </w:tc>
      </w:tr>
      <w:tr w:rsidR="00867E3A" w:rsidRPr="00C06A5D" w14:paraId="083B012D" w14:textId="77777777" w:rsidTr="00E24166">
        <w:trPr>
          <w:trHeight w:val="20"/>
          <w:jc w:val="center"/>
        </w:trPr>
        <w:tc>
          <w:tcPr>
            <w:tcW w:w="708" w:type="dxa"/>
            <w:shd w:val="clear" w:color="auto" w:fill="FFFFFF"/>
            <w:vAlign w:val="center"/>
          </w:tcPr>
          <w:p w14:paraId="349E9D47"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3.1</w:t>
            </w:r>
          </w:p>
        </w:tc>
        <w:tc>
          <w:tcPr>
            <w:tcW w:w="3402" w:type="dxa"/>
            <w:shd w:val="clear" w:color="auto" w:fill="FFFFFF"/>
            <w:vAlign w:val="center"/>
          </w:tcPr>
          <w:p w14:paraId="44048835"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Скважина №1</w:t>
            </w:r>
          </w:p>
        </w:tc>
        <w:tc>
          <w:tcPr>
            <w:tcW w:w="2127" w:type="dxa"/>
            <w:shd w:val="clear" w:color="auto" w:fill="FFFFFF"/>
            <w:vAlign w:val="center"/>
          </w:tcPr>
          <w:p w14:paraId="7CEA23CE"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80</w:t>
            </w:r>
          </w:p>
        </w:tc>
        <w:tc>
          <w:tcPr>
            <w:tcW w:w="1130" w:type="dxa"/>
            <w:shd w:val="clear" w:color="auto" w:fill="FFFFFF"/>
            <w:vAlign w:val="center"/>
          </w:tcPr>
          <w:p w14:paraId="3D6C8BC6" w14:textId="77777777" w:rsidR="00867E3A" w:rsidRPr="00C06A5D" w:rsidRDefault="00252A94" w:rsidP="00C06A5D">
            <w:pPr>
              <w:pStyle w:val="Default"/>
              <w:rPr>
                <w:rFonts w:ascii="Arial" w:hAnsi="Arial" w:cs="Arial"/>
                <w:sz w:val="20"/>
                <w:szCs w:val="20"/>
              </w:rPr>
            </w:pPr>
            <w:r w:rsidRPr="00C06A5D">
              <w:rPr>
                <w:rFonts w:ascii="Arial" w:hAnsi="Arial" w:cs="Arial"/>
                <w:sz w:val="20"/>
                <w:szCs w:val="20"/>
              </w:rPr>
              <w:t>19</w:t>
            </w:r>
            <w:r w:rsidR="00DF32EA" w:rsidRPr="00C06A5D">
              <w:rPr>
                <w:rFonts w:ascii="Arial" w:hAnsi="Arial" w:cs="Arial"/>
                <w:sz w:val="20"/>
                <w:szCs w:val="20"/>
              </w:rPr>
              <w:t>9</w:t>
            </w:r>
            <w:r w:rsidRPr="00C06A5D">
              <w:rPr>
                <w:rFonts w:ascii="Arial" w:hAnsi="Arial" w:cs="Arial"/>
                <w:sz w:val="20"/>
                <w:szCs w:val="20"/>
              </w:rPr>
              <w:t>0</w:t>
            </w:r>
          </w:p>
        </w:tc>
      </w:tr>
      <w:tr w:rsidR="00867E3A" w:rsidRPr="00C06A5D" w14:paraId="03397FE1" w14:textId="77777777" w:rsidTr="00E24166">
        <w:trPr>
          <w:trHeight w:val="20"/>
          <w:jc w:val="center"/>
        </w:trPr>
        <w:tc>
          <w:tcPr>
            <w:tcW w:w="708" w:type="dxa"/>
            <w:shd w:val="clear" w:color="auto" w:fill="FFFFFF"/>
            <w:vAlign w:val="center"/>
          </w:tcPr>
          <w:p w14:paraId="5AA8D172"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3.2</w:t>
            </w:r>
          </w:p>
        </w:tc>
        <w:tc>
          <w:tcPr>
            <w:tcW w:w="3402" w:type="dxa"/>
            <w:shd w:val="clear" w:color="auto" w:fill="FFFFFF"/>
            <w:vAlign w:val="center"/>
          </w:tcPr>
          <w:p w14:paraId="1977E1CD"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Скважина №2</w:t>
            </w:r>
          </w:p>
        </w:tc>
        <w:tc>
          <w:tcPr>
            <w:tcW w:w="2127" w:type="dxa"/>
            <w:shd w:val="clear" w:color="auto" w:fill="FFFFFF"/>
            <w:vAlign w:val="center"/>
          </w:tcPr>
          <w:p w14:paraId="271E31B8"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80</w:t>
            </w:r>
          </w:p>
        </w:tc>
        <w:tc>
          <w:tcPr>
            <w:tcW w:w="1130" w:type="dxa"/>
            <w:shd w:val="clear" w:color="auto" w:fill="FFFFFF"/>
            <w:vAlign w:val="center"/>
          </w:tcPr>
          <w:p w14:paraId="4C6614D1" w14:textId="77777777" w:rsidR="00867E3A" w:rsidRPr="00C06A5D" w:rsidRDefault="00252A94" w:rsidP="00C06A5D">
            <w:pPr>
              <w:pStyle w:val="Default"/>
              <w:rPr>
                <w:rFonts w:ascii="Arial" w:hAnsi="Arial" w:cs="Arial"/>
                <w:sz w:val="20"/>
                <w:szCs w:val="20"/>
              </w:rPr>
            </w:pPr>
            <w:r w:rsidRPr="00C06A5D">
              <w:rPr>
                <w:rFonts w:ascii="Arial" w:hAnsi="Arial" w:cs="Arial"/>
                <w:sz w:val="20"/>
                <w:szCs w:val="20"/>
              </w:rPr>
              <w:t>19</w:t>
            </w:r>
            <w:r w:rsidR="00DF32EA" w:rsidRPr="00C06A5D">
              <w:rPr>
                <w:rFonts w:ascii="Arial" w:hAnsi="Arial" w:cs="Arial"/>
                <w:sz w:val="20"/>
                <w:szCs w:val="20"/>
              </w:rPr>
              <w:t>9</w:t>
            </w:r>
            <w:r w:rsidRPr="00C06A5D">
              <w:rPr>
                <w:rFonts w:ascii="Arial" w:hAnsi="Arial" w:cs="Arial"/>
                <w:sz w:val="20"/>
                <w:szCs w:val="20"/>
              </w:rPr>
              <w:t>0</w:t>
            </w:r>
          </w:p>
        </w:tc>
      </w:tr>
      <w:tr w:rsidR="00867E3A" w:rsidRPr="00C06A5D" w14:paraId="4F278AC7" w14:textId="77777777" w:rsidTr="00E24166">
        <w:trPr>
          <w:trHeight w:val="20"/>
          <w:jc w:val="center"/>
        </w:trPr>
        <w:tc>
          <w:tcPr>
            <w:tcW w:w="708" w:type="dxa"/>
            <w:shd w:val="clear" w:color="auto" w:fill="FFFFFF"/>
            <w:vAlign w:val="center"/>
          </w:tcPr>
          <w:p w14:paraId="4FEB8812"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3.3</w:t>
            </w:r>
          </w:p>
        </w:tc>
        <w:tc>
          <w:tcPr>
            <w:tcW w:w="3402" w:type="dxa"/>
            <w:shd w:val="clear" w:color="auto" w:fill="FFFFFF"/>
            <w:vAlign w:val="center"/>
          </w:tcPr>
          <w:p w14:paraId="19CFF043"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ВНС 2-го подъема</w:t>
            </w:r>
          </w:p>
        </w:tc>
        <w:tc>
          <w:tcPr>
            <w:tcW w:w="2127" w:type="dxa"/>
            <w:shd w:val="clear" w:color="auto" w:fill="FFFFFF"/>
            <w:vAlign w:val="center"/>
          </w:tcPr>
          <w:p w14:paraId="5940FD06" w14:textId="77777777" w:rsidR="00867E3A" w:rsidRPr="00C06A5D" w:rsidRDefault="00867E3A" w:rsidP="00C06A5D">
            <w:pPr>
              <w:pStyle w:val="Default"/>
              <w:rPr>
                <w:rFonts w:ascii="Arial" w:hAnsi="Arial" w:cs="Arial"/>
                <w:sz w:val="20"/>
                <w:szCs w:val="20"/>
              </w:rPr>
            </w:pPr>
            <w:r w:rsidRPr="00C06A5D">
              <w:rPr>
                <w:rFonts w:ascii="Arial" w:hAnsi="Arial" w:cs="Arial"/>
                <w:sz w:val="20"/>
                <w:szCs w:val="20"/>
              </w:rPr>
              <w:t>160</w:t>
            </w:r>
          </w:p>
        </w:tc>
        <w:tc>
          <w:tcPr>
            <w:tcW w:w="1130" w:type="dxa"/>
            <w:shd w:val="clear" w:color="auto" w:fill="FFFFFF"/>
            <w:vAlign w:val="center"/>
          </w:tcPr>
          <w:p w14:paraId="2D37C259" w14:textId="77777777" w:rsidR="00867E3A" w:rsidRPr="00C06A5D" w:rsidRDefault="00867E3A" w:rsidP="00C06A5D">
            <w:pPr>
              <w:pStyle w:val="Default"/>
              <w:rPr>
                <w:rFonts w:ascii="Arial" w:hAnsi="Arial" w:cs="Arial"/>
                <w:sz w:val="20"/>
                <w:szCs w:val="20"/>
              </w:rPr>
            </w:pPr>
          </w:p>
        </w:tc>
      </w:tr>
      <w:tr w:rsidR="00F1046C" w:rsidRPr="00C06A5D" w14:paraId="1C954DF1" w14:textId="77777777" w:rsidTr="00E24166">
        <w:trPr>
          <w:trHeight w:val="20"/>
          <w:jc w:val="center"/>
        </w:trPr>
        <w:tc>
          <w:tcPr>
            <w:tcW w:w="708" w:type="dxa"/>
            <w:shd w:val="clear" w:color="auto" w:fill="FFFFFF"/>
            <w:vAlign w:val="center"/>
          </w:tcPr>
          <w:p w14:paraId="3B03C1D8" w14:textId="77777777" w:rsidR="00F1046C" w:rsidRPr="00C06A5D" w:rsidRDefault="00F1046C" w:rsidP="00C06A5D">
            <w:pPr>
              <w:pStyle w:val="Default"/>
              <w:rPr>
                <w:rFonts w:ascii="Arial" w:hAnsi="Arial" w:cs="Arial"/>
                <w:sz w:val="20"/>
                <w:szCs w:val="20"/>
              </w:rPr>
            </w:pPr>
            <w:r w:rsidRPr="00C06A5D">
              <w:rPr>
                <w:rFonts w:ascii="Arial" w:hAnsi="Arial" w:cs="Arial"/>
                <w:sz w:val="20"/>
                <w:szCs w:val="20"/>
              </w:rPr>
              <w:t>4</w:t>
            </w:r>
          </w:p>
        </w:tc>
        <w:tc>
          <w:tcPr>
            <w:tcW w:w="3402" w:type="dxa"/>
            <w:shd w:val="clear" w:color="auto" w:fill="FFFFFF"/>
            <w:vAlign w:val="center"/>
          </w:tcPr>
          <w:p w14:paraId="1A30553C" w14:textId="77777777" w:rsidR="00F1046C" w:rsidRPr="00C06A5D" w:rsidRDefault="00F1046C" w:rsidP="00C06A5D">
            <w:pPr>
              <w:pStyle w:val="Default"/>
              <w:rPr>
                <w:rFonts w:ascii="Arial" w:hAnsi="Arial" w:cs="Arial"/>
                <w:sz w:val="20"/>
                <w:szCs w:val="20"/>
              </w:rPr>
            </w:pPr>
            <w:r w:rsidRPr="00C06A5D">
              <w:rPr>
                <w:rFonts w:ascii="Arial" w:hAnsi="Arial" w:cs="Arial"/>
                <w:sz w:val="20"/>
                <w:szCs w:val="20"/>
              </w:rPr>
              <w:t>ВЗУ ОАО ПО «ТОС»</w:t>
            </w:r>
          </w:p>
        </w:tc>
        <w:tc>
          <w:tcPr>
            <w:tcW w:w="2127" w:type="dxa"/>
            <w:shd w:val="clear" w:color="auto" w:fill="FFFFFF"/>
            <w:vAlign w:val="center"/>
          </w:tcPr>
          <w:p w14:paraId="4B42A980" w14:textId="77777777" w:rsidR="00F1046C" w:rsidRPr="00C06A5D" w:rsidRDefault="00F1046C" w:rsidP="00C06A5D">
            <w:pPr>
              <w:pStyle w:val="Default"/>
              <w:rPr>
                <w:rFonts w:ascii="Arial" w:hAnsi="Arial" w:cs="Arial"/>
                <w:sz w:val="20"/>
                <w:szCs w:val="20"/>
              </w:rPr>
            </w:pPr>
            <w:r w:rsidRPr="00C06A5D">
              <w:rPr>
                <w:rFonts w:ascii="Arial" w:hAnsi="Arial" w:cs="Arial"/>
                <w:sz w:val="20"/>
                <w:szCs w:val="20"/>
              </w:rPr>
              <w:t>100</w:t>
            </w:r>
          </w:p>
        </w:tc>
        <w:tc>
          <w:tcPr>
            <w:tcW w:w="1130" w:type="dxa"/>
            <w:shd w:val="clear" w:color="auto" w:fill="FFFFFF"/>
            <w:vAlign w:val="center"/>
          </w:tcPr>
          <w:p w14:paraId="576D7102" w14:textId="77777777" w:rsidR="00F1046C" w:rsidRPr="00C06A5D" w:rsidRDefault="00F1046C" w:rsidP="00C06A5D">
            <w:pPr>
              <w:pStyle w:val="Default"/>
              <w:rPr>
                <w:rFonts w:ascii="Arial" w:hAnsi="Arial" w:cs="Arial"/>
                <w:sz w:val="20"/>
                <w:szCs w:val="20"/>
              </w:rPr>
            </w:pPr>
            <w:r w:rsidRPr="00C06A5D">
              <w:rPr>
                <w:rFonts w:ascii="Arial" w:hAnsi="Arial" w:cs="Arial"/>
                <w:sz w:val="20"/>
                <w:szCs w:val="20"/>
              </w:rPr>
              <w:t>1987</w:t>
            </w:r>
          </w:p>
        </w:tc>
      </w:tr>
    </w:tbl>
    <w:p w14:paraId="26DBE5D4" w14:textId="77777777" w:rsidR="00DA1907" w:rsidRPr="00CC3E5F" w:rsidRDefault="00DA1907" w:rsidP="005A1C81">
      <w:pPr>
        <w:pStyle w:val="affffff6"/>
        <w:ind w:firstLine="709"/>
        <w:contextualSpacing/>
        <w:rPr>
          <w:rFonts w:ascii="Arial" w:hAnsi="Arial" w:cs="Arial"/>
          <w:szCs w:val="24"/>
          <w:lang w:bidi="ru-RU"/>
        </w:rPr>
      </w:pPr>
    </w:p>
    <w:p w14:paraId="5D0CB03C" w14:textId="77777777" w:rsidR="00DA1907" w:rsidRPr="00CC3E5F" w:rsidRDefault="00DA1907" w:rsidP="005A1C81">
      <w:pPr>
        <w:pStyle w:val="affffff6"/>
        <w:ind w:firstLine="709"/>
        <w:contextualSpacing/>
        <w:rPr>
          <w:rFonts w:ascii="Arial" w:hAnsi="Arial" w:cs="Arial"/>
          <w:szCs w:val="24"/>
          <w:lang w:bidi="ru-RU"/>
        </w:rPr>
      </w:pPr>
      <w:r w:rsidRPr="00CC3E5F">
        <w:rPr>
          <w:rFonts w:ascii="Arial" w:hAnsi="Arial" w:cs="Arial"/>
          <w:szCs w:val="24"/>
          <w:lang w:bidi="ru-RU"/>
        </w:rPr>
        <w:t>РСО проводят планово-предупредительных ремонтов объектов по производству питьевой воды в соответствии с требованиями законодательства.</w:t>
      </w:r>
    </w:p>
    <w:p w14:paraId="4AD1CCCE" w14:textId="77777777" w:rsidR="00DA1907" w:rsidRPr="00CC3E5F" w:rsidRDefault="00DA1907" w:rsidP="005A1C81">
      <w:pPr>
        <w:pStyle w:val="affffff6"/>
        <w:ind w:firstLine="709"/>
        <w:contextualSpacing/>
        <w:rPr>
          <w:rFonts w:ascii="Arial" w:hAnsi="Arial" w:cs="Arial"/>
          <w:szCs w:val="24"/>
          <w:lang w:bidi="ru-RU"/>
        </w:rPr>
      </w:pPr>
      <w:r w:rsidRPr="00CC3E5F">
        <w:rPr>
          <w:rFonts w:ascii="Arial" w:hAnsi="Arial" w:cs="Arial"/>
          <w:szCs w:val="24"/>
          <w:lang w:bidi="ru-RU"/>
        </w:rPr>
        <w:t>На ВЗУ установлены приборы учета подъема питьевой воды. Все вводы сторонних организаций оборудованы приборами учета питьевой воды</w:t>
      </w:r>
    </w:p>
    <w:p w14:paraId="6DAAE0F6" w14:textId="77777777" w:rsidR="00357D21" w:rsidRPr="00CC3E5F" w:rsidRDefault="00DA1907" w:rsidP="005A1C81">
      <w:pPr>
        <w:pStyle w:val="affffff6"/>
        <w:ind w:firstLine="709"/>
        <w:contextualSpacing/>
        <w:rPr>
          <w:rFonts w:ascii="Arial" w:hAnsi="Arial" w:cs="Arial"/>
          <w:szCs w:val="24"/>
        </w:rPr>
      </w:pPr>
      <w:r w:rsidRPr="00CC3E5F">
        <w:rPr>
          <w:rFonts w:ascii="Arial" w:hAnsi="Arial" w:cs="Arial"/>
          <w:szCs w:val="24"/>
        </w:rPr>
        <w:t>Качество поднимаемой воды из артезианских скважин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w:t>
      </w:r>
      <w:r w:rsidR="00DF32EA" w:rsidRPr="00CC3E5F">
        <w:rPr>
          <w:rFonts w:ascii="Arial" w:hAnsi="Arial" w:cs="Arial"/>
          <w:szCs w:val="24"/>
        </w:rPr>
        <w:t>ачества» по показателю – железо и мутность.</w:t>
      </w:r>
    </w:p>
    <w:p w14:paraId="4F852D4F" w14:textId="77777777" w:rsidR="00DA1907" w:rsidRPr="00CC3E5F" w:rsidRDefault="00DA1907" w:rsidP="005A1C81">
      <w:pPr>
        <w:pStyle w:val="affffff6"/>
        <w:ind w:firstLine="709"/>
        <w:contextualSpacing/>
        <w:rPr>
          <w:rFonts w:ascii="Arial" w:hAnsi="Arial" w:cs="Arial"/>
          <w:szCs w:val="24"/>
        </w:rPr>
      </w:pPr>
      <w:r w:rsidRPr="00CC3E5F">
        <w:rPr>
          <w:rFonts w:ascii="Arial" w:hAnsi="Arial" w:cs="Arial"/>
          <w:szCs w:val="24"/>
          <w:lang w:bidi="ru-RU"/>
        </w:rPr>
        <w:t>Основным источником водоснабжения данной системы является водопроводный ввод АО «Мосводоканал</w:t>
      </w:r>
      <w:r w:rsidR="00DD7940" w:rsidRPr="00CC3E5F">
        <w:rPr>
          <w:rFonts w:ascii="Arial" w:hAnsi="Arial" w:cs="Arial"/>
          <w:szCs w:val="24"/>
          <w:lang w:bidi="ru-RU"/>
        </w:rPr>
        <w:t>».</w:t>
      </w:r>
    </w:p>
    <w:p w14:paraId="432817ED" w14:textId="77777777" w:rsidR="00DA1907" w:rsidRPr="00CC3E5F" w:rsidRDefault="004C6FC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горячего водоснабжения</w:t>
      </w:r>
    </w:p>
    <w:p w14:paraId="742AABF9" w14:textId="77777777" w:rsidR="008F0DA6" w:rsidRPr="00CC3E5F" w:rsidRDefault="008F0DA6" w:rsidP="005A1C81">
      <w:pPr>
        <w:pStyle w:val="affffff6"/>
        <w:ind w:firstLine="709"/>
        <w:contextualSpacing/>
        <w:rPr>
          <w:rFonts w:ascii="Arial" w:hAnsi="Arial" w:cs="Arial"/>
          <w:szCs w:val="24"/>
          <w:lang w:bidi="ru-RU"/>
        </w:rPr>
      </w:pPr>
      <w:r w:rsidRPr="00CC3E5F">
        <w:rPr>
          <w:rFonts w:ascii="Arial" w:hAnsi="Arial" w:cs="Arial"/>
          <w:szCs w:val="24"/>
          <w:lang w:bidi="ru-RU"/>
        </w:rPr>
        <w:t xml:space="preserve">Основными источниками горячего водоснабжения </w:t>
      </w:r>
      <w:r w:rsidR="00D01251" w:rsidRPr="00CC3E5F">
        <w:rPr>
          <w:rFonts w:ascii="Arial" w:hAnsi="Arial" w:cs="Arial"/>
          <w:szCs w:val="24"/>
          <w:lang w:bidi="ru-RU"/>
        </w:rPr>
        <w:t>г.о. Долгопрудный</w:t>
      </w:r>
      <w:r w:rsidRPr="00CC3E5F">
        <w:rPr>
          <w:rFonts w:ascii="Arial" w:hAnsi="Arial" w:cs="Arial"/>
          <w:szCs w:val="24"/>
          <w:lang w:bidi="ru-RU"/>
        </w:rPr>
        <w:t xml:space="preserve"> являются 7 централизованных муниципальных котельных: Заводская д.15, Гранитный тупик д.7, Октябрьская д.22. корп.4, Первомайская д.40, Станционная д.1, Ленинградская д.19, Речная д.14, а также АИТ-</w:t>
      </w:r>
      <w:r w:rsidR="00C06A5D" w:rsidRPr="00CC3E5F">
        <w:rPr>
          <w:rFonts w:ascii="Arial" w:hAnsi="Arial" w:cs="Arial"/>
          <w:szCs w:val="24"/>
          <w:lang w:bidi="ru-RU"/>
        </w:rPr>
        <w:t>6, АИТ</w:t>
      </w:r>
      <w:r w:rsidRPr="00CC3E5F">
        <w:rPr>
          <w:rFonts w:ascii="Arial" w:hAnsi="Arial" w:cs="Arial"/>
          <w:szCs w:val="24"/>
          <w:lang w:bidi="ru-RU"/>
        </w:rPr>
        <w:t>-</w:t>
      </w:r>
      <w:r w:rsidR="00C06A5D" w:rsidRPr="00CC3E5F">
        <w:rPr>
          <w:rFonts w:ascii="Arial" w:hAnsi="Arial" w:cs="Arial"/>
          <w:szCs w:val="24"/>
          <w:lang w:bidi="ru-RU"/>
        </w:rPr>
        <w:t>7, АИТ</w:t>
      </w:r>
      <w:r w:rsidR="0098069E" w:rsidRPr="00CC3E5F">
        <w:rPr>
          <w:rFonts w:ascii="Arial" w:hAnsi="Arial" w:cs="Arial"/>
          <w:szCs w:val="24"/>
          <w:lang w:bidi="ru-RU"/>
        </w:rPr>
        <w:t>-8</w:t>
      </w:r>
      <w:r w:rsidRPr="00CC3E5F">
        <w:rPr>
          <w:rFonts w:ascii="Arial" w:hAnsi="Arial" w:cs="Arial"/>
          <w:szCs w:val="24"/>
          <w:lang w:bidi="ru-RU"/>
        </w:rPr>
        <w:t>. Тепловая энергия от котельных по магистральным сетям передается водяным теплоносителем на 28 центральных тепловых пунктов и распределяется по потребителям.</w:t>
      </w:r>
    </w:p>
    <w:p w14:paraId="2414573C" w14:textId="77777777" w:rsidR="008F0DA6" w:rsidRPr="00CC3E5F" w:rsidRDefault="008F0DA6" w:rsidP="005A1C81">
      <w:pPr>
        <w:pStyle w:val="affffff6"/>
        <w:ind w:firstLine="709"/>
        <w:contextualSpacing/>
        <w:rPr>
          <w:rFonts w:ascii="Arial" w:hAnsi="Arial" w:cs="Arial"/>
          <w:szCs w:val="24"/>
          <w:lang w:bidi="ru-RU"/>
        </w:rPr>
      </w:pPr>
      <w:r w:rsidRPr="00CC3E5F">
        <w:rPr>
          <w:rFonts w:ascii="Arial" w:hAnsi="Arial" w:cs="Arial"/>
          <w:szCs w:val="24"/>
          <w:lang w:bidi="ru-RU"/>
        </w:rPr>
        <w:t>45 крышных котельных:</w:t>
      </w:r>
      <w:r w:rsidR="00375A6D" w:rsidRPr="00CC3E5F">
        <w:rPr>
          <w:rFonts w:ascii="Arial" w:hAnsi="Arial" w:cs="Arial"/>
          <w:szCs w:val="24"/>
          <w:lang w:bidi="ru-RU"/>
        </w:rPr>
        <w:t xml:space="preserve"> </w:t>
      </w:r>
      <w:r w:rsidRPr="00CC3E5F">
        <w:rPr>
          <w:rFonts w:ascii="Arial" w:hAnsi="Arial" w:cs="Arial"/>
          <w:szCs w:val="24"/>
          <w:lang w:bidi="ru-RU"/>
        </w:rPr>
        <w:t>пр. Лихачевский (12</w:t>
      </w:r>
      <w:r w:rsidR="001A7332" w:rsidRPr="00CC3E5F">
        <w:rPr>
          <w:rFonts w:ascii="Arial" w:hAnsi="Arial" w:cs="Arial"/>
          <w:szCs w:val="24"/>
          <w:lang w:bidi="ru-RU"/>
        </w:rPr>
        <w:t xml:space="preserve"> </w:t>
      </w:r>
      <w:r w:rsidRPr="00CC3E5F">
        <w:rPr>
          <w:rFonts w:ascii="Arial" w:hAnsi="Arial" w:cs="Arial"/>
          <w:szCs w:val="24"/>
          <w:lang w:bidi="ru-RU"/>
        </w:rPr>
        <w:t>ед.), пр.</w:t>
      </w:r>
      <w:r w:rsidR="00516BBE" w:rsidRPr="00CC3E5F">
        <w:rPr>
          <w:rFonts w:ascii="Arial" w:hAnsi="Arial" w:cs="Arial"/>
          <w:szCs w:val="24"/>
          <w:lang w:bidi="ru-RU"/>
        </w:rPr>
        <w:t xml:space="preserve"> </w:t>
      </w:r>
      <w:r w:rsidRPr="00CC3E5F">
        <w:rPr>
          <w:rFonts w:ascii="Arial" w:hAnsi="Arial" w:cs="Arial"/>
          <w:szCs w:val="24"/>
          <w:lang w:bidi="ru-RU"/>
        </w:rPr>
        <w:t>Ракетостроителей (9 ед.), Новый бульвар (7 ед.), ул. Дирижабельная д.11, Новое шоссе (2 ед.), ул. Госпитальная д. 8, ул. Набережная (7 ед.), ул. Московская (4 ед.), Старое Дмитровское ш. (2 ед.) являются локальными источниками тепловой энергии.</w:t>
      </w:r>
    </w:p>
    <w:p w14:paraId="3B63624D" w14:textId="77777777" w:rsidR="008F0DA6" w:rsidRPr="00CC3E5F" w:rsidRDefault="008F0DA6" w:rsidP="005A1C81">
      <w:pPr>
        <w:pStyle w:val="affffff6"/>
        <w:ind w:firstLine="709"/>
        <w:contextualSpacing/>
        <w:rPr>
          <w:rFonts w:ascii="Arial" w:hAnsi="Arial" w:cs="Arial"/>
          <w:szCs w:val="24"/>
          <w:lang w:bidi="ru-RU"/>
        </w:rPr>
      </w:pPr>
      <w:r w:rsidRPr="00CC3E5F">
        <w:rPr>
          <w:rFonts w:ascii="Arial" w:hAnsi="Arial" w:cs="Arial"/>
          <w:szCs w:val="24"/>
          <w:lang w:bidi="ru-RU"/>
        </w:rPr>
        <w:t>Кроме муниципальных источников теплоснабжения функционируют для обеспечения нужд в тепловой энергии предприятий 4 ведомственные котельные: ГОУ ВПО «МФТИ», ОАО ПО «ТОС», АО «Вегетта», ПАО «ДНПП».</w:t>
      </w:r>
    </w:p>
    <w:p w14:paraId="6EBF0514" w14:textId="77777777" w:rsidR="008F0DA6" w:rsidRPr="00CC3E5F" w:rsidRDefault="008F0DA6" w:rsidP="005A1C81">
      <w:pPr>
        <w:pStyle w:val="affffff6"/>
        <w:ind w:firstLine="709"/>
        <w:contextualSpacing/>
        <w:rPr>
          <w:rFonts w:ascii="Arial" w:hAnsi="Arial" w:cs="Arial"/>
          <w:szCs w:val="24"/>
        </w:rPr>
      </w:pPr>
      <w:r w:rsidRPr="00CC3E5F">
        <w:rPr>
          <w:rFonts w:ascii="Arial" w:hAnsi="Arial" w:cs="Arial"/>
          <w:szCs w:val="24"/>
        </w:rPr>
        <w:t xml:space="preserve">В соответствии с формами статистической отчетности РСО инцидентов на источниках тепловой энергии, приводящих к прекращению теплоснабжения потребителей в 2018 году, не </w:t>
      </w:r>
      <w:r w:rsidR="001A7332" w:rsidRPr="00CC3E5F">
        <w:rPr>
          <w:rFonts w:ascii="Arial" w:hAnsi="Arial" w:cs="Arial"/>
          <w:szCs w:val="24"/>
        </w:rPr>
        <w:t>происходило</w:t>
      </w:r>
      <w:r w:rsidRPr="00CC3E5F">
        <w:rPr>
          <w:rFonts w:ascii="Arial" w:hAnsi="Arial" w:cs="Arial"/>
          <w:szCs w:val="24"/>
        </w:rPr>
        <w:t>.</w:t>
      </w:r>
    </w:p>
    <w:p w14:paraId="3132B9B1" w14:textId="77777777" w:rsidR="008F0DA6" w:rsidRPr="00CC3E5F" w:rsidRDefault="008F0DA6" w:rsidP="005A1C81">
      <w:pPr>
        <w:pStyle w:val="affffff6"/>
        <w:ind w:firstLine="709"/>
        <w:contextualSpacing/>
        <w:rPr>
          <w:rFonts w:ascii="Arial" w:hAnsi="Arial" w:cs="Arial"/>
          <w:szCs w:val="24"/>
        </w:rPr>
      </w:pPr>
      <w:r w:rsidRPr="00CC3E5F">
        <w:rPr>
          <w:rFonts w:ascii="Arial" w:hAnsi="Arial" w:cs="Arial"/>
          <w:szCs w:val="24"/>
        </w:rPr>
        <w:t>Несмотря на значительный износ оборудования РСО проводят своевременные и планомерные промежуточные и капитальные ремонты в соответствии с запланированными производственными графиками работ. Вследствие проведения на котельном оборудовании капитальных ремонтов срок эксплуатации котлов продлевается.</w:t>
      </w:r>
    </w:p>
    <w:p w14:paraId="020A84A9" w14:textId="77777777" w:rsidR="008F0DA6" w:rsidRPr="00CC3E5F" w:rsidRDefault="008F0DA6" w:rsidP="005A1C81">
      <w:pPr>
        <w:pStyle w:val="affffff6"/>
        <w:ind w:firstLine="709"/>
        <w:contextualSpacing/>
        <w:rPr>
          <w:rFonts w:ascii="Arial" w:hAnsi="Arial" w:cs="Arial"/>
          <w:szCs w:val="24"/>
        </w:rPr>
      </w:pPr>
      <w:r w:rsidRPr="00CC3E5F">
        <w:rPr>
          <w:rFonts w:ascii="Arial" w:hAnsi="Arial" w:cs="Arial"/>
          <w:szCs w:val="24"/>
        </w:rPr>
        <w:t>На всех котельных, согласно полученным данным, предписаний надзорных органов по запрещению дальней</w:t>
      </w:r>
      <w:r w:rsidR="00824574" w:rsidRPr="00CC3E5F">
        <w:rPr>
          <w:rFonts w:ascii="Arial" w:hAnsi="Arial" w:cs="Arial"/>
          <w:szCs w:val="24"/>
        </w:rPr>
        <w:t xml:space="preserve">шей эксплуатации источников </w:t>
      </w:r>
      <w:r w:rsidR="001A7332" w:rsidRPr="00CC3E5F">
        <w:rPr>
          <w:rFonts w:ascii="Arial" w:hAnsi="Arial" w:cs="Arial"/>
          <w:szCs w:val="24"/>
        </w:rPr>
        <w:t xml:space="preserve">– </w:t>
      </w:r>
      <w:r w:rsidR="00824574" w:rsidRPr="00CC3E5F">
        <w:rPr>
          <w:rFonts w:ascii="Arial" w:hAnsi="Arial" w:cs="Arial"/>
          <w:szCs w:val="24"/>
        </w:rPr>
        <w:t>не</w:t>
      </w:r>
      <w:r w:rsidR="001A7332" w:rsidRPr="00CC3E5F">
        <w:rPr>
          <w:rFonts w:ascii="Arial" w:hAnsi="Arial" w:cs="Arial"/>
          <w:szCs w:val="24"/>
        </w:rPr>
        <w:t xml:space="preserve"> выдавалось</w:t>
      </w:r>
      <w:r w:rsidR="00824574" w:rsidRPr="00CC3E5F">
        <w:rPr>
          <w:rFonts w:ascii="Arial" w:hAnsi="Arial" w:cs="Arial"/>
          <w:szCs w:val="24"/>
        </w:rPr>
        <w:t>.</w:t>
      </w:r>
    </w:p>
    <w:p w14:paraId="688FF433" w14:textId="77777777" w:rsidR="00E24166" w:rsidRPr="00CC3E5F" w:rsidRDefault="00E2416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Обще домовыми приборами учета потребления воды оснащено потребителей: МКД 98%, бюджет. организации и промышленные объекты – 100%. </w:t>
      </w:r>
    </w:p>
    <w:p w14:paraId="75983A31" w14:textId="77777777" w:rsidR="00E24166" w:rsidRPr="00CC3E5F" w:rsidRDefault="00E2416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Основной ресурсоснабжающей организаций является МУП «Инженерные сети г. Долгопрудного». По данным МУП «Инженерные сети г. Долгопрудного» дебиторская задолженность потребителей составляет около 8</w:t>
      </w:r>
      <w:r w:rsidRPr="00CC3E5F">
        <w:rPr>
          <w:rFonts w:ascii="Arial" w:hAnsi="Arial" w:cs="Arial"/>
          <w:color w:val="auto"/>
          <w:kern w:val="3"/>
          <w:sz w:val="24"/>
          <w:szCs w:val="24"/>
          <w:lang w:val="ru-RU"/>
        </w:rPr>
        <w:t xml:space="preserve"> </w:t>
      </w:r>
      <w:r w:rsidRPr="00CC3E5F">
        <w:rPr>
          <w:rFonts w:ascii="Arial" w:hAnsi="Arial" w:cs="Arial"/>
          <w:color w:val="auto"/>
          <w:sz w:val="24"/>
          <w:szCs w:val="24"/>
          <w:lang w:val="ru-RU"/>
        </w:rPr>
        <w:t xml:space="preserve">% реализации воды. </w:t>
      </w:r>
    </w:p>
    <w:p w14:paraId="6BFD6FB2" w14:textId="77777777" w:rsidR="00E24166" w:rsidRPr="00CC3E5F" w:rsidRDefault="00E2416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Оценка не до реализации по г.о. Долгопрудный составляет </w:t>
      </w:r>
      <w:r w:rsidR="00CA2E7E" w:rsidRPr="00CC3E5F">
        <w:rPr>
          <w:rFonts w:ascii="Arial" w:hAnsi="Arial" w:cs="Arial"/>
          <w:color w:val="auto"/>
          <w:sz w:val="24"/>
          <w:szCs w:val="24"/>
          <w:lang w:val="ru-RU"/>
        </w:rPr>
        <w:t>811 тыс. м</w:t>
      </w:r>
      <w:r w:rsidR="00CA2E7E" w:rsidRPr="00CC3E5F">
        <w:rPr>
          <w:rFonts w:ascii="Arial" w:hAnsi="Arial" w:cs="Arial"/>
          <w:color w:val="auto"/>
          <w:sz w:val="24"/>
          <w:szCs w:val="24"/>
          <w:vertAlign w:val="superscript"/>
          <w:lang w:val="ru-RU"/>
        </w:rPr>
        <w:t>3</w:t>
      </w:r>
      <w:r w:rsidR="00CA2E7E"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или около </w:t>
      </w:r>
      <w:r w:rsidR="00CA2E7E" w:rsidRPr="00CC3E5F">
        <w:rPr>
          <w:rFonts w:ascii="Arial" w:hAnsi="Arial" w:cs="Arial"/>
          <w:color w:val="auto"/>
          <w:sz w:val="24"/>
          <w:szCs w:val="24"/>
          <w:lang w:val="ru-RU"/>
        </w:rPr>
        <w:t>35960</w:t>
      </w:r>
      <w:r w:rsidRPr="00CC3E5F">
        <w:rPr>
          <w:rFonts w:ascii="Arial" w:hAnsi="Arial" w:cs="Arial"/>
          <w:color w:val="auto"/>
          <w:sz w:val="24"/>
          <w:szCs w:val="24"/>
          <w:lang w:val="ru-RU"/>
        </w:rPr>
        <w:t xml:space="preserve"> тыс. руб. Основным неплательщиком является «население».</w:t>
      </w:r>
    </w:p>
    <w:p w14:paraId="74B2F047" w14:textId="77777777" w:rsidR="00E24166" w:rsidRPr="00CC3E5F" w:rsidRDefault="00E24166" w:rsidP="005A1C81">
      <w:pPr>
        <w:pStyle w:val="Textbody"/>
        <w:spacing w:line="276" w:lineRule="auto"/>
        <w:ind w:left="0" w:firstLine="709"/>
        <w:contextualSpacing/>
        <w:jc w:val="both"/>
        <w:rPr>
          <w:rFonts w:ascii="Arial" w:hAnsi="Arial" w:cs="Arial"/>
          <w:color w:val="auto"/>
          <w:sz w:val="24"/>
          <w:szCs w:val="24"/>
          <w:lang w:val="ru-RU"/>
        </w:rPr>
      </w:pPr>
    </w:p>
    <w:p w14:paraId="0FB8D44C" w14:textId="77777777" w:rsidR="00AE03A0" w:rsidRPr="00CC3E5F" w:rsidRDefault="00DA1907"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35" w:name="_Toc1735028"/>
      <w:bookmarkStart w:id="36" w:name="_Toc75863318"/>
      <w:r w:rsidRPr="00CC3E5F">
        <w:rPr>
          <w:rFonts w:ascii="Arial" w:hAnsi="Arial" w:cs="Arial"/>
          <w:b w:val="0"/>
          <w:color w:val="auto"/>
          <w:sz w:val="24"/>
          <w:szCs w:val="24"/>
          <w:lang w:val="ru-RU"/>
        </w:rPr>
        <w:t>Анализ эффективности и надежности сетей системы водоснабжения (х</w:t>
      </w:r>
      <w:r w:rsidR="00AE03A0" w:rsidRPr="00CC3E5F">
        <w:rPr>
          <w:rFonts w:ascii="Arial" w:hAnsi="Arial" w:cs="Arial"/>
          <w:b w:val="0"/>
          <w:color w:val="auto"/>
          <w:sz w:val="24"/>
          <w:szCs w:val="24"/>
          <w:lang w:val="ru-RU"/>
        </w:rPr>
        <w:t>арактеристика сооружений системы транспорта централизованного питьевого водоснабжения с указание адресной привязки, состояния и сроков ввода в эксплуатацию</w:t>
      </w:r>
      <w:bookmarkEnd w:id="35"/>
      <w:r w:rsidRPr="00CC3E5F">
        <w:rPr>
          <w:rFonts w:ascii="Arial" w:hAnsi="Arial" w:cs="Arial"/>
          <w:b w:val="0"/>
          <w:color w:val="auto"/>
          <w:sz w:val="24"/>
          <w:szCs w:val="24"/>
          <w:lang w:val="ru-RU"/>
        </w:rPr>
        <w:t>)</w:t>
      </w:r>
      <w:bookmarkEnd w:id="36"/>
    </w:p>
    <w:p w14:paraId="40B52EDE" w14:textId="77777777" w:rsidR="00DA1907" w:rsidRPr="00CC3E5F" w:rsidRDefault="00DA1907" w:rsidP="005A1C81">
      <w:pPr>
        <w:pStyle w:val="affffff6"/>
        <w:ind w:firstLine="709"/>
        <w:contextualSpacing/>
        <w:rPr>
          <w:rFonts w:ascii="Arial" w:hAnsi="Arial" w:cs="Arial"/>
          <w:szCs w:val="24"/>
          <w:lang w:bidi="ru-RU"/>
        </w:rPr>
      </w:pPr>
      <w:r w:rsidRPr="00CC3E5F">
        <w:rPr>
          <w:rFonts w:ascii="Arial" w:hAnsi="Arial" w:cs="Arial"/>
          <w:szCs w:val="24"/>
          <w:lang w:bidi="ru-RU"/>
        </w:rPr>
        <w:t>Система транспорта представляет собой закольцованные и тупиковые сети водоснабжения с установленными на них насосными станциями 3-го подъема.</w:t>
      </w:r>
    </w:p>
    <w:p w14:paraId="01D3CA87" w14:textId="77777777" w:rsidR="00876A34" w:rsidRPr="00CC3E5F" w:rsidRDefault="00876A34" w:rsidP="005A1C81">
      <w:pPr>
        <w:pStyle w:val="affffff6"/>
        <w:ind w:firstLine="709"/>
        <w:contextualSpacing/>
        <w:rPr>
          <w:rFonts w:ascii="Arial" w:hAnsi="Arial" w:cs="Arial"/>
          <w:szCs w:val="24"/>
        </w:rPr>
      </w:pPr>
      <w:r w:rsidRPr="00CC3E5F">
        <w:rPr>
          <w:rFonts w:ascii="Arial" w:hAnsi="Arial" w:cs="Arial"/>
          <w:szCs w:val="24"/>
        </w:rPr>
        <w:t xml:space="preserve">Сложившаяся технологическая схема системы транспорта и распределения воды </w:t>
      </w:r>
      <w:r w:rsidR="00D01251" w:rsidRPr="00CC3E5F">
        <w:rPr>
          <w:rFonts w:ascii="Arial" w:hAnsi="Arial" w:cs="Arial"/>
          <w:szCs w:val="24"/>
        </w:rPr>
        <w:t>г.о. Долгопрудный</w:t>
      </w:r>
      <w:r w:rsidRPr="00CC3E5F">
        <w:rPr>
          <w:rFonts w:ascii="Arial" w:hAnsi="Arial" w:cs="Arial"/>
          <w:szCs w:val="24"/>
        </w:rPr>
        <w:t xml:space="preserve"> является эффективной за счет имеющихся гидравлических связей водопроводных сетей между технологическими зонами разных источников, позволяющих оптимизировать нагрузки на источниках и переводить потребителей на резервные источники в случаи аварии или ремонта сетей.</w:t>
      </w:r>
    </w:p>
    <w:p w14:paraId="350D4249" w14:textId="77777777" w:rsidR="00DA1907" w:rsidRPr="00CC3E5F" w:rsidRDefault="00DA1907" w:rsidP="005A1C81">
      <w:pPr>
        <w:pStyle w:val="affffff6"/>
        <w:ind w:firstLine="709"/>
        <w:contextualSpacing/>
        <w:rPr>
          <w:rFonts w:ascii="Arial" w:hAnsi="Arial" w:cs="Arial"/>
          <w:szCs w:val="24"/>
          <w:lang w:bidi="ru-RU"/>
        </w:rPr>
      </w:pPr>
      <w:r w:rsidRPr="00CC3E5F">
        <w:rPr>
          <w:rFonts w:ascii="Arial" w:hAnsi="Arial" w:cs="Arial"/>
          <w:szCs w:val="24"/>
          <w:lang w:bidi="ru-RU"/>
        </w:rPr>
        <w:t xml:space="preserve">Характеристики системы водоснабжения </w:t>
      </w:r>
      <w:r w:rsidR="00D01251" w:rsidRPr="00CC3E5F">
        <w:rPr>
          <w:rFonts w:ascii="Arial" w:hAnsi="Arial" w:cs="Arial"/>
          <w:szCs w:val="24"/>
          <w:lang w:bidi="ru-RU"/>
        </w:rPr>
        <w:t>г.о. Долгопрудный</w:t>
      </w:r>
      <w:r w:rsidRPr="00CC3E5F">
        <w:rPr>
          <w:rFonts w:ascii="Arial" w:hAnsi="Arial" w:cs="Arial"/>
          <w:szCs w:val="24"/>
          <w:lang w:bidi="ru-RU"/>
        </w:rPr>
        <w:t>:</w:t>
      </w:r>
    </w:p>
    <w:p w14:paraId="58B4A890"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Магистральные сети общей протяженностью - 259,827 км;</w:t>
      </w:r>
    </w:p>
    <w:p w14:paraId="25B37614"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Износ водопроводных сетей: 26,5%.</w:t>
      </w:r>
    </w:p>
    <w:p w14:paraId="70C5A7F7"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Насосные станции III подъема в количестве - 18 шт.</w:t>
      </w:r>
    </w:p>
    <w:p w14:paraId="69C9B29A"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Количество регулируемой арматуры: - 512 шт.</w:t>
      </w:r>
    </w:p>
    <w:p w14:paraId="79D5B228"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Количество технологических сбоев за 201</w:t>
      </w:r>
      <w:r w:rsidR="00572197" w:rsidRPr="00CC3E5F">
        <w:rPr>
          <w:rFonts w:ascii="Arial" w:hAnsi="Arial" w:cs="Arial"/>
          <w:szCs w:val="24"/>
          <w:lang w:bidi="ru-RU"/>
        </w:rPr>
        <w:t>8</w:t>
      </w:r>
      <w:r w:rsidRPr="00CC3E5F">
        <w:rPr>
          <w:rFonts w:ascii="Arial" w:hAnsi="Arial" w:cs="Arial"/>
          <w:szCs w:val="24"/>
          <w:lang w:bidi="ru-RU"/>
        </w:rPr>
        <w:t xml:space="preserve"> год: </w:t>
      </w:r>
      <w:r w:rsidR="00572197" w:rsidRPr="00CC3E5F">
        <w:rPr>
          <w:rFonts w:ascii="Arial" w:hAnsi="Arial" w:cs="Arial"/>
          <w:szCs w:val="24"/>
          <w:lang w:bidi="ru-RU"/>
        </w:rPr>
        <w:t>5</w:t>
      </w:r>
      <w:r w:rsidRPr="00CC3E5F">
        <w:rPr>
          <w:rFonts w:ascii="Arial" w:hAnsi="Arial" w:cs="Arial"/>
          <w:szCs w:val="24"/>
          <w:lang w:bidi="ru-RU"/>
        </w:rPr>
        <w:t>;</w:t>
      </w:r>
    </w:p>
    <w:p w14:paraId="16209E2C" w14:textId="77777777" w:rsidR="00DA1907" w:rsidRPr="00CC3E5F" w:rsidRDefault="00DA1907" w:rsidP="00C06A5D">
      <w:pPr>
        <w:pStyle w:val="affffff6"/>
        <w:ind w:firstLine="0"/>
        <w:contextualSpacing/>
        <w:rPr>
          <w:rFonts w:ascii="Arial" w:hAnsi="Arial" w:cs="Arial"/>
          <w:szCs w:val="24"/>
          <w:lang w:bidi="ru-RU"/>
        </w:rPr>
      </w:pPr>
      <w:r w:rsidRPr="00CC3E5F">
        <w:rPr>
          <w:rFonts w:ascii="Arial" w:hAnsi="Arial" w:cs="Arial"/>
          <w:szCs w:val="24"/>
          <w:lang w:bidi="ru-RU"/>
        </w:rPr>
        <w:t>Материал труб: сталь, полиэтилен, чугун.</w:t>
      </w:r>
    </w:p>
    <w:p w14:paraId="7C60B85A" w14:textId="77777777" w:rsidR="00DA1907" w:rsidRPr="00CC3E5F" w:rsidRDefault="00876A34" w:rsidP="005A1C81">
      <w:pPr>
        <w:pStyle w:val="affffff6"/>
        <w:ind w:firstLine="709"/>
        <w:contextualSpacing/>
        <w:rPr>
          <w:rFonts w:ascii="Arial" w:hAnsi="Arial" w:cs="Arial"/>
          <w:szCs w:val="24"/>
        </w:rPr>
      </w:pPr>
      <w:r w:rsidRPr="00CC3E5F">
        <w:rPr>
          <w:rFonts w:ascii="Arial" w:hAnsi="Arial" w:cs="Arial"/>
          <w:szCs w:val="24"/>
        </w:rPr>
        <w:t xml:space="preserve">Строительство и ввод новых сетей производиться ежегодно, поэтому определить год ввода сетей сложно. Исторически формирование системы водопроводных сетей в </w:t>
      </w:r>
      <w:r w:rsidR="006B499A" w:rsidRPr="00CC3E5F">
        <w:rPr>
          <w:rFonts w:ascii="Arial" w:hAnsi="Arial" w:cs="Arial"/>
          <w:szCs w:val="24"/>
        </w:rPr>
        <w:t xml:space="preserve">г.о. </w:t>
      </w:r>
      <w:r w:rsidRPr="00CC3E5F">
        <w:rPr>
          <w:rFonts w:ascii="Arial" w:hAnsi="Arial" w:cs="Arial"/>
          <w:szCs w:val="24"/>
        </w:rPr>
        <w:t>Долгопрудном начало</w:t>
      </w:r>
      <w:r w:rsidR="00C2344C" w:rsidRPr="00CC3E5F">
        <w:rPr>
          <w:rFonts w:ascii="Arial" w:hAnsi="Arial" w:cs="Arial"/>
          <w:szCs w:val="24"/>
        </w:rPr>
        <w:t>сь</w:t>
      </w:r>
      <w:r w:rsidRPr="00CC3E5F">
        <w:rPr>
          <w:rFonts w:ascii="Arial" w:hAnsi="Arial" w:cs="Arial"/>
          <w:szCs w:val="24"/>
        </w:rPr>
        <w:t xml:space="preserve"> в начале прошлого века. Наибольший объем ввода сетей в последние </w:t>
      </w:r>
      <w:r w:rsidR="00D339A1" w:rsidRPr="00CC3E5F">
        <w:rPr>
          <w:rFonts w:ascii="Arial" w:hAnsi="Arial" w:cs="Arial"/>
          <w:szCs w:val="24"/>
        </w:rPr>
        <w:t>4</w:t>
      </w:r>
      <w:r w:rsidRPr="00CC3E5F">
        <w:rPr>
          <w:rFonts w:ascii="Arial" w:hAnsi="Arial" w:cs="Arial"/>
          <w:szCs w:val="24"/>
        </w:rPr>
        <w:t>0 лет наблюдается в период времени с 1980-1990 года.</w:t>
      </w:r>
      <w:r w:rsidR="00D339A1" w:rsidRPr="00CC3E5F">
        <w:rPr>
          <w:rFonts w:ascii="Arial" w:hAnsi="Arial" w:cs="Arial"/>
          <w:szCs w:val="24"/>
        </w:rPr>
        <w:t xml:space="preserve"> Особенностью размещение потребителей на территории г.о</w:t>
      </w:r>
      <w:r w:rsidR="006B499A" w:rsidRPr="00CC3E5F">
        <w:rPr>
          <w:rFonts w:ascii="Arial" w:hAnsi="Arial" w:cs="Arial"/>
          <w:szCs w:val="24"/>
        </w:rPr>
        <w:t>.</w:t>
      </w:r>
      <w:r w:rsidR="00D339A1" w:rsidRPr="00CC3E5F">
        <w:rPr>
          <w:rFonts w:ascii="Arial" w:hAnsi="Arial" w:cs="Arial"/>
          <w:szCs w:val="24"/>
        </w:rPr>
        <w:t xml:space="preserve"> Долгопрудный является компактность и близкая удаленность к источникам питьевой воды.</w:t>
      </w:r>
    </w:p>
    <w:p w14:paraId="258D41A5" w14:textId="77777777" w:rsidR="00D339A1" w:rsidRPr="00CC3E5F" w:rsidRDefault="00D339A1" w:rsidP="005A1C81">
      <w:pPr>
        <w:pStyle w:val="affffff6"/>
        <w:ind w:firstLine="709"/>
        <w:contextualSpacing/>
        <w:rPr>
          <w:rFonts w:ascii="Arial" w:hAnsi="Arial" w:cs="Arial"/>
          <w:szCs w:val="24"/>
          <w:lang w:bidi="ru-RU"/>
        </w:rPr>
      </w:pPr>
      <w:r w:rsidRPr="00CC3E5F">
        <w:rPr>
          <w:rFonts w:ascii="Arial" w:hAnsi="Arial" w:cs="Arial"/>
          <w:szCs w:val="24"/>
          <w:lang w:bidi="ru-RU"/>
        </w:rPr>
        <w:t>РСО проводят планово-предупредительных ремонтов сетей и объектов на них в соответствии с требованиями законодательства.</w:t>
      </w:r>
    </w:p>
    <w:p w14:paraId="371C0E9D" w14:textId="77777777" w:rsidR="00D339A1" w:rsidRPr="00CC3E5F" w:rsidRDefault="00D339A1" w:rsidP="005A1C81">
      <w:pPr>
        <w:pStyle w:val="affffff6"/>
        <w:ind w:firstLine="709"/>
        <w:contextualSpacing/>
        <w:rPr>
          <w:rFonts w:ascii="Arial" w:hAnsi="Arial" w:cs="Arial"/>
          <w:szCs w:val="24"/>
        </w:rPr>
      </w:pPr>
      <w:r w:rsidRPr="00CC3E5F">
        <w:rPr>
          <w:rFonts w:ascii="Arial" w:hAnsi="Arial" w:cs="Arial"/>
          <w:szCs w:val="24"/>
        </w:rPr>
        <w:t>Общее число порывов тепловых сетей составляет 0,</w:t>
      </w:r>
      <w:r w:rsidR="003C1A27" w:rsidRPr="00CC3E5F">
        <w:rPr>
          <w:rFonts w:ascii="Arial" w:hAnsi="Arial" w:cs="Arial"/>
          <w:szCs w:val="24"/>
        </w:rPr>
        <w:t>45</w:t>
      </w:r>
      <w:r w:rsidRPr="00CC3E5F">
        <w:rPr>
          <w:rFonts w:ascii="Arial" w:hAnsi="Arial" w:cs="Arial"/>
          <w:szCs w:val="24"/>
        </w:rPr>
        <w:t xml:space="preserve"> ед./км. Время устранения последствий 98% количества инцидентов на сетях составляет менее 8 часов, что меньше допустимого нормативного значения. Прекращения подачи воды потребителям не зафиксированы (кроме случаев порывов на вводе в дома).</w:t>
      </w:r>
    </w:p>
    <w:p w14:paraId="4A69754D" w14:textId="77777777" w:rsidR="00D339A1" w:rsidRPr="00CC3E5F" w:rsidRDefault="00D339A1" w:rsidP="005A1C81">
      <w:pPr>
        <w:pStyle w:val="affffff6"/>
        <w:ind w:firstLine="709"/>
        <w:contextualSpacing/>
        <w:rPr>
          <w:rFonts w:ascii="Arial" w:hAnsi="Arial" w:cs="Arial"/>
          <w:szCs w:val="24"/>
        </w:rPr>
      </w:pPr>
      <w:r w:rsidRPr="00CC3E5F">
        <w:rPr>
          <w:rFonts w:ascii="Arial" w:hAnsi="Arial" w:cs="Arial"/>
          <w:szCs w:val="24"/>
        </w:rPr>
        <w:t>Уровень потерь воды при транспортировке в водопро</w:t>
      </w:r>
      <w:r w:rsidR="00162192" w:rsidRPr="00CC3E5F">
        <w:rPr>
          <w:rFonts w:ascii="Arial" w:hAnsi="Arial" w:cs="Arial"/>
          <w:szCs w:val="24"/>
        </w:rPr>
        <w:t>вод</w:t>
      </w:r>
      <w:r w:rsidRPr="00CC3E5F">
        <w:rPr>
          <w:rFonts w:ascii="Arial" w:hAnsi="Arial" w:cs="Arial"/>
          <w:szCs w:val="24"/>
        </w:rPr>
        <w:t>ных сетях составляет около 1</w:t>
      </w:r>
      <w:r w:rsidR="00572197" w:rsidRPr="00CC3E5F">
        <w:rPr>
          <w:rFonts w:ascii="Arial" w:hAnsi="Arial" w:cs="Arial"/>
          <w:szCs w:val="24"/>
        </w:rPr>
        <w:t>5</w:t>
      </w:r>
      <w:r w:rsidRPr="00CC3E5F">
        <w:rPr>
          <w:rFonts w:ascii="Arial" w:hAnsi="Arial" w:cs="Arial"/>
          <w:szCs w:val="24"/>
        </w:rPr>
        <w:t xml:space="preserve">% от отпуска воды в сеть с ВЗУ с учётом поступающей воды </w:t>
      </w:r>
      <w:r w:rsidR="0068384D" w:rsidRPr="00CC3E5F">
        <w:rPr>
          <w:rFonts w:ascii="Arial" w:hAnsi="Arial" w:cs="Arial"/>
          <w:szCs w:val="24"/>
        </w:rPr>
        <w:t xml:space="preserve">от </w:t>
      </w:r>
      <w:r w:rsidRPr="00CC3E5F">
        <w:rPr>
          <w:rFonts w:ascii="Arial" w:hAnsi="Arial" w:cs="Arial"/>
          <w:szCs w:val="24"/>
        </w:rPr>
        <w:t>АО «Мосводоканал».</w:t>
      </w:r>
    </w:p>
    <w:p w14:paraId="4AC5E3C3" w14:textId="77777777" w:rsidR="001A7332" w:rsidRPr="00CC3E5F" w:rsidRDefault="001A7332" w:rsidP="005A1C81">
      <w:pPr>
        <w:pStyle w:val="affffff6"/>
        <w:ind w:firstLine="709"/>
        <w:contextualSpacing/>
        <w:rPr>
          <w:rFonts w:ascii="Arial" w:eastAsia="Arial Unicode MS" w:hAnsi="Arial" w:cs="Arial"/>
          <w:szCs w:val="24"/>
          <w:lang w:bidi="ru-RU"/>
        </w:rPr>
      </w:pPr>
      <w:r w:rsidRPr="00CC3E5F">
        <w:rPr>
          <w:rFonts w:ascii="Arial" w:eastAsia="Times New Roman" w:hAnsi="Arial" w:cs="Arial"/>
          <w:iCs/>
          <w:szCs w:val="24"/>
          <w:lang w:eastAsia="ru-RU" w:bidi="ru-RU"/>
        </w:rPr>
        <w:t xml:space="preserve">Сведения о протяженности сетей водоснабжения </w:t>
      </w:r>
      <w:r w:rsidR="00D01251" w:rsidRPr="00CC3E5F">
        <w:rPr>
          <w:rFonts w:ascii="Arial" w:eastAsia="Times New Roman" w:hAnsi="Arial" w:cs="Arial"/>
          <w:iCs/>
          <w:szCs w:val="24"/>
          <w:lang w:eastAsia="ru-RU" w:bidi="ru-RU"/>
        </w:rPr>
        <w:t>г.о. Долгопрудный</w:t>
      </w:r>
      <w:r w:rsidRPr="00CC3E5F">
        <w:rPr>
          <w:rFonts w:ascii="Arial" w:eastAsia="Times New Roman" w:hAnsi="Arial" w:cs="Arial"/>
          <w:iCs/>
          <w:szCs w:val="24"/>
          <w:lang w:eastAsia="ru-RU" w:bidi="ru-RU"/>
        </w:rPr>
        <w:t xml:space="preserve">, с разделением по </w:t>
      </w:r>
      <w:r w:rsidRPr="00CC3E5F">
        <w:rPr>
          <w:rFonts w:ascii="Arial" w:eastAsia="Arial Unicode MS" w:hAnsi="Arial" w:cs="Arial"/>
          <w:szCs w:val="24"/>
          <w:lang w:bidi="ru-RU"/>
        </w:rPr>
        <w:t>диаметрам представлено в таблице 2.</w:t>
      </w:r>
      <w:r w:rsidR="009B709D" w:rsidRPr="00CC3E5F">
        <w:rPr>
          <w:rFonts w:ascii="Arial" w:eastAsia="Arial Unicode MS" w:hAnsi="Arial" w:cs="Arial"/>
          <w:szCs w:val="24"/>
          <w:lang w:bidi="ru-RU"/>
        </w:rPr>
        <w:t>21</w:t>
      </w:r>
      <w:r w:rsidRPr="00CC3E5F">
        <w:rPr>
          <w:rFonts w:ascii="Arial" w:eastAsia="Arial Unicode MS" w:hAnsi="Arial" w:cs="Arial"/>
          <w:szCs w:val="24"/>
          <w:lang w:bidi="ru-RU"/>
        </w:rPr>
        <w:t>.</w:t>
      </w:r>
    </w:p>
    <w:p w14:paraId="24BF930C" w14:textId="77777777" w:rsidR="00AE03A0" w:rsidRPr="00CC3E5F" w:rsidRDefault="00AE03A0" w:rsidP="005A1C81">
      <w:pPr>
        <w:pStyle w:val="affffff6"/>
        <w:ind w:firstLine="709"/>
        <w:contextualSpacing/>
        <w:rPr>
          <w:rFonts w:ascii="Arial" w:eastAsia="Arial Unicode MS" w:hAnsi="Arial" w:cs="Arial"/>
          <w:szCs w:val="24"/>
          <w:lang w:bidi="ru-RU"/>
        </w:rPr>
      </w:pPr>
      <w:r w:rsidRPr="00CC3E5F">
        <w:rPr>
          <w:rFonts w:ascii="Arial" w:hAnsi="Arial" w:cs="Arial"/>
          <w:b/>
          <w:szCs w:val="24"/>
        </w:rPr>
        <w:t xml:space="preserve">Таблица </w:t>
      </w:r>
      <w:r w:rsidRPr="00CC3E5F">
        <w:rPr>
          <w:rFonts w:ascii="Arial" w:hAnsi="Arial" w:cs="Arial"/>
          <w:b/>
          <w:szCs w:val="24"/>
        </w:rPr>
        <w:fldChar w:fldCharType="begin"/>
      </w:r>
      <w:r w:rsidRPr="00CC3E5F">
        <w:rPr>
          <w:rFonts w:ascii="Arial" w:hAnsi="Arial" w:cs="Arial"/>
          <w:b/>
          <w:szCs w:val="24"/>
        </w:rPr>
        <w:instrText xml:space="preserve"> STYLEREF 1 \s </w:instrText>
      </w:r>
      <w:r w:rsidRPr="00CC3E5F">
        <w:rPr>
          <w:rFonts w:ascii="Arial" w:hAnsi="Arial" w:cs="Arial"/>
          <w:b/>
          <w:szCs w:val="24"/>
        </w:rPr>
        <w:fldChar w:fldCharType="separate"/>
      </w:r>
      <w:r w:rsidR="009B709D" w:rsidRPr="00CC3E5F">
        <w:rPr>
          <w:rFonts w:ascii="Arial" w:hAnsi="Arial" w:cs="Arial"/>
          <w:b/>
          <w:noProof/>
          <w:szCs w:val="24"/>
        </w:rPr>
        <w:t>2</w:t>
      </w:r>
      <w:r w:rsidRPr="00CC3E5F">
        <w:rPr>
          <w:rFonts w:ascii="Arial" w:hAnsi="Arial" w:cs="Arial"/>
          <w:b/>
          <w:szCs w:val="24"/>
        </w:rPr>
        <w:fldChar w:fldCharType="end"/>
      </w:r>
      <w:r w:rsidRPr="00CC3E5F">
        <w:rPr>
          <w:rFonts w:ascii="Arial" w:hAnsi="Arial" w:cs="Arial"/>
          <w:b/>
          <w:szCs w:val="24"/>
        </w:rPr>
        <w:t>.</w:t>
      </w:r>
      <w:r w:rsidRPr="00CC3E5F">
        <w:rPr>
          <w:rFonts w:ascii="Arial" w:hAnsi="Arial" w:cs="Arial"/>
          <w:b/>
          <w:szCs w:val="24"/>
        </w:rPr>
        <w:fldChar w:fldCharType="begin"/>
      </w:r>
      <w:r w:rsidRPr="00CC3E5F">
        <w:rPr>
          <w:rFonts w:ascii="Arial" w:hAnsi="Arial" w:cs="Arial"/>
          <w:b/>
          <w:szCs w:val="24"/>
        </w:rPr>
        <w:instrText xml:space="preserve"> SEQ Таблица \* ARABIC \s 1 </w:instrText>
      </w:r>
      <w:r w:rsidRPr="00CC3E5F">
        <w:rPr>
          <w:rFonts w:ascii="Arial" w:hAnsi="Arial" w:cs="Arial"/>
          <w:b/>
          <w:szCs w:val="24"/>
        </w:rPr>
        <w:fldChar w:fldCharType="separate"/>
      </w:r>
      <w:r w:rsidR="009B709D" w:rsidRPr="00CC3E5F">
        <w:rPr>
          <w:rFonts w:ascii="Arial" w:hAnsi="Arial" w:cs="Arial"/>
          <w:b/>
          <w:noProof/>
          <w:szCs w:val="24"/>
        </w:rPr>
        <w:t>21</w:t>
      </w:r>
      <w:r w:rsidRPr="00CC3E5F">
        <w:rPr>
          <w:rFonts w:ascii="Arial" w:hAnsi="Arial" w:cs="Arial"/>
          <w:b/>
          <w:szCs w:val="24"/>
        </w:rPr>
        <w:fldChar w:fldCharType="end"/>
      </w:r>
      <w:r w:rsidRPr="00CC3E5F">
        <w:rPr>
          <w:rFonts w:ascii="Arial" w:hAnsi="Arial" w:cs="Arial"/>
          <w:b/>
          <w:szCs w:val="24"/>
        </w:rPr>
        <w:t xml:space="preserve"> –</w:t>
      </w:r>
      <w:r w:rsidRPr="00CC3E5F">
        <w:rPr>
          <w:rFonts w:ascii="Arial" w:hAnsi="Arial" w:cs="Arial"/>
          <w:szCs w:val="24"/>
        </w:rPr>
        <w:t xml:space="preserve"> </w:t>
      </w:r>
      <w:r w:rsidR="00876A34" w:rsidRPr="00CC3E5F">
        <w:rPr>
          <w:rFonts w:ascii="Arial" w:eastAsia="Times New Roman" w:hAnsi="Arial" w:cs="Arial"/>
          <w:iCs/>
          <w:szCs w:val="24"/>
          <w:lang w:eastAsia="ru-RU" w:bidi="ru-RU"/>
        </w:rPr>
        <w:t xml:space="preserve">Сведения о протяженности сетей водоснабжения с разделением по </w:t>
      </w:r>
      <w:r w:rsidR="00876A34" w:rsidRPr="00CC3E5F">
        <w:rPr>
          <w:rFonts w:ascii="Arial" w:eastAsia="Arial Unicode MS" w:hAnsi="Arial" w:cs="Arial"/>
          <w:szCs w:val="24"/>
          <w:lang w:bidi="ru-RU"/>
        </w:rPr>
        <w:t>диаметрам</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86"/>
        <w:gridCol w:w="2345"/>
        <w:gridCol w:w="3941"/>
      </w:tblGrid>
      <w:tr w:rsidR="00876A34" w:rsidRPr="00C06A5D" w14:paraId="4A61E0E0" w14:textId="77777777" w:rsidTr="0028216E">
        <w:trPr>
          <w:trHeight w:val="20"/>
          <w:tblHeader/>
          <w:jc w:val="center"/>
        </w:trPr>
        <w:tc>
          <w:tcPr>
            <w:tcW w:w="2886" w:type="dxa"/>
            <w:shd w:val="clear" w:color="auto" w:fill="FFFFFF"/>
            <w:vAlign w:val="center"/>
          </w:tcPr>
          <w:p w14:paraId="6478F9B7"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Наименование сетей</w:t>
            </w:r>
          </w:p>
        </w:tc>
        <w:tc>
          <w:tcPr>
            <w:tcW w:w="2345" w:type="dxa"/>
            <w:shd w:val="clear" w:color="auto" w:fill="FFFFFF"/>
            <w:vAlign w:val="center"/>
          </w:tcPr>
          <w:p w14:paraId="1010D0D4"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Условный диаметр (мм)</w:t>
            </w:r>
          </w:p>
        </w:tc>
        <w:tc>
          <w:tcPr>
            <w:tcW w:w="3941" w:type="dxa"/>
            <w:shd w:val="clear" w:color="auto" w:fill="FFFFFF"/>
            <w:vAlign w:val="center"/>
          </w:tcPr>
          <w:p w14:paraId="70280557"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 xml:space="preserve">Протяжённость сетей (п. км.) </w:t>
            </w:r>
          </w:p>
        </w:tc>
      </w:tr>
      <w:tr w:rsidR="00876A34" w:rsidRPr="00C06A5D" w14:paraId="7B855F94" w14:textId="77777777" w:rsidTr="0028216E">
        <w:trPr>
          <w:trHeight w:val="20"/>
          <w:jc w:val="center"/>
        </w:trPr>
        <w:tc>
          <w:tcPr>
            <w:tcW w:w="2886" w:type="dxa"/>
            <w:vMerge w:val="restart"/>
            <w:shd w:val="clear" w:color="auto" w:fill="FFFFFF"/>
            <w:vAlign w:val="center"/>
          </w:tcPr>
          <w:p w14:paraId="27FCDE66"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Водопровод</w:t>
            </w:r>
          </w:p>
        </w:tc>
        <w:tc>
          <w:tcPr>
            <w:tcW w:w="2345" w:type="dxa"/>
            <w:shd w:val="clear" w:color="auto" w:fill="FFFFFF"/>
            <w:vAlign w:val="center"/>
          </w:tcPr>
          <w:p w14:paraId="2AECAD8C"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1200</w:t>
            </w:r>
          </w:p>
        </w:tc>
        <w:tc>
          <w:tcPr>
            <w:tcW w:w="3941" w:type="dxa"/>
            <w:shd w:val="clear" w:color="auto" w:fill="FFFFFF"/>
            <w:vAlign w:val="center"/>
          </w:tcPr>
          <w:p w14:paraId="54CA9A11"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5,115</w:t>
            </w:r>
          </w:p>
        </w:tc>
      </w:tr>
      <w:tr w:rsidR="00876A34" w:rsidRPr="00C06A5D" w14:paraId="0CD62820" w14:textId="77777777" w:rsidTr="0028216E">
        <w:trPr>
          <w:trHeight w:val="20"/>
          <w:jc w:val="center"/>
        </w:trPr>
        <w:tc>
          <w:tcPr>
            <w:tcW w:w="2886" w:type="dxa"/>
            <w:vMerge/>
            <w:shd w:val="clear" w:color="auto" w:fill="FFFFFF"/>
            <w:vAlign w:val="center"/>
          </w:tcPr>
          <w:p w14:paraId="46B0B610"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0445630D"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1000</w:t>
            </w:r>
          </w:p>
        </w:tc>
        <w:tc>
          <w:tcPr>
            <w:tcW w:w="3941" w:type="dxa"/>
            <w:shd w:val="clear" w:color="auto" w:fill="FFFFFF"/>
            <w:vAlign w:val="center"/>
          </w:tcPr>
          <w:p w14:paraId="74F59807"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4,287</w:t>
            </w:r>
          </w:p>
        </w:tc>
      </w:tr>
      <w:tr w:rsidR="00876A34" w:rsidRPr="00C06A5D" w14:paraId="4F9638E1" w14:textId="77777777" w:rsidTr="0028216E">
        <w:trPr>
          <w:trHeight w:val="20"/>
          <w:jc w:val="center"/>
        </w:trPr>
        <w:tc>
          <w:tcPr>
            <w:tcW w:w="2886" w:type="dxa"/>
            <w:vMerge/>
            <w:shd w:val="clear" w:color="auto" w:fill="FFFFFF"/>
            <w:vAlign w:val="center"/>
          </w:tcPr>
          <w:p w14:paraId="0ECE168A"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1343677B"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900</w:t>
            </w:r>
          </w:p>
        </w:tc>
        <w:tc>
          <w:tcPr>
            <w:tcW w:w="3941" w:type="dxa"/>
            <w:shd w:val="clear" w:color="auto" w:fill="FFFFFF"/>
            <w:vAlign w:val="center"/>
          </w:tcPr>
          <w:p w14:paraId="1BE587C4"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0,013</w:t>
            </w:r>
          </w:p>
        </w:tc>
      </w:tr>
      <w:tr w:rsidR="00876A34" w:rsidRPr="00C06A5D" w14:paraId="42A4EEB3" w14:textId="77777777" w:rsidTr="0028216E">
        <w:trPr>
          <w:trHeight w:val="20"/>
          <w:jc w:val="center"/>
        </w:trPr>
        <w:tc>
          <w:tcPr>
            <w:tcW w:w="2886" w:type="dxa"/>
            <w:vMerge/>
            <w:shd w:val="clear" w:color="auto" w:fill="FFFFFF"/>
            <w:vAlign w:val="center"/>
          </w:tcPr>
          <w:p w14:paraId="5110DEF0"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0F4576CE"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630</w:t>
            </w:r>
          </w:p>
        </w:tc>
        <w:tc>
          <w:tcPr>
            <w:tcW w:w="3941" w:type="dxa"/>
            <w:shd w:val="clear" w:color="auto" w:fill="FFFFFF"/>
            <w:vAlign w:val="center"/>
          </w:tcPr>
          <w:p w14:paraId="76EB799A"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0,114</w:t>
            </w:r>
          </w:p>
        </w:tc>
      </w:tr>
      <w:tr w:rsidR="00876A34" w:rsidRPr="00C06A5D" w14:paraId="1A4EB7E0" w14:textId="77777777" w:rsidTr="0028216E">
        <w:trPr>
          <w:trHeight w:val="20"/>
          <w:jc w:val="center"/>
        </w:trPr>
        <w:tc>
          <w:tcPr>
            <w:tcW w:w="2886" w:type="dxa"/>
            <w:vMerge/>
            <w:shd w:val="clear" w:color="auto" w:fill="FFFFFF"/>
            <w:vAlign w:val="center"/>
          </w:tcPr>
          <w:p w14:paraId="4C661647"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0371860D"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600</w:t>
            </w:r>
          </w:p>
        </w:tc>
        <w:tc>
          <w:tcPr>
            <w:tcW w:w="3941" w:type="dxa"/>
            <w:shd w:val="clear" w:color="auto" w:fill="FFFFFF"/>
            <w:vAlign w:val="center"/>
          </w:tcPr>
          <w:p w14:paraId="3530558C"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4,178</w:t>
            </w:r>
          </w:p>
        </w:tc>
      </w:tr>
      <w:tr w:rsidR="00876A34" w:rsidRPr="00C06A5D" w14:paraId="5DCA1089" w14:textId="77777777" w:rsidTr="0028216E">
        <w:trPr>
          <w:trHeight w:val="20"/>
          <w:jc w:val="center"/>
        </w:trPr>
        <w:tc>
          <w:tcPr>
            <w:tcW w:w="2886" w:type="dxa"/>
            <w:vMerge/>
            <w:shd w:val="clear" w:color="auto" w:fill="FFFFFF"/>
            <w:vAlign w:val="center"/>
          </w:tcPr>
          <w:p w14:paraId="58F0C1F3"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74D5C3F"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500</w:t>
            </w:r>
          </w:p>
        </w:tc>
        <w:tc>
          <w:tcPr>
            <w:tcW w:w="3941" w:type="dxa"/>
            <w:shd w:val="clear" w:color="auto" w:fill="FFFFFF"/>
            <w:vAlign w:val="center"/>
          </w:tcPr>
          <w:p w14:paraId="5DD8B5FA"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15,153</w:t>
            </w:r>
          </w:p>
        </w:tc>
      </w:tr>
      <w:tr w:rsidR="00876A34" w:rsidRPr="00C06A5D" w14:paraId="7D9B1A22" w14:textId="77777777" w:rsidTr="0028216E">
        <w:trPr>
          <w:trHeight w:val="20"/>
          <w:jc w:val="center"/>
        </w:trPr>
        <w:tc>
          <w:tcPr>
            <w:tcW w:w="2886" w:type="dxa"/>
            <w:vMerge/>
            <w:shd w:val="clear" w:color="auto" w:fill="FFFFFF"/>
            <w:vAlign w:val="center"/>
          </w:tcPr>
          <w:p w14:paraId="2BE93402"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C7CFB35"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400</w:t>
            </w:r>
          </w:p>
        </w:tc>
        <w:tc>
          <w:tcPr>
            <w:tcW w:w="3941" w:type="dxa"/>
            <w:shd w:val="clear" w:color="auto" w:fill="FFFFFF"/>
            <w:vAlign w:val="center"/>
          </w:tcPr>
          <w:p w14:paraId="51BDE8DC"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9,359</w:t>
            </w:r>
          </w:p>
        </w:tc>
      </w:tr>
      <w:tr w:rsidR="00876A34" w:rsidRPr="00C06A5D" w14:paraId="049C6AA3" w14:textId="77777777" w:rsidTr="0028216E">
        <w:trPr>
          <w:trHeight w:val="20"/>
          <w:jc w:val="center"/>
        </w:trPr>
        <w:tc>
          <w:tcPr>
            <w:tcW w:w="2886" w:type="dxa"/>
            <w:vMerge/>
            <w:shd w:val="clear" w:color="auto" w:fill="FFFFFF"/>
            <w:vAlign w:val="center"/>
          </w:tcPr>
          <w:p w14:paraId="42467EDE"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57DCF82"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350</w:t>
            </w:r>
          </w:p>
        </w:tc>
        <w:tc>
          <w:tcPr>
            <w:tcW w:w="3941" w:type="dxa"/>
            <w:shd w:val="clear" w:color="auto" w:fill="FFFFFF"/>
            <w:vAlign w:val="center"/>
          </w:tcPr>
          <w:p w14:paraId="668E854B"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3,626</w:t>
            </w:r>
          </w:p>
        </w:tc>
      </w:tr>
      <w:tr w:rsidR="00876A34" w:rsidRPr="00C06A5D" w14:paraId="51059D13" w14:textId="77777777" w:rsidTr="0028216E">
        <w:trPr>
          <w:trHeight w:val="20"/>
          <w:jc w:val="center"/>
        </w:trPr>
        <w:tc>
          <w:tcPr>
            <w:tcW w:w="2886" w:type="dxa"/>
            <w:vMerge/>
            <w:shd w:val="clear" w:color="auto" w:fill="FFFFFF"/>
            <w:vAlign w:val="center"/>
          </w:tcPr>
          <w:p w14:paraId="7FB3A143"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93E946E"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300</w:t>
            </w:r>
          </w:p>
        </w:tc>
        <w:tc>
          <w:tcPr>
            <w:tcW w:w="3941" w:type="dxa"/>
            <w:shd w:val="clear" w:color="auto" w:fill="FFFFFF"/>
            <w:vAlign w:val="center"/>
          </w:tcPr>
          <w:p w14:paraId="60D11AFF"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21,189</w:t>
            </w:r>
          </w:p>
        </w:tc>
      </w:tr>
      <w:tr w:rsidR="00876A34" w:rsidRPr="00C06A5D" w14:paraId="2A9D924B" w14:textId="77777777" w:rsidTr="0028216E">
        <w:trPr>
          <w:trHeight w:val="20"/>
          <w:jc w:val="center"/>
        </w:trPr>
        <w:tc>
          <w:tcPr>
            <w:tcW w:w="2886" w:type="dxa"/>
            <w:vMerge/>
            <w:shd w:val="clear" w:color="auto" w:fill="FFFFFF"/>
            <w:vAlign w:val="center"/>
          </w:tcPr>
          <w:p w14:paraId="5F67C614"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B26E7DA"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250</w:t>
            </w:r>
          </w:p>
        </w:tc>
        <w:tc>
          <w:tcPr>
            <w:tcW w:w="3941" w:type="dxa"/>
            <w:shd w:val="clear" w:color="auto" w:fill="FFFFFF"/>
            <w:vAlign w:val="center"/>
          </w:tcPr>
          <w:p w14:paraId="0E994FF8"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8,710</w:t>
            </w:r>
          </w:p>
        </w:tc>
      </w:tr>
      <w:tr w:rsidR="00876A34" w:rsidRPr="00C06A5D" w14:paraId="73D56D61" w14:textId="77777777" w:rsidTr="0028216E">
        <w:trPr>
          <w:trHeight w:val="20"/>
          <w:jc w:val="center"/>
        </w:trPr>
        <w:tc>
          <w:tcPr>
            <w:tcW w:w="2886" w:type="dxa"/>
            <w:vMerge/>
            <w:shd w:val="clear" w:color="auto" w:fill="FFFFFF"/>
            <w:vAlign w:val="center"/>
          </w:tcPr>
          <w:p w14:paraId="7A021FBC"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3E885CFE"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200</w:t>
            </w:r>
          </w:p>
        </w:tc>
        <w:tc>
          <w:tcPr>
            <w:tcW w:w="3941" w:type="dxa"/>
            <w:shd w:val="clear" w:color="auto" w:fill="FFFFFF"/>
            <w:vAlign w:val="center"/>
          </w:tcPr>
          <w:p w14:paraId="1064531E"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38,351</w:t>
            </w:r>
          </w:p>
        </w:tc>
      </w:tr>
      <w:tr w:rsidR="00876A34" w:rsidRPr="00C06A5D" w14:paraId="3C7EEF7C" w14:textId="77777777" w:rsidTr="0028216E">
        <w:trPr>
          <w:trHeight w:val="20"/>
          <w:jc w:val="center"/>
        </w:trPr>
        <w:tc>
          <w:tcPr>
            <w:tcW w:w="2886" w:type="dxa"/>
            <w:vMerge/>
            <w:shd w:val="clear" w:color="auto" w:fill="FFFFFF"/>
            <w:vAlign w:val="center"/>
          </w:tcPr>
          <w:p w14:paraId="5DD20704"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5D640A21"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150</w:t>
            </w:r>
          </w:p>
        </w:tc>
        <w:tc>
          <w:tcPr>
            <w:tcW w:w="3941" w:type="dxa"/>
            <w:shd w:val="clear" w:color="auto" w:fill="FFFFFF"/>
            <w:vAlign w:val="center"/>
          </w:tcPr>
          <w:p w14:paraId="61E5807C"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39,227</w:t>
            </w:r>
          </w:p>
        </w:tc>
      </w:tr>
      <w:tr w:rsidR="00876A34" w:rsidRPr="00C06A5D" w14:paraId="60FC45D8" w14:textId="77777777" w:rsidTr="0028216E">
        <w:trPr>
          <w:trHeight w:val="20"/>
          <w:jc w:val="center"/>
        </w:trPr>
        <w:tc>
          <w:tcPr>
            <w:tcW w:w="2886" w:type="dxa"/>
            <w:vMerge/>
            <w:shd w:val="clear" w:color="auto" w:fill="FFFFFF"/>
            <w:vAlign w:val="center"/>
          </w:tcPr>
          <w:p w14:paraId="6CB64B1A"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286C033B"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100</w:t>
            </w:r>
          </w:p>
        </w:tc>
        <w:tc>
          <w:tcPr>
            <w:tcW w:w="3941" w:type="dxa"/>
            <w:shd w:val="clear" w:color="auto" w:fill="FFFFFF"/>
            <w:vAlign w:val="center"/>
          </w:tcPr>
          <w:p w14:paraId="52C4BFBB"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63,915</w:t>
            </w:r>
          </w:p>
        </w:tc>
      </w:tr>
      <w:tr w:rsidR="00876A34" w:rsidRPr="00C06A5D" w14:paraId="28A6FA7A" w14:textId="77777777" w:rsidTr="0028216E">
        <w:trPr>
          <w:trHeight w:val="20"/>
          <w:jc w:val="center"/>
        </w:trPr>
        <w:tc>
          <w:tcPr>
            <w:tcW w:w="2886" w:type="dxa"/>
            <w:vMerge/>
            <w:shd w:val="clear" w:color="auto" w:fill="FFFFFF"/>
            <w:vAlign w:val="center"/>
          </w:tcPr>
          <w:p w14:paraId="4910524D" w14:textId="77777777" w:rsidR="00876A34" w:rsidRPr="00C06A5D" w:rsidRDefault="00876A34" w:rsidP="00C06A5D">
            <w:pPr>
              <w:pStyle w:val="Default"/>
              <w:rPr>
                <w:rFonts w:ascii="Arial" w:hAnsi="Arial" w:cs="Arial"/>
                <w:sz w:val="20"/>
                <w:szCs w:val="20"/>
              </w:rPr>
            </w:pPr>
          </w:p>
        </w:tc>
        <w:tc>
          <w:tcPr>
            <w:tcW w:w="2345" w:type="dxa"/>
            <w:shd w:val="clear" w:color="auto" w:fill="FFFFFF"/>
            <w:vAlign w:val="center"/>
          </w:tcPr>
          <w:p w14:paraId="12321DDB"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50</w:t>
            </w:r>
          </w:p>
        </w:tc>
        <w:tc>
          <w:tcPr>
            <w:tcW w:w="3941" w:type="dxa"/>
            <w:shd w:val="clear" w:color="auto" w:fill="FFFFFF"/>
            <w:vAlign w:val="center"/>
          </w:tcPr>
          <w:p w14:paraId="27B011C8"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46,59</w:t>
            </w:r>
          </w:p>
        </w:tc>
      </w:tr>
      <w:tr w:rsidR="00876A34" w:rsidRPr="00C06A5D" w14:paraId="5CBEA0A8" w14:textId="77777777" w:rsidTr="0028216E">
        <w:trPr>
          <w:trHeight w:val="20"/>
          <w:jc w:val="center"/>
        </w:trPr>
        <w:tc>
          <w:tcPr>
            <w:tcW w:w="2886" w:type="dxa"/>
            <w:shd w:val="clear" w:color="auto" w:fill="FFFFFF"/>
            <w:vAlign w:val="center"/>
          </w:tcPr>
          <w:p w14:paraId="28E3E57A"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Итого:</w:t>
            </w:r>
          </w:p>
        </w:tc>
        <w:tc>
          <w:tcPr>
            <w:tcW w:w="2345" w:type="dxa"/>
            <w:shd w:val="clear" w:color="auto" w:fill="FFFFFF"/>
            <w:vAlign w:val="center"/>
          </w:tcPr>
          <w:p w14:paraId="49E733EA"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w:t>
            </w:r>
          </w:p>
        </w:tc>
        <w:tc>
          <w:tcPr>
            <w:tcW w:w="3941" w:type="dxa"/>
            <w:shd w:val="clear" w:color="auto" w:fill="FFFFFF"/>
            <w:vAlign w:val="center"/>
          </w:tcPr>
          <w:p w14:paraId="45BF737F" w14:textId="77777777" w:rsidR="00876A34" w:rsidRPr="00C06A5D" w:rsidRDefault="00876A34" w:rsidP="00C06A5D">
            <w:pPr>
              <w:pStyle w:val="Default"/>
              <w:rPr>
                <w:rFonts w:ascii="Arial" w:hAnsi="Arial" w:cs="Arial"/>
                <w:sz w:val="20"/>
                <w:szCs w:val="20"/>
              </w:rPr>
            </w:pPr>
            <w:r w:rsidRPr="00C06A5D">
              <w:rPr>
                <w:rFonts w:ascii="Arial" w:hAnsi="Arial" w:cs="Arial"/>
                <w:sz w:val="20"/>
                <w:szCs w:val="20"/>
              </w:rPr>
              <w:t>259,827</w:t>
            </w:r>
          </w:p>
        </w:tc>
      </w:tr>
    </w:tbl>
    <w:p w14:paraId="18263EDA" w14:textId="77777777" w:rsidR="00C97072" w:rsidRPr="00CC3E5F" w:rsidRDefault="00C97072" w:rsidP="005A1C81">
      <w:pPr>
        <w:pStyle w:val="Textbody"/>
        <w:spacing w:line="276" w:lineRule="auto"/>
        <w:ind w:left="0" w:firstLine="709"/>
        <w:contextualSpacing/>
        <w:jc w:val="both"/>
        <w:rPr>
          <w:rFonts w:ascii="Arial" w:hAnsi="Arial" w:cs="Arial"/>
          <w:color w:val="auto"/>
          <w:sz w:val="24"/>
          <w:szCs w:val="24"/>
          <w:lang w:val="ru-RU"/>
        </w:rPr>
      </w:pPr>
      <w:bookmarkStart w:id="37" w:name="_Toc1735029"/>
      <w:r w:rsidRPr="00CC3E5F">
        <w:rPr>
          <w:rFonts w:ascii="Arial" w:hAnsi="Arial" w:cs="Arial"/>
          <w:color w:val="auto"/>
          <w:sz w:val="24"/>
          <w:szCs w:val="24"/>
          <w:lang w:val="ru-RU"/>
        </w:rPr>
        <w:t xml:space="preserve">Вода, поступающая в водопроводную сеть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после очистки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14:paraId="0E45E14D" w14:textId="77777777" w:rsidR="00070B3F" w:rsidRPr="00CC3E5F" w:rsidRDefault="00070B3F" w:rsidP="005A1C81">
      <w:pPr>
        <w:pStyle w:val="Textbody"/>
        <w:spacing w:line="276" w:lineRule="auto"/>
        <w:ind w:left="0" w:firstLine="709"/>
        <w:contextualSpacing/>
        <w:jc w:val="both"/>
        <w:rPr>
          <w:rFonts w:ascii="Arial" w:hAnsi="Arial" w:cs="Arial"/>
          <w:color w:val="auto"/>
          <w:sz w:val="24"/>
          <w:szCs w:val="24"/>
          <w:lang w:val="ru-RU"/>
        </w:rPr>
      </w:pPr>
      <w:bookmarkStart w:id="38" w:name="bookmark154"/>
      <w:r w:rsidRPr="00CC3E5F">
        <w:rPr>
          <w:rFonts w:ascii="Arial" w:hAnsi="Arial" w:cs="Arial"/>
          <w:color w:val="auto"/>
          <w:sz w:val="24"/>
          <w:szCs w:val="24"/>
          <w:lang w:val="ru-RU"/>
        </w:rPr>
        <w:t>Обеспеченность населения услугами централизованного питьевого водоснабжения составляет 9</w:t>
      </w:r>
      <w:r w:rsidR="00572197" w:rsidRPr="00CC3E5F">
        <w:rPr>
          <w:rFonts w:ascii="Arial" w:hAnsi="Arial" w:cs="Arial"/>
          <w:color w:val="auto"/>
          <w:sz w:val="24"/>
          <w:szCs w:val="24"/>
          <w:lang w:val="ru-RU"/>
        </w:rPr>
        <w:t>9</w:t>
      </w:r>
      <w:r w:rsidRPr="00CC3E5F">
        <w:rPr>
          <w:rFonts w:ascii="Arial" w:hAnsi="Arial" w:cs="Arial"/>
          <w:color w:val="auto"/>
          <w:sz w:val="24"/>
          <w:szCs w:val="24"/>
          <w:lang w:val="ru-RU"/>
        </w:rPr>
        <w:t>%.</w:t>
      </w:r>
      <w:bookmarkEnd w:id="38"/>
    </w:p>
    <w:p w14:paraId="29E111FA" w14:textId="77777777" w:rsidR="00070B3F" w:rsidRPr="00CC3E5F" w:rsidRDefault="00070B3F" w:rsidP="005A1C81">
      <w:pPr>
        <w:pStyle w:val="affffff6"/>
        <w:ind w:firstLine="709"/>
        <w:contextualSpacing/>
        <w:rPr>
          <w:rFonts w:ascii="Arial" w:hAnsi="Arial" w:cs="Arial"/>
          <w:szCs w:val="24"/>
        </w:rPr>
      </w:pPr>
      <w:r w:rsidRPr="00CC3E5F">
        <w:rPr>
          <w:rFonts w:ascii="Arial" w:hAnsi="Arial" w:cs="Arial"/>
          <w:szCs w:val="24"/>
        </w:rPr>
        <w:t xml:space="preserve">Оснащенность приборами учета потребления питьевой воды у потребителей составляет около </w:t>
      </w:r>
      <w:r w:rsidR="00572197" w:rsidRPr="00CC3E5F">
        <w:rPr>
          <w:rFonts w:ascii="Arial" w:hAnsi="Arial" w:cs="Arial"/>
          <w:szCs w:val="24"/>
        </w:rPr>
        <w:t>98,2</w:t>
      </w:r>
      <w:r w:rsidRPr="00CC3E5F">
        <w:rPr>
          <w:rFonts w:ascii="Arial" w:hAnsi="Arial" w:cs="Arial"/>
          <w:szCs w:val="24"/>
        </w:rPr>
        <w:t>%.</w:t>
      </w:r>
    </w:p>
    <w:p w14:paraId="3A7B76D7" w14:textId="77777777" w:rsidR="00070B3F" w:rsidRPr="00CC3E5F" w:rsidRDefault="00070B3F" w:rsidP="005A1C81">
      <w:pPr>
        <w:pStyle w:val="affffff6"/>
        <w:ind w:firstLine="709"/>
        <w:contextualSpacing/>
        <w:rPr>
          <w:rFonts w:ascii="Arial" w:hAnsi="Arial" w:cs="Arial"/>
          <w:szCs w:val="24"/>
        </w:rPr>
      </w:pPr>
      <w:r w:rsidRPr="00CC3E5F">
        <w:rPr>
          <w:rFonts w:ascii="Arial" w:hAnsi="Arial" w:cs="Arial"/>
          <w:szCs w:val="24"/>
        </w:rPr>
        <w:t>Система водоснабжения горячей водой</w:t>
      </w:r>
    </w:p>
    <w:p w14:paraId="2D8AF9D6" w14:textId="77777777" w:rsidR="00070B3F" w:rsidRPr="00CC3E5F" w:rsidRDefault="00070B3F" w:rsidP="005A1C81">
      <w:pPr>
        <w:pStyle w:val="affffff6"/>
        <w:ind w:firstLine="709"/>
        <w:contextualSpacing/>
        <w:rPr>
          <w:rFonts w:ascii="Arial" w:hAnsi="Arial" w:cs="Arial"/>
          <w:szCs w:val="24"/>
        </w:rPr>
      </w:pPr>
      <w:bookmarkStart w:id="39" w:name="bookmark141"/>
      <w:r w:rsidRPr="00CC3E5F">
        <w:rPr>
          <w:rFonts w:ascii="Arial" w:hAnsi="Arial" w:cs="Arial"/>
          <w:szCs w:val="24"/>
        </w:rPr>
        <w:t xml:space="preserve">Обеспеченность населения услугами централизованного горячего водоснабжения </w:t>
      </w:r>
      <w:r w:rsidR="001A7332" w:rsidRPr="00CC3E5F">
        <w:rPr>
          <w:rFonts w:ascii="Arial" w:hAnsi="Arial" w:cs="Arial"/>
          <w:szCs w:val="24"/>
        </w:rPr>
        <w:t xml:space="preserve">в </w:t>
      </w:r>
      <w:r w:rsidR="00D01251" w:rsidRPr="00CC3E5F">
        <w:rPr>
          <w:rFonts w:ascii="Arial" w:hAnsi="Arial" w:cs="Arial"/>
          <w:szCs w:val="24"/>
        </w:rPr>
        <w:t>г.о. Долгопрудный</w:t>
      </w:r>
      <w:r w:rsidR="001A7332" w:rsidRPr="00CC3E5F">
        <w:rPr>
          <w:rFonts w:ascii="Arial" w:hAnsi="Arial" w:cs="Arial"/>
          <w:szCs w:val="24"/>
        </w:rPr>
        <w:t xml:space="preserve"> </w:t>
      </w:r>
      <w:r w:rsidRPr="00CC3E5F">
        <w:rPr>
          <w:rFonts w:ascii="Arial" w:hAnsi="Arial" w:cs="Arial"/>
          <w:szCs w:val="24"/>
        </w:rPr>
        <w:t>составляет 74%.</w:t>
      </w:r>
      <w:bookmarkEnd w:id="39"/>
    </w:p>
    <w:p w14:paraId="479F5784" w14:textId="77777777" w:rsidR="00070B3F" w:rsidRPr="00CC3E5F" w:rsidRDefault="00070B3F" w:rsidP="005A1C81">
      <w:pPr>
        <w:pStyle w:val="affffff6"/>
        <w:ind w:firstLine="709"/>
        <w:contextualSpacing/>
        <w:rPr>
          <w:rFonts w:ascii="Arial" w:hAnsi="Arial" w:cs="Arial"/>
          <w:szCs w:val="24"/>
        </w:rPr>
      </w:pPr>
      <w:r w:rsidRPr="00CC3E5F">
        <w:rPr>
          <w:rFonts w:ascii="Arial" w:hAnsi="Arial" w:cs="Arial"/>
          <w:szCs w:val="24"/>
        </w:rPr>
        <w:t xml:space="preserve">Обеспеченность населения услугами централизованного горячего водоснабжения </w:t>
      </w:r>
      <w:r w:rsidRPr="00CC3E5F">
        <w:rPr>
          <w:rStyle w:val="810"/>
          <w:rFonts w:ascii="Arial" w:hAnsi="Arial" w:cs="Arial"/>
          <w:b w:val="0"/>
          <w:spacing w:val="0"/>
          <w:sz w:val="24"/>
          <w:szCs w:val="24"/>
        </w:rPr>
        <w:t>по</w:t>
      </w:r>
      <w:r w:rsidRPr="00CC3E5F">
        <w:rPr>
          <w:rFonts w:ascii="Arial" w:hAnsi="Arial" w:cs="Arial"/>
          <w:szCs w:val="24"/>
        </w:rPr>
        <w:t xml:space="preserve"> закрытой схеме составляет 100%.</w:t>
      </w:r>
    </w:p>
    <w:p w14:paraId="46ED3573" w14:textId="77777777" w:rsidR="00070B3F" w:rsidRPr="00CC3E5F" w:rsidRDefault="008F0DA6" w:rsidP="005A1C81">
      <w:pPr>
        <w:pStyle w:val="affffff6"/>
        <w:ind w:firstLine="709"/>
        <w:contextualSpacing/>
        <w:rPr>
          <w:rFonts w:ascii="Arial" w:hAnsi="Arial" w:cs="Arial"/>
          <w:szCs w:val="24"/>
        </w:rPr>
      </w:pPr>
      <w:r w:rsidRPr="00CC3E5F">
        <w:rPr>
          <w:rFonts w:ascii="Arial" w:hAnsi="Arial" w:cs="Arial"/>
          <w:szCs w:val="24"/>
        </w:rPr>
        <w:t xml:space="preserve">Качество коммунальных услуг в части </w:t>
      </w:r>
      <w:r w:rsidR="00A8622B" w:rsidRPr="00CC3E5F">
        <w:rPr>
          <w:rFonts w:ascii="Arial" w:hAnsi="Arial" w:cs="Arial"/>
          <w:szCs w:val="24"/>
        </w:rPr>
        <w:t>предоставления</w:t>
      </w:r>
      <w:r w:rsidRPr="00CC3E5F">
        <w:rPr>
          <w:rFonts w:ascii="Arial" w:hAnsi="Arial" w:cs="Arial"/>
          <w:szCs w:val="24"/>
        </w:rPr>
        <w:t xml:space="preserve"> </w:t>
      </w:r>
      <w:r w:rsidR="00A8622B" w:rsidRPr="00CC3E5F">
        <w:rPr>
          <w:rFonts w:ascii="Arial" w:hAnsi="Arial" w:cs="Arial"/>
          <w:szCs w:val="24"/>
        </w:rPr>
        <w:t>горячей</w:t>
      </w:r>
      <w:r w:rsidRPr="00CC3E5F">
        <w:rPr>
          <w:rFonts w:ascii="Arial" w:hAnsi="Arial" w:cs="Arial"/>
          <w:szCs w:val="24"/>
        </w:rPr>
        <w:t xml:space="preserve"> воды </w:t>
      </w:r>
      <w:r w:rsidR="00A8622B" w:rsidRPr="00CC3E5F">
        <w:rPr>
          <w:rFonts w:ascii="Arial" w:hAnsi="Arial" w:cs="Arial"/>
          <w:szCs w:val="24"/>
        </w:rPr>
        <w:t>соответствует договорным</w:t>
      </w:r>
      <w:r w:rsidRPr="00CC3E5F">
        <w:rPr>
          <w:rFonts w:ascii="Arial" w:hAnsi="Arial" w:cs="Arial"/>
          <w:szCs w:val="24"/>
        </w:rPr>
        <w:t xml:space="preserve"> требова</w:t>
      </w:r>
      <w:r w:rsidR="00A8622B" w:rsidRPr="00CC3E5F">
        <w:rPr>
          <w:rFonts w:ascii="Arial" w:hAnsi="Arial" w:cs="Arial"/>
          <w:szCs w:val="24"/>
        </w:rPr>
        <w:t>ниям.</w:t>
      </w:r>
    </w:p>
    <w:p w14:paraId="15285618" w14:textId="77777777" w:rsidR="00824574" w:rsidRPr="00CC3E5F" w:rsidRDefault="00824574" w:rsidP="005A1C81">
      <w:pPr>
        <w:pStyle w:val="affffff6"/>
        <w:ind w:firstLine="709"/>
        <w:contextualSpacing/>
        <w:rPr>
          <w:rFonts w:ascii="Arial" w:hAnsi="Arial" w:cs="Arial"/>
          <w:szCs w:val="24"/>
        </w:rPr>
      </w:pPr>
      <w:r w:rsidRPr="00CC3E5F">
        <w:rPr>
          <w:rFonts w:ascii="Arial" w:hAnsi="Arial" w:cs="Arial"/>
          <w:szCs w:val="24"/>
        </w:rPr>
        <w:t xml:space="preserve">Сложившаяся технологическая схема системы транспорта и распределения горячей воды г. Долгопрудный является эффективной. </w:t>
      </w:r>
    </w:p>
    <w:p w14:paraId="477B9DFA" w14:textId="77777777" w:rsidR="00824574" w:rsidRPr="00CC3E5F" w:rsidRDefault="00824574" w:rsidP="005A1C81">
      <w:pPr>
        <w:pStyle w:val="affffff6"/>
        <w:ind w:firstLine="709"/>
        <w:contextualSpacing/>
        <w:rPr>
          <w:rFonts w:ascii="Arial" w:hAnsi="Arial" w:cs="Arial"/>
          <w:szCs w:val="24"/>
        </w:rPr>
      </w:pPr>
      <w:r w:rsidRPr="00CC3E5F">
        <w:rPr>
          <w:rFonts w:ascii="Arial" w:hAnsi="Arial" w:cs="Arial"/>
          <w:szCs w:val="24"/>
        </w:rPr>
        <w:t>Общее число порывов тепловых сетей ГВС составляет 1,9 ед./км. Основной объем числа порывов зафиксирован во время проведения пуско-наладочных работ перед отопительным сезоном. В штатных режимах работы тепловых сетей в отопительный сезон число порывов снижается до 0,8 ед./км. Время устранения последствий 98% количества инцидентов на сетях составляет менее 8 часов, что меньше допустимого нормативного значения. Прекращения подачи тепловой энергии потребителям с понижением внутренней температуры воздуха в помещения не зафиксированы.</w:t>
      </w:r>
    </w:p>
    <w:p w14:paraId="6C684FB1" w14:textId="77777777" w:rsidR="00AE03A0" w:rsidRPr="00CC3E5F" w:rsidRDefault="00AE03A0" w:rsidP="005A1C81">
      <w:pPr>
        <w:pStyle w:val="Textbody"/>
        <w:spacing w:line="276" w:lineRule="auto"/>
        <w:ind w:left="0" w:firstLine="709"/>
        <w:contextualSpacing/>
        <w:jc w:val="both"/>
        <w:rPr>
          <w:rFonts w:ascii="Arial" w:hAnsi="Arial" w:cs="Arial"/>
          <w:i/>
          <w:color w:val="auto"/>
          <w:sz w:val="24"/>
          <w:szCs w:val="24"/>
          <w:lang w:val="ru-RU"/>
        </w:rPr>
      </w:pPr>
      <w:r w:rsidRPr="00CC3E5F">
        <w:rPr>
          <w:rFonts w:ascii="Arial" w:hAnsi="Arial" w:cs="Arial"/>
          <w:i/>
          <w:color w:val="auto"/>
          <w:sz w:val="24"/>
          <w:szCs w:val="24"/>
          <w:lang w:val="ru-RU"/>
        </w:rPr>
        <w:t>Описание повысительных насосных станций системы централизованного питьевого водоснабжения (адрес, технологическая схема, состав, характеристики и сроки ввода в эксплуатацию основного оборудования, фактическая производительность насосной станции, автоматизация, диспетчеризация, учет)</w:t>
      </w:r>
      <w:bookmarkEnd w:id="37"/>
    </w:p>
    <w:p w14:paraId="78C62B43" w14:textId="77777777" w:rsidR="00AE03A0" w:rsidRPr="00CC3E5F" w:rsidRDefault="00AE03A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Насосные станции - один из важнейших элементов систем водоснабжения. С помощью насосов и связанных с ними всасывающих труб и напорных водоводов насосные станции обеспечивают транспортирование воды от сооружения к сооружению и потребителям</w:t>
      </w:r>
    </w:p>
    <w:p w14:paraId="6576B42E" w14:textId="77777777" w:rsidR="00AE03A0" w:rsidRPr="00CC3E5F" w:rsidRDefault="00AE03A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системе водоснабжения </w:t>
      </w:r>
      <w:r w:rsidR="00D01251" w:rsidRPr="00CC3E5F">
        <w:rPr>
          <w:rFonts w:ascii="Arial" w:hAnsi="Arial" w:cs="Arial"/>
          <w:color w:val="auto"/>
          <w:sz w:val="24"/>
          <w:szCs w:val="24"/>
          <w:lang w:val="ru-RU"/>
        </w:rPr>
        <w:t>г.о. Долгопрудный</w:t>
      </w:r>
      <w:r w:rsidR="0009578C"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применяются повысительные насосные станции II </w:t>
      </w:r>
      <w:r w:rsidR="00D339A1" w:rsidRPr="00CC3E5F">
        <w:rPr>
          <w:rFonts w:ascii="Arial" w:hAnsi="Arial" w:cs="Arial"/>
          <w:color w:val="auto"/>
          <w:sz w:val="24"/>
          <w:szCs w:val="24"/>
          <w:lang w:val="ru-RU"/>
        </w:rPr>
        <w:t xml:space="preserve">и III </w:t>
      </w:r>
      <w:r w:rsidRPr="00CC3E5F">
        <w:rPr>
          <w:rFonts w:ascii="Arial" w:hAnsi="Arial" w:cs="Arial"/>
          <w:color w:val="auto"/>
          <w:sz w:val="24"/>
          <w:szCs w:val="24"/>
          <w:lang w:val="ru-RU"/>
        </w:rPr>
        <w:t>подъема</w:t>
      </w:r>
      <w:r w:rsidR="00C97072" w:rsidRPr="00CC3E5F">
        <w:rPr>
          <w:rFonts w:ascii="Arial" w:hAnsi="Arial" w:cs="Arial"/>
          <w:color w:val="auto"/>
          <w:sz w:val="24"/>
          <w:szCs w:val="24"/>
          <w:lang w:val="ru-RU"/>
        </w:rPr>
        <w:t>.</w:t>
      </w:r>
    </w:p>
    <w:p w14:paraId="15EB38E2" w14:textId="77777777" w:rsidR="001A7332" w:rsidRPr="00CC3E5F" w:rsidRDefault="001A7332" w:rsidP="005A1C81">
      <w:pPr>
        <w:pStyle w:val="afff3"/>
        <w:spacing w:after="0" w:line="276" w:lineRule="auto"/>
        <w:contextualSpacing/>
        <w:rPr>
          <w:rFonts w:ascii="Arial" w:hAnsi="Arial" w:cs="Arial"/>
          <w:b w:val="0"/>
          <w:i/>
          <w:color w:val="auto"/>
          <w:szCs w:val="24"/>
        </w:rPr>
      </w:pPr>
      <w:r w:rsidRPr="00CC3E5F">
        <w:rPr>
          <w:rFonts w:ascii="Arial" w:hAnsi="Arial" w:cs="Arial"/>
          <w:b w:val="0"/>
          <w:color w:val="auto"/>
          <w:szCs w:val="24"/>
        </w:rPr>
        <w:t>Технические характеристики водопроводных насосных станций II подъема</w:t>
      </w:r>
      <w:r w:rsidRPr="00CC3E5F">
        <w:rPr>
          <w:rFonts w:ascii="Arial" w:hAnsi="Arial" w:cs="Arial"/>
          <w:color w:val="auto"/>
          <w:szCs w:val="24"/>
        </w:rPr>
        <w:t xml:space="preserve"> </w:t>
      </w:r>
      <w:r w:rsidRPr="00CC3E5F">
        <w:rPr>
          <w:rFonts w:ascii="Arial" w:hAnsi="Arial" w:cs="Arial"/>
          <w:b w:val="0"/>
          <w:color w:val="auto"/>
          <w:szCs w:val="24"/>
        </w:rPr>
        <w:t xml:space="preserve">в </w:t>
      </w:r>
      <w:r w:rsidR="00D01251" w:rsidRPr="00CC3E5F">
        <w:rPr>
          <w:rFonts w:ascii="Arial" w:hAnsi="Arial" w:cs="Arial"/>
          <w:b w:val="0"/>
          <w:color w:val="auto"/>
          <w:szCs w:val="24"/>
        </w:rPr>
        <w:t>г.о. Долгопрудный</w:t>
      </w:r>
      <w:r w:rsidRPr="00CC3E5F">
        <w:rPr>
          <w:rFonts w:ascii="Arial" w:hAnsi="Arial" w:cs="Arial"/>
          <w:b w:val="0"/>
          <w:color w:val="auto"/>
          <w:szCs w:val="24"/>
        </w:rPr>
        <w:t xml:space="preserve"> представлены в таблице 2.</w:t>
      </w:r>
      <w:r w:rsidR="009B709D" w:rsidRPr="00CC3E5F">
        <w:rPr>
          <w:rFonts w:ascii="Arial" w:hAnsi="Arial" w:cs="Arial"/>
          <w:b w:val="0"/>
          <w:color w:val="auto"/>
          <w:szCs w:val="24"/>
        </w:rPr>
        <w:t>22</w:t>
      </w:r>
      <w:r w:rsidRPr="00CC3E5F">
        <w:rPr>
          <w:rFonts w:ascii="Arial" w:hAnsi="Arial" w:cs="Arial"/>
          <w:b w:val="0"/>
          <w:color w:val="auto"/>
          <w:szCs w:val="24"/>
        </w:rPr>
        <w:t>.</w:t>
      </w:r>
    </w:p>
    <w:p w14:paraId="7BF1E65A" w14:textId="77777777" w:rsidR="00DF32EA" w:rsidRPr="00CC3E5F" w:rsidRDefault="00DF32EA" w:rsidP="005A1C81">
      <w:pPr>
        <w:pStyle w:val="afff3"/>
        <w:spacing w:after="0" w:line="276" w:lineRule="auto"/>
        <w:contextualSpacing/>
        <w:rPr>
          <w:rFonts w:ascii="Arial" w:hAnsi="Arial" w:cs="Arial"/>
          <w:b w:val="0"/>
          <w:i/>
          <w:color w:val="auto"/>
          <w:szCs w:val="24"/>
        </w:rPr>
      </w:pPr>
      <w:r w:rsidRPr="00CC3E5F">
        <w:rPr>
          <w:rFonts w:ascii="Arial" w:hAnsi="Arial" w:cs="Arial"/>
          <w:color w:val="auto"/>
          <w:szCs w:val="24"/>
        </w:rPr>
        <w:t xml:space="preserve">Таблица </w:t>
      </w:r>
      <w:r w:rsidRPr="00CC3E5F">
        <w:rPr>
          <w:rFonts w:ascii="Arial" w:hAnsi="Arial" w:cs="Arial"/>
          <w:color w:val="auto"/>
          <w:szCs w:val="24"/>
        </w:rPr>
        <w:fldChar w:fldCharType="begin"/>
      </w:r>
      <w:r w:rsidRPr="00CC3E5F">
        <w:rPr>
          <w:rFonts w:ascii="Arial" w:hAnsi="Arial" w:cs="Arial"/>
          <w:color w:val="auto"/>
          <w:szCs w:val="24"/>
        </w:rPr>
        <w:instrText xml:space="preserve"> STYLEREF 1 \s </w:instrText>
      </w:r>
      <w:r w:rsidRPr="00CC3E5F">
        <w:rPr>
          <w:rFonts w:ascii="Arial" w:hAnsi="Arial" w:cs="Arial"/>
          <w:color w:val="auto"/>
          <w:szCs w:val="24"/>
        </w:rPr>
        <w:fldChar w:fldCharType="separate"/>
      </w:r>
      <w:r w:rsidR="009B709D" w:rsidRPr="00CC3E5F">
        <w:rPr>
          <w:rFonts w:ascii="Arial" w:hAnsi="Arial" w:cs="Arial"/>
          <w:noProof/>
          <w:color w:val="auto"/>
          <w:szCs w:val="24"/>
        </w:rPr>
        <w:t>2</w:t>
      </w:r>
      <w:r w:rsidRPr="00CC3E5F">
        <w:rPr>
          <w:rFonts w:ascii="Arial" w:hAnsi="Arial" w:cs="Arial"/>
          <w:color w:val="auto"/>
          <w:szCs w:val="24"/>
        </w:rPr>
        <w:fldChar w:fldCharType="end"/>
      </w:r>
      <w:r w:rsidRPr="00CC3E5F">
        <w:rPr>
          <w:rFonts w:ascii="Arial" w:hAnsi="Arial" w:cs="Arial"/>
          <w:color w:val="auto"/>
          <w:szCs w:val="24"/>
        </w:rPr>
        <w:t>.</w:t>
      </w:r>
      <w:r w:rsidRPr="00CC3E5F">
        <w:rPr>
          <w:rFonts w:ascii="Arial" w:hAnsi="Arial" w:cs="Arial"/>
          <w:color w:val="auto"/>
          <w:szCs w:val="24"/>
        </w:rPr>
        <w:fldChar w:fldCharType="begin"/>
      </w:r>
      <w:r w:rsidRPr="00CC3E5F">
        <w:rPr>
          <w:rFonts w:ascii="Arial" w:hAnsi="Arial" w:cs="Arial"/>
          <w:color w:val="auto"/>
          <w:szCs w:val="24"/>
        </w:rPr>
        <w:instrText xml:space="preserve"> SEQ Таблица \* ARABIC \s 1 </w:instrText>
      </w:r>
      <w:r w:rsidRPr="00CC3E5F">
        <w:rPr>
          <w:rFonts w:ascii="Arial" w:hAnsi="Arial" w:cs="Arial"/>
          <w:color w:val="auto"/>
          <w:szCs w:val="24"/>
        </w:rPr>
        <w:fldChar w:fldCharType="separate"/>
      </w:r>
      <w:r w:rsidR="009B709D" w:rsidRPr="00CC3E5F">
        <w:rPr>
          <w:rFonts w:ascii="Arial" w:hAnsi="Arial" w:cs="Arial"/>
          <w:noProof/>
          <w:color w:val="auto"/>
          <w:szCs w:val="24"/>
        </w:rPr>
        <w:t>22</w:t>
      </w:r>
      <w:r w:rsidRPr="00CC3E5F">
        <w:rPr>
          <w:rFonts w:ascii="Arial" w:hAnsi="Arial" w:cs="Arial"/>
          <w:color w:val="auto"/>
          <w:szCs w:val="24"/>
        </w:rPr>
        <w:fldChar w:fldCharType="end"/>
      </w:r>
      <w:r w:rsidRPr="00CC3E5F">
        <w:rPr>
          <w:rFonts w:ascii="Arial" w:hAnsi="Arial" w:cs="Arial"/>
          <w:color w:val="auto"/>
          <w:szCs w:val="24"/>
        </w:rPr>
        <w:t xml:space="preserve"> – </w:t>
      </w:r>
      <w:r w:rsidRPr="00CC3E5F">
        <w:rPr>
          <w:rFonts w:ascii="Arial" w:hAnsi="Arial" w:cs="Arial"/>
          <w:b w:val="0"/>
          <w:color w:val="auto"/>
          <w:szCs w:val="24"/>
        </w:rPr>
        <w:t xml:space="preserve">Технические характеристики </w:t>
      </w:r>
      <w:r w:rsidR="001A7332" w:rsidRPr="00CC3E5F">
        <w:rPr>
          <w:rFonts w:ascii="Arial" w:hAnsi="Arial" w:cs="Arial"/>
          <w:b w:val="0"/>
          <w:color w:val="auto"/>
          <w:szCs w:val="24"/>
        </w:rPr>
        <w:t xml:space="preserve">водопроводных </w:t>
      </w:r>
      <w:r w:rsidRPr="00CC3E5F">
        <w:rPr>
          <w:rFonts w:ascii="Arial" w:hAnsi="Arial" w:cs="Arial"/>
          <w:b w:val="0"/>
          <w:color w:val="auto"/>
          <w:szCs w:val="24"/>
        </w:rPr>
        <w:t>насосных станций II подъема</w:t>
      </w:r>
      <w:r w:rsidRPr="00CC3E5F">
        <w:rPr>
          <w:rFonts w:ascii="Arial" w:hAnsi="Arial" w:cs="Arial"/>
          <w:color w:val="auto"/>
          <w:szCs w:val="24"/>
        </w:rPr>
        <w:t xml:space="preserve"> </w:t>
      </w:r>
    </w:p>
    <w:tbl>
      <w:tblPr>
        <w:tblOverlap w:val="neve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62"/>
        <w:gridCol w:w="1848"/>
        <w:gridCol w:w="2693"/>
        <w:gridCol w:w="2938"/>
        <w:gridCol w:w="890"/>
        <w:gridCol w:w="850"/>
      </w:tblGrid>
      <w:tr w:rsidR="0068384D" w:rsidRPr="00C06A5D" w14:paraId="43C3412B" w14:textId="77777777" w:rsidTr="009F59D4">
        <w:trPr>
          <w:trHeight w:val="20"/>
          <w:tblHeader/>
          <w:jc w:val="center"/>
        </w:trPr>
        <w:tc>
          <w:tcPr>
            <w:tcW w:w="562" w:type="dxa"/>
            <w:shd w:val="clear" w:color="auto" w:fill="FFFFFF"/>
            <w:vAlign w:val="center"/>
          </w:tcPr>
          <w:p w14:paraId="0A1F0A0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w:t>
            </w:r>
          </w:p>
          <w:p w14:paraId="63CF6CD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п/п</w:t>
            </w:r>
          </w:p>
        </w:tc>
        <w:tc>
          <w:tcPr>
            <w:tcW w:w="1848" w:type="dxa"/>
            <w:shd w:val="clear" w:color="auto" w:fill="FFFFFF"/>
            <w:vAlign w:val="center"/>
          </w:tcPr>
          <w:p w14:paraId="278FD2A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Объект</w:t>
            </w:r>
          </w:p>
        </w:tc>
        <w:tc>
          <w:tcPr>
            <w:tcW w:w="2693" w:type="dxa"/>
            <w:shd w:val="clear" w:color="auto" w:fill="FFFFFF"/>
            <w:vAlign w:val="center"/>
          </w:tcPr>
          <w:p w14:paraId="5390C98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Адрес</w:t>
            </w:r>
          </w:p>
        </w:tc>
        <w:tc>
          <w:tcPr>
            <w:tcW w:w="2938" w:type="dxa"/>
            <w:shd w:val="clear" w:color="auto" w:fill="FFFFFF"/>
            <w:vAlign w:val="center"/>
          </w:tcPr>
          <w:p w14:paraId="7490F63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Марка насосного оборудования</w:t>
            </w:r>
          </w:p>
        </w:tc>
        <w:tc>
          <w:tcPr>
            <w:tcW w:w="890" w:type="dxa"/>
            <w:shd w:val="clear" w:color="auto" w:fill="FFFFFF"/>
            <w:vAlign w:val="center"/>
          </w:tcPr>
          <w:p w14:paraId="7843A86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Подача,</w:t>
            </w:r>
          </w:p>
          <w:p w14:paraId="56A139D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м3/ч</w:t>
            </w:r>
          </w:p>
        </w:tc>
        <w:tc>
          <w:tcPr>
            <w:tcW w:w="850" w:type="dxa"/>
            <w:shd w:val="clear" w:color="auto" w:fill="FFFFFF"/>
            <w:vAlign w:val="center"/>
          </w:tcPr>
          <w:p w14:paraId="0234914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Напор,</w:t>
            </w:r>
          </w:p>
          <w:p w14:paraId="35B6E02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м</w:t>
            </w:r>
          </w:p>
        </w:tc>
      </w:tr>
      <w:tr w:rsidR="0068384D" w:rsidRPr="00C06A5D" w14:paraId="0B0BB3DE" w14:textId="77777777" w:rsidTr="009F59D4">
        <w:trPr>
          <w:trHeight w:val="20"/>
          <w:jc w:val="center"/>
        </w:trPr>
        <w:tc>
          <w:tcPr>
            <w:tcW w:w="562" w:type="dxa"/>
            <w:vMerge w:val="restart"/>
            <w:shd w:val="clear" w:color="auto" w:fill="FFFFFF"/>
            <w:vAlign w:val="center"/>
          </w:tcPr>
          <w:p w14:paraId="34A7F42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c>
          <w:tcPr>
            <w:tcW w:w="1848" w:type="dxa"/>
            <w:vMerge w:val="restart"/>
            <w:shd w:val="clear" w:color="auto" w:fill="FFFFFF"/>
            <w:vAlign w:val="center"/>
          </w:tcPr>
          <w:p w14:paraId="2A4E345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ВНС АО «Вегетта»</w:t>
            </w:r>
          </w:p>
        </w:tc>
        <w:tc>
          <w:tcPr>
            <w:tcW w:w="2693" w:type="dxa"/>
            <w:vMerge w:val="restart"/>
            <w:shd w:val="clear" w:color="auto" w:fill="FFFFFF"/>
            <w:vAlign w:val="center"/>
          </w:tcPr>
          <w:p w14:paraId="153BB678"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Южная ул, 1, 33</w:t>
            </w:r>
          </w:p>
        </w:tc>
        <w:tc>
          <w:tcPr>
            <w:tcW w:w="2938" w:type="dxa"/>
            <w:shd w:val="clear" w:color="auto" w:fill="FFFFFF"/>
            <w:vAlign w:val="center"/>
          </w:tcPr>
          <w:p w14:paraId="2ED3D58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К160-30</w:t>
            </w:r>
          </w:p>
        </w:tc>
        <w:tc>
          <w:tcPr>
            <w:tcW w:w="890" w:type="dxa"/>
            <w:shd w:val="clear" w:color="auto" w:fill="FFFFFF"/>
            <w:vAlign w:val="center"/>
          </w:tcPr>
          <w:p w14:paraId="0FB3CE9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160</w:t>
            </w:r>
          </w:p>
        </w:tc>
        <w:tc>
          <w:tcPr>
            <w:tcW w:w="850" w:type="dxa"/>
            <w:shd w:val="clear" w:color="auto" w:fill="FFFFFF"/>
            <w:vAlign w:val="center"/>
          </w:tcPr>
          <w:p w14:paraId="000997A8"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30</w:t>
            </w:r>
          </w:p>
        </w:tc>
      </w:tr>
      <w:tr w:rsidR="0068384D" w:rsidRPr="00C06A5D" w14:paraId="14A9B2C6" w14:textId="77777777" w:rsidTr="009F59D4">
        <w:trPr>
          <w:trHeight w:val="20"/>
          <w:jc w:val="center"/>
        </w:trPr>
        <w:tc>
          <w:tcPr>
            <w:tcW w:w="562" w:type="dxa"/>
            <w:vMerge/>
            <w:shd w:val="clear" w:color="auto" w:fill="FFFFFF"/>
            <w:vAlign w:val="center"/>
          </w:tcPr>
          <w:p w14:paraId="5B000917" w14:textId="77777777" w:rsidR="0068384D" w:rsidRPr="00C06A5D" w:rsidRDefault="0068384D" w:rsidP="00C06A5D">
            <w:pPr>
              <w:pStyle w:val="Default"/>
              <w:rPr>
                <w:rFonts w:ascii="Arial" w:hAnsi="Arial" w:cs="Arial"/>
                <w:sz w:val="20"/>
                <w:szCs w:val="20"/>
              </w:rPr>
            </w:pPr>
          </w:p>
        </w:tc>
        <w:tc>
          <w:tcPr>
            <w:tcW w:w="1848" w:type="dxa"/>
            <w:vMerge/>
            <w:shd w:val="clear" w:color="auto" w:fill="FFFFFF"/>
            <w:vAlign w:val="center"/>
          </w:tcPr>
          <w:p w14:paraId="2B699CC1" w14:textId="77777777" w:rsidR="0068384D" w:rsidRPr="00C06A5D" w:rsidRDefault="0068384D" w:rsidP="00C06A5D">
            <w:pPr>
              <w:pStyle w:val="Default"/>
              <w:rPr>
                <w:rFonts w:ascii="Arial" w:hAnsi="Arial" w:cs="Arial"/>
                <w:sz w:val="20"/>
                <w:szCs w:val="20"/>
              </w:rPr>
            </w:pPr>
          </w:p>
        </w:tc>
        <w:tc>
          <w:tcPr>
            <w:tcW w:w="2693" w:type="dxa"/>
            <w:vMerge/>
            <w:shd w:val="clear" w:color="auto" w:fill="FFFFFF"/>
            <w:vAlign w:val="center"/>
          </w:tcPr>
          <w:p w14:paraId="0DAF60DF" w14:textId="77777777" w:rsidR="0068384D" w:rsidRPr="00C06A5D" w:rsidRDefault="0068384D" w:rsidP="00C06A5D">
            <w:pPr>
              <w:pStyle w:val="Default"/>
              <w:rPr>
                <w:rFonts w:ascii="Arial" w:hAnsi="Arial" w:cs="Arial"/>
                <w:sz w:val="20"/>
                <w:szCs w:val="20"/>
              </w:rPr>
            </w:pPr>
          </w:p>
        </w:tc>
        <w:tc>
          <w:tcPr>
            <w:tcW w:w="2938" w:type="dxa"/>
            <w:shd w:val="clear" w:color="auto" w:fill="FFFFFF"/>
            <w:vAlign w:val="center"/>
          </w:tcPr>
          <w:p w14:paraId="1C240CC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К160-30</w:t>
            </w:r>
          </w:p>
        </w:tc>
        <w:tc>
          <w:tcPr>
            <w:tcW w:w="890" w:type="dxa"/>
            <w:shd w:val="clear" w:color="auto" w:fill="FFFFFF"/>
            <w:vAlign w:val="center"/>
          </w:tcPr>
          <w:p w14:paraId="2E0BDA6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160</w:t>
            </w:r>
          </w:p>
        </w:tc>
        <w:tc>
          <w:tcPr>
            <w:tcW w:w="850" w:type="dxa"/>
            <w:shd w:val="clear" w:color="auto" w:fill="FFFFFF"/>
            <w:vAlign w:val="center"/>
          </w:tcPr>
          <w:p w14:paraId="17C5A72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30</w:t>
            </w:r>
          </w:p>
        </w:tc>
      </w:tr>
      <w:tr w:rsidR="0068384D" w:rsidRPr="00C06A5D" w14:paraId="467EBB47" w14:textId="77777777" w:rsidTr="009F59D4">
        <w:trPr>
          <w:trHeight w:val="20"/>
          <w:jc w:val="center"/>
        </w:trPr>
        <w:tc>
          <w:tcPr>
            <w:tcW w:w="562" w:type="dxa"/>
            <w:vMerge/>
            <w:shd w:val="clear" w:color="auto" w:fill="FFFFFF"/>
            <w:vAlign w:val="center"/>
          </w:tcPr>
          <w:p w14:paraId="4D3C0D3A" w14:textId="77777777" w:rsidR="0068384D" w:rsidRPr="00C06A5D" w:rsidRDefault="0068384D" w:rsidP="00C06A5D">
            <w:pPr>
              <w:pStyle w:val="Default"/>
              <w:rPr>
                <w:rFonts w:ascii="Arial" w:hAnsi="Arial" w:cs="Arial"/>
                <w:sz w:val="20"/>
                <w:szCs w:val="20"/>
              </w:rPr>
            </w:pPr>
          </w:p>
        </w:tc>
        <w:tc>
          <w:tcPr>
            <w:tcW w:w="1848" w:type="dxa"/>
            <w:vMerge/>
            <w:shd w:val="clear" w:color="auto" w:fill="FFFFFF"/>
            <w:vAlign w:val="center"/>
          </w:tcPr>
          <w:p w14:paraId="13D445DC" w14:textId="77777777" w:rsidR="0068384D" w:rsidRPr="00C06A5D" w:rsidRDefault="0068384D" w:rsidP="00C06A5D">
            <w:pPr>
              <w:pStyle w:val="Default"/>
              <w:rPr>
                <w:rFonts w:ascii="Arial" w:hAnsi="Arial" w:cs="Arial"/>
                <w:sz w:val="20"/>
                <w:szCs w:val="20"/>
              </w:rPr>
            </w:pPr>
          </w:p>
        </w:tc>
        <w:tc>
          <w:tcPr>
            <w:tcW w:w="2693" w:type="dxa"/>
            <w:vMerge/>
            <w:shd w:val="clear" w:color="auto" w:fill="FFFFFF"/>
            <w:vAlign w:val="center"/>
          </w:tcPr>
          <w:p w14:paraId="5188CFF4" w14:textId="77777777" w:rsidR="0068384D" w:rsidRPr="00C06A5D" w:rsidRDefault="0068384D" w:rsidP="00C06A5D">
            <w:pPr>
              <w:pStyle w:val="Default"/>
              <w:rPr>
                <w:rFonts w:ascii="Arial" w:hAnsi="Arial" w:cs="Arial"/>
                <w:sz w:val="20"/>
                <w:szCs w:val="20"/>
              </w:rPr>
            </w:pPr>
          </w:p>
        </w:tc>
        <w:tc>
          <w:tcPr>
            <w:tcW w:w="2938" w:type="dxa"/>
            <w:shd w:val="clear" w:color="auto" w:fill="FFFFFF"/>
            <w:vAlign w:val="center"/>
          </w:tcPr>
          <w:p w14:paraId="089EA4F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№3 К160-30</w:t>
            </w:r>
          </w:p>
        </w:tc>
        <w:tc>
          <w:tcPr>
            <w:tcW w:w="890" w:type="dxa"/>
            <w:shd w:val="clear" w:color="auto" w:fill="FFFFFF"/>
            <w:vAlign w:val="center"/>
          </w:tcPr>
          <w:p w14:paraId="492BBC6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160</w:t>
            </w:r>
          </w:p>
        </w:tc>
        <w:tc>
          <w:tcPr>
            <w:tcW w:w="850" w:type="dxa"/>
            <w:shd w:val="clear" w:color="auto" w:fill="FFFFFF"/>
            <w:vAlign w:val="center"/>
          </w:tcPr>
          <w:p w14:paraId="2DE85E8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30</w:t>
            </w:r>
          </w:p>
        </w:tc>
      </w:tr>
      <w:tr w:rsidR="0068384D" w:rsidRPr="00C06A5D" w14:paraId="334467E7" w14:textId="77777777" w:rsidTr="009F59D4">
        <w:trPr>
          <w:trHeight w:val="20"/>
          <w:jc w:val="center"/>
        </w:trPr>
        <w:tc>
          <w:tcPr>
            <w:tcW w:w="562" w:type="dxa"/>
            <w:vMerge/>
            <w:shd w:val="clear" w:color="auto" w:fill="FFFFFF"/>
            <w:vAlign w:val="center"/>
          </w:tcPr>
          <w:p w14:paraId="06E37E05" w14:textId="77777777" w:rsidR="0068384D" w:rsidRPr="00C06A5D" w:rsidRDefault="0068384D" w:rsidP="00C06A5D">
            <w:pPr>
              <w:pStyle w:val="Default"/>
              <w:rPr>
                <w:rFonts w:ascii="Arial" w:hAnsi="Arial" w:cs="Arial"/>
                <w:sz w:val="20"/>
                <w:szCs w:val="20"/>
              </w:rPr>
            </w:pPr>
          </w:p>
        </w:tc>
        <w:tc>
          <w:tcPr>
            <w:tcW w:w="1848" w:type="dxa"/>
            <w:vMerge/>
            <w:shd w:val="clear" w:color="auto" w:fill="FFFFFF"/>
            <w:vAlign w:val="center"/>
          </w:tcPr>
          <w:p w14:paraId="60663685" w14:textId="77777777" w:rsidR="0068384D" w:rsidRPr="00C06A5D" w:rsidRDefault="0068384D" w:rsidP="00C06A5D">
            <w:pPr>
              <w:pStyle w:val="Default"/>
              <w:rPr>
                <w:rFonts w:ascii="Arial" w:hAnsi="Arial" w:cs="Arial"/>
                <w:sz w:val="20"/>
                <w:szCs w:val="20"/>
              </w:rPr>
            </w:pPr>
          </w:p>
        </w:tc>
        <w:tc>
          <w:tcPr>
            <w:tcW w:w="2693" w:type="dxa"/>
            <w:vMerge/>
            <w:shd w:val="clear" w:color="auto" w:fill="FFFFFF"/>
            <w:vAlign w:val="center"/>
          </w:tcPr>
          <w:p w14:paraId="4C4668B4" w14:textId="77777777" w:rsidR="0068384D" w:rsidRPr="00C06A5D" w:rsidRDefault="0068384D" w:rsidP="00C06A5D">
            <w:pPr>
              <w:pStyle w:val="Default"/>
              <w:rPr>
                <w:rFonts w:ascii="Arial" w:hAnsi="Arial" w:cs="Arial"/>
                <w:sz w:val="20"/>
                <w:szCs w:val="20"/>
              </w:rPr>
            </w:pPr>
          </w:p>
        </w:tc>
        <w:tc>
          <w:tcPr>
            <w:tcW w:w="2938" w:type="dxa"/>
            <w:shd w:val="clear" w:color="auto" w:fill="FFFFFF"/>
            <w:vAlign w:val="center"/>
          </w:tcPr>
          <w:p w14:paraId="442B99C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К160-30</w:t>
            </w:r>
          </w:p>
        </w:tc>
        <w:tc>
          <w:tcPr>
            <w:tcW w:w="890" w:type="dxa"/>
            <w:shd w:val="clear" w:color="auto" w:fill="FFFFFF"/>
            <w:vAlign w:val="center"/>
          </w:tcPr>
          <w:p w14:paraId="57B85A9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160</w:t>
            </w:r>
          </w:p>
        </w:tc>
        <w:tc>
          <w:tcPr>
            <w:tcW w:w="850" w:type="dxa"/>
            <w:shd w:val="clear" w:color="auto" w:fill="FFFFFF"/>
            <w:vAlign w:val="center"/>
          </w:tcPr>
          <w:p w14:paraId="5677214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30</w:t>
            </w:r>
          </w:p>
        </w:tc>
      </w:tr>
      <w:tr w:rsidR="0068384D" w:rsidRPr="00C06A5D" w14:paraId="26175BEC" w14:textId="77777777" w:rsidTr="009F59D4">
        <w:trPr>
          <w:trHeight w:val="20"/>
          <w:jc w:val="center"/>
        </w:trPr>
        <w:tc>
          <w:tcPr>
            <w:tcW w:w="562" w:type="dxa"/>
            <w:vMerge w:val="restart"/>
            <w:shd w:val="clear" w:color="auto" w:fill="FFFFFF"/>
            <w:vAlign w:val="center"/>
          </w:tcPr>
          <w:p w14:paraId="6252CADA" w14:textId="77777777" w:rsidR="0068384D" w:rsidRPr="00C06A5D" w:rsidRDefault="0072054D" w:rsidP="00C06A5D">
            <w:pPr>
              <w:pStyle w:val="Default"/>
              <w:rPr>
                <w:rFonts w:ascii="Arial" w:hAnsi="Arial" w:cs="Arial"/>
                <w:sz w:val="20"/>
                <w:szCs w:val="20"/>
              </w:rPr>
            </w:pPr>
            <w:r w:rsidRPr="00C06A5D">
              <w:rPr>
                <w:rFonts w:ascii="Arial" w:hAnsi="Arial" w:cs="Arial"/>
                <w:sz w:val="20"/>
                <w:szCs w:val="20"/>
              </w:rPr>
              <w:t>2</w:t>
            </w:r>
          </w:p>
        </w:tc>
        <w:tc>
          <w:tcPr>
            <w:tcW w:w="1848" w:type="dxa"/>
            <w:vMerge w:val="restart"/>
            <w:shd w:val="clear" w:color="auto" w:fill="FFFFFF"/>
            <w:vAlign w:val="center"/>
          </w:tcPr>
          <w:p w14:paraId="1D3D0768"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ВНС «Павельцево»</w:t>
            </w:r>
          </w:p>
        </w:tc>
        <w:tc>
          <w:tcPr>
            <w:tcW w:w="2693" w:type="dxa"/>
            <w:vMerge w:val="restart"/>
            <w:shd w:val="clear" w:color="auto" w:fill="FFFFFF"/>
            <w:vAlign w:val="center"/>
          </w:tcPr>
          <w:p w14:paraId="4951DE1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й, мкр. Павельцево, ул. XXV съезда КПСС</w:t>
            </w:r>
          </w:p>
        </w:tc>
        <w:tc>
          <w:tcPr>
            <w:tcW w:w="2938" w:type="dxa"/>
            <w:shd w:val="clear" w:color="auto" w:fill="FFFFFF"/>
          </w:tcPr>
          <w:p w14:paraId="64C148B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FHE 40- 125/22/А LOWARA Италия</w:t>
            </w:r>
          </w:p>
        </w:tc>
        <w:tc>
          <w:tcPr>
            <w:tcW w:w="890" w:type="dxa"/>
            <w:shd w:val="clear" w:color="auto" w:fill="FFFFFF"/>
            <w:vAlign w:val="center"/>
          </w:tcPr>
          <w:p w14:paraId="660F1E5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32,2</w:t>
            </w:r>
          </w:p>
        </w:tc>
        <w:tc>
          <w:tcPr>
            <w:tcW w:w="850" w:type="dxa"/>
            <w:shd w:val="clear" w:color="auto" w:fill="FFFFFF"/>
            <w:vAlign w:val="center"/>
          </w:tcPr>
          <w:p w14:paraId="6D0CFB7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17,9</w:t>
            </w:r>
          </w:p>
        </w:tc>
      </w:tr>
      <w:tr w:rsidR="0068384D" w:rsidRPr="00C06A5D" w14:paraId="4CD18D00" w14:textId="77777777" w:rsidTr="009F59D4">
        <w:trPr>
          <w:trHeight w:val="20"/>
          <w:jc w:val="center"/>
        </w:trPr>
        <w:tc>
          <w:tcPr>
            <w:tcW w:w="562" w:type="dxa"/>
            <w:vMerge/>
            <w:shd w:val="clear" w:color="auto" w:fill="FFFFFF"/>
            <w:vAlign w:val="center"/>
          </w:tcPr>
          <w:p w14:paraId="692E2AFF" w14:textId="77777777" w:rsidR="0068384D" w:rsidRPr="00C06A5D" w:rsidRDefault="0068384D" w:rsidP="00C06A5D">
            <w:pPr>
              <w:pStyle w:val="Default"/>
              <w:rPr>
                <w:rFonts w:ascii="Arial" w:hAnsi="Arial" w:cs="Arial"/>
                <w:sz w:val="20"/>
                <w:szCs w:val="20"/>
              </w:rPr>
            </w:pPr>
          </w:p>
        </w:tc>
        <w:tc>
          <w:tcPr>
            <w:tcW w:w="1848" w:type="dxa"/>
            <w:vMerge/>
            <w:shd w:val="clear" w:color="auto" w:fill="FFFFFF"/>
            <w:vAlign w:val="center"/>
          </w:tcPr>
          <w:p w14:paraId="2B3476AB" w14:textId="77777777" w:rsidR="0068384D" w:rsidRPr="00C06A5D" w:rsidRDefault="0068384D" w:rsidP="00C06A5D">
            <w:pPr>
              <w:pStyle w:val="Default"/>
              <w:rPr>
                <w:rFonts w:ascii="Arial" w:hAnsi="Arial" w:cs="Arial"/>
                <w:sz w:val="20"/>
                <w:szCs w:val="20"/>
              </w:rPr>
            </w:pPr>
          </w:p>
        </w:tc>
        <w:tc>
          <w:tcPr>
            <w:tcW w:w="2693" w:type="dxa"/>
            <w:vMerge/>
            <w:shd w:val="clear" w:color="auto" w:fill="FFFFFF"/>
            <w:vAlign w:val="center"/>
          </w:tcPr>
          <w:p w14:paraId="16B94588" w14:textId="77777777" w:rsidR="0068384D" w:rsidRPr="00C06A5D" w:rsidRDefault="0068384D" w:rsidP="00C06A5D">
            <w:pPr>
              <w:pStyle w:val="Default"/>
              <w:rPr>
                <w:rFonts w:ascii="Arial" w:hAnsi="Arial" w:cs="Arial"/>
                <w:sz w:val="20"/>
                <w:szCs w:val="20"/>
              </w:rPr>
            </w:pPr>
          </w:p>
        </w:tc>
        <w:tc>
          <w:tcPr>
            <w:tcW w:w="2938" w:type="dxa"/>
            <w:shd w:val="clear" w:color="auto" w:fill="FFFFFF"/>
            <w:vAlign w:val="bottom"/>
          </w:tcPr>
          <w:p w14:paraId="5CAD29D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w:t>
            </w:r>
          </w:p>
          <w:p w14:paraId="7A2B79E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FHE 40-125/22/А</w:t>
            </w:r>
          </w:p>
          <w:p w14:paraId="70F1118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LOWARA</w:t>
            </w:r>
            <w:r w:rsidR="0078249C" w:rsidRPr="00C06A5D">
              <w:rPr>
                <w:rFonts w:ascii="Arial" w:hAnsi="Arial" w:cs="Arial"/>
                <w:sz w:val="20"/>
                <w:szCs w:val="20"/>
              </w:rPr>
              <w:t xml:space="preserve"> </w:t>
            </w:r>
            <w:r w:rsidRPr="00C06A5D">
              <w:rPr>
                <w:rFonts w:ascii="Arial" w:hAnsi="Arial" w:cs="Arial"/>
                <w:sz w:val="20"/>
                <w:szCs w:val="20"/>
              </w:rPr>
              <w:t>Италия(резервный)</w:t>
            </w:r>
          </w:p>
        </w:tc>
        <w:tc>
          <w:tcPr>
            <w:tcW w:w="890" w:type="dxa"/>
            <w:shd w:val="clear" w:color="auto" w:fill="FFFFFF"/>
            <w:vAlign w:val="center"/>
          </w:tcPr>
          <w:p w14:paraId="6B3A23E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32,2</w:t>
            </w:r>
          </w:p>
        </w:tc>
        <w:tc>
          <w:tcPr>
            <w:tcW w:w="850" w:type="dxa"/>
            <w:shd w:val="clear" w:color="auto" w:fill="FFFFFF"/>
            <w:vAlign w:val="center"/>
          </w:tcPr>
          <w:p w14:paraId="3080809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17,9</w:t>
            </w:r>
          </w:p>
        </w:tc>
      </w:tr>
    </w:tbl>
    <w:p w14:paraId="1E1B0DAC" w14:textId="77777777" w:rsidR="00AE03A0" w:rsidRPr="00CC3E5F" w:rsidRDefault="00AE03A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Технические характеристики </w:t>
      </w:r>
      <w:r w:rsidR="00FE3EC1" w:rsidRPr="00CC3E5F">
        <w:rPr>
          <w:rFonts w:ascii="Arial" w:hAnsi="Arial" w:cs="Arial"/>
          <w:color w:val="auto"/>
          <w:sz w:val="24"/>
          <w:szCs w:val="24"/>
          <w:lang w:val="ru-RU"/>
        </w:rPr>
        <w:t xml:space="preserve">водопроводных </w:t>
      </w:r>
      <w:r w:rsidRPr="00CC3E5F">
        <w:rPr>
          <w:rFonts w:ascii="Arial" w:hAnsi="Arial" w:cs="Arial"/>
          <w:color w:val="auto"/>
          <w:sz w:val="24"/>
          <w:szCs w:val="24"/>
          <w:lang w:val="ru-RU"/>
        </w:rPr>
        <w:t>насосных станций II</w:t>
      </w:r>
      <w:r w:rsidR="00DF32EA" w:rsidRPr="00CC3E5F">
        <w:rPr>
          <w:rFonts w:ascii="Arial" w:hAnsi="Arial" w:cs="Arial"/>
          <w:color w:val="auto"/>
          <w:sz w:val="24"/>
          <w:szCs w:val="24"/>
          <w:lang w:val="ru-RU"/>
        </w:rPr>
        <w:t>I</w:t>
      </w:r>
      <w:r w:rsidRPr="00CC3E5F">
        <w:rPr>
          <w:rFonts w:ascii="Arial" w:hAnsi="Arial" w:cs="Arial"/>
          <w:color w:val="auto"/>
          <w:sz w:val="24"/>
          <w:szCs w:val="24"/>
          <w:lang w:val="ru-RU"/>
        </w:rPr>
        <w:t xml:space="preserve"> подъема в </w:t>
      </w:r>
      <w:r w:rsidR="00D01251" w:rsidRPr="00CC3E5F">
        <w:rPr>
          <w:rFonts w:ascii="Arial" w:hAnsi="Arial" w:cs="Arial"/>
          <w:color w:val="auto"/>
          <w:sz w:val="24"/>
          <w:szCs w:val="24"/>
          <w:lang w:val="ru-RU"/>
        </w:rPr>
        <w:t>г.о. Долгопрудный</w:t>
      </w:r>
      <w:r w:rsidR="0009578C"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представлены в таблице 2.</w:t>
      </w:r>
      <w:r w:rsidR="009B709D" w:rsidRPr="00CC3E5F">
        <w:rPr>
          <w:rFonts w:ascii="Arial" w:hAnsi="Arial" w:cs="Arial"/>
          <w:color w:val="auto"/>
          <w:sz w:val="24"/>
          <w:szCs w:val="24"/>
          <w:lang w:val="ru-RU"/>
        </w:rPr>
        <w:t>23</w:t>
      </w:r>
      <w:r w:rsidRPr="00CC3E5F">
        <w:rPr>
          <w:rFonts w:ascii="Arial" w:hAnsi="Arial" w:cs="Arial"/>
          <w:color w:val="auto"/>
          <w:sz w:val="24"/>
          <w:szCs w:val="24"/>
          <w:lang w:val="ru-RU"/>
        </w:rPr>
        <w:t>.</w:t>
      </w:r>
    </w:p>
    <w:p w14:paraId="0EE83CB4" w14:textId="77777777" w:rsidR="00AE03A0" w:rsidRPr="00CC3E5F" w:rsidRDefault="00AE03A0" w:rsidP="005A1C81">
      <w:pPr>
        <w:pStyle w:val="afff3"/>
        <w:spacing w:after="0" w:line="276" w:lineRule="auto"/>
        <w:contextualSpacing/>
        <w:rPr>
          <w:rFonts w:ascii="Arial" w:hAnsi="Arial" w:cs="Arial"/>
          <w:b w:val="0"/>
          <w:i/>
          <w:color w:val="auto"/>
          <w:szCs w:val="24"/>
        </w:rPr>
      </w:pPr>
      <w:r w:rsidRPr="00CC3E5F">
        <w:rPr>
          <w:rFonts w:ascii="Arial" w:hAnsi="Arial" w:cs="Arial"/>
          <w:color w:val="auto"/>
          <w:szCs w:val="24"/>
        </w:rPr>
        <w:t xml:space="preserve">Таблица </w:t>
      </w:r>
      <w:r w:rsidRPr="00CC3E5F">
        <w:rPr>
          <w:rFonts w:ascii="Arial" w:hAnsi="Arial" w:cs="Arial"/>
          <w:color w:val="auto"/>
          <w:szCs w:val="24"/>
        </w:rPr>
        <w:fldChar w:fldCharType="begin"/>
      </w:r>
      <w:r w:rsidRPr="00CC3E5F">
        <w:rPr>
          <w:rFonts w:ascii="Arial" w:hAnsi="Arial" w:cs="Arial"/>
          <w:color w:val="auto"/>
          <w:szCs w:val="24"/>
        </w:rPr>
        <w:instrText xml:space="preserve"> STYLEREF 1 \s </w:instrText>
      </w:r>
      <w:r w:rsidRPr="00CC3E5F">
        <w:rPr>
          <w:rFonts w:ascii="Arial" w:hAnsi="Arial" w:cs="Arial"/>
          <w:color w:val="auto"/>
          <w:szCs w:val="24"/>
        </w:rPr>
        <w:fldChar w:fldCharType="separate"/>
      </w:r>
      <w:r w:rsidR="009B709D" w:rsidRPr="00CC3E5F">
        <w:rPr>
          <w:rFonts w:ascii="Arial" w:hAnsi="Arial" w:cs="Arial"/>
          <w:noProof/>
          <w:color w:val="auto"/>
          <w:szCs w:val="24"/>
        </w:rPr>
        <w:t>2</w:t>
      </w:r>
      <w:r w:rsidRPr="00CC3E5F">
        <w:rPr>
          <w:rFonts w:ascii="Arial" w:hAnsi="Arial" w:cs="Arial"/>
          <w:color w:val="auto"/>
          <w:szCs w:val="24"/>
        </w:rPr>
        <w:fldChar w:fldCharType="end"/>
      </w:r>
      <w:r w:rsidRPr="00CC3E5F">
        <w:rPr>
          <w:rFonts w:ascii="Arial" w:hAnsi="Arial" w:cs="Arial"/>
          <w:color w:val="auto"/>
          <w:szCs w:val="24"/>
        </w:rPr>
        <w:t>.</w:t>
      </w:r>
      <w:r w:rsidRPr="00CC3E5F">
        <w:rPr>
          <w:rFonts w:ascii="Arial" w:hAnsi="Arial" w:cs="Arial"/>
          <w:color w:val="auto"/>
          <w:szCs w:val="24"/>
        </w:rPr>
        <w:fldChar w:fldCharType="begin"/>
      </w:r>
      <w:r w:rsidRPr="00CC3E5F">
        <w:rPr>
          <w:rFonts w:ascii="Arial" w:hAnsi="Arial" w:cs="Arial"/>
          <w:color w:val="auto"/>
          <w:szCs w:val="24"/>
        </w:rPr>
        <w:instrText xml:space="preserve"> SEQ Таблица \* ARABIC \s 1 </w:instrText>
      </w:r>
      <w:r w:rsidRPr="00CC3E5F">
        <w:rPr>
          <w:rFonts w:ascii="Arial" w:hAnsi="Arial" w:cs="Arial"/>
          <w:color w:val="auto"/>
          <w:szCs w:val="24"/>
        </w:rPr>
        <w:fldChar w:fldCharType="separate"/>
      </w:r>
      <w:r w:rsidR="009B709D" w:rsidRPr="00CC3E5F">
        <w:rPr>
          <w:rFonts w:ascii="Arial" w:hAnsi="Arial" w:cs="Arial"/>
          <w:noProof/>
          <w:color w:val="auto"/>
          <w:szCs w:val="24"/>
        </w:rPr>
        <w:t>23</w:t>
      </w:r>
      <w:r w:rsidRPr="00CC3E5F">
        <w:rPr>
          <w:rFonts w:ascii="Arial" w:hAnsi="Arial" w:cs="Arial"/>
          <w:color w:val="auto"/>
          <w:szCs w:val="24"/>
        </w:rPr>
        <w:fldChar w:fldCharType="end"/>
      </w:r>
      <w:r w:rsidRPr="00CC3E5F">
        <w:rPr>
          <w:rFonts w:ascii="Arial" w:hAnsi="Arial" w:cs="Arial"/>
          <w:color w:val="auto"/>
          <w:szCs w:val="24"/>
        </w:rPr>
        <w:t xml:space="preserve"> – </w:t>
      </w:r>
      <w:r w:rsidRPr="00CC3E5F">
        <w:rPr>
          <w:rFonts w:ascii="Arial" w:hAnsi="Arial" w:cs="Arial"/>
          <w:b w:val="0"/>
          <w:color w:val="auto"/>
          <w:szCs w:val="24"/>
        </w:rPr>
        <w:t xml:space="preserve">Технические характеристики </w:t>
      </w:r>
      <w:r w:rsidR="00FE3EC1" w:rsidRPr="00CC3E5F">
        <w:rPr>
          <w:rFonts w:ascii="Arial" w:hAnsi="Arial" w:cs="Arial"/>
          <w:b w:val="0"/>
          <w:color w:val="auto"/>
          <w:szCs w:val="24"/>
        </w:rPr>
        <w:t xml:space="preserve">водопроводных </w:t>
      </w:r>
      <w:r w:rsidRPr="00CC3E5F">
        <w:rPr>
          <w:rFonts w:ascii="Arial" w:hAnsi="Arial" w:cs="Arial"/>
          <w:b w:val="0"/>
          <w:color w:val="auto"/>
          <w:szCs w:val="24"/>
        </w:rPr>
        <w:t>насосных станций II</w:t>
      </w:r>
      <w:r w:rsidR="00DF32EA" w:rsidRPr="00CC3E5F">
        <w:rPr>
          <w:rFonts w:ascii="Arial" w:hAnsi="Arial" w:cs="Arial"/>
          <w:color w:val="auto"/>
          <w:szCs w:val="24"/>
        </w:rPr>
        <w:t>I</w:t>
      </w:r>
      <w:r w:rsidRPr="00CC3E5F">
        <w:rPr>
          <w:rFonts w:ascii="Arial" w:hAnsi="Arial" w:cs="Arial"/>
          <w:b w:val="0"/>
          <w:color w:val="auto"/>
          <w:szCs w:val="24"/>
        </w:rPr>
        <w:t xml:space="preserve"> подъема</w:t>
      </w:r>
      <w:r w:rsidRPr="00CC3E5F">
        <w:rPr>
          <w:rFonts w:ascii="Arial" w:hAnsi="Arial" w:cs="Arial"/>
          <w:color w:val="auto"/>
          <w:szCs w:val="24"/>
        </w:rPr>
        <w:t xml:space="preserve"> </w:t>
      </w:r>
    </w:p>
    <w:tbl>
      <w:tblPr>
        <w:tblOverlap w:val="neve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6"/>
        <w:gridCol w:w="4252"/>
        <w:gridCol w:w="3118"/>
        <w:gridCol w:w="1134"/>
        <w:gridCol w:w="1134"/>
      </w:tblGrid>
      <w:tr w:rsidR="0068384D" w:rsidRPr="00CC3E5F" w14:paraId="50749F85" w14:textId="77777777" w:rsidTr="009F59D4">
        <w:trPr>
          <w:trHeight w:val="20"/>
          <w:tblHeader/>
          <w:jc w:val="center"/>
        </w:trPr>
        <w:tc>
          <w:tcPr>
            <w:tcW w:w="426" w:type="dxa"/>
            <w:shd w:val="clear" w:color="auto" w:fill="FFFFFF"/>
            <w:vAlign w:val="center"/>
          </w:tcPr>
          <w:p w14:paraId="7E6D883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w:t>
            </w:r>
          </w:p>
          <w:p w14:paraId="4B0FF3C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п/п</w:t>
            </w:r>
          </w:p>
        </w:tc>
        <w:tc>
          <w:tcPr>
            <w:tcW w:w="4252" w:type="dxa"/>
            <w:shd w:val="clear" w:color="auto" w:fill="FFFFFF"/>
            <w:vAlign w:val="center"/>
          </w:tcPr>
          <w:p w14:paraId="3E0924D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Адрес</w:t>
            </w:r>
          </w:p>
        </w:tc>
        <w:tc>
          <w:tcPr>
            <w:tcW w:w="3118" w:type="dxa"/>
            <w:shd w:val="clear" w:color="auto" w:fill="FFFFFF"/>
            <w:vAlign w:val="center"/>
          </w:tcPr>
          <w:p w14:paraId="7FD7215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Марка насосного оборудования</w:t>
            </w:r>
          </w:p>
        </w:tc>
        <w:tc>
          <w:tcPr>
            <w:tcW w:w="1134" w:type="dxa"/>
            <w:shd w:val="clear" w:color="auto" w:fill="FFFFFF"/>
            <w:vAlign w:val="center"/>
          </w:tcPr>
          <w:p w14:paraId="7B282E7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Произв.,</w:t>
            </w:r>
          </w:p>
          <w:p w14:paraId="4F8BC6A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тыс.м3/сут</w:t>
            </w:r>
          </w:p>
        </w:tc>
        <w:tc>
          <w:tcPr>
            <w:tcW w:w="1134" w:type="dxa"/>
            <w:shd w:val="clear" w:color="auto" w:fill="FFFFFF"/>
            <w:vAlign w:val="bottom"/>
          </w:tcPr>
          <w:p w14:paraId="404FCCE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Кол-во резервных насосов</w:t>
            </w:r>
          </w:p>
        </w:tc>
      </w:tr>
      <w:tr w:rsidR="0068384D" w:rsidRPr="00CC3E5F" w14:paraId="16C6EE72" w14:textId="77777777" w:rsidTr="009F59D4">
        <w:trPr>
          <w:trHeight w:val="20"/>
          <w:jc w:val="center"/>
        </w:trPr>
        <w:tc>
          <w:tcPr>
            <w:tcW w:w="426" w:type="dxa"/>
            <w:vMerge w:val="restart"/>
            <w:shd w:val="clear" w:color="auto" w:fill="FFFFFF"/>
            <w:vAlign w:val="center"/>
          </w:tcPr>
          <w:p w14:paraId="251896D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c>
          <w:tcPr>
            <w:tcW w:w="4252" w:type="dxa"/>
            <w:vMerge w:val="restart"/>
            <w:shd w:val="clear" w:color="auto" w:fill="FFFFFF"/>
            <w:vAlign w:val="center"/>
          </w:tcPr>
          <w:p w14:paraId="3B5FBB0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Московское шоссе, д. 27а</w:t>
            </w:r>
          </w:p>
        </w:tc>
        <w:tc>
          <w:tcPr>
            <w:tcW w:w="3118" w:type="dxa"/>
            <w:shd w:val="clear" w:color="auto" w:fill="FFFFFF"/>
            <w:vAlign w:val="bottom"/>
          </w:tcPr>
          <w:p w14:paraId="6296DE3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50D8130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0C5E3FE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6E7CF5B3" w14:textId="77777777" w:rsidTr="009F59D4">
        <w:trPr>
          <w:trHeight w:val="20"/>
          <w:jc w:val="center"/>
        </w:trPr>
        <w:tc>
          <w:tcPr>
            <w:tcW w:w="426" w:type="dxa"/>
            <w:vMerge/>
            <w:shd w:val="clear" w:color="auto" w:fill="FFFFFF"/>
            <w:vAlign w:val="center"/>
          </w:tcPr>
          <w:p w14:paraId="68B6373F"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31724FB1"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0968110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7862A15E"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7AD59333" w14:textId="77777777" w:rsidR="0068384D" w:rsidRPr="00C06A5D" w:rsidRDefault="0068384D" w:rsidP="00C06A5D">
            <w:pPr>
              <w:pStyle w:val="Default"/>
              <w:rPr>
                <w:rFonts w:ascii="Arial" w:hAnsi="Arial" w:cs="Arial"/>
                <w:sz w:val="20"/>
                <w:szCs w:val="20"/>
              </w:rPr>
            </w:pPr>
          </w:p>
        </w:tc>
      </w:tr>
      <w:tr w:rsidR="0068384D" w:rsidRPr="00CC3E5F" w14:paraId="20EA8A60" w14:textId="77777777" w:rsidTr="009F59D4">
        <w:trPr>
          <w:trHeight w:val="20"/>
          <w:jc w:val="center"/>
        </w:trPr>
        <w:tc>
          <w:tcPr>
            <w:tcW w:w="426" w:type="dxa"/>
            <w:vMerge w:val="restart"/>
            <w:shd w:val="clear" w:color="auto" w:fill="FFFFFF"/>
            <w:vAlign w:val="center"/>
          </w:tcPr>
          <w:p w14:paraId="4AEABCB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w:t>
            </w:r>
          </w:p>
        </w:tc>
        <w:tc>
          <w:tcPr>
            <w:tcW w:w="4252" w:type="dxa"/>
            <w:vMerge w:val="restart"/>
            <w:shd w:val="clear" w:color="auto" w:fill="FFFFFF"/>
            <w:vAlign w:val="center"/>
          </w:tcPr>
          <w:p w14:paraId="2A5615C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Циолковского, д. 7</w:t>
            </w:r>
          </w:p>
        </w:tc>
        <w:tc>
          <w:tcPr>
            <w:tcW w:w="3118" w:type="dxa"/>
            <w:shd w:val="clear" w:color="auto" w:fill="FFFFFF"/>
            <w:vAlign w:val="bottom"/>
          </w:tcPr>
          <w:p w14:paraId="438EBC6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50-125</w:t>
            </w:r>
          </w:p>
        </w:tc>
        <w:tc>
          <w:tcPr>
            <w:tcW w:w="1134" w:type="dxa"/>
            <w:vMerge w:val="restart"/>
            <w:shd w:val="clear" w:color="auto" w:fill="FFFFFF"/>
            <w:vAlign w:val="center"/>
          </w:tcPr>
          <w:p w14:paraId="55DE82F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5453763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42EA200B" w14:textId="77777777" w:rsidTr="009F59D4">
        <w:trPr>
          <w:trHeight w:val="20"/>
          <w:jc w:val="center"/>
        </w:trPr>
        <w:tc>
          <w:tcPr>
            <w:tcW w:w="426" w:type="dxa"/>
            <w:vMerge/>
            <w:shd w:val="clear" w:color="auto" w:fill="FFFFFF"/>
            <w:vAlign w:val="center"/>
          </w:tcPr>
          <w:p w14:paraId="60CB446A"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10C718B"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056CD5F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50-125</w:t>
            </w:r>
          </w:p>
        </w:tc>
        <w:tc>
          <w:tcPr>
            <w:tcW w:w="1134" w:type="dxa"/>
            <w:vMerge/>
            <w:shd w:val="clear" w:color="auto" w:fill="FFFFFF"/>
            <w:vAlign w:val="center"/>
          </w:tcPr>
          <w:p w14:paraId="3B581627"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D56B853" w14:textId="77777777" w:rsidR="0068384D" w:rsidRPr="00C06A5D" w:rsidRDefault="0068384D" w:rsidP="00C06A5D">
            <w:pPr>
              <w:pStyle w:val="Default"/>
              <w:rPr>
                <w:rFonts w:ascii="Arial" w:hAnsi="Arial" w:cs="Arial"/>
                <w:sz w:val="20"/>
                <w:szCs w:val="20"/>
              </w:rPr>
            </w:pPr>
          </w:p>
        </w:tc>
      </w:tr>
      <w:tr w:rsidR="0068384D" w:rsidRPr="00CC3E5F" w14:paraId="0129360A" w14:textId="77777777" w:rsidTr="009F59D4">
        <w:trPr>
          <w:trHeight w:val="20"/>
          <w:jc w:val="center"/>
        </w:trPr>
        <w:tc>
          <w:tcPr>
            <w:tcW w:w="426" w:type="dxa"/>
            <w:vMerge w:val="restart"/>
            <w:shd w:val="clear" w:color="auto" w:fill="FFFFFF"/>
            <w:vAlign w:val="center"/>
          </w:tcPr>
          <w:p w14:paraId="2ADC224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w:t>
            </w:r>
          </w:p>
        </w:tc>
        <w:tc>
          <w:tcPr>
            <w:tcW w:w="4252" w:type="dxa"/>
            <w:vMerge w:val="restart"/>
            <w:shd w:val="clear" w:color="auto" w:fill="FFFFFF"/>
            <w:vAlign w:val="center"/>
          </w:tcPr>
          <w:p w14:paraId="5A1D022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Московское шоссе, д. 59а</w:t>
            </w:r>
          </w:p>
        </w:tc>
        <w:tc>
          <w:tcPr>
            <w:tcW w:w="3118" w:type="dxa"/>
            <w:shd w:val="clear" w:color="auto" w:fill="FFFFFF"/>
            <w:vAlign w:val="bottom"/>
          </w:tcPr>
          <w:p w14:paraId="25E8304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57916178"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7F55299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27AF04D2" w14:textId="77777777" w:rsidTr="009F59D4">
        <w:trPr>
          <w:trHeight w:val="20"/>
          <w:jc w:val="center"/>
        </w:trPr>
        <w:tc>
          <w:tcPr>
            <w:tcW w:w="426" w:type="dxa"/>
            <w:vMerge/>
            <w:shd w:val="clear" w:color="auto" w:fill="FFFFFF"/>
            <w:vAlign w:val="center"/>
          </w:tcPr>
          <w:p w14:paraId="250AC951"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29D9FE4C"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2AFD6EB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578DD835"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77AC4A65" w14:textId="77777777" w:rsidR="0068384D" w:rsidRPr="00C06A5D" w:rsidRDefault="0068384D" w:rsidP="00C06A5D">
            <w:pPr>
              <w:pStyle w:val="Default"/>
              <w:rPr>
                <w:rFonts w:ascii="Arial" w:hAnsi="Arial" w:cs="Arial"/>
                <w:sz w:val="20"/>
                <w:szCs w:val="20"/>
              </w:rPr>
            </w:pPr>
          </w:p>
        </w:tc>
      </w:tr>
      <w:tr w:rsidR="0068384D" w:rsidRPr="00CC3E5F" w14:paraId="1164C35A" w14:textId="77777777" w:rsidTr="009F59D4">
        <w:trPr>
          <w:trHeight w:val="20"/>
          <w:jc w:val="center"/>
        </w:trPr>
        <w:tc>
          <w:tcPr>
            <w:tcW w:w="426" w:type="dxa"/>
            <w:vMerge w:val="restart"/>
            <w:shd w:val="clear" w:color="auto" w:fill="FFFFFF"/>
            <w:vAlign w:val="center"/>
          </w:tcPr>
          <w:p w14:paraId="0058B72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4</w:t>
            </w:r>
          </w:p>
        </w:tc>
        <w:tc>
          <w:tcPr>
            <w:tcW w:w="4252" w:type="dxa"/>
            <w:vMerge w:val="restart"/>
            <w:shd w:val="clear" w:color="auto" w:fill="FFFFFF"/>
            <w:vAlign w:val="center"/>
          </w:tcPr>
          <w:p w14:paraId="6676CB8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Лихачёвское шоссе, д. 20, корп. 2 - 3</w:t>
            </w:r>
          </w:p>
        </w:tc>
        <w:tc>
          <w:tcPr>
            <w:tcW w:w="3118" w:type="dxa"/>
            <w:shd w:val="clear" w:color="auto" w:fill="FFFFFF"/>
            <w:vAlign w:val="bottom"/>
          </w:tcPr>
          <w:p w14:paraId="766ABFA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7847481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61A4FC0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333B6B01" w14:textId="77777777" w:rsidTr="009F59D4">
        <w:trPr>
          <w:trHeight w:val="20"/>
          <w:jc w:val="center"/>
        </w:trPr>
        <w:tc>
          <w:tcPr>
            <w:tcW w:w="426" w:type="dxa"/>
            <w:vMerge/>
            <w:shd w:val="clear" w:color="auto" w:fill="FFFFFF"/>
            <w:vAlign w:val="center"/>
          </w:tcPr>
          <w:p w14:paraId="61A71960"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6285753A"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34EF2DD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56BEE0BB"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73C04C48" w14:textId="77777777" w:rsidR="0068384D" w:rsidRPr="00C06A5D" w:rsidRDefault="0068384D" w:rsidP="00C06A5D">
            <w:pPr>
              <w:pStyle w:val="Default"/>
              <w:rPr>
                <w:rFonts w:ascii="Arial" w:hAnsi="Arial" w:cs="Arial"/>
                <w:sz w:val="20"/>
                <w:szCs w:val="20"/>
              </w:rPr>
            </w:pPr>
          </w:p>
        </w:tc>
      </w:tr>
      <w:tr w:rsidR="0068384D" w:rsidRPr="00CC3E5F" w14:paraId="050393B7" w14:textId="77777777" w:rsidTr="009F59D4">
        <w:trPr>
          <w:trHeight w:val="20"/>
          <w:jc w:val="center"/>
        </w:trPr>
        <w:tc>
          <w:tcPr>
            <w:tcW w:w="426" w:type="dxa"/>
            <w:vMerge w:val="restart"/>
            <w:shd w:val="clear" w:color="auto" w:fill="FFFFFF"/>
            <w:vAlign w:val="center"/>
          </w:tcPr>
          <w:p w14:paraId="0984E12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5</w:t>
            </w:r>
          </w:p>
        </w:tc>
        <w:tc>
          <w:tcPr>
            <w:tcW w:w="4252" w:type="dxa"/>
            <w:vMerge w:val="restart"/>
            <w:shd w:val="clear" w:color="auto" w:fill="FFFFFF"/>
            <w:vAlign w:val="center"/>
          </w:tcPr>
          <w:p w14:paraId="49BE5C3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Центральная, д. 7</w:t>
            </w:r>
          </w:p>
        </w:tc>
        <w:tc>
          <w:tcPr>
            <w:tcW w:w="3118" w:type="dxa"/>
            <w:shd w:val="clear" w:color="auto" w:fill="FFFFFF"/>
            <w:vAlign w:val="bottom"/>
          </w:tcPr>
          <w:p w14:paraId="26E3F1D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11C25CE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687253B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w:t>
            </w:r>
          </w:p>
        </w:tc>
      </w:tr>
      <w:tr w:rsidR="0068384D" w:rsidRPr="00CC3E5F" w14:paraId="4D8E1498" w14:textId="77777777" w:rsidTr="009F59D4">
        <w:trPr>
          <w:trHeight w:val="20"/>
          <w:jc w:val="center"/>
        </w:trPr>
        <w:tc>
          <w:tcPr>
            <w:tcW w:w="426" w:type="dxa"/>
            <w:vMerge/>
            <w:shd w:val="clear" w:color="auto" w:fill="FFFFFF"/>
            <w:vAlign w:val="center"/>
          </w:tcPr>
          <w:p w14:paraId="75469856"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304F18AC"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65725B0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6F1AB52A"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6EA5111A" w14:textId="77777777" w:rsidR="0068384D" w:rsidRPr="00C06A5D" w:rsidRDefault="0068384D" w:rsidP="00C06A5D">
            <w:pPr>
              <w:pStyle w:val="Default"/>
              <w:rPr>
                <w:rFonts w:ascii="Arial" w:hAnsi="Arial" w:cs="Arial"/>
                <w:sz w:val="20"/>
                <w:szCs w:val="20"/>
              </w:rPr>
            </w:pPr>
          </w:p>
        </w:tc>
      </w:tr>
      <w:tr w:rsidR="0068384D" w:rsidRPr="00CC3E5F" w14:paraId="5CDFEB45" w14:textId="77777777" w:rsidTr="009F59D4">
        <w:trPr>
          <w:trHeight w:val="20"/>
          <w:jc w:val="center"/>
        </w:trPr>
        <w:tc>
          <w:tcPr>
            <w:tcW w:w="426" w:type="dxa"/>
            <w:vMerge/>
            <w:shd w:val="clear" w:color="auto" w:fill="FFFFFF"/>
            <w:vAlign w:val="center"/>
          </w:tcPr>
          <w:p w14:paraId="5EB8F8B0"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929603C"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435DD80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№3 (пожарный): КМ 80-65-160</w:t>
            </w:r>
          </w:p>
        </w:tc>
        <w:tc>
          <w:tcPr>
            <w:tcW w:w="1134" w:type="dxa"/>
            <w:vMerge/>
            <w:shd w:val="clear" w:color="auto" w:fill="FFFFFF"/>
            <w:vAlign w:val="center"/>
          </w:tcPr>
          <w:p w14:paraId="02348219"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36FA37E" w14:textId="77777777" w:rsidR="0068384D" w:rsidRPr="00C06A5D" w:rsidRDefault="0068384D" w:rsidP="00C06A5D">
            <w:pPr>
              <w:pStyle w:val="Default"/>
              <w:rPr>
                <w:rFonts w:ascii="Arial" w:hAnsi="Arial" w:cs="Arial"/>
                <w:sz w:val="20"/>
                <w:szCs w:val="20"/>
              </w:rPr>
            </w:pPr>
          </w:p>
        </w:tc>
      </w:tr>
      <w:tr w:rsidR="0068384D" w:rsidRPr="00CC3E5F" w14:paraId="7D59609B" w14:textId="77777777" w:rsidTr="009F59D4">
        <w:trPr>
          <w:trHeight w:val="20"/>
          <w:jc w:val="center"/>
        </w:trPr>
        <w:tc>
          <w:tcPr>
            <w:tcW w:w="426" w:type="dxa"/>
            <w:vMerge/>
            <w:shd w:val="clear" w:color="auto" w:fill="FFFFFF"/>
          </w:tcPr>
          <w:p w14:paraId="1551A663"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868E227"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6AB8E93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(пожарный): КМ 80-65-160</w:t>
            </w:r>
          </w:p>
        </w:tc>
        <w:tc>
          <w:tcPr>
            <w:tcW w:w="1134" w:type="dxa"/>
            <w:shd w:val="clear" w:color="auto" w:fill="FFFFFF"/>
          </w:tcPr>
          <w:p w14:paraId="52D84809" w14:textId="77777777" w:rsidR="0068384D" w:rsidRPr="00C06A5D" w:rsidRDefault="0068384D" w:rsidP="00C06A5D">
            <w:pPr>
              <w:pStyle w:val="Default"/>
              <w:rPr>
                <w:rFonts w:ascii="Arial" w:hAnsi="Arial" w:cs="Arial"/>
                <w:sz w:val="20"/>
                <w:szCs w:val="20"/>
              </w:rPr>
            </w:pPr>
          </w:p>
        </w:tc>
        <w:tc>
          <w:tcPr>
            <w:tcW w:w="1134" w:type="dxa"/>
            <w:shd w:val="clear" w:color="auto" w:fill="FFFFFF"/>
          </w:tcPr>
          <w:p w14:paraId="4E5065AC" w14:textId="77777777" w:rsidR="0068384D" w:rsidRPr="00C06A5D" w:rsidRDefault="0068384D" w:rsidP="00C06A5D">
            <w:pPr>
              <w:pStyle w:val="Default"/>
              <w:rPr>
                <w:rFonts w:ascii="Arial" w:hAnsi="Arial" w:cs="Arial"/>
                <w:sz w:val="20"/>
                <w:szCs w:val="20"/>
              </w:rPr>
            </w:pPr>
          </w:p>
        </w:tc>
      </w:tr>
      <w:tr w:rsidR="0068384D" w:rsidRPr="00CC3E5F" w14:paraId="0189379A" w14:textId="77777777" w:rsidTr="009F59D4">
        <w:trPr>
          <w:trHeight w:val="20"/>
          <w:jc w:val="center"/>
        </w:trPr>
        <w:tc>
          <w:tcPr>
            <w:tcW w:w="426" w:type="dxa"/>
            <w:vMerge w:val="restart"/>
            <w:shd w:val="clear" w:color="auto" w:fill="FFFFFF"/>
            <w:vAlign w:val="center"/>
          </w:tcPr>
          <w:p w14:paraId="68DC147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6</w:t>
            </w:r>
          </w:p>
        </w:tc>
        <w:tc>
          <w:tcPr>
            <w:tcW w:w="4252" w:type="dxa"/>
            <w:vMerge w:val="restart"/>
            <w:shd w:val="clear" w:color="auto" w:fill="FFFFFF"/>
            <w:vAlign w:val="center"/>
          </w:tcPr>
          <w:p w14:paraId="5E090FE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Лихачёвское шоссе, д. 33</w:t>
            </w:r>
          </w:p>
        </w:tc>
        <w:tc>
          <w:tcPr>
            <w:tcW w:w="3118" w:type="dxa"/>
            <w:shd w:val="clear" w:color="auto" w:fill="FFFFFF"/>
            <w:vAlign w:val="bottom"/>
          </w:tcPr>
          <w:p w14:paraId="1CB3535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26908B8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1,200</w:t>
            </w:r>
          </w:p>
        </w:tc>
        <w:tc>
          <w:tcPr>
            <w:tcW w:w="1134" w:type="dxa"/>
            <w:vMerge w:val="restart"/>
            <w:shd w:val="clear" w:color="auto" w:fill="FFFFFF"/>
            <w:vAlign w:val="center"/>
          </w:tcPr>
          <w:p w14:paraId="1245242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4C1ACAC7" w14:textId="77777777" w:rsidTr="009F59D4">
        <w:trPr>
          <w:trHeight w:val="20"/>
          <w:jc w:val="center"/>
        </w:trPr>
        <w:tc>
          <w:tcPr>
            <w:tcW w:w="426" w:type="dxa"/>
            <w:vMerge/>
            <w:shd w:val="clear" w:color="auto" w:fill="FFFFFF"/>
            <w:vAlign w:val="center"/>
          </w:tcPr>
          <w:p w14:paraId="0826C858"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52E090B1"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0C1BA88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80</w:t>
            </w:r>
            <w:r w:rsidRPr="00C06A5D">
              <w:rPr>
                <w:rFonts w:ascii="Arial" w:hAnsi="Arial" w:cs="Arial"/>
                <w:sz w:val="20"/>
                <w:szCs w:val="20"/>
              </w:rPr>
              <w:softHyphen/>
              <w:t>65-160</w:t>
            </w:r>
          </w:p>
        </w:tc>
        <w:tc>
          <w:tcPr>
            <w:tcW w:w="1134" w:type="dxa"/>
            <w:vMerge/>
            <w:shd w:val="clear" w:color="auto" w:fill="FFFFFF"/>
            <w:vAlign w:val="center"/>
          </w:tcPr>
          <w:p w14:paraId="1C1D63D7"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2E8C014E" w14:textId="77777777" w:rsidR="0068384D" w:rsidRPr="00C06A5D" w:rsidRDefault="0068384D" w:rsidP="00C06A5D">
            <w:pPr>
              <w:pStyle w:val="Default"/>
              <w:rPr>
                <w:rFonts w:ascii="Arial" w:hAnsi="Arial" w:cs="Arial"/>
                <w:sz w:val="20"/>
                <w:szCs w:val="20"/>
              </w:rPr>
            </w:pPr>
          </w:p>
        </w:tc>
      </w:tr>
      <w:tr w:rsidR="0068384D" w:rsidRPr="00CC3E5F" w14:paraId="34F0B12D" w14:textId="77777777" w:rsidTr="009F59D4">
        <w:trPr>
          <w:trHeight w:val="20"/>
          <w:jc w:val="center"/>
        </w:trPr>
        <w:tc>
          <w:tcPr>
            <w:tcW w:w="426" w:type="dxa"/>
            <w:vMerge w:val="restart"/>
            <w:shd w:val="clear" w:color="auto" w:fill="FFFFFF"/>
            <w:vAlign w:val="center"/>
          </w:tcPr>
          <w:p w14:paraId="3AE20C0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7</w:t>
            </w:r>
          </w:p>
        </w:tc>
        <w:tc>
          <w:tcPr>
            <w:tcW w:w="4252" w:type="dxa"/>
            <w:vMerge w:val="restart"/>
            <w:shd w:val="clear" w:color="auto" w:fill="FFFFFF"/>
            <w:vAlign w:val="center"/>
          </w:tcPr>
          <w:p w14:paraId="0CF483A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Лихачёвское шоссе, д. 11а</w:t>
            </w:r>
          </w:p>
        </w:tc>
        <w:tc>
          <w:tcPr>
            <w:tcW w:w="3118" w:type="dxa"/>
            <w:shd w:val="clear" w:color="auto" w:fill="FFFFFF"/>
            <w:vAlign w:val="bottom"/>
          </w:tcPr>
          <w:p w14:paraId="1B6B2AA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80</w:t>
            </w:r>
            <w:r w:rsidRPr="00C06A5D">
              <w:rPr>
                <w:rFonts w:ascii="Arial" w:hAnsi="Arial" w:cs="Arial"/>
                <w:sz w:val="20"/>
                <w:szCs w:val="20"/>
              </w:rPr>
              <w:softHyphen/>
              <w:t>65-160</w:t>
            </w:r>
          </w:p>
        </w:tc>
        <w:tc>
          <w:tcPr>
            <w:tcW w:w="1134" w:type="dxa"/>
            <w:vMerge w:val="restart"/>
            <w:shd w:val="clear" w:color="auto" w:fill="FFFFFF"/>
            <w:vAlign w:val="center"/>
          </w:tcPr>
          <w:p w14:paraId="794F4C9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1,200</w:t>
            </w:r>
          </w:p>
        </w:tc>
        <w:tc>
          <w:tcPr>
            <w:tcW w:w="1134" w:type="dxa"/>
            <w:vMerge w:val="restart"/>
            <w:shd w:val="clear" w:color="auto" w:fill="FFFFFF"/>
            <w:vAlign w:val="center"/>
          </w:tcPr>
          <w:p w14:paraId="7239F81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23346DF2" w14:textId="77777777" w:rsidTr="009F59D4">
        <w:trPr>
          <w:trHeight w:val="20"/>
          <w:jc w:val="center"/>
        </w:trPr>
        <w:tc>
          <w:tcPr>
            <w:tcW w:w="426" w:type="dxa"/>
            <w:vMerge/>
            <w:shd w:val="clear" w:color="auto" w:fill="FFFFFF"/>
            <w:vAlign w:val="center"/>
          </w:tcPr>
          <w:p w14:paraId="10C9E531"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2C6A341C"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015DEF9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80</w:t>
            </w:r>
            <w:r w:rsidRPr="00C06A5D">
              <w:rPr>
                <w:rFonts w:ascii="Arial" w:hAnsi="Arial" w:cs="Arial"/>
                <w:sz w:val="20"/>
                <w:szCs w:val="20"/>
              </w:rPr>
              <w:softHyphen/>
              <w:t>65-160</w:t>
            </w:r>
          </w:p>
        </w:tc>
        <w:tc>
          <w:tcPr>
            <w:tcW w:w="1134" w:type="dxa"/>
            <w:vMerge/>
            <w:shd w:val="clear" w:color="auto" w:fill="FFFFFF"/>
            <w:vAlign w:val="center"/>
          </w:tcPr>
          <w:p w14:paraId="0BBC358B"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4E5EBAE3" w14:textId="77777777" w:rsidR="0068384D" w:rsidRPr="00C06A5D" w:rsidRDefault="0068384D" w:rsidP="00C06A5D">
            <w:pPr>
              <w:pStyle w:val="Default"/>
              <w:rPr>
                <w:rFonts w:ascii="Arial" w:hAnsi="Arial" w:cs="Arial"/>
                <w:sz w:val="20"/>
                <w:szCs w:val="20"/>
              </w:rPr>
            </w:pPr>
          </w:p>
        </w:tc>
      </w:tr>
      <w:tr w:rsidR="0068384D" w:rsidRPr="00CC3E5F" w14:paraId="4B036D53" w14:textId="77777777" w:rsidTr="009F59D4">
        <w:trPr>
          <w:trHeight w:val="20"/>
          <w:jc w:val="center"/>
        </w:trPr>
        <w:tc>
          <w:tcPr>
            <w:tcW w:w="426" w:type="dxa"/>
            <w:vMerge w:val="restart"/>
            <w:shd w:val="clear" w:color="auto" w:fill="FFFFFF"/>
            <w:vAlign w:val="center"/>
          </w:tcPr>
          <w:p w14:paraId="2D6AA60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8</w:t>
            </w:r>
          </w:p>
        </w:tc>
        <w:tc>
          <w:tcPr>
            <w:tcW w:w="4252" w:type="dxa"/>
            <w:vMerge w:val="restart"/>
            <w:shd w:val="clear" w:color="auto" w:fill="FFFFFF"/>
            <w:vAlign w:val="center"/>
          </w:tcPr>
          <w:p w14:paraId="6F70D89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Молодёжная, д. 14</w:t>
            </w:r>
          </w:p>
        </w:tc>
        <w:tc>
          <w:tcPr>
            <w:tcW w:w="3118" w:type="dxa"/>
            <w:shd w:val="clear" w:color="auto" w:fill="FFFFFF"/>
            <w:vAlign w:val="bottom"/>
          </w:tcPr>
          <w:p w14:paraId="573349C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АЦМС 16-З0 («Линас)</w:t>
            </w:r>
          </w:p>
        </w:tc>
        <w:tc>
          <w:tcPr>
            <w:tcW w:w="1134" w:type="dxa"/>
            <w:vMerge w:val="restart"/>
            <w:shd w:val="clear" w:color="auto" w:fill="FFFFFF"/>
            <w:vAlign w:val="center"/>
          </w:tcPr>
          <w:p w14:paraId="65A2B84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0,384</w:t>
            </w:r>
          </w:p>
        </w:tc>
        <w:tc>
          <w:tcPr>
            <w:tcW w:w="1134" w:type="dxa"/>
            <w:vMerge w:val="restart"/>
            <w:shd w:val="clear" w:color="auto" w:fill="FFFFFF"/>
            <w:vAlign w:val="center"/>
          </w:tcPr>
          <w:p w14:paraId="2E854DB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708289DE" w14:textId="77777777" w:rsidTr="009F59D4">
        <w:trPr>
          <w:trHeight w:val="20"/>
          <w:jc w:val="center"/>
        </w:trPr>
        <w:tc>
          <w:tcPr>
            <w:tcW w:w="426" w:type="dxa"/>
            <w:vMerge/>
            <w:shd w:val="clear" w:color="auto" w:fill="FFFFFF"/>
            <w:vAlign w:val="center"/>
          </w:tcPr>
          <w:p w14:paraId="5D85EF0E"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630C71F"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4853E4B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АЦМС 16-З0 («Линас)</w:t>
            </w:r>
          </w:p>
        </w:tc>
        <w:tc>
          <w:tcPr>
            <w:tcW w:w="1134" w:type="dxa"/>
            <w:vMerge/>
            <w:shd w:val="clear" w:color="auto" w:fill="FFFFFF"/>
            <w:vAlign w:val="center"/>
          </w:tcPr>
          <w:p w14:paraId="55798B5B"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2E40437" w14:textId="77777777" w:rsidR="0068384D" w:rsidRPr="00C06A5D" w:rsidRDefault="0068384D" w:rsidP="00C06A5D">
            <w:pPr>
              <w:pStyle w:val="Default"/>
              <w:rPr>
                <w:rFonts w:ascii="Arial" w:hAnsi="Arial" w:cs="Arial"/>
                <w:sz w:val="20"/>
                <w:szCs w:val="20"/>
              </w:rPr>
            </w:pPr>
          </w:p>
        </w:tc>
      </w:tr>
      <w:tr w:rsidR="0068384D" w:rsidRPr="00CC3E5F" w14:paraId="362BCBBD" w14:textId="77777777" w:rsidTr="009F59D4">
        <w:trPr>
          <w:trHeight w:val="20"/>
          <w:jc w:val="center"/>
        </w:trPr>
        <w:tc>
          <w:tcPr>
            <w:tcW w:w="426" w:type="dxa"/>
            <w:vMerge w:val="restart"/>
            <w:shd w:val="clear" w:color="auto" w:fill="FFFFFF"/>
            <w:vAlign w:val="center"/>
          </w:tcPr>
          <w:p w14:paraId="5AF00C5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9</w:t>
            </w:r>
          </w:p>
        </w:tc>
        <w:tc>
          <w:tcPr>
            <w:tcW w:w="4252" w:type="dxa"/>
            <w:vMerge w:val="restart"/>
            <w:shd w:val="clear" w:color="auto" w:fill="FFFFFF"/>
            <w:vAlign w:val="center"/>
          </w:tcPr>
          <w:p w14:paraId="46159D9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Лихачёвское шоссе, д. 7</w:t>
            </w:r>
          </w:p>
        </w:tc>
        <w:tc>
          <w:tcPr>
            <w:tcW w:w="3118" w:type="dxa"/>
            <w:shd w:val="clear" w:color="auto" w:fill="FFFFFF"/>
            <w:vAlign w:val="bottom"/>
          </w:tcPr>
          <w:p w14:paraId="464BE16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АЦМС 16-40 («Линас»)</w:t>
            </w:r>
          </w:p>
        </w:tc>
        <w:tc>
          <w:tcPr>
            <w:tcW w:w="1134" w:type="dxa"/>
            <w:vMerge w:val="restart"/>
            <w:shd w:val="clear" w:color="auto" w:fill="FFFFFF"/>
            <w:vAlign w:val="center"/>
          </w:tcPr>
          <w:p w14:paraId="6814138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1,152</w:t>
            </w:r>
          </w:p>
        </w:tc>
        <w:tc>
          <w:tcPr>
            <w:tcW w:w="1134" w:type="dxa"/>
            <w:vMerge w:val="restart"/>
            <w:shd w:val="clear" w:color="auto" w:fill="FFFFFF"/>
            <w:vAlign w:val="center"/>
          </w:tcPr>
          <w:p w14:paraId="653ED2D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226D8955" w14:textId="77777777" w:rsidTr="009F59D4">
        <w:trPr>
          <w:trHeight w:val="20"/>
          <w:jc w:val="center"/>
        </w:trPr>
        <w:tc>
          <w:tcPr>
            <w:tcW w:w="426" w:type="dxa"/>
            <w:vMerge/>
            <w:shd w:val="clear" w:color="auto" w:fill="FFFFFF"/>
            <w:vAlign w:val="center"/>
          </w:tcPr>
          <w:p w14:paraId="4933E3A2"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66B08CC0"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1E1485D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АЦМС 16-40 («Линас»)</w:t>
            </w:r>
          </w:p>
        </w:tc>
        <w:tc>
          <w:tcPr>
            <w:tcW w:w="1134" w:type="dxa"/>
            <w:vMerge/>
            <w:shd w:val="clear" w:color="auto" w:fill="FFFFFF"/>
            <w:vAlign w:val="center"/>
          </w:tcPr>
          <w:p w14:paraId="145FEFD0"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F7FBC74" w14:textId="77777777" w:rsidR="0068384D" w:rsidRPr="00C06A5D" w:rsidRDefault="0068384D" w:rsidP="00C06A5D">
            <w:pPr>
              <w:pStyle w:val="Default"/>
              <w:rPr>
                <w:rFonts w:ascii="Arial" w:hAnsi="Arial" w:cs="Arial"/>
                <w:sz w:val="20"/>
                <w:szCs w:val="20"/>
              </w:rPr>
            </w:pPr>
          </w:p>
        </w:tc>
      </w:tr>
      <w:tr w:rsidR="0068384D" w:rsidRPr="00CC3E5F" w14:paraId="57DDC289" w14:textId="77777777" w:rsidTr="009F59D4">
        <w:trPr>
          <w:trHeight w:val="20"/>
          <w:jc w:val="center"/>
        </w:trPr>
        <w:tc>
          <w:tcPr>
            <w:tcW w:w="426" w:type="dxa"/>
            <w:vMerge/>
            <w:shd w:val="clear" w:color="auto" w:fill="FFFFFF"/>
            <w:vAlign w:val="center"/>
          </w:tcPr>
          <w:p w14:paraId="5F3A3787"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577111FB"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27CB9F2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№З: АЦМС 16-40 («Линас»)</w:t>
            </w:r>
          </w:p>
        </w:tc>
        <w:tc>
          <w:tcPr>
            <w:tcW w:w="1134" w:type="dxa"/>
            <w:vMerge/>
            <w:shd w:val="clear" w:color="auto" w:fill="FFFFFF"/>
            <w:vAlign w:val="center"/>
          </w:tcPr>
          <w:p w14:paraId="49A57442"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6B69E0B0" w14:textId="77777777" w:rsidR="0068384D" w:rsidRPr="00C06A5D" w:rsidRDefault="0068384D" w:rsidP="00C06A5D">
            <w:pPr>
              <w:pStyle w:val="Default"/>
              <w:rPr>
                <w:rFonts w:ascii="Arial" w:hAnsi="Arial" w:cs="Arial"/>
                <w:sz w:val="20"/>
                <w:szCs w:val="20"/>
              </w:rPr>
            </w:pPr>
          </w:p>
        </w:tc>
      </w:tr>
      <w:tr w:rsidR="0068384D" w:rsidRPr="00CC3E5F" w14:paraId="20E2F405" w14:textId="77777777" w:rsidTr="009F59D4">
        <w:trPr>
          <w:trHeight w:val="20"/>
          <w:jc w:val="center"/>
        </w:trPr>
        <w:tc>
          <w:tcPr>
            <w:tcW w:w="426" w:type="dxa"/>
            <w:vMerge/>
            <w:shd w:val="clear" w:color="auto" w:fill="FFFFFF"/>
            <w:vAlign w:val="center"/>
          </w:tcPr>
          <w:p w14:paraId="717CF2AF"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61771982"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311A8CD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АЦМС 16-40 («Линас»)</w:t>
            </w:r>
          </w:p>
        </w:tc>
        <w:tc>
          <w:tcPr>
            <w:tcW w:w="1134" w:type="dxa"/>
            <w:vMerge/>
            <w:shd w:val="clear" w:color="auto" w:fill="FFFFFF"/>
            <w:vAlign w:val="center"/>
          </w:tcPr>
          <w:p w14:paraId="6299A3D7"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B2F4E7D" w14:textId="77777777" w:rsidR="0068384D" w:rsidRPr="00C06A5D" w:rsidRDefault="0068384D" w:rsidP="00C06A5D">
            <w:pPr>
              <w:pStyle w:val="Default"/>
              <w:rPr>
                <w:rFonts w:ascii="Arial" w:hAnsi="Arial" w:cs="Arial"/>
                <w:sz w:val="20"/>
                <w:szCs w:val="20"/>
              </w:rPr>
            </w:pPr>
          </w:p>
        </w:tc>
      </w:tr>
      <w:tr w:rsidR="0068384D" w:rsidRPr="00CC3E5F" w14:paraId="39DBD391" w14:textId="77777777" w:rsidTr="009F59D4">
        <w:trPr>
          <w:trHeight w:val="20"/>
          <w:jc w:val="center"/>
        </w:trPr>
        <w:tc>
          <w:tcPr>
            <w:tcW w:w="426" w:type="dxa"/>
            <w:vMerge w:val="restart"/>
            <w:shd w:val="clear" w:color="auto" w:fill="FFFFFF"/>
            <w:vAlign w:val="center"/>
          </w:tcPr>
          <w:p w14:paraId="3DB818C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10</w:t>
            </w:r>
          </w:p>
        </w:tc>
        <w:tc>
          <w:tcPr>
            <w:tcW w:w="4252" w:type="dxa"/>
            <w:vMerge w:val="restart"/>
            <w:shd w:val="clear" w:color="auto" w:fill="FFFFFF"/>
            <w:vAlign w:val="center"/>
          </w:tcPr>
          <w:p w14:paraId="5A9BE75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Спортивная, д.11</w:t>
            </w:r>
          </w:p>
        </w:tc>
        <w:tc>
          <w:tcPr>
            <w:tcW w:w="3118" w:type="dxa"/>
            <w:shd w:val="clear" w:color="auto" w:fill="FFFFFF"/>
            <w:vAlign w:val="bottom"/>
          </w:tcPr>
          <w:p w14:paraId="2A067B9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55BF8C1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306F534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68D16C89" w14:textId="77777777" w:rsidTr="009F59D4">
        <w:trPr>
          <w:trHeight w:val="20"/>
          <w:jc w:val="center"/>
        </w:trPr>
        <w:tc>
          <w:tcPr>
            <w:tcW w:w="426" w:type="dxa"/>
            <w:vMerge/>
            <w:shd w:val="clear" w:color="auto" w:fill="FFFFFF"/>
            <w:vAlign w:val="center"/>
          </w:tcPr>
          <w:p w14:paraId="415041A9"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3EF3BE05"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27CDA68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177B35CF"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6CCBFDB8" w14:textId="77777777" w:rsidR="0068384D" w:rsidRPr="00C06A5D" w:rsidRDefault="0068384D" w:rsidP="00C06A5D">
            <w:pPr>
              <w:pStyle w:val="Default"/>
              <w:rPr>
                <w:rFonts w:ascii="Arial" w:hAnsi="Arial" w:cs="Arial"/>
                <w:sz w:val="20"/>
                <w:szCs w:val="20"/>
              </w:rPr>
            </w:pPr>
          </w:p>
        </w:tc>
      </w:tr>
      <w:tr w:rsidR="0068384D" w:rsidRPr="00CC3E5F" w14:paraId="19868573" w14:textId="77777777" w:rsidTr="009F59D4">
        <w:trPr>
          <w:trHeight w:val="20"/>
          <w:jc w:val="center"/>
        </w:trPr>
        <w:tc>
          <w:tcPr>
            <w:tcW w:w="426" w:type="dxa"/>
            <w:vMerge w:val="restart"/>
            <w:shd w:val="clear" w:color="auto" w:fill="FFFFFF"/>
            <w:vAlign w:val="center"/>
          </w:tcPr>
          <w:p w14:paraId="453DA4C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11</w:t>
            </w:r>
          </w:p>
        </w:tc>
        <w:tc>
          <w:tcPr>
            <w:tcW w:w="4252" w:type="dxa"/>
            <w:vMerge w:val="restart"/>
            <w:shd w:val="clear" w:color="auto" w:fill="FFFFFF"/>
            <w:vAlign w:val="center"/>
          </w:tcPr>
          <w:p w14:paraId="68E82EE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Ак. Лаврентьева, Д. 21а</w:t>
            </w:r>
          </w:p>
        </w:tc>
        <w:tc>
          <w:tcPr>
            <w:tcW w:w="3118" w:type="dxa"/>
            <w:shd w:val="clear" w:color="auto" w:fill="FFFFFF"/>
            <w:vAlign w:val="bottom"/>
          </w:tcPr>
          <w:p w14:paraId="2E5D2DD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80</w:t>
            </w:r>
            <w:r w:rsidRPr="00C06A5D">
              <w:rPr>
                <w:rFonts w:ascii="Arial" w:hAnsi="Arial" w:cs="Arial"/>
                <w:sz w:val="20"/>
                <w:szCs w:val="20"/>
              </w:rPr>
              <w:softHyphen/>
              <w:t>65-160</w:t>
            </w:r>
          </w:p>
        </w:tc>
        <w:tc>
          <w:tcPr>
            <w:tcW w:w="1134" w:type="dxa"/>
            <w:vMerge w:val="restart"/>
            <w:shd w:val="clear" w:color="auto" w:fill="FFFFFF"/>
            <w:vAlign w:val="center"/>
          </w:tcPr>
          <w:p w14:paraId="47B5431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3,600</w:t>
            </w:r>
          </w:p>
        </w:tc>
        <w:tc>
          <w:tcPr>
            <w:tcW w:w="1134" w:type="dxa"/>
            <w:vMerge w:val="restart"/>
            <w:shd w:val="clear" w:color="auto" w:fill="FFFFFF"/>
            <w:vAlign w:val="center"/>
          </w:tcPr>
          <w:p w14:paraId="0FDC827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3A10573F" w14:textId="77777777" w:rsidTr="009F59D4">
        <w:trPr>
          <w:trHeight w:val="20"/>
          <w:jc w:val="center"/>
        </w:trPr>
        <w:tc>
          <w:tcPr>
            <w:tcW w:w="426" w:type="dxa"/>
            <w:vMerge/>
            <w:shd w:val="clear" w:color="auto" w:fill="FFFFFF"/>
            <w:vAlign w:val="center"/>
          </w:tcPr>
          <w:p w14:paraId="58BA3B4E"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B8217D1"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48D8B02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80</w:t>
            </w:r>
            <w:r w:rsidRPr="00C06A5D">
              <w:rPr>
                <w:rFonts w:ascii="Arial" w:hAnsi="Arial" w:cs="Arial"/>
                <w:sz w:val="20"/>
                <w:szCs w:val="20"/>
              </w:rPr>
              <w:softHyphen/>
              <w:t>65-160</w:t>
            </w:r>
          </w:p>
        </w:tc>
        <w:tc>
          <w:tcPr>
            <w:tcW w:w="1134" w:type="dxa"/>
            <w:vMerge/>
            <w:shd w:val="clear" w:color="auto" w:fill="FFFFFF"/>
            <w:vAlign w:val="center"/>
          </w:tcPr>
          <w:p w14:paraId="3BE99790"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0B684449" w14:textId="77777777" w:rsidR="0068384D" w:rsidRPr="00C06A5D" w:rsidRDefault="0068384D" w:rsidP="00C06A5D">
            <w:pPr>
              <w:pStyle w:val="Default"/>
              <w:rPr>
                <w:rFonts w:ascii="Arial" w:hAnsi="Arial" w:cs="Arial"/>
                <w:sz w:val="20"/>
                <w:szCs w:val="20"/>
              </w:rPr>
            </w:pPr>
          </w:p>
        </w:tc>
      </w:tr>
      <w:tr w:rsidR="0068384D" w:rsidRPr="00CC3E5F" w14:paraId="3B964E9B" w14:textId="77777777" w:rsidTr="009F59D4">
        <w:trPr>
          <w:trHeight w:val="20"/>
          <w:jc w:val="center"/>
        </w:trPr>
        <w:tc>
          <w:tcPr>
            <w:tcW w:w="426" w:type="dxa"/>
            <w:vMerge/>
            <w:shd w:val="clear" w:color="auto" w:fill="FFFFFF"/>
            <w:vAlign w:val="center"/>
          </w:tcPr>
          <w:p w14:paraId="1FEFE49B"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5121C42E"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1770098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№З: КМ 80</w:t>
            </w:r>
            <w:r w:rsidRPr="00C06A5D">
              <w:rPr>
                <w:rFonts w:ascii="Arial" w:hAnsi="Arial" w:cs="Arial"/>
                <w:sz w:val="20"/>
                <w:szCs w:val="20"/>
              </w:rPr>
              <w:softHyphen/>
              <w:t>65-160</w:t>
            </w:r>
          </w:p>
        </w:tc>
        <w:tc>
          <w:tcPr>
            <w:tcW w:w="1134" w:type="dxa"/>
            <w:vMerge/>
            <w:shd w:val="clear" w:color="auto" w:fill="FFFFFF"/>
            <w:vAlign w:val="center"/>
          </w:tcPr>
          <w:p w14:paraId="402B5531"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59701303" w14:textId="77777777" w:rsidR="0068384D" w:rsidRPr="00C06A5D" w:rsidRDefault="0068384D" w:rsidP="00C06A5D">
            <w:pPr>
              <w:pStyle w:val="Default"/>
              <w:rPr>
                <w:rFonts w:ascii="Arial" w:hAnsi="Arial" w:cs="Arial"/>
                <w:sz w:val="20"/>
                <w:szCs w:val="20"/>
              </w:rPr>
            </w:pPr>
          </w:p>
        </w:tc>
      </w:tr>
      <w:tr w:rsidR="0068384D" w:rsidRPr="00CC3E5F" w14:paraId="5330B179" w14:textId="77777777" w:rsidTr="009F59D4">
        <w:trPr>
          <w:trHeight w:val="20"/>
          <w:jc w:val="center"/>
        </w:trPr>
        <w:tc>
          <w:tcPr>
            <w:tcW w:w="426" w:type="dxa"/>
            <w:vMerge/>
            <w:shd w:val="clear" w:color="auto" w:fill="FFFFFF"/>
            <w:vAlign w:val="center"/>
          </w:tcPr>
          <w:p w14:paraId="10525519"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419749D1"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63F7B76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КМ 80</w:t>
            </w:r>
            <w:r w:rsidRPr="00C06A5D">
              <w:rPr>
                <w:rFonts w:ascii="Arial" w:hAnsi="Arial" w:cs="Arial"/>
                <w:sz w:val="20"/>
                <w:szCs w:val="20"/>
              </w:rPr>
              <w:softHyphen/>
              <w:t>65-160</w:t>
            </w:r>
          </w:p>
        </w:tc>
        <w:tc>
          <w:tcPr>
            <w:tcW w:w="1134" w:type="dxa"/>
            <w:vMerge/>
            <w:shd w:val="clear" w:color="auto" w:fill="FFFFFF"/>
            <w:vAlign w:val="center"/>
          </w:tcPr>
          <w:p w14:paraId="3144F55E"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3D85DB09" w14:textId="77777777" w:rsidR="0068384D" w:rsidRPr="00C06A5D" w:rsidRDefault="0068384D" w:rsidP="00C06A5D">
            <w:pPr>
              <w:pStyle w:val="Default"/>
              <w:rPr>
                <w:rFonts w:ascii="Arial" w:hAnsi="Arial" w:cs="Arial"/>
                <w:sz w:val="20"/>
                <w:szCs w:val="20"/>
              </w:rPr>
            </w:pPr>
          </w:p>
        </w:tc>
      </w:tr>
      <w:tr w:rsidR="0068384D" w:rsidRPr="00CC3E5F" w14:paraId="55DCFA8F" w14:textId="77777777" w:rsidTr="009F59D4">
        <w:trPr>
          <w:trHeight w:val="20"/>
          <w:jc w:val="center"/>
        </w:trPr>
        <w:tc>
          <w:tcPr>
            <w:tcW w:w="426" w:type="dxa"/>
            <w:vMerge w:val="restart"/>
            <w:shd w:val="clear" w:color="auto" w:fill="FFFFFF"/>
            <w:vAlign w:val="center"/>
          </w:tcPr>
          <w:p w14:paraId="0E155A8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w:t>
            </w:r>
          </w:p>
        </w:tc>
        <w:tc>
          <w:tcPr>
            <w:tcW w:w="4252" w:type="dxa"/>
            <w:vMerge w:val="restart"/>
            <w:shd w:val="clear" w:color="auto" w:fill="FFFFFF"/>
            <w:vAlign w:val="center"/>
          </w:tcPr>
          <w:p w14:paraId="643FCD2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мкр. Водники, ул. Якорная, д. 3 -За</w:t>
            </w:r>
          </w:p>
        </w:tc>
        <w:tc>
          <w:tcPr>
            <w:tcW w:w="3118" w:type="dxa"/>
            <w:shd w:val="clear" w:color="auto" w:fill="FFFFFF"/>
            <w:vAlign w:val="bottom"/>
          </w:tcPr>
          <w:p w14:paraId="7EAD592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5B4147A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726633C5"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726FF1F3" w14:textId="77777777" w:rsidTr="009F59D4">
        <w:trPr>
          <w:trHeight w:val="20"/>
          <w:jc w:val="center"/>
        </w:trPr>
        <w:tc>
          <w:tcPr>
            <w:tcW w:w="426" w:type="dxa"/>
            <w:vMerge/>
            <w:shd w:val="clear" w:color="auto" w:fill="FFFFFF"/>
            <w:vAlign w:val="center"/>
          </w:tcPr>
          <w:p w14:paraId="198532AB"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25F5811F"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5667422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52628FDD"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2A35F11F" w14:textId="77777777" w:rsidR="0068384D" w:rsidRPr="00C06A5D" w:rsidRDefault="0068384D" w:rsidP="00C06A5D">
            <w:pPr>
              <w:pStyle w:val="Default"/>
              <w:rPr>
                <w:rFonts w:ascii="Arial" w:hAnsi="Arial" w:cs="Arial"/>
                <w:sz w:val="20"/>
                <w:szCs w:val="20"/>
              </w:rPr>
            </w:pPr>
          </w:p>
        </w:tc>
      </w:tr>
      <w:tr w:rsidR="0068384D" w:rsidRPr="00CC3E5F" w14:paraId="1F723840" w14:textId="77777777" w:rsidTr="009F59D4">
        <w:trPr>
          <w:trHeight w:val="20"/>
          <w:jc w:val="center"/>
        </w:trPr>
        <w:tc>
          <w:tcPr>
            <w:tcW w:w="426" w:type="dxa"/>
            <w:vMerge w:val="restart"/>
            <w:shd w:val="clear" w:color="auto" w:fill="FFFFFF"/>
            <w:vAlign w:val="center"/>
          </w:tcPr>
          <w:p w14:paraId="4BA1E04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13</w:t>
            </w:r>
          </w:p>
        </w:tc>
        <w:tc>
          <w:tcPr>
            <w:tcW w:w="4252" w:type="dxa"/>
            <w:vMerge w:val="restart"/>
            <w:shd w:val="clear" w:color="auto" w:fill="FFFFFF"/>
            <w:vAlign w:val="center"/>
          </w:tcPr>
          <w:p w14:paraId="1C24E38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Пацаева, д. 17</w:t>
            </w:r>
          </w:p>
        </w:tc>
        <w:tc>
          <w:tcPr>
            <w:tcW w:w="3118" w:type="dxa"/>
            <w:shd w:val="clear" w:color="auto" w:fill="FFFFFF"/>
            <w:vAlign w:val="bottom"/>
          </w:tcPr>
          <w:p w14:paraId="4E39513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w:t>
            </w:r>
          </w:p>
        </w:tc>
        <w:tc>
          <w:tcPr>
            <w:tcW w:w="1134" w:type="dxa"/>
            <w:vMerge w:val="restart"/>
            <w:shd w:val="clear" w:color="auto" w:fill="FFFFFF"/>
            <w:vAlign w:val="center"/>
          </w:tcPr>
          <w:p w14:paraId="07ED740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vMerge w:val="restart"/>
            <w:shd w:val="clear" w:color="auto" w:fill="FFFFFF"/>
            <w:vAlign w:val="center"/>
          </w:tcPr>
          <w:p w14:paraId="3B895AE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1F81B9FC" w14:textId="77777777" w:rsidTr="009F59D4">
        <w:trPr>
          <w:trHeight w:val="20"/>
          <w:jc w:val="center"/>
        </w:trPr>
        <w:tc>
          <w:tcPr>
            <w:tcW w:w="426" w:type="dxa"/>
            <w:vMerge/>
            <w:shd w:val="clear" w:color="auto" w:fill="FFFFFF"/>
            <w:vAlign w:val="center"/>
          </w:tcPr>
          <w:p w14:paraId="7BE4B647"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1031C97E"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bottom"/>
          </w:tcPr>
          <w:p w14:paraId="610B987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65</w:t>
            </w:r>
            <w:r w:rsidRPr="00C06A5D">
              <w:rPr>
                <w:rFonts w:ascii="Arial" w:hAnsi="Arial" w:cs="Arial"/>
                <w:sz w:val="20"/>
                <w:szCs w:val="20"/>
              </w:rPr>
              <w:softHyphen/>
              <w:t>50-160</w:t>
            </w:r>
          </w:p>
        </w:tc>
        <w:tc>
          <w:tcPr>
            <w:tcW w:w="1134" w:type="dxa"/>
            <w:vMerge/>
            <w:shd w:val="clear" w:color="auto" w:fill="FFFFFF"/>
            <w:vAlign w:val="center"/>
          </w:tcPr>
          <w:p w14:paraId="14E45E07" w14:textId="77777777" w:rsidR="0068384D" w:rsidRPr="00C06A5D" w:rsidRDefault="0068384D" w:rsidP="00C06A5D">
            <w:pPr>
              <w:pStyle w:val="Default"/>
              <w:rPr>
                <w:rFonts w:ascii="Arial" w:hAnsi="Arial" w:cs="Arial"/>
                <w:sz w:val="20"/>
                <w:szCs w:val="20"/>
              </w:rPr>
            </w:pPr>
          </w:p>
        </w:tc>
        <w:tc>
          <w:tcPr>
            <w:tcW w:w="1134" w:type="dxa"/>
            <w:vMerge/>
            <w:shd w:val="clear" w:color="auto" w:fill="FFFFFF"/>
            <w:vAlign w:val="center"/>
          </w:tcPr>
          <w:p w14:paraId="17F7FBC0" w14:textId="77777777" w:rsidR="0068384D" w:rsidRPr="00C06A5D" w:rsidRDefault="0068384D" w:rsidP="00C06A5D">
            <w:pPr>
              <w:pStyle w:val="Default"/>
              <w:rPr>
                <w:rFonts w:ascii="Arial" w:hAnsi="Arial" w:cs="Arial"/>
                <w:sz w:val="20"/>
                <w:szCs w:val="20"/>
              </w:rPr>
            </w:pPr>
          </w:p>
        </w:tc>
      </w:tr>
      <w:tr w:rsidR="0068384D" w:rsidRPr="00CC3E5F" w14:paraId="28837A85" w14:textId="77777777" w:rsidTr="009F59D4">
        <w:trPr>
          <w:trHeight w:val="20"/>
          <w:jc w:val="center"/>
        </w:trPr>
        <w:tc>
          <w:tcPr>
            <w:tcW w:w="426" w:type="dxa"/>
            <w:shd w:val="clear" w:color="auto" w:fill="FFFFFF"/>
            <w:vAlign w:val="center"/>
          </w:tcPr>
          <w:p w14:paraId="4EC8CC1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14</w:t>
            </w:r>
          </w:p>
        </w:tc>
        <w:tc>
          <w:tcPr>
            <w:tcW w:w="4252" w:type="dxa"/>
            <w:shd w:val="clear" w:color="auto" w:fill="FFFFFF"/>
            <w:vAlign w:val="center"/>
          </w:tcPr>
          <w:p w14:paraId="084A7C8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w:t>
            </w:r>
          </w:p>
        </w:tc>
        <w:tc>
          <w:tcPr>
            <w:tcW w:w="3118" w:type="dxa"/>
            <w:shd w:val="clear" w:color="auto" w:fill="FFFFFF"/>
            <w:vAlign w:val="bottom"/>
          </w:tcPr>
          <w:p w14:paraId="2C9714C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CRE 5</w:t>
            </w:r>
            <w:r w:rsidRPr="00C06A5D">
              <w:rPr>
                <w:rFonts w:ascii="Arial" w:hAnsi="Arial" w:cs="Arial"/>
                <w:sz w:val="20"/>
                <w:szCs w:val="20"/>
              </w:rPr>
              <w:softHyphen/>
              <w:t>8 (grundfos)</w:t>
            </w:r>
          </w:p>
        </w:tc>
        <w:tc>
          <w:tcPr>
            <w:tcW w:w="1134" w:type="dxa"/>
            <w:shd w:val="clear" w:color="auto" w:fill="FFFFFF"/>
            <w:vAlign w:val="center"/>
          </w:tcPr>
          <w:p w14:paraId="3B055E8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0,360</w:t>
            </w:r>
          </w:p>
        </w:tc>
        <w:tc>
          <w:tcPr>
            <w:tcW w:w="1134" w:type="dxa"/>
            <w:shd w:val="clear" w:color="auto" w:fill="FFFFFF"/>
            <w:vAlign w:val="center"/>
          </w:tcPr>
          <w:p w14:paraId="58073B8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3</w:t>
            </w:r>
          </w:p>
        </w:tc>
      </w:tr>
      <w:tr w:rsidR="0068384D" w:rsidRPr="00CC3E5F" w14:paraId="7F1AB615" w14:textId="77777777" w:rsidTr="009F59D4">
        <w:trPr>
          <w:trHeight w:val="20"/>
          <w:jc w:val="center"/>
        </w:trPr>
        <w:tc>
          <w:tcPr>
            <w:tcW w:w="426" w:type="dxa"/>
            <w:shd w:val="clear" w:color="auto" w:fill="FFFFFF"/>
          </w:tcPr>
          <w:p w14:paraId="56FFF6F0" w14:textId="77777777" w:rsidR="0068384D" w:rsidRPr="00C06A5D" w:rsidRDefault="0068384D" w:rsidP="00C06A5D">
            <w:pPr>
              <w:pStyle w:val="Default"/>
              <w:rPr>
                <w:rFonts w:ascii="Arial" w:hAnsi="Arial" w:cs="Arial"/>
                <w:sz w:val="20"/>
                <w:szCs w:val="20"/>
              </w:rPr>
            </w:pPr>
          </w:p>
        </w:tc>
        <w:tc>
          <w:tcPr>
            <w:tcW w:w="4252" w:type="dxa"/>
            <w:shd w:val="clear" w:color="auto" w:fill="FFFFFF"/>
            <w:vAlign w:val="center"/>
          </w:tcPr>
          <w:p w14:paraId="34B13EF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ул. Спортивная, д. 5, корп. 3</w:t>
            </w:r>
          </w:p>
        </w:tc>
        <w:tc>
          <w:tcPr>
            <w:tcW w:w="3118" w:type="dxa"/>
            <w:shd w:val="clear" w:color="auto" w:fill="FFFFFF"/>
            <w:vAlign w:val="bottom"/>
          </w:tcPr>
          <w:p w14:paraId="0ECA35A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CRE 5</w:t>
            </w:r>
            <w:r w:rsidRPr="00C06A5D">
              <w:rPr>
                <w:rFonts w:ascii="Arial" w:hAnsi="Arial" w:cs="Arial"/>
                <w:sz w:val="20"/>
                <w:szCs w:val="20"/>
              </w:rPr>
              <w:softHyphen/>
              <w:t>8 (grundfos) Насос №3: CRE 5</w:t>
            </w:r>
            <w:r w:rsidRPr="00C06A5D">
              <w:rPr>
                <w:rFonts w:ascii="Arial" w:hAnsi="Arial" w:cs="Arial"/>
                <w:sz w:val="20"/>
                <w:szCs w:val="20"/>
              </w:rPr>
              <w:softHyphen/>
              <w:t>8 (grundfos) Насос №4: CRE 5</w:t>
            </w:r>
            <w:r w:rsidRPr="00C06A5D">
              <w:rPr>
                <w:rFonts w:ascii="Arial" w:hAnsi="Arial" w:cs="Arial"/>
                <w:sz w:val="20"/>
                <w:szCs w:val="20"/>
              </w:rPr>
              <w:softHyphen/>
              <w:t>8 (grundfos) Насос №5 (пожарный): CR 20-5 (grundfos) Насос №6 (пожарный): CR 20-5 (grundfos)</w:t>
            </w:r>
          </w:p>
        </w:tc>
        <w:tc>
          <w:tcPr>
            <w:tcW w:w="1134" w:type="dxa"/>
            <w:shd w:val="clear" w:color="auto" w:fill="FFFFFF"/>
          </w:tcPr>
          <w:p w14:paraId="7E79BF14" w14:textId="77777777" w:rsidR="0068384D" w:rsidRPr="00C06A5D" w:rsidRDefault="0068384D" w:rsidP="00C06A5D">
            <w:pPr>
              <w:pStyle w:val="Default"/>
              <w:rPr>
                <w:rFonts w:ascii="Arial" w:hAnsi="Arial" w:cs="Arial"/>
                <w:sz w:val="20"/>
                <w:szCs w:val="20"/>
              </w:rPr>
            </w:pPr>
          </w:p>
        </w:tc>
        <w:tc>
          <w:tcPr>
            <w:tcW w:w="1134" w:type="dxa"/>
            <w:shd w:val="clear" w:color="auto" w:fill="FFFFFF"/>
          </w:tcPr>
          <w:p w14:paraId="1FA459EE" w14:textId="77777777" w:rsidR="0068384D" w:rsidRPr="00C06A5D" w:rsidRDefault="0068384D" w:rsidP="00C06A5D">
            <w:pPr>
              <w:pStyle w:val="Default"/>
              <w:rPr>
                <w:rFonts w:ascii="Arial" w:hAnsi="Arial" w:cs="Arial"/>
                <w:sz w:val="20"/>
                <w:szCs w:val="20"/>
              </w:rPr>
            </w:pPr>
          </w:p>
        </w:tc>
      </w:tr>
      <w:tr w:rsidR="0068384D" w:rsidRPr="00CC3E5F" w14:paraId="2EEBE80B" w14:textId="77777777" w:rsidTr="009F59D4">
        <w:trPr>
          <w:trHeight w:val="20"/>
          <w:jc w:val="center"/>
        </w:trPr>
        <w:tc>
          <w:tcPr>
            <w:tcW w:w="426" w:type="dxa"/>
            <w:shd w:val="clear" w:color="auto" w:fill="FFFFFF"/>
            <w:vAlign w:val="center"/>
          </w:tcPr>
          <w:p w14:paraId="3EC82D6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15</w:t>
            </w:r>
          </w:p>
        </w:tc>
        <w:tc>
          <w:tcPr>
            <w:tcW w:w="4252" w:type="dxa"/>
            <w:shd w:val="clear" w:color="auto" w:fill="FFFFFF"/>
            <w:vAlign w:val="center"/>
          </w:tcPr>
          <w:p w14:paraId="20839AB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ул. Дирижабельная, Д. 9</w:t>
            </w:r>
          </w:p>
        </w:tc>
        <w:tc>
          <w:tcPr>
            <w:tcW w:w="3118" w:type="dxa"/>
            <w:shd w:val="clear" w:color="auto" w:fill="FFFFFF"/>
            <w:vAlign w:val="bottom"/>
          </w:tcPr>
          <w:p w14:paraId="73D362C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65</w:t>
            </w:r>
            <w:r w:rsidRPr="00C06A5D">
              <w:rPr>
                <w:rFonts w:ascii="Arial" w:hAnsi="Arial" w:cs="Arial"/>
                <w:sz w:val="20"/>
                <w:szCs w:val="20"/>
              </w:rPr>
              <w:softHyphen/>
              <w:t>50-160 Насос №2: К 90/85</w:t>
            </w:r>
          </w:p>
        </w:tc>
        <w:tc>
          <w:tcPr>
            <w:tcW w:w="1134" w:type="dxa"/>
            <w:shd w:val="clear" w:color="auto" w:fill="FFFFFF"/>
            <w:vAlign w:val="center"/>
          </w:tcPr>
          <w:p w14:paraId="0F824A2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0,600</w:t>
            </w:r>
          </w:p>
        </w:tc>
        <w:tc>
          <w:tcPr>
            <w:tcW w:w="1134" w:type="dxa"/>
            <w:shd w:val="clear" w:color="auto" w:fill="FFFFFF"/>
            <w:vAlign w:val="center"/>
          </w:tcPr>
          <w:p w14:paraId="1462D75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w:t>
            </w:r>
          </w:p>
        </w:tc>
      </w:tr>
      <w:tr w:rsidR="0068384D" w:rsidRPr="00CC3E5F" w14:paraId="47991332" w14:textId="77777777" w:rsidTr="009F59D4">
        <w:trPr>
          <w:trHeight w:val="20"/>
          <w:jc w:val="center"/>
        </w:trPr>
        <w:tc>
          <w:tcPr>
            <w:tcW w:w="426" w:type="dxa"/>
            <w:shd w:val="clear" w:color="auto" w:fill="FFFFFF"/>
            <w:vAlign w:val="center"/>
          </w:tcPr>
          <w:p w14:paraId="2B31B3C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16</w:t>
            </w:r>
          </w:p>
        </w:tc>
        <w:tc>
          <w:tcPr>
            <w:tcW w:w="4252" w:type="dxa"/>
            <w:shd w:val="clear" w:color="auto" w:fill="FFFFFF"/>
            <w:vAlign w:val="center"/>
          </w:tcPr>
          <w:p w14:paraId="2CC9D11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Лихачевский пр, д. 74, к. 3</w:t>
            </w:r>
          </w:p>
        </w:tc>
        <w:tc>
          <w:tcPr>
            <w:tcW w:w="3118" w:type="dxa"/>
            <w:shd w:val="clear" w:color="auto" w:fill="FFFFFF"/>
            <w:vAlign w:val="center"/>
          </w:tcPr>
          <w:p w14:paraId="5566973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н/д</w:t>
            </w:r>
          </w:p>
        </w:tc>
        <w:tc>
          <w:tcPr>
            <w:tcW w:w="1134" w:type="dxa"/>
            <w:shd w:val="clear" w:color="auto" w:fill="FFFFFF"/>
            <w:vAlign w:val="center"/>
          </w:tcPr>
          <w:p w14:paraId="5BC35C7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0,442</w:t>
            </w:r>
          </w:p>
        </w:tc>
        <w:tc>
          <w:tcPr>
            <w:tcW w:w="1134" w:type="dxa"/>
            <w:shd w:val="clear" w:color="auto" w:fill="FFFFFF"/>
            <w:vAlign w:val="center"/>
          </w:tcPr>
          <w:p w14:paraId="70BE178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w:t>
            </w:r>
          </w:p>
        </w:tc>
      </w:tr>
      <w:tr w:rsidR="0068384D" w:rsidRPr="00CC3E5F" w14:paraId="62A89C23" w14:textId="77777777" w:rsidTr="009F59D4">
        <w:trPr>
          <w:trHeight w:val="20"/>
          <w:jc w:val="center"/>
        </w:trPr>
        <w:tc>
          <w:tcPr>
            <w:tcW w:w="426" w:type="dxa"/>
            <w:shd w:val="clear" w:color="auto" w:fill="FFFFFF"/>
            <w:vAlign w:val="center"/>
          </w:tcPr>
          <w:p w14:paraId="568242E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17</w:t>
            </w:r>
          </w:p>
        </w:tc>
        <w:tc>
          <w:tcPr>
            <w:tcW w:w="4252" w:type="dxa"/>
            <w:shd w:val="clear" w:color="auto" w:fill="FFFFFF"/>
            <w:vAlign w:val="center"/>
          </w:tcPr>
          <w:p w14:paraId="5E4D544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Парковая ул, д. 32</w:t>
            </w:r>
          </w:p>
        </w:tc>
        <w:tc>
          <w:tcPr>
            <w:tcW w:w="3118" w:type="dxa"/>
            <w:shd w:val="clear" w:color="auto" w:fill="FFFFFF"/>
            <w:vAlign w:val="center"/>
          </w:tcPr>
          <w:p w14:paraId="57A843F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н/д</w:t>
            </w:r>
          </w:p>
        </w:tc>
        <w:tc>
          <w:tcPr>
            <w:tcW w:w="1134" w:type="dxa"/>
            <w:shd w:val="clear" w:color="auto" w:fill="FFFFFF"/>
            <w:vAlign w:val="center"/>
          </w:tcPr>
          <w:p w14:paraId="6D44892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1,200</w:t>
            </w:r>
          </w:p>
        </w:tc>
        <w:tc>
          <w:tcPr>
            <w:tcW w:w="1134" w:type="dxa"/>
            <w:shd w:val="clear" w:color="auto" w:fill="FFFFFF"/>
            <w:vAlign w:val="center"/>
          </w:tcPr>
          <w:p w14:paraId="794EE4B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w:t>
            </w:r>
          </w:p>
        </w:tc>
      </w:tr>
      <w:tr w:rsidR="0068384D" w:rsidRPr="00CC3E5F" w14:paraId="51188359" w14:textId="77777777" w:rsidTr="009F59D4">
        <w:trPr>
          <w:trHeight w:val="20"/>
          <w:jc w:val="center"/>
        </w:trPr>
        <w:tc>
          <w:tcPr>
            <w:tcW w:w="426" w:type="dxa"/>
            <w:shd w:val="clear" w:color="auto" w:fill="FFFFFF"/>
            <w:vAlign w:val="center"/>
          </w:tcPr>
          <w:p w14:paraId="797AE75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18</w:t>
            </w:r>
          </w:p>
        </w:tc>
        <w:tc>
          <w:tcPr>
            <w:tcW w:w="4252" w:type="dxa"/>
            <w:shd w:val="clear" w:color="auto" w:fill="FFFFFF"/>
            <w:vAlign w:val="center"/>
          </w:tcPr>
          <w:p w14:paraId="7B09113F"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Научный пер. (бывш. ВЗУ «Г лавная»)</w:t>
            </w:r>
          </w:p>
        </w:tc>
        <w:tc>
          <w:tcPr>
            <w:tcW w:w="3118" w:type="dxa"/>
            <w:shd w:val="clear" w:color="auto" w:fill="FFFFFF"/>
            <w:vAlign w:val="center"/>
          </w:tcPr>
          <w:p w14:paraId="25E7A3C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н/д</w:t>
            </w:r>
          </w:p>
        </w:tc>
        <w:tc>
          <w:tcPr>
            <w:tcW w:w="1134" w:type="dxa"/>
            <w:shd w:val="clear" w:color="auto" w:fill="FFFFFF"/>
            <w:vAlign w:val="center"/>
          </w:tcPr>
          <w:p w14:paraId="42832046"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н/д</w:t>
            </w:r>
          </w:p>
        </w:tc>
        <w:tc>
          <w:tcPr>
            <w:tcW w:w="1134" w:type="dxa"/>
            <w:shd w:val="clear" w:color="auto" w:fill="FFFFFF"/>
            <w:vAlign w:val="center"/>
          </w:tcPr>
          <w:p w14:paraId="3B79F77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н/д</w:t>
            </w:r>
          </w:p>
        </w:tc>
      </w:tr>
      <w:tr w:rsidR="0068384D" w:rsidRPr="00CC3E5F" w14:paraId="6EEEC7D5" w14:textId="77777777" w:rsidTr="009F59D4">
        <w:trPr>
          <w:trHeight w:val="20"/>
          <w:jc w:val="center"/>
        </w:trPr>
        <w:tc>
          <w:tcPr>
            <w:tcW w:w="426" w:type="dxa"/>
            <w:vMerge w:val="restart"/>
            <w:shd w:val="clear" w:color="auto" w:fill="FFFFFF"/>
            <w:vAlign w:val="center"/>
          </w:tcPr>
          <w:p w14:paraId="3473E0B9"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19</w:t>
            </w:r>
          </w:p>
        </w:tc>
        <w:tc>
          <w:tcPr>
            <w:tcW w:w="4252" w:type="dxa"/>
            <w:vMerge w:val="restart"/>
            <w:shd w:val="clear" w:color="auto" w:fill="FFFFFF"/>
            <w:vAlign w:val="center"/>
          </w:tcPr>
          <w:p w14:paraId="5C80E88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мкр. Шереметьевский, ул. Горького</w:t>
            </w:r>
          </w:p>
        </w:tc>
        <w:tc>
          <w:tcPr>
            <w:tcW w:w="3118" w:type="dxa"/>
            <w:shd w:val="clear" w:color="auto" w:fill="FFFFFF"/>
            <w:vAlign w:val="center"/>
          </w:tcPr>
          <w:p w14:paraId="5866772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100-65-200</w:t>
            </w:r>
          </w:p>
        </w:tc>
        <w:tc>
          <w:tcPr>
            <w:tcW w:w="1134" w:type="dxa"/>
            <w:shd w:val="clear" w:color="auto" w:fill="FFFFFF"/>
            <w:vAlign w:val="bottom"/>
          </w:tcPr>
          <w:p w14:paraId="6DF5549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2,4</w:t>
            </w:r>
          </w:p>
        </w:tc>
        <w:tc>
          <w:tcPr>
            <w:tcW w:w="1134" w:type="dxa"/>
            <w:shd w:val="clear" w:color="auto" w:fill="FFFFFF"/>
            <w:vAlign w:val="center"/>
          </w:tcPr>
          <w:p w14:paraId="77BB7E72" w14:textId="77777777" w:rsidR="0068384D" w:rsidRPr="00C06A5D" w:rsidRDefault="0068384D" w:rsidP="00C06A5D">
            <w:pPr>
              <w:pStyle w:val="Default"/>
              <w:rPr>
                <w:rFonts w:ascii="Arial" w:hAnsi="Arial" w:cs="Arial"/>
                <w:sz w:val="20"/>
                <w:szCs w:val="20"/>
              </w:rPr>
            </w:pPr>
          </w:p>
        </w:tc>
      </w:tr>
      <w:tr w:rsidR="0068384D" w:rsidRPr="00CC3E5F" w14:paraId="52DAA01B" w14:textId="77777777" w:rsidTr="009F59D4">
        <w:trPr>
          <w:trHeight w:val="20"/>
          <w:jc w:val="center"/>
        </w:trPr>
        <w:tc>
          <w:tcPr>
            <w:tcW w:w="426" w:type="dxa"/>
            <w:vMerge/>
            <w:shd w:val="clear" w:color="auto" w:fill="FFFFFF"/>
            <w:vAlign w:val="center"/>
          </w:tcPr>
          <w:p w14:paraId="59753049"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7FCA4EBC"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0F3B89E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100-65-200</w:t>
            </w:r>
          </w:p>
        </w:tc>
        <w:tc>
          <w:tcPr>
            <w:tcW w:w="1134" w:type="dxa"/>
            <w:shd w:val="clear" w:color="auto" w:fill="FFFFFF"/>
            <w:vAlign w:val="bottom"/>
          </w:tcPr>
          <w:p w14:paraId="7A26CD8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2,4</w:t>
            </w:r>
          </w:p>
        </w:tc>
        <w:tc>
          <w:tcPr>
            <w:tcW w:w="1134" w:type="dxa"/>
            <w:shd w:val="clear" w:color="auto" w:fill="FFFFFF"/>
            <w:vAlign w:val="center"/>
          </w:tcPr>
          <w:p w14:paraId="3DA7364B" w14:textId="77777777" w:rsidR="0068384D" w:rsidRPr="00C06A5D" w:rsidRDefault="0068384D" w:rsidP="00C06A5D">
            <w:pPr>
              <w:pStyle w:val="Default"/>
              <w:rPr>
                <w:rFonts w:ascii="Arial" w:hAnsi="Arial" w:cs="Arial"/>
                <w:sz w:val="20"/>
                <w:szCs w:val="20"/>
              </w:rPr>
            </w:pPr>
          </w:p>
        </w:tc>
      </w:tr>
      <w:tr w:rsidR="0068384D" w:rsidRPr="00CC3E5F" w14:paraId="740F4C04" w14:textId="77777777" w:rsidTr="009F59D4">
        <w:trPr>
          <w:trHeight w:val="20"/>
          <w:jc w:val="center"/>
        </w:trPr>
        <w:tc>
          <w:tcPr>
            <w:tcW w:w="426" w:type="dxa"/>
            <w:vMerge/>
            <w:shd w:val="clear" w:color="auto" w:fill="FFFFFF"/>
            <w:vAlign w:val="center"/>
          </w:tcPr>
          <w:p w14:paraId="283D02E1"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47A427C3"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7F963C40"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№3: КМ 180-65-200</w:t>
            </w:r>
          </w:p>
        </w:tc>
        <w:tc>
          <w:tcPr>
            <w:tcW w:w="1134" w:type="dxa"/>
            <w:shd w:val="clear" w:color="auto" w:fill="FFFFFF"/>
            <w:vAlign w:val="bottom"/>
          </w:tcPr>
          <w:p w14:paraId="41927057"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4,3</w:t>
            </w:r>
          </w:p>
        </w:tc>
        <w:tc>
          <w:tcPr>
            <w:tcW w:w="1134" w:type="dxa"/>
            <w:shd w:val="clear" w:color="auto" w:fill="FFFFFF"/>
            <w:vAlign w:val="center"/>
          </w:tcPr>
          <w:p w14:paraId="29EC94A5" w14:textId="77777777" w:rsidR="0068384D" w:rsidRPr="00C06A5D" w:rsidRDefault="0068384D" w:rsidP="00C06A5D">
            <w:pPr>
              <w:pStyle w:val="Default"/>
              <w:rPr>
                <w:rFonts w:ascii="Arial" w:hAnsi="Arial" w:cs="Arial"/>
                <w:sz w:val="20"/>
                <w:szCs w:val="20"/>
              </w:rPr>
            </w:pPr>
          </w:p>
        </w:tc>
      </w:tr>
      <w:tr w:rsidR="0068384D" w:rsidRPr="00CC3E5F" w14:paraId="7E7419E4" w14:textId="77777777" w:rsidTr="009F59D4">
        <w:trPr>
          <w:trHeight w:val="20"/>
          <w:jc w:val="center"/>
        </w:trPr>
        <w:tc>
          <w:tcPr>
            <w:tcW w:w="426" w:type="dxa"/>
            <w:vMerge/>
            <w:shd w:val="clear" w:color="auto" w:fill="FFFFFF"/>
            <w:vAlign w:val="center"/>
          </w:tcPr>
          <w:p w14:paraId="09E419A3"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0EB83026"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4B1BE28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КМ 80-65-160</w:t>
            </w:r>
          </w:p>
        </w:tc>
        <w:tc>
          <w:tcPr>
            <w:tcW w:w="1134" w:type="dxa"/>
            <w:shd w:val="clear" w:color="auto" w:fill="FFFFFF"/>
            <w:vAlign w:val="bottom"/>
          </w:tcPr>
          <w:p w14:paraId="07CEC5F1"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1,2</w:t>
            </w:r>
          </w:p>
        </w:tc>
        <w:tc>
          <w:tcPr>
            <w:tcW w:w="1134" w:type="dxa"/>
            <w:shd w:val="clear" w:color="auto" w:fill="FFFFFF"/>
            <w:vAlign w:val="center"/>
          </w:tcPr>
          <w:p w14:paraId="228C610E" w14:textId="77777777" w:rsidR="0068384D" w:rsidRPr="00C06A5D" w:rsidRDefault="0068384D" w:rsidP="00C06A5D">
            <w:pPr>
              <w:pStyle w:val="Default"/>
              <w:rPr>
                <w:rFonts w:ascii="Arial" w:hAnsi="Arial" w:cs="Arial"/>
                <w:sz w:val="20"/>
                <w:szCs w:val="20"/>
              </w:rPr>
            </w:pPr>
          </w:p>
        </w:tc>
      </w:tr>
      <w:tr w:rsidR="0068384D" w:rsidRPr="00CC3E5F" w14:paraId="546898FB" w14:textId="77777777" w:rsidTr="009F59D4">
        <w:trPr>
          <w:trHeight w:val="20"/>
          <w:jc w:val="center"/>
        </w:trPr>
        <w:tc>
          <w:tcPr>
            <w:tcW w:w="426" w:type="dxa"/>
            <w:vMerge w:val="restart"/>
            <w:shd w:val="clear" w:color="auto" w:fill="FFFFFF"/>
            <w:vAlign w:val="center"/>
          </w:tcPr>
          <w:p w14:paraId="47124ECB"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20</w:t>
            </w:r>
          </w:p>
        </w:tc>
        <w:tc>
          <w:tcPr>
            <w:tcW w:w="4252" w:type="dxa"/>
            <w:vMerge w:val="restart"/>
            <w:shd w:val="clear" w:color="auto" w:fill="FFFFFF"/>
            <w:vAlign w:val="center"/>
          </w:tcPr>
          <w:p w14:paraId="24658B1A"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г. Долгопрудный, мкр. Шереметьевский, ул. Магистральная</w:t>
            </w:r>
          </w:p>
        </w:tc>
        <w:tc>
          <w:tcPr>
            <w:tcW w:w="3118" w:type="dxa"/>
            <w:shd w:val="clear" w:color="auto" w:fill="FFFFFF"/>
            <w:vAlign w:val="center"/>
          </w:tcPr>
          <w:p w14:paraId="6696379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№1: КМ 80-65-200</w:t>
            </w:r>
          </w:p>
        </w:tc>
        <w:tc>
          <w:tcPr>
            <w:tcW w:w="1134" w:type="dxa"/>
            <w:shd w:val="clear" w:color="auto" w:fill="FFFFFF"/>
            <w:vAlign w:val="bottom"/>
          </w:tcPr>
          <w:p w14:paraId="2BE073B4"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1,7</w:t>
            </w:r>
          </w:p>
        </w:tc>
        <w:tc>
          <w:tcPr>
            <w:tcW w:w="1134" w:type="dxa"/>
            <w:shd w:val="clear" w:color="auto" w:fill="FFFFFF"/>
            <w:vAlign w:val="center"/>
          </w:tcPr>
          <w:p w14:paraId="5CC388EB" w14:textId="77777777" w:rsidR="0068384D" w:rsidRPr="00C06A5D" w:rsidRDefault="0068384D" w:rsidP="00C06A5D">
            <w:pPr>
              <w:pStyle w:val="Default"/>
              <w:rPr>
                <w:rFonts w:ascii="Arial" w:hAnsi="Arial" w:cs="Arial"/>
                <w:sz w:val="20"/>
                <w:szCs w:val="20"/>
              </w:rPr>
            </w:pPr>
          </w:p>
        </w:tc>
      </w:tr>
      <w:tr w:rsidR="0068384D" w:rsidRPr="00CC3E5F" w14:paraId="27EF0B7A" w14:textId="77777777" w:rsidTr="009F59D4">
        <w:trPr>
          <w:trHeight w:val="20"/>
          <w:jc w:val="center"/>
        </w:trPr>
        <w:tc>
          <w:tcPr>
            <w:tcW w:w="426" w:type="dxa"/>
            <w:vMerge/>
            <w:shd w:val="clear" w:color="auto" w:fill="FFFFFF"/>
            <w:vAlign w:val="center"/>
          </w:tcPr>
          <w:p w14:paraId="4BC1A774"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5F41F7E9"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00D09FA2"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№2: КМ 100-65-200</w:t>
            </w:r>
          </w:p>
        </w:tc>
        <w:tc>
          <w:tcPr>
            <w:tcW w:w="1134" w:type="dxa"/>
            <w:shd w:val="clear" w:color="auto" w:fill="FFFFFF"/>
            <w:vAlign w:val="bottom"/>
          </w:tcPr>
          <w:p w14:paraId="5E88B23D"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2,4</w:t>
            </w:r>
          </w:p>
        </w:tc>
        <w:tc>
          <w:tcPr>
            <w:tcW w:w="1134" w:type="dxa"/>
            <w:shd w:val="clear" w:color="auto" w:fill="FFFFFF"/>
            <w:vAlign w:val="center"/>
          </w:tcPr>
          <w:p w14:paraId="3D2AA454" w14:textId="77777777" w:rsidR="0068384D" w:rsidRPr="00C06A5D" w:rsidRDefault="0068384D" w:rsidP="00C06A5D">
            <w:pPr>
              <w:pStyle w:val="Default"/>
              <w:rPr>
                <w:rFonts w:ascii="Arial" w:hAnsi="Arial" w:cs="Arial"/>
                <w:sz w:val="20"/>
                <w:szCs w:val="20"/>
              </w:rPr>
            </w:pPr>
          </w:p>
        </w:tc>
      </w:tr>
      <w:tr w:rsidR="0068384D" w:rsidRPr="00CC3E5F" w14:paraId="39B4738C" w14:textId="77777777" w:rsidTr="009F59D4">
        <w:trPr>
          <w:trHeight w:val="20"/>
          <w:jc w:val="center"/>
        </w:trPr>
        <w:tc>
          <w:tcPr>
            <w:tcW w:w="426" w:type="dxa"/>
            <w:vMerge/>
            <w:shd w:val="clear" w:color="auto" w:fill="FFFFFF"/>
            <w:vAlign w:val="center"/>
          </w:tcPr>
          <w:p w14:paraId="1897FC72"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19BC72F0"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6D922CA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№3: КМ 100-65-200</w:t>
            </w:r>
          </w:p>
        </w:tc>
        <w:tc>
          <w:tcPr>
            <w:tcW w:w="1134" w:type="dxa"/>
            <w:shd w:val="clear" w:color="auto" w:fill="FFFFFF"/>
            <w:vAlign w:val="bottom"/>
          </w:tcPr>
          <w:p w14:paraId="1BC7660C"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2,4</w:t>
            </w:r>
          </w:p>
        </w:tc>
        <w:tc>
          <w:tcPr>
            <w:tcW w:w="1134" w:type="dxa"/>
            <w:shd w:val="clear" w:color="auto" w:fill="FFFFFF"/>
            <w:vAlign w:val="center"/>
          </w:tcPr>
          <w:p w14:paraId="4BA2A583" w14:textId="77777777" w:rsidR="0068384D" w:rsidRPr="00C06A5D" w:rsidRDefault="0068384D" w:rsidP="00C06A5D">
            <w:pPr>
              <w:pStyle w:val="Default"/>
              <w:rPr>
                <w:rFonts w:ascii="Arial" w:hAnsi="Arial" w:cs="Arial"/>
                <w:sz w:val="20"/>
                <w:szCs w:val="20"/>
              </w:rPr>
            </w:pPr>
          </w:p>
        </w:tc>
      </w:tr>
      <w:tr w:rsidR="0068384D" w:rsidRPr="00CC3E5F" w14:paraId="10644DAA" w14:textId="77777777" w:rsidTr="009F59D4">
        <w:trPr>
          <w:trHeight w:val="20"/>
          <w:jc w:val="center"/>
        </w:trPr>
        <w:tc>
          <w:tcPr>
            <w:tcW w:w="426" w:type="dxa"/>
            <w:vMerge/>
            <w:shd w:val="clear" w:color="auto" w:fill="FFFFFF"/>
            <w:vAlign w:val="center"/>
          </w:tcPr>
          <w:p w14:paraId="5AC19D58" w14:textId="77777777" w:rsidR="0068384D" w:rsidRPr="00C06A5D" w:rsidRDefault="0068384D" w:rsidP="00C06A5D">
            <w:pPr>
              <w:pStyle w:val="Default"/>
              <w:rPr>
                <w:rFonts w:ascii="Arial" w:hAnsi="Arial" w:cs="Arial"/>
                <w:sz w:val="20"/>
                <w:szCs w:val="20"/>
              </w:rPr>
            </w:pPr>
          </w:p>
        </w:tc>
        <w:tc>
          <w:tcPr>
            <w:tcW w:w="4252" w:type="dxa"/>
            <w:vMerge/>
            <w:shd w:val="clear" w:color="auto" w:fill="FFFFFF"/>
            <w:vAlign w:val="center"/>
          </w:tcPr>
          <w:p w14:paraId="50BE30DA" w14:textId="77777777" w:rsidR="0068384D" w:rsidRPr="00C06A5D" w:rsidRDefault="0068384D" w:rsidP="00C06A5D">
            <w:pPr>
              <w:pStyle w:val="Default"/>
              <w:rPr>
                <w:rFonts w:ascii="Arial" w:hAnsi="Arial" w:cs="Arial"/>
                <w:sz w:val="20"/>
                <w:szCs w:val="20"/>
              </w:rPr>
            </w:pPr>
          </w:p>
        </w:tc>
        <w:tc>
          <w:tcPr>
            <w:tcW w:w="3118" w:type="dxa"/>
            <w:shd w:val="clear" w:color="auto" w:fill="FFFFFF"/>
            <w:vAlign w:val="center"/>
          </w:tcPr>
          <w:p w14:paraId="2B650D03"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Насос №4: КМ 80-65-200</w:t>
            </w:r>
          </w:p>
        </w:tc>
        <w:tc>
          <w:tcPr>
            <w:tcW w:w="1134" w:type="dxa"/>
            <w:shd w:val="clear" w:color="auto" w:fill="FFFFFF"/>
            <w:vAlign w:val="bottom"/>
          </w:tcPr>
          <w:p w14:paraId="5EB1028E" w14:textId="77777777" w:rsidR="0068384D" w:rsidRPr="00C06A5D" w:rsidRDefault="0068384D" w:rsidP="00C06A5D">
            <w:pPr>
              <w:pStyle w:val="Default"/>
              <w:rPr>
                <w:rFonts w:ascii="Arial" w:hAnsi="Arial" w:cs="Arial"/>
                <w:sz w:val="20"/>
                <w:szCs w:val="20"/>
              </w:rPr>
            </w:pPr>
            <w:r w:rsidRPr="00C06A5D">
              <w:rPr>
                <w:rFonts w:ascii="Arial" w:hAnsi="Arial" w:cs="Arial"/>
                <w:sz w:val="20"/>
                <w:szCs w:val="20"/>
              </w:rPr>
              <w:t>1,7</w:t>
            </w:r>
          </w:p>
        </w:tc>
        <w:tc>
          <w:tcPr>
            <w:tcW w:w="1134" w:type="dxa"/>
            <w:shd w:val="clear" w:color="auto" w:fill="FFFFFF"/>
            <w:vAlign w:val="center"/>
          </w:tcPr>
          <w:p w14:paraId="47BBF2F4" w14:textId="77777777" w:rsidR="0068384D" w:rsidRPr="00C06A5D" w:rsidRDefault="0068384D" w:rsidP="00C06A5D">
            <w:pPr>
              <w:pStyle w:val="Default"/>
              <w:rPr>
                <w:rFonts w:ascii="Arial" w:hAnsi="Arial" w:cs="Arial"/>
                <w:sz w:val="20"/>
                <w:szCs w:val="20"/>
              </w:rPr>
            </w:pPr>
          </w:p>
        </w:tc>
      </w:tr>
      <w:tr w:rsidR="0072054D" w:rsidRPr="00CC3E5F" w14:paraId="7BD502E7" w14:textId="77777777" w:rsidTr="00E43E3C">
        <w:trPr>
          <w:trHeight w:val="20"/>
          <w:jc w:val="center"/>
        </w:trPr>
        <w:tc>
          <w:tcPr>
            <w:tcW w:w="426" w:type="dxa"/>
            <w:vMerge w:val="restart"/>
            <w:shd w:val="clear" w:color="auto" w:fill="FFFFFF"/>
            <w:vAlign w:val="center"/>
          </w:tcPr>
          <w:p w14:paraId="7304301F"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21</w:t>
            </w:r>
          </w:p>
        </w:tc>
        <w:tc>
          <w:tcPr>
            <w:tcW w:w="4252" w:type="dxa"/>
            <w:vMerge w:val="restart"/>
            <w:shd w:val="clear" w:color="auto" w:fill="FFFFFF"/>
            <w:vAlign w:val="center"/>
          </w:tcPr>
          <w:p w14:paraId="02B70C67"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 xml:space="preserve">г.Долгопрудый-5, ул. Восточная (военный городок № 20) ВНС </w:t>
            </w:r>
            <w:r w:rsidR="002773FF" w:rsidRPr="00C06A5D">
              <w:rPr>
                <w:rFonts w:ascii="Arial" w:hAnsi="Arial" w:cs="Arial"/>
                <w:sz w:val="20"/>
                <w:szCs w:val="20"/>
              </w:rPr>
              <w:t>ФГБУ «ЦЖКУ»</w:t>
            </w:r>
          </w:p>
        </w:tc>
        <w:tc>
          <w:tcPr>
            <w:tcW w:w="3118" w:type="dxa"/>
            <w:shd w:val="clear" w:color="auto" w:fill="FFFFFF"/>
            <w:vAlign w:val="center"/>
          </w:tcPr>
          <w:p w14:paraId="436377B3"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Насос №1 К100-65-200</w:t>
            </w:r>
          </w:p>
        </w:tc>
        <w:tc>
          <w:tcPr>
            <w:tcW w:w="1134" w:type="dxa"/>
            <w:shd w:val="clear" w:color="auto" w:fill="FFFFFF"/>
            <w:vAlign w:val="center"/>
          </w:tcPr>
          <w:p w14:paraId="59F3F548"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100</w:t>
            </w:r>
          </w:p>
        </w:tc>
        <w:tc>
          <w:tcPr>
            <w:tcW w:w="1134" w:type="dxa"/>
            <w:shd w:val="clear" w:color="auto" w:fill="FFFFFF"/>
            <w:vAlign w:val="center"/>
          </w:tcPr>
          <w:p w14:paraId="7F15A12C"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50</w:t>
            </w:r>
          </w:p>
        </w:tc>
      </w:tr>
      <w:tr w:rsidR="0072054D" w:rsidRPr="00CC3E5F" w14:paraId="26090E86" w14:textId="77777777" w:rsidTr="00E43E3C">
        <w:trPr>
          <w:trHeight w:val="20"/>
          <w:jc w:val="center"/>
        </w:trPr>
        <w:tc>
          <w:tcPr>
            <w:tcW w:w="426" w:type="dxa"/>
            <w:vMerge/>
            <w:shd w:val="clear" w:color="auto" w:fill="FFFFFF"/>
            <w:vAlign w:val="center"/>
          </w:tcPr>
          <w:p w14:paraId="35DD43BE" w14:textId="77777777" w:rsidR="0072054D" w:rsidRPr="00C06A5D" w:rsidRDefault="0072054D" w:rsidP="00C06A5D">
            <w:pPr>
              <w:pStyle w:val="Default"/>
              <w:rPr>
                <w:rFonts w:ascii="Arial" w:hAnsi="Arial" w:cs="Arial"/>
                <w:sz w:val="20"/>
                <w:szCs w:val="20"/>
              </w:rPr>
            </w:pPr>
          </w:p>
        </w:tc>
        <w:tc>
          <w:tcPr>
            <w:tcW w:w="4252" w:type="dxa"/>
            <w:vMerge/>
            <w:shd w:val="clear" w:color="auto" w:fill="FFFFFF"/>
            <w:vAlign w:val="center"/>
          </w:tcPr>
          <w:p w14:paraId="047C9230" w14:textId="77777777" w:rsidR="0072054D" w:rsidRPr="00C06A5D" w:rsidRDefault="0072054D" w:rsidP="00C06A5D">
            <w:pPr>
              <w:pStyle w:val="Default"/>
              <w:rPr>
                <w:rFonts w:ascii="Arial" w:hAnsi="Arial" w:cs="Arial"/>
                <w:sz w:val="20"/>
                <w:szCs w:val="20"/>
              </w:rPr>
            </w:pPr>
          </w:p>
        </w:tc>
        <w:tc>
          <w:tcPr>
            <w:tcW w:w="3118" w:type="dxa"/>
            <w:shd w:val="clear" w:color="auto" w:fill="FFFFFF"/>
            <w:vAlign w:val="center"/>
          </w:tcPr>
          <w:p w14:paraId="3A00FDD3"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Насос №2 К100-65-200</w:t>
            </w:r>
          </w:p>
        </w:tc>
        <w:tc>
          <w:tcPr>
            <w:tcW w:w="1134" w:type="dxa"/>
            <w:shd w:val="clear" w:color="auto" w:fill="FFFFFF"/>
            <w:vAlign w:val="center"/>
          </w:tcPr>
          <w:p w14:paraId="53165EF1"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100</w:t>
            </w:r>
          </w:p>
        </w:tc>
        <w:tc>
          <w:tcPr>
            <w:tcW w:w="1134" w:type="dxa"/>
            <w:shd w:val="clear" w:color="auto" w:fill="FFFFFF"/>
            <w:vAlign w:val="center"/>
          </w:tcPr>
          <w:p w14:paraId="1C4534D8"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50</w:t>
            </w:r>
          </w:p>
        </w:tc>
      </w:tr>
      <w:tr w:rsidR="0072054D" w:rsidRPr="00CC3E5F" w14:paraId="7BD7DF89" w14:textId="77777777" w:rsidTr="00E43E3C">
        <w:trPr>
          <w:trHeight w:val="20"/>
          <w:jc w:val="center"/>
        </w:trPr>
        <w:tc>
          <w:tcPr>
            <w:tcW w:w="426" w:type="dxa"/>
            <w:vMerge/>
            <w:shd w:val="clear" w:color="auto" w:fill="FFFFFF"/>
            <w:vAlign w:val="center"/>
          </w:tcPr>
          <w:p w14:paraId="447EEC2B" w14:textId="77777777" w:rsidR="0072054D" w:rsidRPr="00C06A5D" w:rsidRDefault="0072054D" w:rsidP="00C06A5D">
            <w:pPr>
              <w:pStyle w:val="Default"/>
              <w:rPr>
                <w:rFonts w:ascii="Arial" w:hAnsi="Arial" w:cs="Arial"/>
                <w:sz w:val="20"/>
                <w:szCs w:val="20"/>
              </w:rPr>
            </w:pPr>
          </w:p>
        </w:tc>
        <w:tc>
          <w:tcPr>
            <w:tcW w:w="4252" w:type="dxa"/>
            <w:vMerge/>
            <w:shd w:val="clear" w:color="auto" w:fill="FFFFFF"/>
            <w:vAlign w:val="center"/>
          </w:tcPr>
          <w:p w14:paraId="5436FE05" w14:textId="77777777" w:rsidR="0072054D" w:rsidRPr="00C06A5D" w:rsidRDefault="0072054D" w:rsidP="00C06A5D">
            <w:pPr>
              <w:pStyle w:val="Default"/>
              <w:rPr>
                <w:rFonts w:ascii="Arial" w:hAnsi="Arial" w:cs="Arial"/>
                <w:sz w:val="20"/>
                <w:szCs w:val="20"/>
              </w:rPr>
            </w:pPr>
          </w:p>
        </w:tc>
        <w:tc>
          <w:tcPr>
            <w:tcW w:w="3118" w:type="dxa"/>
            <w:shd w:val="clear" w:color="auto" w:fill="FFFFFF"/>
            <w:vAlign w:val="center"/>
          </w:tcPr>
          <w:p w14:paraId="5CBBDBD5"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Насос №3 К100-65-200</w:t>
            </w:r>
          </w:p>
        </w:tc>
        <w:tc>
          <w:tcPr>
            <w:tcW w:w="1134" w:type="dxa"/>
            <w:shd w:val="clear" w:color="auto" w:fill="FFFFFF"/>
            <w:vAlign w:val="center"/>
          </w:tcPr>
          <w:p w14:paraId="2DED684D"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100</w:t>
            </w:r>
          </w:p>
        </w:tc>
        <w:tc>
          <w:tcPr>
            <w:tcW w:w="1134" w:type="dxa"/>
            <w:shd w:val="clear" w:color="auto" w:fill="FFFFFF"/>
            <w:vAlign w:val="center"/>
          </w:tcPr>
          <w:p w14:paraId="07C7175C"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50</w:t>
            </w:r>
          </w:p>
        </w:tc>
      </w:tr>
      <w:tr w:rsidR="0072054D" w:rsidRPr="00CC3E5F" w14:paraId="7CA4411C" w14:textId="77777777" w:rsidTr="00E43E3C">
        <w:trPr>
          <w:trHeight w:val="20"/>
          <w:jc w:val="center"/>
        </w:trPr>
        <w:tc>
          <w:tcPr>
            <w:tcW w:w="426" w:type="dxa"/>
            <w:vMerge/>
            <w:shd w:val="clear" w:color="auto" w:fill="FFFFFF"/>
            <w:vAlign w:val="center"/>
          </w:tcPr>
          <w:p w14:paraId="23A7970A" w14:textId="77777777" w:rsidR="0072054D" w:rsidRPr="00C06A5D" w:rsidRDefault="0072054D" w:rsidP="00C06A5D">
            <w:pPr>
              <w:pStyle w:val="Default"/>
              <w:rPr>
                <w:rFonts w:ascii="Arial" w:hAnsi="Arial" w:cs="Arial"/>
                <w:sz w:val="20"/>
                <w:szCs w:val="20"/>
              </w:rPr>
            </w:pPr>
          </w:p>
        </w:tc>
        <w:tc>
          <w:tcPr>
            <w:tcW w:w="4252" w:type="dxa"/>
            <w:vMerge/>
            <w:shd w:val="clear" w:color="auto" w:fill="FFFFFF"/>
            <w:vAlign w:val="center"/>
          </w:tcPr>
          <w:p w14:paraId="6F5A0F4E" w14:textId="77777777" w:rsidR="0072054D" w:rsidRPr="00C06A5D" w:rsidRDefault="0072054D" w:rsidP="00C06A5D">
            <w:pPr>
              <w:pStyle w:val="Default"/>
              <w:rPr>
                <w:rFonts w:ascii="Arial" w:hAnsi="Arial" w:cs="Arial"/>
                <w:sz w:val="20"/>
                <w:szCs w:val="20"/>
              </w:rPr>
            </w:pPr>
          </w:p>
        </w:tc>
        <w:tc>
          <w:tcPr>
            <w:tcW w:w="3118" w:type="dxa"/>
            <w:shd w:val="clear" w:color="auto" w:fill="FFFFFF"/>
            <w:vAlign w:val="center"/>
          </w:tcPr>
          <w:p w14:paraId="6D0A17C6"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Насос №4 К100-80-160</w:t>
            </w:r>
          </w:p>
        </w:tc>
        <w:tc>
          <w:tcPr>
            <w:tcW w:w="1134" w:type="dxa"/>
            <w:shd w:val="clear" w:color="auto" w:fill="FFFFFF"/>
            <w:vAlign w:val="center"/>
          </w:tcPr>
          <w:p w14:paraId="373EEB42"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100</w:t>
            </w:r>
          </w:p>
        </w:tc>
        <w:tc>
          <w:tcPr>
            <w:tcW w:w="1134" w:type="dxa"/>
            <w:shd w:val="clear" w:color="auto" w:fill="FFFFFF"/>
            <w:vAlign w:val="center"/>
          </w:tcPr>
          <w:p w14:paraId="03D42536" w14:textId="77777777" w:rsidR="0072054D" w:rsidRPr="00C06A5D" w:rsidRDefault="0072054D" w:rsidP="00C06A5D">
            <w:pPr>
              <w:pStyle w:val="Default"/>
              <w:rPr>
                <w:rFonts w:ascii="Arial" w:hAnsi="Arial" w:cs="Arial"/>
                <w:sz w:val="20"/>
                <w:szCs w:val="20"/>
              </w:rPr>
            </w:pPr>
            <w:r w:rsidRPr="00C06A5D">
              <w:rPr>
                <w:rFonts w:ascii="Arial" w:hAnsi="Arial" w:cs="Arial"/>
                <w:sz w:val="20"/>
                <w:szCs w:val="20"/>
              </w:rPr>
              <w:t>26</w:t>
            </w:r>
          </w:p>
        </w:tc>
      </w:tr>
    </w:tbl>
    <w:p w14:paraId="4462CDBA" w14:textId="77777777" w:rsidR="0068384D" w:rsidRPr="00CC3E5F" w:rsidRDefault="0068384D" w:rsidP="005A1C81">
      <w:pPr>
        <w:pStyle w:val="Textbody"/>
        <w:spacing w:line="276" w:lineRule="auto"/>
        <w:ind w:left="0" w:firstLine="709"/>
        <w:contextualSpacing/>
        <w:jc w:val="both"/>
        <w:rPr>
          <w:rFonts w:ascii="Arial" w:hAnsi="Arial" w:cs="Arial"/>
          <w:color w:val="auto"/>
          <w:sz w:val="24"/>
          <w:szCs w:val="24"/>
          <w:lang w:val="ru-RU"/>
        </w:rPr>
      </w:pPr>
    </w:p>
    <w:p w14:paraId="1D7B2A78" w14:textId="77777777" w:rsidR="00AE03A0" w:rsidRPr="00CC3E5F" w:rsidRDefault="00357D21"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0" w:name="_Toc75863319"/>
      <w:r w:rsidRPr="00CC3E5F">
        <w:rPr>
          <w:rFonts w:ascii="Arial" w:hAnsi="Arial" w:cs="Arial"/>
          <w:b w:val="0"/>
          <w:color w:val="auto"/>
          <w:sz w:val="24"/>
          <w:szCs w:val="24"/>
          <w:lang w:val="ru-RU"/>
        </w:rPr>
        <w:t>А</w:t>
      </w:r>
      <w:r w:rsidR="00AE03A0" w:rsidRPr="00CC3E5F">
        <w:rPr>
          <w:rFonts w:ascii="Arial" w:hAnsi="Arial" w:cs="Arial"/>
          <w:b w:val="0"/>
          <w:color w:val="auto"/>
          <w:sz w:val="24"/>
          <w:szCs w:val="24"/>
          <w:lang w:val="ru-RU"/>
        </w:rPr>
        <w:t>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40"/>
    </w:p>
    <w:p w14:paraId="19190587" w14:textId="77777777" w:rsidR="00572197" w:rsidRPr="00CC3E5F" w:rsidRDefault="00572197" w:rsidP="005A1C81">
      <w:pPr>
        <w:suppressAutoHyphens w:val="0"/>
        <w:spacing w:line="276" w:lineRule="auto"/>
        <w:ind w:firstLine="709"/>
        <w:contextualSpacing/>
        <w:jc w:val="both"/>
        <w:rPr>
          <w:rFonts w:ascii="Arial" w:hAnsi="Arial" w:cs="Arial"/>
          <w:iCs/>
          <w:color w:val="auto"/>
          <w:sz w:val="24"/>
          <w:szCs w:val="24"/>
          <w:lang w:val="ru-RU" w:eastAsia="ru-RU"/>
        </w:rPr>
      </w:pPr>
      <w:r w:rsidRPr="00CC3E5F">
        <w:rPr>
          <w:rFonts w:ascii="Arial" w:hAnsi="Arial" w:cs="Arial"/>
          <w:iCs/>
          <w:color w:val="auto"/>
          <w:sz w:val="24"/>
          <w:szCs w:val="24"/>
          <w:lang w:val="ru-RU" w:eastAsia="ru-RU"/>
        </w:rPr>
        <w:t>Подача воды из сетей АО «Мосводоканал» составляет около 95% от общего объёма отпуска в сеть. Произвести качественный расчет баланса мощности источников АО «Мосводоканал» не предоставляется возможным в силу отсутствия информации.</w:t>
      </w:r>
    </w:p>
    <w:p w14:paraId="6FF5CDE7" w14:textId="77777777" w:rsidR="004C300B" w:rsidRPr="00CC3E5F" w:rsidRDefault="004C300B" w:rsidP="005A1C81">
      <w:pPr>
        <w:spacing w:line="276" w:lineRule="auto"/>
        <w:ind w:firstLine="709"/>
        <w:contextualSpacing/>
        <w:jc w:val="both"/>
        <w:rPr>
          <w:rFonts w:ascii="Arial" w:hAnsi="Arial" w:cs="Arial"/>
          <w:sz w:val="24"/>
          <w:szCs w:val="24"/>
          <w:lang w:val="ru-RU" w:bidi="ru-RU"/>
        </w:rPr>
      </w:pPr>
      <w:r w:rsidRPr="00CC3E5F">
        <w:rPr>
          <w:rFonts w:ascii="Arial" w:hAnsi="Arial" w:cs="Arial"/>
          <w:sz w:val="24"/>
          <w:szCs w:val="24"/>
          <w:lang w:val="ru-RU" w:bidi="ru-RU"/>
        </w:rPr>
        <w:t>МУП «Инженерные сети г. Долгопрудного» поднимает воду на скважинах, также осуществляет покупку хозяйственно-питьевой воды у АО «Вегетта», АО</w:t>
      </w:r>
      <w:r w:rsidRPr="00CC3E5F">
        <w:rPr>
          <w:rFonts w:ascii="Arial" w:hAnsi="Arial" w:cs="Arial"/>
          <w:sz w:val="24"/>
          <w:szCs w:val="24"/>
          <w:lang w:val="ru-RU"/>
        </w:rPr>
        <w:t xml:space="preserve"> </w:t>
      </w:r>
      <w:r w:rsidRPr="00CC3E5F">
        <w:rPr>
          <w:rFonts w:ascii="Arial" w:hAnsi="Arial" w:cs="Arial"/>
          <w:sz w:val="24"/>
          <w:szCs w:val="24"/>
          <w:lang w:val="ru-RU" w:bidi="ru-RU"/>
        </w:rPr>
        <w:t xml:space="preserve">«Мосводоканал» и ОАО ПО «ТОС», и продает воду ПАО «ДНПП» и </w:t>
      </w:r>
      <w:r w:rsidRPr="00CC3E5F">
        <w:rPr>
          <w:rFonts w:ascii="Arial" w:hAnsi="Arial" w:cs="Arial"/>
          <w:sz w:val="24"/>
          <w:szCs w:val="24"/>
          <w:lang w:val="ru-RU"/>
        </w:rPr>
        <w:t>ФГБУ «ЦЖКУ»</w:t>
      </w:r>
      <w:r w:rsidRPr="00CC3E5F">
        <w:rPr>
          <w:rFonts w:ascii="Arial" w:hAnsi="Arial" w:cs="Arial"/>
          <w:sz w:val="24"/>
          <w:szCs w:val="24"/>
          <w:lang w:val="ru-RU" w:bidi="ru-RU"/>
        </w:rPr>
        <w:t>.</w:t>
      </w:r>
    </w:p>
    <w:p w14:paraId="43E90A28" w14:textId="77777777" w:rsidR="00572197" w:rsidRPr="00CC3E5F" w:rsidRDefault="00572197" w:rsidP="005A1C81">
      <w:pPr>
        <w:suppressAutoHyphens w:val="0"/>
        <w:spacing w:line="276" w:lineRule="auto"/>
        <w:ind w:firstLine="709"/>
        <w:contextualSpacing/>
        <w:jc w:val="both"/>
        <w:rPr>
          <w:rFonts w:ascii="Arial" w:hAnsi="Arial" w:cs="Arial"/>
          <w:iCs/>
          <w:color w:val="auto"/>
          <w:sz w:val="24"/>
          <w:szCs w:val="24"/>
          <w:lang w:val="ru-RU" w:eastAsia="ru-RU"/>
        </w:rPr>
      </w:pPr>
      <w:r w:rsidRPr="00CC3E5F">
        <w:rPr>
          <w:rFonts w:ascii="Arial" w:hAnsi="Arial" w:cs="Arial"/>
          <w:iCs/>
          <w:color w:val="auto"/>
          <w:sz w:val="24"/>
          <w:szCs w:val="24"/>
          <w:lang w:val="ru-RU" w:eastAsia="ru-RU"/>
        </w:rPr>
        <w:t xml:space="preserve">Зоны деятельности водоснабжающих организаций в </w:t>
      </w:r>
      <w:r w:rsidR="00D01251" w:rsidRPr="00CC3E5F">
        <w:rPr>
          <w:rFonts w:ascii="Arial" w:hAnsi="Arial" w:cs="Arial"/>
          <w:iCs/>
          <w:color w:val="auto"/>
          <w:sz w:val="24"/>
          <w:szCs w:val="24"/>
          <w:lang w:val="ru-RU" w:eastAsia="ru-RU"/>
        </w:rPr>
        <w:t>г.о. Долгопрудный</w:t>
      </w:r>
      <w:r w:rsidRPr="00CC3E5F">
        <w:rPr>
          <w:rFonts w:ascii="Arial" w:hAnsi="Arial" w:cs="Arial"/>
          <w:iCs/>
          <w:color w:val="auto"/>
          <w:sz w:val="24"/>
          <w:szCs w:val="24"/>
          <w:lang w:val="ru-RU" w:eastAsia="ru-RU"/>
        </w:rPr>
        <w:t xml:space="preserve"> (питьевая вода) приведены на рисунке 2.4.</w:t>
      </w:r>
    </w:p>
    <w:p w14:paraId="5E378875" w14:textId="77777777" w:rsidR="00FE3EC1" w:rsidRPr="00CC3E5F" w:rsidRDefault="00FE3EC1" w:rsidP="005A1C81">
      <w:pPr>
        <w:pStyle w:val="affffff7"/>
        <w:spacing w:before="0" w:after="0" w:line="276" w:lineRule="auto"/>
        <w:contextualSpacing/>
        <w:rPr>
          <w:rFonts w:ascii="Arial" w:hAnsi="Arial" w:cs="Arial"/>
          <w:szCs w:val="24"/>
        </w:rPr>
      </w:pPr>
    </w:p>
    <w:p w14:paraId="137AC7E0" w14:textId="77777777" w:rsidR="00C97072" w:rsidRPr="00CC3E5F" w:rsidRDefault="00C97072"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noProof/>
          <w:color w:val="auto"/>
          <w:sz w:val="24"/>
          <w:szCs w:val="24"/>
          <w:lang w:val="ru-RU" w:eastAsia="ru-RU"/>
        </w:rPr>
        <w:drawing>
          <wp:inline distT="0" distB="0" distL="0" distR="0" wp14:anchorId="1876CC94" wp14:editId="20930902">
            <wp:extent cx="5658928" cy="56589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3744" t="27113" r="67602" b="10716"/>
                    <a:stretch/>
                  </pic:blipFill>
                  <pic:spPr bwMode="auto">
                    <a:xfrm>
                      <a:off x="0" y="0"/>
                      <a:ext cx="5660659" cy="5660659"/>
                    </a:xfrm>
                    <a:prstGeom prst="rect">
                      <a:avLst/>
                    </a:prstGeom>
                    <a:ln>
                      <a:noFill/>
                    </a:ln>
                    <a:extLst>
                      <a:ext uri="{53640926-AAD7-44D8-BBD7-CCE9431645EC}">
                        <a14:shadowObscured xmlns:a14="http://schemas.microsoft.com/office/drawing/2010/main"/>
                      </a:ext>
                    </a:extLst>
                  </pic:spPr>
                </pic:pic>
              </a:graphicData>
            </a:graphic>
          </wp:inline>
        </w:drawing>
      </w:r>
    </w:p>
    <w:p w14:paraId="685287E8" w14:textId="77777777" w:rsidR="008675BC" w:rsidRPr="00CC3E5F" w:rsidRDefault="008675BC" w:rsidP="005A1C81">
      <w:pPr>
        <w:pStyle w:val="Textbody"/>
        <w:spacing w:line="276" w:lineRule="auto"/>
        <w:ind w:left="0" w:firstLine="709"/>
        <w:contextualSpacing/>
        <w:jc w:val="both"/>
        <w:rPr>
          <w:rFonts w:ascii="Arial" w:hAnsi="Arial" w:cs="Arial"/>
          <w:color w:val="auto"/>
          <w:sz w:val="24"/>
          <w:szCs w:val="24"/>
          <w:lang w:val="ru-RU"/>
        </w:rPr>
      </w:pPr>
    </w:p>
    <w:p w14:paraId="4134BD93" w14:textId="77777777" w:rsidR="008675BC" w:rsidRPr="00CC3E5F" w:rsidRDefault="008675BC"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 xml:space="preserve">Рисунок </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STYLEREF</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SEQ</w:instrText>
      </w:r>
      <w:r w:rsidRPr="00CC3E5F">
        <w:rPr>
          <w:rFonts w:ascii="Arial" w:hAnsi="Arial" w:cs="Arial"/>
          <w:b/>
          <w:color w:val="auto"/>
          <w:kern w:val="3"/>
          <w:sz w:val="24"/>
          <w:szCs w:val="24"/>
          <w:lang w:val="ru-RU"/>
        </w:rPr>
        <w:instrText xml:space="preserve"> Рисунок \* </w:instrText>
      </w:r>
      <w:r w:rsidRPr="00CC3E5F">
        <w:rPr>
          <w:rFonts w:ascii="Arial" w:hAnsi="Arial" w:cs="Arial"/>
          <w:b/>
          <w:color w:val="auto"/>
          <w:kern w:val="3"/>
          <w:sz w:val="24"/>
          <w:szCs w:val="24"/>
        </w:rPr>
        <w:instrText>ARABIC</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6</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 xml:space="preserve"> </w:t>
      </w:r>
      <w:r w:rsidRPr="00CC3E5F">
        <w:rPr>
          <w:rFonts w:ascii="Arial" w:eastAsia="Times New Roman" w:hAnsi="Arial" w:cs="Arial"/>
          <w:color w:val="auto"/>
          <w:sz w:val="24"/>
          <w:szCs w:val="24"/>
          <w:lang w:val="ru-RU" w:eastAsia="ru-RU"/>
        </w:rPr>
        <w:t>Зоны деятельности водоснабжающих организаций</w:t>
      </w:r>
      <w:r w:rsidR="00FE3EC1" w:rsidRPr="00CC3E5F">
        <w:rPr>
          <w:rFonts w:ascii="Arial" w:eastAsia="Times New Roman" w:hAnsi="Arial" w:cs="Arial"/>
          <w:color w:val="auto"/>
          <w:sz w:val="24"/>
          <w:szCs w:val="24"/>
          <w:lang w:val="ru-RU" w:eastAsia="ru-RU"/>
        </w:rPr>
        <w:t xml:space="preserve"> (питьевая вода)</w:t>
      </w:r>
    </w:p>
    <w:p w14:paraId="1F5998A1" w14:textId="77777777" w:rsidR="00572197" w:rsidRPr="00CC3E5F" w:rsidRDefault="00572197" w:rsidP="005A1C81">
      <w:pPr>
        <w:suppressAutoHyphens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Ниже в </w:t>
      </w:r>
      <w:r w:rsidRPr="00CC3E5F">
        <w:rPr>
          <w:rFonts w:ascii="Arial" w:hAnsi="Arial" w:cs="Arial"/>
          <w:color w:val="auto"/>
          <w:sz w:val="24"/>
          <w:szCs w:val="24"/>
          <w:lang w:val="ru-RU"/>
        </w:rPr>
        <w:t xml:space="preserve">таблице </w:t>
      </w:r>
      <w:r w:rsidR="009D1990" w:rsidRPr="00CC3E5F">
        <w:rPr>
          <w:rFonts w:ascii="Arial" w:hAnsi="Arial" w:cs="Arial"/>
          <w:color w:val="auto"/>
          <w:sz w:val="24"/>
          <w:szCs w:val="24"/>
          <w:lang w:val="ru-RU"/>
        </w:rPr>
        <w:t>2.</w:t>
      </w:r>
      <w:r w:rsidR="009B709D" w:rsidRPr="00CC3E5F">
        <w:rPr>
          <w:rFonts w:ascii="Arial" w:hAnsi="Arial" w:cs="Arial"/>
          <w:color w:val="auto"/>
          <w:sz w:val="24"/>
          <w:szCs w:val="24"/>
          <w:lang w:val="ru-RU"/>
        </w:rPr>
        <w:t>24</w:t>
      </w:r>
      <w:r w:rsidRPr="00CC3E5F">
        <w:rPr>
          <w:rFonts w:ascii="Arial" w:hAnsi="Arial" w:cs="Arial"/>
          <w:color w:val="auto"/>
          <w:sz w:val="24"/>
          <w:szCs w:val="24"/>
          <w:lang w:val="ru-RU"/>
        </w:rPr>
        <w:t xml:space="preserve"> </w:t>
      </w:r>
      <w:r w:rsidRPr="00CC3E5F">
        <w:rPr>
          <w:rFonts w:ascii="Arial" w:eastAsia="Times New Roman" w:hAnsi="Arial" w:cs="Arial"/>
          <w:color w:val="auto"/>
          <w:sz w:val="24"/>
          <w:szCs w:val="24"/>
          <w:lang w:val="ru-RU"/>
        </w:rPr>
        <w:t>приведен баланс потребления воды основной организации</w:t>
      </w:r>
      <w:r w:rsidRPr="00CC3E5F">
        <w:rPr>
          <w:rFonts w:ascii="Arial" w:eastAsia="Times New Roman" w:hAnsi="Arial" w:cs="Arial"/>
          <w:iCs/>
          <w:color w:val="auto"/>
          <w:sz w:val="24"/>
          <w:szCs w:val="24"/>
          <w:lang w:val="ru-RU" w:eastAsia="ru-RU" w:bidi="ru-RU"/>
        </w:rPr>
        <w:t xml:space="preserve"> МУП «Инженерные сети г. Долгопрудного», которая </w:t>
      </w:r>
      <w:r w:rsidRPr="00CC3E5F">
        <w:rPr>
          <w:rFonts w:ascii="Arial" w:eastAsia="Times New Roman" w:hAnsi="Arial" w:cs="Arial"/>
          <w:color w:val="auto"/>
          <w:sz w:val="24"/>
          <w:szCs w:val="24"/>
          <w:lang w:val="ru-RU"/>
        </w:rPr>
        <w:t>предоставляет на территории г.о. Долгопрудный коммунальную услугу - водоснабжение</w:t>
      </w:r>
    </w:p>
    <w:p w14:paraId="4B41255D" w14:textId="77777777" w:rsidR="00E92D65" w:rsidRPr="00CC3E5F" w:rsidRDefault="00E92D65" w:rsidP="005A1C81">
      <w:pPr>
        <w:suppressAutoHyphens w:val="0"/>
        <w:spacing w:line="276" w:lineRule="auto"/>
        <w:ind w:firstLine="709"/>
        <w:contextualSpacing/>
        <w:jc w:val="both"/>
        <w:rPr>
          <w:rFonts w:ascii="Arial" w:hAnsi="Arial" w:cs="Arial"/>
          <w:b/>
          <w:color w:val="auto"/>
          <w:sz w:val="24"/>
          <w:szCs w:val="24"/>
          <w:lang w:val="ru-RU"/>
        </w:rPr>
      </w:pPr>
    </w:p>
    <w:p w14:paraId="1D434890" w14:textId="77777777" w:rsidR="00572197" w:rsidRPr="00CC3E5F" w:rsidRDefault="00572197" w:rsidP="005A1C81">
      <w:pPr>
        <w:suppressAutoHyphens w:val="0"/>
        <w:spacing w:line="276" w:lineRule="auto"/>
        <w:ind w:firstLine="709"/>
        <w:contextualSpacing/>
        <w:jc w:val="both"/>
        <w:rPr>
          <w:rFonts w:ascii="Arial" w:eastAsia="Times New Roman" w:hAnsi="Arial" w:cs="Arial"/>
          <w:iCs/>
          <w:color w:val="auto"/>
          <w:sz w:val="24"/>
          <w:szCs w:val="24"/>
          <w:lang w:val="ru-RU" w:eastAsia="ru-RU" w:bidi="ru-RU"/>
        </w:rPr>
      </w:pPr>
      <w:r w:rsidRPr="00CC3E5F">
        <w:rPr>
          <w:rFonts w:ascii="Arial" w:hAnsi="Arial" w:cs="Arial"/>
          <w:b/>
          <w:color w:val="auto"/>
          <w:sz w:val="24"/>
          <w:szCs w:val="24"/>
          <w:lang w:val="ru-RU"/>
        </w:rPr>
        <w:t xml:space="preserve">Таблица </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STYLEREF 1 \s </w:instrText>
      </w:r>
      <w:r w:rsidRPr="00CC3E5F">
        <w:rPr>
          <w:rFonts w:ascii="Arial" w:hAnsi="Arial" w:cs="Arial"/>
          <w:b/>
          <w:color w:val="auto"/>
          <w:sz w:val="24"/>
          <w:szCs w:val="24"/>
          <w:lang w:val="ru-RU"/>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lang w:val="ru-RU"/>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SEQ Таблица \* ARABIC \s 1 </w:instrText>
      </w:r>
      <w:r w:rsidRPr="00CC3E5F">
        <w:rPr>
          <w:rFonts w:ascii="Arial" w:hAnsi="Arial" w:cs="Arial"/>
          <w:b/>
          <w:color w:val="auto"/>
          <w:sz w:val="24"/>
          <w:szCs w:val="24"/>
          <w:lang w:val="ru-RU"/>
        </w:rPr>
        <w:fldChar w:fldCharType="separate"/>
      </w:r>
      <w:r w:rsidR="009B709D" w:rsidRPr="00CC3E5F">
        <w:rPr>
          <w:rFonts w:ascii="Arial" w:hAnsi="Arial" w:cs="Arial"/>
          <w:b/>
          <w:noProof/>
          <w:color w:val="auto"/>
          <w:sz w:val="24"/>
          <w:szCs w:val="24"/>
          <w:lang w:val="ru-RU"/>
        </w:rPr>
        <w:t>24</w:t>
      </w:r>
      <w:r w:rsidRPr="00CC3E5F">
        <w:rPr>
          <w:rFonts w:ascii="Arial" w:hAnsi="Arial" w:cs="Arial"/>
          <w:b/>
          <w:color w:val="auto"/>
          <w:sz w:val="24"/>
          <w:szCs w:val="24"/>
          <w:lang w:val="ru-RU"/>
        </w:rPr>
        <w:fldChar w:fldCharType="end"/>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 xml:space="preserve"> </w:t>
      </w:r>
      <w:r w:rsidRPr="00CC3E5F">
        <w:rPr>
          <w:rFonts w:ascii="Arial" w:eastAsia="Times New Roman" w:hAnsi="Arial" w:cs="Arial"/>
          <w:iCs/>
          <w:color w:val="auto"/>
          <w:sz w:val="24"/>
          <w:szCs w:val="24"/>
          <w:lang w:val="ru-RU" w:eastAsia="ru-RU" w:bidi="ru-RU"/>
        </w:rPr>
        <w:t>Баланс потребления питьевой воды</w:t>
      </w:r>
      <w:r w:rsidRPr="00CC3E5F">
        <w:rPr>
          <w:rFonts w:ascii="Arial" w:hAnsi="Arial" w:cs="Arial"/>
          <w:color w:val="auto"/>
          <w:kern w:val="3"/>
          <w:sz w:val="24"/>
          <w:szCs w:val="24"/>
          <w:lang w:val="ru-RU"/>
        </w:rPr>
        <w:t xml:space="preserve"> </w:t>
      </w:r>
      <w:r w:rsidRPr="00CC3E5F">
        <w:rPr>
          <w:rFonts w:ascii="Arial" w:eastAsia="Times New Roman" w:hAnsi="Arial" w:cs="Arial"/>
          <w:iCs/>
          <w:color w:val="auto"/>
          <w:sz w:val="24"/>
          <w:szCs w:val="24"/>
          <w:lang w:val="ru-RU" w:eastAsia="ru-RU" w:bidi="ru-RU"/>
        </w:rPr>
        <w:t>МУП «Инженерные сети г. Долгопрудного»</w:t>
      </w:r>
    </w:p>
    <w:tbl>
      <w:tblPr>
        <w:tblW w:w="7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740"/>
        <w:gridCol w:w="2660"/>
      </w:tblGrid>
      <w:tr w:rsidR="00572197" w:rsidRPr="00C06A5D" w14:paraId="05AA061C" w14:textId="77777777" w:rsidTr="006B499A">
        <w:trPr>
          <w:trHeight w:val="20"/>
          <w:tblHeader/>
          <w:jc w:val="center"/>
        </w:trPr>
        <w:tc>
          <w:tcPr>
            <w:tcW w:w="960" w:type="dxa"/>
            <w:shd w:val="clear" w:color="000000" w:fill="FFFFFF"/>
            <w:vAlign w:val="center"/>
            <w:hideMark/>
          </w:tcPr>
          <w:p w14:paraId="394385BE"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w:t>
            </w:r>
          </w:p>
        </w:tc>
        <w:tc>
          <w:tcPr>
            <w:tcW w:w="3740" w:type="dxa"/>
            <w:shd w:val="clear" w:color="000000" w:fill="FFFFFF"/>
            <w:vAlign w:val="center"/>
            <w:hideMark/>
          </w:tcPr>
          <w:p w14:paraId="6E6EA429"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Наименование статьи баланса</w:t>
            </w:r>
          </w:p>
        </w:tc>
        <w:tc>
          <w:tcPr>
            <w:tcW w:w="2660" w:type="dxa"/>
            <w:shd w:val="clear" w:color="000000" w:fill="FFFFFF"/>
            <w:vAlign w:val="center"/>
            <w:hideMark/>
          </w:tcPr>
          <w:p w14:paraId="259CA671"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Годовое значение,</w:t>
            </w:r>
            <w:r w:rsidR="006B499A" w:rsidRPr="00C06A5D">
              <w:rPr>
                <w:rFonts w:ascii="Arial" w:hAnsi="Arial" w:cs="Arial"/>
                <w:sz w:val="20"/>
                <w:szCs w:val="20"/>
              </w:rPr>
              <w:t xml:space="preserve"> </w:t>
            </w:r>
            <w:r w:rsidRPr="00C06A5D">
              <w:rPr>
                <w:rFonts w:ascii="Arial" w:hAnsi="Arial" w:cs="Arial"/>
                <w:sz w:val="20"/>
                <w:szCs w:val="20"/>
              </w:rPr>
              <w:t>м3/год</w:t>
            </w:r>
          </w:p>
        </w:tc>
      </w:tr>
      <w:tr w:rsidR="00572197" w:rsidRPr="00C06A5D" w14:paraId="112A4830" w14:textId="77777777" w:rsidTr="006B499A">
        <w:trPr>
          <w:trHeight w:val="20"/>
          <w:jc w:val="center"/>
        </w:trPr>
        <w:tc>
          <w:tcPr>
            <w:tcW w:w="960" w:type="dxa"/>
            <w:shd w:val="clear" w:color="000000" w:fill="FFFFFF"/>
            <w:vAlign w:val="center"/>
            <w:hideMark/>
          </w:tcPr>
          <w:p w14:paraId="66B91778"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w:t>
            </w:r>
          </w:p>
        </w:tc>
        <w:tc>
          <w:tcPr>
            <w:tcW w:w="3740" w:type="dxa"/>
            <w:shd w:val="clear" w:color="000000" w:fill="FFFFFF"/>
            <w:vAlign w:val="center"/>
            <w:hideMark/>
          </w:tcPr>
          <w:p w14:paraId="65C63261"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Подача воды в сети города:</w:t>
            </w:r>
          </w:p>
        </w:tc>
        <w:tc>
          <w:tcPr>
            <w:tcW w:w="2660" w:type="dxa"/>
            <w:shd w:val="clear" w:color="000000" w:fill="FFFFFF"/>
            <w:vAlign w:val="center"/>
            <w:hideMark/>
          </w:tcPr>
          <w:p w14:paraId="7F87A0A1"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11 099,8</w:t>
            </w:r>
          </w:p>
        </w:tc>
      </w:tr>
      <w:tr w:rsidR="00572197" w:rsidRPr="00C06A5D" w14:paraId="449AC74E" w14:textId="77777777" w:rsidTr="006B499A">
        <w:trPr>
          <w:trHeight w:val="20"/>
          <w:jc w:val="center"/>
        </w:trPr>
        <w:tc>
          <w:tcPr>
            <w:tcW w:w="960" w:type="dxa"/>
            <w:shd w:val="clear" w:color="000000" w:fill="FFFFFF"/>
            <w:vAlign w:val="center"/>
            <w:hideMark/>
          </w:tcPr>
          <w:p w14:paraId="1E200B1E"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xml:space="preserve"> 1.1</w:t>
            </w:r>
          </w:p>
        </w:tc>
        <w:tc>
          <w:tcPr>
            <w:tcW w:w="3740" w:type="dxa"/>
            <w:shd w:val="clear" w:color="000000" w:fill="FFFFFF"/>
            <w:vAlign w:val="center"/>
            <w:hideMark/>
          </w:tcPr>
          <w:p w14:paraId="4E5741C8"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Поднято воды на собственных ИЦВ</w:t>
            </w:r>
          </w:p>
        </w:tc>
        <w:tc>
          <w:tcPr>
            <w:tcW w:w="2660" w:type="dxa"/>
            <w:shd w:val="clear" w:color="000000" w:fill="FFFFFF"/>
            <w:vAlign w:val="center"/>
            <w:hideMark/>
          </w:tcPr>
          <w:p w14:paraId="0483853A"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82,2</w:t>
            </w:r>
          </w:p>
        </w:tc>
      </w:tr>
      <w:tr w:rsidR="00572197" w:rsidRPr="00C06A5D" w14:paraId="1C1547F3" w14:textId="77777777" w:rsidTr="006B499A">
        <w:trPr>
          <w:trHeight w:val="20"/>
          <w:jc w:val="center"/>
        </w:trPr>
        <w:tc>
          <w:tcPr>
            <w:tcW w:w="960" w:type="dxa"/>
            <w:shd w:val="clear" w:color="000000" w:fill="FFFFFF"/>
            <w:vAlign w:val="center"/>
            <w:hideMark/>
          </w:tcPr>
          <w:p w14:paraId="00DCCEE3"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xml:space="preserve"> 1.2</w:t>
            </w:r>
          </w:p>
        </w:tc>
        <w:tc>
          <w:tcPr>
            <w:tcW w:w="3740" w:type="dxa"/>
            <w:shd w:val="clear" w:color="000000" w:fill="FFFFFF"/>
            <w:vAlign w:val="center"/>
            <w:hideMark/>
          </w:tcPr>
          <w:p w14:paraId="31F97BE2"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Приобретено воды со стороны</w:t>
            </w:r>
          </w:p>
        </w:tc>
        <w:tc>
          <w:tcPr>
            <w:tcW w:w="2660" w:type="dxa"/>
            <w:shd w:val="clear" w:color="000000" w:fill="FFFFFF"/>
            <w:vAlign w:val="center"/>
            <w:hideMark/>
          </w:tcPr>
          <w:p w14:paraId="4B126764"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11 017,6</w:t>
            </w:r>
          </w:p>
        </w:tc>
      </w:tr>
      <w:tr w:rsidR="00572197" w:rsidRPr="00C06A5D" w14:paraId="73FFAA77" w14:textId="77777777" w:rsidTr="006B499A">
        <w:trPr>
          <w:trHeight w:val="20"/>
          <w:jc w:val="center"/>
        </w:trPr>
        <w:tc>
          <w:tcPr>
            <w:tcW w:w="960" w:type="dxa"/>
            <w:shd w:val="clear" w:color="000000" w:fill="FFFFFF"/>
            <w:vAlign w:val="center"/>
            <w:hideMark/>
          </w:tcPr>
          <w:p w14:paraId="7776048C"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2.</w:t>
            </w:r>
          </w:p>
        </w:tc>
        <w:tc>
          <w:tcPr>
            <w:tcW w:w="3740" w:type="dxa"/>
            <w:shd w:val="clear" w:color="000000" w:fill="FFFFFF"/>
            <w:vAlign w:val="center"/>
            <w:hideMark/>
          </w:tcPr>
          <w:p w14:paraId="059975CF"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Подано в сеть</w:t>
            </w:r>
          </w:p>
        </w:tc>
        <w:tc>
          <w:tcPr>
            <w:tcW w:w="2660" w:type="dxa"/>
            <w:shd w:val="clear" w:color="000000" w:fill="FFFFFF"/>
            <w:vAlign w:val="center"/>
            <w:hideMark/>
          </w:tcPr>
          <w:p w14:paraId="6B493EEB"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11 099,8</w:t>
            </w:r>
          </w:p>
        </w:tc>
      </w:tr>
      <w:tr w:rsidR="00572197" w:rsidRPr="00C06A5D" w14:paraId="51541B81" w14:textId="77777777" w:rsidTr="006B499A">
        <w:trPr>
          <w:trHeight w:val="20"/>
          <w:jc w:val="center"/>
        </w:trPr>
        <w:tc>
          <w:tcPr>
            <w:tcW w:w="960" w:type="dxa"/>
            <w:shd w:val="clear" w:color="000000" w:fill="FFFFFF"/>
            <w:vAlign w:val="center"/>
            <w:hideMark/>
          </w:tcPr>
          <w:p w14:paraId="323B830E"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3.</w:t>
            </w:r>
          </w:p>
        </w:tc>
        <w:tc>
          <w:tcPr>
            <w:tcW w:w="3740" w:type="dxa"/>
            <w:shd w:val="clear" w:color="000000" w:fill="FFFFFF"/>
            <w:vAlign w:val="center"/>
            <w:hideMark/>
          </w:tcPr>
          <w:p w14:paraId="301F7240"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Потери воды</w:t>
            </w:r>
          </w:p>
        </w:tc>
        <w:tc>
          <w:tcPr>
            <w:tcW w:w="2660" w:type="dxa"/>
            <w:shd w:val="clear" w:color="000000" w:fill="FFFFFF"/>
            <w:vAlign w:val="center"/>
            <w:hideMark/>
          </w:tcPr>
          <w:p w14:paraId="416EC3A3"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1 671,9</w:t>
            </w:r>
          </w:p>
        </w:tc>
      </w:tr>
      <w:tr w:rsidR="00572197" w:rsidRPr="00C06A5D" w14:paraId="157BDF96" w14:textId="77777777" w:rsidTr="006B499A">
        <w:trPr>
          <w:trHeight w:val="20"/>
          <w:jc w:val="center"/>
        </w:trPr>
        <w:tc>
          <w:tcPr>
            <w:tcW w:w="960" w:type="dxa"/>
            <w:shd w:val="clear" w:color="000000" w:fill="FFFFFF"/>
            <w:vAlign w:val="center"/>
            <w:hideMark/>
          </w:tcPr>
          <w:p w14:paraId="22B01528"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w:t>
            </w:r>
          </w:p>
        </w:tc>
        <w:tc>
          <w:tcPr>
            <w:tcW w:w="3740" w:type="dxa"/>
            <w:shd w:val="clear" w:color="000000" w:fill="FFFFFF"/>
            <w:vAlign w:val="center"/>
            <w:hideMark/>
          </w:tcPr>
          <w:p w14:paraId="58286B95"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доля потерь</w:t>
            </w:r>
          </w:p>
        </w:tc>
        <w:tc>
          <w:tcPr>
            <w:tcW w:w="2660" w:type="dxa"/>
            <w:shd w:val="clear" w:color="000000" w:fill="FFFFFF"/>
            <w:vAlign w:val="center"/>
            <w:hideMark/>
          </w:tcPr>
          <w:p w14:paraId="21B41AFB"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15,06%</w:t>
            </w:r>
          </w:p>
        </w:tc>
      </w:tr>
      <w:tr w:rsidR="00572197" w:rsidRPr="00C06A5D" w14:paraId="75D4F61A" w14:textId="77777777" w:rsidTr="006B499A">
        <w:trPr>
          <w:trHeight w:val="20"/>
          <w:jc w:val="center"/>
        </w:trPr>
        <w:tc>
          <w:tcPr>
            <w:tcW w:w="960" w:type="dxa"/>
            <w:shd w:val="clear" w:color="000000" w:fill="FFFFFF"/>
            <w:vAlign w:val="center"/>
            <w:hideMark/>
          </w:tcPr>
          <w:p w14:paraId="4C3D2D25"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4.</w:t>
            </w:r>
          </w:p>
        </w:tc>
        <w:tc>
          <w:tcPr>
            <w:tcW w:w="3740" w:type="dxa"/>
            <w:shd w:val="clear" w:color="000000" w:fill="FFFFFF"/>
            <w:vAlign w:val="center"/>
            <w:hideMark/>
          </w:tcPr>
          <w:p w14:paraId="61F9D25C"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Реализация воды:</w:t>
            </w:r>
          </w:p>
        </w:tc>
        <w:tc>
          <w:tcPr>
            <w:tcW w:w="2660" w:type="dxa"/>
            <w:shd w:val="clear" w:color="000000" w:fill="FFFFFF"/>
            <w:vAlign w:val="center"/>
            <w:hideMark/>
          </w:tcPr>
          <w:p w14:paraId="4807FF2B"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9 427,9</w:t>
            </w:r>
          </w:p>
        </w:tc>
      </w:tr>
      <w:tr w:rsidR="00572197" w:rsidRPr="00C06A5D" w14:paraId="3CF246AC" w14:textId="77777777" w:rsidTr="006B499A">
        <w:trPr>
          <w:trHeight w:val="20"/>
          <w:jc w:val="center"/>
        </w:trPr>
        <w:tc>
          <w:tcPr>
            <w:tcW w:w="960" w:type="dxa"/>
            <w:shd w:val="clear" w:color="000000" w:fill="FFFFFF"/>
            <w:vAlign w:val="bottom"/>
          </w:tcPr>
          <w:p w14:paraId="05F2295A"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xml:space="preserve"> 4.1</w:t>
            </w:r>
          </w:p>
        </w:tc>
        <w:tc>
          <w:tcPr>
            <w:tcW w:w="3740" w:type="dxa"/>
            <w:shd w:val="clear" w:color="000000" w:fill="FFFFFF"/>
            <w:vAlign w:val="center"/>
          </w:tcPr>
          <w:p w14:paraId="3629165F"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Население</w:t>
            </w:r>
          </w:p>
        </w:tc>
        <w:tc>
          <w:tcPr>
            <w:tcW w:w="2660" w:type="dxa"/>
            <w:shd w:val="clear" w:color="000000" w:fill="FFFFFF"/>
            <w:vAlign w:val="center"/>
          </w:tcPr>
          <w:p w14:paraId="614C0896"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7 790,2</w:t>
            </w:r>
          </w:p>
        </w:tc>
      </w:tr>
      <w:tr w:rsidR="00572197" w:rsidRPr="00C06A5D" w14:paraId="1831DC04" w14:textId="77777777" w:rsidTr="006B499A">
        <w:trPr>
          <w:trHeight w:val="20"/>
          <w:jc w:val="center"/>
        </w:trPr>
        <w:tc>
          <w:tcPr>
            <w:tcW w:w="960" w:type="dxa"/>
            <w:shd w:val="clear" w:color="000000" w:fill="FFFFFF"/>
            <w:vAlign w:val="bottom"/>
          </w:tcPr>
          <w:p w14:paraId="358E08B4"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xml:space="preserve"> 4.2</w:t>
            </w:r>
          </w:p>
        </w:tc>
        <w:tc>
          <w:tcPr>
            <w:tcW w:w="3740" w:type="dxa"/>
            <w:shd w:val="clear" w:color="000000" w:fill="FFFFFF"/>
            <w:vAlign w:val="center"/>
          </w:tcPr>
          <w:p w14:paraId="24F0C187"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Бюджетофинансируемые организации</w:t>
            </w:r>
          </w:p>
        </w:tc>
        <w:tc>
          <w:tcPr>
            <w:tcW w:w="2660" w:type="dxa"/>
            <w:shd w:val="clear" w:color="000000" w:fill="FFFFFF"/>
            <w:vAlign w:val="center"/>
          </w:tcPr>
          <w:p w14:paraId="433D0D3E"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572,6</w:t>
            </w:r>
          </w:p>
        </w:tc>
      </w:tr>
      <w:tr w:rsidR="00572197" w:rsidRPr="00C06A5D" w14:paraId="0BEB4DFC" w14:textId="77777777" w:rsidTr="006B499A">
        <w:trPr>
          <w:trHeight w:val="20"/>
          <w:jc w:val="center"/>
        </w:trPr>
        <w:tc>
          <w:tcPr>
            <w:tcW w:w="960" w:type="dxa"/>
            <w:shd w:val="clear" w:color="000000" w:fill="FFFFFF"/>
            <w:vAlign w:val="bottom"/>
          </w:tcPr>
          <w:p w14:paraId="4BD24CC9"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 xml:space="preserve"> 4.3</w:t>
            </w:r>
          </w:p>
        </w:tc>
        <w:tc>
          <w:tcPr>
            <w:tcW w:w="3740" w:type="dxa"/>
            <w:shd w:val="clear" w:color="000000" w:fill="FFFFFF"/>
            <w:vAlign w:val="center"/>
          </w:tcPr>
          <w:p w14:paraId="5DD891DC"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Прочие потребители</w:t>
            </w:r>
          </w:p>
        </w:tc>
        <w:tc>
          <w:tcPr>
            <w:tcW w:w="2660" w:type="dxa"/>
            <w:shd w:val="clear" w:color="000000" w:fill="FFFFFF"/>
            <w:vAlign w:val="center"/>
          </w:tcPr>
          <w:p w14:paraId="586092C4" w14:textId="77777777" w:rsidR="00572197" w:rsidRPr="00C06A5D" w:rsidRDefault="00572197" w:rsidP="00C06A5D">
            <w:pPr>
              <w:pStyle w:val="Default"/>
              <w:rPr>
                <w:rFonts w:ascii="Arial" w:hAnsi="Arial" w:cs="Arial"/>
                <w:sz w:val="20"/>
                <w:szCs w:val="20"/>
              </w:rPr>
            </w:pPr>
            <w:r w:rsidRPr="00C06A5D">
              <w:rPr>
                <w:rFonts w:ascii="Arial" w:hAnsi="Arial" w:cs="Arial"/>
                <w:sz w:val="20"/>
                <w:szCs w:val="20"/>
              </w:rPr>
              <w:t>1 065,1</w:t>
            </w:r>
          </w:p>
        </w:tc>
      </w:tr>
    </w:tbl>
    <w:p w14:paraId="5D1B7BC9" w14:textId="77777777" w:rsidR="00572197" w:rsidRPr="00CC3E5F" w:rsidRDefault="00572197" w:rsidP="005A1C81">
      <w:pPr>
        <w:pStyle w:val="affffff6"/>
        <w:ind w:firstLine="709"/>
        <w:contextualSpacing/>
        <w:rPr>
          <w:rFonts w:ascii="Arial" w:hAnsi="Arial" w:cs="Arial"/>
          <w:iCs/>
          <w:szCs w:val="24"/>
          <w:lang w:eastAsia="ru-RU"/>
        </w:rPr>
      </w:pPr>
      <w:r w:rsidRPr="00CC3E5F">
        <w:rPr>
          <w:rFonts w:ascii="Arial" w:hAnsi="Arial" w:cs="Arial"/>
          <w:iCs/>
          <w:szCs w:val="24"/>
          <w:lang w:eastAsia="ru-RU"/>
        </w:rPr>
        <w:t xml:space="preserve">Зоны деятельности водоснабжающих организаций в </w:t>
      </w:r>
      <w:r w:rsidR="00D01251" w:rsidRPr="00CC3E5F">
        <w:rPr>
          <w:rFonts w:ascii="Arial" w:hAnsi="Arial" w:cs="Arial"/>
          <w:iCs/>
          <w:szCs w:val="24"/>
          <w:lang w:eastAsia="ru-RU"/>
        </w:rPr>
        <w:t>г.о. Долгопрудный</w:t>
      </w:r>
      <w:r w:rsidRPr="00CC3E5F">
        <w:rPr>
          <w:rFonts w:ascii="Arial" w:hAnsi="Arial" w:cs="Arial"/>
          <w:iCs/>
          <w:szCs w:val="24"/>
          <w:lang w:eastAsia="ru-RU"/>
        </w:rPr>
        <w:t xml:space="preserve"> (горячая вода) приведены на рисунке 2.5.</w:t>
      </w:r>
    </w:p>
    <w:p w14:paraId="0268B38D" w14:textId="77777777" w:rsidR="00572197" w:rsidRPr="00CC3E5F" w:rsidRDefault="00572197" w:rsidP="005A1C81">
      <w:pPr>
        <w:pStyle w:val="affffff6"/>
        <w:ind w:firstLine="709"/>
        <w:contextualSpacing/>
        <w:rPr>
          <w:rFonts w:ascii="Arial" w:hAnsi="Arial" w:cs="Arial"/>
          <w:iCs/>
          <w:szCs w:val="24"/>
          <w:lang w:eastAsia="ru-RU"/>
        </w:rPr>
      </w:pPr>
    </w:p>
    <w:p w14:paraId="05BCE06C" w14:textId="77777777" w:rsidR="00077C18" w:rsidRPr="00CC3E5F" w:rsidRDefault="00077C18" w:rsidP="005A1C81">
      <w:pPr>
        <w:pStyle w:val="affffff6"/>
        <w:ind w:firstLine="709"/>
        <w:contextualSpacing/>
        <w:rPr>
          <w:rFonts w:ascii="Arial" w:hAnsi="Arial" w:cs="Arial"/>
          <w:b/>
          <w:szCs w:val="24"/>
        </w:rPr>
      </w:pPr>
      <w:r w:rsidRPr="00CC3E5F">
        <w:rPr>
          <w:rFonts w:ascii="Arial" w:hAnsi="Arial" w:cs="Arial"/>
          <w:noProof/>
          <w:szCs w:val="24"/>
          <w:lang w:eastAsia="ru-RU"/>
        </w:rPr>
        <w:drawing>
          <wp:inline distT="0" distB="0" distL="0" distR="0" wp14:anchorId="43CD50E4" wp14:editId="36A51963">
            <wp:extent cx="5771072" cy="4580627"/>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026" t="36011" r="67624" b="15443"/>
                    <a:stretch/>
                  </pic:blipFill>
                  <pic:spPr bwMode="auto">
                    <a:xfrm>
                      <a:off x="0" y="0"/>
                      <a:ext cx="5773303" cy="4582398"/>
                    </a:xfrm>
                    <a:prstGeom prst="rect">
                      <a:avLst/>
                    </a:prstGeom>
                    <a:ln>
                      <a:noFill/>
                    </a:ln>
                    <a:extLst>
                      <a:ext uri="{53640926-AAD7-44D8-BBD7-CCE9431645EC}">
                        <a14:shadowObscured xmlns:a14="http://schemas.microsoft.com/office/drawing/2010/main"/>
                      </a:ext>
                    </a:extLst>
                  </pic:spPr>
                </pic:pic>
              </a:graphicData>
            </a:graphic>
          </wp:inline>
        </w:drawing>
      </w:r>
    </w:p>
    <w:p w14:paraId="39FA4B8E" w14:textId="77777777" w:rsidR="00FE3EC1" w:rsidRPr="00CC3E5F" w:rsidRDefault="00FE3EC1"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 xml:space="preserve">Рисунок </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STYLEREF</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SEQ</w:instrText>
      </w:r>
      <w:r w:rsidRPr="00CC3E5F">
        <w:rPr>
          <w:rFonts w:ascii="Arial" w:hAnsi="Arial" w:cs="Arial"/>
          <w:b/>
          <w:color w:val="auto"/>
          <w:kern w:val="3"/>
          <w:sz w:val="24"/>
          <w:szCs w:val="24"/>
          <w:lang w:val="ru-RU"/>
        </w:rPr>
        <w:instrText xml:space="preserve"> Рисунок \* </w:instrText>
      </w:r>
      <w:r w:rsidRPr="00CC3E5F">
        <w:rPr>
          <w:rFonts w:ascii="Arial" w:hAnsi="Arial" w:cs="Arial"/>
          <w:b/>
          <w:color w:val="auto"/>
          <w:kern w:val="3"/>
          <w:sz w:val="24"/>
          <w:szCs w:val="24"/>
        </w:rPr>
        <w:instrText>ARABIC</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7</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 xml:space="preserve"> </w:t>
      </w:r>
      <w:r w:rsidRPr="00CC3E5F">
        <w:rPr>
          <w:rFonts w:ascii="Arial" w:eastAsia="Times New Roman" w:hAnsi="Arial" w:cs="Arial"/>
          <w:color w:val="auto"/>
          <w:sz w:val="24"/>
          <w:szCs w:val="24"/>
          <w:lang w:val="ru-RU" w:eastAsia="ru-RU"/>
        </w:rPr>
        <w:t>Зоны деятельности водоснабжающих организаций (горячая вода)</w:t>
      </w:r>
    </w:p>
    <w:p w14:paraId="52315985" w14:textId="77777777" w:rsidR="00070B3F" w:rsidRPr="00CC3E5F" w:rsidRDefault="00070B3F" w:rsidP="005A1C81">
      <w:pPr>
        <w:pStyle w:val="affffff6"/>
        <w:ind w:firstLine="709"/>
        <w:contextualSpacing/>
        <w:rPr>
          <w:rFonts w:ascii="Arial" w:eastAsia="Arial Unicode MS" w:hAnsi="Arial" w:cs="Arial"/>
          <w:szCs w:val="24"/>
          <w:lang w:bidi="ru-RU"/>
        </w:rPr>
      </w:pPr>
      <w:r w:rsidRPr="00CC3E5F">
        <w:rPr>
          <w:rFonts w:ascii="Arial" w:hAnsi="Arial" w:cs="Arial"/>
          <w:b/>
          <w:szCs w:val="24"/>
        </w:rPr>
        <w:t xml:space="preserve">Таблица </w:t>
      </w:r>
      <w:r w:rsidRPr="00CC3E5F">
        <w:rPr>
          <w:rFonts w:ascii="Arial" w:hAnsi="Arial" w:cs="Arial"/>
          <w:b/>
          <w:szCs w:val="24"/>
        </w:rPr>
        <w:fldChar w:fldCharType="begin"/>
      </w:r>
      <w:r w:rsidRPr="00CC3E5F">
        <w:rPr>
          <w:rFonts w:ascii="Arial" w:hAnsi="Arial" w:cs="Arial"/>
          <w:b/>
          <w:szCs w:val="24"/>
        </w:rPr>
        <w:instrText xml:space="preserve"> STYLEREF 1 \s </w:instrText>
      </w:r>
      <w:r w:rsidRPr="00CC3E5F">
        <w:rPr>
          <w:rFonts w:ascii="Arial" w:hAnsi="Arial" w:cs="Arial"/>
          <w:b/>
          <w:szCs w:val="24"/>
        </w:rPr>
        <w:fldChar w:fldCharType="separate"/>
      </w:r>
      <w:r w:rsidR="009B709D" w:rsidRPr="00CC3E5F">
        <w:rPr>
          <w:rFonts w:ascii="Arial" w:hAnsi="Arial" w:cs="Arial"/>
          <w:b/>
          <w:noProof/>
          <w:szCs w:val="24"/>
        </w:rPr>
        <w:t>2</w:t>
      </w:r>
      <w:r w:rsidRPr="00CC3E5F">
        <w:rPr>
          <w:rFonts w:ascii="Arial" w:hAnsi="Arial" w:cs="Arial"/>
          <w:b/>
          <w:szCs w:val="24"/>
        </w:rPr>
        <w:fldChar w:fldCharType="end"/>
      </w:r>
      <w:r w:rsidRPr="00CC3E5F">
        <w:rPr>
          <w:rFonts w:ascii="Arial" w:hAnsi="Arial" w:cs="Arial"/>
          <w:b/>
          <w:szCs w:val="24"/>
        </w:rPr>
        <w:t>.</w:t>
      </w:r>
      <w:r w:rsidRPr="00CC3E5F">
        <w:rPr>
          <w:rFonts w:ascii="Arial" w:hAnsi="Arial" w:cs="Arial"/>
          <w:b/>
          <w:szCs w:val="24"/>
        </w:rPr>
        <w:fldChar w:fldCharType="begin"/>
      </w:r>
      <w:r w:rsidRPr="00CC3E5F">
        <w:rPr>
          <w:rFonts w:ascii="Arial" w:hAnsi="Arial" w:cs="Arial"/>
          <w:b/>
          <w:szCs w:val="24"/>
        </w:rPr>
        <w:instrText xml:space="preserve"> SEQ Таблица \* ARABIC \s 1 </w:instrText>
      </w:r>
      <w:r w:rsidRPr="00CC3E5F">
        <w:rPr>
          <w:rFonts w:ascii="Arial" w:hAnsi="Arial" w:cs="Arial"/>
          <w:b/>
          <w:szCs w:val="24"/>
        </w:rPr>
        <w:fldChar w:fldCharType="separate"/>
      </w:r>
      <w:r w:rsidR="009B709D" w:rsidRPr="00CC3E5F">
        <w:rPr>
          <w:rFonts w:ascii="Arial" w:hAnsi="Arial" w:cs="Arial"/>
          <w:b/>
          <w:noProof/>
          <w:szCs w:val="24"/>
        </w:rPr>
        <w:t>25</w:t>
      </w:r>
      <w:r w:rsidRPr="00CC3E5F">
        <w:rPr>
          <w:rFonts w:ascii="Arial" w:hAnsi="Arial" w:cs="Arial"/>
          <w:b/>
          <w:szCs w:val="24"/>
        </w:rPr>
        <w:fldChar w:fldCharType="end"/>
      </w:r>
      <w:r w:rsidRPr="00CC3E5F">
        <w:rPr>
          <w:rFonts w:ascii="Arial" w:hAnsi="Arial" w:cs="Arial"/>
          <w:b/>
          <w:szCs w:val="24"/>
        </w:rPr>
        <w:t xml:space="preserve"> –</w:t>
      </w:r>
      <w:r w:rsidRPr="00CC3E5F">
        <w:rPr>
          <w:rFonts w:ascii="Arial" w:hAnsi="Arial" w:cs="Arial"/>
          <w:szCs w:val="24"/>
        </w:rPr>
        <w:t xml:space="preserve"> </w:t>
      </w:r>
      <w:r w:rsidRPr="00CC3E5F">
        <w:rPr>
          <w:rFonts w:ascii="Arial" w:eastAsia="Times New Roman" w:hAnsi="Arial" w:cs="Arial"/>
          <w:iCs/>
          <w:szCs w:val="24"/>
          <w:lang w:eastAsia="ru-RU" w:bidi="ru-RU"/>
        </w:rPr>
        <w:t xml:space="preserve">Баланс потребления горячей воды </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566"/>
        <w:gridCol w:w="2309"/>
        <w:gridCol w:w="1766"/>
        <w:gridCol w:w="1766"/>
        <w:gridCol w:w="1771"/>
        <w:gridCol w:w="1776"/>
      </w:tblGrid>
      <w:tr w:rsidR="00070B3F" w:rsidRPr="006A3D1F" w14:paraId="4CBCBD15" w14:textId="77777777" w:rsidTr="00070B3F">
        <w:trPr>
          <w:trHeight w:val="20"/>
          <w:tblHeader/>
        </w:trPr>
        <w:tc>
          <w:tcPr>
            <w:tcW w:w="566" w:type="dxa"/>
            <w:tcBorders>
              <w:top w:val="single" w:sz="4" w:space="0" w:color="auto"/>
              <w:left w:val="single" w:sz="4" w:space="0" w:color="auto"/>
            </w:tcBorders>
            <w:shd w:val="clear" w:color="auto" w:fill="FFFFFF"/>
            <w:vAlign w:val="center"/>
          </w:tcPr>
          <w:p w14:paraId="4A443728"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w:t>
            </w:r>
          </w:p>
        </w:tc>
        <w:tc>
          <w:tcPr>
            <w:tcW w:w="2309" w:type="dxa"/>
            <w:tcBorders>
              <w:top w:val="single" w:sz="4" w:space="0" w:color="auto"/>
              <w:left w:val="single" w:sz="4" w:space="0" w:color="auto"/>
            </w:tcBorders>
            <w:shd w:val="clear" w:color="auto" w:fill="FFFFFF"/>
            <w:vAlign w:val="center"/>
          </w:tcPr>
          <w:p w14:paraId="3604CC54"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Наименование статьи баланса</w:t>
            </w:r>
          </w:p>
        </w:tc>
        <w:tc>
          <w:tcPr>
            <w:tcW w:w="1766" w:type="dxa"/>
            <w:tcBorders>
              <w:top w:val="single" w:sz="4" w:space="0" w:color="auto"/>
              <w:left w:val="single" w:sz="4" w:space="0" w:color="auto"/>
            </w:tcBorders>
            <w:shd w:val="clear" w:color="auto" w:fill="FFFFFF"/>
            <w:vAlign w:val="center"/>
          </w:tcPr>
          <w:p w14:paraId="711F8156"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Годовое значение,</w:t>
            </w:r>
          </w:p>
          <w:p w14:paraId="60B1C3BD"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м3/год</w:t>
            </w:r>
          </w:p>
        </w:tc>
        <w:tc>
          <w:tcPr>
            <w:tcW w:w="1766" w:type="dxa"/>
            <w:tcBorders>
              <w:top w:val="single" w:sz="4" w:space="0" w:color="auto"/>
              <w:left w:val="single" w:sz="4" w:space="0" w:color="auto"/>
            </w:tcBorders>
            <w:shd w:val="clear" w:color="auto" w:fill="FFFFFF"/>
            <w:vAlign w:val="center"/>
          </w:tcPr>
          <w:p w14:paraId="1EAF2179"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Среднесуточное значение, м3/сут</w:t>
            </w:r>
          </w:p>
        </w:tc>
        <w:tc>
          <w:tcPr>
            <w:tcW w:w="1771" w:type="dxa"/>
            <w:tcBorders>
              <w:top w:val="single" w:sz="4" w:space="0" w:color="auto"/>
              <w:left w:val="single" w:sz="4" w:space="0" w:color="auto"/>
            </w:tcBorders>
            <w:shd w:val="clear" w:color="auto" w:fill="FFFFFF"/>
            <w:vAlign w:val="bottom"/>
          </w:tcPr>
          <w:p w14:paraId="3FA3E371"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Максимально е суточное значение, м3/сут</w:t>
            </w:r>
          </w:p>
        </w:tc>
        <w:tc>
          <w:tcPr>
            <w:tcW w:w="1776" w:type="dxa"/>
            <w:tcBorders>
              <w:top w:val="single" w:sz="4" w:space="0" w:color="auto"/>
              <w:left w:val="single" w:sz="4" w:space="0" w:color="auto"/>
              <w:right w:val="single" w:sz="4" w:space="0" w:color="auto"/>
            </w:tcBorders>
            <w:shd w:val="clear" w:color="auto" w:fill="FFFFFF"/>
          </w:tcPr>
          <w:p w14:paraId="0D5940A4"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В час максимального</w:t>
            </w:r>
          </w:p>
          <w:p w14:paraId="34119E35"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потребления,</w:t>
            </w:r>
          </w:p>
          <w:p w14:paraId="22EF2DCC" w14:textId="77777777" w:rsidR="00070B3F" w:rsidRPr="00C06A5D" w:rsidRDefault="00070B3F" w:rsidP="00C06A5D">
            <w:pPr>
              <w:pStyle w:val="Default"/>
              <w:rPr>
                <w:rFonts w:ascii="Arial" w:hAnsi="Arial" w:cs="Arial"/>
                <w:sz w:val="20"/>
                <w:szCs w:val="20"/>
              </w:rPr>
            </w:pPr>
            <w:r w:rsidRPr="00C06A5D">
              <w:rPr>
                <w:rStyle w:val="35"/>
                <w:rFonts w:ascii="Arial" w:hAnsi="Arial" w:cs="Arial"/>
                <w:b/>
                <w:color w:val="auto"/>
                <w:sz w:val="20"/>
                <w:szCs w:val="20"/>
                <w:lang w:eastAsia="en-US"/>
              </w:rPr>
              <w:t>м3/ч</w:t>
            </w:r>
          </w:p>
        </w:tc>
      </w:tr>
      <w:tr w:rsidR="00070B3F" w:rsidRPr="00C06A5D" w14:paraId="0145656B" w14:textId="77777777" w:rsidTr="00070B3F">
        <w:trPr>
          <w:trHeight w:val="20"/>
        </w:trPr>
        <w:tc>
          <w:tcPr>
            <w:tcW w:w="566" w:type="dxa"/>
            <w:tcBorders>
              <w:top w:val="single" w:sz="4" w:space="0" w:color="auto"/>
              <w:left w:val="single" w:sz="4" w:space="0" w:color="auto"/>
            </w:tcBorders>
            <w:shd w:val="clear" w:color="auto" w:fill="FFFFFF"/>
            <w:vAlign w:val="center"/>
          </w:tcPr>
          <w:p w14:paraId="7FAE9D86"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w:t>
            </w:r>
          </w:p>
        </w:tc>
        <w:tc>
          <w:tcPr>
            <w:tcW w:w="2309" w:type="dxa"/>
            <w:tcBorders>
              <w:top w:val="single" w:sz="4" w:space="0" w:color="auto"/>
              <w:left w:val="single" w:sz="4" w:space="0" w:color="auto"/>
            </w:tcBorders>
            <w:shd w:val="clear" w:color="auto" w:fill="FFFFFF"/>
            <w:vAlign w:val="center"/>
          </w:tcPr>
          <w:p w14:paraId="68DE2825"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 xml:space="preserve">Объем подачи </w:t>
            </w:r>
            <w:r w:rsidRPr="00C06A5D">
              <w:rPr>
                <w:rStyle w:val="afa"/>
                <w:rFonts w:ascii="Arial" w:hAnsi="Arial" w:cs="Arial"/>
                <w:color w:val="auto"/>
                <w:sz w:val="20"/>
                <w:szCs w:val="20"/>
              </w:rPr>
              <w:t>воды</w:t>
            </w:r>
          </w:p>
        </w:tc>
        <w:tc>
          <w:tcPr>
            <w:tcW w:w="1766" w:type="dxa"/>
            <w:tcBorders>
              <w:top w:val="single" w:sz="4" w:space="0" w:color="auto"/>
              <w:left w:val="single" w:sz="4" w:space="0" w:color="auto"/>
            </w:tcBorders>
            <w:shd w:val="clear" w:color="auto" w:fill="FFFFFF"/>
            <w:vAlign w:val="center"/>
          </w:tcPr>
          <w:p w14:paraId="2DB7070F"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53978</w:t>
            </w:r>
          </w:p>
        </w:tc>
        <w:tc>
          <w:tcPr>
            <w:tcW w:w="1766" w:type="dxa"/>
            <w:tcBorders>
              <w:top w:val="single" w:sz="4" w:space="0" w:color="auto"/>
              <w:left w:val="single" w:sz="4" w:space="0" w:color="auto"/>
            </w:tcBorders>
            <w:shd w:val="clear" w:color="auto" w:fill="FFFFFF"/>
            <w:vAlign w:val="center"/>
          </w:tcPr>
          <w:p w14:paraId="61968857"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148</w:t>
            </w:r>
          </w:p>
        </w:tc>
        <w:tc>
          <w:tcPr>
            <w:tcW w:w="1771" w:type="dxa"/>
            <w:tcBorders>
              <w:top w:val="single" w:sz="4" w:space="0" w:color="auto"/>
              <w:left w:val="single" w:sz="4" w:space="0" w:color="auto"/>
            </w:tcBorders>
            <w:shd w:val="clear" w:color="auto" w:fill="FFFFFF"/>
            <w:vAlign w:val="center"/>
          </w:tcPr>
          <w:p w14:paraId="66F94CCB"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190</w:t>
            </w:r>
          </w:p>
        </w:tc>
        <w:tc>
          <w:tcPr>
            <w:tcW w:w="1776" w:type="dxa"/>
            <w:tcBorders>
              <w:top w:val="single" w:sz="4" w:space="0" w:color="auto"/>
              <w:left w:val="single" w:sz="4" w:space="0" w:color="auto"/>
              <w:right w:val="single" w:sz="4" w:space="0" w:color="auto"/>
            </w:tcBorders>
            <w:shd w:val="clear" w:color="auto" w:fill="FFFFFF"/>
            <w:vAlign w:val="center"/>
          </w:tcPr>
          <w:p w14:paraId="0503E3C3"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9</w:t>
            </w:r>
          </w:p>
        </w:tc>
      </w:tr>
      <w:tr w:rsidR="00070B3F" w:rsidRPr="00C06A5D" w14:paraId="2BA1D33A" w14:textId="77777777" w:rsidTr="00070B3F">
        <w:trPr>
          <w:trHeight w:val="20"/>
        </w:trPr>
        <w:tc>
          <w:tcPr>
            <w:tcW w:w="566" w:type="dxa"/>
            <w:tcBorders>
              <w:top w:val="single" w:sz="4" w:space="0" w:color="auto"/>
              <w:left w:val="single" w:sz="4" w:space="0" w:color="auto"/>
            </w:tcBorders>
            <w:shd w:val="clear" w:color="auto" w:fill="FFFFFF"/>
            <w:vAlign w:val="center"/>
          </w:tcPr>
          <w:p w14:paraId="5E50687A"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2</w:t>
            </w:r>
          </w:p>
        </w:tc>
        <w:tc>
          <w:tcPr>
            <w:tcW w:w="2309" w:type="dxa"/>
            <w:tcBorders>
              <w:top w:val="single" w:sz="4" w:space="0" w:color="auto"/>
              <w:left w:val="single" w:sz="4" w:space="0" w:color="auto"/>
            </w:tcBorders>
            <w:shd w:val="clear" w:color="auto" w:fill="FFFFFF"/>
            <w:vAlign w:val="center"/>
          </w:tcPr>
          <w:p w14:paraId="4DC4E969"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 xml:space="preserve">Потери </w:t>
            </w:r>
            <w:r w:rsidRPr="00C06A5D">
              <w:rPr>
                <w:rStyle w:val="afa"/>
                <w:rFonts w:ascii="Arial" w:hAnsi="Arial" w:cs="Arial"/>
                <w:color w:val="auto"/>
                <w:sz w:val="20"/>
                <w:szCs w:val="20"/>
              </w:rPr>
              <w:t>воды</w:t>
            </w:r>
          </w:p>
        </w:tc>
        <w:tc>
          <w:tcPr>
            <w:tcW w:w="1766" w:type="dxa"/>
            <w:tcBorders>
              <w:top w:val="single" w:sz="4" w:space="0" w:color="auto"/>
              <w:left w:val="single" w:sz="4" w:space="0" w:color="auto"/>
            </w:tcBorders>
            <w:shd w:val="clear" w:color="auto" w:fill="FFFFFF"/>
            <w:vAlign w:val="center"/>
          </w:tcPr>
          <w:p w14:paraId="163B4554"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7017</w:t>
            </w:r>
          </w:p>
        </w:tc>
        <w:tc>
          <w:tcPr>
            <w:tcW w:w="1766" w:type="dxa"/>
            <w:tcBorders>
              <w:top w:val="single" w:sz="4" w:space="0" w:color="auto"/>
              <w:left w:val="single" w:sz="4" w:space="0" w:color="auto"/>
            </w:tcBorders>
            <w:shd w:val="clear" w:color="auto" w:fill="FFFFFF"/>
            <w:vAlign w:val="center"/>
          </w:tcPr>
          <w:p w14:paraId="7ADF555E"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19</w:t>
            </w:r>
          </w:p>
        </w:tc>
        <w:tc>
          <w:tcPr>
            <w:tcW w:w="1771" w:type="dxa"/>
            <w:tcBorders>
              <w:top w:val="single" w:sz="4" w:space="0" w:color="auto"/>
              <w:left w:val="single" w:sz="4" w:space="0" w:color="auto"/>
            </w:tcBorders>
            <w:shd w:val="clear" w:color="auto" w:fill="FFFFFF"/>
            <w:vAlign w:val="center"/>
          </w:tcPr>
          <w:p w14:paraId="64DAFDA5"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23</w:t>
            </w:r>
          </w:p>
        </w:tc>
        <w:tc>
          <w:tcPr>
            <w:tcW w:w="1776" w:type="dxa"/>
            <w:tcBorders>
              <w:top w:val="single" w:sz="4" w:space="0" w:color="auto"/>
              <w:left w:val="single" w:sz="4" w:space="0" w:color="auto"/>
              <w:right w:val="single" w:sz="4" w:space="0" w:color="auto"/>
            </w:tcBorders>
            <w:shd w:val="clear" w:color="auto" w:fill="FFFFFF"/>
            <w:vAlign w:val="center"/>
          </w:tcPr>
          <w:p w14:paraId="40417E94"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1,3</w:t>
            </w:r>
          </w:p>
        </w:tc>
      </w:tr>
      <w:tr w:rsidR="00070B3F" w:rsidRPr="00C06A5D" w14:paraId="7AC0895A" w14:textId="77777777" w:rsidTr="00070B3F">
        <w:trPr>
          <w:trHeight w:val="20"/>
        </w:trPr>
        <w:tc>
          <w:tcPr>
            <w:tcW w:w="566" w:type="dxa"/>
            <w:tcBorders>
              <w:top w:val="single" w:sz="4" w:space="0" w:color="auto"/>
              <w:left w:val="single" w:sz="4" w:space="0" w:color="auto"/>
              <w:bottom w:val="single" w:sz="4" w:space="0" w:color="auto"/>
            </w:tcBorders>
            <w:shd w:val="clear" w:color="auto" w:fill="FFFFFF"/>
            <w:vAlign w:val="center"/>
          </w:tcPr>
          <w:p w14:paraId="7A311B47"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3</w:t>
            </w:r>
          </w:p>
        </w:tc>
        <w:tc>
          <w:tcPr>
            <w:tcW w:w="2309" w:type="dxa"/>
            <w:tcBorders>
              <w:top w:val="single" w:sz="4" w:space="0" w:color="auto"/>
              <w:left w:val="single" w:sz="4" w:space="0" w:color="auto"/>
              <w:bottom w:val="single" w:sz="4" w:space="0" w:color="auto"/>
            </w:tcBorders>
            <w:shd w:val="clear" w:color="auto" w:fill="FFFFFF"/>
            <w:vAlign w:val="bottom"/>
          </w:tcPr>
          <w:p w14:paraId="48F0705F"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 xml:space="preserve">Объем реализации </w:t>
            </w:r>
            <w:r w:rsidRPr="00C06A5D">
              <w:rPr>
                <w:rStyle w:val="afa"/>
                <w:rFonts w:ascii="Arial" w:hAnsi="Arial" w:cs="Arial"/>
                <w:color w:val="auto"/>
                <w:sz w:val="20"/>
                <w:szCs w:val="20"/>
              </w:rPr>
              <w:t>воды</w:t>
            </w:r>
          </w:p>
        </w:tc>
        <w:tc>
          <w:tcPr>
            <w:tcW w:w="1766" w:type="dxa"/>
            <w:tcBorders>
              <w:top w:val="single" w:sz="4" w:space="0" w:color="auto"/>
              <w:left w:val="single" w:sz="4" w:space="0" w:color="auto"/>
              <w:bottom w:val="single" w:sz="4" w:space="0" w:color="auto"/>
            </w:tcBorders>
            <w:shd w:val="clear" w:color="auto" w:fill="FFFFFF"/>
            <w:vAlign w:val="center"/>
          </w:tcPr>
          <w:p w14:paraId="4B13D6D6"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46961</w:t>
            </w:r>
          </w:p>
        </w:tc>
        <w:tc>
          <w:tcPr>
            <w:tcW w:w="1766" w:type="dxa"/>
            <w:tcBorders>
              <w:top w:val="single" w:sz="4" w:space="0" w:color="auto"/>
              <w:left w:val="single" w:sz="4" w:space="0" w:color="auto"/>
              <w:bottom w:val="single" w:sz="4" w:space="0" w:color="auto"/>
            </w:tcBorders>
            <w:shd w:val="clear" w:color="auto" w:fill="FFFFFF"/>
            <w:vAlign w:val="center"/>
          </w:tcPr>
          <w:p w14:paraId="53259FEA"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129</w:t>
            </w:r>
          </w:p>
        </w:tc>
        <w:tc>
          <w:tcPr>
            <w:tcW w:w="1771" w:type="dxa"/>
            <w:tcBorders>
              <w:top w:val="single" w:sz="4" w:space="0" w:color="auto"/>
              <w:left w:val="single" w:sz="4" w:space="0" w:color="auto"/>
              <w:bottom w:val="single" w:sz="4" w:space="0" w:color="auto"/>
            </w:tcBorders>
            <w:shd w:val="clear" w:color="auto" w:fill="FFFFFF"/>
            <w:vAlign w:val="center"/>
          </w:tcPr>
          <w:p w14:paraId="6574BB7B"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167</w:t>
            </w:r>
          </w:p>
        </w:tc>
        <w:tc>
          <w:tcPr>
            <w:tcW w:w="1776" w:type="dxa"/>
            <w:tcBorders>
              <w:top w:val="single" w:sz="4" w:space="0" w:color="auto"/>
              <w:left w:val="single" w:sz="4" w:space="0" w:color="auto"/>
              <w:bottom w:val="single" w:sz="4" w:space="0" w:color="auto"/>
              <w:right w:val="single" w:sz="4" w:space="0" w:color="auto"/>
            </w:tcBorders>
            <w:shd w:val="clear" w:color="auto" w:fill="FFFFFF"/>
            <w:vAlign w:val="center"/>
          </w:tcPr>
          <w:p w14:paraId="4A4957F7" w14:textId="77777777" w:rsidR="00070B3F" w:rsidRPr="00C06A5D" w:rsidRDefault="00070B3F" w:rsidP="00C06A5D">
            <w:pPr>
              <w:pStyle w:val="Default"/>
              <w:rPr>
                <w:rFonts w:ascii="Arial" w:hAnsi="Arial" w:cs="Arial"/>
                <w:sz w:val="20"/>
                <w:szCs w:val="20"/>
              </w:rPr>
            </w:pPr>
            <w:r w:rsidRPr="00C06A5D">
              <w:rPr>
                <w:rStyle w:val="ListLabel204"/>
                <w:rFonts w:ascii="Arial" w:hAnsi="Arial" w:cs="Arial"/>
                <w:color w:val="auto"/>
                <w:sz w:val="20"/>
                <w:szCs w:val="20"/>
              </w:rPr>
              <w:t>7,7</w:t>
            </w:r>
          </w:p>
        </w:tc>
      </w:tr>
    </w:tbl>
    <w:p w14:paraId="47622DBE" w14:textId="77777777" w:rsidR="00AE03A0"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1" w:name="_Toc75863320"/>
      <w:r w:rsidRPr="00CC3E5F">
        <w:rPr>
          <w:rFonts w:ascii="Arial" w:hAnsi="Arial" w:cs="Arial"/>
          <w:b w:val="0"/>
          <w:color w:val="auto"/>
          <w:sz w:val="24"/>
          <w:szCs w:val="24"/>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41"/>
    </w:p>
    <w:p w14:paraId="1C81A92B" w14:textId="77777777" w:rsidR="00077C18" w:rsidRPr="00CC3E5F" w:rsidRDefault="00077C18" w:rsidP="005A1C81">
      <w:pPr>
        <w:pStyle w:val="affffff6"/>
        <w:ind w:firstLine="709"/>
        <w:contextualSpacing/>
        <w:rPr>
          <w:rFonts w:ascii="Arial" w:hAnsi="Arial" w:cs="Arial"/>
          <w:szCs w:val="24"/>
          <w:lang w:bidi="ru-RU"/>
        </w:rPr>
      </w:pPr>
      <w:r w:rsidRPr="00CC3E5F">
        <w:rPr>
          <w:rFonts w:ascii="Arial" w:hAnsi="Arial" w:cs="Arial"/>
          <w:szCs w:val="24"/>
        </w:rPr>
        <w:t>Анализ имеющихся резервов и дефицитов мощности</w:t>
      </w:r>
    </w:p>
    <w:p w14:paraId="3543939D" w14:textId="77777777" w:rsidR="00DD7940" w:rsidRPr="00CC3E5F" w:rsidRDefault="00DD7940"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bidi="ru-RU"/>
        </w:rPr>
        <w:t xml:space="preserve">Основным источником водоснабжения </w:t>
      </w:r>
      <w:r w:rsidRPr="00CC3E5F">
        <w:rPr>
          <w:rFonts w:ascii="Arial" w:hAnsi="Arial" w:cs="Arial"/>
          <w:color w:val="auto"/>
          <w:sz w:val="24"/>
          <w:szCs w:val="24"/>
          <w:lang w:val="ru-RU"/>
        </w:rPr>
        <w:t xml:space="preserve">г.о. Долгопрудный </w:t>
      </w:r>
      <w:r w:rsidRPr="00CC3E5F">
        <w:rPr>
          <w:rFonts w:ascii="Arial" w:hAnsi="Arial" w:cs="Arial"/>
          <w:color w:val="auto"/>
          <w:sz w:val="24"/>
          <w:szCs w:val="24"/>
          <w:lang w:val="ru-RU" w:bidi="ru-RU"/>
        </w:rPr>
        <w:t xml:space="preserve">является водопроводный ввод АО «Мосводоканал». </w:t>
      </w:r>
    </w:p>
    <w:p w14:paraId="7C82C253" w14:textId="77777777" w:rsidR="00FE3EC1" w:rsidRPr="00CC3E5F" w:rsidRDefault="00FE3EC1" w:rsidP="005A1C81">
      <w:pPr>
        <w:pStyle w:val="affffff6"/>
        <w:ind w:firstLine="709"/>
        <w:contextualSpacing/>
        <w:rPr>
          <w:rFonts w:ascii="Arial" w:eastAsia="Times New Roman" w:hAnsi="Arial" w:cs="Arial"/>
          <w:iCs/>
          <w:szCs w:val="24"/>
          <w:lang w:eastAsia="ru-RU" w:bidi="ru-RU"/>
        </w:rPr>
      </w:pPr>
      <w:r w:rsidRPr="00CC3E5F">
        <w:rPr>
          <w:rFonts w:ascii="Arial" w:hAnsi="Arial" w:cs="Arial"/>
          <w:szCs w:val="24"/>
        </w:rPr>
        <w:t xml:space="preserve">Анализ имеющихся резервов источников питьевой </w:t>
      </w:r>
      <w:r w:rsidRPr="00CC3E5F">
        <w:rPr>
          <w:rFonts w:ascii="Arial" w:eastAsia="Times New Roman" w:hAnsi="Arial" w:cs="Arial"/>
          <w:iCs/>
          <w:szCs w:val="24"/>
          <w:lang w:eastAsia="ru-RU" w:bidi="ru-RU"/>
        </w:rPr>
        <w:t xml:space="preserve">воды в </w:t>
      </w:r>
      <w:r w:rsidR="00D01251" w:rsidRPr="00CC3E5F">
        <w:rPr>
          <w:rFonts w:ascii="Arial" w:eastAsia="Times New Roman" w:hAnsi="Arial" w:cs="Arial"/>
          <w:iCs/>
          <w:szCs w:val="24"/>
          <w:lang w:eastAsia="ru-RU" w:bidi="ru-RU"/>
        </w:rPr>
        <w:t>г.о. Долгопрудный</w:t>
      </w:r>
      <w:r w:rsidRPr="00CC3E5F">
        <w:rPr>
          <w:rFonts w:ascii="Arial" w:eastAsia="Times New Roman" w:hAnsi="Arial" w:cs="Arial"/>
          <w:iCs/>
          <w:szCs w:val="24"/>
          <w:lang w:eastAsia="ru-RU" w:bidi="ru-RU"/>
        </w:rPr>
        <w:t xml:space="preserve"> представлен в таблице 2.2</w:t>
      </w:r>
      <w:r w:rsidR="009B709D" w:rsidRPr="00CC3E5F">
        <w:rPr>
          <w:rFonts w:ascii="Arial" w:eastAsia="Times New Roman" w:hAnsi="Arial" w:cs="Arial"/>
          <w:iCs/>
          <w:szCs w:val="24"/>
          <w:lang w:eastAsia="ru-RU" w:bidi="ru-RU"/>
        </w:rPr>
        <w:t>6</w:t>
      </w:r>
      <w:r w:rsidRPr="00CC3E5F">
        <w:rPr>
          <w:rFonts w:ascii="Arial" w:eastAsia="Times New Roman" w:hAnsi="Arial" w:cs="Arial"/>
          <w:iCs/>
          <w:szCs w:val="24"/>
          <w:lang w:eastAsia="ru-RU" w:bidi="ru-RU"/>
        </w:rPr>
        <w:t>.</w:t>
      </w:r>
    </w:p>
    <w:p w14:paraId="3F65F79E" w14:textId="77777777" w:rsidR="00F62353" w:rsidRPr="00CC3E5F" w:rsidRDefault="00F62353" w:rsidP="005A1C81">
      <w:pPr>
        <w:pStyle w:val="affffff6"/>
        <w:ind w:firstLine="709"/>
        <w:contextualSpacing/>
        <w:rPr>
          <w:rFonts w:ascii="Arial" w:eastAsia="Times New Roman" w:hAnsi="Arial" w:cs="Arial"/>
          <w:iCs/>
          <w:szCs w:val="24"/>
          <w:lang w:eastAsia="ru-RU" w:bidi="ru-RU"/>
        </w:rPr>
      </w:pPr>
    </w:p>
    <w:p w14:paraId="45D93FD7" w14:textId="77777777" w:rsidR="00F62353" w:rsidRPr="00CC3E5F" w:rsidRDefault="00F62353" w:rsidP="005A1C81">
      <w:pPr>
        <w:pStyle w:val="affffff6"/>
        <w:ind w:firstLine="709"/>
        <w:contextualSpacing/>
        <w:rPr>
          <w:rFonts w:ascii="Arial" w:eastAsia="Times New Roman" w:hAnsi="Arial" w:cs="Arial"/>
          <w:iCs/>
          <w:szCs w:val="24"/>
          <w:lang w:eastAsia="ru-RU" w:bidi="ru-RU"/>
        </w:rPr>
      </w:pPr>
    </w:p>
    <w:p w14:paraId="3A72F3F9" w14:textId="77777777" w:rsidR="00F62353" w:rsidRPr="00CC3E5F" w:rsidRDefault="00F62353" w:rsidP="005A1C81">
      <w:pPr>
        <w:pStyle w:val="affffff6"/>
        <w:ind w:firstLine="709"/>
        <w:contextualSpacing/>
        <w:rPr>
          <w:rFonts w:ascii="Arial" w:hAnsi="Arial" w:cs="Arial"/>
          <w:szCs w:val="24"/>
        </w:rPr>
      </w:pPr>
    </w:p>
    <w:p w14:paraId="67065B44" w14:textId="77777777" w:rsidR="00077C18" w:rsidRPr="00CC3E5F" w:rsidRDefault="00077C18" w:rsidP="005A1C81">
      <w:pPr>
        <w:pStyle w:val="affffff6"/>
        <w:ind w:firstLine="709"/>
        <w:contextualSpacing/>
        <w:rPr>
          <w:rFonts w:ascii="Arial" w:eastAsia="Arial Unicode MS" w:hAnsi="Arial" w:cs="Arial"/>
          <w:szCs w:val="24"/>
          <w:lang w:bidi="ru-RU"/>
        </w:rPr>
      </w:pPr>
      <w:r w:rsidRPr="00CC3E5F">
        <w:rPr>
          <w:rFonts w:ascii="Arial" w:hAnsi="Arial" w:cs="Arial"/>
          <w:b/>
          <w:szCs w:val="24"/>
        </w:rPr>
        <w:t xml:space="preserve">Таблица </w:t>
      </w:r>
      <w:r w:rsidRPr="00CC3E5F">
        <w:rPr>
          <w:rFonts w:ascii="Arial" w:hAnsi="Arial" w:cs="Arial"/>
          <w:b/>
          <w:szCs w:val="24"/>
        </w:rPr>
        <w:fldChar w:fldCharType="begin"/>
      </w:r>
      <w:r w:rsidRPr="00CC3E5F">
        <w:rPr>
          <w:rFonts w:ascii="Arial" w:hAnsi="Arial" w:cs="Arial"/>
          <w:b/>
          <w:szCs w:val="24"/>
        </w:rPr>
        <w:instrText xml:space="preserve"> STYLEREF 1 \s </w:instrText>
      </w:r>
      <w:r w:rsidRPr="00CC3E5F">
        <w:rPr>
          <w:rFonts w:ascii="Arial" w:hAnsi="Arial" w:cs="Arial"/>
          <w:b/>
          <w:szCs w:val="24"/>
        </w:rPr>
        <w:fldChar w:fldCharType="separate"/>
      </w:r>
      <w:r w:rsidR="009B709D" w:rsidRPr="00CC3E5F">
        <w:rPr>
          <w:rFonts w:ascii="Arial" w:hAnsi="Arial" w:cs="Arial"/>
          <w:b/>
          <w:noProof/>
          <w:szCs w:val="24"/>
        </w:rPr>
        <w:t>2</w:t>
      </w:r>
      <w:r w:rsidRPr="00CC3E5F">
        <w:rPr>
          <w:rFonts w:ascii="Arial" w:hAnsi="Arial" w:cs="Arial"/>
          <w:b/>
          <w:szCs w:val="24"/>
        </w:rPr>
        <w:fldChar w:fldCharType="end"/>
      </w:r>
      <w:r w:rsidRPr="00CC3E5F">
        <w:rPr>
          <w:rFonts w:ascii="Arial" w:hAnsi="Arial" w:cs="Arial"/>
          <w:b/>
          <w:szCs w:val="24"/>
        </w:rPr>
        <w:t>.</w:t>
      </w:r>
      <w:r w:rsidRPr="00CC3E5F">
        <w:rPr>
          <w:rFonts w:ascii="Arial" w:hAnsi="Arial" w:cs="Arial"/>
          <w:b/>
          <w:szCs w:val="24"/>
        </w:rPr>
        <w:fldChar w:fldCharType="begin"/>
      </w:r>
      <w:r w:rsidRPr="00CC3E5F">
        <w:rPr>
          <w:rFonts w:ascii="Arial" w:hAnsi="Arial" w:cs="Arial"/>
          <w:b/>
          <w:szCs w:val="24"/>
        </w:rPr>
        <w:instrText xml:space="preserve"> SEQ Таблица \* ARABIC \s 1 </w:instrText>
      </w:r>
      <w:r w:rsidRPr="00CC3E5F">
        <w:rPr>
          <w:rFonts w:ascii="Arial" w:hAnsi="Arial" w:cs="Arial"/>
          <w:b/>
          <w:szCs w:val="24"/>
        </w:rPr>
        <w:fldChar w:fldCharType="separate"/>
      </w:r>
      <w:r w:rsidR="009B709D" w:rsidRPr="00CC3E5F">
        <w:rPr>
          <w:rFonts w:ascii="Arial" w:hAnsi="Arial" w:cs="Arial"/>
          <w:b/>
          <w:noProof/>
          <w:szCs w:val="24"/>
        </w:rPr>
        <w:t>26</w:t>
      </w:r>
      <w:r w:rsidRPr="00CC3E5F">
        <w:rPr>
          <w:rFonts w:ascii="Arial" w:hAnsi="Arial" w:cs="Arial"/>
          <w:b/>
          <w:szCs w:val="24"/>
        </w:rPr>
        <w:fldChar w:fldCharType="end"/>
      </w:r>
      <w:r w:rsidRPr="00CC3E5F">
        <w:rPr>
          <w:rFonts w:ascii="Arial" w:hAnsi="Arial" w:cs="Arial"/>
          <w:b/>
          <w:szCs w:val="24"/>
        </w:rPr>
        <w:t xml:space="preserve"> - </w:t>
      </w:r>
      <w:r w:rsidRPr="00CC3E5F">
        <w:rPr>
          <w:rFonts w:ascii="Arial" w:hAnsi="Arial" w:cs="Arial"/>
          <w:szCs w:val="24"/>
        </w:rPr>
        <w:t xml:space="preserve">Анализ имеющихся резервов источников питьевой </w:t>
      </w:r>
      <w:r w:rsidRPr="00CC3E5F">
        <w:rPr>
          <w:rFonts w:ascii="Arial" w:eastAsia="Times New Roman" w:hAnsi="Arial" w:cs="Arial"/>
          <w:iCs/>
          <w:szCs w:val="24"/>
          <w:lang w:eastAsia="ru-RU" w:bidi="ru-RU"/>
        </w:rPr>
        <w:t xml:space="preserve">воды </w:t>
      </w:r>
    </w:p>
    <w:tbl>
      <w:tblPr>
        <w:tblOverlap w:val="neve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80"/>
        <w:gridCol w:w="1666"/>
        <w:gridCol w:w="1123"/>
        <w:gridCol w:w="1419"/>
        <w:gridCol w:w="1757"/>
        <w:gridCol w:w="1359"/>
      </w:tblGrid>
      <w:tr w:rsidR="00077C18" w:rsidRPr="00C06A5D" w14:paraId="5F74B351" w14:textId="77777777" w:rsidTr="00077C18">
        <w:trPr>
          <w:trHeight w:val="20"/>
          <w:tblHeader/>
        </w:trPr>
        <w:tc>
          <w:tcPr>
            <w:tcW w:w="2880" w:type="dxa"/>
            <w:shd w:val="clear" w:color="auto" w:fill="FFFFFF"/>
            <w:vAlign w:val="center"/>
          </w:tcPr>
          <w:p w14:paraId="79E8284D"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Источник водоснабжения</w:t>
            </w:r>
          </w:p>
        </w:tc>
        <w:tc>
          <w:tcPr>
            <w:tcW w:w="1666" w:type="dxa"/>
            <w:shd w:val="clear" w:color="auto" w:fill="FFFFFF"/>
            <w:vAlign w:val="center"/>
          </w:tcPr>
          <w:p w14:paraId="5A5F01B1"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Максимальный часовой расход воды, м3/ч</w:t>
            </w:r>
          </w:p>
        </w:tc>
        <w:tc>
          <w:tcPr>
            <w:tcW w:w="1123" w:type="dxa"/>
            <w:shd w:val="clear" w:color="auto" w:fill="FFFFFF"/>
            <w:vAlign w:val="center"/>
          </w:tcPr>
          <w:p w14:paraId="09D0B68D"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Произв.</w:t>
            </w:r>
          </w:p>
          <w:p w14:paraId="26F7EB22"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арт. скважи н, м3/ч</w:t>
            </w:r>
          </w:p>
        </w:tc>
        <w:tc>
          <w:tcPr>
            <w:tcW w:w="1419" w:type="dxa"/>
            <w:shd w:val="clear" w:color="auto" w:fill="FFFFFF"/>
            <w:vAlign w:val="center"/>
          </w:tcPr>
          <w:p w14:paraId="10043BC4"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Произв. НС 2-го подъема, м3/ч</w:t>
            </w:r>
          </w:p>
        </w:tc>
        <w:tc>
          <w:tcPr>
            <w:tcW w:w="1757" w:type="dxa"/>
            <w:shd w:val="clear" w:color="auto" w:fill="FFFFFF"/>
            <w:vAlign w:val="center"/>
          </w:tcPr>
          <w:p w14:paraId="0D757B77"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Резерв произв./при пожаре, м3/ч</w:t>
            </w:r>
          </w:p>
        </w:tc>
        <w:tc>
          <w:tcPr>
            <w:tcW w:w="1359" w:type="dxa"/>
            <w:shd w:val="clear" w:color="auto" w:fill="FFFFFF"/>
          </w:tcPr>
          <w:p w14:paraId="6F0E2C9D"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Резерв произв./при пожаре,</w:t>
            </w:r>
          </w:p>
          <w:p w14:paraId="0DD27F92" w14:textId="77777777" w:rsidR="00077C18" w:rsidRPr="00C06A5D" w:rsidRDefault="00077C18" w:rsidP="00C06A5D">
            <w:pPr>
              <w:pStyle w:val="Default"/>
              <w:rPr>
                <w:rStyle w:val="ListLabel204"/>
                <w:rFonts w:ascii="Arial" w:hAnsi="Arial" w:cs="Arial"/>
                <w:b/>
                <w:color w:val="auto"/>
                <w:sz w:val="20"/>
                <w:szCs w:val="20"/>
              </w:rPr>
            </w:pPr>
            <w:r w:rsidRPr="00C06A5D">
              <w:rPr>
                <w:rStyle w:val="ListLabel204"/>
                <w:rFonts w:ascii="Arial" w:hAnsi="Arial" w:cs="Arial"/>
                <w:b/>
                <w:color w:val="auto"/>
                <w:sz w:val="20"/>
                <w:szCs w:val="20"/>
              </w:rPr>
              <w:t>%</w:t>
            </w:r>
          </w:p>
        </w:tc>
      </w:tr>
      <w:tr w:rsidR="00077C18" w:rsidRPr="00C06A5D" w14:paraId="2DB7238B" w14:textId="77777777" w:rsidTr="00077C18">
        <w:trPr>
          <w:trHeight w:val="20"/>
        </w:trPr>
        <w:tc>
          <w:tcPr>
            <w:tcW w:w="2880" w:type="dxa"/>
            <w:shd w:val="clear" w:color="auto" w:fill="FFFFFF"/>
            <w:vAlign w:val="bottom"/>
          </w:tcPr>
          <w:p w14:paraId="1B101BDF"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АО «Мосводоканал»</w:t>
            </w:r>
          </w:p>
        </w:tc>
        <w:tc>
          <w:tcPr>
            <w:tcW w:w="1666" w:type="dxa"/>
            <w:shd w:val="clear" w:color="auto" w:fill="FFFFFF"/>
            <w:vAlign w:val="bottom"/>
          </w:tcPr>
          <w:p w14:paraId="5409EDA3"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2140</w:t>
            </w:r>
          </w:p>
        </w:tc>
        <w:tc>
          <w:tcPr>
            <w:tcW w:w="1123" w:type="dxa"/>
            <w:shd w:val="clear" w:color="auto" w:fill="FFFFFF"/>
            <w:vAlign w:val="center"/>
          </w:tcPr>
          <w:p w14:paraId="1BEE65D3"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w:t>
            </w:r>
          </w:p>
        </w:tc>
        <w:tc>
          <w:tcPr>
            <w:tcW w:w="1419" w:type="dxa"/>
            <w:shd w:val="clear" w:color="auto" w:fill="FFFFFF"/>
            <w:vAlign w:val="bottom"/>
          </w:tcPr>
          <w:p w14:paraId="23C520CD"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4883,3</w:t>
            </w:r>
          </w:p>
        </w:tc>
        <w:tc>
          <w:tcPr>
            <w:tcW w:w="1757" w:type="dxa"/>
            <w:shd w:val="clear" w:color="auto" w:fill="FFFFFF"/>
            <w:vAlign w:val="bottom"/>
          </w:tcPr>
          <w:p w14:paraId="5C882772"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2743,3/2284,3</w:t>
            </w:r>
          </w:p>
        </w:tc>
        <w:tc>
          <w:tcPr>
            <w:tcW w:w="1359" w:type="dxa"/>
            <w:shd w:val="clear" w:color="auto" w:fill="FFFFFF"/>
            <w:vAlign w:val="bottom"/>
          </w:tcPr>
          <w:p w14:paraId="6E5E2B7C"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56/47</w:t>
            </w:r>
          </w:p>
        </w:tc>
      </w:tr>
      <w:tr w:rsidR="00077C18" w:rsidRPr="00C06A5D" w14:paraId="206F94F5" w14:textId="77777777" w:rsidTr="00077C18">
        <w:trPr>
          <w:trHeight w:val="20"/>
        </w:trPr>
        <w:tc>
          <w:tcPr>
            <w:tcW w:w="2880" w:type="dxa"/>
            <w:shd w:val="clear" w:color="auto" w:fill="FFFFFF"/>
            <w:vAlign w:val="bottom"/>
          </w:tcPr>
          <w:p w14:paraId="65DB49C2"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ВЗУ «Павельцево»</w:t>
            </w:r>
          </w:p>
        </w:tc>
        <w:tc>
          <w:tcPr>
            <w:tcW w:w="1666" w:type="dxa"/>
            <w:shd w:val="clear" w:color="auto" w:fill="FFFFFF"/>
            <w:vAlign w:val="bottom"/>
          </w:tcPr>
          <w:p w14:paraId="28A99582"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11,5</w:t>
            </w:r>
          </w:p>
        </w:tc>
        <w:tc>
          <w:tcPr>
            <w:tcW w:w="1123" w:type="dxa"/>
            <w:shd w:val="clear" w:color="auto" w:fill="FFFFFF"/>
            <w:vAlign w:val="bottom"/>
          </w:tcPr>
          <w:p w14:paraId="0CD963A3"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18</w:t>
            </w:r>
          </w:p>
        </w:tc>
        <w:tc>
          <w:tcPr>
            <w:tcW w:w="1419" w:type="dxa"/>
            <w:shd w:val="clear" w:color="auto" w:fill="FFFFFF"/>
            <w:vAlign w:val="bottom"/>
          </w:tcPr>
          <w:p w14:paraId="0AD01BAA"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32,2</w:t>
            </w:r>
          </w:p>
        </w:tc>
        <w:tc>
          <w:tcPr>
            <w:tcW w:w="1757" w:type="dxa"/>
            <w:shd w:val="clear" w:color="auto" w:fill="FFFFFF"/>
            <w:vAlign w:val="bottom"/>
          </w:tcPr>
          <w:p w14:paraId="6CC20C1E"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20,7/2,7</w:t>
            </w:r>
          </w:p>
        </w:tc>
        <w:tc>
          <w:tcPr>
            <w:tcW w:w="1359" w:type="dxa"/>
            <w:shd w:val="clear" w:color="auto" w:fill="FFFFFF"/>
            <w:vAlign w:val="bottom"/>
          </w:tcPr>
          <w:p w14:paraId="6B57C00D"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36/8</w:t>
            </w:r>
          </w:p>
        </w:tc>
      </w:tr>
      <w:tr w:rsidR="00077C18" w:rsidRPr="00C06A5D" w14:paraId="26A93B80" w14:textId="77777777" w:rsidTr="00077C18">
        <w:trPr>
          <w:trHeight w:val="20"/>
        </w:trPr>
        <w:tc>
          <w:tcPr>
            <w:tcW w:w="2880" w:type="dxa"/>
            <w:shd w:val="clear" w:color="auto" w:fill="FFFFFF"/>
            <w:vAlign w:val="bottom"/>
          </w:tcPr>
          <w:p w14:paraId="73B23392"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ВЗУ АО «Вегетта»</w:t>
            </w:r>
          </w:p>
        </w:tc>
        <w:tc>
          <w:tcPr>
            <w:tcW w:w="1666" w:type="dxa"/>
            <w:shd w:val="clear" w:color="auto" w:fill="FFFFFF"/>
            <w:vAlign w:val="bottom"/>
          </w:tcPr>
          <w:p w14:paraId="16716D90"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15,5</w:t>
            </w:r>
          </w:p>
        </w:tc>
        <w:tc>
          <w:tcPr>
            <w:tcW w:w="1123" w:type="dxa"/>
            <w:shd w:val="clear" w:color="auto" w:fill="FFFFFF"/>
            <w:vAlign w:val="bottom"/>
          </w:tcPr>
          <w:p w14:paraId="1884FB2A"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320</w:t>
            </w:r>
          </w:p>
        </w:tc>
        <w:tc>
          <w:tcPr>
            <w:tcW w:w="1419" w:type="dxa"/>
            <w:shd w:val="clear" w:color="auto" w:fill="FFFFFF"/>
            <w:vAlign w:val="bottom"/>
          </w:tcPr>
          <w:p w14:paraId="40A44988"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320</w:t>
            </w:r>
          </w:p>
        </w:tc>
        <w:tc>
          <w:tcPr>
            <w:tcW w:w="1757" w:type="dxa"/>
            <w:shd w:val="clear" w:color="auto" w:fill="FFFFFF"/>
            <w:vAlign w:val="bottom"/>
          </w:tcPr>
          <w:p w14:paraId="79A5C6FC"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304,5</w:t>
            </w:r>
          </w:p>
        </w:tc>
        <w:tc>
          <w:tcPr>
            <w:tcW w:w="1359" w:type="dxa"/>
            <w:shd w:val="clear" w:color="auto" w:fill="FFFFFF"/>
            <w:vAlign w:val="bottom"/>
          </w:tcPr>
          <w:p w14:paraId="67CFB6EB"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95</w:t>
            </w:r>
          </w:p>
        </w:tc>
      </w:tr>
      <w:tr w:rsidR="00077C18" w:rsidRPr="00C06A5D" w14:paraId="126D7E3A" w14:textId="77777777" w:rsidTr="00077C18">
        <w:trPr>
          <w:trHeight w:val="20"/>
        </w:trPr>
        <w:tc>
          <w:tcPr>
            <w:tcW w:w="2880" w:type="dxa"/>
            <w:shd w:val="clear" w:color="auto" w:fill="FFFFFF"/>
            <w:vAlign w:val="bottom"/>
          </w:tcPr>
          <w:p w14:paraId="455C6714"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В</w:t>
            </w:r>
            <w:r w:rsidR="006C250B" w:rsidRPr="00C06A5D">
              <w:rPr>
                <w:rStyle w:val="ListLabel204"/>
                <w:rFonts w:ascii="Arial" w:hAnsi="Arial" w:cs="Arial"/>
                <w:color w:val="auto"/>
                <w:sz w:val="20"/>
                <w:szCs w:val="20"/>
              </w:rPr>
              <w:t xml:space="preserve">ЗУ ОАО </w:t>
            </w:r>
            <w:r w:rsidRPr="00C06A5D">
              <w:rPr>
                <w:rStyle w:val="ListLabel204"/>
                <w:rFonts w:ascii="Arial" w:hAnsi="Arial" w:cs="Arial"/>
                <w:color w:val="auto"/>
                <w:sz w:val="20"/>
                <w:szCs w:val="20"/>
              </w:rPr>
              <w:t>ПО «</w:t>
            </w:r>
            <w:r w:rsidR="006C250B" w:rsidRPr="00C06A5D">
              <w:rPr>
                <w:rStyle w:val="ListLabel204"/>
                <w:rFonts w:ascii="Arial" w:hAnsi="Arial" w:cs="Arial"/>
                <w:color w:val="auto"/>
                <w:sz w:val="20"/>
                <w:szCs w:val="20"/>
              </w:rPr>
              <w:t>ТОС</w:t>
            </w:r>
            <w:r w:rsidRPr="00C06A5D">
              <w:rPr>
                <w:rStyle w:val="ListLabel204"/>
                <w:rFonts w:ascii="Arial" w:hAnsi="Arial" w:cs="Arial"/>
                <w:color w:val="auto"/>
                <w:sz w:val="20"/>
                <w:szCs w:val="20"/>
              </w:rPr>
              <w:t>»</w:t>
            </w:r>
          </w:p>
        </w:tc>
        <w:tc>
          <w:tcPr>
            <w:tcW w:w="1666" w:type="dxa"/>
            <w:shd w:val="clear" w:color="auto" w:fill="FFFFFF"/>
            <w:vAlign w:val="bottom"/>
          </w:tcPr>
          <w:p w14:paraId="04EB5258"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9,4</w:t>
            </w:r>
          </w:p>
        </w:tc>
        <w:tc>
          <w:tcPr>
            <w:tcW w:w="1123" w:type="dxa"/>
            <w:shd w:val="clear" w:color="auto" w:fill="FFFFFF"/>
            <w:vAlign w:val="bottom"/>
          </w:tcPr>
          <w:p w14:paraId="52C2B8E8" w14:textId="77777777" w:rsidR="00077C18" w:rsidRPr="00C06A5D" w:rsidRDefault="00F1046C"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100</w:t>
            </w:r>
          </w:p>
        </w:tc>
        <w:tc>
          <w:tcPr>
            <w:tcW w:w="1419" w:type="dxa"/>
            <w:shd w:val="clear" w:color="auto" w:fill="FFFFFF"/>
            <w:vAlign w:val="bottom"/>
          </w:tcPr>
          <w:p w14:paraId="133C8C4D"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200</w:t>
            </w:r>
          </w:p>
        </w:tc>
        <w:tc>
          <w:tcPr>
            <w:tcW w:w="1757" w:type="dxa"/>
            <w:shd w:val="clear" w:color="auto" w:fill="FFFFFF"/>
            <w:vAlign w:val="bottom"/>
          </w:tcPr>
          <w:p w14:paraId="14DF2EA8"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190,6</w:t>
            </w:r>
          </w:p>
        </w:tc>
        <w:tc>
          <w:tcPr>
            <w:tcW w:w="1359" w:type="dxa"/>
            <w:shd w:val="clear" w:color="auto" w:fill="FFFFFF"/>
            <w:vAlign w:val="bottom"/>
          </w:tcPr>
          <w:p w14:paraId="510D9DD9" w14:textId="77777777" w:rsidR="00077C18" w:rsidRPr="00C06A5D" w:rsidRDefault="00077C18" w:rsidP="00C06A5D">
            <w:pPr>
              <w:pStyle w:val="Default"/>
              <w:rPr>
                <w:rStyle w:val="ListLabel204"/>
                <w:rFonts w:ascii="Arial" w:hAnsi="Arial" w:cs="Arial"/>
                <w:color w:val="auto"/>
                <w:sz w:val="20"/>
                <w:szCs w:val="20"/>
              </w:rPr>
            </w:pPr>
            <w:r w:rsidRPr="00C06A5D">
              <w:rPr>
                <w:rStyle w:val="ListLabel204"/>
                <w:rFonts w:ascii="Arial" w:hAnsi="Arial" w:cs="Arial"/>
                <w:color w:val="auto"/>
                <w:sz w:val="20"/>
                <w:szCs w:val="20"/>
              </w:rPr>
              <w:t>9</w:t>
            </w:r>
            <w:r w:rsidR="004C300B" w:rsidRPr="00C06A5D">
              <w:rPr>
                <w:rStyle w:val="ListLabel204"/>
                <w:rFonts w:ascii="Arial" w:hAnsi="Arial" w:cs="Arial"/>
                <w:color w:val="auto"/>
                <w:sz w:val="20"/>
                <w:szCs w:val="20"/>
              </w:rPr>
              <w:t>1</w:t>
            </w:r>
          </w:p>
        </w:tc>
      </w:tr>
    </w:tbl>
    <w:p w14:paraId="0D903C3C" w14:textId="77777777" w:rsidR="00824574" w:rsidRPr="00CC3E5F" w:rsidRDefault="00824574" w:rsidP="005A1C81">
      <w:pPr>
        <w:pStyle w:val="affffff6"/>
        <w:ind w:firstLine="709"/>
        <w:contextualSpacing/>
        <w:rPr>
          <w:rFonts w:ascii="Arial" w:hAnsi="Arial" w:cs="Arial"/>
          <w:szCs w:val="24"/>
        </w:rPr>
      </w:pPr>
    </w:p>
    <w:p w14:paraId="71637002" w14:textId="77777777" w:rsidR="00070B3F" w:rsidRPr="00CC3E5F" w:rsidRDefault="00077C18" w:rsidP="005A1C81">
      <w:pPr>
        <w:pStyle w:val="affffff6"/>
        <w:ind w:firstLine="709"/>
        <w:contextualSpacing/>
        <w:rPr>
          <w:rFonts w:ascii="Arial" w:hAnsi="Arial" w:cs="Arial"/>
          <w:szCs w:val="24"/>
        </w:rPr>
      </w:pPr>
      <w:r w:rsidRPr="00CC3E5F">
        <w:rPr>
          <w:rFonts w:ascii="Arial" w:hAnsi="Arial" w:cs="Arial"/>
          <w:szCs w:val="24"/>
        </w:rPr>
        <w:t>Все источники тепловой энергии и ЦТП имеют достаточные резервы мощности для обеспечения существующей и перспективной нагрузки</w:t>
      </w:r>
      <w:r w:rsidR="004C6FC7" w:rsidRPr="00CC3E5F">
        <w:rPr>
          <w:rFonts w:ascii="Arial" w:hAnsi="Arial" w:cs="Arial"/>
          <w:szCs w:val="24"/>
        </w:rPr>
        <w:t xml:space="preserve"> ГВС</w:t>
      </w:r>
      <w:r w:rsidRPr="00CC3E5F">
        <w:rPr>
          <w:rFonts w:ascii="Arial" w:hAnsi="Arial" w:cs="Arial"/>
          <w:szCs w:val="24"/>
        </w:rPr>
        <w:t>. Кроме ЦТП №15, 16, 17, 18 (котельная ПО ул. Театральная, Д. 7) наблюдается дефицит производственных мощностей.</w:t>
      </w:r>
    </w:p>
    <w:p w14:paraId="0ECCEEFF" w14:textId="77777777" w:rsidR="00AE03A0" w:rsidRPr="00CC3E5F" w:rsidRDefault="00AE03A0" w:rsidP="005A1C81">
      <w:pPr>
        <w:pStyle w:val="affffff6"/>
        <w:ind w:firstLine="709"/>
        <w:contextualSpacing/>
        <w:rPr>
          <w:rFonts w:ascii="Arial" w:hAnsi="Arial" w:cs="Arial"/>
          <w:szCs w:val="24"/>
        </w:rPr>
      </w:pPr>
    </w:p>
    <w:p w14:paraId="66F96043" w14:textId="77777777" w:rsidR="00077C18" w:rsidRPr="00CC3E5F" w:rsidRDefault="00077C18" w:rsidP="005A1C81">
      <w:pPr>
        <w:pStyle w:val="affffff6"/>
        <w:ind w:firstLine="709"/>
        <w:contextualSpacing/>
        <w:rPr>
          <w:rFonts w:ascii="Arial" w:hAnsi="Arial" w:cs="Arial"/>
          <w:szCs w:val="24"/>
        </w:rPr>
      </w:pPr>
      <w:r w:rsidRPr="00CC3E5F">
        <w:rPr>
          <w:rFonts w:ascii="Arial" w:hAnsi="Arial" w:cs="Arial"/>
          <w:szCs w:val="24"/>
        </w:rPr>
        <w:t>Анализ резервов и дефицитов мощности в системе ресурсоснабжения с учетом будущего спроса</w:t>
      </w:r>
    </w:p>
    <w:p w14:paraId="07EEC9F4" w14:textId="77777777" w:rsidR="00077C18" w:rsidRPr="00CC3E5F" w:rsidRDefault="004C6FC7" w:rsidP="005A1C81">
      <w:pPr>
        <w:pStyle w:val="affffff6"/>
        <w:ind w:firstLine="709"/>
        <w:contextualSpacing/>
        <w:rPr>
          <w:rFonts w:ascii="Arial" w:hAnsi="Arial" w:cs="Arial"/>
          <w:szCs w:val="24"/>
        </w:rPr>
      </w:pPr>
      <w:r w:rsidRPr="00CC3E5F">
        <w:rPr>
          <w:rFonts w:ascii="Arial" w:hAnsi="Arial" w:cs="Arial"/>
          <w:szCs w:val="24"/>
        </w:rPr>
        <w:t xml:space="preserve">В соответствии с намеченными планами развития в генеральном плане </w:t>
      </w:r>
      <w:r w:rsidR="00D01251" w:rsidRPr="00CC3E5F">
        <w:rPr>
          <w:rFonts w:ascii="Arial" w:hAnsi="Arial" w:cs="Arial"/>
          <w:szCs w:val="24"/>
        </w:rPr>
        <w:t>г.о. Долгопрудный</w:t>
      </w:r>
      <w:r w:rsidRPr="00CC3E5F">
        <w:rPr>
          <w:rFonts w:ascii="Arial" w:hAnsi="Arial" w:cs="Arial"/>
          <w:szCs w:val="24"/>
        </w:rPr>
        <w:t xml:space="preserve"> и с запланированными к реализации мероприятиями в утвержденных схемам теплоснабжения и водоснабжения </w:t>
      </w:r>
      <w:r w:rsidR="00D01251" w:rsidRPr="00CC3E5F">
        <w:rPr>
          <w:rFonts w:ascii="Arial" w:hAnsi="Arial" w:cs="Arial"/>
          <w:szCs w:val="24"/>
        </w:rPr>
        <w:t>г.о. Долгопрудный</w:t>
      </w:r>
      <w:r w:rsidRPr="00CC3E5F">
        <w:rPr>
          <w:rFonts w:ascii="Arial" w:hAnsi="Arial" w:cs="Arial"/>
          <w:szCs w:val="24"/>
        </w:rPr>
        <w:t xml:space="preserve"> дефициты мощности источников и пропускной способности сетей ликвидируются. К </w:t>
      </w:r>
      <w:r w:rsidR="00FE3EC1" w:rsidRPr="00CC3E5F">
        <w:rPr>
          <w:rFonts w:ascii="Arial" w:hAnsi="Arial" w:cs="Arial"/>
          <w:szCs w:val="24"/>
        </w:rPr>
        <w:t>2035г.</w:t>
      </w:r>
      <w:r w:rsidRPr="00CC3E5F">
        <w:rPr>
          <w:rFonts w:ascii="Arial" w:hAnsi="Arial" w:cs="Arial"/>
          <w:szCs w:val="24"/>
        </w:rPr>
        <w:t xml:space="preserve"> на источниках водоснабжения и теплоснабжения отсутствуют дефициты мощности.</w:t>
      </w:r>
    </w:p>
    <w:p w14:paraId="6EC6406C" w14:textId="77777777" w:rsidR="00AE03A0" w:rsidRPr="00CC3E5F" w:rsidRDefault="00B3029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2" w:name="_Toc75863321"/>
      <w:r w:rsidRPr="00CC3E5F">
        <w:rPr>
          <w:rFonts w:ascii="Arial" w:hAnsi="Arial" w:cs="Arial"/>
          <w:b w:val="0"/>
          <w:color w:val="auto"/>
          <w:sz w:val="24"/>
          <w:szCs w:val="24"/>
          <w:lang w:val="ru-RU"/>
        </w:rPr>
        <w:t xml:space="preserve">Описание </w:t>
      </w:r>
      <w:r w:rsidR="00AE03A0" w:rsidRPr="00CC3E5F">
        <w:rPr>
          <w:rFonts w:ascii="Arial" w:hAnsi="Arial" w:cs="Arial"/>
          <w:b w:val="0"/>
          <w:color w:val="auto"/>
          <w:sz w:val="24"/>
          <w:szCs w:val="24"/>
          <w:lang w:val="ru-RU"/>
        </w:rPr>
        <w:t>основных проблем и пути их решения.</w:t>
      </w:r>
      <w:bookmarkEnd w:id="42"/>
    </w:p>
    <w:p w14:paraId="46A26492" w14:textId="77777777" w:rsidR="00824574" w:rsidRPr="00CC3E5F" w:rsidRDefault="0028216E" w:rsidP="005A1C81">
      <w:pPr>
        <w:pStyle w:val="affffff6"/>
        <w:ind w:firstLine="709"/>
        <w:contextualSpacing/>
        <w:rPr>
          <w:rFonts w:ascii="Arial" w:hAnsi="Arial" w:cs="Arial"/>
          <w:szCs w:val="24"/>
          <w:lang w:bidi="ru-RU"/>
        </w:rPr>
      </w:pPr>
      <w:r w:rsidRPr="00CC3E5F">
        <w:rPr>
          <w:rFonts w:ascii="Arial" w:hAnsi="Arial" w:cs="Arial"/>
          <w:szCs w:val="24"/>
          <w:lang w:bidi="ru-RU"/>
        </w:rPr>
        <w:t>В</w:t>
      </w:r>
      <w:r w:rsidR="00824574" w:rsidRPr="00CC3E5F">
        <w:rPr>
          <w:rFonts w:ascii="Arial" w:hAnsi="Arial" w:cs="Arial"/>
          <w:szCs w:val="24"/>
          <w:lang w:bidi="ru-RU"/>
        </w:rPr>
        <w:t xml:space="preserve"> с</w:t>
      </w:r>
      <w:r w:rsidRPr="00CC3E5F">
        <w:rPr>
          <w:rFonts w:ascii="Arial" w:hAnsi="Arial" w:cs="Arial"/>
          <w:szCs w:val="24"/>
          <w:lang w:bidi="ru-RU"/>
        </w:rPr>
        <w:t>истеме</w:t>
      </w:r>
      <w:r w:rsidR="00824574" w:rsidRPr="00CC3E5F">
        <w:rPr>
          <w:rFonts w:ascii="Arial" w:hAnsi="Arial" w:cs="Arial"/>
          <w:szCs w:val="24"/>
          <w:lang w:bidi="ru-RU"/>
        </w:rPr>
        <w:t xml:space="preserve"> водоснабжения </w:t>
      </w:r>
      <w:r w:rsidR="00D01251" w:rsidRPr="00CC3E5F">
        <w:rPr>
          <w:rFonts w:ascii="Arial" w:hAnsi="Arial" w:cs="Arial"/>
          <w:szCs w:val="24"/>
          <w:lang w:bidi="ru-RU"/>
        </w:rPr>
        <w:t>г.о. Долгопрудный</w:t>
      </w:r>
      <w:r w:rsidR="00824574" w:rsidRPr="00CC3E5F">
        <w:rPr>
          <w:rFonts w:ascii="Arial" w:hAnsi="Arial" w:cs="Arial"/>
          <w:szCs w:val="24"/>
          <w:lang w:bidi="ru-RU"/>
        </w:rPr>
        <w:t xml:space="preserve"> имеются следующие проблемы в системе водоснабжения:</w:t>
      </w:r>
    </w:p>
    <w:p w14:paraId="5EF92043" w14:textId="77777777" w:rsidR="00824574" w:rsidRPr="00CC3E5F" w:rsidRDefault="00824574" w:rsidP="00C06A5D">
      <w:pPr>
        <w:pStyle w:val="affffff6"/>
        <w:ind w:firstLine="0"/>
        <w:contextualSpacing/>
        <w:rPr>
          <w:rFonts w:ascii="Arial" w:hAnsi="Arial" w:cs="Arial"/>
          <w:szCs w:val="24"/>
          <w:lang w:bidi="ru-RU"/>
        </w:rPr>
      </w:pPr>
      <w:r w:rsidRPr="00CC3E5F">
        <w:rPr>
          <w:rFonts w:ascii="Arial" w:hAnsi="Arial" w:cs="Arial"/>
          <w:szCs w:val="24"/>
          <w:lang w:bidi="ru-RU"/>
        </w:rPr>
        <w:t>Покупная вода ведомс</w:t>
      </w:r>
      <w:r w:rsidR="006C250B" w:rsidRPr="00CC3E5F">
        <w:rPr>
          <w:rFonts w:ascii="Arial" w:hAnsi="Arial" w:cs="Arial"/>
          <w:szCs w:val="24"/>
          <w:lang w:bidi="ru-RU"/>
        </w:rPr>
        <w:t xml:space="preserve">твенных ВЗУ АО «Вегетта» и ОАО </w:t>
      </w:r>
      <w:r w:rsidRPr="00CC3E5F">
        <w:rPr>
          <w:rFonts w:ascii="Arial" w:hAnsi="Arial" w:cs="Arial"/>
          <w:szCs w:val="24"/>
          <w:lang w:bidi="ru-RU"/>
        </w:rPr>
        <w:t>ПО «ТОС»,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по показателю содержания железа;</w:t>
      </w:r>
    </w:p>
    <w:p w14:paraId="16578169" w14:textId="77777777" w:rsidR="00552F4C" w:rsidRPr="00CC3E5F" w:rsidRDefault="00552F4C" w:rsidP="00C06A5D">
      <w:pPr>
        <w:pStyle w:val="affffff6"/>
        <w:ind w:firstLine="0"/>
        <w:contextualSpacing/>
        <w:rPr>
          <w:rFonts w:ascii="Arial" w:hAnsi="Arial" w:cs="Arial"/>
          <w:szCs w:val="24"/>
          <w:lang w:bidi="ru-RU"/>
        </w:rPr>
      </w:pPr>
      <w:r w:rsidRPr="00CC3E5F">
        <w:rPr>
          <w:rFonts w:ascii="Arial" w:hAnsi="Arial" w:cs="Arial"/>
          <w:szCs w:val="24"/>
          <w:lang w:bidi="ru-RU"/>
        </w:rPr>
        <w:t>Водозаборный узел «Павельцево» не имеет в своем составе резервную скважину. Бак водонапорной башни включает в себя регулирующий и аварийный объемы воды. Износ сетей водоснабжения составляет 26,5%. Качество воды в системе соответствует требованиям СанПиН 2.1.4.1074-01</w:t>
      </w:r>
      <w:r w:rsidR="006C250B" w:rsidRPr="00CC3E5F">
        <w:rPr>
          <w:rFonts w:ascii="Arial" w:hAnsi="Arial" w:cs="Arial"/>
          <w:szCs w:val="24"/>
          <w:lang w:bidi="ru-RU"/>
        </w:rPr>
        <w:t>.</w:t>
      </w:r>
    </w:p>
    <w:p w14:paraId="360C4F2B" w14:textId="77777777" w:rsidR="00824574" w:rsidRPr="00CC3E5F" w:rsidRDefault="00824574" w:rsidP="005A1C81">
      <w:pPr>
        <w:pStyle w:val="affffff6"/>
        <w:ind w:firstLine="709"/>
        <w:contextualSpacing/>
        <w:rPr>
          <w:rFonts w:ascii="Arial" w:hAnsi="Arial" w:cs="Arial"/>
          <w:szCs w:val="24"/>
        </w:rPr>
      </w:pPr>
      <w:r w:rsidRPr="00CC3E5F">
        <w:rPr>
          <w:rFonts w:ascii="Arial" w:hAnsi="Arial" w:cs="Arial"/>
          <w:szCs w:val="24"/>
          <w:lang w:bidi="ru-RU"/>
        </w:rPr>
        <w:t>С целью сохранения показателей надежности и энергоэффективности централизованной системы водоснабжения на должном уровне, учитывая прогноз увеличения числа потребителей услуг водоснабжения, необходимо проведение мероприятий по строительству кольцевых участков водопроводных сетей</w:t>
      </w:r>
      <w:r w:rsidR="009F59D4" w:rsidRPr="00CC3E5F">
        <w:rPr>
          <w:rFonts w:ascii="Arial" w:hAnsi="Arial" w:cs="Arial"/>
          <w:szCs w:val="24"/>
          <w:lang w:bidi="ru-RU"/>
        </w:rPr>
        <w:t>.</w:t>
      </w:r>
    </w:p>
    <w:p w14:paraId="1145FD0A" w14:textId="77777777" w:rsidR="009E1971" w:rsidRPr="00CC3E5F" w:rsidRDefault="009E1971" w:rsidP="005A1C81">
      <w:pPr>
        <w:pStyle w:val="affffff6"/>
        <w:ind w:firstLine="709"/>
        <w:contextualSpacing/>
        <w:rPr>
          <w:rFonts w:ascii="Arial" w:hAnsi="Arial" w:cs="Arial"/>
          <w:szCs w:val="24"/>
          <w:lang w:bidi="ru-RU"/>
        </w:rPr>
      </w:pPr>
      <w:r w:rsidRPr="00CC3E5F">
        <w:rPr>
          <w:rFonts w:ascii="Arial" w:hAnsi="Arial" w:cs="Arial"/>
          <w:szCs w:val="24"/>
          <w:lang w:bidi="ru-RU"/>
        </w:rPr>
        <w:t>Одной из главных проблем в существующей системе теплоснабжения является устаревшее оборудование котельных, а также высокий износ тепловых сетей и сетей ГВС, что влечет за собой перерасход топлива, большие потери воды и тепловой энергии, рост тарифов на коммунальные услуги.</w:t>
      </w:r>
    </w:p>
    <w:p w14:paraId="450928FF" w14:textId="77777777" w:rsidR="00824574" w:rsidRPr="00CC3E5F" w:rsidRDefault="009E1971" w:rsidP="005A1C81">
      <w:pPr>
        <w:pStyle w:val="affffff6"/>
        <w:ind w:firstLine="709"/>
        <w:contextualSpacing/>
        <w:rPr>
          <w:rFonts w:ascii="Arial" w:hAnsi="Arial" w:cs="Arial"/>
          <w:szCs w:val="24"/>
          <w:lang w:bidi="ru-RU"/>
        </w:rPr>
      </w:pPr>
      <w:r w:rsidRPr="00CC3E5F">
        <w:rPr>
          <w:rFonts w:ascii="Arial" w:hAnsi="Arial" w:cs="Arial"/>
          <w:szCs w:val="24"/>
          <w:lang w:bidi="ru-RU"/>
        </w:rPr>
        <w:t xml:space="preserve">Реконструкции и технического перевооружения систем потребления ГВС </w:t>
      </w:r>
      <w:r w:rsidR="0028216E" w:rsidRPr="00CC3E5F">
        <w:rPr>
          <w:rFonts w:ascii="Arial" w:hAnsi="Arial" w:cs="Arial"/>
          <w:szCs w:val="24"/>
          <w:lang w:bidi="ru-RU"/>
        </w:rPr>
        <w:t xml:space="preserve">- </w:t>
      </w:r>
      <w:r w:rsidRPr="00CC3E5F">
        <w:rPr>
          <w:rFonts w:ascii="Arial" w:hAnsi="Arial" w:cs="Arial"/>
          <w:szCs w:val="24"/>
          <w:lang w:bidi="ru-RU"/>
        </w:rPr>
        <w:t>не требуется.</w:t>
      </w:r>
    </w:p>
    <w:p w14:paraId="0B76999A" w14:textId="77777777" w:rsidR="009E1971" w:rsidRPr="00CC3E5F" w:rsidRDefault="009E1971" w:rsidP="005A1C81">
      <w:pPr>
        <w:pStyle w:val="affffff6"/>
        <w:ind w:firstLine="709"/>
        <w:contextualSpacing/>
        <w:rPr>
          <w:rFonts w:ascii="Arial" w:hAnsi="Arial" w:cs="Arial"/>
          <w:szCs w:val="24"/>
        </w:rPr>
      </w:pPr>
    </w:p>
    <w:p w14:paraId="5FEF700D" w14:textId="77777777" w:rsidR="00552F4C" w:rsidRPr="00CC3E5F" w:rsidRDefault="00552F4C" w:rsidP="005A1C81">
      <w:pPr>
        <w:pStyle w:val="Textbody"/>
        <w:spacing w:line="276" w:lineRule="auto"/>
        <w:ind w:left="0" w:firstLine="709"/>
        <w:contextualSpacing/>
        <w:jc w:val="both"/>
        <w:rPr>
          <w:rFonts w:ascii="Arial" w:hAnsi="Arial" w:cs="Arial"/>
          <w:i/>
          <w:color w:val="auto"/>
          <w:sz w:val="24"/>
          <w:szCs w:val="24"/>
          <w:lang w:val="ru-RU"/>
        </w:rPr>
      </w:pPr>
      <w:r w:rsidRPr="00CC3E5F">
        <w:rPr>
          <w:rFonts w:ascii="Arial" w:hAnsi="Arial" w:cs="Arial"/>
          <w:i/>
          <w:color w:val="auto"/>
          <w:sz w:val="24"/>
          <w:szCs w:val="24"/>
          <w:lang w:val="ru-RU"/>
        </w:rPr>
        <w:t>Анализ предписаний надзорных органов об устранении нарушений, влияющих на безопасность и надежность системы теплоснабжения</w:t>
      </w:r>
    </w:p>
    <w:p w14:paraId="7FAA8B05" w14:textId="77777777" w:rsidR="00552F4C" w:rsidRPr="00CC3E5F" w:rsidRDefault="00552F4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Предписаний надзорных органов об устранении нарушений, влияющих на безопасность и надежность системы водоснабжения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 не выдавалось.</w:t>
      </w:r>
    </w:p>
    <w:p w14:paraId="4CA43906" w14:textId="77777777" w:rsidR="00AE03A0" w:rsidRPr="00CC3E5F" w:rsidRDefault="00AE03A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3" w:name="_Toc23386153"/>
      <w:bookmarkStart w:id="44" w:name="_Toc75863322"/>
      <w:r w:rsidRPr="00CC3E5F">
        <w:rPr>
          <w:rFonts w:ascii="Arial" w:hAnsi="Arial" w:cs="Arial"/>
          <w:b w:val="0"/>
          <w:color w:val="auto"/>
          <w:sz w:val="24"/>
          <w:szCs w:val="24"/>
          <w:lang w:val="ru-RU"/>
        </w:rPr>
        <w:t>Анализ финансового состояния организаций коммунального комплекса и действующих тарифов</w:t>
      </w:r>
      <w:bookmarkEnd w:id="43"/>
      <w:bookmarkEnd w:id="44"/>
    </w:p>
    <w:p w14:paraId="532C7EE9" w14:textId="77777777" w:rsidR="00552F4C" w:rsidRPr="00CC3E5F" w:rsidRDefault="00552F4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Описание результатов хозяйственной деятельности осуществлено в соответствии с требованиями, устанавливаемыми Правительством Российской Федерации в стандартах раскрытия информации теплоснабжающими и теплосетевыми организациями.</w:t>
      </w:r>
    </w:p>
    <w:p w14:paraId="6D0D816A" w14:textId="77777777" w:rsidR="00552F4C" w:rsidRPr="00CC3E5F" w:rsidRDefault="00552F4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Основные технико-экономические показатели работы теплоснабжающих организаций в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 xml:space="preserve">представлены </w:t>
      </w:r>
      <w:r w:rsidR="0028216E" w:rsidRPr="00CC3E5F">
        <w:rPr>
          <w:rFonts w:ascii="Arial" w:hAnsi="Arial" w:cs="Arial"/>
          <w:color w:val="auto"/>
          <w:sz w:val="24"/>
          <w:szCs w:val="24"/>
          <w:lang w:val="ru-RU"/>
        </w:rPr>
        <w:t>в таблице 2.2</w:t>
      </w:r>
      <w:r w:rsidR="009B709D" w:rsidRPr="00CC3E5F">
        <w:rPr>
          <w:rFonts w:ascii="Arial" w:hAnsi="Arial" w:cs="Arial"/>
          <w:color w:val="auto"/>
          <w:sz w:val="24"/>
          <w:szCs w:val="24"/>
          <w:lang w:val="ru-RU"/>
        </w:rPr>
        <w:t>7</w:t>
      </w:r>
      <w:r w:rsidR="0028216E" w:rsidRPr="00CC3E5F">
        <w:rPr>
          <w:rFonts w:ascii="Arial" w:hAnsi="Arial" w:cs="Arial"/>
          <w:color w:val="auto"/>
          <w:sz w:val="24"/>
          <w:szCs w:val="24"/>
          <w:lang w:val="ru-RU"/>
        </w:rPr>
        <w:t>.</w:t>
      </w:r>
      <w:r w:rsidRPr="00CC3E5F">
        <w:rPr>
          <w:rFonts w:ascii="Arial" w:hAnsi="Arial" w:cs="Arial"/>
          <w:color w:val="auto"/>
          <w:sz w:val="24"/>
          <w:szCs w:val="24"/>
          <w:lang w:val="ru-RU"/>
        </w:rPr>
        <w:t xml:space="preserve"> </w:t>
      </w:r>
    </w:p>
    <w:p w14:paraId="3A2AB85E" w14:textId="77777777" w:rsidR="00552F4C" w:rsidRPr="00CC3E5F" w:rsidRDefault="00552F4C" w:rsidP="005A1C81">
      <w:pPr>
        <w:keepNext/>
        <w:tabs>
          <w:tab w:val="left" w:pos="1985"/>
        </w:tabs>
        <w:suppressAutoHyphens w:val="0"/>
        <w:spacing w:line="276" w:lineRule="auto"/>
        <w:ind w:firstLine="709"/>
        <w:contextualSpacing/>
        <w:jc w:val="both"/>
        <w:rPr>
          <w:rFonts w:ascii="Arial" w:eastAsia="Times New Roman" w:hAnsi="Arial" w:cs="Arial"/>
          <w:color w:val="auto"/>
          <w:sz w:val="24"/>
          <w:szCs w:val="24"/>
          <w:lang w:val="ru-RU"/>
        </w:rPr>
      </w:pPr>
      <w:r w:rsidRPr="00CC3E5F">
        <w:rPr>
          <w:rFonts w:ascii="Arial" w:hAnsi="Arial" w:cs="Arial"/>
          <w:b/>
          <w:color w:val="auto"/>
          <w:sz w:val="24"/>
          <w:szCs w:val="24"/>
          <w:lang w:val="ru-RU" w:eastAsia="ru-RU"/>
        </w:rPr>
        <w:t xml:space="preserve">Таблица </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STYLEREF 1 \s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SEQ Таблица \* ARABIC \s 1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27</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 xml:space="preserve"> – </w:t>
      </w:r>
      <w:r w:rsidRPr="00CC3E5F">
        <w:rPr>
          <w:rFonts w:ascii="Arial" w:eastAsia="Times New Roman" w:hAnsi="Arial" w:cs="Arial"/>
          <w:color w:val="auto"/>
          <w:sz w:val="24"/>
          <w:szCs w:val="24"/>
          <w:lang w:val="ru-RU"/>
        </w:rPr>
        <w:t xml:space="preserve">Основные технико-экономические показатели работы </w:t>
      </w:r>
      <w:r w:rsidR="00FE3EC1" w:rsidRPr="00CC3E5F">
        <w:rPr>
          <w:rFonts w:ascii="Arial" w:eastAsia="Times New Roman" w:hAnsi="Arial" w:cs="Arial"/>
          <w:color w:val="auto"/>
          <w:sz w:val="24"/>
          <w:szCs w:val="24"/>
          <w:lang w:val="ru-RU"/>
        </w:rPr>
        <w:t>организаций коммунального комплекса</w:t>
      </w:r>
    </w:p>
    <w:tbl>
      <w:tblPr>
        <w:tblW w:w="8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4"/>
        <w:gridCol w:w="1866"/>
        <w:gridCol w:w="1180"/>
        <w:gridCol w:w="1088"/>
      </w:tblGrid>
      <w:tr w:rsidR="00097241" w:rsidRPr="00C06A5D" w14:paraId="2BD6EA67" w14:textId="77777777" w:rsidTr="0028216E">
        <w:trPr>
          <w:trHeight w:val="20"/>
          <w:tblHeader/>
          <w:jc w:val="center"/>
        </w:trPr>
        <w:tc>
          <w:tcPr>
            <w:tcW w:w="4034" w:type="dxa"/>
            <w:vMerge w:val="restart"/>
            <w:shd w:val="clear" w:color="auto" w:fill="auto"/>
            <w:vAlign w:val="center"/>
            <w:hideMark/>
          </w:tcPr>
          <w:p w14:paraId="13EFC78A"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Наименование РСО</w:t>
            </w:r>
          </w:p>
        </w:tc>
        <w:tc>
          <w:tcPr>
            <w:tcW w:w="1866" w:type="dxa"/>
            <w:vMerge w:val="restart"/>
            <w:shd w:val="clear" w:color="auto" w:fill="auto"/>
            <w:vAlign w:val="center"/>
            <w:hideMark/>
          </w:tcPr>
          <w:p w14:paraId="70C6C75B"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Необходимая валовая выручка, тыс. руб.</w:t>
            </w:r>
          </w:p>
        </w:tc>
        <w:tc>
          <w:tcPr>
            <w:tcW w:w="2268" w:type="dxa"/>
            <w:gridSpan w:val="2"/>
            <w:shd w:val="clear" w:color="auto" w:fill="auto"/>
            <w:vAlign w:val="center"/>
            <w:hideMark/>
          </w:tcPr>
          <w:p w14:paraId="14DAE02D"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Себестоимость тепл. энергии</w:t>
            </w:r>
          </w:p>
        </w:tc>
      </w:tr>
      <w:tr w:rsidR="00097241" w:rsidRPr="00C06A5D" w14:paraId="17094C8D" w14:textId="77777777" w:rsidTr="0028216E">
        <w:trPr>
          <w:trHeight w:val="20"/>
          <w:tblHeader/>
          <w:jc w:val="center"/>
        </w:trPr>
        <w:tc>
          <w:tcPr>
            <w:tcW w:w="4034" w:type="dxa"/>
            <w:vMerge/>
            <w:vAlign w:val="center"/>
            <w:hideMark/>
          </w:tcPr>
          <w:p w14:paraId="6EEB32E7" w14:textId="77777777" w:rsidR="00097241" w:rsidRPr="00C06A5D" w:rsidRDefault="00097241" w:rsidP="00C06A5D">
            <w:pPr>
              <w:pStyle w:val="Default"/>
              <w:rPr>
                <w:rFonts w:ascii="Arial" w:hAnsi="Arial" w:cs="Arial"/>
                <w:sz w:val="20"/>
                <w:szCs w:val="20"/>
              </w:rPr>
            </w:pPr>
          </w:p>
        </w:tc>
        <w:tc>
          <w:tcPr>
            <w:tcW w:w="1866" w:type="dxa"/>
            <w:vMerge/>
            <w:vAlign w:val="center"/>
            <w:hideMark/>
          </w:tcPr>
          <w:p w14:paraId="500CBEAE" w14:textId="77777777" w:rsidR="00097241" w:rsidRPr="00C06A5D" w:rsidRDefault="00097241" w:rsidP="00C06A5D">
            <w:pPr>
              <w:pStyle w:val="Default"/>
              <w:rPr>
                <w:rFonts w:ascii="Arial" w:hAnsi="Arial" w:cs="Arial"/>
                <w:sz w:val="20"/>
                <w:szCs w:val="20"/>
              </w:rPr>
            </w:pPr>
          </w:p>
        </w:tc>
        <w:tc>
          <w:tcPr>
            <w:tcW w:w="1180" w:type="dxa"/>
            <w:shd w:val="clear" w:color="auto" w:fill="auto"/>
            <w:vAlign w:val="center"/>
            <w:hideMark/>
          </w:tcPr>
          <w:p w14:paraId="13FBEF4E"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тыс. руб.</w:t>
            </w:r>
          </w:p>
        </w:tc>
        <w:tc>
          <w:tcPr>
            <w:tcW w:w="1088" w:type="dxa"/>
            <w:shd w:val="clear" w:color="auto" w:fill="auto"/>
            <w:vAlign w:val="center"/>
            <w:hideMark/>
          </w:tcPr>
          <w:p w14:paraId="431851DC"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руб./м3</w:t>
            </w:r>
          </w:p>
        </w:tc>
      </w:tr>
      <w:tr w:rsidR="00097241" w:rsidRPr="00C06A5D" w14:paraId="300C5A52" w14:textId="77777777" w:rsidTr="0028216E">
        <w:trPr>
          <w:trHeight w:val="20"/>
          <w:jc w:val="center"/>
        </w:trPr>
        <w:tc>
          <w:tcPr>
            <w:tcW w:w="4034" w:type="dxa"/>
            <w:shd w:val="clear" w:color="auto" w:fill="auto"/>
            <w:vAlign w:val="center"/>
            <w:hideMark/>
          </w:tcPr>
          <w:p w14:paraId="5ACA78B7"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w:t>
            </w:r>
          </w:p>
        </w:tc>
        <w:tc>
          <w:tcPr>
            <w:tcW w:w="1866" w:type="dxa"/>
            <w:shd w:val="clear" w:color="auto" w:fill="auto"/>
            <w:noWrap/>
            <w:vAlign w:val="center"/>
          </w:tcPr>
          <w:p w14:paraId="2485E6DD" w14:textId="77777777" w:rsidR="00097241" w:rsidRPr="00C06A5D" w:rsidRDefault="00FE4C7B" w:rsidP="00C06A5D">
            <w:pPr>
              <w:pStyle w:val="Default"/>
              <w:rPr>
                <w:rFonts w:ascii="Arial" w:hAnsi="Arial" w:cs="Arial"/>
                <w:sz w:val="20"/>
                <w:szCs w:val="20"/>
              </w:rPr>
            </w:pPr>
            <w:r w:rsidRPr="00C06A5D">
              <w:rPr>
                <w:rFonts w:ascii="Arial" w:hAnsi="Arial" w:cs="Arial"/>
                <w:sz w:val="20"/>
                <w:szCs w:val="20"/>
              </w:rPr>
              <w:t>339541,20</w:t>
            </w:r>
          </w:p>
        </w:tc>
        <w:tc>
          <w:tcPr>
            <w:tcW w:w="1180" w:type="dxa"/>
            <w:shd w:val="clear" w:color="auto" w:fill="auto"/>
            <w:noWrap/>
            <w:vAlign w:val="center"/>
          </w:tcPr>
          <w:p w14:paraId="3FF672B8" w14:textId="77777777" w:rsidR="00097241" w:rsidRPr="00C06A5D" w:rsidRDefault="00FE4C7B" w:rsidP="00C06A5D">
            <w:pPr>
              <w:pStyle w:val="Default"/>
              <w:rPr>
                <w:rFonts w:ascii="Arial" w:hAnsi="Arial" w:cs="Arial"/>
                <w:sz w:val="20"/>
                <w:szCs w:val="20"/>
              </w:rPr>
            </w:pPr>
            <w:r w:rsidRPr="00C06A5D">
              <w:rPr>
                <w:rFonts w:ascii="Arial" w:hAnsi="Arial" w:cs="Arial"/>
                <w:sz w:val="20"/>
                <w:szCs w:val="20"/>
              </w:rPr>
              <w:t>310670,40</w:t>
            </w:r>
          </w:p>
        </w:tc>
        <w:tc>
          <w:tcPr>
            <w:tcW w:w="1088" w:type="dxa"/>
            <w:shd w:val="clear" w:color="auto" w:fill="auto"/>
            <w:noWrap/>
            <w:vAlign w:val="center"/>
          </w:tcPr>
          <w:p w14:paraId="6C9BCCCA"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30,95</w:t>
            </w:r>
          </w:p>
        </w:tc>
      </w:tr>
      <w:tr w:rsidR="00097241" w:rsidRPr="00C06A5D" w14:paraId="78F2C9AF" w14:textId="77777777" w:rsidTr="0028216E">
        <w:trPr>
          <w:trHeight w:val="20"/>
          <w:jc w:val="center"/>
        </w:trPr>
        <w:tc>
          <w:tcPr>
            <w:tcW w:w="4034" w:type="dxa"/>
            <w:shd w:val="clear" w:color="auto" w:fill="auto"/>
            <w:vAlign w:val="center"/>
            <w:hideMark/>
          </w:tcPr>
          <w:p w14:paraId="64F1B5DB"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ОАО «Вегетта»</w:t>
            </w:r>
          </w:p>
        </w:tc>
        <w:tc>
          <w:tcPr>
            <w:tcW w:w="1866" w:type="dxa"/>
            <w:shd w:val="clear" w:color="auto" w:fill="auto"/>
            <w:noWrap/>
            <w:vAlign w:val="center"/>
          </w:tcPr>
          <w:p w14:paraId="27DA89FF" w14:textId="77777777" w:rsidR="00097241" w:rsidRPr="00C06A5D" w:rsidRDefault="006F0AF6" w:rsidP="00C06A5D">
            <w:pPr>
              <w:pStyle w:val="Default"/>
              <w:rPr>
                <w:rFonts w:ascii="Arial" w:hAnsi="Arial" w:cs="Arial"/>
                <w:sz w:val="20"/>
                <w:szCs w:val="20"/>
              </w:rPr>
            </w:pPr>
            <w:r w:rsidRPr="00C06A5D">
              <w:rPr>
                <w:rFonts w:ascii="Arial" w:hAnsi="Arial" w:cs="Arial"/>
                <w:sz w:val="20"/>
                <w:szCs w:val="20"/>
              </w:rPr>
              <w:t>н/д</w:t>
            </w:r>
          </w:p>
        </w:tc>
        <w:tc>
          <w:tcPr>
            <w:tcW w:w="1180" w:type="dxa"/>
            <w:shd w:val="clear" w:color="auto" w:fill="auto"/>
            <w:noWrap/>
            <w:vAlign w:val="center"/>
          </w:tcPr>
          <w:p w14:paraId="05ECC3A6"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7871,97</w:t>
            </w:r>
          </w:p>
        </w:tc>
        <w:tc>
          <w:tcPr>
            <w:tcW w:w="1088" w:type="dxa"/>
            <w:shd w:val="clear" w:color="auto" w:fill="auto"/>
            <w:noWrap/>
            <w:vAlign w:val="center"/>
          </w:tcPr>
          <w:p w14:paraId="671A59C5" w14:textId="77777777" w:rsidR="00097241" w:rsidRPr="00C06A5D" w:rsidRDefault="006F0AF6" w:rsidP="00C06A5D">
            <w:pPr>
              <w:pStyle w:val="Default"/>
              <w:rPr>
                <w:rFonts w:ascii="Arial" w:hAnsi="Arial" w:cs="Arial"/>
                <w:sz w:val="20"/>
                <w:szCs w:val="20"/>
              </w:rPr>
            </w:pPr>
            <w:r w:rsidRPr="00C06A5D">
              <w:rPr>
                <w:rFonts w:ascii="Arial" w:hAnsi="Arial" w:cs="Arial"/>
                <w:sz w:val="20"/>
                <w:szCs w:val="20"/>
              </w:rPr>
              <w:t>16,0</w:t>
            </w:r>
          </w:p>
        </w:tc>
      </w:tr>
      <w:tr w:rsidR="00097241" w:rsidRPr="00C06A5D" w14:paraId="7149F2DC" w14:textId="77777777" w:rsidTr="0028216E">
        <w:trPr>
          <w:trHeight w:val="20"/>
          <w:jc w:val="center"/>
        </w:trPr>
        <w:tc>
          <w:tcPr>
            <w:tcW w:w="4034" w:type="dxa"/>
            <w:shd w:val="clear" w:color="auto" w:fill="auto"/>
            <w:vAlign w:val="center"/>
            <w:hideMark/>
          </w:tcPr>
          <w:p w14:paraId="153026BA" w14:textId="77777777" w:rsidR="00097241" w:rsidRPr="00C06A5D" w:rsidRDefault="006C250B" w:rsidP="00C06A5D">
            <w:pPr>
              <w:pStyle w:val="Default"/>
              <w:rPr>
                <w:rFonts w:ascii="Arial" w:hAnsi="Arial" w:cs="Arial"/>
                <w:sz w:val="20"/>
                <w:szCs w:val="20"/>
              </w:rPr>
            </w:pPr>
            <w:r w:rsidRPr="00C06A5D">
              <w:rPr>
                <w:rFonts w:ascii="Arial" w:hAnsi="Arial" w:cs="Arial"/>
                <w:sz w:val="20"/>
                <w:szCs w:val="20"/>
              </w:rPr>
              <w:t xml:space="preserve">ОАО </w:t>
            </w:r>
            <w:r w:rsidR="00097241" w:rsidRPr="00C06A5D">
              <w:rPr>
                <w:rFonts w:ascii="Arial" w:hAnsi="Arial" w:cs="Arial"/>
                <w:sz w:val="20"/>
                <w:szCs w:val="20"/>
              </w:rPr>
              <w:t>ПО «ТОС»</w:t>
            </w:r>
          </w:p>
        </w:tc>
        <w:tc>
          <w:tcPr>
            <w:tcW w:w="1866" w:type="dxa"/>
            <w:shd w:val="clear" w:color="auto" w:fill="auto"/>
            <w:noWrap/>
            <w:vAlign w:val="center"/>
          </w:tcPr>
          <w:p w14:paraId="734A73A0" w14:textId="77777777" w:rsidR="00097241" w:rsidRPr="00C06A5D" w:rsidRDefault="006F0AF6" w:rsidP="00C06A5D">
            <w:pPr>
              <w:pStyle w:val="Default"/>
              <w:rPr>
                <w:rFonts w:ascii="Arial" w:hAnsi="Arial" w:cs="Arial"/>
                <w:sz w:val="20"/>
                <w:szCs w:val="20"/>
              </w:rPr>
            </w:pPr>
            <w:r w:rsidRPr="00C06A5D">
              <w:rPr>
                <w:rFonts w:ascii="Arial" w:hAnsi="Arial" w:cs="Arial"/>
                <w:sz w:val="20"/>
                <w:szCs w:val="20"/>
              </w:rPr>
              <w:t>н/д</w:t>
            </w:r>
          </w:p>
        </w:tc>
        <w:tc>
          <w:tcPr>
            <w:tcW w:w="1180" w:type="dxa"/>
            <w:shd w:val="clear" w:color="auto" w:fill="auto"/>
            <w:noWrap/>
            <w:vAlign w:val="center"/>
          </w:tcPr>
          <w:p w14:paraId="0A42BAF6" w14:textId="77777777" w:rsidR="00097241" w:rsidRPr="00C06A5D" w:rsidRDefault="00097241" w:rsidP="00C06A5D">
            <w:pPr>
              <w:pStyle w:val="Default"/>
              <w:rPr>
                <w:rFonts w:ascii="Arial" w:hAnsi="Arial" w:cs="Arial"/>
                <w:sz w:val="20"/>
                <w:szCs w:val="20"/>
              </w:rPr>
            </w:pPr>
            <w:r w:rsidRPr="00C06A5D">
              <w:rPr>
                <w:rFonts w:ascii="Arial" w:hAnsi="Arial" w:cs="Arial"/>
                <w:sz w:val="20"/>
                <w:szCs w:val="20"/>
              </w:rPr>
              <w:t>5 013,45</w:t>
            </w:r>
          </w:p>
        </w:tc>
        <w:tc>
          <w:tcPr>
            <w:tcW w:w="1088" w:type="dxa"/>
            <w:shd w:val="clear" w:color="auto" w:fill="auto"/>
            <w:noWrap/>
            <w:vAlign w:val="center"/>
          </w:tcPr>
          <w:p w14:paraId="3D0B3055" w14:textId="77777777" w:rsidR="00097241" w:rsidRPr="00C06A5D" w:rsidRDefault="006F0AF6" w:rsidP="00C06A5D">
            <w:pPr>
              <w:pStyle w:val="Default"/>
              <w:rPr>
                <w:rFonts w:ascii="Arial" w:hAnsi="Arial" w:cs="Arial"/>
                <w:sz w:val="20"/>
                <w:szCs w:val="20"/>
              </w:rPr>
            </w:pPr>
            <w:r w:rsidRPr="00C06A5D">
              <w:rPr>
                <w:rFonts w:ascii="Arial" w:hAnsi="Arial" w:cs="Arial"/>
                <w:sz w:val="20"/>
                <w:szCs w:val="20"/>
              </w:rPr>
              <w:t>12,48</w:t>
            </w:r>
          </w:p>
        </w:tc>
      </w:tr>
      <w:tr w:rsidR="006F0AF6" w:rsidRPr="00C06A5D" w14:paraId="76545B57" w14:textId="77777777" w:rsidTr="0028216E">
        <w:trPr>
          <w:trHeight w:val="20"/>
          <w:jc w:val="center"/>
        </w:trPr>
        <w:tc>
          <w:tcPr>
            <w:tcW w:w="4034" w:type="dxa"/>
            <w:shd w:val="clear" w:color="auto" w:fill="auto"/>
            <w:vAlign w:val="center"/>
          </w:tcPr>
          <w:p w14:paraId="3CF6D4CA" w14:textId="77777777" w:rsidR="006F0AF6" w:rsidRPr="00C06A5D" w:rsidRDefault="006F0AF6" w:rsidP="00C06A5D">
            <w:pPr>
              <w:pStyle w:val="Default"/>
              <w:rPr>
                <w:rFonts w:ascii="Arial" w:hAnsi="Arial" w:cs="Arial"/>
                <w:sz w:val="20"/>
                <w:szCs w:val="20"/>
              </w:rPr>
            </w:pPr>
            <w:r w:rsidRPr="00C06A5D">
              <w:rPr>
                <w:rFonts w:ascii="Arial" w:hAnsi="Arial" w:cs="Arial"/>
                <w:sz w:val="20"/>
                <w:szCs w:val="20"/>
              </w:rPr>
              <w:t>АО «Мосводоканал»</w:t>
            </w:r>
          </w:p>
        </w:tc>
        <w:tc>
          <w:tcPr>
            <w:tcW w:w="1866" w:type="dxa"/>
            <w:shd w:val="clear" w:color="auto" w:fill="auto"/>
            <w:noWrap/>
            <w:vAlign w:val="center"/>
          </w:tcPr>
          <w:p w14:paraId="644E0E64" w14:textId="77777777" w:rsidR="006F0AF6" w:rsidRPr="00C06A5D" w:rsidRDefault="006F0AF6" w:rsidP="00C06A5D">
            <w:pPr>
              <w:pStyle w:val="Default"/>
              <w:rPr>
                <w:rFonts w:ascii="Arial" w:hAnsi="Arial" w:cs="Arial"/>
                <w:sz w:val="20"/>
                <w:szCs w:val="20"/>
              </w:rPr>
            </w:pPr>
            <w:r w:rsidRPr="00C06A5D">
              <w:rPr>
                <w:rFonts w:ascii="Arial" w:hAnsi="Arial" w:cs="Arial"/>
                <w:sz w:val="20"/>
                <w:szCs w:val="20"/>
              </w:rPr>
              <w:t>н/д</w:t>
            </w:r>
          </w:p>
        </w:tc>
        <w:tc>
          <w:tcPr>
            <w:tcW w:w="1180" w:type="dxa"/>
            <w:shd w:val="clear" w:color="auto" w:fill="auto"/>
            <w:noWrap/>
            <w:vAlign w:val="center"/>
          </w:tcPr>
          <w:p w14:paraId="218AF755" w14:textId="77777777" w:rsidR="006F0AF6" w:rsidRPr="00C06A5D" w:rsidRDefault="006F0AF6" w:rsidP="00C06A5D">
            <w:pPr>
              <w:pStyle w:val="Default"/>
              <w:rPr>
                <w:rFonts w:ascii="Arial" w:hAnsi="Arial" w:cs="Arial"/>
                <w:sz w:val="20"/>
                <w:szCs w:val="20"/>
              </w:rPr>
            </w:pPr>
            <w:r w:rsidRPr="00C06A5D">
              <w:rPr>
                <w:rFonts w:ascii="Arial" w:hAnsi="Arial" w:cs="Arial"/>
                <w:sz w:val="20"/>
                <w:szCs w:val="20"/>
              </w:rPr>
              <w:t>н/д</w:t>
            </w:r>
          </w:p>
        </w:tc>
        <w:tc>
          <w:tcPr>
            <w:tcW w:w="1088" w:type="dxa"/>
            <w:shd w:val="clear" w:color="auto" w:fill="auto"/>
            <w:noWrap/>
            <w:vAlign w:val="center"/>
          </w:tcPr>
          <w:p w14:paraId="6B3F4C05" w14:textId="77777777" w:rsidR="006F0AF6" w:rsidRPr="00C06A5D" w:rsidRDefault="006F0AF6" w:rsidP="00C06A5D">
            <w:pPr>
              <w:pStyle w:val="Default"/>
              <w:rPr>
                <w:rFonts w:ascii="Arial" w:hAnsi="Arial" w:cs="Arial"/>
                <w:sz w:val="20"/>
                <w:szCs w:val="20"/>
              </w:rPr>
            </w:pPr>
            <w:r w:rsidRPr="00C06A5D">
              <w:rPr>
                <w:rFonts w:ascii="Arial" w:hAnsi="Arial" w:cs="Arial"/>
                <w:sz w:val="20"/>
                <w:szCs w:val="20"/>
              </w:rPr>
              <w:t>21,57</w:t>
            </w:r>
          </w:p>
        </w:tc>
      </w:tr>
    </w:tbl>
    <w:p w14:paraId="1D411ECE" w14:textId="77777777" w:rsidR="00E97BA0" w:rsidRPr="00CC3E5F" w:rsidRDefault="00E97BA0" w:rsidP="005A1C81">
      <w:pPr>
        <w:autoSpaceDN w:val="0"/>
        <w:spacing w:line="276" w:lineRule="auto"/>
        <w:ind w:firstLine="709"/>
        <w:contextualSpacing/>
        <w:jc w:val="both"/>
        <w:textAlignment w:val="baseline"/>
        <w:rPr>
          <w:rFonts w:ascii="Arial" w:eastAsia="Times New Roman" w:hAnsi="Arial" w:cs="Arial"/>
          <w:b/>
          <w:color w:val="auto"/>
          <w:kern w:val="3"/>
          <w:sz w:val="24"/>
          <w:szCs w:val="24"/>
          <w:lang w:val="ru-RU"/>
        </w:rPr>
        <w:sectPr w:rsidR="00E97BA0" w:rsidRPr="00CC3E5F" w:rsidSect="00375A6D">
          <w:pgSz w:w="11906" w:h="16850"/>
          <w:pgMar w:top="1134" w:right="849" w:bottom="1134" w:left="1134" w:header="720" w:footer="1091" w:gutter="0"/>
          <w:cols w:space="720"/>
        </w:sectPr>
      </w:pPr>
    </w:p>
    <w:p w14:paraId="66478499" w14:textId="77777777" w:rsidR="00E97BA0" w:rsidRPr="00CC3E5F" w:rsidRDefault="00E97BA0" w:rsidP="005A1C81">
      <w:pPr>
        <w:keepNext/>
        <w:tabs>
          <w:tab w:val="left" w:pos="1985"/>
        </w:tabs>
        <w:suppressAutoHyphens w:val="0"/>
        <w:spacing w:line="276" w:lineRule="auto"/>
        <w:ind w:firstLine="709"/>
        <w:contextualSpacing/>
        <w:jc w:val="both"/>
        <w:rPr>
          <w:rFonts w:ascii="Arial" w:eastAsia="Times New Roman" w:hAnsi="Arial" w:cs="Arial"/>
          <w:b/>
          <w:color w:val="auto"/>
          <w:kern w:val="3"/>
          <w:sz w:val="24"/>
          <w:szCs w:val="24"/>
          <w:lang w:val="ru-RU"/>
        </w:rPr>
      </w:pPr>
      <w:r w:rsidRPr="00CC3E5F">
        <w:rPr>
          <w:rFonts w:ascii="Arial" w:hAnsi="Arial" w:cs="Arial"/>
          <w:b/>
          <w:color w:val="auto"/>
          <w:sz w:val="24"/>
          <w:szCs w:val="24"/>
          <w:lang w:val="ru-RU" w:eastAsia="ru-RU"/>
        </w:rPr>
        <w:t xml:space="preserve">Таблица </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STYLEREF 1 \s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SEQ Таблица \* ARABIC \s 1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28</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 xml:space="preserve"> – </w:t>
      </w:r>
      <w:r w:rsidRPr="00CC3E5F">
        <w:rPr>
          <w:rFonts w:ascii="Arial" w:eastAsia="Times New Roman" w:hAnsi="Arial" w:cs="Arial"/>
          <w:color w:val="auto"/>
          <w:sz w:val="24"/>
          <w:szCs w:val="24"/>
          <w:lang w:val="ru-RU"/>
        </w:rPr>
        <w:t>Динамика тарифа на питьевую воду</w:t>
      </w:r>
    </w:p>
    <w:tbl>
      <w:tblPr>
        <w:tblW w:w="15293" w:type="dxa"/>
        <w:tblInd w:w="-601" w:type="dxa"/>
        <w:tblLayout w:type="fixed"/>
        <w:tblLook w:val="04A0" w:firstRow="1" w:lastRow="0" w:firstColumn="1" w:lastColumn="0" w:noHBand="0" w:noVBand="1"/>
      </w:tblPr>
      <w:tblGrid>
        <w:gridCol w:w="3280"/>
        <w:gridCol w:w="5240"/>
        <w:gridCol w:w="1687"/>
        <w:gridCol w:w="1017"/>
        <w:gridCol w:w="1017"/>
        <w:gridCol w:w="1017"/>
        <w:gridCol w:w="1017"/>
        <w:gridCol w:w="1018"/>
      </w:tblGrid>
      <w:tr w:rsidR="00E97BA0" w:rsidRPr="006A3D1F" w14:paraId="01C3F3BA" w14:textId="77777777" w:rsidTr="00E97BA0">
        <w:trPr>
          <w:trHeight w:val="20"/>
          <w:tblHeader/>
        </w:trPr>
        <w:tc>
          <w:tcPr>
            <w:tcW w:w="32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6D18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Организация</w:t>
            </w:r>
          </w:p>
        </w:tc>
        <w:tc>
          <w:tcPr>
            <w:tcW w:w="52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0E9C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Потребитель</w:t>
            </w:r>
          </w:p>
        </w:tc>
        <w:tc>
          <w:tcPr>
            <w:tcW w:w="168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4766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Период</w:t>
            </w:r>
          </w:p>
        </w:tc>
        <w:tc>
          <w:tcPr>
            <w:tcW w:w="5086" w:type="dxa"/>
            <w:gridSpan w:val="5"/>
            <w:tcBorders>
              <w:top w:val="single" w:sz="4" w:space="0" w:color="auto"/>
              <w:left w:val="nil"/>
              <w:bottom w:val="single" w:sz="4" w:space="0" w:color="auto"/>
              <w:right w:val="single" w:sz="4" w:space="0" w:color="auto"/>
            </w:tcBorders>
            <w:shd w:val="clear" w:color="auto" w:fill="auto"/>
            <w:vAlign w:val="center"/>
            <w:hideMark/>
          </w:tcPr>
          <w:p w14:paraId="531FB08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Распоряжения Комитета по ценам и тарифам Московской области №205-Р от 19.12.2016 </w:t>
            </w:r>
          </w:p>
        </w:tc>
      </w:tr>
      <w:tr w:rsidR="00E97BA0" w:rsidRPr="00C06A5D" w14:paraId="25356DA7" w14:textId="77777777" w:rsidTr="00E97BA0">
        <w:trPr>
          <w:trHeight w:val="20"/>
          <w:tblHeader/>
        </w:trPr>
        <w:tc>
          <w:tcPr>
            <w:tcW w:w="3280" w:type="dxa"/>
            <w:vMerge/>
            <w:tcBorders>
              <w:top w:val="single" w:sz="4" w:space="0" w:color="auto"/>
              <w:left w:val="single" w:sz="4" w:space="0" w:color="auto"/>
              <w:bottom w:val="single" w:sz="4" w:space="0" w:color="auto"/>
              <w:right w:val="single" w:sz="4" w:space="0" w:color="auto"/>
            </w:tcBorders>
            <w:vAlign w:val="center"/>
            <w:hideMark/>
          </w:tcPr>
          <w:p w14:paraId="5569E163" w14:textId="77777777" w:rsidR="00E97BA0" w:rsidRPr="00C06A5D" w:rsidRDefault="00E97BA0" w:rsidP="00C06A5D">
            <w:pPr>
              <w:pStyle w:val="Default"/>
              <w:rPr>
                <w:rFonts w:ascii="Arial" w:hAnsi="Arial" w:cs="Arial"/>
                <w:sz w:val="20"/>
                <w:szCs w:val="20"/>
              </w:rPr>
            </w:pPr>
          </w:p>
        </w:tc>
        <w:tc>
          <w:tcPr>
            <w:tcW w:w="5240" w:type="dxa"/>
            <w:vMerge/>
            <w:tcBorders>
              <w:top w:val="single" w:sz="4" w:space="0" w:color="auto"/>
              <w:left w:val="single" w:sz="4" w:space="0" w:color="auto"/>
              <w:bottom w:val="single" w:sz="4" w:space="0" w:color="auto"/>
              <w:right w:val="single" w:sz="4" w:space="0" w:color="auto"/>
            </w:tcBorders>
            <w:vAlign w:val="center"/>
            <w:hideMark/>
          </w:tcPr>
          <w:p w14:paraId="59F8835C" w14:textId="77777777" w:rsidR="00E97BA0" w:rsidRPr="00C06A5D" w:rsidRDefault="00E97BA0" w:rsidP="00C06A5D">
            <w:pPr>
              <w:pStyle w:val="Default"/>
              <w:rPr>
                <w:rFonts w:ascii="Arial" w:hAnsi="Arial" w:cs="Arial"/>
                <w:sz w:val="20"/>
                <w:szCs w:val="20"/>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14:paraId="2DD43C96" w14:textId="77777777" w:rsidR="00E97BA0" w:rsidRPr="00C06A5D" w:rsidRDefault="00E97BA0" w:rsidP="00C06A5D">
            <w:pPr>
              <w:pStyle w:val="Default"/>
              <w:rPr>
                <w:rFonts w:ascii="Arial" w:hAnsi="Arial" w:cs="Arial"/>
                <w:sz w:val="20"/>
                <w:szCs w:val="20"/>
              </w:rPr>
            </w:pPr>
          </w:p>
        </w:tc>
        <w:tc>
          <w:tcPr>
            <w:tcW w:w="1017" w:type="dxa"/>
            <w:tcBorders>
              <w:top w:val="nil"/>
              <w:left w:val="nil"/>
              <w:bottom w:val="single" w:sz="4" w:space="0" w:color="auto"/>
              <w:right w:val="single" w:sz="4" w:space="0" w:color="auto"/>
            </w:tcBorders>
            <w:shd w:val="clear" w:color="auto" w:fill="auto"/>
            <w:noWrap/>
            <w:vAlign w:val="center"/>
            <w:hideMark/>
          </w:tcPr>
          <w:p w14:paraId="42250A0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2016</w:t>
            </w:r>
          </w:p>
        </w:tc>
        <w:tc>
          <w:tcPr>
            <w:tcW w:w="1017" w:type="dxa"/>
            <w:tcBorders>
              <w:top w:val="nil"/>
              <w:left w:val="nil"/>
              <w:bottom w:val="single" w:sz="4" w:space="0" w:color="auto"/>
              <w:right w:val="single" w:sz="4" w:space="0" w:color="auto"/>
            </w:tcBorders>
            <w:shd w:val="clear" w:color="auto" w:fill="auto"/>
            <w:noWrap/>
            <w:vAlign w:val="center"/>
            <w:hideMark/>
          </w:tcPr>
          <w:p w14:paraId="21FD951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2017</w:t>
            </w:r>
          </w:p>
        </w:tc>
        <w:tc>
          <w:tcPr>
            <w:tcW w:w="1017" w:type="dxa"/>
            <w:tcBorders>
              <w:top w:val="nil"/>
              <w:left w:val="nil"/>
              <w:bottom w:val="single" w:sz="4" w:space="0" w:color="auto"/>
              <w:right w:val="single" w:sz="4" w:space="0" w:color="auto"/>
            </w:tcBorders>
            <w:shd w:val="clear" w:color="auto" w:fill="auto"/>
            <w:vAlign w:val="center"/>
            <w:hideMark/>
          </w:tcPr>
          <w:p w14:paraId="184D6D3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1017" w:type="dxa"/>
            <w:tcBorders>
              <w:top w:val="nil"/>
              <w:left w:val="nil"/>
              <w:bottom w:val="single" w:sz="4" w:space="0" w:color="auto"/>
              <w:right w:val="single" w:sz="4" w:space="0" w:color="auto"/>
            </w:tcBorders>
            <w:shd w:val="clear" w:color="auto" w:fill="auto"/>
            <w:noWrap/>
            <w:vAlign w:val="center"/>
            <w:hideMark/>
          </w:tcPr>
          <w:p w14:paraId="6D62E8D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2018</w:t>
            </w:r>
          </w:p>
        </w:tc>
        <w:tc>
          <w:tcPr>
            <w:tcW w:w="1018" w:type="dxa"/>
            <w:tcBorders>
              <w:top w:val="nil"/>
              <w:left w:val="nil"/>
              <w:bottom w:val="single" w:sz="4" w:space="0" w:color="auto"/>
              <w:right w:val="single" w:sz="4" w:space="0" w:color="auto"/>
            </w:tcBorders>
            <w:shd w:val="clear" w:color="auto" w:fill="auto"/>
            <w:vAlign w:val="center"/>
            <w:hideMark/>
          </w:tcPr>
          <w:p w14:paraId="068B332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Рост к предыдущему году</w:t>
            </w:r>
          </w:p>
        </w:tc>
      </w:tr>
      <w:tr w:rsidR="00E97BA0" w:rsidRPr="00C06A5D" w14:paraId="09D19864" w14:textId="77777777" w:rsidTr="00E97BA0">
        <w:trPr>
          <w:trHeight w:val="2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DBC726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w:t>
            </w: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117D2E3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1687" w:type="dxa"/>
            <w:tcBorders>
              <w:top w:val="nil"/>
              <w:left w:val="nil"/>
              <w:bottom w:val="single" w:sz="4" w:space="0" w:color="auto"/>
              <w:right w:val="single" w:sz="4" w:space="0" w:color="auto"/>
            </w:tcBorders>
            <w:shd w:val="clear" w:color="auto" w:fill="auto"/>
            <w:vAlign w:val="center"/>
            <w:hideMark/>
          </w:tcPr>
          <w:p w14:paraId="0A61A25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5E9D67E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34,14</w:t>
            </w:r>
          </w:p>
        </w:tc>
        <w:tc>
          <w:tcPr>
            <w:tcW w:w="1017" w:type="dxa"/>
            <w:tcBorders>
              <w:top w:val="nil"/>
              <w:left w:val="nil"/>
              <w:bottom w:val="single" w:sz="4" w:space="0" w:color="auto"/>
              <w:right w:val="single" w:sz="4" w:space="0" w:color="auto"/>
            </w:tcBorders>
            <w:shd w:val="clear" w:color="auto" w:fill="auto"/>
            <w:noWrap/>
            <w:hideMark/>
          </w:tcPr>
          <w:p w14:paraId="57A6E3C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35,03</w:t>
            </w:r>
          </w:p>
        </w:tc>
        <w:tc>
          <w:tcPr>
            <w:tcW w:w="1017" w:type="dxa"/>
            <w:tcBorders>
              <w:top w:val="nil"/>
              <w:left w:val="nil"/>
              <w:bottom w:val="single" w:sz="4" w:space="0" w:color="auto"/>
              <w:right w:val="single" w:sz="4" w:space="0" w:color="auto"/>
            </w:tcBorders>
            <w:shd w:val="clear" w:color="auto" w:fill="auto"/>
            <w:noWrap/>
            <w:vAlign w:val="center"/>
            <w:hideMark/>
          </w:tcPr>
          <w:p w14:paraId="387D163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102,6%</w:t>
            </w:r>
          </w:p>
        </w:tc>
        <w:tc>
          <w:tcPr>
            <w:tcW w:w="1017" w:type="dxa"/>
            <w:tcBorders>
              <w:top w:val="nil"/>
              <w:left w:val="nil"/>
              <w:bottom w:val="single" w:sz="4" w:space="0" w:color="auto"/>
              <w:right w:val="single" w:sz="4" w:space="0" w:color="auto"/>
            </w:tcBorders>
            <w:shd w:val="clear" w:color="auto" w:fill="auto"/>
            <w:noWrap/>
            <w:hideMark/>
          </w:tcPr>
          <w:p w14:paraId="31CB374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36,34</w:t>
            </w:r>
          </w:p>
        </w:tc>
        <w:tc>
          <w:tcPr>
            <w:tcW w:w="1018" w:type="dxa"/>
            <w:tcBorders>
              <w:top w:val="nil"/>
              <w:left w:val="nil"/>
              <w:bottom w:val="single" w:sz="4" w:space="0" w:color="auto"/>
              <w:right w:val="single" w:sz="4" w:space="0" w:color="auto"/>
            </w:tcBorders>
            <w:shd w:val="clear" w:color="auto" w:fill="auto"/>
            <w:noWrap/>
            <w:vAlign w:val="center"/>
            <w:hideMark/>
          </w:tcPr>
          <w:p w14:paraId="5C14176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103,7%</w:t>
            </w:r>
          </w:p>
        </w:tc>
      </w:tr>
      <w:tr w:rsidR="00E97BA0" w:rsidRPr="00C06A5D" w14:paraId="7A037EAD"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48CFF7FD"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6D697F92"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034FFC0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2E835E7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35,03</w:t>
            </w:r>
          </w:p>
        </w:tc>
        <w:tc>
          <w:tcPr>
            <w:tcW w:w="1017" w:type="dxa"/>
            <w:tcBorders>
              <w:top w:val="nil"/>
              <w:left w:val="nil"/>
              <w:bottom w:val="single" w:sz="4" w:space="0" w:color="auto"/>
              <w:right w:val="single" w:sz="4" w:space="0" w:color="auto"/>
            </w:tcBorders>
            <w:shd w:val="clear" w:color="auto" w:fill="auto"/>
            <w:noWrap/>
            <w:hideMark/>
          </w:tcPr>
          <w:p w14:paraId="00CD077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35,96</w:t>
            </w:r>
          </w:p>
        </w:tc>
        <w:tc>
          <w:tcPr>
            <w:tcW w:w="1017" w:type="dxa"/>
            <w:tcBorders>
              <w:top w:val="nil"/>
              <w:left w:val="nil"/>
              <w:bottom w:val="single" w:sz="4" w:space="0" w:color="auto"/>
              <w:right w:val="single" w:sz="4" w:space="0" w:color="auto"/>
            </w:tcBorders>
            <w:shd w:val="clear" w:color="auto" w:fill="auto"/>
            <w:noWrap/>
            <w:vAlign w:val="center"/>
            <w:hideMark/>
          </w:tcPr>
          <w:p w14:paraId="54A3CB6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102,7%</w:t>
            </w:r>
          </w:p>
        </w:tc>
        <w:tc>
          <w:tcPr>
            <w:tcW w:w="1017" w:type="dxa"/>
            <w:tcBorders>
              <w:top w:val="nil"/>
              <w:left w:val="nil"/>
              <w:bottom w:val="single" w:sz="4" w:space="0" w:color="auto"/>
              <w:right w:val="single" w:sz="4" w:space="0" w:color="auto"/>
            </w:tcBorders>
            <w:shd w:val="clear" w:color="auto" w:fill="auto"/>
            <w:noWrap/>
            <w:hideMark/>
          </w:tcPr>
          <w:p w14:paraId="2ABEF53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37,58</w:t>
            </w:r>
          </w:p>
        </w:tc>
        <w:tc>
          <w:tcPr>
            <w:tcW w:w="1018" w:type="dxa"/>
            <w:tcBorders>
              <w:top w:val="nil"/>
              <w:left w:val="nil"/>
              <w:bottom w:val="single" w:sz="4" w:space="0" w:color="auto"/>
              <w:right w:val="single" w:sz="4" w:space="0" w:color="auto"/>
            </w:tcBorders>
            <w:shd w:val="clear" w:color="auto" w:fill="auto"/>
            <w:noWrap/>
            <w:vAlign w:val="center"/>
            <w:hideMark/>
          </w:tcPr>
          <w:p w14:paraId="7AD289F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104,5%</w:t>
            </w:r>
          </w:p>
        </w:tc>
      </w:tr>
      <w:tr w:rsidR="00E97BA0" w:rsidRPr="00C06A5D" w14:paraId="04123B54"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731FAAA8" w14:textId="77777777" w:rsidR="00E97BA0" w:rsidRPr="00C06A5D" w:rsidRDefault="00E97BA0" w:rsidP="00C06A5D">
            <w:pPr>
              <w:pStyle w:val="Default"/>
              <w:rPr>
                <w:rFonts w:ascii="Arial" w:hAnsi="Arial" w:cs="Arial"/>
                <w:sz w:val="20"/>
                <w:szCs w:val="20"/>
              </w:rPr>
            </w:pP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20E2D9F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Тарифы для населения (налог на добавленную стоимость (НДС) учтен)</w:t>
            </w:r>
          </w:p>
        </w:tc>
        <w:tc>
          <w:tcPr>
            <w:tcW w:w="1687" w:type="dxa"/>
            <w:tcBorders>
              <w:top w:val="nil"/>
              <w:left w:val="nil"/>
              <w:bottom w:val="single" w:sz="4" w:space="0" w:color="auto"/>
              <w:right w:val="single" w:sz="4" w:space="0" w:color="auto"/>
            </w:tcBorders>
            <w:shd w:val="clear" w:color="auto" w:fill="auto"/>
            <w:vAlign w:val="center"/>
            <w:hideMark/>
          </w:tcPr>
          <w:p w14:paraId="39D0474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064B15E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40,29</w:t>
            </w:r>
          </w:p>
        </w:tc>
        <w:tc>
          <w:tcPr>
            <w:tcW w:w="1017" w:type="dxa"/>
            <w:tcBorders>
              <w:top w:val="nil"/>
              <w:left w:val="nil"/>
              <w:bottom w:val="single" w:sz="4" w:space="0" w:color="auto"/>
              <w:right w:val="single" w:sz="4" w:space="0" w:color="auto"/>
            </w:tcBorders>
            <w:shd w:val="clear" w:color="auto" w:fill="auto"/>
            <w:noWrap/>
            <w:hideMark/>
          </w:tcPr>
          <w:p w14:paraId="0994381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42,43</w:t>
            </w:r>
          </w:p>
        </w:tc>
        <w:tc>
          <w:tcPr>
            <w:tcW w:w="1017" w:type="dxa"/>
            <w:tcBorders>
              <w:top w:val="nil"/>
              <w:left w:val="nil"/>
              <w:bottom w:val="single" w:sz="4" w:space="0" w:color="auto"/>
              <w:right w:val="single" w:sz="4" w:space="0" w:color="auto"/>
            </w:tcBorders>
            <w:shd w:val="clear" w:color="auto" w:fill="auto"/>
            <w:noWrap/>
            <w:vAlign w:val="center"/>
            <w:hideMark/>
          </w:tcPr>
          <w:p w14:paraId="1638261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105,3%</w:t>
            </w:r>
          </w:p>
        </w:tc>
        <w:tc>
          <w:tcPr>
            <w:tcW w:w="1017" w:type="dxa"/>
            <w:tcBorders>
              <w:top w:val="nil"/>
              <w:left w:val="nil"/>
              <w:bottom w:val="single" w:sz="4" w:space="0" w:color="auto"/>
              <w:right w:val="single" w:sz="4" w:space="0" w:color="auto"/>
            </w:tcBorders>
            <w:shd w:val="clear" w:color="auto" w:fill="auto"/>
            <w:noWrap/>
            <w:hideMark/>
          </w:tcPr>
          <w:p w14:paraId="031A1D7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42,88</w:t>
            </w:r>
          </w:p>
        </w:tc>
        <w:tc>
          <w:tcPr>
            <w:tcW w:w="1018" w:type="dxa"/>
            <w:tcBorders>
              <w:top w:val="nil"/>
              <w:left w:val="nil"/>
              <w:bottom w:val="single" w:sz="4" w:space="0" w:color="auto"/>
              <w:right w:val="single" w:sz="4" w:space="0" w:color="auto"/>
            </w:tcBorders>
            <w:shd w:val="clear" w:color="auto" w:fill="auto"/>
            <w:noWrap/>
            <w:vAlign w:val="center"/>
            <w:hideMark/>
          </w:tcPr>
          <w:p w14:paraId="1BEA3C2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101,1%</w:t>
            </w:r>
          </w:p>
        </w:tc>
      </w:tr>
      <w:tr w:rsidR="00E97BA0" w:rsidRPr="00C06A5D" w14:paraId="10CFC079"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4A7AAE80"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5F854C0D"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17C3699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3EB76C2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41,34</w:t>
            </w:r>
          </w:p>
        </w:tc>
        <w:tc>
          <w:tcPr>
            <w:tcW w:w="1017" w:type="dxa"/>
            <w:tcBorders>
              <w:top w:val="nil"/>
              <w:left w:val="nil"/>
              <w:bottom w:val="single" w:sz="4" w:space="0" w:color="auto"/>
              <w:right w:val="single" w:sz="4" w:space="0" w:color="auto"/>
            </w:tcBorders>
            <w:shd w:val="clear" w:color="auto" w:fill="auto"/>
            <w:noWrap/>
            <w:hideMark/>
          </w:tcPr>
          <w:p w14:paraId="1DBDC06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42,43</w:t>
            </w:r>
          </w:p>
        </w:tc>
        <w:tc>
          <w:tcPr>
            <w:tcW w:w="1017" w:type="dxa"/>
            <w:tcBorders>
              <w:top w:val="nil"/>
              <w:left w:val="nil"/>
              <w:bottom w:val="single" w:sz="4" w:space="0" w:color="auto"/>
              <w:right w:val="single" w:sz="4" w:space="0" w:color="auto"/>
            </w:tcBorders>
            <w:shd w:val="clear" w:color="auto" w:fill="auto"/>
            <w:noWrap/>
            <w:vAlign w:val="center"/>
            <w:hideMark/>
          </w:tcPr>
          <w:p w14:paraId="138B294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102,6%</w:t>
            </w:r>
          </w:p>
        </w:tc>
        <w:tc>
          <w:tcPr>
            <w:tcW w:w="1017" w:type="dxa"/>
            <w:tcBorders>
              <w:top w:val="nil"/>
              <w:left w:val="nil"/>
              <w:bottom w:val="single" w:sz="4" w:space="0" w:color="auto"/>
              <w:right w:val="single" w:sz="4" w:space="0" w:color="auto"/>
            </w:tcBorders>
            <w:shd w:val="clear" w:color="auto" w:fill="auto"/>
            <w:noWrap/>
            <w:hideMark/>
          </w:tcPr>
          <w:p w14:paraId="5CBA636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44,34</w:t>
            </w:r>
          </w:p>
        </w:tc>
        <w:tc>
          <w:tcPr>
            <w:tcW w:w="1018" w:type="dxa"/>
            <w:tcBorders>
              <w:top w:val="nil"/>
              <w:left w:val="nil"/>
              <w:bottom w:val="single" w:sz="4" w:space="0" w:color="auto"/>
              <w:right w:val="single" w:sz="4" w:space="0" w:color="auto"/>
            </w:tcBorders>
            <w:shd w:val="clear" w:color="auto" w:fill="auto"/>
            <w:noWrap/>
            <w:vAlign w:val="center"/>
            <w:hideMark/>
          </w:tcPr>
          <w:p w14:paraId="75852B0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104,5%</w:t>
            </w:r>
          </w:p>
        </w:tc>
      </w:tr>
      <w:tr w:rsidR="00E97BA0" w:rsidRPr="00C06A5D" w14:paraId="45D579F2" w14:textId="77777777" w:rsidTr="00E97BA0">
        <w:trPr>
          <w:trHeight w:val="2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D17A63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ПАО «ДНПП»</w:t>
            </w: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5F50780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1687" w:type="dxa"/>
            <w:tcBorders>
              <w:top w:val="nil"/>
              <w:left w:val="nil"/>
              <w:bottom w:val="single" w:sz="4" w:space="0" w:color="auto"/>
              <w:right w:val="single" w:sz="4" w:space="0" w:color="auto"/>
            </w:tcBorders>
            <w:shd w:val="clear" w:color="auto" w:fill="auto"/>
            <w:vAlign w:val="center"/>
            <w:hideMark/>
          </w:tcPr>
          <w:p w14:paraId="2D197B8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45A50C3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35,85</w:t>
            </w:r>
          </w:p>
        </w:tc>
        <w:tc>
          <w:tcPr>
            <w:tcW w:w="1017" w:type="dxa"/>
            <w:tcBorders>
              <w:top w:val="nil"/>
              <w:left w:val="nil"/>
              <w:bottom w:val="single" w:sz="4" w:space="0" w:color="auto"/>
              <w:right w:val="single" w:sz="4" w:space="0" w:color="auto"/>
            </w:tcBorders>
            <w:shd w:val="clear" w:color="auto" w:fill="auto"/>
            <w:noWrap/>
            <w:hideMark/>
          </w:tcPr>
          <w:p w14:paraId="67D169F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36,74</w:t>
            </w:r>
          </w:p>
        </w:tc>
        <w:tc>
          <w:tcPr>
            <w:tcW w:w="1017" w:type="dxa"/>
            <w:tcBorders>
              <w:top w:val="nil"/>
              <w:left w:val="nil"/>
              <w:bottom w:val="single" w:sz="4" w:space="0" w:color="auto"/>
              <w:right w:val="single" w:sz="4" w:space="0" w:color="auto"/>
            </w:tcBorders>
            <w:shd w:val="clear" w:color="auto" w:fill="auto"/>
            <w:noWrap/>
            <w:vAlign w:val="center"/>
            <w:hideMark/>
          </w:tcPr>
          <w:p w14:paraId="67DB5BC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102,5%</w:t>
            </w:r>
          </w:p>
        </w:tc>
        <w:tc>
          <w:tcPr>
            <w:tcW w:w="1017" w:type="dxa"/>
            <w:tcBorders>
              <w:top w:val="nil"/>
              <w:left w:val="nil"/>
              <w:bottom w:val="single" w:sz="4" w:space="0" w:color="auto"/>
              <w:right w:val="single" w:sz="4" w:space="0" w:color="auto"/>
            </w:tcBorders>
            <w:shd w:val="clear" w:color="auto" w:fill="auto"/>
            <w:noWrap/>
            <w:hideMark/>
          </w:tcPr>
          <w:p w14:paraId="655DF2A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36,83</w:t>
            </w:r>
          </w:p>
        </w:tc>
        <w:tc>
          <w:tcPr>
            <w:tcW w:w="1018" w:type="dxa"/>
            <w:tcBorders>
              <w:top w:val="nil"/>
              <w:left w:val="nil"/>
              <w:bottom w:val="single" w:sz="4" w:space="0" w:color="auto"/>
              <w:right w:val="single" w:sz="4" w:space="0" w:color="auto"/>
            </w:tcBorders>
            <w:shd w:val="clear" w:color="auto" w:fill="auto"/>
            <w:noWrap/>
            <w:vAlign w:val="center"/>
            <w:hideMark/>
          </w:tcPr>
          <w:p w14:paraId="6033FF4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100,2%</w:t>
            </w:r>
          </w:p>
        </w:tc>
      </w:tr>
      <w:tr w:rsidR="00E97BA0" w:rsidRPr="00C06A5D" w14:paraId="2ABBF45C"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29B41E5E"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7DFDD3BC"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0DB0E07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559FF0C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36,74</w:t>
            </w:r>
          </w:p>
        </w:tc>
        <w:tc>
          <w:tcPr>
            <w:tcW w:w="1017" w:type="dxa"/>
            <w:tcBorders>
              <w:top w:val="nil"/>
              <w:left w:val="nil"/>
              <w:bottom w:val="single" w:sz="4" w:space="0" w:color="auto"/>
              <w:right w:val="single" w:sz="4" w:space="0" w:color="auto"/>
            </w:tcBorders>
            <w:shd w:val="clear" w:color="auto" w:fill="auto"/>
            <w:noWrap/>
            <w:hideMark/>
          </w:tcPr>
          <w:p w14:paraId="73E5AB7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37,79</w:t>
            </w:r>
          </w:p>
        </w:tc>
        <w:tc>
          <w:tcPr>
            <w:tcW w:w="1017" w:type="dxa"/>
            <w:tcBorders>
              <w:top w:val="nil"/>
              <w:left w:val="nil"/>
              <w:bottom w:val="single" w:sz="4" w:space="0" w:color="auto"/>
              <w:right w:val="single" w:sz="4" w:space="0" w:color="auto"/>
            </w:tcBorders>
            <w:shd w:val="clear" w:color="auto" w:fill="auto"/>
            <w:noWrap/>
            <w:vAlign w:val="center"/>
            <w:hideMark/>
          </w:tcPr>
          <w:p w14:paraId="4CEF902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102,9%</w:t>
            </w:r>
          </w:p>
        </w:tc>
        <w:tc>
          <w:tcPr>
            <w:tcW w:w="1017" w:type="dxa"/>
            <w:tcBorders>
              <w:top w:val="nil"/>
              <w:left w:val="nil"/>
              <w:bottom w:val="single" w:sz="4" w:space="0" w:color="auto"/>
              <w:right w:val="single" w:sz="4" w:space="0" w:color="auto"/>
            </w:tcBorders>
            <w:shd w:val="clear" w:color="auto" w:fill="auto"/>
            <w:noWrap/>
            <w:hideMark/>
          </w:tcPr>
          <w:p w14:paraId="1D7B051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36,90</w:t>
            </w:r>
          </w:p>
        </w:tc>
        <w:tc>
          <w:tcPr>
            <w:tcW w:w="1018" w:type="dxa"/>
            <w:tcBorders>
              <w:top w:val="nil"/>
              <w:left w:val="nil"/>
              <w:bottom w:val="single" w:sz="4" w:space="0" w:color="auto"/>
              <w:right w:val="single" w:sz="4" w:space="0" w:color="auto"/>
            </w:tcBorders>
            <w:shd w:val="clear" w:color="auto" w:fill="auto"/>
            <w:noWrap/>
            <w:vAlign w:val="center"/>
            <w:hideMark/>
          </w:tcPr>
          <w:p w14:paraId="137FD93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97,6%</w:t>
            </w:r>
          </w:p>
        </w:tc>
      </w:tr>
      <w:tr w:rsidR="00E97BA0" w:rsidRPr="00C06A5D" w14:paraId="4A6C0ED4"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079A32CF" w14:textId="77777777" w:rsidR="00E97BA0" w:rsidRPr="00C06A5D" w:rsidRDefault="00E97BA0" w:rsidP="00C06A5D">
            <w:pPr>
              <w:pStyle w:val="Default"/>
              <w:rPr>
                <w:rFonts w:ascii="Arial" w:hAnsi="Arial" w:cs="Arial"/>
                <w:sz w:val="20"/>
                <w:szCs w:val="20"/>
              </w:rPr>
            </w:pP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419BEA5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w:t>
            </w:r>
          </w:p>
        </w:tc>
        <w:tc>
          <w:tcPr>
            <w:tcW w:w="1687" w:type="dxa"/>
            <w:tcBorders>
              <w:top w:val="nil"/>
              <w:left w:val="nil"/>
              <w:bottom w:val="single" w:sz="4" w:space="0" w:color="auto"/>
              <w:right w:val="single" w:sz="4" w:space="0" w:color="auto"/>
            </w:tcBorders>
            <w:shd w:val="clear" w:color="auto" w:fill="auto"/>
            <w:vAlign w:val="center"/>
            <w:hideMark/>
          </w:tcPr>
          <w:p w14:paraId="15790B5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5FB4708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42,30</w:t>
            </w:r>
          </w:p>
        </w:tc>
        <w:tc>
          <w:tcPr>
            <w:tcW w:w="1017" w:type="dxa"/>
            <w:tcBorders>
              <w:top w:val="nil"/>
              <w:left w:val="nil"/>
              <w:bottom w:val="single" w:sz="4" w:space="0" w:color="auto"/>
              <w:right w:val="single" w:sz="4" w:space="0" w:color="auto"/>
            </w:tcBorders>
            <w:shd w:val="clear" w:color="auto" w:fill="auto"/>
            <w:noWrap/>
            <w:hideMark/>
          </w:tcPr>
          <w:p w14:paraId="284EC5A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43,35</w:t>
            </w:r>
          </w:p>
        </w:tc>
        <w:tc>
          <w:tcPr>
            <w:tcW w:w="1017" w:type="dxa"/>
            <w:tcBorders>
              <w:top w:val="nil"/>
              <w:left w:val="nil"/>
              <w:bottom w:val="single" w:sz="4" w:space="0" w:color="auto"/>
              <w:right w:val="single" w:sz="4" w:space="0" w:color="auto"/>
            </w:tcBorders>
            <w:shd w:val="clear" w:color="auto" w:fill="auto"/>
            <w:noWrap/>
            <w:vAlign w:val="center"/>
            <w:hideMark/>
          </w:tcPr>
          <w:p w14:paraId="7101C89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102,5%</w:t>
            </w:r>
          </w:p>
        </w:tc>
        <w:tc>
          <w:tcPr>
            <w:tcW w:w="1017" w:type="dxa"/>
            <w:tcBorders>
              <w:top w:val="nil"/>
              <w:left w:val="nil"/>
              <w:bottom w:val="single" w:sz="4" w:space="0" w:color="auto"/>
              <w:right w:val="single" w:sz="4" w:space="0" w:color="auto"/>
            </w:tcBorders>
            <w:shd w:val="clear" w:color="auto" w:fill="auto"/>
            <w:noWrap/>
            <w:hideMark/>
          </w:tcPr>
          <w:p w14:paraId="6C78839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43,46</w:t>
            </w:r>
          </w:p>
        </w:tc>
        <w:tc>
          <w:tcPr>
            <w:tcW w:w="1018" w:type="dxa"/>
            <w:tcBorders>
              <w:top w:val="nil"/>
              <w:left w:val="nil"/>
              <w:bottom w:val="single" w:sz="4" w:space="0" w:color="auto"/>
              <w:right w:val="single" w:sz="4" w:space="0" w:color="auto"/>
            </w:tcBorders>
            <w:shd w:val="clear" w:color="auto" w:fill="auto"/>
            <w:noWrap/>
            <w:vAlign w:val="center"/>
            <w:hideMark/>
          </w:tcPr>
          <w:p w14:paraId="665E4AE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100,3%</w:t>
            </w:r>
          </w:p>
        </w:tc>
      </w:tr>
      <w:tr w:rsidR="00E97BA0" w:rsidRPr="00C06A5D" w14:paraId="26909CFE"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2E81BA7A"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41DB9D88"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213741A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5FDD5B1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43,35</w:t>
            </w:r>
          </w:p>
        </w:tc>
        <w:tc>
          <w:tcPr>
            <w:tcW w:w="1017" w:type="dxa"/>
            <w:tcBorders>
              <w:top w:val="nil"/>
              <w:left w:val="nil"/>
              <w:bottom w:val="single" w:sz="4" w:space="0" w:color="auto"/>
              <w:right w:val="single" w:sz="4" w:space="0" w:color="auto"/>
            </w:tcBorders>
            <w:shd w:val="clear" w:color="auto" w:fill="auto"/>
            <w:noWrap/>
            <w:hideMark/>
          </w:tcPr>
          <w:p w14:paraId="49FC2B2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44,59</w:t>
            </w:r>
          </w:p>
        </w:tc>
        <w:tc>
          <w:tcPr>
            <w:tcW w:w="1017" w:type="dxa"/>
            <w:tcBorders>
              <w:top w:val="nil"/>
              <w:left w:val="nil"/>
              <w:bottom w:val="single" w:sz="4" w:space="0" w:color="auto"/>
              <w:right w:val="single" w:sz="4" w:space="0" w:color="auto"/>
            </w:tcBorders>
            <w:shd w:val="clear" w:color="auto" w:fill="auto"/>
            <w:noWrap/>
            <w:vAlign w:val="center"/>
            <w:hideMark/>
          </w:tcPr>
          <w:p w14:paraId="6A10D1B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102,9%</w:t>
            </w:r>
          </w:p>
        </w:tc>
        <w:tc>
          <w:tcPr>
            <w:tcW w:w="1017" w:type="dxa"/>
            <w:tcBorders>
              <w:top w:val="nil"/>
              <w:left w:val="nil"/>
              <w:bottom w:val="single" w:sz="4" w:space="0" w:color="auto"/>
              <w:right w:val="single" w:sz="4" w:space="0" w:color="auto"/>
            </w:tcBorders>
            <w:shd w:val="clear" w:color="auto" w:fill="auto"/>
            <w:noWrap/>
            <w:hideMark/>
          </w:tcPr>
          <w:p w14:paraId="224AED3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43,54</w:t>
            </w:r>
          </w:p>
        </w:tc>
        <w:tc>
          <w:tcPr>
            <w:tcW w:w="1018" w:type="dxa"/>
            <w:tcBorders>
              <w:top w:val="nil"/>
              <w:left w:val="nil"/>
              <w:bottom w:val="single" w:sz="4" w:space="0" w:color="auto"/>
              <w:right w:val="single" w:sz="4" w:space="0" w:color="auto"/>
            </w:tcBorders>
            <w:shd w:val="clear" w:color="auto" w:fill="auto"/>
            <w:noWrap/>
            <w:vAlign w:val="center"/>
            <w:hideMark/>
          </w:tcPr>
          <w:p w14:paraId="2F7B419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97,6%</w:t>
            </w:r>
          </w:p>
        </w:tc>
      </w:tr>
      <w:tr w:rsidR="00E97BA0" w:rsidRPr="00C06A5D" w14:paraId="7C26A29E" w14:textId="77777777" w:rsidTr="00E97BA0">
        <w:trPr>
          <w:trHeight w:val="2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14E3934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ОАО «Вегетта»</w:t>
            </w: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79956D1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1687" w:type="dxa"/>
            <w:tcBorders>
              <w:top w:val="nil"/>
              <w:left w:val="nil"/>
              <w:bottom w:val="single" w:sz="4" w:space="0" w:color="auto"/>
              <w:right w:val="single" w:sz="4" w:space="0" w:color="auto"/>
            </w:tcBorders>
            <w:shd w:val="clear" w:color="auto" w:fill="auto"/>
            <w:vAlign w:val="center"/>
            <w:hideMark/>
          </w:tcPr>
          <w:p w14:paraId="74881AC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2478EA8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15,67</w:t>
            </w:r>
          </w:p>
        </w:tc>
        <w:tc>
          <w:tcPr>
            <w:tcW w:w="1017" w:type="dxa"/>
            <w:tcBorders>
              <w:top w:val="nil"/>
              <w:left w:val="nil"/>
              <w:bottom w:val="single" w:sz="4" w:space="0" w:color="auto"/>
              <w:right w:val="single" w:sz="4" w:space="0" w:color="auto"/>
            </w:tcBorders>
            <w:shd w:val="clear" w:color="auto" w:fill="auto"/>
            <w:noWrap/>
            <w:hideMark/>
          </w:tcPr>
          <w:p w14:paraId="4DCA6F4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16,35</w:t>
            </w:r>
          </w:p>
        </w:tc>
        <w:tc>
          <w:tcPr>
            <w:tcW w:w="1017" w:type="dxa"/>
            <w:tcBorders>
              <w:top w:val="nil"/>
              <w:left w:val="nil"/>
              <w:bottom w:val="single" w:sz="4" w:space="0" w:color="auto"/>
              <w:right w:val="single" w:sz="4" w:space="0" w:color="auto"/>
            </w:tcBorders>
            <w:shd w:val="clear" w:color="auto" w:fill="auto"/>
            <w:noWrap/>
            <w:vAlign w:val="center"/>
            <w:hideMark/>
          </w:tcPr>
          <w:p w14:paraId="6A1C952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104,3%</w:t>
            </w:r>
          </w:p>
        </w:tc>
        <w:tc>
          <w:tcPr>
            <w:tcW w:w="1017" w:type="dxa"/>
            <w:tcBorders>
              <w:top w:val="nil"/>
              <w:left w:val="nil"/>
              <w:bottom w:val="single" w:sz="4" w:space="0" w:color="auto"/>
              <w:right w:val="single" w:sz="4" w:space="0" w:color="auto"/>
            </w:tcBorders>
            <w:shd w:val="clear" w:color="auto" w:fill="auto"/>
            <w:noWrap/>
            <w:hideMark/>
          </w:tcPr>
          <w:p w14:paraId="6593754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17,16</w:t>
            </w:r>
          </w:p>
        </w:tc>
        <w:tc>
          <w:tcPr>
            <w:tcW w:w="1018" w:type="dxa"/>
            <w:tcBorders>
              <w:top w:val="nil"/>
              <w:left w:val="nil"/>
              <w:bottom w:val="single" w:sz="4" w:space="0" w:color="auto"/>
              <w:right w:val="single" w:sz="4" w:space="0" w:color="auto"/>
            </w:tcBorders>
            <w:shd w:val="clear" w:color="auto" w:fill="auto"/>
            <w:noWrap/>
            <w:vAlign w:val="center"/>
            <w:hideMark/>
          </w:tcPr>
          <w:p w14:paraId="6507ED4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105,0%</w:t>
            </w:r>
          </w:p>
        </w:tc>
      </w:tr>
      <w:tr w:rsidR="00E97BA0" w:rsidRPr="00C06A5D" w14:paraId="3572D7B7"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713981D4"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46369ABA"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37DA9D0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58C6C5A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16,35</w:t>
            </w:r>
          </w:p>
        </w:tc>
        <w:tc>
          <w:tcPr>
            <w:tcW w:w="1017" w:type="dxa"/>
            <w:tcBorders>
              <w:top w:val="nil"/>
              <w:left w:val="nil"/>
              <w:bottom w:val="single" w:sz="4" w:space="0" w:color="auto"/>
              <w:right w:val="single" w:sz="4" w:space="0" w:color="auto"/>
            </w:tcBorders>
            <w:shd w:val="clear" w:color="auto" w:fill="auto"/>
            <w:noWrap/>
            <w:hideMark/>
          </w:tcPr>
          <w:p w14:paraId="5C993C4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16,97</w:t>
            </w:r>
          </w:p>
        </w:tc>
        <w:tc>
          <w:tcPr>
            <w:tcW w:w="1017" w:type="dxa"/>
            <w:tcBorders>
              <w:top w:val="nil"/>
              <w:left w:val="nil"/>
              <w:bottom w:val="single" w:sz="4" w:space="0" w:color="auto"/>
              <w:right w:val="single" w:sz="4" w:space="0" w:color="auto"/>
            </w:tcBorders>
            <w:shd w:val="clear" w:color="auto" w:fill="auto"/>
            <w:noWrap/>
            <w:vAlign w:val="center"/>
            <w:hideMark/>
          </w:tcPr>
          <w:p w14:paraId="7DAB75B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103,8%</w:t>
            </w:r>
          </w:p>
        </w:tc>
        <w:tc>
          <w:tcPr>
            <w:tcW w:w="1017" w:type="dxa"/>
            <w:tcBorders>
              <w:top w:val="nil"/>
              <w:left w:val="nil"/>
              <w:bottom w:val="single" w:sz="4" w:space="0" w:color="auto"/>
              <w:right w:val="single" w:sz="4" w:space="0" w:color="auto"/>
            </w:tcBorders>
            <w:shd w:val="clear" w:color="auto" w:fill="auto"/>
            <w:noWrap/>
            <w:hideMark/>
          </w:tcPr>
          <w:p w14:paraId="35CFF79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17,93</w:t>
            </w:r>
          </w:p>
        </w:tc>
        <w:tc>
          <w:tcPr>
            <w:tcW w:w="1018" w:type="dxa"/>
            <w:tcBorders>
              <w:top w:val="nil"/>
              <w:left w:val="nil"/>
              <w:bottom w:val="single" w:sz="4" w:space="0" w:color="auto"/>
              <w:right w:val="single" w:sz="4" w:space="0" w:color="auto"/>
            </w:tcBorders>
            <w:shd w:val="clear" w:color="auto" w:fill="auto"/>
            <w:noWrap/>
            <w:vAlign w:val="center"/>
            <w:hideMark/>
          </w:tcPr>
          <w:p w14:paraId="06599341"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105,7%</w:t>
            </w:r>
          </w:p>
        </w:tc>
      </w:tr>
      <w:tr w:rsidR="00E97BA0" w:rsidRPr="00C06A5D" w14:paraId="3D7181AE"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11CA5CAD" w14:textId="77777777" w:rsidR="00E97BA0" w:rsidRPr="00C06A5D" w:rsidRDefault="00E97BA0" w:rsidP="00C06A5D">
            <w:pPr>
              <w:pStyle w:val="Default"/>
              <w:rPr>
                <w:rFonts w:ascii="Arial" w:hAnsi="Arial" w:cs="Arial"/>
                <w:sz w:val="20"/>
                <w:szCs w:val="20"/>
              </w:rPr>
            </w:pP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1B52207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1687" w:type="dxa"/>
            <w:tcBorders>
              <w:top w:val="nil"/>
              <w:left w:val="nil"/>
              <w:bottom w:val="single" w:sz="4" w:space="0" w:color="auto"/>
              <w:right w:val="single" w:sz="4" w:space="0" w:color="auto"/>
            </w:tcBorders>
            <w:shd w:val="clear" w:color="auto" w:fill="auto"/>
            <w:vAlign w:val="center"/>
            <w:hideMark/>
          </w:tcPr>
          <w:p w14:paraId="38B4DB0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0D43C5A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18,49</w:t>
            </w:r>
          </w:p>
        </w:tc>
        <w:tc>
          <w:tcPr>
            <w:tcW w:w="1017" w:type="dxa"/>
            <w:tcBorders>
              <w:top w:val="nil"/>
              <w:left w:val="nil"/>
              <w:bottom w:val="single" w:sz="4" w:space="0" w:color="auto"/>
              <w:right w:val="single" w:sz="4" w:space="0" w:color="auto"/>
            </w:tcBorders>
            <w:shd w:val="clear" w:color="auto" w:fill="auto"/>
            <w:noWrap/>
            <w:hideMark/>
          </w:tcPr>
          <w:p w14:paraId="7C0197C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19,29</w:t>
            </w:r>
          </w:p>
        </w:tc>
        <w:tc>
          <w:tcPr>
            <w:tcW w:w="1017" w:type="dxa"/>
            <w:tcBorders>
              <w:top w:val="nil"/>
              <w:left w:val="nil"/>
              <w:bottom w:val="single" w:sz="4" w:space="0" w:color="auto"/>
              <w:right w:val="single" w:sz="4" w:space="0" w:color="auto"/>
            </w:tcBorders>
            <w:shd w:val="clear" w:color="auto" w:fill="auto"/>
            <w:noWrap/>
            <w:vAlign w:val="center"/>
            <w:hideMark/>
          </w:tcPr>
          <w:p w14:paraId="642811B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104,3%</w:t>
            </w:r>
          </w:p>
        </w:tc>
        <w:tc>
          <w:tcPr>
            <w:tcW w:w="1017" w:type="dxa"/>
            <w:tcBorders>
              <w:top w:val="nil"/>
              <w:left w:val="nil"/>
              <w:bottom w:val="single" w:sz="4" w:space="0" w:color="auto"/>
              <w:right w:val="single" w:sz="4" w:space="0" w:color="auto"/>
            </w:tcBorders>
            <w:shd w:val="clear" w:color="auto" w:fill="auto"/>
            <w:noWrap/>
            <w:hideMark/>
          </w:tcPr>
          <w:p w14:paraId="703C9FA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20,25</w:t>
            </w:r>
          </w:p>
        </w:tc>
        <w:tc>
          <w:tcPr>
            <w:tcW w:w="1018" w:type="dxa"/>
            <w:tcBorders>
              <w:top w:val="nil"/>
              <w:left w:val="nil"/>
              <w:bottom w:val="single" w:sz="4" w:space="0" w:color="auto"/>
              <w:right w:val="single" w:sz="4" w:space="0" w:color="auto"/>
            </w:tcBorders>
            <w:shd w:val="clear" w:color="auto" w:fill="auto"/>
            <w:noWrap/>
            <w:vAlign w:val="center"/>
            <w:hideMark/>
          </w:tcPr>
          <w:p w14:paraId="60C695E6"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105,0%</w:t>
            </w:r>
          </w:p>
        </w:tc>
      </w:tr>
      <w:tr w:rsidR="00E97BA0" w:rsidRPr="00C06A5D" w14:paraId="50AD18FA"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4688C3FB"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07D350E0"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50D248F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2E44F56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19,29</w:t>
            </w:r>
          </w:p>
        </w:tc>
        <w:tc>
          <w:tcPr>
            <w:tcW w:w="1017" w:type="dxa"/>
            <w:tcBorders>
              <w:top w:val="nil"/>
              <w:left w:val="nil"/>
              <w:bottom w:val="single" w:sz="4" w:space="0" w:color="auto"/>
              <w:right w:val="single" w:sz="4" w:space="0" w:color="auto"/>
            </w:tcBorders>
            <w:shd w:val="clear" w:color="auto" w:fill="auto"/>
            <w:noWrap/>
            <w:hideMark/>
          </w:tcPr>
          <w:p w14:paraId="2688596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20,02</w:t>
            </w:r>
          </w:p>
        </w:tc>
        <w:tc>
          <w:tcPr>
            <w:tcW w:w="1017" w:type="dxa"/>
            <w:tcBorders>
              <w:top w:val="nil"/>
              <w:left w:val="nil"/>
              <w:bottom w:val="single" w:sz="4" w:space="0" w:color="auto"/>
              <w:right w:val="single" w:sz="4" w:space="0" w:color="auto"/>
            </w:tcBorders>
            <w:shd w:val="clear" w:color="auto" w:fill="auto"/>
            <w:noWrap/>
            <w:vAlign w:val="center"/>
            <w:hideMark/>
          </w:tcPr>
          <w:p w14:paraId="57DB639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103,8%</w:t>
            </w:r>
          </w:p>
        </w:tc>
        <w:tc>
          <w:tcPr>
            <w:tcW w:w="1017" w:type="dxa"/>
            <w:tcBorders>
              <w:top w:val="nil"/>
              <w:left w:val="nil"/>
              <w:bottom w:val="single" w:sz="4" w:space="0" w:color="auto"/>
              <w:right w:val="single" w:sz="4" w:space="0" w:color="auto"/>
            </w:tcBorders>
            <w:shd w:val="clear" w:color="auto" w:fill="auto"/>
            <w:noWrap/>
            <w:hideMark/>
          </w:tcPr>
          <w:p w14:paraId="1689870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21,16</w:t>
            </w:r>
          </w:p>
        </w:tc>
        <w:tc>
          <w:tcPr>
            <w:tcW w:w="1018" w:type="dxa"/>
            <w:tcBorders>
              <w:top w:val="nil"/>
              <w:left w:val="nil"/>
              <w:bottom w:val="single" w:sz="4" w:space="0" w:color="auto"/>
              <w:right w:val="single" w:sz="4" w:space="0" w:color="auto"/>
            </w:tcBorders>
            <w:shd w:val="clear" w:color="auto" w:fill="auto"/>
            <w:noWrap/>
            <w:vAlign w:val="center"/>
            <w:hideMark/>
          </w:tcPr>
          <w:p w14:paraId="350D0CB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105,7%</w:t>
            </w:r>
          </w:p>
        </w:tc>
      </w:tr>
      <w:tr w:rsidR="00E97BA0" w:rsidRPr="00C06A5D" w14:paraId="2BE87632" w14:textId="77777777" w:rsidTr="00E97BA0">
        <w:trPr>
          <w:trHeight w:val="2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1BA40285" w14:textId="77777777" w:rsidR="00E97BA0" w:rsidRPr="00C06A5D" w:rsidRDefault="006C250B" w:rsidP="00C06A5D">
            <w:pPr>
              <w:pStyle w:val="Default"/>
              <w:rPr>
                <w:rFonts w:ascii="Arial" w:hAnsi="Arial" w:cs="Arial"/>
                <w:sz w:val="20"/>
                <w:szCs w:val="20"/>
              </w:rPr>
            </w:pPr>
            <w:r w:rsidRPr="00C06A5D">
              <w:rPr>
                <w:rFonts w:ascii="Arial" w:hAnsi="Arial" w:cs="Arial"/>
                <w:sz w:val="20"/>
                <w:szCs w:val="20"/>
              </w:rPr>
              <w:t xml:space="preserve">ОАО </w:t>
            </w:r>
            <w:r w:rsidR="00E97BA0" w:rsidRPr="00C06A5D">
              <w:rPr>
                <w:rFonts w:ascii="Arial" w:hAnsi="Arial" w:cs="Arial"/>
                <w:sz w:val="20"/>
                <w:szCs w:val="20"/>
              </w:rPr>
              <w:t>ПО «ТОС»</w:t>
            </w: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7E0157A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1687" w:type="dxa"/>
            <w:tcBorders>
              <w:top w:val="nil"/>
              <w:left w:val="nil"/>
              <w:bottom w:val="single" w:sz="4" w:space="0" w:color="auto"/>
              <w:right w:val="single" w:sz="4" w:space="0" w:color="auto"/>
            </w:tcBorders>
            <w:shd w:val="clear" w:color="auto" w:fill="auto"/>
            <w:vAlign w:val="center"/>
            <w:hideMark/>
          </w:tcPr>
          <w:p w14:paraId="148D338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07FEBE5A"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12,23</w:t>
            </w:r>
          </w:p>
        </w:tc>
        <w:tc>
          <w:tcPr>
            <w:tcW w:w="1017" w:type="dxa"/>
            <w:tcBorders>
              <w:top w:val="nil"/>
              <w:left w:val="nil"/>
              <w:bottom w:val="single" w:sz="4" w:space="0" w:color="auto"/>
              <w:right w:val="single" w:sz="4" w:space="0" w:color="auto"/>
            </w:tcBorders>
            <w:shd w:val="clear" w:color="auto" w:fill="auto"/>
            <w:noWrap/>
            <w:hideMark/>
          </w:tcPr>
          <w:p w14:paraId="52D9434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12,73</w:t>
            </w:r>
          </w:p>
        </w:tc>
        <w:tc>
          <w:tcPr>
            <w:tcW w:w="1017" w:type="dxa"/>
            <w:tcBorders>
              <w:top w:val="nil"/>
              <w:left w:val="nil"/>
              <w:bottom w:val="single" w:sz="4" w:space="0" w:color="auto"/>
              <w:right w:val="single" w:sz="4" w:space="0" w:color="auto"/>
            </w:tcBorders>
            <w:shd w:val="clear" w:color="auto" w:fill="auto"/>
            <w:noWrap/>
            <w:vAlign w:val="center"/>
            <w:hideMark/>
          </w:tcPr>
          <w:p w14:paraId="73F7110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104,1%</w:t>
            </w:r>
          </w:p>
        </w:tc>
        <w:tc>
          <w:tcPr>
            <w:tcW w:w="1017" w:type="dxa"/>
            <w:tcBorders>
              <w:top w:val="nil"/>
              <w:left w:val="nil"/>
              <w:bottom w:val="single" w:sz="4" w:space="0" w:color="auto"/>
              <w:right w:val="single" w:sz="4" w:space="0" w:color="auto"/>
            </w:tcBorders>
            <w:shd w:val="clear" w:color="auto" w:fill="auto"/>
            <w:noWrap/>
            <w:hideMark/>
          </w:tcPr>
          <w:p w14:paraId="6854F449"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13,36</w:t>
            </w:r>
          </w:p>
        </w:tc>
        <w:tc>
          <w:tcPr>
            <w:tcW w:w="1018" w:type="dxa"/>
            <w:tcBorders>
              <w:top w:val="nil"/>
              <w:left w:val="nil"/>
              <w:bottom w:val="single" w:sz="4" w:space="0" w:color="auto"/>
              <w:right w:val="single" w:sz="4" w:space="0" w:color="auto"/>
            </w:tcBorders>
            <w:shd w:val="clear" w:color="auto" w:fill="auto"/>
            <w:noWrap/>
            <w:vAlign w:val="center"/>
            <w:hideMark/>
          </w:tcPr>
          <w:p w14:paraId="1E2C7DF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104,9%</w:t>
            </w:r>
          </w:p>
        </w:tc>
      </w:tr>
      <w:tr w:rsidR="00E97BA0" w:rsidRPr="00C06A5D" w14:paraId="0DF913B9"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100B285F"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17186D93"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1F30689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1F280CB8"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12,73</w:t>
            </w:r>
          </w:p>
        </w:tc>
        <w:tc>
          <w:tcPr>
            <w:tcW w:w="1017" w:type="dxa"/>
            <w:tcBorders>
              <w:top w:val="nil"/>
              <w:left w:val="nil"/>
              <w:bottom w:val="single" w:sz="4" w:space="0" w:color="auto"/>
              <w:right w:val="single" w:sz="4" w:space="0" w:color="auto"/>
            </w:tcBorders>
            <w:shd w:val="clear" w:color="auto" w:fill="auto"/>
            <w:noWrap/>
            <w:hideMark/>
          </w:tcPr>
          <w:p w14:paraId="5E7CAF5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13,21</w:t>
            </w:r>
          </w:p>
        </w:tc>
        <w:tc>
          <w:tcPr>
            <w:tcW w:w="1017" w:type="dxa"/>
            <w:tcBorders>
              <w:top w:val="nil"/>
              <w:left w:val="nil"/>
              <w:bottom w:val="single" w:sz="4" w:space="0" w:color="auto"/>
              <w:right w:val="single" w:sz="4" w:space="0" w:color="auto"/>
            </w:tcBorders>
            <w:shd w:val="clear" w:color="auto" w:fill="auto"/>
            <w:noWrap/>
            <w:vAlign w:val="center"/>
            <w:hideMark/>
          </w:tcPr>
          <w:p w14:paraId="70601EF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103,8%</w:t>
            </w:r>
          </w:p>
        </w:tc>
        <w:tc>
          <w:tcPr>
            <w:tcW w:w="1017" w:type="dxa"/>
            <w:tcBorders>
              <w:top w:val="nil"/>
              <w:left w:val="nil"/>
              <w:bottom w:val="single" w:sz="4" w:space="0" w:color="auto"/>
              <w:right w:val="single" w:sz="4" w:space="0" w:color="auto"/>
            </w:tcBorders>
            <w:shd w:val="clear" w:color="auto" w:fill="auto"/>
            <w:noWrap/>
            <w:hideMark/>
          </w:tcPr>
          <w:p w14:paraId="3290823C"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13,99</w:t>
            </w:r>
          </w:p>
        </w:tc>
        <w:tc>
          <w:tcPr>
            <w:tcW w:w="1018" w:type="dxa"/>
            <w:tcBorders>
              <w:top w:val="nil"/>
              <w:left w:val="nil"/>
              <w:bottom w:val="single" w:sz="4" w:space="0" w:color="auto"/>
              <w:right w:val="single" w:sz="4" w:space="0" w:color="auto"/>
            </w:tcBorders>
            <w:shd w:val="clear" w:color="auto" w:fill="auto"/>
            <w:noWrap/>
            <w:vAlign w:val="center"/>
            <w:hideMark/>
          </w:tcPr>
          <w:p w14:paraId="6CE0FA8E"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105,9%</w:t>
            </w:r>
          </w:p>
        </w:tc>
      </w:tr>
      <w:tr w:rsidR="00E97BA0" w:rsidRPr="00C06A5D" w14:paraId="204E3BAE"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277656AF" w14:textId="77777777" w:rsidR="00E97BA0" w:rsidRPr="00C06A5D" w:rsidRDefault="00E97BA0" w:rsidP="00C06A5D">
            <w:pPr>
              <w:pStyle w:val="Default"/>
              <w:rPr>
                <w:rFonts w:ascii="Arial" w:hAnsi="Arial" w:cs="Arial"/>
                <w:sz w:val="20"/>
                <w:szCs w:val="20"/>
              </w:rPr>
            </w:pPr>
          </w:p>
        </w:tc>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01E82D14"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1687" w:type="dxa"/>
            <w:tcBorders>
              <w:top w:val="nil"/>
              <w:left w:val="nil"/>
              <w:bottom w:val="single" w:sz="4" w:space="0" w:color="auto"/>
              <w:right w:val="single" w:sz="4" w:space="0" w:color="auto"/>
            </w:tcBorders>
            <w:shd w:val="clear" w:color="auto" w:fill="auto"/>
            <w:vAlign w:val="center"/>
            <w:hideMark/>
          </w:tcPr>
          <w:p w14:paraId="4315FFE7"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01.01. по 30.06</w:t>
            </w:r>
          </w:p>
        </w:tc>
        <w:tc>
          <w:tcPr>
            <w:tcW w:w="1017" w:type="dxa"/>
            <w:tcBorders>
              <w:top w:val="nil"/>
              <w:left w:val="nil"/>
              <w:bottom w:val="single" w:sz="4" w:space="0" w:color="auto"/>
              <w:right w:val="single" w:sz="4" w:space="0" w:color="auto"/>
            </w:tcBorders>
            <w:shd w:val="clear" w:color="auto" w:fill="auto"/>
            <w:noWrap/>
            <w:hideMark/>
          </w:tcPr>
          <w:p w14:paraId="3E071E2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14,43</w:t>
            </w:r>
          </w:p>
        </w:tc>
        <w:tc>
          <w:tcPr>
            <w:tcW w:w="1017" w:type="dxa"/>
            <w:tcBorders>
              <w:top w:val="nil"/>
              <w:left w:val="nil"/>
              <w:bottom w:val="single" w:sz="4" w:space="0" w:color="auto"/>
              <w:right w:val="single" w:sz="4" w:space="0" w:color="auto"/>
            </w:tcBorders>
            <w:shd w:val="clear" w:color="auto" w:fill="auto"/>
            <w:noWrap/>
            <w:hideMark/>
          </w:tcPr>
          <w:p w14:paraId="321BC755"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15,02</w:t>
            </w:r>
          </w:p>
        </w:tc>
        <w:tc>
          <w:tcPr>
            <w:tcW w:w="1017" w:type="dxa"/>
            <w:tcBorders>
              <w:top w:val="nil"/>
              <w:left w:val="nil"/>
              <w:bottom w:val="single" w:sz="4" w:space="0" w:color="auto"/>
              <w:right w:val="single" w:sz="4" w:space="0" w:color="auto"/>
            </w:tcBorders>
            <w:shd w:val="clear" w:color="auto" w:fill="auto"/>
            <w:noWrap/>
            <w:vAlign w:val="center"/>
            <w:hideMark/>
          </w:tcPr>
          <w:p w14:paraId="6EBADE92"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104,1%</w:t>
            </w:r>
          </w:p>
        </w:tc>
        <w:tc>
          <w:tcPr>
            <w:tcW w:w="1017" w:type="dxa"/>
            <w:tcBorders>
              <w:top w:val="nil"/>
              <w:left w:val="nil"/>
              <w:bottom w:val="single" w:sz="4" w:space="0" w:color="auto"/>
              <w:right w:val="single" w:sz="4" w:space="0" w:color="auto"/>
            </w:tcBorders>
            <w:shd w:val="clear" w:color="auto" w:fill="auto"/>
            <w:noWrap/>
            <w:hideMark/>
          </w:tcPr>
          <w:p w14:paraId="11F966F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15,76</w:t>
            </w:r>
          </w:p>
        </w:tc>
        <w:tc>
          <w:tcPr>
            <w:tcW w:w="1018" w:type="dxa"/>
            <w:tcBorders>
              <w:top w:val="nil"/>
              <w:left w:val="nil"/>
              <w:bottom w:val="single" w:sz="4" w:space="0" w:color="auto"/>
              <w:right w:val="single" w:sz="4" w:space="0" w:color="auto"/>
            </w:tcBorders>
            <w:shd w:val="clear" w:color="auto" w:fill="auto"/>
            <w:noWrap/>
            <w:vAlign w:val="center"/>
            <w:hideMark/>
          </w:tcPr>
          <w:p w14:paraId="27EF3EF0"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104,9%</w:t>
            </w:r>
          </w:p>
        </w:tc>
      </w:tr>
      <w:tr w:rsidR="00E97BA0" w:rsidRPr="00C06A5D" w14:paraId="6CA7E9DD" w14:textId="77777777" w:rsidTr="00E97BA0">
        <w:trPr>
          <w:trHeight w:val="20"/>
        </w:trPr>
        <w:tc>
          <w:tcPr>
            <w:tcW w:w="3280" w:type="dxa"/>
            <w:vMerge/>
            <w:tcBorders>
              <w:top w:val="nil"/>
              <w:left w:val="single" w:sz="4" w:space="0" w:color="auto"/>
              <w:bottom w:val="single" w:sz="4" w:space="0" w:color="auto"/>
              <w:right w:val="single" w:sz="4" w:space="0" w:color="auto"/>
            </w:tcBorders>
            <w:vAlign w:val="center"/>
            <w:hideMark/>
          </w:tcPr>
          <w:p w14:paraId="7454486A" w14:textId="77777777" w:rsidR="00E97BA0" w:rsidRPr="00C06A5D" w:rsidRDefault="00E97BA0" w:rsidP="00C06A5D">
            <w:pPr>
              <w:pStyle w:val="Default"/>
              <w:rPr>
                <w:rFonts w:ascii="Arial" w:hAnsi="Arial" w:cs="Arial"/>
                <w:sz w:val="20"/>
                <w:szCs w:val="20"/>
              </w:rPr>
            </w:pPr>
          </w:p>
        </w:tc>
        <w:tc>
          <w:tcPr>
            <w:tcW w:w="5240" w:type="dxa"/>
            <w:vMerge/>
            <w:tcBorders>
              <w:top w:val="nil"/>
              <w:left w:val="single" w:sz="4" w:space="0" w:color="auto"/>
              <w:bottom w:val="single" w:sz="4" w:space="0" w:color="auto"/>
              <w:right w:val="single" w:sz="4" w:space="0" w:color="auto"/>
            </w:tcBorders>
            <w:vAlign w:val="center"/>
            <w:hideMark/>
          </w:tcPr>
          <w:p w14:paraId="606B1247" w14:textId="77777777" w:rsidR="00E97BA0" w:rsidRPr="00C06A5D" w:rsidRDefault="00E97BA0" w:rsidP="00C06A5D">
            <w:pPr>
              <w:pStyle w:val="Default"/>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vAlign w:val="center"/>
            <w:hideMark/>
          </w:tcPr>
          <w:p w14:paraId="06A90CB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с 01.07. по 31.12.</w:t>
            </w:r>
          </w:p>
        </w:tc>
        <w:tc>
          <w:tcPr>
            <w:tcW w:w="1017" w:type="dxa"/>
            <w:tcBorders>
              <w:top w:val="nil"/>
              <w:left w:val="nil"/>
              <w:bottom w:val="single" w:sz="4" w:space="0" w:color="auto"/>
              <w:right w:val="single" w:sz="4" w:space="0" w:color="auto"/>
            </w:tcBorders>
            <w:shd w:val="clear" w:color="auto" w:fill="auto"/>
            <w:noWrap/>
            <w:hideMark/>
          </w:tcPr>
          <w:p w14:paraId="1E5A1ABB"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15,02</w:t>
            </w:r>
          </w:p>
        </w:tc>
        <w:tc>
          <w:tcPr>
            <w:tcW w:w="1017" w:type="dxa"/>
            <w:tcBorders>
              <w:top w:val="nil"/>
              <w:left w:val="nil"/>
              <w:bottom w:val="single" w:sz="4" w:space="0" w:color="auto"/>
              <w:right w:val="single" w:sz="4" w:space="0" w:color="auto"/>
            </w:tcBorders>
            <w:shd w:val="clear" w:color="auto" w:fill="auto"/>
            <w:noWrap/>
            <w:hideMark/>
          </w:tcPr>
          <w:p w14:paraId="01C045A3"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15,59</w:t>
            </w:r>
          </w:p>
        </w:tc>
        <w:tc>
          <w:tcPr>
            <w:tcW w:w="1017" w:type="dxa"/>
            <w:tcBorders>
              <w:top w:val="nil"/>
              <w:left w:val="nil"/>
              <w:bottom w:val="single" w:sz="4" w:space="0" w:color="auto"/>
              <w:right w:val="single" w:sz="4" w:space="0" w:color="auto"/>
            </w:tcBorders>
            <w:shd w:val="clear" w:color="auto" w:fill="auto"/>
            <w:noWrap/>
            <w:vAlign w:val="center"/>
            <w:hideMark/>
          </w:tcPr>
          <w:p w14:paraId="483C3F8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103,8%</w:t>
            </w:r>
          </w:p>
        </w:tc>
        <w:tc>
          <w:tcPr>
            <w:tcW w:w="1017" w:type="dxa"/>
            <w:tcBorders>
              <w:top w:val="nil"/>
              <w:left w:val="nil"/>
              <w:bottom w:val="single" w:sz="4" w:space="0" w:color="auto"/>
              <w:right w:val="single" w:sz="4" w:space="0" w:color="auto"/>
            </w:tcBorders>
            <w:shd w:val="clear" w:color="auto" w:fill="auto"/>
            <w:noWrap/>
            <w:hideMark/>
          </w:tcPr>
          <w:p w14:paraId="4A5EED0D"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16,51</w:t>
            </w:r>
          </w:p>
        </w:tc>
        <w:tc>
          <w:tcPr>
            <w:tcW w:w="1018" w:type="dxa"/>
            <w:tcBorders>
              <w:top w:val="nil"/>
              <w:left w:val="nil"/>
              <w:bottom w:val="single" w:sz="4" w:space="0" w:color="auto"/>
              <w:right w:val="single" w:sz="4" w:space="0" w:color="auto"/>
            </w:tcBorders>
            <w:shd w:val="clear" w:color="auto" w:fill="auto"/>
            <w:noWrap/>
            <w:vAlign w:val="center"/>
            <w:hideMark/>
          </w:tcPr>
          <w:p w14:paraId="36B8DA9F" w14:textId="77777777" w:rsidR="00E97BA0" w:rsidRPr="00C06A5D" w:rsidRDefault="00E97BA0" w:rsidP="00C06A5D">
            <w:pPr>
              <w:pStyle w:val="Default"/>
              <w:rPr>
                <w:rFonts w:ascii="Arial" w:hAnsi="Arial" w:cs="Arial"/>
                <w:sz w:val="20"/>
                <w:szCs w:val="20"/>
              </w:rPr>
            </w:pPr>
            <w:r w:rsidRPr="00C06A5D">
              <w:rPr>
                <w:rFonts w:ascii="Arial" w:hAnsi="Arial" w:cs="Arial"/>
                <w:sz w:val="20"/>
                <w:szCs w:val="20"/>
              </w:rPr>
              <w:t>105,9%</w:t>
            </w:r>
          </w:p>
        </w:tc>
      </w:tr>
    </w:tbl>
    <w:p w14:paraId="00C3B6E7" w14:textId="77777777" w:rsidR="00E97BA0" w:rsidRPr="00C06A5D" w:rsidRDefault="00E97BA0" w:rsidP="00C06A5D">
      <w:pPr>
        <w:pStyle w:val="Default"/>
        <w:rPr>
          <w:rFonts w:ascii="Arial" w:hAnsi="Arial" w:cs="Arial"/>
          <w:kern w:val="3"/>
          <w:sz w:val="20"/>
          <w:szCs w:val="20"/>
        </w:rPr>
      </w:pPr>
    </w:p>
    <w:p w14:paraId="6F4C79E2" w14:textId="77777777" w:rsidR="00E97BA0" w:rsidRPr="00C06A5D" w:rsidRDefault="00E97BA0" w:rsidP="00C06A5D">
      <w:pPr>
        <w:pStyle w:val="Default"/>
        <w:rPr>
          <w:rFonts w:ascii="Arial" w:hAnsi="Arial" w:cs="Arial"/>
          <w:kern w:val="3"/>
          <w:sz w:val="20"/>
          <w:szCs w:val="20"/>
        </w:rPr>
      </w:pPr>
    </w:p>
    <w:p w14:paraId="63ECB542" w14:textId="77777777" w:rsidR="00E97BA0" w:rsidRPr="00C06A5D" w:rsidRDefault="00E97BA0" w:rsidP="00C06A5D">
      <w:pPr>
        <w:pStyle w:val="Default"/>
        <w:rPr>
          <w:rFonts w:ascii="Arial" w:hAnsi="Arial" w:cs="Arial"/>
          <w:kern w:val="3"/>
          <w:sz w:val="20"/>
          <w:szCs w:val="20"/>
        </w:rPr>
      </w:pPr>
    </w:p>
    <w:p w14:paraId="0AF28869" w14:textId="77777777" w:rsidR="00E97BA0" w:rsidRPr="00C06A5D" w:rsidRDefault="00E97BA0" w:rsidP="00C06A5D">
      <w:pPr>
        <w:pStyle w:val="Default"/>
        <w:rPr>
          <w:rFonts w:ascii="Arial" w:hAnsi="Arial" w:cs="Arial"/>
          <w:kern w:val="3"/>
          <w:sz w:val="20"/>
          <w:szCs w:val="20"/>
        </w:rPr>
      </w:pPr>
    </w:p>
    <w:p w14:paraId="1567D90C" w14:textId="77777777" w:rsidR="00FE3EC1" w:rsidRPr="00CC3E5F" w:rsidRDefault="00FE3EC1"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sectPr w:rsidR="00FE3EC1" w:rsidRPr="00CC3E5F" w:rsidSect="00E97BA0">
          <w:pgSz w:w="16850" w:h="11906" w:orient="landscape"/>
          <w:pgMar w:top="1134" w:right="1134" w:bottom="849" w:left="1134" w:header="720" w:footer="1091" w:gutter="0"/>
          <w:cols w:space="720"/>
          <w:docGrid w:linePitch="299"/>
        </w:sectPr>
      </w:pPr>
    </w:p>
    <w:p w14:paraId="4BFE5DFA" w14:textId="77777777" w:rsidR="00466AEB" w:rsidRPr="00CC3E5F" w:rsidRDefault="00466AEB"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45" w:name="_Toc75863323"/>
      <w:r w:rsidRPr="00CC3E5F">
        <w:rPr>
          <w:rFonts w:ascii="Arial" w:hAnsi="Arial" w:cs="Arial"/>
          <w:color w:val="auto"/>
          <w:sz w:val="24"/>
          <w:szCs w:val="24"/>
          <w:lang w:val="ru-RU"/>
        </w:rPr>
        <w:t>Краткий анализ существующего состояния системы водоотведения.</w:t>
      </w:r>
      <w:bookmarkEnd w:id="45"/>
    </w:p>
    <w:p w14:paraId="786817A2"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6" w:name="_Toc23386155"/>
      <w:bookmarkStart w:id="47" w:name="_Toc75863324"/>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46"/>
      <w:bookmarkEnd w:id="47"/>
    </w:p>
    <w:p w14:paraId="4C5F9D8F"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Эксплуатацией оборудования, составляющего систему водоотведения, и ведением </w:t>
      </w:r>
      <w:r w:rsidR="00516BBE" w:rsidRPr="00CC3E5F">
        <w:rPr>
          <w:rFonts w:ascii="Arial" w:hAnsi="Arial" w:cs="Arial"/>
          <w:color w:val="auto"/>
          <w:sz w:val="24"/>
          <w:szCs w:val="24"/>
          <w:lang w:val="ru-RU"/>
        </w:rPr>
        <w:t>хозяйственной</w:t>
      </w:r>
      <w:r w:rsidRPr="00CC3E5F">
        <w:rPr>
          <w:rFonts w:ascii="Arial" w:hAnsi="Arial" w:cs="Arial"/>
          <w:color w:val="auto"/>
          <w:sz w:val="24"/>
          <w:szCs w:val="24"/>
          <w:lang w:val="ru-RU"/>
        </w:rPr>
        <w:t xml:space="preserve"> деятельности на территории г.о. Долгопрудный в части водоотведения занимаются 6 ресурсоснабжающих организаций (РСО):</w:t>
      </w:r>
    </w:p>
    <w:p w14:paraId="0B2C4C99" w14:textId="77777777" w:rsidR="00DD7940" w:rsidRPr="00CC3E5F" w:rsidRDefault="00DD7940"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МУП «Инженерные сети Г. Долгопрудного»;</w:t>
      </w:r>
    </w:p>
    <w:p w14:paraId="3D832E4C" w14:textId="77777777" w:rsidR="00DD7940" w:rsidRPr="00CC3E5F" w:rsidRDefault="00DD7940"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АО «Вегетта»;</w:t>
      </w:r>
    </w:p>
    <w:p w14:paraId="6C93F399" w14:textId="77777777" w:rsidR="00DD7940" w:rsidRPr="00CC3E5F" w:rsidRDefault="00DD7940"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ОАО ПО «ТОС»;</w:t>
      </w:r>
    </w:p>
    <w:p w14:paraId="02F51432" w14:textId="77777777" w:rsidR="00DD7940" w:rsidRPr="00CC3E5F" w:rsidRDefault="00DD7940"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ПАО «ДНПП»;</w:t>
      </w:r>
    </w:p>
    <w:p w14:paraId="0F146CF4" w14:textId="77777777" w:rsidR="00DD7940" w:rsidRPr="00CC3E5F" w:rsidRDefault="002773FF"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ФГБУ «ЦЖКУ»</w:t>
      </w:r>
      <w:r w:rsidR="00DD7940" w:rsidRPr="00CC3E5F">
        <w:rPr>
          <w:rFonts w:ascii="Arial" w:hAnsi="Arial" w:cs="Arial"/>
          <w:color w:val="auto"/>
          <w:sz w:val="24"/>
          <w:szCs w:val="24"/>
          <w:lang w:val="ru-RU"/>
        </w:rPr>
        <w:t>;</w:t>
      </w:r>
    </w:p>
    <w:p w14:paraId="1DA47542" w14:textId="77777777" w:rsidR="00DD7940" w:rsidRPr="00CC3E5F" w:rsidRDefault="00DD7940" w:rsidP="00C06A5D">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АО «Мосводоканал».</w:t>
      </w:r>
    </w:p>
    <w:p w14:paraId="49331A53"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Эксплуатацией оборудования, составляющего систему дождевой (ливневой) канализации, занимается МУП «Инженерные сети г. Долгопрудного».</w:t>
      </w:r>
    </w:p>
    <w:p w14:paraId="4885C894"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Основной ресурсоснабжающей организацией является МУП «Инженерные сети г. Долгопрудного». Эксплуатируемое МУП «Инженерные сети г. Долгопрудного» оборудование используется на праве договора аренды с собственником, которым является администрация г.о. Долгопрудный. </w:t>
      </w:r>
    </w:p>
    <w:p w14:paraId="4F6CBB38"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bidi="ru-RU"/>
        </w:rPr>
        <w:t xml:space="preserve">Эксплуатируемое оборудование </w:t>
      </w:r>
      <w:r w:rsidR="006C250B" w:rsidRPr="00CC3E5F">
        <w:rPr>
          <w:rFonts w:ascii="Arial" w:hAnsi="Arial" w:cs="Arial"/>
          <w:color w:val="auto"/>
          <w:sz w:val="24"/>
          <w:szCs w:val="24"/>
          <w:lang w:val="ru-RU" w:bidi="ru-RU"/>
        </w:rPr>
        <w:t xml:space="preserve">организаций: АО «Вегетта», ОАО </w:t>
      </w:r>
      <w:r w:rsidRPr="00CC3E5F">
        <w:rPr>
          <w:rFonts w:ascii="Arial" w:hAnsi="Arial" w:cs="Arial"/>
          <w:color w:val="auto"/>
          <w:sz w:val="24"/>
          <w:szCs w:val="24"/>
          <w:lang w:val="ru-RU" w:bidi="ru-RU"/>
        </w:rPr>
        <w:t xml:space="preserve">ПО «ТОС», ПАО «ДНПП», </w:t>
      </w:r>
      <w:r w:rsidR="002773FF" w:rsidRPr="00CC3E5F">
        <w:rPr>
          <w:rFonts w:ascii="Arial" w:hAnsi="Arial" w:cs="Arial"/>
          <w:color w:val="auto"/>
          <w:sz w:val="24"/>
          <w:szCs w:val="24"/>
          <w:lang w:val="ru-RU" w:bidi="ru-RU"/>
        </w:rPr>
        <w:t>ФГБУ «ЦЖКУ»</w:t>
      </w:r>
      <w:r w:rsidRPr="00CC3E5F">
        <w:rPr>
          <w:rFonts w:ascii="Arial" w:hAnsi="Arial" w:cs="Arial"/>
          <w:color w:val="auto"/>
          <w:sz w:val="24"/>
          <w:szCs w:val="24"/>
          <w:lang w:val="ru-RU" w:bidi="ru-RU"/>
        </w:rPr>
        <w:t xml:space="preserve">, </w:t>
      </w:r>
      <w:r w:rsidRPr="00CC3E5F">
        <w:rPr>
          <w:rFonts w:ascii="Arial" w:hAnsi="Arial" w:cs="Arial"/>
          <w:color w:val="auto"/>
          <w:sz w:val="24"/>
          <w:szCs w:val="24"/>
          <w:lang w:val="ru-RU"/>
        </w:rPr>
        <w:t xml:space="preserve">используется на праве </w:t>
      </w:r>
      <w:r w:rsidRPr="00CC3E5F">
        <w:rPr>
          <w:rFonts w:ascii="Arial" w:hAnsi="Arial" w:cs="Arial"/>
          <w:color w:val="auto"/>
          <w:sz w:val="24"/>
          <w:szCs w:val="24"/>
          <w:lang w:val="ru-RU" w:bidi="ru-RU"/>
        </w:rPr>
        <w:t>собственности.</w:t>
      </w:r>
    </w:p>
    <w:p w14:paraId="19572AF0"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Потребители воды (юридические лица в том числе компания управляющая жилыми домами) связаны прямыми договорными отношениями с РСО.</w:t>
      </w:r>
    </w:p>
    <w:p w14:paraId="4016F9A0"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p>
    <w:p w14:paraId="4C73510E"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48" w:name="_Toc75863325"/>
      <w:r w:rsidRPr="00CC3E5F">
        <w:rPr>
          <w:rFonts w:ascii="Arial" w:hAnsi="Arial" w:cs="Arial"/>
          <w:b w:val="0"/>
          <w:color w:val="auto"/>
          <w:sz w:val="24"/>
          <w:szCs w:val="24"/>
          <w:lang w:val="ru-RU"/>
        </w:rPr>
        <w:t>Описание функциональной структуры системы водо</w:t>
      </w:r>
      <w:r w:rsidR="009F59D4" w:rsidRPr="00CC3E5F">
        <w:rPr>
          <w:rFonts w:ascii="Arial" w:hAnsi="Arial" w:cs="Arial"/>
          <w:b w:val="0"/>
          <w:color w:val="auto"/>
          <w:sz w:val="24"/>
          <w:szCs w:val="24"/>
          <w:lang w:val="ru-RU"/>
        </w:rPr>
        <w:t>отведения</w:t>
      </w:r>
      <w:bookmarkEnd w:id="48"/>
    </w:p>
    <w:p w14:paraId="7EF96F6E"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4234DE00"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соответствии с рельефом местности и сложившейся схемой канализации на территории городского округа выделено четыре канализационных бассейна и ряд подбассейнов.</w:t>
      </w:r>
    </w:p>
    <w:p w14:paraId="01357667"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первый бассейн Главной (Котовской) КНС, мощностью 76,8 тыс.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/сутки поступают стоки от застройки мкр. № 6, частично, от мкр. № 7 и № 8 по подводящим коллекторам диаметрами 800-1200 мм, вдоль пр. Пацаева и диаметром 500 мм вдоль Лихачевского шоссе. В эти же подводящие коллекторы к Котовской КНС поступают стоки по напорным трубопроводам 2Д=300 мм от КНС Водники, мощностью 6,0 тыс. м3/сутки (мкр. №9) и от КНС Судостроительного завода.</w:t>
      </w:r>
    </w:p>
    <w:p w14:paraId="7B0BFD12"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Восточная часть застройки мкр. № 7 и № 8 канализована через сеть диаметрами 150-500 мм на КНС «МКК», мощностью 10,8 тыс.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/сутки, которая перекачивает стоки по напорным коллекторам.</w:t>
      </w:r>
    </w:p>
    <w:p w14:paraId="15F88977"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На Котовскую КНС поступают стоки от застройки мкр. № 2 и № 5 по коллектору диаметром 500 мм, вдоль ул. Дирижабельной.</w:t>
      </w:r>
    </w:p>
    <w:p w14:paraId="7ABE44DD"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Во второй бассейн канализования входит застройка мкр. Хлебниково, мкр. Шереметьевский и мкр. Павельцево.</w:t>
      </w:r>
    </w:p>
    <w:p w14:paraId="7064B9AF"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Канализование осуществляется через самотечные сети диаметрами 150-300</w:t>
      </w:r>
      <w:r w:rsidRPr="00CC3E5F">
        <w:rPr>
          <w:rFonts w:ascii="Arial" w:hAnsi="Arial" w:cs="Arial"/>
          <w:color w:val="auto"/>
          <w:sz w:val="24"/>
          <w:szCs w:val="24"/>
          <w:lang w:val="ru-RU" w:bidi="ru-RU"/>
        </w:rPr>
        <w:softHyphen/>
        <w:t>500 мм в коллектор диаметрами 800-900 мм, подводящий к Хлебниковской КНС, которая расположена в юг</w:t>
      </w:r>
      <w:r w:rsidR="00C2344C" w:rsidRPr="00CC3E5F">
        <w:rPr>
          <w:rFonts w:ascii="Arial" w:hAnsi="Arial" w:cs="Arial"/>
          <w:color w:val="auto"/>
          <w:sz w:val="24"/>
          <w:szCs w:val="24"/>
          <w:lang w:val="ru-RU" w:bidi="ru-RU"/>
        </w:rPr>
        <w:t>о-восточной части мкр. Хл</w:t>
      </w:r>
      <w:r w:rsidRPr="00CC3E5F">
        <w:rPr>
          <w:rFonts w:ascii="Arial" w:hAnsi="Arial" w:cs="Arial"/>
          <w:color w:val="auto"/>
          <w:sz w:val="24"/>
          <w:szCs w:val="24"/>
          <w:lang w:val="ru-RU" w:bidi="ru-RU"/>
        </w:rPr>
        <w:t>ебниково. КНС Хлебниково оборудована аварийным резервуаром, объемом 12,0 тыс.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w:t>
      </w:r>
    </w:p>
    <w:p w14:paraId="633461E3"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На Хлебниковскую КНС поступают стоки от мкр. Павельцево, через Павельцевскую КНС и от г.о. Лобня по коллектору диаметрами 800-900 мм вдоль путей железной дороги Савеловского направления.</w:t>
      </w:r>
    </w:p>
    <w:p w14:paraId="6B9C3048"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 xml:space="preserve">Хлебниковская КНС, мощностью </w:t>
      </w:r>
      <w:r w:rsidR="00F96B6E" w:rsidRPr="00CC3E5F">
        <w:rPr>
          <w:rFonts w:ascii="Arial" w:hAnsi="Arial" w:cs="Arial"/>
          <w:color w:val="auto"/>
          <w:sz w:val="24"/>
          <w:szCs w:val="24"/>
          <w:lang w:val="ru-RU" w:bidi="ru-RU"/>
        </w:rPr>
        <w:t>57,6</w:t>
      </w:r>
      <w:r w:rsidRPr="00CC3E5F">
        <w:rPr>
          <w:rFonts w:ascii="Arial" w:hAnsi="Arial" w:cs="Arial"/>
          <w:color w:val="auto"/>
          <w:sz w:val="24"/>
          <w:szCs w:val="24"/>
          <w:lang w:val="ru-RU" w:bidi="ru-RU"/>
        </w:rPr>
        <w:t xml:space="preserve"> тыс. м3/сутки, передает сточные воды по напорным трубопроводам 2Д= 700 мм в систему канализации г.о. Долгопрудный, на Котовскую КНС.</w:t>
      </w:r>
    </w:p>
    <w:p w14:paraId="61F52CCB"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Котовская КНС перекачивает стоки в коллектор вдоль реки Бусинки диаметром 1000 мм, и далее в систему московской канализации: через Северные каналы в систему Черкизовско-Хапиловской КНС, в подводящие каналы к Люберецким очистным сооружениям (ЛбОС).</w:t>
      </w:r>
    </w:p>
    <w:p w14:paraId="15C464A8"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третий бассейн канализования, собственный бассейн коллектора диаметром 1000 мм вдоль р. Бусинки, входят канализационные линии, на которые частично поступают сточные воды от промышленных предприятий и далее, на ЛбОС.</w:t>
      </w:r>
    </w:p>
    <w:p w14:paraId="2A562CA4"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четвертый бассейн канализования (очистных сооружений г.о. Долгопрудный) входит подбассейн КНС «Первая», мощностью 10,3 тыс. м3/сутки, принимающая стоки от застройки мкр. № 1 и ряд предприятий. КНС «Первая» перекачивает стоки по напорному трубопроводу диаметром 300 мм в подводящий коллектор диаметром 500 мм к очистным сооружениям.</w:t>
      </w:r>
    </w:p>
    <w:p w14:paraId="46FB5E7A" w14:textId="77777777" w:rsidR="000F2938" w:rsidRPr="00CC3E5F" w:rsidRDefault="000F2938"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На территории го. Долгопрудный функционируют 9 локальных КНС потребителей (яхт клуб, общежития МФТИ и т.д), служащие для перекачки стоков в сборные центральные КНС.</w:t>
      </w:r>
    </w:p>
    <w:p w14:paraId="3464526D"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Территория г.о. Долгопрудный в основном, входит в зону действия Люберецких очистных сооружений (ЛбОС) Московской системы канализации (МК).</w:t>
      </w:r>
    </w:p>
    <w:p w14:paraId="07BAECDA"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Таким образом, централизованная система водоотведения г.о. Долгопрудный представлена следующими технологическими зонами:</w:t>
      </w:r>
    </w:p>
    <w:p w14:paraId="291D2516" w14:textId="77777777" w:rsidR="00EF3BC6" w:rsidRPr="00CC3E5F" w:rsidRDefault="00EF3BC6" w:rsidP="005A1C81">
      <w:pPr>
        <w:widowControl w:val="0"/>
        <w:numPr>
          <w:ilvl w:val="0"/>
          <w:numId w:val="186"/>
        </w:numPr>
        <w:suppressAutoHyphens w:val="0"/>
        <w:autoSpaceDN w:val="0"/>
        <w:spacing w:line="276" w:lineRule="auto"/>
        <w:ind w:left="0" w:firstLine="709"/>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технологическая зона КОС г.о. Долгопрудный;</w:t>
      </w:r>
    </w:p>
    <w:p w14:paraId="5E24982E" w14:textId="77777777" w:rsidR="00EF3BC6" w:rsidRPr="00CC3E5F" w:rsidRDefault="00EF3BC6" w:rsidP="005A1C81">
      <w:pPr>
        <w:widowControl w:val="0"/>
        <w:numPr>
          <w:ilvl w:val="0"/>
          <w:numId w:val="186"/>
        </w:numPr>
        <w:suppressAutoHyphens w:val="0"/>
        <w:autoSpaceDN w:val="0"/>
        <w:spacing w:line="276" w:lineRule="auto"/>
        <w:ind w:left="0" w:firstLine="709"/>
        <w:contextualSpacing/>
        <w:jc w:val="both"/>
        <w:textAlignment w:val="baseline"/>
        <w:rPr>
          <w:rFonts w:ascii="Arial" w:eastAsia="Times New Roman" w:hAnsi="Arial" w:cs="Arial"/>
          <w:color w:val="auto"/>
          <w:sz w:val="24"/>
          <w:szCs w:val="24"/>
          <w:lang w:val="ru-RU" w:eastAsia="ru-RU" w:bidi="ru-RU"/>
        </w:rPr>
      </w:pPr>
      <w:r w:rsidRPr="00CC3E5F">
        <w:rPr>
          <w:rFonts w:ascii="Arial" w:hAnsi="Arial" w:cs="Arial"/>
          <w:color w:val="auto"/>
          <w:sz w:val="24"/>
          <w:szCs w:val="24"/>
          <w:lang w:val="ru-RU" w:bidi="ru-RU"/>
        </w:rPr>
        <w:t>технологическая</w:t>
      </w:r>
      <w:r w:rsidRPr="00CC3E5F">
        <w:rPr>
          <w:rFonts w:ascii="Arial" w:eastAsia="Times New Roman" w:hAnsi="Arial" w:cs="Arial"/>
          <w:color w:val="auto"/>
          <w:sz w:val="24"/>
          <w:szCs w:val="24"/>
          <w:lang w:val="ru-RU" w:eastAsia="ru-RU" w:bidi="ru-RU"/>
        </w:rPr>
        <w:t xml:space="preserve"> зона ЛбОС.</w:t>
      </w:r>
    </w:p>
    <w:p w14:paraId="3CEEF8B9"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Основной объем сточных вод (90%) сбрасывается в систему АО «Мосводоканал», остальной объем сточных вод (10%) сбрасываются на собственные канализационные очистные сооружений.</w:t>
      </w:r>
    </w:p>
    <w:p w14:paraId="36C8AD25"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 xml:space="preserve">На территории г.о. Долгопрудный функционирует одна канализационная станция очистки стоков (КОС) </w:t>
      </w:r>
    </w:p>
    <w:p w14:paraId="4BA73969" w14:textId="77777777" w:rsidR="00CA2E7E" w:rsidRPr="00CC3E5F" w:rsidRDefault="00CA2E7E"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color w:val="auto"/>
          <w:sz w:val="24"/>
          <w:szCs w:val="24"/>
          <w:lang w:val="ru-RU" w:bidi="ru-RU"/>
        </w:rPr>
        <w:t xml:space="preserve">Очистные сооружения расположены на муниципальной территории (микрорайон Гнилуши г. Долгопрудный /55.906395, 37.504582/), арендуемой предприятием МУП «Инженерные сети г. Долгопрудного». </w:t>
      </w:r>
    </w:p>
    <w:p w14:paraId="69524A3B"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bookmarkStart w:id="49" w:name="bookmark298"/>
      <w:r w:rsidRPr="00CC3E5F">
        <w:rPr>
          <w:rFonts w:ascii="Arial" w:hAnsi="Arial" w:cs="Arial"/>
          <w:color w:val="auto"/>
          <w:sz w:val="24"/>
          <w:szCs w:val="24"/>
          <w:lang w:val="ru-RU"/>
        </w:rPr>
        <w:t xml:space="preserve">Кроме выше перечисленного в систему канализации г.о. Долгопрудный поступают хозяйственно-бытовые сточные воды от г.о. Лобня. </w:t>
      </w:r>
      <w:bookmarkEnd w:id="49"/>
    </w:p>
    <w:p w14:paraId="14F6B884"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581155D3"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 xml:space="preserve">На территории г.о Долгопрудный организован сбор и очистка дождевой воды. </w:t>
      </w:r>
    </w:p>
    <w:p w14:paraId="2C16707F"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настоящее время закрытая водосточная сеть частично построена в северной и центральной частях города</w:t>
      </w:r>
      <w:r w:rsidR="009D3DB1" w:rsidRPr="00CC3E5F">
        <w:rPr>
          <w:rFonts w:ascii="Arial" w:hAnsi="Arial" w:cs="Arial"/>
          <w:color w:val="auto"/>
          <w:sz w:val="24"/>
          <w:szCs w:val="24"/>
          <w:lang w:val="ru-RU" w:bidi="ru-RU"/>
        </w:rPr>
        <w:t xml:space="preserve"> п</w:t>
      </w:r>
      <w:r w:rsidRPr="00CC3E5F">
        <w:rPr>
          <w:rFonts w:ascii="Arial" w:hAnsi="Arial" w:cs="Arial"/>
          <w:color w:val="auto"/>
          <w:sz w:val="24"/>
          <w:szCs w:val="24"/>
          <w:lang w:val="ru-RU" w:bidi="ru-RU"/>
        </w:rPr>
        <w:t>роложены водостоки диаметром 0,5-1,0 м по ул. Павлова, Театральной, Дирижабельной, Спортивной, академика Пацаева. отпуск сточных вод из водостоков осуществляется бее очистки в овраг и далее в Клязьминское водохранилище.</w:t>
      </w:r>
    </w:p>
    <w:p w14:paraId="73E680BD"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 северо-западной части города проложен водосток диаметром 0,7-1,2 м по Лихачевскому шоссе с выпуском на существующее очистное сооружение. В промышленной зоне севернее Долгопрудненского кладбища имеется 2 водостока диаметром 1,0 м и 1,2 м, выпуск из которых осуществляется в р.Бусинку.</w:t>
      </w:r>
    </w:p>
    <w:p w14:paraId="6CE5D33C" w14:textId="77777777" w:rsidR="00DD7940" w:rsidRPr="00CC3E5F" w:rsidRDefault="00DD7940"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Существующее очистное сооружение расположено перед выпуском водостока в Клязьминское водохранилище и предназначено для задержания плавающего мусора, взвешенных веществ и нефтепродуктов с бассейна площадью 93,6 га.</w:t>
      </w:r>
    </w:p>
    <w:p w14:paraId="47E5994F"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0" w:name="_Toc75863326"/>
      <w:r w:rsidRPr="00CC3E5F">
        <w:rPr>
          <w:rFonts w:ascii="Arial" w:hAnsi="Arial" w:cs="Arial"/>
          <w:b w:val="0"/>
          <w:color w:val="auto"/>
          <w:sz w:val="24"/>
          <w:szCs w:val="24"/>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bookmarkEnd w:id="50"/>
    </w:p>
    <w:p w14:paraId="4E3756EC"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3C0E72CD"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Территория г.о. Долгопрудный в основном, входит в зону действия Люберецких очистных сооружений (ЛбОС) Московской системы канализации (МК). Анализ эффективности и надежности КОС не проводился в связи с тем, что КОС находится за границами муниципального образования г.о. Долгопрудный.</w:t>
      </w:r>
    </w:p>
    <w:p w14:paraId="1156FEDD"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 xml:space="preserve">На территории г.о. Долгопрудный функционирует одна канализационная станция очистки стоков (КОС) </w:t>
      </w:r>
    </w:p>
    <w:p w14:paraId="517C1656"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 xml:space="preserve">Очистные сооружения расположены на муниципальной территории (микрорайон Гнилуши г. Долгопрудный /55.906395, 37.504582/), арендуемой предприятием МУП «Инженерные сети г. Долгопрудного». Площадь земельного участка составляет 36932 кв.м. 1-я очередь КОС была построена в 1936 г, 2-ая очередь - в I960 г. </w:t>
      </w:r>
    </w:p>
    <w:p w14:paraId="2071C7F9"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Водоотведение хозяйственно-бытовых и производственных стоков осуществляется по самотечному коллектору на собственные очистные сооружения биологической очистки проектной мощностью 11300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 xml:space="preserve">/сут. Учет объема сброса сточных вод осуществляется косвенным методом. </w:t>
      </w:r>
    </w:p>
    <w:p w14:paraId="4811500E"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Сброс очищенных сточных вод осуществляется по двум выпускам в р. Бусинка. Выпуски с очистных сооружений расположены вблизи населенного пункта Ильинский поселок в 3 км от устья на расстоянии 10 м друг от друга. Координаты створов выпусков: СШ - 55°55'22м, ВД - 3703Г32".</w:t>
      </w:r>
    </w:p>
    <w:p w14:paraId="5B39168E"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Река Бусинка впадает в реку Лихоборка с правого берега на расстоянии 13,5 км от устья. Протяженность реки Бусинка составляет 8,2 км</w:t>
      </w:r>
      <w:r w:rsidRPr="00CC3E5F">
        <w:rPr>
          <w:rFonts w:ascii="Arial" w:hAnsi="Arial" w:cs="Arial"/>
          <w:color w:val="auto"/>
          <w:sz w:val="24"/>
          <w:szCs w:val="24"/>
          <w:vertAlign w:val="superscript"/>
          <w:lang w:val="ru-RU" w:bidi="ru-RU"/>
        </w:rPr>
        <w:t>2</w:t>
      </w:r>
      <w:r w:rsidRPr="00CC3E5F">
        <w:rPr>
          <w:rFonts w:ascii="Arial" w:hAnsi="Arial" w:cs="Arial"/>
          <w:color w:val="auto"/>
          <w:sz w:val="24"/>
          <w:szCs w:val="24"/>
          <w:lang w:val="ru-RU" w:bidi="ru-RU"/>
        </w:rPr>
        <w:t>, площадь водосбора в створе выпуска 4,2 км</w:t>
      </w:r>
      <w:r w:rsidRPr="00CC3E5F">
        <w:rPr>
          <w:rFonts w:ascii="Arial" w:hAnsi="Arial" w:cs="Arial"/>
          <w:color w:val="auto"/>
          <w:sz w:val="24"/>
          <w:szCs w:val="24"/>
          <w:vertAlign w:val="superscript"/>
          <w:lang w:val="ru-RU" w:bidi="ru-RU"/>
        </w:rPr>
        <w:t>2</w:t>
      </w:r>
      <w:r w:rsidRPr="00CC3E5F">
        <w:rPr>
          <w:rFonts w:ascii="Arial" w:hAnsi="Arial" w:cs="Arial"/>
          <w:color w:val="auto"/>
          <w:sz w:val="24"/>
          <w:szCs w:val="24"/>
          <w:lang w:val="ru-RU" w:bidi="ru-RU"/>
        </w:rPr>
        <w:t>.</w:t>
      </w:r>
    </w:p>
    <w:p w14:paraId="38232DE3" w14:textId="77777777" w:rsidR="00CA2E7E" w:rsidRPr="00CC3E5F" w:rsidRDefault="00CA2E7E"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Проектная производительность КОС: 11300 м</w:t>
      </w:r>
      <w:r w:rsidRPr="00CC3E5F">
        <w:rPr>
          <w:rFonts w:ascii="Arial" w:hAnsi="Arial" w:cs="Arial"/>
          <w:b/>
          <w:color w:val="auto"/>
          <w:sz w:val="24"/>
          <w:szCs w:val="24"/>
          <w:vertAlign w:val="superscript"/>
          <w:lang w:val="ru-RU" w:bidi="ru-RU"/>
        </w:rPr>
        <w:t>3</w:t>
      </w:r>
      <w:r w:rsidRPr="00CC3E5F">
        <w:rPr>
          <w:rFonts w:ascii="Arial" w:hAnsi="Arial" w:cs="Arial"/>
          <w:b/>
          <w:color w:val="auto"/>
          <w:sz w:val="24"/>
          <w:szCs w:val="24"/>
          <w:lang w:val="ru-RU" w:bidi="ru-RU"/>
        </w:rPr>
        <w:t>/сут;</w:t>
      </w:r>
    </w:p>
    <w:p w14:paraId="38A4314F" w14:textId="77777777" w:rsidR="00CA2E7E" w:rsidRPr="00CC3E5F" w:rsidRDefault="00CA2E7E"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Фактическая производительность КОС: 7860 м</w:t>
      </w:r>
      <w:r w:rsidRPr="00CC3E5F">
        <w:rPr>
          <w:rFonts w:ascii="Arial" w:hAnsi="Arial" w:cs="Arial"/>
          <w:b/>
          <w:color w:val="auto"/>
          <w:sz w:val="24"/>
          <w:szCs w:val="24"/>
          <w:vertAlign w:val="superscript"/>
          <w:lang w:val="ru-RU" w:bidi="ru-RU"/>
        </w:rPr>
        <w:t>3</w:t>
      </w:r>
      <w:r w:rsidRPr="00CC3E5F">
        <w:rPr>
          <w:rFonts w:ascii="Arial" w:hAnsi="Arial" w:cs="Arial"/>
          <w:b/>
          <w:color w:val="auto"/>
          <w:sz w:val="24"/>
          <w:szCs w:val="24"/>
          <w:lang w:val="ru-RU" w:bidi="ru-RU"/>
        </w:rPr>
        <w:t>/сут.</w:t>
      </w:r>
    </w:p>
    <w:p w14:paraId="0E04875B"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Ремонт оборудования производится МУП «Инженерные сети г. Долгопрудного» в соответствии с утвержденными графиками текущих и капитальных ремонтов. Качество проводимых ремонтов удовлетворительное т.к. в течение года на объекте не было зафиксировано ни одного инцидента, повлекшего к остановке и ремонту системы очистки.</w:t>
      </w:r>
    </w:p>
    <w:p w14:paraId="5EC977DD" w14:textId="77777777" w:rsidR="00CA2E7E" w:rsidRPr="00CC3E5F" w:rsidRDefault="00CA2E7E"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На момент разработки ПКР КОС работают в соответствии с заложенной в них технологией и эффектом очистки. По данным анализов сточных вод, можно сделать вывод, что стоки, сбрасываемые в водоем после очистки, не соответствуют нормативным показателям по БПК, аммоний-иону, фосфату, железу, меди, взвешенным веществам, и тем самым оказывают негативное влияние на окружающую среду. Необходима их реконструкция с доведением технологий очистки до требований современных нормативов.</w:t>
      </w:r>
    </w:p>
    <w:p w14:paraId="72082FE6" w14:textId="77777777" w:rsidR="009D3DB1" w:rsidRPr="00CC3E5F" w:rsidRDefault="009D3DB1"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Улучшение экологического состояния поверхностных, грунтовых и подземных вод на территории городского округа планируется, в первую очередь, за счёт инженерных мероприятий. На перспективу основным источником водоснабжения городского округа будет система Мосводопровода, что требует поддержания и улучшения качества воды поверхностных источников.</w:t>
      </w:r>
    </w:p>
    <w:p w14:paraId="3F2289DC"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2B0F87C7"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МУП «Инженерные сети г. Долгопрудного» эксплуатируют следующие очистные сооружения по адресам:</w:t>
      </w:r>
    </w:p>
    <w:p w14:paraId="0DD8A261"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по адресу ул. Московская д. 51Б производительностью 737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/сут.</w:t>
      </w:r>
    </w:p>
    <w:p w14:paraId="4ADA28D9"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проезд Строителей, в</w:t>
      </w:r>
      <w:r w:rsidR="00516BBE" w:rsidRPr="00CC3E5F">
        <w:rPr>
          <w:rFonts w:ascii="Arial" w:hAnsi="Arial" w:cs="Arial"/>
          <w:color w:val="auto"/>
          <w:sz w:val="24"/>
          <w:szCs w:val="24"/>
          <w:lang w:val="ru-RU" w:bidi="ru-RU"/>
        </w:rPr>
        <w:t xml:space="preserve"> </w:t>
      </w:r>
      <w:r w:rsidRPr="00CC3E5F">
        <w:rPr>
          <w:rFonts w:ascii="Arial" w:hAnsi="Arial" w:cs="Arial"/>
          <w:color w:val="auto"/>
          <w:sz w:val="24"/>
          <w:szCs w:val="24"/>
          <w:lang w:val="ru-RU" w:bidi="ru-RU"/>
        </w:rPr>
        <w:t>районе полигона ТБО производительностью 960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/сут.</w:t>
      </w:r>
    </w:p>
    <w:p w14:paraId="2E5DDCDB" w14:textId="77777777" w:rsidR="009F1625" w:rsidRPr="00CC3E5F" w:rsidRDefault="009F1625" w:rsidP="00C06A5D">
      <w:pPr>
        <w:suppressAutoHyphens w:val="0"/>
        <w:spacing w:line="276" w:lineRule="auto"/>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Очистное сооружение закрытого типа, 2-х секционное, состоит из:</w:t>
      </w:r>
    </w:p>
    <w:p w14:paraId="61EE9719"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подводящего водостока</w:t>
      </w:r>
    </w:p>
    <w:p w14:paraId="1927763F"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распределительных камер</w:t>
      </w:r>
    </w:p>
    <w:p w14:paraId="19F01266"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успокоительной камеры</w:t>
      </w:r>
    </w:p>
    <w:p w14:paraId="29FE9FC8"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грязеотстойника</w:t>
      </w:r>
    </w:p>
    <w:p w14:paraId="2844957F"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фильтров доочистки</w:t>
      </w:r>
    </w:p>
    <w:p w14:paraId="6A27FACE"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сбросной галереи</w:t>
      </w:r>
    </w:p>
    <w:p w14:paraId="1ACDB097" w14:textId="77777777" w:rsidR="009F1625" w:rsidRPr="00CC3E5F" w:rsidRDefault="009F1625"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bidi="ru-RU"/>
        </w:rPr>
      </w:pPr>
      <w:r w:rsidRPr="00CC3E5F">
        <w:rPr>
          <w:rFonts w:ascii="Arial" w:hAnsi="Arial" w:cs="Arial"/>
          <w:color w:val="auto"/>
          <w:sz w:val="24"/>
          <w:szCs w:val="24"/>
          <w:lang w:val="ru-RU" w:bidi="ru-RU"/>
        </w:rPr>
        <w:t>отводящего трубопровода.</w:t>
      </w:r>
    </w:p>
    <w:p w14:paraId="5FFC5F14"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Эффект очистки по взвешенным веществам 10 мг/л, по нефтепродуктам 0,6 мг/л.</w:t>
      </w:r>
    </w:p>
    <w:p w14:paraId="6FD87461"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Качество очистки на очистном сооружении не удовлетворяет современным требованиям и может быть рассмотрено как временное.</w:t>
      </w:r>
    </w:p>
    <w:p w14:paraId="5DF59F94" w14:textId="77777777" w:rsidR="009D3DB1" w:rsidRPr="00CC3E5F" w:rsidRDefault="009D3DB1"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Улучшение экологического состояния поверхностных, грунтовых и подземных вод на территории городского округа планируется, в первую очередь, за счёт инженерных мероприятий. В бассейне р. Клязьмы планируется строительство четырёх комплексов ОС поверхностных стоков, рассчитанных на суммарный объём водоотведения 34 тыс. м</w:t>
      </w:r>
      <w:r w:rsidRPr="00CC3E5F">
        <w:rPr>
          <w:rFonts w:ascii="Arial" w:hAnsi="Arial" w:cs="Arial"/>
          <w:color w:val="auto"/>
          <w:sz w:val="24"/>
          <w:szCs w:val="24"/>
          <w:vertAlign w:val="superscript"/>
          <w:lang w:val="ru-RU" w:bidi="ru-RU"/>
        </w:rPr>
        <w:t>3</w:t>
      </w:r>
      <w:r w:rsidRPr="00CC3E5F">
        <w:rPr>
          <w:rFonts w:ascii="Arial" w:hAnsi="Arial" w:cs="Arial"/>
          <w:color w:val="auto"/>
          <w:sz w:val="24"/>
          <w:szCs w:val="24"/>
          <w:lang w:val="ru-RU" w:bidi="ru-RU"/>
        </w:rPr>
        <w:t>/сут.</w:t>
      </w:r>
    </w:p>
    <w:p w14:paraId="32F7D1CD" w14:textId="77777777" w:rsidR="009D3DB1" w:rsidRPr="00CC3E5F" w:rsidRDefault="009D3DB1" w:rsidP="005A1C81">
      <w:pPr>
        <w:spacing w:line="276" w:lineRule="auto"/>
        <w:ind w:firstLine="709"/>
        <w:contextualSpacing/>
        <w:jc w:val="both"/>
        <w:textAlignment w:val="baseline"/>
        <w:rPr>
          <w:rFonts w:ascii="Arial" w:eastAsia="Times New Roman" w:hAnsi="Arial" w:cs="Arial"/>
          <w:b/>
          <w:color w:val="auto"/>
          <w:sz w:val="24"/>
          <w:szCs w:val="24"/>
          <w:lang w:val="ru-RU"/>
        </w:rPr>
      </w:pPr>
    </w:p>
    <w:p w14:paraId="68386190"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1" w:name="_Toc75863327"/>
      <w:r w:rsidRPr="00CC3E5F">
        <w:rPr>
          <w:rFonts w:ascii="Arial" w:hAnsi="Arial" w:cs="Arial"/>
          <w:b w:val="0"/>
          <w:color w:val="auto"/>
          <w:sz w:val="24"/>
          <w:szCs w:val="24"/>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bookmarkEnd w:id="51"/>
    </w:p>
    <w:p w14:paraId="5603C513"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69AC5C17"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Централизованное водоотведение можно отнести к восьми эксплуатационным зонам:</w:t>
      </w:r>
    </w:p>
    <w:p w14:paraId="1455D7AB"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МУП «Инженерные сети г. Долгопрудный» хоз-бытовых</w:t>
      </w:r>
      <w:r w:rsidRPr="00CC3E5F">
        <w:rPr>
          <w:rFonts w:ascii="Arial" w:hAnsi="Arial" w:cs="Arial"/>
          <w:color w:val="auto"/>
          <w:spacing w:val="-23"/>
          <w:sz w:val="24"/>
          <w:szCs w:val="24"/>
          <w:lang w:val="ru-RU"/>
        </w:rPr>
        <w:t xml:space="preserve"> </w:t>
      </w:r>
      <w:r w:rsidRPr="00CC3E5F">
        <w:rPr>
          <w:rFonts w:ascii="Arial" w:hAnsi="Arial" w:cs="Arial"/>
          <w:color w:val="auto"/>
          <w:sz w:val="24"/>
          <w:szCs w:val="24"/>
          <w:lang w:val="ru-RU"/>
        </w:rPr>
        <w:t>стоков;</w:t>
      </w:r>
    </w:p>
    <w:p w14:paraId="3C3F7185"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МУП «Инженерные сети г. Долгопрудный» ливневых</w:t>
      </w:r>
      <w:r w:rsidRPr="00CC3E5F">
        <w:rPr>
          <w:rFonts w:ascii="Arial" w:hAnsi="Arial" w:cs="Arial"/>
          <w:color w:val="auto"/>
          <w:spacing w:val="-34"/>
          <w:sz w:val="24"/>
          <w:szCs w:val="24"/>
          <w:lang w:val="ru-RU"/>
        </w:rPr>
        <w:t xml:space="preserve"> </w:t>
      </w:r>
      <w:r w:rsidRPr="00CC3E5F">
        <w:rPr>
          <w:rFonts w:ascii="Arial" w:hAnsi="Arial" w:cs="Arial"/>
          <w:color w:val="auto"/>
          <w:sz w:val="24"/>
          <w:szCs w:val="24"/>
          <w:lang w:val="ru-RU"/>
        </w:rPr>
        <w:t>стоков;</w:t>
      </w:r>
    </w:p>
    <w:p w14:paraId="68F2D035"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ОАО «Вегетта» хоз-бытовых</w:t>
      </w:r>
      <w:r w:rsidRPr="00CC3E5F">
        <w:rPr>
          <w:rFonts w:ascii="Arial" w:hAnsi="Arial" w:cs="Arial"/>
          <w:color w:val="auto"/>
          <w:spacing w:val="-15"/>
          <w:sz w:val="24"/>
          <w:szCs w:val="24"/>
          <w:lang w:val="ru-RU"/>
        </w:rPr>
        <w:t xml:space="preserve"> </w:t>
      </w:r>
      <w:r w:rsidRPr="00CC3E5F">
        <w:rPr>
          <w:rFonts w:ascii="Arial" w:hAnsi="Arial" w:cs="Arial"/>
          <w:color w:val="auto"/>
          <w:sz w:val="24"/>
          <w:szCs w:val="24"/>
          <w:lang w:val="ru-RU"/>
        </w:rPr>
        <w:t>стоков;</w:t>
      </w:r>
    </w:p>
    <w:p w14:paraId="462A79BD"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ОАО «Вегетта» ливневых</w:t>
      </w:r>
      <w:r w:rsidRPr="00CC3E5F">
        <w:rPr>
          <w:rFonts w:ascii="Arial" w:hAnsi="Arial" w:cs="Arial"/>
          <w:color w:val="auto"/>
          <w:spacing w:val="-20"/>
          <w:sz w:val="24"/>
          <w:szCs w:val="24"/>
          <w:lang w:val="ru-RU"/>
        </w:rPr>
        <w:t xml:space="preserve"> </w:t>
      </w:r>
      <w:r w:rsidRPr="00CC3E5F">
        <w:rPr>
          <w:rFonts w:ascii="Arial" w:hAnsi="Arial" w:cs="Arial"/>
          <w:color w:val="auto"/>
          <w:sz w:val="24"/>
          <w:szCs w:val="24"/>
          <w:lang w:val="ru-RU"/>
        </w:rPr>
        <w:t>стоков;</w:t>
      </w:r>
    </w:p>
    <w:p w14:paraId="668D247F"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ОАО «ДНПП» хоз-бытовых</w:t>
      </w:r>
      <w:r w:rsidRPr="00CC3E5F">
        <w:rPr>
          <w:rFonts w:ascii="Arial" w:hAnsi="Arial" w:cs="Arial"/>
          <w:color w:val="auto"/>
          <w:spacing w:val="-13"/>
          <w:sz w:val="24"/>
          <w:szCs w:val="24"/>
          <w:lang w:val="ru-RU"/>
        </w:rPr>
        <w:t xml:space="preserve"> </w:t>
      </w:r>
      <w:r w:rsidRPr="00CC3E5F">
        <w:rPr>
          <w:rFonts w:ascii="Arial" w:hAnsi="Arial" w:cs="Arial"/>
          <w:color w:val="auto"/>
          <w:sz w:val="24"/>
          <w:szCs w:val="24"/>
          <w:lang w:val="ru-RU"/>
        </w:rPr>
        <w:t>стоков;</w:t>
      </w:r>
    </w:p>
    <w:p w14:paraId="4FBDF800"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зона обслуживания ОАО «ДНПП» ливневых</w:t>
      </w:r>
      <w:r w:rsidRPr="00CC3E5F">
        <w:rPr>
          <w:rFonts w:ascii="Arial" w:hAnsi="Arial" w:cs="Arial"/>
          <w:color w:val="auto"/>
          <w:spacing w:val="-20"/>
          <w:sz w:val="24"/>
          <w:szCs w:val="24"/>
          <w:lang w:val="ru-RU"/>
        </w:rPr>
        <w:t xml:space="preserve"> </w:t>
      </w:r>
      <w:r w:rsidRPr="00CC3E5F">
        <w:rPr>
          <w:rFonts w:ascii="Arial" w:hAnsi="Arial" w:cs="Arial"/>
          <w:color w:val="auto"/>
          <w:sz w:val="24"/>
          <w:szCs w:val="24"/>
          <w:lang w:val="ru-RU"/>
        </w:rPr>
        <w:t>стоков;</w:t>
      </w:r>
    </w:p>
    <w:p w14:paraId="45DFE600"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 xml:space="preserve">зона обслуживания </w:t>
      </w:r>
      <w:r w:rsidR="002773FF" w:rsidRPr="00CC3E5F">
        <w:rPr>
          <w:rFonts w:ascii="Arial" w:hAnsi="Arial" w:cs="Arial"/>
          <w:color w:val="auto"/>
          <w:sz w:val="24"/>
          <w:szCs w:val="24"/>
          <w:lang w:val="ru-RU"/>
        </w:rPr>
        <w:t>ФГБУ «ЦЖКУ»</w:t>
      </w:r>
      <w:r w:rsidRPr="00CC3E5F">
        <w:rPr>
          <w:rFonts w:ascii="Arial" w:hAnsi="Arial" w:cs="Arial"/>
          <w:color w:val="auto"/>
          <w:sz w:val="24"/>
          <w:szCs w:val="24"/>
          <w:lang w:val="ru-RU"/>
        </w:rPr>
        <w:t xml:space="preserve"> хоз-бытовых</w:t>
      </w:r>
      <w:r w:rsidRPr="00CC3E5F">
        <w:rPr>
          <w:rFonts w:ascii="Arial" w:hAnsi="Arial" w:cs="Arial"/>
          <w:color w:val="auto"/>
          <w:spacing w:val="-16"/>
          <w:sz w:val="24"/>
          <w:szCs w:val="24"/>
          <w:lang w:val="ru-RU"/>
        </w:rPr>
        <w:t xml:space="preserve"> </w:t>
      </w:r>
      <w:r w:rsidRPr="00CC3E5F">
        <w:rPr>
          <w:rFonts w:ascii="Arial" w:hAnsi="Arial" w:cs="Arial"/>
          <w:color w:val="auto"/>
          <w:sz w:val="24"/>
          <w:szCs w:val="24"/>
          <w:lang w:val="ru-RU"/>
        </w:rPr>
        <w:t>стоков;</w:t>
      </w:r>
    </w:p>
    <w:p w14:paraId="39876B36"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 xml:space="preserve">зона обслуживания ОАО </w:t>
      </w:r>
      <w:r w:rsidRPr="00CC3E5F">
        <w:rPr>
          <w:rFonts w:ascii="Arial" w:hAnsi="Arial" w:cs="Arial"/>
          <w:color w:val="auto"/>
          <w:spacing w:val="-3"/>
          <w:sz w:val="24"/>
          <w:szCs w:val="24"/>
          <w:lang w:val="ru-RU"/>
        </w:rPr>
        <w:t xml:space="preserve">ПО </w:t>
      </w:r>
      <w:r w:rsidRPr="00CC3E5F">
        <w:rPr>
          <w:rFonts w:ascii="Arial" w:hAnsi="Arial" w:cs="Arial"/>
          <w:color w:val="auto"/>
          <w:sz w:val="24"/>
          <w:szCs w:val="24"/>
          <w:lang w:val="ru-RU"/>
        </w:rPr>
        <w:t>«ТОС» хоз-бытовых</w:t>
      </w:r>
      <w:r w:rsidRPr="00CC3E5F">
        <w:rPr>
          <w:rFonts w:ascii="Arial" w:hAnsi="Arial" w:cs="Arial"/>
          <w:color w:val="auto"/>
          <w:spacing w:val="-3"/>
          <w:sz w:val="24"/>
          <w:szCs w:val="24"/>
          <w:lang w:val="ru-RU"/>
        </w:rPr>
        <w:t xml:space="preserve"> </w:t>
      </w:r>
      <w:r w:rsidRPr="00CC3E5F">
        <w:rPr>
          <w:rFonts w:ascii="Arial" w:hAnsi="Arial" w:cs="Arial"/>
          <w:color w:val="auto"/>
          <w:sz w:val="24"/>
          <w:szCs w:val="24"/>
          <w:lang w:val="ru-RU"/>
        </w:rPr>
        <w:t>стоков;</w:t>
      </w:r>
    </w:p>
    <w:p w14:paraId="1B28CEF6"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Также в систему водоотведения г.о. Долгопрудный подает хозяйственно-бытовые сточные воды г.о. Лобня. Стоки транспортируются по самотечным коллекторам диаметрами 800-900 мм протяженностью 3,815 км через микрорайон Шереметьевский, микрорайон Хлебниково с подключением в КНС «Хлебниково». Далее по двум напорным коллекторам диаметром 700 мм, протяженностью, ориентировочно, 4 км каждый (один рабочий, один резервный), стоки перекачиваются на КНС «Котово».</w:t>
      </w:r>
    </w:p>
    <w:p w14:paraId="07986CC4"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КНС «Котово» принимает стоки от г.о. Лобня, г.о. Долгопрудный и подаёт их в систему водоотведения АО «Мосводоканал» по трём напорным коллекторам диаметрами 700 мм и протяженностью, ориентировочно 2,1 км каждый и самотечному коллектору диаметром 1000 мм, протяженностью 4,9</w:t>
      </w:r>
      <w:r w:rsidRPr="00CC3E5F">
        <w:rPr>
          <w:rFonts w:ascii="Arial" w:hAnsi="Arial" w:cs="Arial"/>
          <w:color w:val="auto"/>
          <w:spacing w:val="-6"/>
          <w:sz w:val="24"/>
          <w:szCs w:val="24"/>
          <w:lang w:val="ru-RU"/>
        </w:rPr>
        <w:t xml:space="preserve"> </w:t>
      </w:r>
      <w:r w:rsidRPr="00CC3E5F">
        <w:rPr>
          <w:rFonts w:ascii="Arial" w:hAnsi="Arial" w:cs="Arial"/>
          <w:color w:val="auto"/>
          <w:sz w:val="24"/>
          <w:szCs w:val="24"/>
          <w:lang w:val="ru-RU"/>
        </w:rPr>
        <w:t>км.</w:t>
      </w:r>
    </w:p>
    <w:p w14:paraId="7D9153EC"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Централизованной системой водоотведения охвачено 91 % населения городского округа. Общая протяженность сетей хозяйственно-бытового водоотведения составляет 195,033 км. Средний процент износа сетей водоотведения – 49 %.</w:t>
      </w:r>
    </w:p>
    <w:p w14:paraId="4B4D71D4"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eastAsia="ru-RU" w:bidi="ru-RU"/>
        </w:rPr>
      </w:pPr>
      <w:r w:rsidRPr="00CC3E5F">
        <w:rPr>
          <w:rFonts w:ascii="Arial" w:hAnsi="Arial" w:cs="Arial"/>
          <w:iCs/>
          <w:color w:val="auto"/>
          <w:sz w:val="24"/>
          <w:szCs w:val="24"/>
          <w:lang w:val="ru-RU"/>
        </w:rPr>
        <w:t>Основными</w:t>
      </w:r>
      <w:r w:rsidRPr="00CC3E5F">
        <w:rPr>
          <w:rFonts w:ascii="Arial" w:hAnsi="Arial" w:cs="Arial"/>
          <w:smallCaps/>
          <w:color w:val="auto"/>
          <w:sz w:val="24"/>
          <w:szCs w:val="24"/>
          <w:lang w:val="ru-RU" w:eastAsia="ru-RU" w:bidi="ru-RU"/>
        </w:rPr>
        <w:t xml:space="preserve"> </w:t>
      </w:r>
      <w:r w:rsidRPr="00CC3E5F">
        <w:rPr>
          <w:rFonts w:ascii="Arial" w:hAnsi="Arial" w:cs="Arial"/>
          <w:color w:val="auto"/>
          <w:sz w:val="24"/>
          <w:szCs w:val="24"/>
          <w:lang w:val="ru-RU" w:eastAsia="ru-RU" w:bidi="ru-RU"/>
        </w:rPr>
        <w:t>материалами прокладки канализационных сетей являются керамика, железобетон, чугун, ПВХ.</w:t>
      </w:r>
    </w:p>
    <w:p w14:paraId="7514BDD6"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eastAsia="ru-RU" w:bidi="ru-RU"/>
        </w:rPr>
      </w:pPr>
      <w:r w:rsidRPr="00CC3E5F">
        <w:rPr>
          <w:rFonts w:ascii="Arial" w:hAnsi="Arial" w:cs="Arial"/>
          <w:color w:val="auto"/>
          <w:sz w:val="24"/>
          <w:szCs w:val="24"/>
          <w:lang w:val="ru-RU" w:eastAsia="ru-RU" w:bidi="ru-RU"/>
        </w:rPr>
        <w:t xml:space="preserve">Технические характеристика существующих канализационных сетей в г.о. Долгопрудный представлена </w:t>
      </w:r>
      <w:r w:rsidRPr="00CC3E5F">
        <w:rPr>
          <w:rFonts w:ascii="Arial" w:hAnsi="Arial" w:cs="Arial"/>
          <w:iCs/>
          <w:color w:val="auto"/>
          <w:sz w:val="24"/>
          <w:szCs w:val="24"/>
          <w:lang w:val="ru-RU"/>
        </w:rPr>
        <w:t>в</w:t>
      </w:r>
      <w:r w:rsidRPr="00CC3E5F">
        <w:rPr>
          <w:rFonts w:ascii="Arial" w:hAnsi="Arial" w:cs="Arial"/>
          <w:smallCaps/>
          <w:color w:val="auto"/>
          <w:sz w:val="24"/>
          <w:szCs w:val="24"/>
          <w:lang w:val="ru-RU" w:eastAsia="ru-RU" w:bidi="ru-RU"/>
        </w:rPr>
        <w:t xml:space="preserve"> </w:t>
      </w:r>
      <w:r w:rsidRPr="00CC3E5F">
        <w:rPr>
          <w:rFonts w:ascii="Arial" w:hAnsi="Arial" w:cs="Arial"/>
          <w:color w:val="auto"/>
          <w:sz w:val="24"/>
          <w:szCs w:val="24"/>
          <w:lang w:val="ru-RU" w:eastAsia="ru-RU" w:bidi="ru-RU"/>
        </w:rPr>
        <w:t>таблице 2.2</w:t>
      </w:r>
      <w:r w:rsidR="009B709D" w:rsidRPr="00CC3E5F">
        <w:rPr>
          <w:rFonts w:ascii="Arial" w:hAnsi="Arial" w:cs="Arial"/>
          <w:color w:val="auto"/>
          <w:sz w:val="24"/>
          <w:szCs w:val="24"/>
          <w:lang w:val="ru-RU" w:eastAsia="ru-RU" w:bidi="ru-RU"/>
        </w:rPr>
        <w:t>9</w:t>
      </w:r>
      <w:r w:rsidRPr="00CC3E5F">
        <w:rPr>
          <w:rFonts w:ascii="Arial" w:hAnsi="Arial" w:cs="Arial"/>
          <w:color w:val="auto"/>
          <w:sz w:val="24"/>
          <w:szCs w:val="24"/>
          <w:lang w:val="ru-RU" w:eastAsia="ru-RU" w:bidi="ru-RU"/>
        </w:rPr>
        <w:t>.</w:t>
      </w:r>
    </w:p>
    <w:p w14:paraId="37C3A331" w14:textId="77777777" w:rsidR="00EF3BC6" w:rsidRPr="00CC3E5F" w:rsidRDefault="00EF3BC6" w:rsidP="005A1C81">
      <w:pPr>
        <w:widowControl w:val="0"/>
        <w:suppressAutoHyphens w:val="0"/>
        <w:spacing w:line="276" w:lineRule="auto"/>
        <w:ind w:firstLine="709"/>
        <w:contextualSpacing/>
        <w:jc w:val="both"/>
        <w:rPr>
          <w:rFonts w:ascii="Arial" w:eastAsia="Times New Roman" w:hAnsi="Arial" w:cs="Arial"/>
          <w:color w:val="auto"/>
          <w:sz w:val="24"/>
          <w:szCs w:val="24"/>
          <w:lang w:val="ru-RU" w:eastAsia="ru-RU" w:bidi="ru-RU"/>
        </w:rPr>
      </w:pPr>
      <w:r w:rsidRPr="00CC3E5F">
        <w:rPr>
          <w:rFonts w:ascii="Arial" w:eastAsia="Times New Roman" w:hAnsi="Arial" w:cs="Arial"/>
          <w:b/>
          <w:color w:val="auto"/>
          <w:sz w:val="24"/>
          <w:szCs w:val="24"/>
          <w:lang w:val="ru-RU" w:eastAsia="ru-RU" w:bidi="ru-RU"/>
        </w:rPr>
        <w:t xml:space="preserve">Таблица </w:t>
      </w:r>
      <w:r w:rsidRPr="00CC3E5F">
        <w:rPr>
          <w:rFonts w:ascii="Arial" w:eastAsia="Times New Roman" w:hAnsi="Arial" w:cs="Arial"/>
          <w:b/>
          <w:color w:val="auto"/>
          <w:sz w:val="24"/>
          <w:szCs w:val="24"/>
          <w:lang w:val="ru-RU" w:eastAsia="ru-RU" w:bidi="ru-RU"/>
        </w:rPr>
        <w:fldChar w:fldCharType="begin"/>
      </w:r>
      <w:r w:rsidRPr="00CC3E5F">
        <w:rPr>
          <w:rFonts w:ascii="Arial" w:eastAsia="Times New Roman" w:hAnsi="Arial" w:cs="Arial"/>
          <w:b/>
          <w:color w:val="auto"/>
          <w:sz w:val="24"/>
          <w:szCs w:val="24"/>
          <w:lang w:val="ru-RU" w:eastAsia="ru-RU" w:bidi="ru-RU"/>
        </w:rPr>
        <w:instrText xml:space="preserve"> STYLEREF 1 \s </w:instrText>
      </w:r>
      <w:r w:rsidRPr="00CC3E5F">
        <w:rPr>
          <w:rFonts w:ascii="Arial" w:eastAsia="Times New Roman" w:hAnsi="Arial" w:cs="Arial"/>
          <w:b/>
          <w:color w:val="auto"/>
          <w:sz w:val="24"/>
          <w:szCs w:val="24"/>
          <w:lang w:val="ru-RU" w:eastAsia="ru-RU" w:bidi="ru-RU"/>
        </w:rPr>
        <w:fldChar w:fldCharType="separate"/>
      </w:r>
      <w:r w:rsidR="009B709D" w:rsidRPr="00CC3E5F">
        <w:rPr>
          <w:rFonts w:ascii="Arial" w:eastAsia="Times New Roman" w:hAnsi="Arial" w:cs="Arial"/>
          <w:b/>
          <w:noProof/>
          <w:color w:val="auto"/>
          <w:sz w:val="24"/>
          <w:szCs w:val="24"/>
          <w:lang w:val="ru-RU" w:eastAsia="ru-RU" w:bidi="ru-RU"/>
        </w:rPr>
        <w:t>2</w:t>
      </w:r>
      <w:r w:rsidRPr="00CC3E5F">
        <w:rPr>
          <w:rFonts w:ascii="Arial" w:eastAsia="Times New Roman" w:hAnsi="Arial" w:cs="Arial"/>
          <w:b/>
          <w:color w:val="auto"/>
          <w:sz w:val="24"/>
          <w:szCs w:val="24"/>
          <w:lang w:val="ru-RU" w:eastAsia="ru-RU" w:bidi="ru-RU"/>
        </w:rPr>
        <w:fldChar w:fldCharType="end"/>
      </w:r>
      <w:r w:rsidRPr="00CC3E5F">
        <w:rPr>
          <w:rFonts w:ascii="Arial" w:eastAsia="Times New Roman" w:hAnsi="Arial" w:cs="Arial"/>
          <w:b/>
          <w:color w:val="auto"/>
          <w:sz w:val="24"/>
          <w:szCs w:val="24"/>
          <w:lang w:val="ru-RU" w:eastAsia="ru-RU" w:bidi="ru-RU"/>
        </w:rPr>
        <w:t>.</w:t>
      </w:r>
      <w:r w:rsidRPr="00CC3E5F">
        <w:rPr>
          <w:rFonts w:ascii="Arial" w:eastAsia="Times New Roman" w:hAnsi="Arial" w:cs="Arial"/>
          <w:b/>
          <w:color w:val="auto"/>
          <w:sz w:val="24"/>
          <w:szCs w:val="24"/>
          <w:lang w:val="ru-RU" w:eastAsia="ru-RU" w:bidi="ru-RU"/>
        </w:rPr>
        <w:fldChar w:fldCharType="begin"/>
      </w:r>
      <w:r w:rsidRPr="00CC3E5F">
        <w:rPr>
          <w:rFonts w:ascii="Arial" w:eastAsia="Times New Roman" w:hAnsi="Arial" w:cs="Arial"/>
          <w:b/>
          <w:color w:val="auto"/>
          <w:sz w:val="24"/>
          <w:szCs w:val="24"/>
          <w:lang w:val="ru-RU" w:eastAsia="ru-RU" w:bidi="ru-RU"/>
        </w:rPr>
        <w:instrText xml:space="preserve"> SEQ Таблица \* ARABIC \s 1 </w:instrText>
      </w:r>
      <w:r w:rsidRPr="00CC3E5F">
        <w:rPr>
          <w:rFonts w:ascii="Arial" w:eastAsia="Times New Roman" w:hAnsi="Arial" w:cs="Arial"/>
          <w:b/>
          <w:color w:val="auto"/>
          <w:sz w:val="24"/>
          <w:szCs w:val="24"/>
          <w:lang w:val="ru-RU" w:eastAsia="ru-RU" w:bidi="ru-RU"/>
        </w:rPr>
        <w:fldChar w:fldCharType="separate"/>
      </w:r>
      <w:r w:rsidR="009B709D" w:rsidRPr="00CC3E5F">
        <w:rPr>
          <w:rFonts w:ascii="Arial" w:eastAsia="Times New Roman" w:hAnsi="Arial" w:cs="Arial"/>
          <w:b/>
          <w:noProof/>
          <w:color w:val="auto"/>
          <w:sz w:val="24"/>
          <w:szCs w:val="24"/>
          <w:lang w:val="ru-RU" w:eastAsia="ru-RU" w:bidi="ru-RU"/>
        </w:rPr>
        <w:t>29</w:t>
      </w:r>
      <w:r w:rsidRPr="00CC3E5F">
        <w:rPr>
          <w:rFonts w:ascii="Arial" w:eastAsia="Times New Roman" w:hAnsi="Arial" w:cs="Arial"/>
          <w:b/>
          <w:color w:val="auto"/>
          <w:sz w:val="24"/>
          <w:szCs w:val="24"/>
          <w:lang w:val="ru-RU" w:eastAsia="ru-RU" w:bidi="ru-RU"/>
        </w:rPr>
        <w:fldChar w:fldCharType="end"/>
      </w:r>
      <w:r w:rsidRPr="00CC3E5F">
        <w:rPr>
          <w:rFonts w:ascii="Arial" w:eastAsia="Times New Roman" w:hAnsi="Arial" w:cs="Arial"/>
          <w:b/>
          <w:color w:val="auto"/>
          <w:sz w:val="24"/>
          <w:szCs w:val="24"/>
          <w:lang w:val="ru-RU" w:eastAsia="ru-RU" w:bidi="ru-RU"/>
        </w:rPr>
        <w:t xml:space="preserve"> –</w:t>
      </w:r>
      <w:r w:rsidRPr="00CC3E5F">
        <w:rPr>
          <w:rFonts w:ascii="Arial" w:eastAsia="Times New Roman" w:hAnsi="Arial" w:cs="Arial"/>
          <w:color w:val="auto"/>
          <w:sz w:val="24"/>
          <w:szCs w:val="24"/>
          <w:lang w:val="ru-RU" w:eastAsia="ru-RU" w:bidi="ru-RU"/>
        </w:rPr>
        <w:t>Характеристика существующих канализационных сетей г.о. Долгопрудный</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3509"/>
        <w:gridCol w:w="2222"/>
        <w:gridCol w:w="3960"/>
      </w:tblGrid>
      <w:tr w:rsidR="00EF3BC6" w:rsidRPr="006A3D1F" w14:paraId="40053CB4" w14:textId="77777777" w:rsidTr="00EF3BC6">
        <w:trPr>
          <w:trHeight w:val="70"/>
          <w:tblHeader/>
        </w:trPr>
        <w:tc>
          <w:tcPr>
            <w:tcW w:w="3509" w:type="dxa"/>
            <w:tcBorders>
              <w:top w:val="single" w:sz="4" w:space="0" w:color="auto"/>
              <w:left w:val="single" w:sz="4" w:space="0" w:color="auto"/>
            </w:tcBorders>
            <w:shd w:val="clear" w:color="auto" w:fill="FFFFFF"/>
            <w:vAlign w:val="center"/>
          </w:tcPr>
          <w:p w14:paraId="675870B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Наименование сетей</w:t>
            </w:r>
          </w:p>
        </w:tc>
        <w:tc>
          <w:tcPr>
            <w:tcW w:w="2222" w:type="dxa"/>
            <w:tcBorders>
              <w:top w:val="single" w:sz="4" w:space="0" w:color="auto"/>
              <w:left w:val="single" w:sz="4" w:space="0" w:color="auto"/>
            </w:tcBorders>
            <w:shd w:val="clear" w:color="auto" w:fill="FFFFFF"/>
            <w:vAlign w:val="center"/>
          </w:tcPr>
          <w:p w14:paraId="46E99F48"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Условный диаметр (мм)</w:t>
            </w:r>
          </w:p>
        </w:tc>
        <w:tc>
          <w:tcPr>
            <w:tcW w:w="3960" w:type="dxa"/>
            <w:tcBorders>
              <w:top w:val="single" w:sz="4" w:space="0" w:color="auto"/>
              <w:left w:val="single" w:sz="4" w:space="0" w:color="auto"/>
              <w:right w:val="single" w:sz="4" w:space="0" w:color="auto"/>
            </w:tcBorders>
            <w:shd w:val="clear" w:color="auto" w:fill="FFFFFF"/>
            <w:vAlign w:val="center"/>
          </w:tcPr>
          <w:p w14:paraId="0B9075D6"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Протяжённость сетей (п. м.) на 2016 г.</w:t>
            </w:r>
          </w:p>
        </w:tc>
      </w:tr>
      <w:tr w:rsidR="00EF3BC6" w:rsidRPr="00C06A5D" w14:paraId="5D18528D" w14:textId="77777777" w:rsidTr="00EF3BC6">
        <w:trPr>
          <w:trHeight w:val="70"/>
        </w:trPr>
        <w:tc>
          <w:tcPr>
            <w:tcW w:w="3509" w:type="dxa"/>
            <w:vMerge w:val="restart"/>
            <w:tcBorders>
              <w:top w:val="single" w:sz="4" w:space="0" w:color="auto"/>
              <w:left w:val="single" w:sz="4" w:space="0" w:color="auto"/>
            </w:tcBorders>
            <w:shd w:val="clear" w:color="auto" w:fill="FFFFFF"/>
            <w:vAlign w:val="center"/>
          </w:tcPr>
          <w:p w14:paraId="23F69471"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Канализация</w:t>
            </w:r>
          </w:p>
        </w:tc>
        <w:tc>
          <w:tcPr>
            <w:tcW w:w="2222" w:type="dxa"/>
            <w:tcBorders>
              <w:top w:val="single" w:sz="4" w:space="0" w:color="auto"/>
              <w:left w:val="single" w:sz="4" w:space="0" w:color="auto"/>
            </w:tcBorders>
            <w:shd w:val="clear" w:color="auto" w:fill="FFFFFF"/>
            <w:vAlign w:val="center"/>
          </w:tcPr>
          <w:p w14:paraId="45A97EBA"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100</w:t>
            </w:r>
          </w:p>
        </w:tc>
        <w:tc>
          <w:tcPr>
            <w:tcW w:w="3960" w:type="dxa"/>
            <w:tcBorders>
              <w:top w:val="single" w:sz="4" w:space="0" w:color="auto"/>
              <w:left w:val="single" w:sz="4" w:space="0" w:color="auto"/>
              <w:right w:val="single" w:sz="4" w:space="0" w:color="auto"/>
            </w:tcBorders>
            <w:shd w:val="clear" w:color="auto" w:fill="FFFFFF"/>
            <w:vAlign w:val="center"/>
          </w:tcPr>
          <w:p w14:paraId="126F90F2"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7,696</w:t>
            </w:r>
          </w:p>
        </w:tc>
      </w:tr>
      <w:tr w:rsidR="00EF3BC6" w:rsidRPr="00C06A5D" w14:paraId="3FFD2D52" w14:textId="77777777" w:rsidTr="00EF3BC6">
        <w:trPr>
          <w:trHeight w:val="70"/>
        </w:trPr>
        <w:tc>
          <w:tcPr>
            <w:tcW w:w="3509" w:type="dxa"/>
            <w:vMerge/>
            <w:tcBorders>
              <w:left w:val="single" w:sz="4" w:space="0" w:color="auto"/>
            </w:tcBorders>
            <w:shd w:val="clear" w:color="auto" w:fill="FFFFFF"/>
            <w:vAlign w:val="center"/>
          </w:tcPr>
          <w:p w14:paraId="0923E5BC"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41311019"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150</w:t>
            </w:r>
          </w:p>
        </w:tc>
        <w:tc>
          <w:tcPr>
            <w:tcW w:w="3960" w:type="dxa"/>
            <w:tcBorders>
              <w:top w:val="single" w:sz="4" w:space="0" w:color="auto"/>
              <w:left w:val="single" w:sz="4" w:space="0" w:color="auto"/>
              <w:right w:val="single" w:sz="4" w:space="0" w:color="auto"/>
            </w:tcBorders>
            <w:shd w:val="clear" w:color="auto" w:fill="FFFFFF"/>
            <w:vAlign w:val="center"/>
          </w:tcPr>
          <w:p w14:paraId="12436EC5"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88,352</w:t>
            </w:r>
          </w:p>
        </w:tc>
      </w:tr>
      <w:tr w:rsidR="00EF3BC6" w:rsidRPr="00C06A5D" w14:paraId="126789F0" w14:textId="77777777" w:rsidTr="00EF3BC6">
        <w:trPr>
          <w:trHeight w:val="70"/>
        </w:trPr>
        <w:tc>
          <w:tcPr>
            <w:tcW w:w="3509" w:type="dxa"/>
            <w:vMerge/>
            <w:tcBorders>
              <w:left w:val="single" w:sz="4" w:space="0" w:color="auto"/>
            </w:tcBorders>
            <w:shd w:val="clear" w:color="auto" w:fill="FFFFFF"/>
            <w:vAlign w:val="center"/>
          </w:tcPr>
          <w:p w14:paraId="6EC06DA4"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673B1806"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200</w:t>
            </w:r>
          </w:p>
        </w:tc>
        <w:tc>
          <w:tcPr>
            <w:tcW w:w="3960" w:type="dxa"/>
            <w:tcBorders>
              <w:top w:val="single" w:sz="4" w:space="0" w:color="auto"/>
              <w:left w:val="single" w:sz="4" w:space="0" w:color="auto"/>
              <w:right w:val="single" w:sz="4" w:space="0" w:color="auto"/>
            </w:tcBorders>
            <w:shd w:val="clear" w:color="auto" w:fill="FFFFFF"/>
            <w:vAlign w:val="center"/>
          </w:tcPr>
          <w:p w14:paraId="61158A4D"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52,720</w:t>
            </w:r>
          </w:p>
        </w:tc>
      </w:tr>
      <w:tr w:rsidR="00EF3BC6" w:rsidRPr="00C06A5D" w14:paraId="5C3D82CE" w14:textId="77777777" w:rsidTr="00EF3BC6">
        <w:trPr>
          <w:trHeight w:val="70"/>
        </w:trPr>
        <w:tc>
          <w:tcPr>
            <w:tcW w:w="3509" w:type="dxa"/>
            <w:vMerge/>
            <w:tcBorders>
              <w:left w:val="single" w:sz="4" w:space="0" w:color="auto"/>
            </w:tcBorders>
            <w:shd w:val="clear" w:color="auto" w:fill="FFFFFF"/>
            <w:vAlign w:val="center"/>
          </w:tcPr>
          <w:p w14:paraId="29236720"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4E37ED2C"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250</w:t>
            </w:r>
          </w:p>
        </w:tc>
        <w:tc>
          <w:tcPr>
            <w:tcW w:w="3960" w:type="dxa"/>
            <w:tcBorders>
              <w:top w:val="single" w:sz="4" w:space="0" w:color="auto"/>
              <w:left w:val="single" w:sz="4" w:space="0" w:color="auto"/>
              <w:right w:val="single" w:sz="4" w:space="0" w:color="auto"/>
            </w:tcBorders>
            <w:shd w:val="clear" w:color="auto" w:fill="FFFFFF"/>
            <w:vAlign w:val="center"/>
          </w:tcPr>
          <w:p w14:paraId="529293D0"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3,737</w:t>
            </w:r>
          </w:p>
        </w:tc>
      </w:tr>
      <w:tr w:rsidR="00EF3BC6" w:rsidRPr="00C06A5D" w14:paraId="4B52CB1E" w14:textId="77777777" w:rsidTr="00EF3BC6">
        <w:trPr>
          <w:trHeight w:val="70"/>
        </w:trPr>
        <w:tc>
          <w:tcPr>
            <w:tcW w:w="3509" w:type="dxa"/>
            <w:vMerge/>
            <w:tcBorders>
              <w:left w:val="single" w:sz="4" w:space="0" w:color="auto"/>
            </w:tcBorders>
            <w:shd w:val="clear" w:color="auto" w:fill="FFFFFF"/>
            <w:vAlign w:val="center"/>
          </w:tcPr>
          <w:p w14:paraId="3ECFF66C"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4B2D620E"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300</w:t>
            </w:r>
          </w:p>
        </w:tc>
        <w:tc>
          <w:tcPr>
            <w:tcW w:w="3960" w:type="dxa"/>
            <w:tcBorders>
              <w:top w:val="single" w:sz="4" w:space="0" w:color="auto"/>
              <w:left w:val="single" w:sz="4" w:space="0" w:color="auto"/>
              <w:right w:val="single" w:sz="4" w:space="0" w:color="auto"/>
            </w:tcBorders>
            <w:shd w:val="clear" w:color="auto" w:fill="FFFFFF"/>
            <w:vAlign w:val="center"/>
          </w:tcPr>
          <w:p w14:paraId="27177E3E"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18,927</w:t>
            </w:r>
          </w:p>
        </w:tc>
      </w:tr>
      <w:tr w:rsidR="00EF3BC6" w:rsidRPr="00C06A5D" w14:paraId="61723EC0" w14:textId="77777777" w:rsidTr="00EF3BC6">
        <w:trPr>
          <w:trHeight w:val="70"/>
        </w:trPr>
        <w:tc>
          <w:tcPr>
            <w:tcW w:w="3509" w:type="dxa"/>
            <w:vMerge/>
            <w:tcBorders>
              <w:left w:val="single" w:sz="4" w:space="0" w:color="auto"/>
            </w:tcBorders>
            <w:shd w:val="clear" w:color="auto" w:fill="FFFFFF"/>
            <w:vAlign w:val="center"/>
          </w:tcPr>
          <w:p w14:paraId="42471963"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3CA5BC7D"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350</w:t>
            </w:r>
          </w:p>
        </w:tc>
        <w:tc>
          <w:tcPr>
            <w:tcW w:w="3960" w:type="dxa"/>
            <w:tcBorders>
              <w:top w:val="single" w:sz="4" w:space="0" w:color="auto"/>
              <w:left w:val="single" w:sz="4" w:space="0" w:color="auto"/>
              <w:right w:val="single" w:sz="4" w:space="0" w:color="auto"/>
            </w:tcBorders>
            <w:shd w:val="clear" w:color="auto" w:fill="FFFFFF"/>
            <w:vAlign w:val="center"/>
          </w:tcPr>
          <w:p w14:paraId="3D3CD2DD"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0,623</w:t>
            </w:r>
          </w:p>
        </w:tc>
      </w:tr>
      <w:tr w:rsidR="00EF3BC6" w:rsidRPr="00C06A5D" w14:paraId="50F14F38" w14:textId="77777777" w:rsidTr="00EF3BC6">
        <w:trPr>
          <w:trHeight w:val="70"/>
        </w:trPr>
        <w:tc>
          <w:tcPr>
            <w:tcW w:w="3509" w:type="dxa"/>
            <w:vMerge/>
            <w:tcBorders>
              <w:left w:val="single" w:sz="4" w:space="0" w:color="auto"/>
            </w:tcBorders>
            <w:shd w:val="clear" w:color="auto" w:fill="FFFFFF"/>
            <w:vAlign w:val="center"/>
          </w:tcPr>
          <w:p w14:paraId="76DE3D1D"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46DB7AEB"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400</w:t>
            </w:r>
          </w:p>
        </w:tc>
        <w:tc>
          <w:tcPr>
            <w:tcW w:w="3960" w:type="dxa"/>
            <w:tcBorders>
              <w:top w:val="single" w:sz="4" w:space="0" w:color="auto"/>
              <w:left w:val="single" w:sz="4" w:space="0" w:color="auto"/>
              <w:right w:val="single" w:sz="4" w:space="0" w:color="auto"/>
            </w:tcBorders>
            <w:shd w:val="clear" w:color="auto" w:fill="FFFFFF"/>
            <w:vAlign w:val="center"/>
          </w:tcPr>
          <w:p w14:paraId="6D076D19"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4,132</w:t>
            </w:r>
          </w:p>
        </w:tc>
      </w:tr>
      <w:tr w:rsidR="00EF3BC6" w:rsidRPr="00C06A5D" w14:paraId="3A15960E" w14:textId="77777777" w:rsidTr="00EF3BC6">
        <w:trPr>
          <w:trHeight w:val="70"/>
        </w:trPr>
        <w:tc>
          <w:tcPr>
            <w:tcW w:w="3509" w:type="dxa"/>
            <w:vMerge/>
            <w:tcBorders>
              <w:left w:val="single" w:sz="4" w:space="0" w:color="auto"/>
            </w:tcBorders>
            <w:shd w:val="clear" w:color="auto" w:fill="FFFFFF"/>
            <w:vAlign w:val="center"/>
          </w:tcPr>
          <w:p w14:paraId="5478E9FD"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3DB57629"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500</w:t>
            </w:r>
          </w:p>
        </w:tc>
        <w:tc>
          <w:tcPr>
            <w:tcW w:w="3960" w:type="dxa"/>
            <w:tcBorders>
              <w:top w:val="single" w:sz="4" w:space="0" w:color="auto"/>
              <w:left w:val="single" w:sz="4" w:space="0" w:color="auto"/>
              <w:right w:val="single" w:sz="4" w:space="0" w:color="auto"/>
            </w:tcBorders>
            <w:shd w:val="clear" w:color="auto" w:fill="FFFFFF"/>
            <w:vAlign w:val="center"/>
          </w:tcPr>
          <w:p w14:paraId="7582E845"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6,376</w:t>
            </w:r>
          </w:p>
        </w:tc>
      </w:tr>
      <w:tr w:rsidR="00EF3BC6" w:rsidRPr="00C06A5D" w14:paraId="12E89EA5" w14:textId="77777777" w:rsidTr="00EF3BC6">
        <w:trPr>
          <w:trHeight w:val="70"/>
        </w:trPr>
        <w:tc>
          <w:tcPr>
            <w:tcW w:w="3509" w:type="dxa"/>
            <w:vMerge/>
            <w:tcBorders>
              <w:left w:val="single" w:sz="4" w:space="0" w:color="auto"/>
            </w:tcBorders>
            <w:shd w:val="clear" w:color="auto" w:fill="FFFFFF"/>
            <w:vAlign w:val="center"/>
          </w:tcPr>
          <w:p w14:paraId="692A5BA5"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190AAA80"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600</w:t>
            </w:r>
          </w:p>
        </w:tc>
        <w:tc>
          <w:tcPr>
            <w:tcW w:w="3960" w:type="dxa"/>
            <w:tcBorders>
              <w:top w:val="single" w:sz="4" w:space="0" w:color="auto"/>
              <w:left w:val="single" w:sz="4" w:space="0" w:color="auto"/>
              <w:right w:val="single" w:sz="4" w:space="0" w:color="auto"/>
            </w:tcBorders>
            <w:shd w:val="clear" w:color="auto" w:fill="FFFFFF"/>
            <w:vAlign w:val="center"/>
          </w:tcPr>
          <w:p w14:paraId="493BB702"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1,924</w:t>
            </w:r>
          </w:p>
        </w:tc>
      </w:tr>
      <w:tr w:rsidR="00EF3BC6" w:rsidRPr="00C06A5D" w14:paraId="3960C930" w14:textId="77777777" w:rsidTr="00EF3BC6">
        <w:trPr>
          <w:trHeight w:val="70"/>
        </w:trPr>
        <w:tc>
          <w:tcPr>
            <w:tcW w:w="3509" w:type="dxa"/>
            <w:vMerge/>
            <w:tcBorders>
              <w:left w:val="single" w:sz="4" w:space="0" w:color="auto"/>
            </w:tcBorders>
            <w:shd w:val="clear" w:color="auto" w:fill="FFFFFF"/>
            <w:vAlign w:val="center"/>
          </w:tcPr>
          <w:p w14:paraId="011AEE65"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013852FD"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700</w:t>
            </w:r>
          </w:p>
        </w:tc>
        <w:tc>
          <w:tcPr>
            <w:tcW w:w="3960" w:type="dxa"/>
            <w:tcBorders>
              <w:top w:val="single" w:sz="4" w:space="0" w:color="auto"/>
              <w:left w:val="single" w:sz="4" w:space="0" w:color="auto"/>
              <w:right w:val="single" w:sz="4" w:space="0" w:color="auto"/>
            </w:tcBorders>
            <w:shd w:val="clear" w:color="auto" w:fill="FFFFFF"/>
            <w:vAlign w:val="center"/>
          </w:tcPr>
          <w:p w14:paraId="68D47386"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0,670</w:t>
            </w:r>
          </w:p>
        </w:tc>
      </w:tr>
      <w:tr w:rsidR="00EF3BC6" w:rsidRPr="00C06A5D" w14:paraId="657FD37E" w14:textId="77777777" w:rsidTr="00EF3BC6">
        <w:trPr>
          <w:trHeight w:val="70"/>
        </w:trPr>
        <w:tc>
          <w:tcPr>
            <w:tcW w:w="3509" w:type="dxa"/>
            <w:vMerge/>
            <w:tcBorders>
              <w:left w:val="single" w:sz="4" w:space="0" w:color="auto"/>
            </w:tcBorders>
            <w:shd w:val="clear" w:color="auto" w:fill="FFFFFF"/>
            <w:vAlign w:val="center"/>
          </w:tcPr>
          <w:p w14:paraId="5112F813"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5FC3CF3C"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800</w:t>
            </w:r>
          </w:p>
        </w:tc>
        <w:tc>
          <w:tcPr>
            <w:tcW w:w="3960" w:type="dxa"/>
            <w:tcBorders>
              <w:top w:val="single" w:sz="4" w:space="0" w:color="auto"/>
              <w:left w:val="single" w:sz="4" w:space="0" w:color="auto"/>
              <w:right w:val="single" w:sz="4" w:space="0" w:color="auto"/>
            </w:tcBorders>
            <w:shd w:val="clear" w:color="auto" w:fill="FFFFFF"/>
            <w:vAlign w:val="center"/>
          </w:tcPr>
          <w:p w14:paraId="75F224EF"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1,297</w:t>
            </w:r>
          </w:p>
        </w:tc>
      </w:tr>
      <w:tr w:rsidR="00EF3BC6" w:rsidRPr="00C06A5D" w14:paraId="338B8E46" w14:textId="77777777" w:rsidTr="00EF3BC6">
        <w:trPr>
          <w:trHeight w:val="70"/>
        </w:trPr>
        <w:tc>
          <w:tcPr>
            <w:tcW w:w="3509" w:type="dxa"/>
            <w:vMerge/>
            <w:tcBorders>
              <w:left w:val="single" w:sz="4" w:space="0" w:color="auto"/>
            </w:tcBorders>
            <w:shd w:val="clear" w:color="auto" w:fill="FFFFFF"/>
            <w:vAlign w:val="center"/>
          </w:tcPr>
          <w:p w14:paraId="73E16D8D"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2A349FD4"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900</w:t>
            </w:r>
          </w:p>
        </w:tc>
        <w:tc>
          <w:tcPr>
            <w:tcW w:w="3960" w:type="dxa"/>
            <w:tcBorders>
              <w:top w:val="single" w:sz="4" w:space="0" w:color="auto"/>
              <w:left w:val="single" w:sz="4" w:space="0" w:color="auto"/>
              <w:right w:val="single" w:sz="4" w:space="0" w:color="auto"/>
            </w:tcBorders>
            <w:shd w:val="clear" w:color="auto" w:fill="FFFFFF"/>
            <w:vAlign w:val="center"/>
          </w:tcPr>
          <w:p w14:paraId="3FE4472E"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3,073</w:t>
            </w:r>
          </w:p>
        </w:tc>
      </w:tr>
      <w:tr w:rsidR="00EF3BC6" w:rsidRPr="00C06A5D" w14:paraId="2B4C560F" w14:textId="77777777" w:rsidTr="00EF3BC6">
        <w:trPr>
          <w:trHeight w:val="70"/>
        </w:trPr>
        <w:tc>
          <w:tcPr>
            <w:tcW w:w="3509" w:type="dxa"/>
            <w:vMerge/>
            <w:tcBorders>
              <w:left w:val="single" w:sz="4" w:space="0" w:color="auto"/>
            </w:tcBorders>
            <w:shd w:val="clear" w:color="auto" w:fill="FFFFFF"/>
            <w:vAlign w:val="center"/>
          </w:tcPr>
          <w:p w14:paraId="0BDDCFC0"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5777B4B1"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1000</w:t>
            </w:r>
          </w:p>
        </w:tc>
        <w:tc>
          <w:tcPr>
            <w:tcW w:w="3960" w:type="dxa"/>
            <w:tcBorders>
              <w:top w:val="single" w:sz="4" w:space="0" w:color="auto"/>
              <w:left w:val="single" w:sz="4" w:space="0" w:color="auto"/>
              <w:right w:val="single" w:sz="4" w:space="0" w:color="auto"/>
            </w:tcBorders>
            <w:shd w:val="clear" w:color="auto" w:fill="FFFFFF"/>
            <w:vAlign w:val="center"/>
          </w:tcPr>
          <w:p w14:paraId="265BD021"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4,131</w:t>
            </w:r>
          </w:p>
        </w:tc>
      </w:tr>
      <w:tr w:rsidR="00EF3BC6" w:rsidRPr="00C06A5D" w14:paraId="78BCCB5C" w14:textId="77777777" w:rsidTr="00EF3BC6">
        <w:trPr>
          <w:trHeight w:val="70"/>
        </w:trPr>
        <w:tc>
          <w:tcPr>
            <w:tcW w:w="3509" w:type="dxa"/>
            <w:vMerge/>
            <w:tcBorders>
              <w:left w:val="single" w:sz="4" w:space="0" w:color="auto"/>
            </w:tcBorders>
            <w:shd w:val="clear" w:color="auto" w:fill="FFFFFF"/>
            <w:vAlign w:val="center"/>
          </w:tcPr>
          <w:p w14:paraId="2A8E4FA6"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309250BF"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1200</w:t>
            </w:r>
          </w:p>
        </w:tc>
        <w:tc>
          <w:tcPr>
            <w:tcW w:w="3960" w:type="dxa"/>
            <w:tcBorders>
              <w:top w:val="single" w:sz="4" w:space="0" w:color="auto"/>
              <w:left w:val="single" w:sz="4" w:space="0" w:color="auto"/>
              <w:right w:val="single" w:sz="4" w:space="0" w:color="auto"/>
            </w:tcBorders>
            <w:shd w:val="clear" w:color="auto" w:fill="FFFFFF"/>
            <w:vAlign w:val="center"/>
          </w:tcPr>
          <w:p w14:paraId="78308720"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1,256</w:t>
            </w:r>
          </w:p>
        </w:tc>
      </w:tr>
      <w:tr w:rsidR="00EF3BC6" w:rsidRPr="00C06A5D" w14:paraId="5030307C" w14:textId="77777777" w:rsidTr="00EF3BC6">
        <w:trPr>
          <w:trHeight w:val="70"/>
        </w:trPr>
        <w:tc>
          <w:tcPr>
            <w:tcW w:w="3509" w:type="dxa"/>
            <w:vMerge/>
            <w:tcBorders>
              <w:left w:val="single" w:sz="4" w:space="0" w:color="auto"/>
            </w:tcBorders>
            <w:shd w:val="clear" w:color="auto" w:fill="FFFFFF"/>
            <w:vAlign w:val="center"/>
          </w:tcPr>
          <w:p w14:paraId="7DD2889F" w14:textId="77777777" w:rsidR="00EF3BC6" w:rsidRPr="00C06A5D" w:rsidRDefault="00EF3BC6" w:rsidP="00C06A5D">
            <w:pPr>
              <w:pStyle w:val="Default"/>
              <w:rPr>
                <w:rFonts w:ascii="Arial" w:eastAsia="Arial Unicode MS" w:hAnsi="Arial" w:cs="Arial"/>
                <w:sz w:val="20"/>
                <w:szCs w:val="20"/>
                <w:lang w:bidi="ru-RU"/>
              </w:rPr>
            </w:pPr>
          </w:p>
        </w:tc>
        <w:tc>
          <w:tcPr>
            <w:tcW w:w="2222" w:type="dxa"/>
            <w:tcBorders>
              <w:top w:val="single" w:sz="4" w:space="0" w:color="auto"/>
              <w:left w:val="single" w:sz="4" w:space="0" w:color="auto"/>
            </w:tcBorders>
            <w:shd w:val="clear" w:color="auto" w:fill="FFFFFF"/>
            <w:vAlign w:val="center"/>
          </w:tcPr>
          <w:p w14:paraId="10D033E0"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1500</w:t>
            </w:r>
          </w:p>
        </w:tc>
        <w:tc>
          <w:tcPr>
            <w:tcW w:w="3960" w:type="dxa"/>
            <w:tcBorders>
              <w:top w:val="single" w:sz="4" w:space="0" w:color="auto"/>
              <w:left w:val="single" w:sz="4" w:space="0" w:color="auto"/>
              <w:right w:val="single" w:sz="4" w:space="0" w:color="auto"/>
            </w:tcBorders>
            <w:shd w:val="clear" w:color="auto" w:fill="FFFFFF"/>
            <w:vAlign w:val="center"/>
          </w:tcPr>
          <w:p w14:paraId="1E62D272"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0,119</w:t>
            </w:r>
          </w:p>
        </w:tc>
      </w:tr>
      <w:tr w:rsidR="00EF3BC6" w:rsidRPr="00C06A5D" w14:paraId="57D9C5AA" w14:textId="77777777" w:rsidTr="00EF3BC6">
        <w:trPr>
          <w:trHeight w:val="70"/>
        </w:trPr>
        <w:tc>
          <w:tcPr>
            <w:tcW w:w="3509" w:type="dxa"/>
            <w:tcBorders>
              <w:top w:val="single" w:sz="4" w:space="0" w:color="auto"/>
              <w:left w:val="single" w:sz="4" w:space="0" w:color="auto"/>
              <w:bottom w:val="single" w:sz="4" w:space="0" w:color="auto"/>
            </w:tcBorders>
            <w:shd w:val="clear" w:color="auto" w:fill="FFFFFF"/>
            <w:vAlign w:val="center"/>
          </w:tcPr>
          <w:p w14:paraId="63C0F36A"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Итого:</w:t>
            </w:r>
          </w:p>
        </w:tc>
        <w:tc>
          <w:tcPr>
            <w:tcW w:w="2222" w:type="dxa"/>
            <w:tcBorders>
              <w:top w:val="single" w:sz="4" w:space="0" w:color="auto"/>
              <w:left w:val="single" w:sz="4" w:space="0" w:color="auto"/>
              <w:bottom w:val="single" w:sz="4" w:space="0" w:color="auto"/>
            </w:tcBorders>
            <w:shd w:val="clear" w:color="auto" w:fill="FFFFFF"/>
            <w:vAlign w:val="center"/>
          </w:tcPr>
          <w:p w14:paraId="7C4718B3"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w:t>
            </w:r>
          </w:p>
        </w:tc>
        <w:tc>
          <w:tcPr>
            <w:tcW w:w="3960" w:type="dxa"/>
            <w:tcBorders>
              <w:top w:val="single" w:sz="4" w:space="0" w:color="auto"/>
              <w:left w:val="single" w:sz="4" w:space="0" w:color="auto"/>
              <w:bottom w:val="single" w:sz="4" w:space="0" w:color="auto"/>
              <w:right w:val="single" w:sz="4" w:space="0" w:color="auto"/>
            </w:tcBorders>
            <w:shd w:val="clear" w:color="auto" w:fill="FFFFFF"/>
            <w:vAlign w:val="center"/>
          </w:tcPr>
          <w:p w14:paraId="4E8B7A25" w14:textId="77777777" w:rsidR="00EF3BC6" w:rsidRPr="00C06A5D" w:rsidRDefault="00EF3BC6" w:rsidP="00C06A5D">
            <w:pPr>
              <w:pStyle w:val="Default"/>
              <w:jc w:val="center"/>
              <w:rPr>
                <w:rFonts w:ascii="Arial" w:hAnsi="Arial" w:cs="Arial"/>
                <w:sz w:val="20"/>
                <w:szCs w:val="20"/>
                <w:lang w:bidi="ru-RU"/>
              </w:rPr>
            </w:pPr>
            <w:r w:rsidRPr="00C06A5D">
              <w:rPr>
                <w:rFonts w:ascii="Arial" w:hAnsi="Arial" w:cs="Arial"/>
                <w:sz w:val="20"/>
                <w:szCs w:val="20"/>
                <w:lang w:bidi="ru-RU"/>
              </w:rPr>
              <w:t>195,033</w:t>
            </w:r>
          </w:p>
        </w:tc>
      </w:tr>
    </w:tbl>
    <w:p w14:paraId="5880FDFF"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p>
    <w:p w14:paraId="679D0769" w14:textId="77777777" w:rsidR="00EF3BC6" w:rsidRPr="00CC3E5F" w:rsidRDefault="00162192" w:rsidP="005A1C81">
      <w:pPr>
        <w:suppressAutoHyphens w:val="0"/>
        <w:spacing w:line="276" w:lineRule="auto"/>
        <w:ind w:firstLine="709"/>
        <w:contextualSpacing/>
        <w:jc w:val="both"/>
        <w:rPr>
          <w:rFonts w:ascii="Arial" w:hAnsi="Arial" w:cs="Arial"/>
          <w:color w:val="auto"/>
          <w:sz w:val="24"/>
          <w:szCs w:val="24"/>
          <w:lang w:val="ru-RU" w:eastAsia="ru-RU" w:bidi="ru-RU"/>
        </w:rPr>
      </w:pPr>
      <w:r w:rsidRPr="00CC3E5F">
        <w:rPr>
          <w:rFonts w:ascii="Arial" w:hAnsi="Arial" w:cs="Arial"/>
          <w:color w:val="auto"/>
          <w:sz w:val="24"/>
          <w:szCs w:val="24"/>
          <w:lang w:val="ru-RU" w:eastAsia="ru-RU" w:bidi="ru-RU"/>
        </w:rPr>
        <w:t>Сведения о производительности и количестве единиц насосного оборудования с</w:t>
      </w:r>
      <w:r w:rsidR="00EF3BC6" w:rsidRPr="00CC3E5F">
        <w:rPr>
          <w:rFonts w:ascii="Arial" w:hAnsi="Arial" w:cs="Arial"/>
          <w:color w:val="auto"/>
          <w:sz w:val="24"/>
          <w:szCs w:val="24"/>
          <w:lang w:val="ru-RU" w:eastAsia="ru-RU" w:bidi="ru-RU"/>
        </w:rPr>
        <w:t>уществующих КНС и КОС в г.о. Долгопрудный представлен</w:t>
      </w:r>
      <w:r w:rsidRPr="00CC3E5F">
        <w:rPr>
          <w:rFonts w:ascii="Arial" w:hAnsi="Arial" w:cs="Arial"/>
          <w:color w:val="auto"/>
          <w:sz w:val="24"/>
          <w:szCs w:val="24"/>
          <w:lang w:val="ru-RU" w:eastAsia="ru-RU" w:bidi="ru-RU"/>
        </w:rPr>
        <w:t>ы</w:t>
      </w:r>
      <w:r w:rsidR="00EF3BC6" w:rsidRPr="00CC3E5F">
        <w:rPr>
          <w:rFonts w:ascii="Arial" w:hAnsi="Arial" w:cs="Arial"/>
          <w:color w:val="auto"/>
          <w:sz w:val="24"/>
          <w:szCs w:val="24"/>
          <w:lang w:val="ru-RU" w:eastAsia="ru-RU" w:bidi="ru-RU"/>
        </w:rPr>
        <w:t xml:space="preserve"> </w:t>
      </w:r>
      <w:r w:rsidR="00EF3BC6" w:rsidRPr="00CC3E5F">
        <w:rPr>
          <w:rFonts w:ascii="Arial" w:hAnsi="Arial" w:cs="Arial"/>
          <w:iCs/>
          <w:color w:val="auto"/>
          <w:sz w:val="24"/>
          <w:szCs w:val="24"/>
          <w:lang w:val="ru-RU"/>
        </w:rPr>
        <w:t>в</w:t>
      </w:r>
      <w:r w:rsidR="00EF3BC6" w:rsidRPr="00CC3E5F">
        <w:rPr>
          <w:rFonts w:ascii="Arial" w:hAnsi="Arial" w:cs="Arial"/>
          <w:smallCaps/>
          <w:color w:val="auto"/>
          <w:sz w:val="24"/>
          <w:szCs w:val="24"/>
          <w:lang w:val="ru-RU" w:eastAsia="ru-RU" w:bidi="ru-RU"/>
        </w:rPr>
        <w:t xml:space="preserve"> </w:t>
      </w:r>
      <w:r w:rsidR="00EF3BC6" w:rsidRPr="00CC3E5F">
        <w:rPr>
          <w:rFonts w:ascii="Arial" w:hAnsi="Arial" w:cs="Arial"/>
          <w:color w:val="auto"/>
          <w:sz w:val="24"/>
          <w:szCs w:val="24"/>
          <w:lang w:val="ru-RU" w:eastAsia="ru-RU" w:bidi="ru-RU"/>
        </w:rPr>
        <w:t>таблице 2.</w:t>
      </w:r>
      <w:r w:rsidR="009B709D" w:rsidRPr="00CC3E5F">
        <w:rPr>
          <w:rFonts w:ascii="Arial" w:hAnsi="Arial" w:cs="Arial"/>
          <w:color w:val="auto"/>
          <w:sz w:val="24"/>
          <w:szCs w:val="24"/>
          <w:lang w:val="ru-RU" w:eastAsia="ru-RU" w:bidi="ru-RU"/>
        </w:rPr>
        <w:t>30</w:t>
      </w:r>
      <w:r w:rsidR="00EF3BC6" w:rsidRPr="00CC3E5F">
        <w:rPr>
          <w:rFonts w:ascii="Arial" w:hAnsi="Arial" w:cs="Arial"/>
          <w:color w:val="auto"/>
          <w:sz w:val="24"/>
          <w:szCs w:val="24"/>
          <w:lang w:val="ru-RU" w:eastAsia="ru-RU" w:bidi="ru-RU"/>
        </w:rPr>
        <w:t>.</w:t>
      </w:r>
    </w:p>
    <w:p w14:paraId="0E3236F1"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eastAsia="ru-RU"/>
        </w:rPr>
        <w:t xml:space="preserve">Таблица </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STYLEREF 1 \s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2</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w:t>
      </w:r>
      <w:r w:rsidRPr="00CC3E5F">
        <w:rPr>
          <w:rFonts w:ascii="Arial" w:hAnsi="Arial" w:cs="Arial"/>
          <w:b/>
          <w:color w:val="auto"/>
          <w:sz w:val="24"/>
          <w:szCs w:val="24"/>
          <w:lang w:val="ru-RU" w:eastAsia="ru-RU"/>
        </w:rPr>
        <w:fldChar w:fldCharType="begin"/>
      </w:r>
      <w:r w:rsidRPr="00CC3E5F">
        <w:rPr>
          <w:rFonts w:ascii="Arial" w:hAnsi="Arial" w:cs="Arial"/>
          <w:b/>
          <w:color w:val="auto"/>
          <w:sz w:val="24"/>
          <w:szCs w:val="24"/>
          <w:lang w:val="ru-RU" w:eastAsia="ru-RU"/>
        </w:rPr>
        <w:instrText xml:space="preserve"> SEQ Таблица \* ARABIC \s 1 </w:instrText>
      </w:r>
      <w:r w:rsidRPr="00CC3E5F">
        <w:rPr>
          <w:rFonts w:ascii="Arial" w:hAnsi="Arial" w:cs="Arial"/>
          <w:b/>
          <w:color w:val="auto"/>
          <w:sz w:val="24"/>
          <w:szCs w:val="24"/>
          <w:lang w:val="ru-RU" w:eastAsia="ru-RU"/>
        </w:rPr>
        <w:fldChar w:fldCharType="separate"/>
      </w:r>
      <w:r w:rsidR="009B709D" w:rsidRPr="00CC3E5F">
        <w:rPr>
          <w:rFonts w:ascii="Arial" w:hAnsi="Arial" w:cs="Arial"/>
          <w:b/>
          <w:noProof/>
          <w:color w:val="auto"/>
          <w:sz w:val="24"/>
          <w:szCs w:val="24"/>
          <w:lang w:val="ru-RU" w:eastAsia="ru-RU"/>
        </w:rPr>
        <w:t>30</w:t>
      </w:r>
      <w:r w:rsidRPr="00CC3E5F">
        <w:rPr>
          <w:rFonts w:ascii="Arial" w:hAnsi="Arial" w:cs="Arial"/>
          <w:b/>
          <w:color w:val="auto"/>
          <w:sz w:val="24"/>
          <w:szCs w:val="24"/>
          <w:lang w:val="ru-RU" w:eastAsia="ru-RU"/>
        </w:rPr>
        <w:fldChar w:fldCharType="end"/>
      </w:r>
      <w:r w:rsidRPr="00CC3E5F">
        <w:rPr>
          <w:rFonts w:ascii="Arial" w:hAnsi="Arial" w:cs="Arial"/>
          <w:b/>
          <w:color w:val="auto"/>
          <w:sz w:val="24"/>
          <w:szCs w:val="24"/>
          <w:lang w:val="ru-RU" w:eastAsia="ru-RU"/>
        </w:rPr>
        <w:t xml:space="preserve"> – </w:t>
      </w:r>
      <w:r w:rsidR="00162192" w:rsidRPr="00CC3E5F">
        <w:rPr>
          <w:rFonts w:ascii="Arial" w:hAnsi="Arial" w:cs="Arial"/>
          <w:color w:val="auto"/>
          <w:sz w:val="24"/>
          <w:szCs w:val="24"/>
          <w:lang w:val="ru-RU" w:eastAsia="ru-RU" w:bidi="ru-RU"/>
        </w:rPr>
        <w:t>Сведения о производительности и количестве единиц насосного оборудования существующих КНС и КОС в г.о. Долгопрудный</w:t>
      </w:r>
    </w:p>
    <w:tbl>
      <w:tblPr>
        <w:tblW w:w="1006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128"/>
        <w:gridCol w:w="1273"/>
        <w:gridCol w:w="1843"/>
        <w:gridCol w:w="1133"/>
        <w:gridCol w:w="1274"/>
        <w:gridCol w:w="1842"/>
      </w:tblGrid>
      <w:tr w:rsidR="000F2938" w:rsidRPr="00C06A5D" w14:paraId="055525AD" w14:textId="77777777" w:rsidTr="000F2938">
        <w:trPr>
          <w:trHeight w:val="20"/>
          <w:tblHeader/>
        </w:trPr>
        <w:tc>
          <w:tcPr>
            <w:tcW w:w="567" w:type="dxa"/>
            <w:vMerge w:val="restart"/>
            <w:vAlign w:val="center"/>
          </w:tcPr>
          <w:p w14:paraId="37726F54"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w:t>
            </w:r>
          </w:p>
          <w:p w14:paraId="3C25B0B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п/п</w:t>
            </w:r>
          </w:p>
        </w:tc>
        <w:tc>
          <w:tcPr>
            <w:tcW w:w="2128" w:type="dxa"/>
            <w:vMerge w:val="restart"/>
            <w:vAlign w:val="center"/>
          </w:tcPr>
          <w:p w14:paraId="0CF88BF0"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Номер станции, местоположение</w:t>
            </w:r>
          </w:p>
        </w:tc>
        <w:tc>
          <w:tcPr>
            <w:tcW w:w="1273" w:type="dxa"/>
            <w:vMerge w:val="restart"/>
            <w:vAlign w:val="center"/>
          </w:tcPr>
          <w:p w14:paraId="361D1F8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Производительность, тыс. м/сут</w:t>
            </w:r>
          </w:p>
        </w:tc>
        <w:tc>
          <w:tcPr>
            <w:tcW w:w="1843" w:type="dxa"/>
            <w:vMerge w:val="restart"/>
            <w:vAlign w:val="center"/>
          </w:tcPr>
          <w:p w14:paraId="165021E4"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Насосное оборудование</w:t>
            </w:r>
          </w:p>
        </w:tc>
        <w:tc>
          <w:tcPr>
            <w:tcW w:w="2407" w:type="dxa"/>
            <w:gridSpan w:val="2"/>
            <w:vAlign w:val="center"/>
          </w:tcPr>
          <w:p w14:paraId="1B30EE1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Количество насосов</w:t>
            </w:r>
          </w:p>
        </w:tc>
        <w:tc>
          <w:tcPr>
            <w:tcW w:w="1842" w:type="dxa"/>
            <w:vMerge w:val="restart"/>
            <w:vAlign w:val="center"/>
          </w:tcPr>
          <w:p w14:paraId="3F2B908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Примечание</w:t>
            </w:r>
          </w:p>
        </w:tc>
      </w:tr>
      <w:tr w:rsidR="000F2938" w:rsidRPr="00C06A5D" w14:paraId="4B808C5F" w14:textId="77777777" w:rsidTr="000F2938">
        <w:trPr>
          <w:trHeight w:val="20"/>
          <w:tblHeader/>
        </w:trPr>
        <w:tc>
          <w:tcPr>
            <w:tcW w:w="567" w:type="dxa"/>
            <w:vMerge/>
            <w:tcBorders>
              <w:top w:val="nil"/>
            </w:tcBorders>
            <w:vAlign w:val="center"/>
          </w:tcPr>
          <w:p w14:paraId="2E931705" w14:textId="77777777" w:rsidR="000F2938" w:rsidRPr="00C06A5D" w:rsidRDefault="000F2938" w:rsidP="00C06A5D">
            <w:pPr>
              <w:pStyle w:val="Default"/>
              <w:rPr>
                <w:rFonts w:ascii="Arial" w:hAnsi="Arial" w:cs="Arial"/>
                <w:sz w:val="20"/>
                <w:szCs w:val="20"/>
              </w:rPr>
            </w:pPr>
          </w:p>
        </w:tc>
        <w:tc>
          <w:tcPr>
            <w:tcW w:w="2128" w:type="dxa"/>
            <w:vMerge/>
            <w:tcBorders>
              <w:top w:val="nil"/>
            </w:tcBorders>
            <w:vAlign w:val="center"/>
          </w:tcPr>
          <w:p w14:paraId="5BE6E4FE" w14:textId="77777777" w:rsidR="000F2938" w:rsidRPr="00C06A5D" w:rsidRDefault="000F2938" w:rsidP="00C06A5D">
            <w:pPr>
              <w:pStyle w:val="Default"/>
              <w:rPr>
                <w:rFonts w:ascii="Arial" w:hAnsi="Arial" w:cs="Arial"/>
                <w:sz w:val="20"/>
                <w:szCs w:val="20"/>
              </w:rPr>
            </w:pPr>
          </w:p>
        </w:tc>
        <w:tc>
          <w:tcPr>
            <w:tcW w:w="1273" w:type="dxa"/>
            <w:vMerge/>
            <w:tcBorders>
              <w:top w:val="nil"/>
            </w:tcBorders>
            <w:vAlign w:val="center"/>
          </w:tcPr>
          <w:p w14:paraId="43EBDDBB" w14:textId="77777777" w:rsidR="000F2938" w:rsidRPr="00C06A5D" w:rsidRDefault="000F2938" w:rsidP="00C06A5D">
            <w:pPr>
              <w:pStyle w:val="Default"/>
              <w:rPr>
                <w:rFonts w:ascii="Arial" w:hAnsi="Arial" w:cs="Arial"/>
                <w:sz w:val="20"/>
                <w:szCs w:val="20"/>
              </w:rPr>
            </w:pPr>
          </w:p>
        </w:tc>
        <w:tc>
          <w:tcPr>
            <w:tcW w:w="1843" w:type="dxa"/>
            <w:vMerge/>
            <w:tcBorders>
              <w:top w:val="nil"/>
            </w:tcBorders>
            <w:vAlign w:val="center"/>
          </w:tcPr>
          <w:p w14:paraId="4AA639A2" w14:textId="77777777" w:rsidR="000F2938" w:rsidRPr="00C06A5D" w:rsidRDefault="000F2938" w:rsidP="00C06A5D">
            <w:pPr>
              <w:pStyle w:val="Default"/>
              <w:rPr>
                <w:rFonts w:ascii="Arial" w:hAnsi="Arial" w:cs="Arial"/>
                <w:sz w:val="20"/>
                <w:szCs w:val="20"/>
              </w:rPr>
            </w:pPr>
          </w:p>
        </w:tc>
        <w:tc>
          <w:tcPr>
            <w:tcW w:w="1133" w:type="dxa"/>
            <w:vAlign w:val="center"/>
          </w:tcPr>
          <w:p w14:paraId="65FDC880"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рабочие</w:t>
            </w:r>
          </w:p>
        </w:tc>
        <w:tc>
          <w:tcPr>
            <w:tcW w:w="1274" w:type="dxa"/>
            <w:vAlign w:val="center"/>
          </w:tcPr>
          <w:p w14:paraId="5401CFB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резервные</w:t>
            </w:r>
          </w:p>
        </w:tc>
        <w:tc>
          <w:tcPr>
            <w:tcW w:w="1842" w:type="dxa"/>
            <w:vMerge/>
            <w:tcBorders>
              <w:top w:val="nil"/>
            </w:tcBorders>
            <w:vAlign w:val="center"/>
          </w:tcPr>
          <w:p w14:paraId="648B3516" w14:textId="77777777" w:rsidR="000F2938" w:rsidRPr="00C06A5D" w:rsidRDefault="000F2938" w:rsidP="00C06A5D">
            <w:pPr>
              <w:pStyle w:val="Default"/>
              <w:rPr>
                <w:rFonts w:ascii="Arial" w:hAnsi="Arial" w:cs="Arial"/>
                <w:sz w:val="20"/>
                <w:szCs w:val="20"/>
              </w:rPr>
            </w:pPr>
          </w:p>
        </w:tc>
      </w:tr>
      <w:tr w:rsidR="000F2938" w:rsidRPr="00C06A5D" w14:paraId="1B48C656" w14:textId="77777777" w:rsidTr="000F2938">
        <w:trPr>
          <w:trHeight w:val="20"/>
        </w:trPr>
        <w:tc>
          <w:tcPr>
            <w:tcW w:w="10060" w:type="dxa"/>
            <w:gridSpan w:val="7"/>
            <w:vAlign w:val="center"/>
          </w:tcPr>
          <w:p w14:paraId="1D95EA4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центральные КНС</w:t>
            </w:r>
          </w:p>
        </w:tc>
      </w:tr>
      <w:tr w:rsidR="000F2938" w:rsidRPr="00C06A5D" w14:paraId="3EDED75A" w14:textId="77777777" w:rsidTr="000F2938">
        <w:trPr>
          <w:trHeight w:val="20"/>
        </w:trPr>
        <w:tc>
          <w:tcPr>
            <w:tcW w:w="567" w:type="dxa"/>
            <w:vAlign w:val="center"/>
          </w:tcPr>
          <w:p w14:paraId="51ED9B58"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1</w:t>
            </w:r>
          </w:p>
        </w:tc>
        <w:tc>
          <w:tcPr>
            <w:tcW w:w="2128" w:type="dxa"/>
            <w:vAlign w:val="center"/>
          </w:tcPr>
          <w:p w14:paraId="236D7176"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«Котово», ул. 1-ая Советская</w:t>
            </w:r>
          </w:p>
        </w:tc>
        <w:tc>
          <w:tcPr>
            <w:tcW w:w="1273" w:type="dxa"/>
            <w:vAlign w:val="center"/>
          </w:tcPr>
          <w:p w14:paraId="38A6845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76,8</w:t>
            </w:r>
          </w:p>
        </w:tc>
        <w:tc>
          <w:tcPr>
            <w:tcW w:w="1843" w:type="dxa"/>
            <w:vAlign w:val="center"/>
          </w:tcPr>
          <w:p w14:paraId="672F306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ФНГ 800/33 - 5 шт</w:t>
            </w:r>
          </w:p>
        </w:tc>
        <w:tc>
          <w:tcPr>
            <w:tcW w:w="1133" w:type="dxa"/>
            <w:vAlign w:val="center"/>
          </w:tcPr>
          <w:p w14:paraId="1861C25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4</w:t>
            </w:r>
          </w:p>
        </w:tc>
        <w:tc>
          <w:tcPr>
            <w:tcW w:w="1274" w:type="dxa"/>
            <w:vAlign w:val="center"/>
          </w:tcPr>
          <w:p w14:paraId="7969E117"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6DED2CDC" w14:textId="77777777" w:rsidR="000F2938" w:rsidRPr="00C06A5D" w:rsidRDefault="000F2938" w:rsidP="00C06A5D">
            <w:pPr>
              <w:pStyle w:val="Default"/>
              <w:rPr>
                <w:rFonts w:ascii="Arial" w:hAnsi="Arial" w:cs="Arial"/>
                <w:sz w:val="20"/>
                <w:szCs w:val="20"/>
              </w:rPr>
            </w:pPr>
          </w:p>
        </w:tc>
      </w:tr>
      <w:tr w:rsidR="000F2938" w:rsidRPr="006A3D1F" w14:paraId="1514472F" w14:textId="77777777" w:rsidTr="000F2938">
        <w:trPr>
          <w:trHeight w:val="20"/>
        </w:trPr>
        <w:tc>
          <w:tcPr>
            <w:tcW w:w="567" w:type="dxa"/>
            <w:vAlign w:val="center"/>
          </w:tcPr>
          <w:p w14:paraId="05F87309"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2</w:t>
            </w:r>
          </w:p>
        </w:tc>
        <w:tc>
          <w:tcPr>
            <w:tcW w:w="2128" w:type="dxa"/>
            <w:vAlign w:val="center"/>
          </w:tcPr>
          <w:p w14:paraId="2761E3D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«Хлебниково», мкр. Хлебниково</w:t>
            </w:r>
          </w:p>
        </w:tc>
        <w:tc>
          <w:tcPr>
            <w:tcW w:w="1273" w:type="dxa"/>
            <w:vAlign w:val="center"/>
          </w:tcPr>
          <w:p w14:paraId="716F1C40"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57,6</w:t>
            </w:r>
          </w:p>
        </w:tc>
        <w:tc>
          <w:tcPr>
            <w:tcW w:w="1843" w:type="dxa"/>
            <w:vAlign w:val="center"/>
          </w:tcPr>
          <w:p w14:paraId="4E9BBF55"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ФНГ 800/33 - 2 шт; СД 800/32 – 2 шт</w:t>
            </w:r>
          </w:p>
        </w:tc>
        <w:tc>
          <w:tcPr>
            <w:tcW w:w="1133" w:type="dxa"/>
            <w:vAlign w:val="center"/>
          </w:tcPr>
          <w:p w14:paraId="4807F1E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3</w:t>
            </w:r>
          </w:p>
        </w:tc>
        <w:tc>
          <w:tcPr>
            <w:tcW w:w="1274" w:type="dxa"/>
            <w:vAlign w:val="center"/>
          </w:tcPr>
          <w:p w14:paraId="73D8E6F6"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632171B6"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требуется реконструкция с заменой насосного оборудования</w:t>
            </w:r>
          </w:p>
        </w:tc>
      </w:tr>
      <w:tr w:rsidR="000F2938" w:rsidRPr="006A3D1F" w14:paraId="1BBB9876" w14:textId="77777777" w:rsidTr="000F2938">
        <w:trPr>
          <w:trHeight w:val="20"/>
        </w:trPr>
        <w:tc>
          <w:tcPr>
            <w:tcW w:w="567" w:type="dxa"/>
            <w:vAlign w:val="center"/>
          </w:tcPr>
          <w:p w14:paraId="45FB9769"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3</w:t>
            </w:r>
          </w:p>
        </w:tc>
        <w:tc>
          <w:tcPr>
            <w:tcW w:w="2128" w:type="dxa"/>
            <w:vAlign w:val="center"/>
          </w:tcPr>
          <w:p w14:paraId="5FEC7FF8"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«МКК», ул. Заводская, д. 2</w:t>
            </w:r>
          </w:p>
        </w:tc>
        <w:tc>
          <w:tcPr>
            <w:tcW w:w="1273" w:type="dxa"/>
            <w:vAlign w:val="center"/>
          </w:tcPr>
          <w:p w14:paraId="0EF62B5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10,8</w:t>
            </w:r>
          </w:p>
        </w:tc>
        <w:tc>
          <w:tcPr>
            <w:tcW w:w="1843" w:type="dxa"/>
            <w:vAlign w:val="center"/>
          </w:tcPr>
          <w:p w14:paraId="14EA08DE"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ФНГ 450/22,5 – 2шт;</w:t>
            </w:r>
          </w:p>
          <w:p w14:paraId="7162F91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СД 450/22,5 – 2 шт</w:t>
            </w:r>
          </w:p>
        </w:tc>
        <w:tc>
          <w:tcPr>
            <w:tcW w:w="1133" w:type="dxa"/>
            <w:vAlign w:val="center"/>
          </w:tcPr>
          <w:p w14:paraId="7CFA323A"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274" w:type="dxa"/>
            <w:vAlign w:val="center"/>
          </w:tcPr>
          <w:p w14:paraId="2565E3A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842" w:type="dxa"/>
            <w:vAlign w:val="center"/>
          </w:tcPr>
          <w:p w14:paraId="50DBCFB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требуется замена насосного оборудования, установка аварийно-регулирующего резервуара</w:t>
            </w:r>
          </w:p>
        </w:tc>
      </w:tr>
      <w:tr w:rsidR="000F2938" w:rsidRPr="006A3D1F" w14:paraId="687069B5" w14:textId="77777777" w:rsidTr="000F2938">
        <w:trPr>
          <w:trHeight w:val="20"/>
        </w:trPr>
        <w:tc>
          <w:tcPr>
            <w:tcW w:w="567" w:type="dxa"/>
            <w:vAlign w:val="center"/>
          </w:tcPr>
          <w:p w14:paraId="06D4B492"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4</w:t>
            </w:r>
          </w:p>
        </w:tc>
        <w:tc>
          <w:tcPr>
            <w:tcW w:w="2128" w:type="dxa"/>
            <w:vAlign w:val="center"/>
          </w:tcPr>
          <w:p w14:paraId="2920066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№1, ул. Первомайская</w:t>
            </w:r>
          </w:p>
        </w:tc>
        <w:tc>
          <w:tcPr>
            <w:tcW w:w="1273" w:type="dxa"/>
            <w:vAlign w:val="center"/>
          </w:tcPr>
          <w:p w14:paraId="4CA179B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10,8</w:t>
            </w:r>
          </w:p>
        </w:tc>
        <w:tc>
          <w:tcPr>
            <w:tcW w:w="1843" w:type="dxa"/>
            <w:vAlign w:val="center"/>
          </w:tcPr>
          <w:p w14:paraId="69C6A649"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СМ 150-125-315/4 –2 шт;ь ФНГ 450/22,5</w:t>
            </w:r>
          </w:p>
        </w:tc>
        <w:tc>
          <w:tcPr>
            <w:tcW w:w="1133" w:type="dxa"/>
            <w:vAlign w:val="center"/>
          </w:tcPr>
          <w:p w14:paraId="04E62BB2"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274" w:type="dxa"/>
            <w:vAlign w:val="center"/>
          </w:tcPr>
          <w:p w14:paraId="0D26F1B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2A1450E7"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требуется реконструкция с заменой насосного оборудования</w:t>
            </w:r>
          </w:p>
        </w:tc>
      </w:tr>
      <w:tr w:rsidR="000F2938" w:rsidRPr="00C06A5D" w14:paraId="1649E081" w14:textId="77777777" w:rsidTr="000F2938">
        <w:trPr>
          <w:trHeight w:val="20"/>
        </w:trPr>
        <w:tc>
          <w:tcPr>
            <w:tcW w:w="567" w:type="dxa"/>
            <w:vAlign w:val="center"/>
          </w:tcPr>
          <w:p w14:paraId="3B944302"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5</w:t>
            </w:r>
          </w:p>
        </w:tc>
        <w:tc>
          <w:tcPr>
            <w:tcW w:w="2128" w:type="dxa"/>
            <w:vAlign w:val="center"/>
          </w:tcPr>
          <w:p w14:paraId="41DB800A"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«Водники», мкр. Водники, ул. Корабельная</w:t>
            </w:r>
          </w:p>
        </w:tc>
        <w:tc>
          <w:tcPr>
            <w:tcW w:w="1273" w:type="dxa"/>
            <w:vAlign w:val="center"/>
          </w:tcPr>
          <w:p w14:paraId="1CCBD115"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6,0</w:t>
            </w:r>
          </w:p>
        </w:tc>
        <w:tc>
          <w:tcPr>
            <w:tcW w:w="1843" w:type="dxa"/>
            <w:vAlign w:val="center"/>
          </w:tcPr>
          <w:p w14:paraId="5220D71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СД 450/22,5 – 2 шт</w:t>
            </w:r>
          </w:p>
        </w:tc>
        <w:tc>
          <w:tcPr>
            <w:tcW w:w="1133" w:type="dxa"/>
            <w:vAlign w:val="center"/>
          </w:tcPr>
          <w:p w14:paraId="50E94E1F"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274" w:type="dxa"/>
            <w:vAlign w:val="center"/>
          </w:tcPr>
          <w:p w14:paraId="2166EC4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04825029" w14:textId="77777777" w:rsidR="000F2938" w:rsidRPr="00C06A5D" w:rsidRDefault="000F2938" w:rsidP="00C06A5D">
            <w:pPr>
              <w:pStyle w:val="Default"/>
              <w:rPr>
                <w:rFonts w:ascii="Arial" w:hAnsi="Arial" w:cs="Arial"/>
                <w:sz w:val="20"/>
                <w:szCs w:val="20"/>
              </w:rPr>
            </w:pPr>
          </w:p>
        </w:tc>
      </w:tr>
      <w:tr w:rsidR="000F2938" w:rsidRPr="00C06A5D" w14:paraId="08C9394B" w14:textId="77777777" w:rsidTr="000F2938">
        <w:trPr>
          <w:trHeight w:val="20"/>
        </w:trPr>
        <w:tc>
          <w:tcPr>
            <w:tcW w:w="567" w:type="dxa"/>
            <w:vAlign w:val="center"/>
          </w:tcPr>
          <w:p w14:paraId="2B3683C4"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6</w:t>
            </w:r>
          </w:p>
        </w:tc>
        <w:tc>
          <w:tcPr>
            <w:tcW w:w="2128" w:type="dxa"/>
            <w:vAlign w:val="center"/>
          </w:tcPr>
          <w:p w14:paraId="6569B3F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«Павельцево», мкр. Павельцево</w:t>
            </w:r>
          </w:p>
        </w:tc>
        <w:tc>
          <w:tcPr>
            <w:tcW w:w="1273" w:type="dxa"/>
            <w:vAlign w:val="center"/>
          </w:tcPr>
          <w:p w14:paraId="2329182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2,4</w:t>
            </w:r>
          </w:p>
        </w:tc>
        <w:tc>
          <w:tcPr>
            <w:tcW w:w="1843" w:type="dxa"/>
            <w:vAlign w:val="center"/>
          </w:tcPr>
          <w:p w14:paraId="7A90E782"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СМ 150-125-315/4 –2 шт; СД 450/22,5</w:t>
            </w:r>
          </w:p>
        </w:tc>
        <w:tc>
          <w:tcPr>
            <w:tcW w:w="1133" w:type="dxa"/>
            <w:vAlign w:val="center"/>
          </w:tcPr>
          <w:p w14:paraId="240E67C8"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274" w:type="dxa"/>
            <w:vAlign w:val="center"/>
          </w:tcPr>
          <w:p w14:paraId="57B0196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842" w:type="dxa"/>
            <w:vAlign w:val="center"/>
          </w:tcPr>
          <w:p w14:paraId="19CA8125" w14:textId="77777777" w:rsidR="000F2938" w:rsidRPr="00C06A5D" w:rsidRDefault="000F2938" w:rsidP="00C06A5D">
            <w:pPr>
              <w:pStyle w:val="Default"/>
              <w:rPr>
                <w:rFonts w:ascii="Arial" w:hAnsi="Arial" w:cs="Arial"/>
                <w:sz w:val="20"/>
                <w:szCs w:val="20"/>
              </w:rPr>
            </w:pPr>
          </w:p>
        </w:tc>
      </w:tr>
      <w:tr w:rsidR="000F2938" w:rsidRPr="00C06A5D" w14:paraId="1C067BF8" w14:textId="77777777" w:rsidTr="000F2938">
        <w:trPr>
          <w:trHeight w:val="20"/>
        </w:trPr>
        <w:tc>
          <w:tcPr>
            <w:tcW w:w="567" w:type="dxa"/>
            <w:vAlign w:val="center"/>
          </w:tcPr>
          <w:p w14:paraId="2AA7A559"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7</w:t>
            </w:r>
          </w:p>
        </w:tc>
        <w:tc>
          <w:tcPr>
            <w:tcW w:w="2128" w:type="dxa"/>
            <w:vAlign w:val="center"/>
          </w:tcPr>
          <w:p w14:paraId="7C7F1C86"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«Шереметьевская», мкр. Шереметьевский</w:t>
            </w:r>
          </w:p>
        </w:tc>
        <w:tc>
          <w:tcPr>
            <w:tcW w:w="1273" w:type="dxa"/>
            <w:vAlign w:val="center"/>
          </w:tcPr>
          <w:p w14:paraId="33762EAD"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0,3</w:t>
            </w:r>
          </w:p>
        </w:tc>
        <w:tc>
          <w:tcPr>
            <w:tcW w:w="1843" w:type="dxa"/>
            <w:vAlign w:val="center"/>
          </w:tcPr>
          <w:p w14:paraId="57E96F3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Grundfoss SEG 40.31.2.50В – 3шт</w:t>
            </w:r>
          </w:p>
        </w:tc>
        <w:tc>
          <w:tcPr>
            <w:tcW w:w="1133" w:type="dxa"/>
            <w:vAlign w:val="center"/>
          </w:tcPr>
          <w:p w14:paraId="315BD4E4"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274" w:type="dxa"/>
            <w:vAlign w:val="center"/>
          </w:tcPr>
          <w:p w14:paraId="2B02EEBE"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2A8DC68B" w14:textId="77777777" w:rsidR="000F2938" w:rsidRPr="00C06A5D" w:rsidRDefault="000F2938" w:rsidP="00C06A5D">
            <w:pPr>
              <w:pStyle w:val="Default"/>
              <w:rPr>
                <w:rFonts w:ascii="Arial" w:hAnsi="Arial" w:cs="Arial"/>
                <w:sz w:val="20"/>
                <w:szCs w:val="20"/>
              </w:rPr>
            </w:pPr>
          </w:p>
        </w:tc>
      </w:tr>
      <w:tr w:rsidR="000F2938" w:rsidRPr="00C06A5D" w14:paraId="493DDDD9" w14:textId="77777777" w:rsidTr="000F2938">
        <w:trPr>
          <w:trHeight w:val="20"/>
        </w:trPr>
        <w:tc>
          <w:tcPr>
            <w:tcW w:w="567" w:type="dxa"/>
            <w:vAlign w:val="center"/>
          </w:tcPr>
          <w:p w14:paraId="3FCE98C8"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8</w:t>
            </w:r>
          </w:p>
        </w:tc>
        <w:tc>
          <w:tcPr>
            <w:tcW w:w="2128" w:type="dxa"/>
            <w:vAlign w:val="center"/>
          </w:tcPr>
          <w:p w14:paraId="73C819A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мкр. «Центральный»</w:t>
            </w:r>
          </w:p>
        </w:tc>
        <w:tc>
          <w:tcPr>
            <w:tcW w:w="1273" w:type="dxa"/>
            <w:vAlign w:val="center"/>
          </w:tcPr>
          <w:p w14:paraId="5E8C21AF"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11,0</w:t>
            </w:r>
          </w:p>
        </w:tc>
        <w:tc>
          <w:tcPr>
            <w:tcW w:w="1843" w:type="dxa"/>
            <w:vAlign w:val="center"/>
          </w:tcPr>
          <w:p w14:paraId="40F51B81"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FLYGT CT3152.181.HT – 6 шт</w:t>
            </w:r>
          </w:p>
        </w:tc>
        <w:tc>
          <w:tcPr>
            <w:tcW w:w="1133" w:type="dxa"/>
            <w:vAlign w:val="center"/>
          </w:tcPr>
          <w:p w14:paraId="162CF10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4</w:t>
            </w:r>
          </w:p>
        </w:tc>
        <w:tc>
          <w:tcPr>
            <w:tcW w:w="1274" w:type="dxa"/>
            <w:vAlign w:val="center"/>
          </w:tcPr>
          <w:p w14:paraId="5527E9E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842" w:type="dxa"/>
            <w:vAlign w:val="center"/>
          </w:tcPr>
          <w:p w14:paraId="7745BBAD" w14:textId="77777777" w:rsidR="000F2938" w:rsidRPr="00C06A5D" w:rsidRDefault="000F2938" w:rsidP="00C06A5D">
            <w:pPr>
              <w:pStyle w:val="Default"/>
              <w:rPr>
                <w:rFonts w:ascii="Arial" w:hAnsi="Arial" w:cs="Arial"/>
                <w:sz w:val="20"/>
                <w:szCs w:val="20"/>
              </w:rPr>
            </w:pPr>
          </w:p>
        </w:tc>
      </w:tr>
      <w:tr w:rsidR="000F2938" w:rsidRPr="00C06A5D" w14:paraId="56E758AC" w14:textId="77777777" w:rsidTr="000F2938">
        <w:trPr>
          <w:trHeight w:val="20"/>
        </w:trPr>
        <w:tc>
          <w:tcPr>
            <w:tcW w:w="567" w:type="dxa"/>
            <w:vAlign w:val="center"/>
          </w:tcPr>
          <w:p w14:paraId="6574AD5D" w14:textId="77777777" w:rsidR="000F2938" w:rsidRPr="00C06A5D" w:rsidRDefault="000F2938" w:rsidP="00C06A5D">
            <w:pPr>
              <w:pStyle w:val="Default"/>
              <w:rPr>
                <w:rFonts w:ascii="Arial" w:hAnsi="Arial" w:cs="Arial"/>
                <w:sz w:val="20"/>
                <w:szCs w:val="20"/>
              </w:rPr>
            </w:pPr>
            <w:r w:rsidRPr="00C06A5D">
              <w:rPr>
                <w:rFonts w:ascii="Arial" w:hAnsi="Arial" w:cs="Arial"/>
                <w:w w:val="99"/>
                <w:sz w:val="20"/>
                <w:szCs w:val="20"/>
              </w:rPr>
              <w:t>9</w:t>
            </w:r>
          </w:p>
        </w:tc>
        <w:tc>
          <w:tcPr>
            <w:tcW w:w="2128" w:type="dxa"/>
            <w:vAlign w:val="center"/>
          </w:tcPr>
          <w:p w14:paraId="482BB954"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Лихачёвское шоссе, д. 1</w:t>
            </w:r>
          </w:p>
        </w:tc>
        <w:tc>
          <w:tcPr>
            <w:tcW w:w="1273" w:type="dxa"/>
            <w:vAlign w:val="center"/>
          </w:tcPr>
          <w:p w14:paraId="50719E9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0,412</w:t>
            </w:r>
          </w:p>
        </w:tc>
        <w:tc>
          <w:tcPr>
            <w:tcW w:w="1843" w:type="dxa"/>
            <w:vAlign w:val="center"/>
          </w:tcPr>
          <w:p w14:paraId="31DEB15F"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FLYGT NP 3085.183 MT – 2 шт</w:t>
            </w:r>
          </w:p>
        </w:tc>
        <w:tc>
          <w:tcPr>
            <w:tcW w:w="1133" w:type="dxa"/>
            <w:vAlign w:val="center"/>
          </w:tcPr>
          <w:p w14:paraId="4747562A"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274" w:type="dxa"/>
            <w:vAlign w:val="center"/>
          </w:tcPr>
          <w:p w14:paraId="16C15C22"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w:t>
            </w:r>
          </w:p>
        </w:tc>
        <w:tc>
          <w:tcPr>
            <w:tcW w:w="1842" w:type="dxa"/>
            <w:vAlign w:val="center"/>
          </w:tcPr>
          <w:p w14:paraId="12F833C9" w14:textId="77777777" w:rsidR="000F2938" w:rsidRPr="00C06A5D" w:rsidRDefault="000F2938" w:rsidP="00C06A5D">
            <w:pPr>
              <w:pStyle w:val="Default"/>
              <w:rPr>
                <w:rFonts w:ascii="Arial" w:hAnsi="Arial" w:cs="Arial"/>
                <w:sz w:val="20"/>
                <w:szCs w:val="20"/>
              </w:rPr>
            </w:pPr>
          </w:p>
        </w:tc>
      </w:tr>
      <w:tr w:rsidR="000F2938" w:rsidRPr="00C06A5D" w14:paraId="3B365585" w14:textId="77777777" w:rsidTr="000F2938">
        <w:trPr>
          <w:trHeight w:val="20"/>
        </w:trPr>
        <w:tc>
          <w:tcPr>
            <w:tcW w:w="567" w:type="dxa"/>
            <w:vAlign w:val="center"/>
          </w:tcPr>
          <w:p w14:paraId="0441903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10</w:t>
            </w:r>
          </w:p>
        </w:tc>
        <w:tc>
          <w:tcPr>
            <w:tcW w:w="2128" w:type="dxa"/>
            <w:vAlign w:val="center"/>
          </w:tcPr>
          <w:p w14:paraId="624707CA"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мкр №4, ул. Московская</w:t>
            </w:r>
          </w:p>
        </w:tc>
        <w:tc>
          <w:tcPr>
            <w:tcW w:w="1273" w:type="dxa"/>
            <w:vAlign w:val="center"/>
          </w:tcPr>
          <w:p w14:paraId="5A02C0D9"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4,0</w:t>
            </w:r>
          </w:p>
        </w:tc>
        <w:tc>
          <w:tcPr>
            <w:tcW w:w="1843" w:type="dxa"/>
            <w:vAlign w:val="center"/>
          </w:tcPr>
          <w:p w14:paraId="36AD3753"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н/д</w:t>
            </w:r>
          </w:p>
        </w:tc>
        <w:tc>
          <w:tcPr>
            <w:tcW w:w="1133" w:type="dxa"/>
            <w:vAlign w:val="center"/>
          </w:tcPr>
          <w:p w14:paraId="2E30339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3</w:t>
            </w:r>
          </w:p>
        </w:tc>
        <w:tc>
          <w:tcPr>
            <w:tcW w:w="1274" w:type="dxa"/>
            <w:vAlign w:val="center"/>
          </w:tcPr>
          <w:p w14:paraId="0A38B3F4"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w:t>
            </w:r>
          </w:p>
        </w:tc>
        <w:tc>
          <w:tcPr>
            <w:tcW w:w="1842" w:type="dxa"/>
            <w:vAlign w:val="center"/>
          </w:tcPr>
          <w:p w14:paraId="3C5C47AC" w14:textId="77777777" w:rsidR="000F2938" w:rsidRPr="00C06A5D" w:rsidRDefault="000F2938" w:rsidP="00C06A5D">
            <w:pPr>
              <w:pStyle w:val="Default"/>
              <w:rPr>
                <w:rFonts w:ascii="Arial" w:hAnsi="Arial" w:cs="Arial"/>
                <w:sz w:val="20"/>
                <w:szCs w:val="20"/>
              </w:rPr>
            </w:pPr>
          </w:p>
        </w:tc>
      </w:tr>
      <w:tr w:rsidR="000F2938" w:rsidRPr="00C06A5D" w14:paraId="41141475" w14:textId="77777777" w:rsidTr="000F2938">
        <w:trPr>
          <w:trHeight w:val="20"/>
        </w:trPr>
        <w:tc>
          <w:tcPr>
            <w:tcW w:w="567" w:type="dxa"/>
            <w:vAlign w:val="center"/>
          </w:tcPr>
          <w:p w14:paraId="2E7BA676" w14:textId="77777777" w:rsidR="000F2938" w:rsidRPr="00C06A5D" w:rsidRDefault="000F2938" w:rsidP="00C06A5D">
            <w:pPr>
              <w:pStyle w:val="Default"/>
              <w:rPr>
                <w:rFonts w:ascii="Arial" w:hAnsi="Arial" w:cs="Arial"/>
                <w:sz w:val="20"/>
                <w:szCs w:val="20"/>
              </w:rPr>
            </w:pPr>
          </w:p>
        </w:tc>
        <w:tc>
          <w:tcPr>
            <w:tcW w:w="2128" w:type="dxa"/>
            <w:vAlign w:val="center"/>
          </w:tcPr>
          <w:p w14:paraId="58ADB9DC" w14:textId="77777777" w:rsidR="000F2938" w:rsidRPr="00C06A5D" w:rsidRDefault="000F2938" w:rsidP="00C06A5D">
            <w:pPr>
              <w:pStyle w:val="Default"/>
              <w:rPr>
                <w:rFonts w:ascii="Arial" w:hAnsi="Arial" w:cs="Arial"/>
                <w:sz w:val="20"/>
                <w:szCs w:val="20"/>
              </w:rPr>
            </w:pPr>
          </w:p>
        </w:tc>
        <w:tc>
          <w:tcPr>
            <w:tcW w:w="1273" w:type="dxa"/>
            <w:vAlign w:val="center"/>
          </w:tcPr>
          <w:p w14:paraId="1BC00138" w14:textId="77777777" w:rsidR="000F2938" w:rsidRPr="00C06A5D" w:rsidRDefault="000F2938" w:rsidP="00C06A5D">
            <w:pPr>
              <w:pStyle w:val="Default"/>
              <w:rPr>
                <w:rFonts w:ascii="Arial" w:hAnsi="Arial" w:cs="Arial"/>
                <w:sz w:val="20"/>
                <w:szCs w:val="20"/>
              </w:rPr>
            </w:pPr>
          </w:p>
        </w:tc>
        <w:tc>
          <w:tcPr>
            <w:tcW w:w="1843" w:type="dxa"/>
            <w:vAlign w:val="center"/>
          </w:tcPr>
          <w:p w14:paraId="2FFB8215" w14:textId="77777777" w:rsidR="000F2938" w:rsidRPr="00C06A5D" w:rsidRDefault="000F2938" w:rsidP="00C06A5D">
            <w:pPr>
              <w:pStyle w:val="Default"/>
              <w:rPr>
                <w:rFonts w:ascii="Arial" w:hAnsi="Arial" w:cs="Arial"/>
                <w:sz w:val="20"/>
                <w:szCs w:val="20"/>
              </w:rPr>
            </w:pPr>
          </w:p>
        </w:tc>
        <w:tc>
          <w:tcPr>
            <w:tcW w:w="1133" w:type="dxa"/>
            <w:vAlign w:val="center"/>
          </w:tcPr>
          <w:p w14:paraId="5EBA3712" w14:textId="77777777" w:rsidR="000F2938" w:rsidRPr="00C06A5D" w:rsidRDefault="000F2938" w:rsidP="00C06A5D">
            <w:pPr>
              <w:pStyle w:val="Default"/>
              <w:rPr>
                <w:rFonts w:ascii="Arial" w:hAnsi="Arial" w:cs="Arial"/>
                <w:sz w:val="20"/>
                <w:szCs w:val="20"/>
              </w:rPr>
            </w:pPr>
          </w:p>
        </w:tc>
        <w:tc>
          <w:tcPr>
            <w:tcW w:w="1274" w:type="dxa"/>
            <w:vAlign w:val="center"/>
          </w:tcPr>
          <w:p w14:paraId="28DF8668" w14:textId="77777777" w:rsidR="000F2938" w:rsidRPr="00C06A5D" w:rsidRDefault="000F2938" w:rsidP="00C06A5D">
            <w:pPr>
              <w:pStyle w:val="Default"/>
              <w:rPr>
                <w:rFonts w:ascii="Arial" w:hAnsi="Arial" w:cs="Arial"/>
                <w:sz w:val="20"/>
                <w:szCs w:val="20"/>
              </w:rPr>
            </w:pPr>
          </w:p>
        </w:tc>
        <w:tc>
          <w:tcPr>
            <w:tcW w:w="1842" w:type="dxa"/>
            <w:vAlign w:val="center"/>
          </w:tcPr>
          <w:p w14:paraId="22340798" w14:textId="77777777" w:rsidR="000F2938" w:rsidRPr="00C06A5D" w:rsidRDefault="000F2938" w:rsidP="00C06A5D">
            <w:pPr>
              <w:pStyle w:val="Default"/>
              <w:rPr>
                <w:rFonts w:ascii="Arial" w:hAnsi="Arial" w:cs="Arial"/>
                <w:sz w:val="20"/>
                <w:szCs w:val="20"/>
              </w:rPr>
            </w:pPr>
          </w:p>
        </w:tc>
      </w:tr>
      <w:tr w:rsidR="000F2938" w:rsidRPr="00C06A5D" w14:paraId="4CBEEC18" w14:textId="77777777" w:rsidTr="000F2938">
        <w:trPr>
          <w:trHeight w:val="20"/>
        </w:trPr>
        <w:tc>
          <w:tcPr>
            <w:tcW w:w="10060" w:type="dxa"/>
            <w:gridSpan w:val="7"/>
            <w:vAlign w:val="center"/>
          </w:tcPr>
          <w:p w14:paraId="3A6195DC"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Локальные КНС</w:t>
            </w:r>
          </w:p>
        </w:tc>
      </w:tr>
      <w:tr w:rsidR="00E671BC" w:rsidRPr="006A3D1F" w14:paraId="5975150E" w14:textId="77777777" w:rsidTr="000F2938">
        <w:trPr>
          <w:trHeight w:val="20"/>
        </w:trPr>
        <w:tc>
          <w:tcPr>
            <w:tcW w:w="567" w:type="dxa"/>
            <w:vAlign w:val="center"/>
          </w:tcPr>
          <w:p w14:paraId="53742005"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11</w:t>
            </w:r>
          </w:p>
        </w:tc>
        <w:tc>
          <w:tcPr>
            <w:tcW w:w="2128" w:type="dxa"/>
            <w:vAlign w:val="center"/>
          </w:tcPr>
          <w:p w14:paraId="28FD4EB6"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АО «ПО «ТОС»»</w:t>
            </w:r>
          </w:p>
        </w:tc>
        <w:tc>
          <w:tcPr>
            <w:tcW w:w="1273" w:type="dxa"/>
            <w:vAlign w:val="center"/>
          </w:tcPr>
          <w:p w14:paraId="18C16F5E"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1,016</w:t>
            </w:r>
          </w:p>
        </w:tc>
        <w:tc>
          <w:tcPr>
            <w:tcW w:w="1843" w:type="dxa"/>
            <w:vAlign w:val="center"/>
          </w:tcPr>
          <w:p w14:paraId="4FDA150E"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СМ 80-50-200/2</w:t>
            </w:r>
          </w:p>
        </w:tc>
        <w:tc>
          <w:tcPr>
            <w:tcW w:w="1133" w:type="dxa"/>
            <w:tcBorders>
              <w:right w:val="single" w:sz="4" w:space="0" w:color="auto"/>
            </w:tcBorders>
            <w:vAlign w:val="center"/>
          </w:tcPr>
          <w:p w14:paraId="7C66A4D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08CF5F8C"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restart"/>
            <w:vAlign w:val="center"/>
          </w:tcPr>
          <w:p w14:paraId="16912640"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обслуживают локальных потребителей. Служат для перекачки стоков от них в сборные центральные КНС</w:t>
            </w:r>
          </w:p>
        </w:tc>
      </w:tr>
      <w:tr w:rsidR="00E671BC" w:rsidRPr="00C06A5D" w14:paraId="790F1CAC" w14:textId="77777777" w:rsidTr="000F2938">
        <w:trPr>
          <w:trHeight w:val="20"/>
        </w:trPr>
        <w:tc>
          <w:tcPr>
            <w:tcW w:w="567" w:type="dxa"/>
            <w:vAlign w:val="center"/>
          </w:tcPr>
          <w:p w14:paraId="7BB58F93"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12</w:t>
            </w:r>
          </w:p>
        </w:tc>
        <w:tc>
          <w:tcPr>
            <w:tcW w:w="2128" w:type="dxa"/>
            <w:vAlign w:val="center"/>
          </w:tcPr>
          <w:p w14:paraId="7F520444"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ООО «Бластер»</w:t>
            </w:r>
          </w:p>
        </w:tc>
        <w:tc>
          <w:tcPr>
            <w:tcW w:w="1273" w:type="dxa"/>
            <w:vAlign w:val="center"/>
          </w:tcPr>
          <w:p w14:paraId="087AAD4D"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0,15</w:t>
            </w:r>
          </w:p>
        </w:tc>
        <w:tc>
          <w:tcPr>
            <w:tcW w:w="1843" w:type="dxa"/>
            <w:vAlign w:val="center"/>
          </w:tcPr>
          <w:p w14:paraId="65571B8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н/д</w:t>
            </w:r>
          </w:p>
        </w:tc>
        <w:tc>
          <w:tcPr>
            <w:tcW w:w="1133" w:type="dxa"/>
            <w:tcBorders>
              <w:right w:val="single" w:sz="4" w:space="0" w:color="auto"/>
            </w:tcBorders>
            <w:vAlign w:val="center"/>
          </w:tcPr>
          <w:p w14:paraId="59C882A7"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3</w:t>
            </w:r>
          </w:p>
        </w:tc>
        <w:tc>
          <w:tcPr>
            <w:tcW w:w="1274" w:type="dxa"/>
            <w:tcBorders>
              <w:left w:val="single" w:sz="4" w:space="0" w:color="auto"/>
            </w:tcBorders>
            <w:vAlign w:val="center"/>
          </w:tcPr>
          <w:p w14:paraId="7C4934B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842" w:type="dxa"/>
            <w:vMerge/>
            <w:vAlign w:val="center"/>
          </w:tcPr>
          <w:p w14:paraId="1F78D1A3" w14:textId="77777777" w:rsidR="00E671BC" w:rsidRPr="00C06A5D" w:rsidRDefault="00E671BC" w:rsidP="00C06A5D">
            <w:pPr>
              <w:pStyle w:val="Default"/>
              <w:rPr>
                <w:rFonts w:ascii="Arial" w:hAnsi="Arial" w:cs="Arial"/>
                <w:sz w:val="20"/>
                <w:szCs w:val="20"/>
              </w:rPr>
            </w:pPr>
          </w:p>
        </w:tc>
      </w:tr>
      <w:tr w:rsidR="00E671BC" w:rsidRPr="00C06A5D" w14:paraId="7455C09D" w14:textId="77777777" w:rsidTr="002773FF">
        <w:trPr>
          <w:trHeight w:val="20"/>
        </w:trPr>
        <w:tc>
          <w:tcPr>
            <w:tcW w:w="567" w:type="dxa"/>
            <w:vAlign w:val="center"/>
          </w:tcPr>
          <w:p w14:paraId="53CBF71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13</w:t>
            </w:r>
          </w:p>
        </w:tc>
        <w:tc>
          <w:tcPr>
            <w:tcW w:w="2128" w:type="dxa"/>
            <w:vAlign w:val="center"/>
          </w:tcPr>
          <w:p w14:paraId="52D3B421"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Яхт клуб «Авангард»</w:t>
            </w:r>
          </w:p>
        </w:tc>
        <w:tc>
          <w:tcPr>
            <w:tcW w:w="1273" w:type="dxa"/>
            <w:vAlign w:val="center"/>
          </w:tcPr>
          <w:p w14:paraId="1EB2305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0,19</w:t>
            </w:r>
          </w:p>
        </w:tc>
        <w:tc>
          <w:tcPr>
            <w:tcW w:w="1843" w:type="dxa"/>
            <w:vAlign w:val="center"/>
          </w:tcPr>
          <w:p w14:paraId="34F5C8C8"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 xml:space="preserve">Grundfoss </w:t>
            </w:r>
          </w:p>
        </w:tc>
        <w:tc>
          <w:tcPr>
            <w:tcW w:w="1133" w:type="dxa"/>
            <w:tcBorders>
              <w:right w:val="single" w:sz="4" w:space="0" w:color="auto"/>
            </w:tcBorders>
            <w:vAlign w:val="center"/>
          </w:tcPr>
          <w:p w14:paraId="54248390"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17D7FC2A"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53F18A5C" w14:textId="77777777" w:rsidR="00E671BC" w:rsidRPr="00C06A5D" w:rsidRDefault="00E671BC" w:rsidP="00C06A5D">
            <w:pPr>
              <w:pStyle w:val="Default"/>
              <w:rPr>
                <w:rFonts w:ascii="Arial" w:hAnsi="Arial" w:cs="Arial"/>
                <w:sz w:val="20"/>
                <w:szCs w:val="20"/>
              </w:rPr>
            </w:pPr>
          </w:p>
        </w:tc>
      </w:tr>
      <w:tr w:rsidR="00E671BC" w:rsidRPr="00C06A5D" w14:paraId="4137B419" w14:textId="77777777" w:rsidTr="002773FF">
        <w:trPr>
          <w:trHeight w:val="20"/>
        </w:trPr>
        <w:tc>
          <w:tcPr>
            <w:tcW w:w="567" w:type="dxa"/>
            <w:vAlign w:val="center"/>
          </w:tcPr>
          <w:p w14:paraId="18CB3508"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14</w:t>
            </w:r>
          </w:p>
        </w:tc>
        <w:tc>
          <w:tcPr>
            <w:tcW w:w="2128" w:type="dxa"/>
            <w:vAlign w:val="center"/>
          </w:tcPr>
          <w:p w14:paraId="46BE4042"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общеж. 12 МФТИ</w:t>
            </w:r>
          </w:p>
        </w:tc>
        <w:tc>
          <w:tcPr>
            <w:tcW w:w="1273" w:type="dxa"/>
            <w:vAlign w:val="center"/>
          </w:tcPr>
          <w:p w14:paraId="0BB40157"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0,06</w:t>
            </w:r>
          </w:p>
        </w:tc>
        <w:tc>
          <w:tcPr>
            <w:tcW w:w="1843" w:type="dxa"/>
            <w:vAlign w:val="center"/>
          </w:tcPr>
          <w:p w14:paraId="13A42686"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н/д</w:t>
            </w:r>
          </w:p>
        </w:tc>
        <w:tc>
          <w:tcPr>
            <w:tcW w:w="1133" w:type="dxa"/>
            <w:tcBorders>
              <w:right w:val="single" w:sz="4" w:space="0" w:color="auto"/>
            </w:tcBorders>
            <w:vAlign w:val="center"/>
          </w:tcPr>
          <w:p w14:paraId="1B6693D6"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49423236"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0B8D27AC" w14:textId="77777777" w:rsidR="00E671BC" w:rsidRPr="00C06A5D" w:rsidRDefault="00E671BC" w:rsidP="00C06A5D">
            <w:pPr>
              <w:pStyle w:val="Default"/>
              <w:rPr>
                <w:rFonts w:ascii="Arial" w:hAnsi="Arial" w:cs="Arial"/>
                <w:sz w:val="20"/>
                <w:szCs w:val="20"/>
              </w:rPr>
            </w:pPr>
          </w:p>
        </w:tc>
      </w:tr>
      <w:tr w:rsidR="00E671BC" w:rsidRPr="00C06A5D" w14:paraId="420C664C" w14:textId="77777777" w:rsidTr="002773FF">
        <w:trPr>
          <w:trHeight w:val="20"/>
        </w:trPr>
        <w:tc>
          <w:tcPr>
            <w:tcW w:w="567" w:type="dxa"/>
            <w:vAlign w:val="center"/>
          </w:tcPr>
          <w:p w14:paraId="1104E8E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15</w:t>
            </w:r>
          </w:p>
        </w:tc>
        <w:tc>
          <w:tcPr>
            <w:tcW w:w="2128" w:type="dxa"/>
            <w:vAlign w:val="center"/>
          </w:tcPr>
          <w:p w14:paraId="04683DF1"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общеж. 11, 10 МФТИ</w:t>
            </w:r>
          </w:p>
        </w:tc>
        <w:tc>
          <w:tcPr>
            <w:tcW w:w="1273" w:type="dxa"/>
            <w:vAlign w:val="center"/>
          </w:tcPr>
          <w:p w14:paraId="2E1CED5D"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0,12</w:t>
            </w:r>
          </w:p>
        </w:tc>
        <w:tc>
          <w:tcPr>
            <w:tcW w:w="1843" w:type="dxa"/>
            <w:vAlign w:val="center"/>
          </w:tcPr>
          <w:p w14:paraId="26CAE613"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н/д</w:t>
            </w:r>
          </w:p>
        </w:tc>
        <w:tc>
          <w:tcPr>
            <w:tcW w:w="1133" w:type="dxa"/>
            <w:tcBorders>
              <w:right w:val="single" w:sz="4" w:space="0" w:color="auto"/>
            </w:tcBorders>
            <w:vAlign w:val="center"/>
          </w:tcPr>
          <w:p w14:paraId="50E91FD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1A77A37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7AC7120D" w14:textId="77777777" w:rsidR="00E671BC" w:rsidRPr="00C06A5D" w:rsidRDefault="00E671BC" w:rsidP="00C06A5D">
            <w:pPr>
              <w:pStyle w:val="Default"/>
              <w:rPr>
                <w:rFonts w:ascii="Arial" w:hAnsi="Arial" w:cs="Arial"/>
                <w:sz w:val="20"/>
                <w:szCs w:val="20"/>
              </w:rPr>
            </w:pPr>
          </w:p>
        </w:tc>
      </w:tr>
      <w:tr w:rsidR="00E671BC" w:rsidRPr="00C06A5D" w14:paraId="36C383DC" w14:textId="77777777" w:rsidTr="002773FF">
        <w:trPr>
          <w:trHeight w:val="20"/>
        </w:trPr>
        <w:tc>
          <w:tcPr>
            <w:tcW w:w="567" w:type="dxa"/>
            <w:vAlign w:val="center"/>
          </w:tcPr>
          <w:p w14:paraId="70BD48E6"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16</w:t>
            </w:r>
          </w:p>
        </w:tc>
        <w:tc>
          <w:tcPr>
            <w:tcW w:w="2128" w:type="dxa"/>
            <w:vAlign w:val="center"/>
          </w:tcPr>
          <w:p w14:paraId="28A290D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общеж. 9 МФТИ</w:t>
            </w:r>
          </w:p>
        </w:tc>
        <w:tc>
          <w:tcPr>
            <w:tcW w:w="1273" w:type="dxa"/>
            <w:vAlign w:val="center"/>
          </w:tcPr>
          <w:p w14:paraId="7F9BA0E1"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0,06</w:t>
            </w:r>
          </w:p>
        </w:tc>
        <w:tc>
          <w:tcPr>
            <w:tcW w:w="1843" w:type="dxa"/>
            <w:vAlign w:val="center"/>
          </w:tcPr>
          <w:p w14:paraId="1077E5F5"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н/д</w:t>
            </w:r>
          </w:p>
        </w:tc>
        <w:tc>
          <w:tcPr>
            <w:tcW w:w="1133" w:type="dxa"/>
            <w:tcBorders>
              <w:right w:val="single" w:sz="4" w:space="0" w:color="auto"/>
            </w:tcBorders>
            <w:vAlign w:val="center"/>
          </w:tcPr>
          <w:p w14:paraId="62BD9230"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1D9E1F65"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56272501" w14:textId="77777777" w:rsidR="00E671BC" w:rsidRPr="00C06A5D" w:rsidRDefault="00E671BC" w:rsidP="00C06A5D">
            <w:pPr>
              <w:pStyle w:val="Default"/>
              <w:rPr>
                <w:rFonts w:ascii="Arial" w:hAnsi="Arial" w:cs="Arial"/>
                <w:sz w:val="20"/>
                <w:szCs w:val="20"/>
              </w:rPr>
            </w:pPr>
          </w:p>
        </w:tc>
      </w:tr>
      <w:tr w:rsidR="00E671BC" w:rsidRPr="00C06A5D" w14:paraId="1FE859CA" w14:textId="77777777" w:rsidTr="002773FF">
        <w:trPr>
          <w:trHeight w:val="20"/>
        </w:trPr>
        <w:tc>
          <w:tcPr>
            <w:tcW w:w="567" w:type="dxa"/>
            <w:vAlign w:val="center"/>
          </w:tcPr>
          <w:p w14:paraId="05A6695D"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17</w:t>
            </w:r>
          </w:p>
        </w:tc>
        <w:tc>
          <w:tcPr>
            <w:tcW w:w="2128" w:type="dxa"/>
            <w:vAlign w:val="center"/>
          </w:tcPr>
          <w:p w14:paraId="5C24D17A"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Долгопрудненской РЭС</w:t>
            </w:r>
          </w:p>
        </w:tc>
        <w:tc>
          <w:tcPr>
            <w:tcW w:w="1273" w:type="dxa"/>
            <w:vAlign w:val="center"/>
          </w:tcPr>
          <w:p w14:paraId="0B85141C"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0,004</w:t>
            </w:r>
          </w:p>
        </w:tc>
        <w:tc>
          <w:tcPr>
            <w:tcW w:w="1843" w:type="dxa"/>
            <w:vAlign w:val="center"/>
          </w:tcPr>
          <w:p w14:paraId="0B61210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н/д</w:t>
            </w:r>
          </w:p>
        </w:tc>
        <w:tc>
          <w:tcPr>
            <w:tcW w:w="1133" w:type="dxa"/>
            <w:tcBorders>
              <w:right w:val="single" w:sz="4" w:space="0" w:color="auto"/>
            </w:tcBorders>
            <w:vAlign w:val="center"/>
          </w:tcPr>
          <w:p w14:paraId="283D05DA"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48163CC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1826B487" w14:textId="77777777" w:rsidR="00E671BC" w:rsidRPr="00C06A5D" w:rsidRDefault="00E671BC" w:rsidP="00C06A5D">
            <w:pPr>
              <w:pStyle w:val="Default"/>
              <w:rPr>
                <w:rFonts w:ascii="Arial" w:hAnsi="Arial" w:cs="Arial"/>
                <w:sz w:val="20"/>
                <w:szCs w:val="20"/>
              </w:rPr>
            </w:pPr>
          </w:p>
        </w:tc>
      </w:tr>
      <w:tr w:rsidR="00E671BC" w:rsidRPr="00C06A5D" w14:paraId="0B36F476" w14:textId="77777777" w:rsidTr="002773FF">
        <w:trPr>
          <w:trHeight w:val="20"/>
        </w:trPr>
        <w:tc>
          <w:tcPr>
            <w:tcW w:w="567" w:type="dxa"/>
            <w:vAlign w:val="center"/>
          </w:tcPr>
          <w:p w14:paraId="2FC95D72"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18</w:t>
            </w:r>
          </w:p>
        </w:tc>
        <w:tc>
          <w:tcPr>
            <w:tcW w:w="2128" w:type="dxa"/>
            <w:vAlign w:val="center"/>
          </w:tcPr>
          <w:p w14:paraId="5B12A7B1"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ФГУП «ГНЦ «НИООПиК»»</w:t>
            </w:r>
          </w:p>
        </w:tc>
        <w:tc>
          <w:tcPr>
            <w:tcW w:w="1273" w:type="dxa"/>
            <w:vAlign w:val="center"/>
          </w:tcPr>
          <w:p w14:paraId="75B823DD"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0,003</w:t>
            </w:r>
          </w:p>
        </w:tc>
        <w:tc>
          <w:tcPr>
            <w:tcW w:w="1843" w:type="dxa"/>
            <w:vAlign w:val="center"/>
          </w:tcPr>
          <w:p w14:paraId="3444CB13"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 xml:space="preserve">Grundfoss </w:t>
            </w:r>
          </w:p>
        </w:tc>
        <w:tc>
          <w:tcPr>
            <w:tcW w:w="1133" w:type="dxa"/>
            <w:tcBorders>
              <w:right w:val="single" w:sz="4" w:space="0" w:color="auto"/>
            </w:tcBorders>
            <w:vAlign w:val="center"/>
          </w:tcPr>
          <w:p w14:paraId="4E2F600F"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0A84F638"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29E682DC" w14:textId="77777777" w:rsidR="00E671BC" w:rsidRPr="00C06A5D" w:rsidRDefault="00E671BC" w:rsidP="00C06A5D">
            <w:pPr>
              <w:pStyle w:val="Default"/>
              <w:rPr>
                <w:rFonts w:ascii="Arial" w:hAnsi="Arial" w:cs="Arial"/>
                <w:sz w:val="20"/>
                <w:szCs w:val="20"/>
              </w:rPr>
            </w:pPr>
          </w:p>
        </w:tc>
      </w:tr>
      <w:tr w:rsidR="00E671BC" w:rsidRPr="00C06A5D" w14:paraId="0BF7FF3D" w14:textId="77777777" w:rsidTr="002773FF">
        <w:trPr>
          <w:trHeight w:val="20"/>
        </w:trPr>
        <w:tc>
          <w:tcPr>
            <w:tcW w:w="567" w:type="dxa"/>
            <w:vAlign w:val="center"/>
          </w:tcPr>
          <w:p w14:paraId="564D11B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19</w:t>
            </w:r>
          </w:p>
        </w:tc>
        <w:tc>
          <w:tcPr>
            <w:tcW w:w="2128" w:type="dxa"/>
            <w:vAlign w:val="center"/>
          </w:tcPr>
          <w:p w14:paraId="65AE1BFB"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КНС п. Набережный</w:t>
            </w:r>
          </w:p>
        </w:tc>
        <w:tc>
          <w:tcPr>
            <w:tcW w:w="1273" w:type="dxa"/>
            <w:vAlign w:val="center"/>
          </w:tcPr>
          <w:p w14:paraId="63745F59"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0,09</w:t>
            </w:r>
          </w:p>
        </w:tc>
        <w:tc>
          <w:tcPr>
            <w:tcW w:w="1843" w:type="dxa"/>
            <w:vAlign w:val="center"/>
          </w:tcPr>
          <w:p w14:paraId="027ABA25"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 xml:space="preserve">Grundfoss </w:t>
            </w:r>
          </w:p>
        </w:tc>
        <w:tc>
          <w:tcPr>
            <w:tcW w:w="1133" w:type="dxa"/>
            <w:tcBorders>
              <w:right w:val="single" w:sz="4" w:space="0" w:color="auto"/>
            </w:tcBorders>
            <w:vAlign w:val="center"/>
          </w:tcPr>
          <w:p w14:paraId="3943C4A1"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2</w:t>
            </w:r>
          </w:p>
        </w:tc>
        <w:tc>
          <w:tcPr>
            <w:tcW w:w="1274" w:type="dxa"/>
            <w:tcBorders>
              <w:left w:val="single" w:sz="4" w:space="0" w:color="auto"/>
            </w:tcBorders>
            <w:vAlign w:val="center"/>
          </w:tcPr>
          <w:p w14:paraId="77DB2E40" w14:textId="77777777" w:rsidR="00E671BC" w:rsidRPr="00C06A5D" w:rsidRDefault="00E671BC" w:rsidP="00C06A5D">
            <w:pPr>
              <w:pStyle w:val="Default"/>
              <w:rPr>
                <w:rFonts w:ascii="Arial" w:hAnsi="Arial" w:cs="Arial"/>
                <w:sz w:val="20"/>
                <w:szCs w:val="20"/>
              </w:rPr>
            </w:pPr>
            <w:r w:rsidRPr="00C06A5D">
              <w:rPr>
                <w:rFonts w:ascii="Arial" w:hAnsi="Arial" w:cs="Arial"/>
                <w:sz w:val="20"/>
                <w:szCs w:val="20"/>
              </w:rPr>
              <w:t>1</w:t>
            </w:r>
          </w:p>
        </w:tc>
        <w:tc>
          <w:tcPr>
            <w:tcW w:w="1842" w:type="dxa"/>
            <w:vMerge/>
            <w:vAlign w:val="center"/>
          </w:tcPr>
          <w:p w14:paraId="2E8A5552" w14:textId="77777777" w:rsidR="00E671BC" w:rsidRPr="00C06A5D" w:rsidRDefault="00E671BC" w:rsidP="00C06A5D">
            <w:pPr>
              <w:pStyle w:val="Default"/>
              <w:rPr>
                <w:rFonts w:ascii="Arial" w:hAnsi="Arial" w:cs="Arial"/>
                <w:sz w:val="20"/>
                <w:szCs w:val="20"/>
              </w:rPr>
            </w:pPr>
          </w:p>
        </w:tc>
      </w:tr>
      <w:tr w:rsidR="000F2938" w:rsidRPr="006A3D1F" w14:paraId="6C4C4427" w14:textId="77777777" w:rsidTr="002773FF">
        <w:trPr>
          <w:trHeight w:val="20"/>
        </w:trPr>
        <w:tc>
          <w:tcPr>
            <w:tcW w:w="10060" w:type="dxa"/>
            <w:gridSpan w:val="7"/>
            <w:vAlign w:val="center"/>
          </w:tcPr>
          <w:p w14:paraId="44076F79"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КНС для обеспечения «жизнедеятельности» КОС</w:t>
            </w:r>
          </w:p>
        </w:tc>
      </w:tr>
      <w:tr w:rsidR="000F2938" w:rsidRPr="006A3D1F" w14:paraId="37D1AD0F" w14:textId="77777777" w:rsidTr="000F2938">
        <w:trPr>
          <w:trHeight w:val="20"/>
        </w:trPr>
        <w:tc>
          <w:tcPr>
            <w:tcW w:w="567" w:type="dxa"/>
            <w:vAlign w:val="center"/>
          </w:tcPr>
          <w:p w14:paraId="44DF8C25"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20</w:t>
            </w:r>
          </w:p>
        </w:tc>
        <w:tc>
          <w:tcPr>
            <w:tcW w:w="2128" w:type="dxa"/>
            <w:vAlign w:val="center"/>
          </w:tcPr>
          <w:p w14:paraId="4F104A92"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Канализационные очистные сооружения (КОС) полной биологической очистки</w:t>
            </w:r>
          </w:p>
        </w:tc>
        <w:tc>
          <w:tcPr>
            <w:tcW w:w="1273" w:type="dxa"/>
            <w:vAlign w:val="center"/>
          </w:tcPr>
          <w:p w14:paraId="3F09A8C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11,3</w:t>
            </w:r>
          </w:p>
        </w:tc>
        <w:tc>
          <w:tcPr>
            <w:tcW w:w="1843" w:type="dxa"/>
            <w:vAlign w:val="center"/>
          </w:tcPr>
          <w:p w14:paraId="709D40D8"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Механическая очистка; биологический блок очистки; блок обеззараживания; вспомогательный блок</w:t>
            </w:r>
          </w:p>
        </w:tc>
        <w:tc>
          <w:tcPr>
            <w:tcW w:w="2407" w:type="dxa"/>
            <w:gridSpan w:val="2"/>
            <w:vAlign w:val="center"/>
          </w:tcPr>
          <w:p w14:paraId="5BCD9B26"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Приёмная камера; решётки; песколовки; первичные отстойники; аэротенки; вторичные отстойники; контактный резервуар, песковая и иловая площадки</w:t>
            </w:r>
          </w:p>
        </w:tc>
        <w:tc>
          <w:tcPr>
            <w:tcW w:w="1842" w:type="dxa"/>
            <w:vAlign w:val="center"/>
          </w:tcPr>
          <w:p w14:paraId="79C5E43B" w14:textId="77777777" w:rsidR="000F2938" w:rsidRPr="00C06A5D" w:rsidRDefault="000F2938" w:rsidP="00C06A5D">
            <w:pPr>
              <w:pStyle w:val="Default"/>
              <w:rPr>
                <w:rFonts w:ascii="Arial" w:hAnsi="Arial" w:cs="Arial"/>
                <w:sz w:val="20"/>
                <w:szCs w:val="20"/>
              </w:rPr>
            </w:pPr>
            <w:r w:rsidRPr="00C06A5D">
              <w:rPr>
                <w:rFonts w:ascii="Arial" w:hAnsi="Arial" w:cs="Arial"/>
                <w:sz w:val="20"/>
                <w:szCs w:val="20"/>
              </w:rPr>
              <w:t>не удовлетворительное качество сбрасываемых сточных вод в р. Бусинку, значительный износ оч. сооруж.</w:t>
            </w:r>
          </w:p>
        </w:tc>
      </w:tr>
    </w:tbl>
    <w:p w14:paraId="01E8FB95" w14:textId="77777777" w:rsidR="00EF3BC6" w:rsidRPr="00C06A5D" w:rsidRDefault="00EF3BC6" w:rsidP="00C06A5D">
      <w:pPr>
        <w:pStyle w:val="Default"/>
        <w:rPr>
          <w:rFonts w:ascii="Arial" w:hAnsi="Arial" w:cs="Arial"/>
          <w:sz w:val="20"/>
          <w:szCs w:val="20"/>
        </w:rPr>
      </w:pPr>
    </w:p>
    <w:p w14:paraId="62084284"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71ECB56B" w14:textId="77777777" w:rsidR="009F1625" w:rsidRPr="00CC3E5F" w:rsidRDefault="009F1625"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Эксплуатацией сетей дождевой (ливневой) канализации, занимается МУП «Инженерные сети г. Долгопрудного». Общая протяженность сетей составляет 34 км. </w:t>
      </w:r>
    </w:p>
    <w:p w14:paraId="20F8B732" w14:textId="77777777" w:rsidR="009F1625" w:rsidRPr="00CC3E5F" w:rsidRDefault="009F1625"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hAnsi="Arial" w:cs="Arial"/>
          <w:noProof/>
          <w:color w:val="auto"/>
          <w:kern w:val="3"/>
          <w:sz w:val="24"/>
          <w:szCs w:val="24"/>
          <w:lang w:val="ru-RU" w:eastAsia="ru-RU"/>
        </w:rPr>
        <w:drawing>
          <wp:inline distT="0" distB="0" distL="0" distR="0" wp14:anchorId="76CBCDA4" wp14:editId="039D1540">
            <wp:extent cx="4316014" cy="2284498"/>
            <wp:effectExtent l="0" t="0" r="889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5007" t="49084" r="69452" b="23498"/>
                    <a:stretch/>
                  </pic:blipFill>
                  <pic:spPr bwMode="auto">
                    <a:xfrm>
                      <a:off x="0" y="0"/>
                      <a:ext cx="4327012" cy="2290319"/>
                    </a:xfrm>
                    <a:prstGeom prst="rect">
                      <a:avLst/>
                    </a:prstGeom>
                    <a:ln>
                      <a:noFill/>
                    </a:ln>
                    <a:extLst>
                      <a:ext uri="{53640926-AAD7-44D8-BBD7-CCE9431645EC}">
                        <a14:shadowObscured xmlns:a14="http://schemas.microsoft.com/office/drawing/2010/main"/>
                      </a:ext>
                    </a:extLst>
                  </pic:spPr>
                </pic:pic>
              </a:graphicData>
            </a:graphic>
          </wp:inline>
        </w:drawing>
      </w:r>
    </w:p>
    <w:p w14:paraId="0098AD3E"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Формирование системы ливневой канализации начинается с1968 года. Основной объем прокладки участков сетей приходится на период времени от 1995 до 2012 гг.</w:t>
      </w:r>
    </w:p>
    <w:p w14:paraId="7C3AE036"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Качество эксплуатации </w:t>
      </w:r>
      <w:r w:rsidR="000A363B" w:rsidRPr="00CC3E5F">
        <w:rPr>
          <w:rFonts w:ascii="Arial" w:hAnsi="Arial" w:cs="Arial"/>
          <w:color w:val="auto"/>
          <w:sz w:val="24"/>
          <w:szCs w:val="24"/>
          <w:lang w:val="ru-RU"/>
        </w:rPr>
        <w:t>удовлетворительное</w:t>
      </w:r>
      <w:r w:rsidRPr="00CC3E5F">
        <w:rPr>
          <w:rFonts w:ascii="Arial" w:hAnsi="Arial" w:cs="Arial"/>
          <w:color w:val="auto"/>
          <w:sz w:val="24"/>
          <w:szCs w:val="24"/>
          <w:lang w:val="ru-RU"/>
        </w:rPr>
        <w:t>. Диспетчеризации и учета объема стоков нет.</w:t>
      </w:r>
    </w:p>
    <w:p w14:paraId="79B87CC3"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w:t>
      </w:r>
      <w:r w:rsidR="00516BBE" w:rsidRPr="00CC3E5F">
        <w:rPr>
          <w:rFonts w:ascii="Arial" w:hAnsi="Arial" w:cs="Arial"/>
          <w:color w:val="auto"/>
          <w:sz w:val="24"/>
          <w:szCs w:val="24"/>
          <w:lang w:val="ru-RU"/>
        </w:rPr>
        <w:t>течении</w:t>
      </w:r>
      <w:r w:rsidRPr="00CC3E5F">
        <w:rPr>
          <w:rFonts w:ascii="Arial" w:hAnsi="Arial" w:cs="Arial"/>
          <w:color w:val="auto"/>
          <w:sz w:val="24"/>
          <w:szCs w:val="24"/>
          <w:lang w:val="ru-RU"/>
        </w:rPr>
        <w:t xml:space="preserve"> эксплуатационного года возникали мелкие засоры ливневых решеток, связанные с сезонными природными явлениями: листопад и сильные дожди с уличным мусором. Статистика отказов и среднего времени восстановления работы </w:t>
      </w:r>
      <w:r w:rsidR="00516BBE"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не ведется.</w:t>
      </w:r>
    </w:p>
    <w:p w14:paraId="3597480A"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2" w:name="_Toc75863328"/>
      <w:r w:rsidRPr="00CC3E5F">
        <w:rPr>
          <w:rFonts w:ascii="Arial" w:hAnsi="Arial" w:cs="Arial"/>
          <w:b w:val="0"/>
          <w:color w:val="auto"/>
          <w:sz w:val="24"/>
          <w:szCs w:val="24"/>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52"/>
    </w:p>
    <w:p w14:paraId="07B38393"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0CCB4D03"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водоотведения городского округа имеет недостаточное развитие (93 % населения охвачены централизованной системой водоотведения).</w:t>
      </w:r>
    </w:p>
    <w:p w14:paraId="6E561ED0" w14:textId="77777777" w:rsidR="00EF3BC6" w:rsidRPr="00CC3E5F" w:rsidRDefault="003E790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noProof/>
          <w:sz w:val="24"/>
          <w:szCs w:val="24"/>
          <w:lang w:val="ru-RU" w:eastAsia="ru-RU"/>
        </w:rPr>
        <w:drawing>
          <wp:inline distT="0" distB="0" distL="0" distR="0" wp14:anchorId="3C44F7B7" wp14:editId="3CDFFB8D">
            <wp:extent cx="3950898" cy="394808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5012" t="18813" r="65626" b="18474"/>
                    <a:stretch/>
                  </pic:blipFill>
                  <pic:spPr bwMode="auto">
                    <a:xfrm>
                      <a:off x="0" y="0"/>
                      <a:ext cx="3958620" cy="3955799"/>
                    </a:xfrm>
                    <a:prstGeom prst="rect">
                      <a:avLst/>
                    </a:prstGeom>
                    <a:ln>
                      <a:noFill/>
                    </a:ln>
                    <a:extLst>
                      <a:ext uri="{53640926-AAD7-44D8-BBD7-CCE9431645EC}">
                        <a14:shadowObscured xmlns:a14="http://schemas.microsoft.com/office/drawing/2010/main"/>
                      </a:ext>
                    </a:extLst>
                  </pic:spPr>
                </pic:pic>
              </a:graphicData>
            </a:graphic>
          </wp:inline>
        </w:drawing>
      </w:r>
    </w:p>
    <w:p w14:paraId="78E910A3" w14:textId="77777777" w:rsidR="00EF3BC6" w:rsidRPr="00CC3E5F" w:rsidRDefault="00EF3BC6"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 xml:space="preserve">Рисунок </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STYLEREF</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2</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rPr>
        <w:fldChar w:fldCharType="begin"/>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SEQ</w:instrText>
      </w:r>
      <w:r w:rsidRPr="00CC3E5F">
        <w:rPr>
          <w:rFonts w:ascii="Arial" w:hAnsi="Arial" w:cs="Arial"/>
          <w:b/>
          <w:color w:val="auto"/>
          <w:kern w:val="3"/>
          <w:sz w:val="24"/>
          <w:szCs w:val="24"/>
          <w:lang w:val="ru-RU"/>
        </w:rPr>
        <w:instrText xml:space="preserve"> Рисунок \* </w:instrText>
      </w:r>
      <w:r w:rsidRPr="00CC3E5F">
        <w:rPr>
          <w:rFonts w:ascii="Arial" w:hAnsi="Arial" w:cs="Arial"/>
          <w:b/>
          <w:color w:val="auto"/>
          <w:kern w:val="3"/>
          <w:sz w:val="24"/>
          <w:szCs w:val="24"/>
        </w:rPr>
        <w:instrText>ARABIC</w:instrText>
      </w:r>
      <w:r w:rsidRPr="00CC3E5F">
        <w:rPr>
          <w:rFonts w:ascii="Arial" w:hAnsi="Arial" w:cs="Arial"/>
          <w:b/>
          <w:color w:val="auto"/>
          <w:kern w:val="3"/>
          <w:sz w:val="24"/>
          <w:szCs w:val="24"/>
          <w:lang w:val="ru-RU"/>
        </w:rPr>
        <w:instrText xml:space="preserve"> \</w:instrText>
      </w:r>
      <w:r w:rsidRPr="00CC3E5F">
        <w:rPr>
          <w:rFonts w:ascii="Arial" w:hAnsi="Arial" w:cs="Arial"/>
          <w:b/>
          <w:color w:val="auto"/>
          <w:kern w:val="3"/>
          <w:sz w:val="24"/>
          <w:szCs w:val="24"/>
        </w:rPr>
        <w:instrText>s</w:instrText>
      </w:r>
      <w:r w:rsidRPr="00CC3E5F">
        <w:rPr>
          <w:rFonts w:ascii="Arial" w:hAnsi="Arial" w:cs="Arial"/>
          <w:b/>
          <w:color w:val="auto"/>
          <w:kern w:val="3"/>
          <w:sz w:val="24"/>
          <w:szCs w:val="24"/>
          <w:lang w:val="ru-RU"/>
        </w:rPr>
        <w:instrText xml:space="preserve"> 1 </w:instrText>
      </w:r>
      <w:r w:rsidRPr="00CC3E5F">
        <w:rPr>
          <w:rFonts w:ascii="Arial" w:hAnsi="Arial" w:cs="Arial"/>
          <w:b/>
          <w:color w:val="auto"/>
          <w:kern w:val="3"/>
          <w:sz w:val="24"/>
          <w:szCs w:val="24"/>
        </w:rPr>
        <w:fldChar w:fldCharType="separate"/>
      </w:r>
      <w:r w:rsidR="009B709D" w:rsidRPr="00CC3E5F">
        <w:rPr>
          <w:rFonts w:ascii="Arial" w:hAnsi="Arial" w:cs="Arial"/>
          <w:b/>
          <w:noProof/>
          <w:color w:val="auto"/>
          <w:kern w:val="3"/>
          <w:sz w:val="24"/>
          <w:szCs w:val="24"/>
          <w:lang w:val="ru-RU"/>
        </w:rPr>
        <w:t>8</w:t>
      </w:r>
      <w:r w:rsidRPr="00CC3E5F">
        <w:rPr>
          <w:rFonts w:ascii="Arial" w:hAnsi="Arial" w:cs="Arial"/>
          <w:b/>
          <w:color w:val="auto"/>
          <w:kern w:val="3"/>
          <w:sz w:val="24"/>
          <w:szCs w:val="24"/>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 xml:space="preserve"> </w:t>
      </w:r>
      <w:r w:rsidRPr="00CC3E5F">
        <w:rPr>
          <w:rFonts w:ascii="Arial" w:eastAsia="Times New Roman" w:hAnsi="Arial" w:cs="Arial"/>
          <w:color w:val="auto"/>
          <w:sz w:val="24"/>
          <w:szCs w:val="24"/>
          <w:lang w:val="ru-RU" w:eastAsia="ru-RU"/>
        </w:rPr>
        <w:t>Зоны деятельности организаций, занятых в системе водоотведения</w:t>
      </w:r>
    </w:p>
    <w:p w14:paraId="20303FD1" w14:textId="77777777" w:rsidR="003E790C" w:rsidRPr="00CC3E5F" w:rsidRDefault="003E790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noProof/>
          <w:color w:val="auto"/>
          <w:kern w:val="3"/>
          <w:sz w:val="24"/>
          <w:szCs w:val="24"/>
          <w:lang w:val="ru-RU" w:eastAsia="ru-RU"/>
        </w:rPr>
        <w:drawing>
          <wp:inline distT="0" distB="0" distL="0" distR="0" wp14:anchorId="77C2226A" wp14:editId="6DAF46AC">
            <wp:extent cx="4799360" cy="6495691"/>
            <wp:effectExtent l="0" t="0" r="127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7959" t="14286" r="65745" b="15534"/>
                    <a:stretch/>
                  </pic:blipFill>
                  <pic:spPr bwMode="auto">
                    <a:xfrm>
                      <a:off x="0" y="0"/>
                      <a:ext cx="4819054" cy="6522345"/>
                    </a:xfrm>
                    <a:prstGeom prst="rect">
                      <a:avLst/>
                    </a:prstGeom>
                    <a:ln>
                      <a:noFill/>
                    </a:ln>
                    <a:extLst>
                      <a:ext uri="{53640926-AAD7-44D8-BBD7-CCE9431645EC}">
                        <a14:shadowObscured xmlns:a14="http://schemas.microsoft.com/office/drawing/2010/main"/>
                      </a:ext>
                    </a:extLst>
                  </pic:spPr>
                </pic:pic>
              </a:graphicData>
            </a:graphic>
          </wp:inline>
        </w:drawing>
      </w:r>
    </w:p>
    <w:p w14:paraId="760CFF7A" w14:textId="77777777" w:rsidR="003E790C" w:rsidRPr="00CC3E5F" w:rsidRDefault="003E790C" w:rsidP="005A1C81">
      <w:pPr>
        <w:suppressAutoHyphens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hAnsi="Arial" w:cs="Arial"/>
          <w:b/>
          <w:color w:val="auto"/>
          <w:kern w:val="3"/>
          <w:sz w:val="24"/>
          <w:szCs w:val="24"/>
          <w:lang w:val="ru-RU"/>
        </w:rPr>
        <w:t>Рисунок 2.8.1 –</w:t>
      </w:r>
      <w:r w:rsidRPr="00CC3E5F">
        <w:rPr>
          <w:rFonts w:ascii="Arial" w:hAnsi="Arial" w:cs="Arial"/>
          <w:color w:val="auto"/>
          <w:kern w:val="3"/>
          <w:sz w:val="24"/>
          <w:szCs w:val="24"/>
          <w:lang w:val="ru-RU"/>
        </w:rPr>
        <w:t xml:space="preserve"> Схема р</w:t>
      </w:r>
      <w:r w:rsidRPr="00CC3E5F">
        <w:rPr>
          <w:rFonts w:ascii="Arial" w:eastAsia="Times New Roman" w:hAnsi="Arial" w:cs="Arial"/>
          <w:color w:val="auto"/>
          <w:sz w:val="24"/>
          <w:szCs w:val="24"/>
          <w:lang w:val="ru-RU" w:eastAsia="ru-RU"/>
        </w:rPr>
        <w:t>асположения КНС на территории г.о. Долгопрудный</w:t>
      </w:r>
    </w:p>
    <w:p w14:paraId="6BB1E141"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Баланс объемов стоков системы водоотведения г.о. Долгопрудный за 2018г. представлена в таблице 2.</w:t>
      </w:r>
      <w:r w:rsidR="009B709D" w:rsidRPr="00CC3E5F">
        <w:rPr>
          <w:rFonts w:ascii="Arial" w:hAnsi="Arial" w:cs="Arial"/>
          <w:color w:val="auto"/>
          <w:sz w:val="24"/>
          <w:szCs w:val="24"/>
          <w:lang w:val="ru-RU"/>
        </w:rPr>
        <w:t>31</w:t>
      </w:r>
      <w:r w:rsidRPr="00CC3E5F">
        <w:rPr>
          <w:rFonts w:ascii="Arial" w:hAnsi="Arial" w:cs="Arial"/>
          <w:color w:val="auto"/>
          <w:sz w:val="24"/>
          <w:szCs w:val="24"/>
          <w:lang w:val="ru-RU"/>
        </w:rPr>
        <w:t>.</w:t>
      </w:r>
    </w:p>
    <w:p w14:paraId="221B7739" w14:textId="77777777" w:rsidR="00EF3BC6" w:rsidRPr="00CC3E5F" w:rsidRDefault="00EF3BC6" w:rsidP="005A1C81">
      <w:pPr>
        <w:keepNext/>
        <w:spacing w:line="276" w:lineRule="auto"/>
        <w:ind w:firstLine="709"/>
        <w:contextualSpacing/>
        <w:jc w:val="both"/>
        <w:rPr>
          <w:rFonts w:ascii="Arial"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2</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31</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Pr="00CC3E5F">
        <w:rPr>
          <w:rFonts w:ascii="Arial" w:hAnsi="Arial" w:cs="Arial"/>
          <w:color w:val="auto"/>
          <w:sz w:val="24"/>
          <w:szCs w:val="24"/>
          <w:lang w:val="ru-RU"/>
        </w:rPr>
        <w:t xml:space="preserve">Баланс объемов стоков системы водоотведения </w:t>
      </w:r>
      <w:r w:rsidR="00D01251" w:rsidRPr="00CC3E5F">
        <w:rPr>
          <w:rFonts w:ascii="Arial" w:hAnsi="Arial" w:cs="Arial"/>
          <w:color w:val="auto"/>
          <w:sz w:val="24"/>
          <w:szCs w:val="24"/>
          <w:lang w:val="ru-RU"/>
        </w:rPr>
        <w:t>г.о. Долгопрудный</w:t>
      </w:r>
    </w:p>
    <w:tbl>
      <w:tblPr>
        <w:tblW w:w="45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4039"/>
        <w:gridCol w:w="2041"/>
        <w:gridCol w:w="2315"/>
      </w:tblGrid>
      <w:tr w:rsidR="00EF3BC6" w:rsidRPr="00C06A5D" w14:paraId="1D83503A" w14:textId="77777777" w:rsidTr="003E790C">
        <w:trPr>
          <w:trHeight w:val="20"/>
          <w:tblHeader/>
          <w:jc w:val="center"/>
        </w:trPr>
        <w:tc>
          <w:tcPr>
            <w:tcW w:w="594" w:type="pct"/>
            <w:shd w:val="clear" w:color="000000" w:fill="FFFFFF"/>
            <w:vAlign w:val="center"/>
            <w:hideMark/>
          </w:tcPr>
          <w:p w14:paraId="12B97BE2"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w:t>
            </w:r>
          </w:p>
        </w:tc>
        <w:tc>
          <w:tcPr>
            <w:tcW w:w="2120" w:type="pct"/>
            <w:shd w:val="clear" w:color="000000" w:fill="FFFFFF"/>
            <w:vAlign w:val="center"/>
            <w:hideMark/>
          </w:tcPr>
          <w:p w14:paraId="70D24D16"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Показатели</w:t>
            </w:r>
          </w:p>
        </w:tc>
        <w:tc>
          <w:tcPr>
            <w:tcW w:w="1071" w:type="pct"/>
            <w:shd w:val="clear" w:color="000000" w:fill="FFFFFF"/>
            <w:vAlign w:val="center"/>
            <w:hideMark/>
          </w:tcPr>
          <w:p w14:paraId="4EE449D7"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Ед. изм.</w:t>
            </w:r>
          </w:p>
        </w:tc>
        <w:tc>
          <w:tcPr>
            <w:tcW w:w="1215" w:type="pct"/>
            <w:shd w:val="clear" w:color="000000" w:fill="FFFFFF"/>
            <w:vAlign w:val="center"/>
            <w:hideMark/>
          </w:tcPr>
          <w:p w14:paraId="26F198E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Значение</w:t>
            </w:r>
          </w:p>
        </w:tc>
      </w:tr>
      <w:tr w:rsidR="00EF3BC6" w:rsidRPr="00C06A5D" w14:paraId="07E7C9C5" w14:textId="77777777" w:rsidTr="00EF3BC6">
        <w:trPr>
          <w:trHeight w:val="20"/>
          <w:jc w:val="center"/>
        </w:trPr>
        <w:tc>
          <w:tcPr>
            <w:tcW w:w="594" w:type="pct"/>
            <w:shd w:val="clear" w:color="000000" w:fill="FFFFFF"/>
            <w:vAlign w:val="center"/>
            <w:hideMark/>
          </w:tcPr>
          <w:p w14:paraId="51A97C0A"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w:t>
            </w:r>
          </w:p>
        </w:tc>
        <w:tc>
          <w:tcPr>
            <w:tcW w:w="2120" w:type="pct"/>
            <w:shd w:val="clear" w:color="000000" w:fill="FFFFFF"/>
            <w:vAlign w:val="center"/>
            <w:hideMark/>
          </w:tcPr>
          <w:p w14:paraId="6E08639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Принято сточных вод</w:t>
            </w:r>
          </w:p>
        </w:tc>
        <w:tc>
          <w:tcPr>
            <w:tcW w:w="1071" w:type="pct"/>
            <w:shd w:val="clear" w:color="000000" w:fill="FFFFFF"/>
            <w:vAlign w:val="center"/>
            <w:hideMark/>
          </w:tcPr>
          <w:p w14:paraId="52E1C7D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3ABD36B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14311,2</w:t>
            </w:r>
          </w:p>
        </w:tc>
      </w:tr>
      <w:tr w:rsidR="00EF3BC6" w:rsidRPr="00C06A5D" w14:paraId="3F03FCBB" w14:textId="77777777" w:rsidTr="00EF3BC6">
        <w:trPr>
          <w:trHeight w:val="20"/>
          <w:jc w:val="center"/>
        </w:trPr>
        <w:tc>
          <w:tcPr>
            <w:tcW w:w="594" w:type="pct"/>
            <w:shd w:val="clear" w:color="000000" w:fill="FFFFFF"/>
            <w:vAlign w:val="center"/>
            <w:hideMark/>
          </w:tcPr>
          <w:p w14:paraId="62343726"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w:t>
            </w:r>
          </w:p>
        </w:tc>
        <w:tc>
          <w:tcPr>
            <w:tcW w:w="2120" w:type="pct"/>
            <w:shd w:val="clear" w:color="000000" w:fill="FFFFFF"/>
            <w:vAlign w:val="center"/>
            <w:hideMark/>
          </w:tcPr>
          <w:p w14:paraId="08348992"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Объем сточных вод, пропущенный через собственные очистные сооружения</w:t>
            </w:r>
          </w:p>
        </w:tc>
        <w:tc>
          <w:tcPr>
            <w:tcW w:w="1071" w:type="pct"/>
            <w:shd w:val="clear" w:color="000000" w:fill="FFFFFF"/>
            <w:vAlign w:val="center"/>
            <w:hideMark/>
          </w:tcPr>
          <w:p w14:paraId="628E5491"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094F372A"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1717,8</w:t>
            </w:r>
          </w:p>
        </w:tc>
      </w:tr>
      <w:tr w:rsidR="00EF3BC6" w:rsidRPr="00C06A5D" w14:paraId="6932AC4F" w14:textId="77777777" w:rsidTr="00EF3BC6">
        <w:trPr>
          <w:trHeight w:val="20"/>
          <w:jc w:val="center"/>
        </w:trPr>
        <w:tc>
          <w:tcPr>
            <w:tcW w:w="594" w:type="pct"/>
            <w:shd w:val="clear" w:color="000000" w:fill="FFFFFF"/>
            <w:vAlign w:val="center"/>
            <w:hideMark/>
          </w:tcPr>
          <w:p w14:paraId="17036DC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3</w:t>
            </w:r>
          </w:p>
        </w:tc>
        <w:tc>
          <w:tcPr>
            <w:tcW w:w="2120" w:type="pct"/>
            <w:shd w:val="clear" w:color="000000" w:fill="FFFFFF"/>
            <w:vAlign w:val="center"/>
            <w:hideMark/>
          </w:tcPr>
          <w:p w14:paraId="7997F91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Объем сточных вод, переданных другим канализациям</w:t>
            </w:r>
          </w:p>
        </w:tc>
        <w:tc>
          <w:tcPr>
            <w:tcW w:w="1071" w:type="pct"/>
            <w:shd w:val="clear" w:color="000000" w:fill="FFFFFF"/>
            <w:vAlign w:val="center"/>
            <w:hideMark/>
          </w:tcPr>
          <w:p w14:paraId="563C8462"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6AAF7BF1"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12593,4</w:t>
            </w:r>
          </w:p>
        </w:tc>
      </w:tr>
      <w:tr w:rsidR="00EF3BC6" w:rsidRPr="00C06A5D" w14:paraId="46FAF510" w14:textId="77777777" w:rsidTr="00EF3BC6">
        <w:trPr>
          <w:trHeight w:val="20"/>
          <w:jc w:val="center"/>
        </w:trPr>
        <w:tc>
          <w:tcPr>
            <w:tcW w:w="594" w:type="pct"/>
            <w:shd w:val="clear" w:color="000000" w:fill="FFFFFF"/>
            <w:vAlign w:val="center"/>
            <w:hideMark/>
          </w:tcPr>
          <w:p w14:paraId="580931C8"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4</w:t>
            </w:r>
          </w:p>
        </w:tc>
        <w:tc>
          <w:tcPr>
            <w:tcW w:w="2120" w:type="pct"/>
            <w:shd w:val="clear" w:color="000000" w:fill="FFFFFF"/>
            <w:vAlign w:val="center"/>
            <w:hideMark/>
          </w:tcPr>
          <w:p w14:paraId="73C7B2C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Объем реализации услуг всего, в т.ч.</w:t>
            </w:r>
          </w:p>
        </w:tc>
        <w:tc>
          <w:tcPr>
            <w:tcW w:w="1071" w:type="pct"/>
            <w:shd w:val="clear" w:color="000000" w:fill="FFFFFF"/>
            <w:vAlign w:val="center"/>
            <w:hideMark/>
          </w:tcPr>
          <w:p w14:paraId="4F215B92"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4DC2D89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14311,2</w:t>
            </w:r>
          </w:p>
        </w:tc>
      </w:tr>
      <w:tr w:rsidR="00EF3BC6" w:rsidRPr="00C06A5D" w14:paraId="71AA8D5C" w14:textId="77777777" w:rsidTr="00EF3BC6">
        <w:trPr>
          <w:trHeight w:val="20"/>
          <w:jc w:val="center"/>
        </w:trPr>
        <w:tc>
          <w:tcPr>
            <w:tcW w:w="594" w:type="pct"/>
            <w:shd w:val="clear" w:color="000000" w:fill="FFFFFF"/>
            <w:vAlign w:val="center"/>
            <w:hideMark/>
          </w:tcPr>
          <w:p w14:paraId="24983E1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4.1</w:t>
            </w:r>
          </w:p>
        </w:tc>
        <w:tc>
          <w:tcPr>
            <w:tcW w:w="2120" w:type="pct"/>
            <w:shd w:val="clear" w:color="000000" w:fill="FFFFFF"/>
            <w:vAlign w:val="center"/>
            <w:hideMark/>
          </w:tcPr>
          <w:p w14:paraId="7F935CB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населению</w:t>
            </w:r>
          </w:p>
        </w:tc>
        <w:tc>
          <w:tcPr>
            <w:tcW w:w="1071" w:type="pct"/>
            <w:shd w:val="clear" w:color="000000" w:fill="FFFFFF"/>
            <w:vAlign w:val="center"/>
            <w:hideMark/>
          </w:tcPr>
          <w:p w14:paraId="53598AB6"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2D2B500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8013,4</w:t>
            </w:r>
          </w:p>
        </w:tc>
      </w:tr>
      <w:tr w:rsidR="00EF3BC6" w:rsidRPr="00C06A5D" w14:paraId="2175F67D" w14:textId="77777777" w:rsidTr="00EF3BC6">
        <w:trPr>
          <w:trHeight w:val="20"/>
          <w:jc w:val="center"/>
        </w:trPr>
        <w:tc>
          <w:tcPr>
            <w:tcW w:w="594" w:type="pct"/>
            <w:shd w:val="clear" w:color="000000" w:fill="FFFFFF"/>
            <w:vAlign w:val="center"/>
            <w:hideMark/>
          </w:tcPr>
          <w:p w14:paraId="36FDFAA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4.2</w:t>
            </w:r>
          </w:p>
        </w:tc>
        <w:tc>
          <w:tcPr>
            <w:tcW w:w="2120" w:type="pct"/>
            <w:shd w:val="clear" w:color="000000" w:fill="FFFFFF"/>
            <w:vAlign w:val="center"/>
            <w:hideMark/>
          </w:tcPr>
          <w:p w14:paraId="4886D39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бюджетным организациям</w:t>
            </w:r>
          </w:p>
        </w:tc>
        <w:tc>
          <w:tcPr>
            <w:tcW w:w="1071" w:type="pct"/>
            <w:shd w:val="clear" w:color="000000" w:fill="FFFFFF"/>
            <w:vAlign w:val="center"/>
            <w:hideMark/>
          </w:tcPr>
          <w:p w14:paraId="776FC3F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15BD7D2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508,1</w:t>
            </w:r>
          </w:p>
        </w:tc>
      </w:tr>
      <w:tr w:rsidR="00EF3BC6" w:rsidRPr="00C06A5D" w14:paraId="16551B1D" w14:textId="77777777" w:rsidTr="00EF3BC6">
        <w:trPr>
          <w:trHeight w:val="20"/>
          <w:jc w:val="center"/>
        </w:trPr>
        <w:tc>
          <w:tcPr>
            <w:tcW w:w="594" w:type="pct"/>
            <w:shd w:val="clear" w:color="000000" w:fill="FFFFFF"/>
            <w:vAlign w:val="center"/>
            <w:hideMark/>
          </w:tcPr>
          <w:p w14:paraId="457DE64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4.3</w:t>
            </w:r>
          </w:p>
        </w:tc>
        <w:tc>
          <w:tcPr>
            <w:tcW w:w="2120" w:type="pct"/>
            <w:shd w:val="clear" w:color="000000" w:fill="FFFFFF"/>
            <w:vAlign w:val="center"/>
            <w:hideMark/>
          </w:tcPr>
          <w:p w14:paraId="09F8664D"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прочие потребители</w:t>
            </w:r>
          </w:p>
        </w:tc>
        <w:tc>
          <w:tcPr>
            <w:tcW w:w="1071" w:type="pct"/>
            <w:shd w:val="clear" w:color="000000" w:fill="FFFFFF"/>
            <w:vAlign w:val="center"/>
            <w:hideMark/>
          </w:tcPr>
          <w:p w14:paraId="19793B0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5ADAC8C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1264</w:t>
            </w:r>
          </w:p>
        </w:tc>
      </w:tr>
      <w:tr w:rsidR="00EF3BC6" w:rsidRPr="00C06A5D" w14:paraId="4D45CC8D" w14:textId="77777777" w:rsidTr="00EF3BC6">
        <w:trPr>
          <w:trHeight w:val="20"/>
          <w:jc w:val="center"/>
        </w:trPr>
        <w:tc>
          <w:tcPr>
            <w:tcW w:w="594" w:type="pct"/>
            <w:shd w:val="clear" w:color="000000" w:fill="FFFFFF"/>
            <w:vAlign w:val="center"/>
            <w:hideMark/>
          </w:tcPr>
          <w:p w14:paraId="59FDF07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4.4</w:t>
            </w:r>
          </w:p>
        </w:tc>
        <w:tc>
          <w:tcPr>
            <w:tcW w:w="2120" w:type="pct"/>
            <w:shd w:val="clear" w:color="000000" w:fill="FFFFFF"/>
            <w:vAlign w:val="center"/>
            <w:hideMark/>
          </w:tcPr>
          <w:p w14:paraId="7DFDEEC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Принято от других канализаций</w:t>
            </w:r>
          </w:p>
        </w:tc>
        <w:tc>
          <w:tcPr>
            <w:tcW w:w="1071" w:type="pct"/>
            <w:shd w:val="clear" w:color="000000" w:fill="FFFFFF"/>
            <w:vAlign w:val="center"/>
            <w:hideMark/>
          </w:tcPr>
          <w:p w14:paraId="11BE05F6"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тыс. м3</w:t>
            </w:r>
          </w:p>
        </w:tc>
        <w:tc>
          <w:tcPr>
            <w:tcW w:w="1215" w:type="pct"/>
            <w:shd w:val="clear" w:color="000000" w:fill="FFFFFF"/>
            <w:vAlign w:val="center"/>
            <w:hideMark/>
          </w:tcPr>
          <w:p w14:paraId="41F774BA"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4525,7</w:t>
            </w:r>
          </w:p>
        </w:tc>
      </w:tr>
    </w:tbl>
    <w:p w14:paraId="09C513EB"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6899D7EA" w14:textId="77777777" w:rsidR="009F1625" w:rsidRPr="00CC3E5F" w:rsidRDefault="009F1625"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Эксплуатацией системы сбора и очистки</w:t>
      </w:r>
      <w:r w:rsidR="000A363B" w:rsidRPr="00CC3E5F">
        <w:rPr>
          <w:rFonts w:ascii="Arial" w:eastAsia="Times New Roman" w:hAnsi="Arial" w:cs="Arial"/>
          <w:color w:val="auto"/>
          <w:sz w:val="24"/>
          <w:szCs w:val="24"/>
          <w:lang w:val="ru-RU"/>
        </w:rPr>
        <w:t xml:space="preserve"> </w:t>
      </w:r>
      <w:r w:rsidRPr="00CC3E5F">
        <w:rPr>
          <w:rFonts w:ascii="Arial" w:eastAsia="Times New Roman" w:hAnsi="Arial" w:cs="Arial"/>
          <w:color w:val="auto"/>
          <w:sz w:val="24"/>
          <w:szCs w:val="24"/>
          <w:lang w:val="ru-RU"/>
        </w:rPr>
        <w:t xml:space="preserve">дождевой (ливневой) канализации на всей </w:t>
      </w:r>
      <w:r w:rsidR="000A363B" w:rsidRPr="00CC3E5F">
        <w:rPr>
          <w:rFonts w:ascii="Arial" w:eastAsia="Times New Roman" w:hAnsi="Arial" w:cs="Arial"/>
          <w:color w:val="auto"/>
          <w:sz w:val="24"/>
          <w:szCs w:val="24"/>
          <w:lang w:val="ru-RU"/>
        </w:rPr>
        <w:t>территории</w:t>
      </w:r>
      <w:r w:rsidRPr="00CC3E5F">
        <w:rPr>
          <w:rFonts w:ascii="Arial" w:eastAsia="Times New Roman" w:hAnsi="Arial" w:cs="Arial"/>
          <w:color w:val="auto"/>
          <w:sz w:val="24"/>
          <w:szCs w:val="24"/>
          <w:lang w:val="ru-RU"/>
        </w:rPr>
        <w:t xml:space="preserve"> г.о. Долгопрудный, занимается МУП «Инженерные сети г. Долгопрудного».</w:t>
      </w:r>
    </w:p>
    <w:p w14:paraId="70FD1907" w14:textId="77777777" w:rsidR="00EF3BC6" w:rsidRPr="00CC3E5F" w:rsidRDefault="00EF3BC6" w:rsidP="005A1C81">
      <w:pPr>
        <w:spacing w:line="276" w:lineRule="auto"/>
        <w:ind w:firstLine="709"/>
        <w:contextualSpacing/>
        <w:jc w:val="both"/>
        <w:textAlignment w:val="baseline"/>
        <w:rPr>
          <w:rFonts w:ascii="Arial" w:eastAsia="Times New Roman" w:hAnsi="Arial" w:cs="Arial"/>
          <w:color w:val="auto"/>
          <w:sz w:val="24"/>
          <w:szCs w:val="24"/>
          <w:lang w:val="ru-RU"/>
        </w:rPr>
      </w:pPr>
    </w:p>
    <w:p w14:paraId="38B60666"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3" w:name="_Toc75863329"/>
      <w:r w:rsidRPr="00CC3E5F">
        <w:rPr>
          <w:rFonts w:ascii="Arial" w:hAnsi="Arial" w:cs="Arial"/>
          <w:b w:val="0"/>
          <w:color w:val="auto"/>
          <w:sz w:val="24"/>
          <w:szCs w:val="24"/>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53"/>
    </w:p>
    <w:p w14:paraId="3A203D6A"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01E0D47E"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Территория г.о. Долгопрудный в основном, входит в зону действия Люберецких очистных сооружений (ЛбОС) Московской системы канализации (МК). Анализ эффективности и надежности КОС не проводился в связи с тем, что КОС находится за границами муниципального образования г.о. Долгопрудный.</w:t>
      </w:r>
    </w:p>
    <w:p w14:paraId="2944961B" w14:textId="77777777" w:rsidR="00EF3BC6" w:rsidRPr="00CC3E5F" w:rsidRDefault="00EF3BC6" w:rsidP="005A1C81">
      <w:pPr>
        <w:suppressAutoHyphens w:val="0"/>
        <w:spacing w:line="276" w:lineRule="auto"/>
        <w:ind w:firstLine="709"/>
        <w:contextualSpacing/>
        <w:jc w:val="both"/>
        <w:rPr>
          <w:rFonts w:ascii="Arial" w:hAnsi="Arial" w:cs="Arial"/>
          <w:iCs/>
          <w:color w:val="auto"/>
          <w:sz w:val="24"/>
          <w:szCs w:val="24"/>
          <w:lang w:val="ru-RU" w:eastAsia="ru-RU" w:bidi="ru-RU"/>
        </w:rPr>
      </w:pPr>
      <w:r w:rsidRPr="00CC3E5F">
        <w:rPr>
          <w:rFonts w:ascii="Arial" w:hAnsi="Arial" w:cs="Arial"/>
          <w:iCs/>
          <w:color w:val="auto"/>
          <w:sz w:val="24"/>
          <w:szCs w:val="24"/>
          <w:lang w:val="ru-RU" w:eastAsia="ru-RU" w:bidi="ru-RU"/>
        </w:rPr>
        <w:t xml:space="preserve">Резерв канализационные очистные сооружения (КОС), находящихся на территории г.о. Долгопрудный составляет </w:t>
      </w:r>
      <w:r w:rsidR="00266FEA" w:rsidRPr="00CC3E5F">
        <w:rPr>
          <w:rFonts w:ascii="Arial" w:hAnsi="Arial" w:cs="Arial"/>
          <w:iCs/>
          <w:color w:val="auto"/>
          <w:sz w:val="24"/>
          <w:szCs w:val="24"/>
          <w:lang w:val="ru-RU" w:eastAsia="ru-RU" w:bidi="ru-RU"/>
        </w:rPr>
        <w:t>1,1</w:t>
      </w:r>
      <w:r w:rsidRPr="00CC3E5F">
        <w:rPr>
          <w:rFonts w:ascii="Arial" w:hAnsi="Arial" w:cs="Arial"/>
          <w:iCs/>
          <w:color w:val="auto"/>
          <w:sz w:val="24"/>
          <w:szCs w:val="24"/>
          <w:lang w:val="ru-RU" w:eastAsia="ru-RU" w:bidi="ru-RU"/>
        </w:rPr>
        <w:t xml:space="preserve"> тыс. м</w:t>
      </w:r>
      <w:r w:rsidRPr="00CC3E5F">
        <w:rPr>
          <w:rFonts w:ascii="Arial" w:hAnsi="Arial" w:cs="Arial"/>
          <w:iCs/>
          <w:color w:val="auto"/>
          <w:sz w:val="24"/>
          <w:szCs w:val="24"/>
          <w:vertAlign w:val="superscript"/>
          <w:lang w:val="ru-RU" w:eastAsia="ru-RU" w:bidi="ru-RU"/>
        </w:rPr>
        <w:t>3</w:t>
      </w:r>
      <w:r w:rsidRPr="00CC3E5F">
        <w:rPr>
          <w:rFonts w:ascii="Arial" w:hAnsi="Arial" w:cs="Arial"/>
          <w:iCs/>
          <w:color w:val="auto"/>
          <w:sz w:val="24"/>
          <w:szCs w:val="24"/>
          <w:lang w:val="ru-RU" w:eastAsia="ru-RU" w:bidi="ru-RU"/>
        </w:rPr>
        <w:t xml:space="preserve">/сут. или </w:t>
      </w:r>
      <w:r w:rsidR="00266FEA" w:rsidRPr="00CC3E5F">
        <w:rPr>
          <w:rFonts w:ascii="Arial" w:hAnsi="Arial" w:cs="Arial"/>
          <w:iCs/>
          <w:color w:val="auto"/>
          <w:sz w:val="24"/>
          <w:szCs w:val="24"/>
          <w:lang w:val="ru-RU" w:eastAsia="ru-RU" w:bidi="ru-RU"/>
        </w:rPr>
        <w:t>9,7</w:t>
      </w:r>
      <w:r w:rsidRPr="00CC3E5F">
        <w:rPr>
          <w:rFonts w:ascii="Arial" w:hAnsi="Arial" w:cs="Arial"/>
          <w:iCs/>
          <w:color w:val="auto"/>
          <w:sz w:val="24"/>
          <w:szCs w:val="24"/>
          <w:lang w:val="ru-RU" w:eastAsia="ru-RU" w:bidi="ru-RU"/>
        </w:rPr>
        <w:t xml:space="preserve"> % от имеющейся производительности</w:t>
      </w:r>
    </w:p>
    <w:p w14:paraId="473F435B"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iCs/>
          <w:color w:val="auto"/>
          <w:sz w:val="24"/>
          <w:szCs w:val="24"/>
          <w:lang w:val="ru-RU" w:eastAsia="ru-RU" w:bidi="ru-RU"/>
        </w:rPr>
        <w:t>Анализ резервов и дефицитов КНС г.о. Долгопрудный представлен таблице 2.</w:t>
      </w:r>
      <w:r w:rsidR="009B709D" w:rsidRPr="00CC3E5F">
        <w:rPr>
          <w:rFonts w:ascii="Arial" w:hAnsi="Arial" w:cs="Arial"/>
          <w:iCs/>
          <w:color w:val="auto"/>
          <w:sz w:val="24"/>
          <w:szCs w:val="24"/>
          <w:lang w:val="ru-RU" w:eastAsia="ru-RU" w:bidi="ru-RU"/>
        </w:rPr>
        <w:t>32</w:t>
      </w:r>
      <w:r w:rsidRPr="00CC3E5F">
        <w:rPr>
          <w:rFonts w:ascii="Arial" w:hAnsi="Arial" w:cs="Arial"/>
          <w:iCs/>
          <w:color w:val="auto"/>
          <w:sz w:val="24"/>
          <w:szCs w:val="24"/>
          <w:lang w:val="ru-RU" w:eastAsia="ru-RU" w:bidi="ru-RU"/>
        </w:rPr>
        <w:t>.</w:t>
      </w:r>
    </w:p>
    <w:p w14:paraId="6107D7B8" w14:textId="77777777" w:rsidR="00EF3BC6" w:rsidRPr="00CC3E5F" w:rsidRDefault="00EF3BC6" w:rsidP="005A1C81">
      <w:pPr>
        <w:keepNext/>
        <w:spacing w:line="276" w:lineRule="auto"/>
        <w:ind w:firstLine="709"/>
        <w:contextualSpacing/>
        <w:jc w:val="both"/>
        <w:rPr>
          <w:rFonts w:ascii="Arial"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2</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32</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Pr="00CC3E5F">
        <w:rPr>
          <w:rFonts w:ascii="Arial" w:hAnsi="Arial" w:cs="Arial"/>
          <w:iCs/>
          <w:color w:val="auto"/>
          <w:sz w:val="24"/>
          <w:szCs w:val="24"/>
          <w:lang w:val="ru-RU" w:eastAsia="ru-RU" w:bidi="ru-RU"/>
        </w:rPr>
        <w:t>Анализ резервов и дефицитов КНС на 2018 год</w:t>
      </w:r>
      <w:r w:rsidR="003E790C" w:rsidRPr="00CC3E5F">
        <w:rPr>
          <w:rFonts w:ascii="Arial" w:hAnsi="Arial" w:cs="Arial"/>
          <w:iCs/>
          <w:sz w:val="24"/>
          <w:szCs w:val="24"/>
          <w:lang w:val="ru-RU" w:eastAsia="ru-RU" w:bidi="ru-RU"/>
        </w:rPr>
        <w:t>, в зонах действия которых запланированы изменения объемов строительных фондов</w:t>
      </w:r>
    </w:p>
    <w:tbl>
      <w:tblPr>
        <w:tblOverlap w:val="never"/>
        <w:tblW w:w="9923" w:type="dxa"/>
        <w:tblInd w:w="10" w:type="dxa"/>
        <w:tblLayout w:type="fixed"/>
        <w:tblCellMar>
          <w:left w:w="10" w:type="dxa"/>
          <w:right w:w="10" w:type="dxa"/>
        </w:tblCellMar>
        <w:tblLook w:val="04A0" w:firstRow="1" w:lastRow="0" w:firstColumn="1" w:lastColumn="0" w:noHBand="0" w:noVBand="1"/>
      </w:tblPr>
      <w:tblGrid>
        <w:gridCol w:w="2977"/>
        <w:gridCol w:w="2637"/>
        <w:gridCol w:w="2183"/>
        <w:gridCol w:w="2126"/>
      </w:tblGrid>
      <w:tr w:rsidR="008F470E" w:rsidRPr="00C06A5D" w14:paraId="49EB5D50" w14:textId="77777777" w:rsidTr="002773FF">
        <w:trPr>
          <w:trHeight w:val="20"/>
          <w:tblHeader/>
        </w:trPr>
        <w:tc>
          <w:tcPr>
            <w:tcW w:w="2977" w:type="dxa"/>
            <w:tcBorders>
              <w:top w:val="single" w:sz="4" w:space="0" w:color="auto"/>
              <w:left w:val="single" w:sz="4" w:space="0" w:color="auto"/>
            </w:tcBorders>
            <w:shd w:val="clear" w:color="auto" w:fill="FFFFFF"/>
            <w:vAlign w:val="center"/>
          </w:tcPr>
          <w:p w14:paraId="04EB89A3" w14:textId="77777777" w:rsidR="008F470E" w:rsidRPr="00C06A5D" w:rsidRDefault="008F470E" w:rsidP="00C06A5D">
            <w:pPr>
              <w:pStyle w:val="Default"/>
              <w:rPr>
                <w:rFonts w:ascii="Arial" w:hAnsi="Arial" w:cs="Arial"/>
                <w:smallCaps/>
                <w:sz w:val="20"/>
                <w:szCs w:val="20"/>
                <w:lang w:bidi="ru-RU"/>
              </w:rPr>
            </w:pPr>
            <w:r w:rsidRPr="00C06A5D">
              <w:rPr>
                <w:rFonts w:ascii="Arial" w:hAnsi="Arial" w:cs="Arial"/>
                <w:sz w:val="20"/>
                <w:szCs w:val="20"/>
                <w:lang w:bidi="ru-RU"/>
              </w:rPr>
              <w:t>Наименование сооружений</w:t>
            </w:r>
          </w:p>
        </w:tc>
        <w:tc>
          <w:tcPr>
            <w:tcW w:w="2637" w:type="dxa"/>
            <w:tcBorders>
              <w:top w:val="single" w:sz="4" w:space="0" w:color="auto"/>
              <w:left w:val="single" w:sz="4" w:space="0" w:color="auto"/>
            </w:tcBorders>
            <w:shd w:val="clear" w:color="auto" w:fill="FFFFFF"/>
            <w:vAlign w:val="center"/>
          </w:tcPr>
          <w:p w14:paraId="5B0BD2E2"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Максимальносуточны й объем принятых сточных вод, тыс м</w:t>
            </w:r>
            <w:r w:rsidRPr="00C06A5D">
              <w:rPr>
                <w:rFonts w:ascii="Arial" w:hAnsi="Arial" w:cs="Arial"/>
                <w:sz w:val="20"/>
                <w:szCs w:val="20"/>
                <w:vertAlign w:val="superscript"/>
                <w:lang w:bidi="ru-RU"/>
              </w:rPr>
              <w:t>3</w:t>
            </w:r>
            <w:r w:rsidRPr="00C06A5D">
              <w:rPr>
                <w:rFonts w:ascii="Arial" w:hAnsi="Arial" w:cs="Arial"/>
                <w:sz w:val="20"/>
                <w:szCs w:val="20"/>
                <w:lang w:bidi="ru-RU"/>
              </w:rPr>
              <w:t>/сут</w:t>
            </w:r>
          </w:p>
        </w:tc>
        <w:tc>
          <w:tcPr>
            <w:tcW w:w="2183" w:type="dxa"/>
            <w:tcBorders>
              <w:top w:val="single" w:sz="4" w:space="0" w:color="auto"/>
              <w:left w:val="single" w:sz="4" w:space="0" w:color="auto"/>
            </w:tcBorders>
            <w:shd w:val="clear" w:color="auto" w:fill="FFFFFF"/>
            <w:vAlign w:val="center"/>
          </w:tcPr>
          <w:p w14:paraId="6FA6096E"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Производительность, тыс. м</w:t>
            </w:r>
            <w:r w:rsidRPr="00C06A5D">
              <w:rPr>
                <w:rFonts w:ascii="Arial" w:hAnsi="Arial" w:cs="Arial"/>
                <w:sz w:val="20"/>
                <w:szCs w:val="20"/>
                <w:vertAlign w:val="superscript"/>
                <w:lang w:bidi="ru-RU"/>
              </w:rPr>
              <w:t>3</w:t>
            </w:r>
            <w:r w:rsidRPr="00C06A5D">
              <w:rPr>
                <w:rFonts w:ascii="Arial" w:hAnsi="Arial" w:cs="Arial"/>
                <w:sz w:val="20"/>
                <w:szCs w:val="20"/>
                <w:lang w:bidi="ru-RU"/>
              </w:rPr>
              <w:t>/сут</w:t>
            </w:r>
          </w:p>
        </w:tc>
        <w:tc>
          <w:tcPr>
            <w:tcW w:w="2126" w:type="dxa"/>
            <w:tcBorders>
              <w:top w:val="single" w:sz="4" w:space="0" w:color="auto"/>
              <w:left w:val="single" w:sz="4" w:space="0" w:color="auto"/>
              <w:right w:val="single" w:sz="4" w:space="0" w:color="auto"/>
            </w:tcBorders>
            <w:shd w:val="clear" w:color="auto" w:fill="FFFFFF"/>
            <w:vAlign w:val="center"/>
          </w:tcPr>
          <w:p w14:paraId="4FC4BF4A"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Резерв производительности, %</w:t>
            </w:r>
          </w:p>
        </w:tc>
      </w:tr>
      <w:tr w:rsidR="008F470E" w:rsidRPr="00C06A5D" w14:paraId="3193C760" w14:textId="77777777" w:rsidTr="002773FF">
        <w:trPr>
          <w:trHeight w:val="20"/>
        </w:trPr>
        <w:tc>
          <w:tcPr>
            <w:tcW w:w="2977" w:type="dxa"/>
            <w:tcBorders>
              <w:top w:val="single" w:sz="4" w:space="0" w:color="auto"/>
              <w:left w:val="single" w:sz="4" w:space="0" w:color="auto"/>
            </w:tcBorders>
            <w:shd w:val="clear" w:color="auto" w:fill="FFFFFF"/>
            <w:vAlign w:val="center"/>
          </w:tcPr>
          <w:p w14:paraId="6567A153"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№1</w:t>
            </w:r>
          </w:p>
        </w:tc>
        <w:tc>
          <w:tcPr>
            <w:tcW w:w="2637" w:type="dxa"/>
            <w:tcBorders>
              <w:top w:val="single" w:sz="4" w:space="0" w:color="auto"/>
              <w:left w:val="single" w:sz="4" w:space="0" w:color="auto"/>
            </w:tcBorders>
            <w:shd w:val="clear" w:color="auto" w:fill="FFFFFF"/>
            <w:vAlign w:val="center"/>
          </w:tcPr>
          <w:p w14:paraId="53A4D022"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7,37</w:t>
            </w:r>
          </w:p>
        </w:tc>
        <w:tc>
          <w:tcPr>
            <w:tcW w:w="2183" w:type="dxa"/>
            <w:tcBorders>
              <w:top w:val="single" w:sz="4" w:space="0" w:color="auto"/>
              <w:left w:val="single" w:sz="4" w:space="0" w:color="auto"/>
            </w:tcBorders>
            <w:shd w:val="clear" w:color="auto" w:fill="FFFFFF"/>
            <w:vAlign w:val="center"/>
          </w:tcPr>
          <w:p w14:paraId="74D1802A"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10,8</w:t>
            </w:r>
          </w:p>
        </w:tc>
        <w:tc>
          <w:tcPr>
            <w:tcW w:w="2126" w:type="dxa"/>
            <w:tcBorders>
              <w:top w:val="single" w:sz="4" w:space="0" w:color="auto"/>
              <w:left w:val="single" w:sz="4" w:space="0" w:color="auto"/>
              <w:right w:val="single" w:sz="4" w:space="0" w:color="auto"/>
            </w:tcBorders>
            <w:shd w:val="clear" w:color="auto" w:fill="FFFFFF"/>
            <w:vAlign w:val="bottom"/>
          </w:tcPr>
          <w:p w14:paraId="242EC6F7"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31,8%</w:t>
            </w:r>
          </w:p>
        </w:tc>
      </w:tr>
      <w:tr w:rsidR="008F470E" w:rsidRPr="00C06A5D" w14:paraId="658C0068" w14:textId="77777777" w:rsidTr="002773FF">
        <w:trPr>
          <w:trHeight w:val="20"/>
        </w:trPr>
        <w:tc>
          <w:tcPr>
            <w:tcW w:w="2977" w:type="dxa"/>
            <w:tcBorders>
              <w:top w:val="single" w:sz="4" w:space="0" w:color="auto"/>
              <w:left w:val="single" w:sz="4" w:space="0" w:color="auto"/>
            </w:tcBorders>
            <w:shd w:val="clear" w:color="auto" w:fill="FFFFFF"/>
            <w:vAlign w:val="center"/>
          </w:tcPr>
          <w:p w14:paraId="0D5478F5"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«Котово»</w:t>
            </w:r>
          </w:p>
        </w:tc>
        <w:tc>
          <w:tcPr>
            <w:tcW w:w="2637" w:type="dxa"/>
            <w:tcBorders>
              <w:top w:val="single" w:sz="4" w:space="0" w:color="auto"/>
              <w:left w:val="single" w:sz="4" w:space="0" w:color="auto"/>
            </w:tcBorders>
            <w:shd w:val="clear" w:color="auto" w:fill="FFFFFF"/>
            <w:vAlign w:val="center"/>
          </w:tcPr>
          <w:p w14:paraId="7CB102A0"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51,8</w:t>
            </w:r>
          </w:p>
        </w:tc>
        <w:tc>
          <w:tcPr>
            <w:tcW w:w="2183" w:type="dxa"/>
            <w:tcBorders>
              <w:top w:val="single" w:sz="4" w:space="0" w:color="auto"/>
              <w:left w:val="single" w:sz="4" w:space="0" w:color="auto"/>
            </w:tcBorders>
            <w:shd w:val="clear" w:color="auto" w:fill="FFFFFF"/>
            <w:vAlign w:val="center"/>
          </w:tcPr>
          <w:p w14:paraId="2DBEBA19"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76,8</w:t>
            </w:r>
          </w:p>
        </w:tc>
        <w:tc>
          <w:tcPr>
            <w:tcW w:w="2126" w:type="dxa"/>
            <w:tcBorders>
              <w:top w:val="single" w:sz="4" w:space="0" w:color="auto"/>
              <w:left w:val="single" w:sz="4" w:space="0" w:color="auto"/>
              <w:right w:val="single" w:sz="4" w:space="0" w:color="auto"/>
            </w:tcBorders>
            <w:shd w:val="clear" w:color="auto" w:fill="FFFFFF"/>
            <w:vAlign w:val="bottom"/>
          </w:tcPr>
          <w:p w14:paraId="08F6223C"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32,6%</w:t>
            </w:r>
          </w:p>
        </w:tc>
      </w:tr>
      <w:tr w:rsidR="008F470E" w:rsidRPr="00C06A5D" w14:paraId="25F1E787" w14:textId="77777777" w:rsidTr="002773FF">
        <w:trPr>
          <w:trHeight w:val="20"/>
        </w:trPr>
        <w:tc>
          <w:tcPr>
            <w:tcW w:w="2977" w:type="dxa"/>
            <w:tcBorders>
              <w:top w:val="single" w:sz="4" w:space="0" w:color="auto"/>
              <w:left w:val="single" w:sz="4" w:space="0" w:color="auto"/>
            </w:tcBorders>
            <w:shd w:val="clear" w:color="auto" w:fill="FFFFFF"/>
            <w:vAlign w:val="center"/>
          </w:tcPr>
          <w:p w14:paraId="46F880DB"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«Хлебниково»</w:t>
            </w:r>
          </w:p>
        </w:tc>
        <w:tc>
          <w:tcPr>
            <w:tcW w:w="2637" w:type="dxa"/>
            <w:tcBorders>
              <w:top w:val="single" w:sz="4" w:space="0" w:color="auto"/>
              <w:left w:val="single" w:sz="4" w:space="0" w:color="auto"/>
            </w:tcBorders>
            <w:shd w:val="clear" w:color="auto" w:fill="FFFFFF"/>
            <w:vAlign w:val="center"/>
          </w:tcPr>
          <w:p w14:paraId="46741AB0"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39,9</w:t>
            </w:r>
          </w:p>
        </w:tc>
        <w:tc>
          <w:tcPr>
            <w:tcW w:w="2183" w:type="dxa"/>
            <w:tcBorders>
              <w:top w:val="single" w:sz="4" w:space="0" w:color="auto"/>
              <w:left w:val="single" w:sz="4" w:space="0" w:color="auto"/>
            </w:tcBorders>
            <w:shd w:val="clear" w:color="auto" w:fill="FFFFFF"/>
            <w:vAlign w:val="center"/>
          </w:tcPr>
          <w:p w14:paraId="6F30B690"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57,6</w:t>
            </w:r>
          </w:p>
        </w:tc>
        <w:tc>
          <w:tcPr>
            <w:tcW w:w="2126" w:type="dxa"/>
            <w:tcBorders>
              <w:top w:val="single" w:sz="4" w:space="0" w:color="auto"/>
              <w:left w:val="single" w:sz="4" w:space="0" w:color="auto"/>
              <w:right w:val="single" w:sz="4" w:space="0" w:color="auto"/>
            </w:tcBorders>
            <w:shd w:val="clear" w:color="auto" w:fill="FFFFFF"/>
            <w:vAlign w:val="bottom"/>
          </w:tcPr>
          <w:p w14:paraId="3AD8B058"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30,7%</w:t>
            </w:r>
          </w:p>
        </w:tc>
      </w:tr>
      <w:tr w:rsidR="008F470E" w:rsidRPr="00C06A5D" w14:paraId="0A0E7879" w14:textId="77777777" w:rsidTr="002773FF">
        <w:trPr>
          <w:trHeight w:val="20"/>
        </w:trPr>
        <w:tc>
          <w:tcPr>
            <w:tcW w:w="2977" w:type="dxa"/>
            <w:tcBorders>
              <w:top w:val="single" w:sz="4" w:space="0" w:color="auto"/>
              <w:left w:val="single" w:sz="4" w:space="0" w:color="auto"/>
            </w:tcBorders>
            <w:shd w:val="clear" w:color="auto" w:fill="FFFFFF"/>
            <w:vAlign w:val="center"/>
          </w:tcPr>
          <w:p w14:paraId="4C4BEB6D"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«мкк»</w:t>
            </w:r>
          </w:p>
        </w:tc>
        <w:tc>
          <w:tcPr>
            <w:tcW w:w="2637" w:type="dxa"/>
            <w:tcBorders>
              <w:top w:val="single" w:sz="4" w:space="0" w:color="auto"/>
              <w:left w:val="single" w:sz="4" w:space="0" w:color="auto"/>
            </w:tcBorders>
            <w:shd w:val="clear" w:color="auto" w:fill="FFFFFF"/>
            <w:vAlign w:val="center"/>
          </w:tcPr>
          <w:p w14:paraId="17939615"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6,5</w:t>
            </w:r>
          </w:p>
        </w:tc>
        <w:tc>
          <w:tcPr>
            <w:tcW w:w="2183" w:type="dxa"/>
            <w:tcBorders>
              <w:top w:val="single" w:sz="4" w:space="0" w:color="auto"/>
              <w:left w:val="single" w:sz="4" w:space="0" w:color="auto"/>
            </w:tcBorders>
            <w:shd w:val="clear" w:color="auto" w:fill="FFFFFF"/>
            <w:vAlign w:val="center"/>
          </w:tcPr>
          <w:p w14:paraId="13F1632C"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10,8</w:t>
            </w:r>
          </w:p>
        </w:tc>
        <w:tc>
          <w:tcPr>
            <w:tcW w:w="2126" w:type="dxa"/>
            <w:tcBorders>
              <w:top w:val="single" w:sz="4" w:space="0" w:color="auto"/>
              <w:left w:val="single" w:sz="4" w:space="0" w:color="auto"/>
              <w:right w:val="single" w:sz="4" w:space="0" w:color="auto"/>
            </w:tcBorders>
            <w:shd w:val="clear" w:color="auto" w:fill="FFFFFF"/>
            <w:vAlign w:val="bottom"/>
          </w:tcPr>
          <w:p w14:paraId="2E7643A9"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39,8%</w:t>
            </w:r>
          </w:p>
        </w:tc>
      </w:tr>
      <w:tr w:rsidR="008F470E" w:rsidRPr="00C06A5D" w14:paraId="0BF9683E" w14:textId="77777777" w:rsidTr="002773FF">
        <w:trPr>
          <w:trHeight w:val="20"/>
        </w:trPr>
        <w:tc>
          <w:tcPr>
            <w:tcW w:w="2977" w:type="dxa"/>
            <w:tcBorders>
              <w:top w:val="single" w:sz="4" w:space="0" w:color="auto"/>
              <w:left w:val="single" w:sz="4" w:space="0" w:color="auto"/>
            </w:tcBorders>
            <w:shd w:val="clear" w:color="auto" w:fill="FFFFFF"/>
            <w:vAlign w:val="center"/>
          </w:tcPr>
          <w:p w14:paraId="683077C5"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«Водники»</w:t>
            </w:r>
          </w:p>
        </w:tc>
        <w:tc>
          <w:tcPr>
            <w:tcW w:w="2637" w:type="dxa"/>
            <w:tcBorders>
              <w:top w:val="single" w:sz="4" w:space="0" w:color="auto"/>
              <w:left w:val="single" w:sz="4" w:space="0" w:color="auto"/>
            </w:tcBorders>
            <w:shd w:val="clear" w:color="auto" w:fill="FFFFFF"/>
            <w:vAlign w:val="center"/>
          </w:tcPr>
          <w:p w14:paraId="266FBB27"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0,9</w:t>
            </w:r>
          </w:p>
        </w:tc>
        <w:tc>
          <w:tcPr>
            <w:tcW w:w="2183" w:type="dxa"/>
            <w:tcBorders>
              <w:top w:val="single" w:sz="4" w:space="0" w:color="auto"/>
              <w:left w:val="single" w:sz="4" w:space="0" w:color="auto"/>
            </w:tcBorders>
            <w:shd w:val="clear" w:color="auto" w:fill="FFFFFF"/>
            <w:vAlign w:val="center"/>
          </w:tcPr>
          <w:p w14:paraId="276B80F1"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6,0</w:t>
            </w:r>
          </w:p>
        </w:tc>
        <w:tc>
          <w:tcPr>
            <w:tcW w:w="2126" w:type="dxa"/>
            <w:tcBorders>
              <w:top w:val="single" w:sz="4" w:space="0" w:color="auto"/>
              <w:left w:val="single" w:sz="4" w:space="0" w:color="auto"/>
              <w:right w:val="single" w:sz="4" w:space="0" w:color="auto"/>
            </w:tcBorders>
            <w:shd w:val="clear" w:color="auto" w:fill="FFFFFF"/>
            <w:vAlign w:val="bottom"/>
          </w:tcPr>
          <w:p w14:paraId="623E52C0"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85,0%</w:t>
            </w:r>
          </w:p>
        </w:tc>
      </w:tr>
      <w:tr w:rsidR="008F470E" w:rsidRPr="00C06A5D" w14:paraId="0F854F60" w14:textId="77777777" w:rsidTr="002773FF">
        <w:trPr>
          <w:trHeight w:val="20"/>
        </w:trPr>
        <w:tc>
          <w:tcPr>
            <w:tcW w:w="2977" w:type="dxa"/>
            <w:tcBorders>
              <w:top w:val="single" w:sz="4" w:space="0" w:color="auto"/>
              <w:left w:val="single" w:sz="4" w:space="0" w:color="auto"/>
              <w:bottom w:val="single" w:sz="4" w:space="0" w:color="auto"/>
            </w:tcBorders>
            <w:shd w:val="clear" w:color="auto" w:fill="FFFFFF"/>
            <w:vAlign w:val="center"/>
          </w:tcPr>
          <w:p w14:paraId="7A20D9DA"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«Павельцево»</w:t>
            </w:r>
          </w:p>
        </w:tc>
        <w:tc>
          <w:tcPr>
            <w:tcW w:w="2637" w:type="dxa"/>
            <w:tcBorders>
              <w:top w:val="single" w:sz="4" w:space="0" w:color="auto"/>
              <w:left w:val="single" w:sz="4" w:space="0" w:color="auto"/>
              <w:bottom w:val="single" w:sz="4" w:space="0" w:color="auto"/>
            </w:tcBorders>
            <w:shd w:val="clear" w:color="auto" w:fill="FFFFFF"/>
            <w:vAlign w:val="center"/>
          </w:tcPr>
          <w:p w14:paraId="59527D66"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0,5</w:t>
            </w:r>
          </w:p>
        </w:tc>
        <w:tc>
          <w:tcPr>
            <w:tcW w:w="2183" w:type="dxa"/>
            <w:tcBorders>
              <w:top w:val="single" w:sz="4" w:space="0" w:color="auto"/>
              <w:left w:val="single" w:sz="4" w:space="0" w:color="auto"/>
              <w:bottom w:val="single" w:sz="4" w:space="0" w:color="auto"/>
            </w:tcBorders>
            <w:shd w:val="clear" w:color="auto" w:fill="FFFFFF"/>
            <w:vAlign w:val="center"/>
          </w:tcPr>
          <w:p w14:paraId="4CA19FF9"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2,4</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bottom"/>
          </w:tcPr>
          <w:p w14:paraId="6F82FF34"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79,2%</w:t>
            </w:r>
          </w:p>
        </w:tc>
      </w:tr>
      <w:tr w:rsidR="008F470E" w:rsidRPr="00C06A5D" w14:paraId="37E630F4" w14:textId="77777777" w:rsidTr="002773FF">
        <w:trPr>
          <w:trHeight w:val="20"/>
        </w:trPr>
        <w:tc>
          <w:tcPr>
            <w:tcW w:w="2977" w:type="dxa"/>
            <w:tcBorders>
              <w:top w:val="single" w:sz="4" w:space="0" w:color="auto"/>
              <w:left w:val="single" w:sz="4" w:space="0" w:color="auto"/>
            </w:tcBorders>
            <w:shd w:val="clear" w:color="auto" w:fill="FFFFFF"/>
            <w:vAlign w:val="center"/>
          </w:tcPr>
          <w:p w14:paraId="0842D57E"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«Шереметьевская</w:t>
            </w:r>
          </w:p>
        </w:tc>
        <w:tc>
          <w:tcPr>
            <w:tcW w:w="2637" w:type="dxa"/>
            <w:tcBorders>
              <w:top w:val="single" w:sz="4" w:space="0" w:color="auto"/>
              <w:left w:val="single" w:sz="4" w:space="0" w:color="auto"/>
            </w:tcBorders>
            <w:shd w:val="clear" w:color="auto" w:fill="FFFFFF"/>
            <w:vAlign w:val="center"/>
          </w:tcPr>
          <w:p w14:paraId="0704FE6C"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0,3</w:t>
            </w:r>
          </w:p>
        </w:tc>
        <w:tc>
          <w:tcPr>
            <w:tcW w:w="2183" w:type="dxa"/>
            <w:tcBorders>
              <w:top w:val="single" w:sz="4" w:space="0" w:color="auto"/>
              <w:left w:val="single" w:sz="4" w:space="0" w:color="auto"/>
            </w:tcBorders>
            <w:shd w:val="clear" w:color="auto" w:fill="FFFFFF"/>
            <w:vAlign w:val="center"/>
          </w:tcPr>
          <w:p w14:paraId="65A118D3"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0,3</w:t>
            </w:r>
          </w:p>
        </w:tc>
        <w:tc>
          <w:tcPr>
            <w:tcW w:w="2126" w:type="dxa"/>
            <w:tcBorders>
              <w:top w:val="single" w:sz="4" w:space="0" w:color="auto"/>
              <w:left w:val="single" w:sz="4" w:space="0" w:color="auto"/>
              <w:right w:val="single" w:sz="4" w:space="0" w:color="auto"/>
            </w:tcBorders>
            <w:shd w:val="clear" w:color="auto" w:fill="FFFFFF"/>
            <w:vAlign w:val="bottom"/>
          </w:tcPr>
          <w:p w14:paraId="70423B34"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0,0%</w:t>
            </w:r>
          </w:p>
        </w:tc>
      </w:tr>
      <w:tr w:rsidR="008F470E" w:rsidRPr="00C06A5D" w14:paraId="4A6131E1" w14:textId="77777777" w:rsidTr="002773FF">
        <w:trPr>
          <w:trHeight w:val="20"/>
        </w:trPr>
        <w:tc>
          <w:tcPr>
            <w:tcW w:w="2977" w:type="dxa"/>
            <w:tcBorders>
              <w:top w:val="single" w:sz="4" w:space="0" w:color="auto"/>
              <w:left w:val="single" w:sz="4" w:space="0" w:color="auto"/>
            </w:tcBorders>
            <w:shd w:val="clear" w:color="auto" w:fill="FFFFFF"/>
            <w:vAlign w:val="center"/>
          </w:tcPr>
          <w:p w14:paraId="14F0CC3F"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мкр. Центральный</w:t>
            </w:r>
          </w:p>
        </w:tc>
        <w:tc>
          <w:tcPr>
            <w:tcW w:w="2637" w:type="dxa"/>
            <w:tcBorders>
              <w:top w:val="single" w:sz="4" w:space="0" w:color="auto"/>
              <w:left w:val="single" w:sz="4" w:space="0" w:color="auto"/>
            </w:tcBorders>
            <w:shd w:val="clear" w:color="auto" w:fill="FFFFFF"/>
            <w:vAlign w:val="center"/>
          </w:tcPr>
          <w:p w14:paraId="74D84AED"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9,8</w:t>
            </w:r>
          </w:p>
        </w:tc>
        <w:tc>
          <w:tcPr>
            <w:tcW w:w="2183" w:type="dxa"/>
            <w:tcBorders>
              <w:top w:val="single" w:sz="4" w:space="0" w:color="auto"/>
              <w:left w:val="single" w:sz="4" w:space="0" w:color="auto"/>
            </w:tcBorders>
            <w:shd w:val="clear" w:color="auto" w:fill="FFFFFF"/>
            <w:vAlign w:val="center"/>
          </w:tcPr>
          <w:p w14:paraId="28BF4F39"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11,0</w:t>
            </w:r>
          </w:p>
        </w:tc>
        <w:tc>
          <w:tcPr>
            <w:tcW w:w="2126" w:type="dxa"/>
            <w:tcBorders>
              <w:top w:val="single" w:sz="4" w:space="0" w:color="auto"/>
              <w:left w:val="single" w:sz="4" w:space="0" w:color="auto"/>
              <w:right w:val="single" w:sz="4" w:space="0" w:color="auto"/>
            </w:tcBorders>
            <w:shd w:val="clear" w:color="auto" w:fill="FFFFFF"/>
            <w:vAlign w:val="bottom"/>
          </w:tcPr>
          <w:p w14:paraId="4E4F118D"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10,9%</w:t>
            </w:r>
          </w:p>
        </w:tc>
      </w:tr>
      <w:tr w:rsidR="008F470E" w:rsidRPr="00C06A5D" w14:paraId="69EE088F" w14:textId="77777777" w:rsidTr="002773FF">
        <w:trPr>
          <w:trHeight w:val="20"/>
        </w:trPr>
        <w:tc>
          <w:tcPr>
            <w:tcW w:w="2977" w:type="dxa"/>
            <w:tcBorders>
              <w:top w:val="single" w:sz="4" w:space="0" w:color="auto"/>
              <w:left w:val="single" w:sz="4" w:space="0" w:color="auto"/>
            </w:tcBorders>
            <w:shd w:val="clear" w:color="auto" w:fill="FFFFFF"/>
            <w:vAlign w:val="center"/>
          </w:tcPr>
          <w:p w14:paraId="0DC34E8C"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Лихачевское ш, д. 1, к. 4</w:t>
            </w:r>
          </w:p>
        </w:tc>
        <w:tc>
          <w:tcPr>
            <w:tcW w:w="2637" w:type="dxa"/>
            <w:tcBorders>
              <w:top w:val="single" w:sz="4" w:space="0" w:color="auto"/>
              <w:left w:val="single" w:sz="4" w:space="0" w:color="auto"/>
            </w:tcBorders>
            <w:shd w:val="clear" w:color="auto" w:fill="FFFFFF"/>
            <w:vAlign w:val="center"/>
          </w:tcPr>
          <w:p w14:paraId="18A9011E"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0,2</w:t>
            </w:r>
          </w:p>
        </w:tc>
        <w:tc>
          <w:tcPr>
            <w:tcW w:w="2183" w:type="dxa"/>
            <w:tcBorders>
              <w:top w:val="single" w:sz="4" w:space="0" w:color="auto"/>
              <w:left w:val="single" w:sz="4" w:space="0" w:color="auto"/>
            </w:tcBorders>
            <w:shd w:val="clear" w:color="auto" w:fill="FFFFFF"/>
            <w:vAlign w:val="center"/>
          </w:tcPr>
          <w:p w14:paraId="269C8E7A"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0,412</w:t>
            </w:r>
          </w:p>
        </w:tc>
        <w:tc>
          <w:tcPr>
            <w:tcW w:w="2126" w:type="dxa"/>
            <w:tcBorders>
              <w:top w:val="single" w:sz="4" w:space="0" w:color="auto"/>
              <w:left w:val="single" w:sz="4" w:space="0" w:color="auto"/>
              <w:right w:val="single" w:sz="4" w:space="0" w:color="auto"/>
            </w:tcBorders>
            <w:shd w:val="clear" w:color="auto" w:fill="FFFFFF"/>
            <w:vAlign w:val="bottom"/>
          </w:tcPr>
          <w:p w14:paraId="5F12A919"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51,5%</w:t>
            </w:r>
          </w:p>
        </w:tc>
      </w:tr>
      <w:tr w:rsidR="008F470E" w:rsidRPr="00C06A5D" w14:paraId="4E93BEF7" w14:textId="77777777" w:rsidTr="002773FF">
        <w:trPr>
          <w:trHeight w:val="20"/>
        </w:trPr>
        <w:tc>
          <w:tcPr>
            <w:tcW w:w="2977" w:type="dxa"/>
            <w:tcBorders>
              <w:top w:val="single" w:sz="4" w:space="0" w:color="auto"/>
              <w:left w:val="single" w:sz="4" w:space="0" w:color="auto"/>
              <w:bottom w:val="single" w:sz="4" w:space="0" w:color="auto"/>
            </w:tcBorders>
            <w:shd w:val="clear" w:color="auto" w:fill="FFFFFF"/>
            <w:vAlign w:val="center"/>
          </w:tcPr>
          <w:p w14:paraId="6BCB460A"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мкр №4, ул. Московская</w:t>
            </w:r>
          </w:p>
        </w:tc>
        <w:tc>
          <w:tcPr>
            <w:tcW w:w="2637" w:type="dxa"/>
            <w:tcBorders>
              <w:top w:val="single" w:sz="4" w:space="0" w:color="auto"/>
              <w:left w:val="single" w:sz="4" w:space="0" w:color="auto"/>
              <w:bottom w:val="single" w:sz="4" w:space="0" w:color="auto"/>
            </w:tcBorders>
            <w:shd w:val="clear" w:color="auto" w:fill="FFFFFF"/>
            <w:vAlign w:val="center"/>
          </w:tcPr>
          <w:p w14:paraId="704AE3A4"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4,5</w:t>
            </w:r>
          </w:p>
        </w:tc>
        <w:tc>
          <w:tcPr>
            <w:tcW w:w="2183" w:type="dxa"/>
            <w:tcBorders>
              <w:top w:val="single" w:sz="4" w:space="0" w:color="auto"/>
              <w:left w:val="single" w:sz="4" w:space="0" w:color="auto"/>
              <w:bottom w:val="single" w:sz="4" w:space="0" w:color="auto"/>
            </w:tcBorders>
            <w:shd w:val="clear" w:color="auto" w:fill="FFFFFF"/>
            <w:vAlign w:val="center"/>
          </w:tcPr>
          <w:p w14:paraId="040C0E15"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4,0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bottom"/>
          </w:tcPr>
          <w:p w14:paraId="5D84E6B6"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-12,5%</w:t>
            </w:r>
          </w:p>
        </w:tc>
      </w:tr>
    </w:tbl>
    <w:p w14:paraId="1511E452" w14:textId="77777777" w:rsidR="00EF3BC6" w:rsidRPr="00CC3E5F" w:rsidRDefault="00EF3BC6" w:rsidP="005A1C81">
      <w:pPr>
        <w:suppressAutoHyphens w:val="0"/>
        <w:spacing w:line="276" w:lineRule="auto"/>
        <w:ind w:firstLine="709"/>
        <w:contextualSpacing/>
        <w:jc w:val="both"/>
        <w:rPr>
          <w:rFonts w:ascii="Arial" w:hAnsi="Arial" w:cs="Arial"/>
          <w:iCs/>
          <w:color w:val="auto"/>
          <w:sz w:val="24"/>
          <w:szCs w:val="24"/>
          <w:lang w:val="ru-RU" w:eastAsia="ru-RU" w:bidi="ru-RU"/>
        </w:rPr>
      </w:pPr>
      <w:r w:rsidRPr="00CC3E5F">
        <w:rPr>
          <w:rFonts w:ascii="Arial" w:hAnsi="Arial" w:cs="Arial"/>
          <w:iCs/>
          <w:color w:val="auto"/>
          <w:sz w:val="24"/>
          <w:szCs w:val="24"/>
          <w:lang w:val="ru-RU" w:eastAsia="ru-RU" w:bidi="ru-RU"/>
        </w:rPr>
        <w:t>Ожидаемые резервы и дефициты на перспективу с учетом будущего спроса</w:t>
      </w:r>
    </w:p>
    <w:p w14:paraId="6A70E86A" w14:textId="77777777" w:rsidR="00EF3BC6" w:rsidRPr="00CC3E5F" w:rsidRDefault="00EF3BC6" w:rsidP="005A1C81">
      <w:pPr>
        <w:keepNext/>
        <w:spacing w:line="276" w:lineRule="auto"/>
        <w:ind w:firstLine="709"/>
        <w:contextualSpacing/>
        <w:jc w:val="both"/>
        <w:rPr>
          <w:rFonts w:ascii="Arial" w:eastAsia="Times New Roman" w:hAnsi="Arial" w:cs="Arial"/>
          <w:bCs/>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2</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Pr="00CC3E5F">
        <w:rPr>
          <w:rFonts w:ascii="Arial" w:hAnsi="Arial" w:cs="Arial"/>
          <w:iCs/>
          <w:color w:val="auto"/>
          <w:sz w:val="24"/>
          <w:szCs w:val="24"/>
          <w:lang w:val="ru-RU" w:eastAsia="ru-RU" w:bidi="ru-RU"/>
        </w:rPr>
        <w:t>Анализ резервов и дефицитов КНС к 2035 году</w:t>
      </w:r>
      <w:r w:rsidR="003E790C" w:rsidRPr="00CC3E5F">
        <w:rPr>
          <w:rFonts w:ascii="Arial" w:hAnsi="Arial" w:cs="Arial"/>
          <w:iCs/>
          <w:sz w:val="24"/>
          <w:szCs w:val="24"/>
          <w:lang w:val="ru-RU" w:eastAsia="ru-RU" w:bidi="ru-RU"/>
        </w:rPr>
        <w:t>, в зонах действия которых запланированы изменения объемов строительных фондов</w:t>
      </w:r>
    </w:p>
    <w:tbl>
      <w:tblPr>
        <w:tblOverlap w:val="never"/>
        <w:tblW w:w="9923" w:type="dxa"/>
        <w:tblInd w:w="10" w:type="dxa"/>
        <w:tblLayout w:type="fixed"/>
        <w:tblCellMar>
          <w:left w:w="10" w:type="dxa"/>
          <w:right w:w="10" w:type="dxa"/>
        </w:tblCellMar>
        <w:tblLook w:val="04A0" w:firstRow="1" w:lastRow="0" w:firstColumn="1" w:lastColumn="0" w:noHBand="0" w:noVBand="1"/>
      </w:tblPr>
      <w:tblGrid>
        <w:gridCol w:w="2835"/>
        <w:gridCol w:w="2794"/>
        <w:gridCol w:w="2168"/>
        <w:gridCol w:w="2126"/>
      </w:tblGrid>
      <w:tr w:rsidR="00EF3BC6" w:rsidRPr="00C06A5D" w14:paraId="2522630D" w14:textId="77777777" w:rsidTr="009F1625">
        <w:trPr>
          <w:trHeight w:val="20"/>
          <w:tblHeader/>
        </w:trPr>
        <w:tc>
          <w:tcPr>
            <w:tcW w:w="2835" w:type="dxa"/>
            <w:tcBorders>
              <w:top w:val="single" w:sz="4" w:space="0" w:color="auto"/>
              <w:left w:val="single" w:sz="4" w:space="0" w:color="auto"/>
            </w:tcBorders>
            <w:shd w:val="clear" w:color="auto" w:fill="FFFFFF"/>
            <w:vAlign w:val="center"/>
          </w:tcPr>
          <w:p w14:paraId="0891276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Наименование сооружений</w:t>
            </w:r>
          </w:p>
        </w:tc>
        <w:tc>
          <w:tcPr>
            <w:tcW w:w="2794" w:type="dxa"/>
            <w:tcBorders>
              <w:top w:val="single" w:sz="4" w:space="0" w:color="auto"/>
              <w:left w:val="single" w:sz="4" w:space="0" w:color="auto"/>
            </w:tcBorders>
            <w:shd w:val="clear" w:color="auto" w:fill="FFFFFF"/>
            <w:vAlign w:val="center"/>
          </w:tcPr>
          <w:p w14:paraId="43A1DF7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 xml:space="preserve">Максимальносуточны й объем принятых сточных вод, </w:t>
            </w:r>
            <w:r w:rsidR="00F96B6E" w:rsidRPr="00C06A5D">
              <w:rPr>
                <w:rFonts w:ascii="Arial" w:hAnsi="Arial" w:cs="Arial"/>
                <w:sz w:val="20"/>
                <w:szCs w:val="20"/>
                <w:lang w:bidi="ru-RU"/>
              </w:rPr>
              <w:t xml:space="preserve">тыс. </w:t>
            </w:r>
            <w:r w:rsidRPr="00C06A5D">
              <w:rPr>
                <w:rFonts w:ascii="Arial" w:hAnsi="Arial" w:cs="Arial"/>
                <w:sz w:val="20"/>
                <w:szCs w:val="20"/>
                <w:lang w:bidi="ru-RU"/>
              </w:rPr>
              <w:t>м3/сут</w:t>
            </w:r>
          </w:p>
        </w:tc>
        <w:tc>
          <w:tcPr>
            <w:tcW w:w="2168" w:type="dxa"/>
            <w:tcBorders>
              <w:top w:val="single" w:sz="4" w:space="0" w:color="auto"/>
              <w:left w:val="single" w:sz="4" w:space="0" w:color="auto"/>
            </w:tcBorders>
            <w:shd w:val="clear" w:color="auto" w:fill="FFFFFF"/>
            <w:vAlign w:val="center"/>
          </w:tcPr>
          <w:p w14:paraId="34074096"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 xml:space="preserve">Производительность, </w:t>
            </w:r>
            <w:r w:rsidR="00F96B6E" w:rsidRPr="00C06A5D">
              <w:rPr>
                <w:rFonts w:ascii="Arial" w:hAnsi="Arial" w:cs="Arial"/>
                <w:sz w:val="20"/>
                <w:szCs w:val="20"/>
                <w:lang w:bidi="ru-RU"/>
              </w:rPr>
              <w:t xml:space="preserve">тыс. </w:t>
            </w:r>
            <w:r w:rsidRPr="00C06A5D">
              <w:rPr>
                <w:rFonts w:ascii="Arial" w:hAnsi="Arial" w:cs="Arial"/>
                <w:sz w:val="20"/>
                <w:szCs w:val="20"/>
                <w:lang w:bidi="ru-RU"/>
              </w:rPr>
              <w:t>м3/сут</w:t>
            </w:r>
          </w:p>
        </w:tc>
        <w:tc>
          <w:tcPr>
            <w:tcW w:w="2126" w:type="dxa"/>
            <w:tcBorders>
              <w:top w:val="single" w:sz="4" w:space="0" w:color="auto"/>
              <w:left w:val="single" w:sz="4" w:space="0" w:color="auto"/>
              <w:right w:val="single" w:sz="4" w:space="0" w:color="auto"/>
            </w:tcBorders>
            <w:shd w:val="clear" w:color="auto" w:fill="FFFFFF"/>
            <w:vAlign w:val="center"/>
          </w:tcPr>
          <w:p w14:paraId="1545783C"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Резерв производительности, %</w:t>
            </w:r>
          </w:p>
        </w:tc>
      </w:tr>
      <w:tr w:rsidR="00EF3BC6" w:rsidRPr="00C06A5D" w14:paraId="48E71AB3" w14:textId="77777777" w:rsidTr="00EF3BC6">
        <w:trPr>
          <w:trHeight w:val="20"/>
        </w:trPr>
        <w:tc>
          <w:tcPr>
            <w:tcW w:w="2835" w:type="dxa"/>
            <w:tcBorders>
              <w:top w:val="single" w:sz="4" w:space="0" w:color="auto"/>
              <w:left w:val="single" w:sz="4" w:space="0" w:color="auto"/>
            </w:tcBorders>
            <w:shd w:val="clear" w:color="auto" w:fill="FFFFFF"/>
            <w:vAlign w:val="center"/>
          </w:tcPr>
          <w:p w14:paraId="333EA79D"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№1</w:t>
            </w:r>
          </w:p>
        </w:tc>
        <w:tc>
          <w:tcPr>
            <w:tcW w:w="2794" w:type="dxa"/>
            <w:tcBorders>
              <w:top w:val="single" w:sz="4" w:space="0" w:color="auto"/>
              <w:left w:val="single" w:sz="4" w:space="0" w:color="auto"/>
            </w:tcBorders>
            <w:shd w:val="clear" w:color="auto" w:fill="FFFFFF"/>
            <w:vAlign w:val="center"/>
          </w:tcPr>
          <w:p w14:paraId="05B10D3A"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9,83</w:t>
            </w:r>
          </w:p>
        </w:tc>
        <w:tc>
          <w:tcPr>
            <w:tcW w:w="2168" w:type="dxa"/>
            <w:tcBorders>
              <w:top w:val="single" w:sz="4" w:space="0" w:color="auto"/>
              <w:left w:val="single" w:sz="4" w:space="0" w:color="auto"/>
            </w:tcBorders>
            <w:shd w:val="clear" w:color="auto" w:fill="FFFFFF"/>
            <w:vAlign w:val="center"/>
          </w:tcPr>
          <w:p w14:paraId="74551FB7"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10,8</w:t>
            </w:r>
          </w:p>
        </w:tc>
        <w:tc>
          <w:tcPr>
            <w:tcW w:w="2126" w:type="dxa"/>
            <w:tcBorders>
              <w:top w:val="single" w:sz="4" w:space="0" w:color="auto"/>
              <w:left w:val="single" w:sz="4" w:space="0" w:color="auto"/>
              <w:right w:val="single" w:sz="4" w:space="0" w:color="auto"/>
            </w:tcBorders>
            <w:shd w:val="clear" w:color="auto" w:fill="FFFFFF"/>
            <w:vAlign w:val="center"/>
          </w:tcPr>
          <w:p w14:paraId="00AEB1C9"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8,96</w:t>
            </w:r>
          </w:p>
        </w:tc>
      </w:tr>
      <w:tr w:rsidR="00A25B1C" w:rsidRPr="00C06A5D" w14:paraId="1CD29698" w14:textId="77777777" w:rsidTr="00516BBE">
        <w:trPr>
          <w:trHeight w:val="20"/>
        </w:trPr>
        <w:tc>
          <w:tcPr>
            <w:tcW w:w="2835" w:type="dxa"/>
            <w:tcBorders>
              <w:top w:val="single" w:sz="4" w:space="0" w:color="auto"/>
              <w:left w:val="single" w:sz="4" w:space="0" w:color="auto"/>
              <w:bottom w:val="single" w:sz="4" w:space="0" w:color="auto"/>
            </w:tcBorders>
            <w:shd w:val="clear" w:color="auto" w:fill="FFFFFF"/>
            <w:vAlign w:val="center"/>
          </w:tcPr>
          <w:p w14:paraId="64F82516"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«Котово»</w:t>
            </w:r>
          </w:p>
        </w:tc>
        <w:tc>
          <w:tcPr>
            <w:tcW w:w="2794" w:type="dxa"/>
            <w:tcBorders>
              <w:top w:val="single" w:sz="4" w:space="0" w:color="auto"/>
              <w:left w:val="single" w:sz="4" w:space="0" w:color="auto"/>
              <w:bottom w:val="single" w:sz="4" w:space="0" w:color="auto"/>
            </w:tcBorders>
            <w:shd w:val="clear" w:color="auto" w:fill="FFFFFF"/>
            <w:vAlign w:val="center"/>
          </w:tcPr>
          <w:p w14:paraId="1EB39D0D"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69,11</w:t>
            </w:r>
          </w:p>
        </w:tc>
        <w:tc>
          <w:tcPr>
            <w:tcW w:w="2168" w:type="dxa"/>
            <w:tcBorders>
              <w:top w:val="single" w:sz="4" w:space="0" w:color="auto"/>
              <w:left w:val="single" w:sz="4" w:space="0" w:color="auto"/>
              <w:bottom w:val="single" w:sz="4" w:space="0" w:color="auto"/>
            </w:tcBorders>
            <w:shd w:val="clear" w:color="auto" w:fill="FFFFFF"/>
            <w:vAlign w:val="center"/>
          </w:tcPr>
          <w:p w14:paraId="6B9CD050"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76,8</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14:paraId="79F09009"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10,02</w:t>
            </w:r>
          </w:p>
        </w:tc>
      </w:tr>
      <w:tr w:rsidR="00A25B1C" w:rsidRPr="00C06A5D" w14:paraId="6C0CB0F8" w14:textId="77777777" w:rsidTr="00516BBE">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14:paraId="55E7F94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«Хлебниково»</w:t>
            </w:r>
          </w:p>
        </w:tc>
        <w:tc>
          <w:tcPr>
            <w:tcW w:w="2794" w:type="dxa"/>
            <w:tcBorders>
              <w:top w:val="single" w:sz="4" w:space="0" w:color="auto"/>
              <w:left w:val="single" w:sz="4" w:space="0" w:color="auto"/>
              <w:bottom w:val="single" w:sz="4" w:space="0" w:color="auto"/>
              <w:right w:val="single" w:sz="4" w:space="0" w:color="auto"/>
            </w:tcBorders>
            <w:shd w:val="clear" w:color="auto" w:fill="FFFFFF"/>
            <w:vAlign w:val="center"/>
          </w:tcPr>
          <w:p w14:paraId="3F53954D"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53,23</w:t>
            </w: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tcPr>
          <w:p w14:paraId="049389C3"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57,6</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14:paraId="2B18A8B3"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7,59</w:t>
            </w:r>
          </w:p>
        </w:tc>
      </w:tr>
      <w:tr w:rsidR="00A25B1C" w:rsidRPr="00C06A5D" w14:paraId="58AF378A" w14:textId="77777777" w:rsidTr="00516BBE">
        <w:trPr>
          <w:trHeight w:val="20"/>
        </w:trPr>
        <w:tc>
          <w:tcPr>
            <w:tcW w:w="2835" w:type="dxa"/>
            <w:tcBorders>
              <w:top w:val="single" w:sz="4" w:space="0" w:color="auto"/>
              <w:left w:val="single" w:sz="4" w:space="0" w:color="auto"/>
            </w:tcBorders>
            <w:shd w:val="clear" w:color="auto" w:fill="FFFFFF"/>
            <w:vAlign w:val="center"/>
          </w:tcPr>
          <w:p w14:paraId="3DEE010C"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«мкк»</w:t>
            </w:r>
          </w:p>
        </w:tc>
        <w:tc>
          <w:tcPr>
            <w:tcW w:w="2794" w:type="dxa"/>
            <w:tcBorders>
              <w:top w:val="single" w:sz="4" w:space="0" w:color="auto"/>
              <w:left w:val="single" w:sz="4" w:space="0" w:color="auto"/>
            </w:tcBorders>
            <w:shd w:val="clear" w:color="auto" w:fill="FFFFFF"/>
            <w:vAlign w:val="center"/>
          </w:tcPr>
          <w:p w14:paraId="6EAAF303"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8,67</w:t>
            </w:r>
          </w:p>
        </w:tc>
        <w:tc>
          <w:tcPr>
            <w:tcW w:w="2168" w:type="dxa"/>
            <w:tcBorders>
              <w:top w:val="single" w:sz="4" w:space="0" w:color="auto"/>
              <w:left w:val="single" w:sz="4" w:space="0" w:color="auto"/>
            </w:tcBorders>
            <w:shd w:val="clear" w:color="auto" w:fill="FFFFFF"/>
            <w:vAlign w:val="center"/>
          </w:tcPr>
          <w:p w14:paraId="2F39A923"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10,8</w:t>
            </w:r>
          </w:p>
        </w:tc>
        <w:tc>
          <w:tcPr>
            <w:tcW w:w="2126" w:type="dxa"/>
            <w:tcBorders>
              <w:top w:val="single" w:sz="4" w:space="0" w:color="auto"/>
              <w:left w:val="single" w:sz="4" w:space="0" w:color="auto"/>
              <w:right w:val="single" w:sz="4" w:space="0" w:color="auto"/>
            </w:tcBorders>
            <w:shd w:val="clear" w:color="auto" w:fill="FFFFFF"/>
            <w:vAlign w:val="center"/>
          </w:tcPr>
          <w:p w14:paraId="521A5EAF"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19,71</w:t>
            </w:r>
          </w:p>
        </w:tc>
      </w:tr>
      <w:tr w:rsidR="00EF3BC6" w:rsidRPr="00C06A5D" w14:paraId="03D04B6D" w14:textId="77777777" w:rsidTr="00EF3BC6">
        <w:trPr>
          <w:trHeight w:val="20"/>
        </w:trPr>
        <w:tc>
          <w:tcPr>
            <w:tcW w:w="2835" w:type="dxa"/>
            <w:tcBorders>
              <w:top w:val="single" w:sz="4" w:space="0" w:color="auto"/>
              <w:left w:val="single" w:sz="4" w:space="0" w:color="auto"/>
            </w:tcBorders>
            <w:shd w:val="clear" w:color="auto" w:fill="FFFFFF"/>
            <w:vAlign w:val="center"/>
          </w:tcPr>
          <w:p w14:paraId="54F28C69"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«Водники»</w:t>
            </w:r>
          </w:p>
        </w:tc>
        <w:tc>
          <w:tcPr>
            <w:tcW w:w="2794" w:type="dxa"/>
            <w:tcBorders>
              <w:top w:val="single" w:sz="4" w:space="0" w:color="auto"/>
              <w:left w:val="single" w:sz="4" w:space="0" w:color="auto"/>
            </w:tcBorders>
            <w:shd w:val="clear" w:color="auto" w:fill="FFFFFF"/>
            <w:vAlign w:val="center"/>
          </w:tcPr>
          <w:p w14:paraId="78018BD5"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1,20</w:t>
            </w:r>
          </w:p>
        </w:tc>
        <w:tc>
          <w:tcPr>
            <w:tcW w:w="2168" w:type="dxa"/>
            <w:tcBorders>
              <w:top w:val="single" w:sz="4" w:space="0" w:color="auto"/>
              <w:left w:val="single" w:sz="4" w:space="0" w:color="auto"/>
            </w:tcBorders>
            <w:shd w:val="clear" w:color="auto" w:fill="FFFFFF"/>
            <w:vAlign w:val="center"/>
          </w:tcPr>
          <w:p w14:paraId="6E5E5599"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6,0</w:t>
            </w:r>
          </w:p>
        </w:tc>
        <w:tc>
          <w:tcPr>
            <w:tcW w:w="2126" w:type="dxa"/>
            <w:tcBorders>
              <w:top w:val="single" w:sz="4" w:space="0" w:color="auto"/>
              <w:left w:val="single" w:sz="4" w:space="0" w:color="auto"/>
              <w:right w:val="single" w:sz="4" w:space="0" w:color="auto"/>
            </w:tcBorders>
            <w:shd w:val="clear" w:color="auto" w:fill="FFFFFF"/>
            <w:vAlign w:val="center"/>
          </w:tcPr>
          <w:p w14:paraId="3406CC17"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79,99</w:t>
            </w:r>
          </w:p>
        </w:tc>
      </w:tr>
      <w:tr w:rsidR="00EF3BC6" w:rsidRPr="00C06A5D" w14:paraId="5C68C738" w14:textId="77777777" w:rsidTr="00EF3BC6">
        <w:trPr>
          <w:trHeight w:val="20"/>
        </w:trPr>
        <w:tc>
          <w:tcPr>
            <w:tcW w:w="2835" w:type="dxa"/>
            <w:tcBorders>
              <w:top w:val="single" w:sz="4" w:space="0" w:color="auto"/>
              <w:left w:val="single" w:sz="4" w:space="0" w:color="auto"/>
            </w:tcBorders>
            <w:shd w:val="clear" w:color="auto" w:fill="FFFFFF"/>
            <w:vAlign w:val="center"/>
          </w:tcPr>
          <w:p w14:paraId="68EA497F"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«Павельцево»</w:t>
            </w:r>
          </w:p>
        </w:tc>
        <w:tc>
          <w:tcPr>
            <w:tcW w:w="2794" w:type="dxa"/>
            <w:tcBorders>
              <w:top w:val="single" w:sz="4" w:space="0" w:color="auto"/>
              <w:left w:val="single" w:sz="4" w:space="0" w:color="auto"/>
            </w:tcBorders>
            <w:shd w:val="clear" w:color="auto" w:fill="FFFFFF"/>
            <w:vAlign w:val="center"/>
          </w:tcPr>
          <w:p w14:paraId="7F12701D"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0,67</w:t>
            </w:r>
          </w:p>
        </w:tc>
        <w:tc>
          <w:tcPr>
            <w:tcW w:w="2168" w:type="dxa"/>
            <w:tcBorders>
              <w:top w:val="single" w:sz="4" w:space="0" w:color="auto"/>
              <w:left w:val="single" w:sz="4" w:space="0" w:color="auto"/>
            </w:tcBorders>
            <w:shd w:val="clear" w:color="auto" w:fill="FFFFFF"/>
            <w:vAlign w:val="center"/>
          </w:tcPr>
          <w:p w14:paraId="016406B8"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2,4</w:t>
            </w:r>
          </w:p>
        </w:tc>
        <w:tc>
          <w:tcPr>
            <w:tcW w:w="2126" w:type="dxa"/>
            <w:tcBorders>
              <w:top w:val="single" w:sz="4" w:space="0" w:color="auto"/>
              <w:left w:val="single" w:sz="4" w:space="0" w:color="auto"/>
              <w:right w:val="single" w:sz="4" w:space="0" w:color="auto"/>
            </w:tcBorders>
            <w:shd w:val="clear" w:color="auto" w:fill="FFFFFF"/>
            <w:vAlign w:val="center"/>
          </w:tcPr>
          <w:p w14:paraId="75626FD2"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72,21</w:t>
            </w:r>
          </w:p>
        </w:tc>
      </w:tr>
      <w:tr w:rsidR="00EF3BC6" w:rsidRPr="00C06A5D" w14:paraId="0B7469AF" w14:textId="77777777" w:rsidTr="00EF3BC6">
        <w:trPr>
          <w:trHeight w:val="20"/>
        </w:trPr>
        <w:tc>
          <w:tcPr>
            <w:tcW w:w="2835" w:type="dxa"/>
            <w:tcBorders>
              <w:top w:val="single" w:sz="4" w:space="0" w:color="auto"/>
              <w:left w:val="single" w:sz="4" w:space="0" w:color="auto"/>
            </w:tcBorders>
            <w:shd w:val="clear" w:color="auto" w:fill="FFFFFF"/>
            <w:vAlign w:val="center"/>
          </w:tcPr>
          <w:p w14:paraId="3AAFA55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«Шереметьевская</w:t>
            </w:r>
          </w:p>
        </w:tc>
        <w:tc>
          <w:tcPr>
            <w:tcW w:w="2794" w:type="dxa"/>
            <w:tcBorders>
              <w:top w:val="single" w:sz="4" w:space="0" w:color="auto"/>
              <w:left w:val="single" w:sz="4" w:space="0" w:color="auto"/>
            </w:tcBorders>
            <w:shd w:val="clear" w:color="auto" w:fill="FFFFFF"/>
            <w:vAlign w:val="center"/>
          </w:tcPr>
          <w:p w14:paraId="7F67711E"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0,3</w:t>
            </w:r>
          </w:p>
        </w:tc>
        <w:tc>
          <w:tcPr>
            <w:tcW w:w="2168" w:type="dxa"/>
            <w:tcBorders>
              <w:top w:val="single" w:sz="4" w:space="0" w:color="auto"/>
              <w:left w:val="single" w:sz="4" w:space="0" w:color="auto"/>
            </w:tcBorders>
            <w:shd w:val="clear" w:color="auto" w:fill="FFFFFF"/>
            <w:vAlign w:val="center"/>
          </w:tcPr>
          <w:p w14:paraId="3E6B7CAA"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0,3</w:t>
            </w:r>
          </w:p>
        </w:tc>
        <w:tc>
          <w:tcPr>
            <w:tcW w:w="2126" w:type="dxa"/>
            <w:tcBorders>
              <w:top w:val="single" w:sz="4" w:space="0" w:color="auto"/>
              <w:left w:val="single" w:sz="4" w:space="0" w:color="auto"/>
              <w:right w:val="single" w:sz="4" w:space="0" w:color="auto"/>
            </w:tcBorders>
            <w:shd w:val="clear" w:color="auto" w:fill="FFFFFF"/>
            <w:vAlign w:val="center"/>
          </w:tcPr>
          <w:p w14:paraId="3C9A6DD5"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w:t>
            </w:r>
          </w:p>
        </w:tc>
      </w:tr>
      <w:tr w:rsidR="00EF3BC6" w:rsidRPr="00C06A5D" w14:paraId="74764B88" w14:textId="77777777" w:rsidTr="00EF3BC6">
        <w:trPr>
          <w:trHeight w:val="20"/>
        </w:trPr>
        <w:tc>
          <w:tcPr>
            <w:tcW w:w="2835" w:type="dxa"/>
            <w:tcBorders>
              <w:top w:val="single" w:sz="4" w:space="0" w:color="auto"/>
              <w:left w:val="single" w:sz="4" w:space="0" w:color="auto"/>
            </w:tcBorders>
            <w:shd w:val="clear" w:color="auto" w:fill="FFFFFF"/>
            <w:vAlign w:val="center"/>
          </w:tcPr>
          <w:p w14:paraId="0C07283B"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мкр. Центральный</w:t>
            </w:r>
          </w:p>
        </w:tc>
        <w:tc>
          <w:tcPr>
            <w:tcW w:w="2794" w:type="dxa"/>
            <w:tcBorders>
              <w:top w:val="single" w:sz="4" w:space="0" w:color="auto"/>
              <w:left w:val="single" w:sz="4" w:space="0" w:color="auto"/>
            </w:tcBorders>
            <w:shd w:val="clear" w:color="auto" w:fill="FFFFFF"/>
            <w:vAlign w:val="center"/>
          </w:tcPr>
          <w:p w14:paraId="099F281E"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10,0</w:t>
            </w:r>
          </w:p>
        </w:tc>
        <w:tc>
          <w:tcPr>
            <w:tcW w:w="2168" w:type="dxa"/>
            <w:tcBorders>
              <w:top w:val="single" w:sz="4" w:space="0" w:color="auto"/>
              <w:left w:val="single" w:sz="4" w:space="0" w:color="auto"/>
            </w:tcBorders>
            <w:shd w:val="clear" w:color="auto" w:fill="FFFFFF"/>
            <w:vAlign w:val="center"/>
          </w:tcPr>
          <w:p w14:paraId="39D2C1B8"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11,0</w:t>
            </w:r>
          </w:p>
        </w:tc>
        <w:tc>
          <w:tcPr>
            <w:tcW w:w="2126" w:type="dxa"/>
            <w:tcBorders>
              <w:top w:val="single" w:sz="4" w:space="0" w:color="auto"/>
              <w:left w:val="single" w:sz="4" w:space="0" w:color="auto"/>
              <w:right w:val="single" w:sz="4" w:space="0" w:color="auto"/>
            </w:tcBorders>
            <w:shd w:val="clear" w:color="auto" w:fill="FFFFFF"/>
            <w:vAlign w:val="center"/>
          </w:tcPr>
          <w:p w14:paraId="655E79DF"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9,09</w:t>
            </w:r>
          </w:p>
        </w:tc>
      </w:tr>
      <w:tr w:rsidR="00EF3BC6" w:rsidRPr="00C06A5D" w14:paraId="609C540A" w14:textId="77777777" w:rsidTr="00EF3BC6">
        <w:trPr>
          <w:trHeight w:val="20"/>
        </w:trPr>
        <w:tc>
          <w:tcPr>
            <w:tcW w:w="2835" w:type="dxa"/>
            <w:tcBorders>
              <w:top w:val="single" w:sz="4" w:space="0" w:color="auto"/>
              <w:left w:val="single" w:sz="4" w:space="0" w:color="auto"/>
            </w:tcBorders>
            <w:shd w:val="clear" w:color="auto" w:fill="FFFFFF"/>
            <w:vAlign w:val="center"/>
          </w:tcPr>
          <w:p w14:paraId="793C9358"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КНС, Лихачевское ш, д. 1, к. 4</w:t>
            </w:r>
          </w:p>
        </w:tc>
        <w:tc>
          <w:tcPr>
            <w:tcW w:w="2794" w:type="dxa"/>
            <w:tcBorders>
              <w:top w:val="single" w:sz="4" w:space="0" w:color="auto"/>
              <w:left w:val="single" w:sz="4" w:space="0" w:color="auto"/>
            </w:tcBorders>
            <w:shd w:val="clear" w:color="auto" w:fill="FFFFFF"/>
            <w:vAlign w:val="center"/>
          </w:tcPr>
          <w:p w14:paraId="23ED8963"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0,2</w:t>
            </w:r>
          </w:p>
        </w:tc>
        <w:tc>
          <w:tcPr>
            <w:tcW w:w="2168" w:type="dxa"/>
            <w:tcBorders>
              <w:top w:val="single" w:sz="4" w:space="0" w:color="auto"/>
              <w:left w:val="single" w:sz="4" w:space="0" w:color="auto"/>
            </w:tcBorders>
            <w:shd w:val="clear" w:color="auto" w:fill="FFFFFF"/>
            <w:vAlign w:val="center"/>
          </w:tcPr>
          <w:p w14:paraId="6ABC5C86"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0,412</w:t>
            </w:r>
          </w:p>
        </w:tc>
        <w:tc>
          <w:tcPr>
            <w:tcW w:w="2126" w:type="dxa"/>
            <w:tcBorders>
              <w:top w:val="single" w:sz="4" w:space="0" w:color="auto"/>
              <w:left w:val="single" w:sz="4" w:space="0" w:color="auto"/>
              <w:right w:val="single" w:sz="4" w:space="0" w:color="auto"/>
            </w:tcBorders>
            <w:shd w:val="clear" w:color="auto" w:fill="FFFFFF"/>
            <w:vAlign w:val="center"/>
          </w:tcPr>
          <w:p w14:paraId="57367E69" w14:textId="77777777" w:rsidR="00EF3BC6" w:rsidRPr="00C06A5D" w:rsidRDefault="00EF3BC6" w:rsidP="00C06A5D">
            <w:pPr>
              <w:pStyle w:val="Default"/>
              <w:rPr>
                <w:rFonts w:ascii="Arial" w:hAnsi="Arial" w:cs="Arial"/>
                <w:sz w:val="20"/>
                <w:szCs w:val="20"/>
                <w:lang w:bidi="ru-RU"/>
              </w:rPr>
            </w:pPr>
            <w:r w:rsidRPr="00C06A5D">
              <w:rPr>
                <w:rFonts w:ascii="Arial" w:hAnsi="Arial" w:cs="Arial"/>
                <w:sz w:val="20"/>
                <w:szCs w:val="20"/>
                <w:lang w:bidi="ru-RU"/>
              </w:rPr>
              <w:t>51,46</w:t>
            </w:r>
          </w:p>
        </w:tc>
      </w:tr>
      <w:tr w:rsidR="008F470E" w:rsidRPr="00C06A5D" w14:paraId="289A7938" w14:textId="77777777" w:rsidTr="002773FF">
        <w:trPr>
          <w:trHeight w:val="20"/>
        </w:trPr>
        <w:tc>
          <w:tcPr>
            <w:tcW w:w="2835" w:type="dxa"/>
            <w:tcBorders>
              <w:top w:val="single" w:sz="4" w:space="0" w:color="auto"/>
              <w:left w:val="single" w:sz="4" w:space="0" w:color="auto"/>
              <w:bottom w:val="single" w:sz="4" w:space="0" w:color="auto"/>
            </w:tcBorders>
            <w:shd w:val="clear" w:color="auto" w:fill="FFFFFF"/>
            <w:vAlign w:val="center"/>
          </w:tcPr>
          <w:p w14:paraId="6850F1ED"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КНС, мкр №4, ул. Московская</w:t>
            </w:r>
          </w:p>
        </w:tc>
        <w:tc>
          <w:tcPr>
            <w:tcW w:w="2794" w:type="dxa"/>
            <w:tcBorders>
              <w:top w:val="single" w:sz="4" w:space="0" w:color="auto"/>
              <w:left w:val="single" w:sz="4" w:space="0" w:color="auto"/>
              <w:bottom w:val="single" w:sz="4" w:space="0" w:color="auto"/>
            </w:tcBorders>
            <w:shd w:val="clear" w:color="auto" w:fill="FFFFFF"/>
            <w:vAlign w:val="center"/>
          </w:tcPr>
          <w:p w14:paraId="045DF954"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4,5</w:t>
            </w:r>
          </w:p>
        </w:tc>
        <w:tc>
          <w:tcPr>
            <w:tcW w:w="2168" w:type="dxa"/>
            <w:tcBorders>
              <w:top w:val="single" w:sz="4" w:space="0" w:color="auto"/>
              <w:left w:val="single" w:sz="4" w:space="0" w:color="auto"/>
              <w:bottom w:val="single" w:sz="4" w:space="0" w:color="auto"/>
            </w:tcBorders>
            <w:shd w:val="clear" w:color="auto" w:fill="FFFFFF"/>
            <w:vAlign w:val="center"/>
          </w:tcPr>
          <w:p w14:paraId="2432B208"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4,0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bottom"/>
          </w:tcPr>
          <w:p w14:paraId="47E49E52" w14:textId="77777777" w:rsidR="008F470E" w:rsidRPr="00C06A5D" w:rsidRDefault="008F470E" w:rsidP="00C06A5D">
            <w:pPr>
              <w:pStyle w:val="Default"/>
              <w:rPr>
                <w:rFonts w:ascii="Arial" w:hAnsi="Arial" w:cs="Arial"/>
                <w:sz w:val="20"/>
                <w:szCs w:val="20"/>
                <w:lang w:bidi="ru-RU"/>
              </w:rPr>
            </w:pPr>
            <w:r w:rsidRPr="00C06A5D">
              <w:rPr>
                <w:rFonts w:ascii="Arial" w:hAnsi="Arial" w:cs="Arial"/>
                <w:sz w:val="20"/>
                <w:szCs w:val="20"/>
                <w:lang w:bidi="ru-RU"/>
              </w:rPr>
              <w:t>-12,5%</w:t>
            </w:r>
          </w:p>
        </w:tc>
      </w:tr>
    </w:tbl>
    <w:p w14:paraId="4929337B" w14:textId="77777777" w:rsidR="00266FEA" w:rsidRPr="00CC3E5F" w:rsidRDefault="00E671BC"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eastAsia="Times New Roman" w:hAnsi="Arial" w:cs="Arial"/>
          <w:bCs/>
          <w:color w:val="auto"/>
          <w:sz w:val="24"/>
          <w:szCs w:val="24"/>
          <w:lang w:val="ru-RU"/>
        </w:rPr>
        <w:t>В зонах локальных КНС: КНС АО «ПО «ТОС»». КНС ООО «Бластер», КНС Яхт клуб «Авангард», КНС общеж. 9-12 МФТИ, КНС Долгопрудненской РЭС. КНС ФГУП «ГНЦ «НИООПиК»» и КНС п. Набережный изменений нет. Существующие резервы мощности составляют не менее 40% от установленной мощности насосной группы и остаются на протяжении всего действия программы комплексного развития г.о Долгопрудный.</w:t>
      </w:r>
    </w:p>
    <w:p w14:paraId="4CA8E33A" w14:textId="77777777" w:rsidR="00266FEA" w:rsidRPr="00CC3E5F" w:rsidRDefault="00266FEA" w:rsidP="005A1C81">
      <w:pPr>
        <w:suppressAutoHyphens w:val="0"/>
        <w:spacing w:line="276" w:lineRule="auto"/>
        <w:ind w:firstLine="709"/>
        <w:contextualSpacing/>
        <w:jc w:val="both"/>
        <w:rPr>
          <w:rFonts w:ascii="Arial" w:hAnsi="Arial" w:cs="Arial"/>
          <w:b/>
          <w:color w:val="auto"/>
          <w:sz w:val="24"/>
          <w:szCs w:val="24"/>
          <w:lang w:val="ru-RU" w:bidi="ru-RU"/>
        </w:rPr>
      </w:pPr>
    </w:p>
    <w:p w14:paraId="06221758"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64E63454" w14:textId="77777777" w:rsidR="009F1625" w:rsidRPr="00CC3E5F" w:rsidRDefault="009F1625" w:rsidP="005A1C81">
      <w:pPr>
        <w:suppressAutoHyphens w:val="0"/>
        <w:spacing w:line="276" w:lineRule="auto"/>
        <w:ind w:firstLine="709"/>
        <w:contextualSpacing/>
        <w:jc w:val="both"/>
        <w:rPr>
          <w:rFonts w:ascii="Arial" w:eastAsia="Times New Roman" w:hAnsi="Arial" w:cs="Arial"/>
          <w:bCs/>
          <w:color w:val="auto"/>
          <w:sz w:val="24"/>
          <w:szCs w:val="24"/>
          <w:lang w:val="ru-RU"/>
        </w:rPr>
      </w:pPr>
      <w:r w:rsidRPr="00CC3E5F">
        <w:rPr>
          <w:rFonts w:ascii="Arial" w:eastAsia="Times New Roman" w:hAnsi="Arial" w:cs="Arial"/>
          <w:bCs/>
          <w:color w:val="auto"/>
          <w:sz w:val="24"/>
          <w:szCs w:val="24"/>
          <w:lang w:val="ru-RU"/>
        </w:rPr>
        <w:t xml:space="preserve">Резервов мощности в системе дождевой (ливневой) канализации нет. Для повышения качества очистки и </w:t>
      </w:r>
      <w:r w:rsidR="000A363B" w:rsidRPr="00CC3E5F">
        <w:rPr>
          <w:rFonts w:ascii="Arial" w:eastAsia="Times New Roman" w:hAnsi="Arial" w:cs="Arial"/>
          <w:bCs/>
          <w:color w:val="auto"/>
          <w:sz w:val="24"/>
          <w:szCs w:val="24"/>
          <w:lang w:val="ru-RU"/>
        </w:rPr>
        <w:t>поддержания</w:t>
      </w:r>
      <w:r w:rsidRPr="00CC3E5F">
        <w:rPr>
          <w:rFonts w:ascii="Arial" w:eastAsia="Times New Roman" w:hAnsi="Arial" w:cs="Arial"/>
          <w:bCs/>
          <w:color w:val="auto"/>
          <w:sz w:val="24"/>
          <w:szCs w:val="24"/>
          <w:lang w:val="ru-RU"/>
        </w:rPr>
        <w:t xml:space="preserve"> темпов перспективного развития г.о. Долгопрудный требуется строительство новых очистных сооружений и </w:t>
      </w:r>
      <w:r w:rsidR="000A363B" w:rsidRPr="00CC3E5F">
        <w:rPr>
          <w:rFonts w:ascii="Arial" w:eastAsia="Times New Roman" w:hAnsi="Arial" w:cs="Arial"/>
          <w:bCs/>
          <w:color w:val="auto"/>
          <w:sz w:val="24"/>
          <w:szCs w:val="24"/>
          <w:lang w:val="ru-RU"/>
        </w:rPr>
        <w:t>периодическая</w:t>
      </w:r>
      <w:r w:rsidRPr="00CC3E5F">
        <w:rPr>
          <w:rFonts w:ascii="Arial" w:eastAsia="Times New Roman" w:hAnsi="Arial" w:cs="Arial"/>
          <w:bCs/>
          <w:color w:val="auto"/>
          <w:sz w:val="24"/>
          <w:szCs w:val="24"/>
          <w:lang w:val="ru-RU"/>
        </w:rPr>
        <w:t xml:space="preserve"> очистка существующих коллекторов.</w:t>
      </w:r>
    </w:p>
    <w:p w14:paraId="6E725E8B"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rPr>
      </w:pPr>
    </w:p>
    <w:p w14:paraId="34A1E725"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4" w:name="_Toc75863330"/>
      <w:r w:rsidRPr="00CC3E5F">
        <w:rPr>
          <w:rFonts w:ascii="Arial" w:hAnsi="Arial" w:cs="Arial"/>
          <w:b w:val="0"/>
          <w:color w:val="auto"/>
          <w:sz w:val="24"/>
          <w:szCs w:val="24"/>
          <w:lang w:val="ru-RU"/>
        </w:rPr>
        <w:t>Описание основных проблем и пути их решения.</w:t>
      </w:r>
      <w:bookmarkEnd w:id="54"/>
    </w:p>
    <w:p w14:paraId="422D389A"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централизованного водоотведения</w:t>
      </w:r>
    </w:p>
    <w:p w14:paraId="5BE154B2"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Необходимо строительство сетей и сооружений для отведения сточных вод с отдельных территорий, не имеющих централизованного водоотведения с целью повышения уровня благоустройства и обеспечения комфортного проживания для всех жителей городского округа.</w:t>
      </w:r>
    </w:p>
    <w:p w14:paraId="6E7B07F4" w14:textId="77777777" w:rsidR="00B9626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Отмечены износ насосного оборудования практически на всех КНС, необходимость установки аварийно-регулирующ</w:t>
      </w:r>
      <w:r w:rsidR="00B96266" w:rsidRPr="00CC3E5F">
        <w:rPr>
          <w:rFonts w:ascii="Arial" w:hAnsi="Arial" w:cs="Arial"/>
          <w:color w:val="auto"/>
          <w:sz w:val="24"/>
          <w:szCs w:val="24"/>
          <w:lang w:val="ru-RU"/>
        </w:rPr>
        <w:t>его резервуара на КНС «Котово».</w:t>
      </w:r>
    </w:p>
    <w:p w14:paraId="00ED0CF0"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Неудовлетворительное качество сбрасываемых сточных вод в р. Бусинку.</w:t>
      </w:r>
    </w:p>
    <w:p w14:paraId="2115F8E1"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Износ очистных сооружений в г.о. Долгопрудный.</w:t>
      </w:r>
    </w:p>
    <w:p w14:paraId="62F9913A"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 момент актуализации схемы водоотведения в системе водоотведения г. Долгопрудный существуют следующие технические и технологические проблемы в системе водоотведения:</w:t>
      </w:r>
    </w:p>
    <w:p w14:paraId="1B4539F9"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износ сетей составляет 49 %;</w:t>
      </w:r>
    </w:p>
    <w:p w14:paraId="49CDC3CC" w14:textId="77777777" w:rsidR="00EF3BC6" w:rsidRPr="00CC3E5F" w:rsidRDefault="00EF3BC6" w:rsidP="00C06A5D">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lang w:val="ru-RU"/>
        </w:rPr>
        <w:t>неудовлетворительное качество сбрасываемых сточных вод.</w:t>
      </w:r>
    </w:p>
    <w:p w14:paraId="75DD47BE"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связи с развернувшимся в последние годы интенсивным строительством необходима реконструкция существующих сетей водоотведения, насосных станций и очистных сооружений с увеличением их мощности и повышением качества очистки сточных вод.</w:t>
      </w:r>
    </w:p>
    <w:p w14:paraId="45162DAC" w14:textId="77777777" w:rsidR="00EF3BC6" w:rsidRPr="00CC3E5F" w:rsidRDefault="00EF3BC6"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Качественная очистка сточных вод, поступающих из канализации - необходимое условие обеспечения экологической безопасности, в частности, недопущения загрязнения водоемов, в том числе и источников питьевой воды.</w:t>
      </w:r>
    </w:p>
    <w:p w14:paraId="7EE2FDD1" w14:textId="77777777" w:rsidR="009F1625" w:rsidRPr="00CC3E5F" w:rsidRDefault="009F1625" w:rsidP="005A1C81">
      <w:pPr>
        <w:suppressAutoHyphens w:val="0"/>
        <w:spacing w:line="276" w:lineRule="auto"/>
        <w:ind w:firstLine="709"/>
        <w:contextualSpacing/>
        <w:jc w:val="both"/>
        <w:rPr>
          <w:rFonts w:ascii="Arial" w:hAnsi="Arial" w:cs="Arial"/>
          <w:b/>
          <w:color w:val="auto"/>
          <w:sz w:val="24"/>
          <w:szCs w:val="24"/>
          <w:lang w:val="ru-RU" w:bidi="ru-RU"/>
        </w:rPr>
      </w:pPr>
      <w:r w:rsidRPr="00CC3E5F">
        <w:rPr>
          <w:rFonts w:ascii="Arial" w:hAnsi="Arial" w:cs="Arial"/>
          <w:b/>
          <w:color w:val="auto"/>
          <w:sz w:val="24"/>
          <w:szCs w:val="24"/>
          <w:lang w:val="ru-RU" w:bidi="ru-RU"/>
        </w:rPr>
        <w:t>Система дождевой (ливневой) канализации</w:t>
      </w:r>
    </w:p>
    <w:p w14:paraId="65302F10" w14:textId="77777777" w:rsidR="009F1625" w:rsidRPr="00CC3E5F" w:rsidRDefault="009F1625" w:rsidP="005A1C81">
      <w:pPr>
        <w:suppressAutoHyphens w:val="0"/>
        <w:spacing w:line="276" w:lineRule="auto"/>
        <w:ind w:firstLine="709"/>
        <w:contextualSpacing/>
        <w:jc w:val="both"/>
        <w:rPr>
          <w:rFonts w:ascii="Arial" w:eastAsia="Times New Roman" w:hAnsi="Arial" w:cs="Arial"/>
          <w:bCs/>
          <w:color w:val="auto"/>
          <w:sz w:val="24"/>
          <w:szCs w:val="24"/>
          <w:lang w:val="ru-RU"/>
        </w:rPr>
      </w:pPr>
      <w:r w:rsidRPr="00CC3E5F">
        <w:rPr>
          <w:rFonts w:ascii="Arial" w:eastAsia="Times New Roman" w:hAnsi="Arial" w:cs="Arial"/>
          <w:bCs/>
          <w:color w:val="auto"/>
          <w:sz w:val="24"/>
          <w:szCs w:val="24"/>
          <w:lang w:val="ru-RU"/>
        </w:rPr>
        <w:t xml:space="preserve">Резервов мощности в системе дождевой (ливневой) канализации нет. </w:t>
      </w:r>
    </w:p>
    <w:p w14:paraId="048A67A3"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Эффект очистки по взвешенным веществам 10 мг/л, по нефтепродуктам 0,6 мг/л.</w:t>
      </w:r>
    </w:p>
    <w:p w14:paraId="4CB67E21" w14:textId="77777777" w:rsidR="009F1625" w:rsidRPr="00CC3E5F" w:rsidRDefault="009F1625" w:rsidP="005A1C81">
      <w:pPr>
        <w:suppressAutoHyphens w:val="0"/>
        <w:spacing w:line="276" w:lineRule="auto"/>
        <w:ind w:firstLine="709"/>
        <w:contextualSpacing/>
        <w:jc w:val="both"/>
        <w:rPr>
          <w:rFonts w:ascii="Arial" w:hAnsi="Arial" w:cs="Arial"/>
          <w:color w:val="auto"/>
          <w:sz w:val="24"/>
          <w:szCs w:val="24"/>
          <w:lang w:val="ru-RU" w:bidi="ru-RU"/>
        </w:rPr>
      </w:pPr>
      <w:r w:rsidRPr="00CC3E5F">
        <w:rPr>
          <w:rFonts w:ascii="Arial" w:hAnsi="Arial" w:cs="Arial"/>
          <w:color w:val="auto"/>
          <w:sz w:val="24"/>
          <w:szCs w:val="24"/>
          <w:lang w:val="ru-RU" w:bidi="ru-RU"/>
        </w:rPr>
        <w:t>Качество очистки на очистном сооружении не удовлетворяет современным требованиям и может быть рассмотрено как временное.</w:t>
      </w:r>
    </w:p>
    <w:p w14:paraId="10118E62" w14:textId="77777777" w:rsidR="009F1625" w:rsidRPr="00CC3E5F" w:rsidRDefault="009F1625" w:rsidP="005A1C81">
      <w:pPr>
        <w:spacing w:line="276" w:lineRule="auto"/>
        <w:ind w:firstLine="709"/>
        <w:contextualSpacing/>
        <w:jc w:val="both"/>
        <w:textAlignment w:val="baseline"/>
        <w:rPr>
          <w:rFonts w:ascii="Arial" w:eastAsia="Times New Roman" w:hAnsi="Arial" w:cs="Arial"/>
          <w:bCs/>
          <w:color w:val="auto"/>
          <w:sz w:val="24"/>
          <w:szCs w:val="24"/>
          <w:lang w:val="ru-RU"/>
        </w:rPr>
      </w:pPr>
      <w:r w:rsidRPr="00CC3E5F">
        <w:rPr>
          <w:rFonts w:ascii="Arial" w:eastAsia="Times New Roman" w:hAnsi="Arial" w:cs="Arial"/>
          <w:bCs/>
          <w:color w:val="auto"/>
          <w:sz w:val="24"/>
          <w:szCs w:val="24"/>
          <w:lang w:val="ru-RU"/>
        </w:rPr>
        <w:t xml:space="preserve">Для повышения качества очистки и </w:t>
      </w:r>
      <w:r w:rsidR="000A363B" w:rsidRPr="00CC3E5F">
        <w:rPr>
          <w:rFonts w:ascii="Arial" w:eastAsia="Times New Roman" w:hAnsi="Arial" w:cs="Arial"/>
          <w:bCs/>
          <w:color w:val="auto"/>
          <w:sz w:val="24"/>
          <w:szCs w:val="24"/>
          <w:lang w:val="ru-RU"/>
        </w:rPr>
        <w:t>поддержания</w:t>
      </w:r>
      <w:r w:rsidRPr="00CC3E5F">
        <w:rPr>
          <w:rFonts w:ascii="Arial" w:eastAsia="Times New Roman" w:hAnsi="Arial" w:cs="Arial"/>
          <w:bCs/>
          <w:color w:val="auto"/>
          <w:sz w:val="24"/>
          <w:szCs w:val="24"/>
          <w:lang w:val="ru-RU"/>
        </w:rPr>
        <w:t xml:space="preserve"> темпов перспективного развития г.о. Долгопрудный требуется строительство новых очистных сооружений и </w:t>
      </w:r>
      <w:r w:rsidR="000A363B" w:rsidRPr="00CC3E5F">
        <w:rPr>
          <w:rFonts w:ascii="Arial" w:eastAsia="Times New Roman" w:hAnsi="Arial" w:cs="Arial"/>
          <w:bCs/>
          <w:color w:val="auto"/>
          <w:sz w:val="24"/>
          <w:szCs w:val="24"/>
          <w:lang w:val="ru-RU"/>
        </w:rPr>
        <w:t>периодическая</w:t>
      </w:r>
      <w:r w:rsidRPr="00CC3E5F">
        <w:rPr>
          <w:rFonts w:ascii="Arial" w:eastAsia="Times New Roman" w:hAnsi="Arial" w:cs="Arial"/>
          <w:bCs/>
          <w:color w:val="auto"/>
          <w:sz w:val="24"/>
          <w:szCs w:val="24"/>
          <w:lang w:val="ru-RU"/>
        </w:rPr>
        <w:t xml:space="preserve"> очистка существующих коллекторов.</w:t>
      </w:r>
    </w:p>
    <w:p w14:paraId="0C9009A4" w14:textId="77777777" w:rsidR="00EF3BC6" w:rsidRPr="00CC3E5F" w:rsidRDefault="00EF3BC6"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5" w:name="_Toc23386157"/>
      <w:bookmarkStart w:id="56" w:name="_Toc75863331"/>
      <w:r w:rsidRPr="00CC3E5F">
        <w:rPr>
          <w:rFonts w:ascii="Arial" w:hAnsi="Arial" w:cs="Arial"/>
          <w:b w:val="0"/>
          <w:color w:val="auto"/>
          <w:sz w:val="24"/>
          <w:szCs w:val="24"/>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bookmarkEnd w:id="55"/>
      <w:bookmarkEnd w:id="56"/>
    </w:p>
    <w:p w14:paraId="0CCE895C" w14:textId="77777777" w:rsidR="00EF3BC6" w:rsidRPr="00CC3E5F" w:rsidRDefault="00EF3BC6"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Cs/>
          <w:color w:val="auto"/>
          <w:sz w:val="24"/>
          <w:szCs w:val="24"/>
          <w:lang w:val="ru-RU"/>
        </w:rPr>
        <w:t>Динамика тарифа</w:t>
      </w:r>
      <w:r w:rsidRPr="00CC3E5F">
        <w:rPr>
          <w:rFonts w:ascii="Arial" w:eastAsia="Times New Roman" w:hAnsi="Arial" w:cs="Arial"/>
          <w:color w:val="auto"/>
          <w:sz w:val="24"/>
          <w:szCs w:val="24"/>
          <w:lang w:val="ru-RU"/>
        </w:rPr>
        <w:t xml:space="preserve"> на водоотведение для потребителей МУП «Инженерные сети г. Долгопрудного» в г.о. Долгопрудный</w:t>
      </w:r>
      <w:r w:rsidRPr="00CC3E5F">
        <w:rPr>
          <w:rFonts w:ascii="Arial" w:eastAsia="Times New Roman" w:hAnsi="Arial" w:cs="Arial"/>
          <w:color w:val="auto"/>
          <w:kern w:val="3"/>
          <w:sz w:val="24"/>
          <w:szCs w:val="24"/>
          <w:lang w:val="ru-RU" w:eastAsia="ru-RU"/>
        </w:rPr>
        <w:t xml:space="preserve"> </w:t>
      </w:r>
      <w:r w:rsidRPr="00CC3E5F">
        <w:rPr>
          <w:rFonts w:ascii="Arial" w:eastAsia="Times New Roman" w:hAnsi="Arial" w:cs="Arial"/>
          <w:color w:val="auto"/>
          <w:sz w:val="24"/>
          <w:szCs w:val="24"/>
          <w:lang w:val="ru-RU"/>
        </w:rPr>
        <w:t>за 2016-2019гг. представлена в таблице 2.</w:t>
      </w:r>
      <w:r w:rsidR="009B709D" w:rsidRPr="00CC3E5F">
        <w:rPr>
          <w:rFonts w:ascii="Arial" w:eastAsia="Times New Roman" w:hAnsi="Arial" w:cs="Arial"/>
          <w:color w:val="auto"/>
          <w:sz w:val="24"/>
          <w:szCs w:val="24"/>
          <w:lang w:val="ru-RU"/>
        </w:rPr>
        <w:t>34</w:t>
      </w:r>
      <w:r w:rsidRPr="00CC3E5F">
        <w:rPr>
          <w:rFonts w:ascii="Arial" w:eastAsia="Times New Roman" w:hAnsi="Arial" w:cs="Arial"/>
          <w:color w:val="auto"/>
          <w:sz w:val="24"/>
          <w:szCs w:val="24"/>
          <w:lang w:val="ru-RU"/>
        </w:rPr>
        <w:t>.</w:t>
      </w:r>
    </w:p>
    <w:p w14:paraId="6A784B69" w14:textId="77777777" w:rsidR="00EF3BC6" w:rsidRPr="00CC3E5F" w:rsidRDefault="00EF3BC6" w:rsidP="005A1C81">
      <w:pPr>
        <w:spacing w:line="276" w:lineRule="auto"/>
        <w:ind w:firstLine="709"/>
        <w:contextualSpacing/>
        <w:jc w:val="both"/>
        <w:textAlignment w:val="baseline"/>
        <w:rPr>
          <w:rFonts w:ascii="Arial" w:eastAsia="Times New Roman" w:hAnsi="Arial" w:cs="Arial"/>
          <w:b/>
          <w:bCs/>
          <w:color w:val="auto"/>
          <w:sz w:val="24"/>
          <w:szCs w:val="24"/>
          <w:lang w:val="ru-RU"/>
        </w:rPr>
        <w:sectPr w:rsidR="00EF3BC6" w:rsidRPr="00CC3E5F" w:rsidSect="00EF3BC6">
          <w:pgSz w:w="11906" w:h="16850"/>
          <w:pgMar w:top="1134" w:right="567" w:bottom="1134" w:left="1134" w:header="720" w:footer="1091" w:gutter="0"/>
          <w:cols w:space="720"/>
        </w:sectPr>
      </w:pPr>
    </w:p>
    <w:p w14:paraId="23F1F5CE" w14:textId="77777777" w:rsidR="00EF3BC6" w:rsidRPr="00CC3E5F" w:rsidRDefault="00EF3BC6"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rPr>
        <w:t xml:space="preserve">Таблица </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STYLEREF 1 \s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2</w:t>
      </w:r>
      <w:r w:rsidRPr="00CC3E5F">
        <w:rPr>
          <w:rFonts w:ascii="Arial" w:eastAsia="Times New Roman" w:hAnsi="Arial" w:cs="Arial"/>
          <w:color w:val="auto"/>
          <w:sz w:val="24"/>
          <w:szCs w:val="24"/>
          <w:lang w:val="ru-RU"/>
        </w:rPr>
        <w:fldChar w:fldCharType="end"/>
      </w:r>
      <w:r w:rsidRPr="00CC3E5F">
        <w:rPr>
          <w:rFonts w:ascii="Arial" w:eastAsia="Times New Roman" w:hAnsi="Arial" w:cs="Arial"/>
          <w:b/>
          <w:bCs/>
          <w:color w:val="auto"/>
          <w:sz w:val="24"/>
          <w:szCs w:val="24"/>
          <w:lang w:val="ru-RU"/>
        </w:rPr>
        <w:t>.</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SEQ Таблица \* ARABIC \s 1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34</w:t>
      </w:r>
      <w:r w:rsidRPr="00CC3E5F">
        <w:rPr>
          <w:rFonts w:ascii="Arial" w:eastAsia="Times New Roman" w:hAnsi="Arial" w:cs="Arial"/>
          <w:color w:val="auto"/>
          <w:sz w:val="24"/>
          <w:szCs w:val="24"/>
          <w:lang w:val="ru-RU"/>
        </w:rPr>
        <w:fldChar w:fldCharType="end"/>
      </w:r>
      <w:r w:rsidRPr="00CC3E5F">
        <w:rPr>
          <w:rFonts w:ascii="Arial" w:eastAsia="Times New Roman" w:hAnsi="Arial" w:cs="Arial"/>
          <w:bCs/>
          <w:color w:val="auto"/>
          <w:sz w:val="24"/>
          <w:szCs w:val="24"/>
          <w:lang w:val="ru-RU"/>
        </w:rPr>
        <w:t xml:space="preserve"> </w:t>
      </w:r>
      <w:r w:rsidRPr="00CC3E5F">
        <w:rPr>
          <w:rFonts w:ascii="Arial" w:eastAsia="Times New Roman" w:hAnsi="Arial" w:cs="Arial"/>
          <w:color w:val="auto"/>
          <w:sz w:val="24"/>
          <w:szCs w:val="24"/>
          <w:lang w:val="ru-RU"/>
        </w:rPr>
        <w:t xml:space="preserve">– </w:t>
      </w:r>
      <w:r w:rsidRPr="00CC3E5F">
        <w:rPr>
          <w:rFonts w:ascii="Arial" w:eastAsia="Times New Roman" w:hAnsi="Arial" w:cs="Arial"/>
          <w:bCs/>
          <w:color w:val="auto"/>
          <w:sz w:val="24"/>
          <w:szCs w:val="24"/>
          <w:lang w:val="ru-RU"/>
        </w:rPr>
        <w:t>Динамика тарифа</w:t>
      </w:r>
      <w:r w:rsidRPr="00CC3E5F">
        <w:rPr>
          <w:rFonts w:ascii="Arial" w:eastAsia="Times New Roman" w:hAnsi="Arial" w:cs="Arial"/>
          <w:color w:val="auto"/>
          <w:sz w:val="24"/>
          <w:szCs w:val="24"/>
          <w:lang w:val="ru-RU"/>
        </w:rPr>
        <w:t xml:space="preserve"> на водоотведение для потребителей </w:t>
      </w:r>
    </w:p>
    <w:tbl>
      <w:tblPr>
        <w:tblW w:w="5477" w:type="pct"/>
        <w:tblInd w:w="-743" w:type="dxa"/>
        <w:tblLayout w:type="fixed"/>
        <w:tblLook w:val="04A0" w:firstRow="1" w:lastRow="0" w:firstColumn="1" w:lastColumn="0" w:noHBand="0" w:noVBand="1"/>
      </w:tblPr>
      <w:tblGrid>
        <w:gridCol w:w="1418"/>
        <w:gridCol w:w="1842"/>
        <w:gridCol w:w="883"/>
        <w:gridCol w:w="769"/>
        <w:gridCol w:w="769"/>
        <w:gridCol w:w="769"/>
        <w:gridCol w:w="768"/>
        <w:gridCol w:w="772"/>
        <w:gridCol w:w="820"/>
        <w:gridCol w:w="820"/>
        <w:gridCol w:w="820"/>
        <w:gridCol w:w="820"/>
        <w:gridCol w:w="820"/>
        <w:gridCol w:w="820"/>
        <w:gridCol w:w="820"/>
        <w:gridCol w:w="820"/>
        <w:gridCol w:w="820"/>
        <w:gridCol w:w="840"/>
      </w:tblGrid>
      <w:tr w:rsidR="00EF3BC6" w:rsidRPr="006A3D1F" w14:paraId="37ED3861" w14:textId="77777777" w:rsidTr="00EF3BC6">
        <w:trPr>
          <w:trHeight w:val="20"/>
          <w:tblHeader/>
        </w:trPr>
        <w:tc>
          <w:tcPr>
            <w:tcW w:w="4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FA094"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Организация</w:t>
            </w:r>
          </w:p>
        </w:tc>
        <w:tc>
          <w:tcPr>
            <w:tcW w:w="5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FFED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Потребитель</w:t>
            </w:r>
          </w:p>
        </w:tc>
        <w:tc>
          <w:tcPr>
            <w:tcW w:w="27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07D5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Период</w:t>
            </w:r>
          </w:p>
        </w:tc>
        <w:tc>
          <w:tcPr>
            <w:tcW w:w="1186" w:type="pct"/>
            <w:gridSpan w:val="5"/>
            <w:tcBorders>
              <w:top w:val="single" w:sz="4" w:space="0" w:color="auto"/>
              <w:left w:val="nil"/>
              <w:bottom w:val="single" w:sz="4" w:space="0" w:color="auto"/>
              <w:right w:val="single" w:sz="4" w:space="0" w:color="auto"/>
            </w:tcBorders>
            <w:shd w:val="clear" w:color="auto" w:fill="auto"/>
            <w:vAlign w:val="center"/>
            <w:hideMark/>
          </w:tcPr>
          <w:p w14:paraId="5A25100D"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Распоряжения Комитета по ценам и тарифам Московской области №205-Р от 19.12.2016</w:t>
            </w:r>
          </w:p>
        </w:tc>
        <w:tc>
          <w:tcPr>
            <w:tcW w:w="2536" w:type="pct"/>
            <w:gridSpan w:val="10"/>
            <w:tcBorders>
              <w:top w:val="single" w:sz="4" w:space="0" w:color="auto"/>
              <w:left w:val="nil"/>
              <w:bottom w:val="single" w:sz="4" w:space="0" w:color="auto"/>
              <w:right w:val="single" w:sz="4" w:space="0" w:color="auto"/>
            </w:tcBorders>
            <w:shd w:val="clear" w:color="auto" w:fill="auto"/>
            <w:vAlign w:val="center"/>
            <w:hideMark/>
          </w:tcPr>
          <w:p w14:paraId="5AE5AB65"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Распоряжение Комитета по ценам и тарифам Московской области от № 373-Р и № 370-Р 19.12.2018</w:t>
            </w:r>
          </w:p>
        </w:tc>
      </w:tr>
      <w:tr w:rsidR="00EF3BC6" w:rsidRPr="00C06A5D" w14:paraId="1C660103" w14:textId="77777777" w:rsidTr="00EF3BC6">
        <w:trPr>
          <w:trHeight w:val="20"/>
          <w:tblHeader/>
        </w:trPr>
        <w:tc>
          <w:tcPr>
            <w:tcW w:w="437" w:type="pct"/>
            <w:vMerge/>
            <w:tcBorders>
              <w:top w:val="single" w:sz="4" w:space="0" w:color="auto"/>
              <w:left w:val="single" w:sz="4" w:space="0" w:color="auto"/>
              <w:bottom w:val="single" w:sz="4" w:space="0" w:color="auto"/>
              <w:right w:val="single" w:sz="4" w:space="0" w:color="auto"/>
            </w:tcBorders>
            <w:vAlign w:val="center"/>
            <w:hideMark/>
          </w:tcPr>
          <w:p w14:paraId="2298B04A" w14:textId="77777777" w:rsidR="00EF3BC6" w:rsidRPr="00C06A5D" w:rsidRDefault="00EF3BC6" w:rsidP="00C06A5D">
            <w:pPr>
              <w:pStyle w:val="Default"/>
              <w:rPr>
                <w:rFonts w:ascii="Arial" w:hAnsi="Arial" w:cs="Arial"/>
                <w:sz w:val="20"/>
                <w:szCs w:val="20"/>
              </w:rPr>
            </w:pPr>
          </w:p>
        </w:tc>
        <w:tc>
          <w:tcPr>
            <w:tcW w:w="568" w:type="pct"/>
            <w:vMerge/>
            <w:tcBorders>
              <w:top w:val="single" w:sz="4" w:space="0" w:color="auto"/>
              <w:left w:val="single" w:sz="4" w:space="0" w:color="auto"/>
              <w:bottom w:val="single" w:sz="4" w:space="0" w:color="auto"/>
              <w:right w:val="single" w:sz="4" w:space="0" w:color="auto"/>
            </w:tcBorders>
            <w:vAlign w:val="center"/>
            <w:hideMark/>
          </w:tcPr>
          <w:p w14:paraId="56AFD28F" w14:textId="77777777" w:rsidR="00EF3BC6" w:rsidRPr="00C06A5D" w:rsidRDefault="00EF3BC6" w:rsidP="00C06A5D">
            <w:pPr>
              <w:pStyle w:val="Default"/>
              <w:rPr>
                <w:rFonts w:ascii="Arial" w:hAnsi="Arial" w:cs="Arial"/>
                <w:sz w:val="20"/>
                <w:szCs w:val="20"/>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14:paraId="322DA353" w14:textId="77777777" w:rsidR="00EF3BC6" w:rsidRPr="00C06A5D" w:rsidRDefault="00EF3BC6" w:rsidP="00C06A5D">
            <w:pPr>
              <w:pStyle w:val="Default"/>
              <w:rPr>
                <w:rFonts w:ascii="Arial" w:hAnsi="Arial" w:cs="Arial"/>
                <w:sz w:val="20"/>
                <w:szCs w:val="20"/>
              </w:rPr>
            </w:pPr>
          </w:p>
        </w:tc>
        <w:tc>
          <w:tcPr>
            <w:tcW w:w="237" w:type="pct"/>
            <w:tcBorders>
              <w:top w:val="nil"/>
              <w:left w:val="nil"/>
              <w:bottom w:val="single" w:sz="4" w:space="0" w:color="auto"/>
              <w:right w:val="single" w:sz="4" w:space="0" w:color="auto"/>
            </w:tcBorders>
            <w:shd w:val="clear" w:color="auto" w:fill="auto"/>
            <w:noWrap/>
            <w:vAlign w:val="center"/>
            <w:hideMark/>
          </w:tcPr>
          <w:p w14:paraId="1BDF65C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2016</w:t>
            </w:r>
          </w:p>
        </w:tc>
        <w:tc>
          <w:tcPr>
            <w:tcW w:w="237" w:type="pct"/>
            <w:tcBorders>
              <w:top w:val="nil"/>
              <w:left w:val="nil"/>
              <w:bottom w:val="single" w:sz="4" w:space="0" w:color="auto"/>
              <w:right w:val="single" w:sz="4" w:space="0" w:color="auto"/>
            </w:tcBorders>
            <w:shd w:val="clear" w:color="auto" w:fill="auto"/>
            <w:noWrap/>
            <w:vAlign w:val="center"/>
            <w:hideMark/>
          </w:tcPr>
          <w:p w14:paraId="6450F0E4"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2017</w:t>
            </w:r>
          </w:p>
        </w:tc>
        <w:tc>
          <w:tcPr>
            <w:tcW w:w="237" w:type="pct"/>
            <w:tcBorders>
              <w:top w:val="nil"/>
              <w:left w:val="nil"/>
              <w:bottom w:val="single" w:sz="4" w:space="0" w:color="auto"/>
              <w:right w:val="single" w:sz="4" w:space="0" w:color="auto"/>
            </w:tcBorders>
            <w:shd w:val="clear" w:color="auto" w:fill="auto"/>
            <w:vAlign w:val="center"/>
            <w:hideMark/>
          </w:tcPr>
          <w:p w14:paraId="103633F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37" w:type="pct"/>
            <w:tcBorders>
              <w:top w:val="nil"/>
              <w:left w:val="nil"/>
              <w:bottom w:val="single" w:sz="4" w:space="0" w:color="auto"/>
              <w:right w:val="single" w:sz="4" w:space="0" w:color="auto"/>
            </w:tcBorders>
            <w:shd w:val="clear" w:color="auto" w:fill="auto"/>
            <w:noWrap/>
            <w:vAlign w:val="center"/>
            <w:hideMark/>
          </w:tcPr>
          <w:p w14:paraId="0A7576F6"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2018</w:t>
            </w:r>
          </w:p>
        </w:tc>
        <w:tc>
          <w:tcPr>
            <w:tcW w:w="237" w:type="pct"/>
            <w:tcBorders>
              <w:top w:val="nil"/>
              <w:left w:val="nil"/>
              <w:bottom w:val="single" w:sz="4" w:space="0" w:color="auto"/>
              <w:right w:val="single" w:sz="4" w:space="0" w:color="auto"/>
            </w:tcBorders>
            <w:shd w:val="clear" w:color="auto" w:fill="auto"/>
            <w:vAlign w:val="center"/>
            <w:hideMark/>
          </w:tcPr>
          <w:p w14:paraId="57616D1E"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53" w:type="pct"/>
            <w:tcBorders>
              <w:top w:val="nil"/>
              <w:left w:val="nil"/>
              <w:bottom w:val="single" w:sz="4" w:space="0" w:color="auto"/>
              <w:right w:val="single" w:sz="4" w:space="0" w:color="auto"/>
            </w:tcBorders>
            <w:shd w:val="clear" w:color="auto" w:fill="auto"/>
            <w:noWrap/>
            <w:vAlign w:val="center"/>
            <w:hideMark/>
          </w:tcPr>
          <w:p w14:paraId="4FA4091D"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2019</w:t>
            </w:r>
          </w:p>
        </w:tc>
        <w:tc>
          <w:tcPr>
            <w:tcW w:w="253" w:type="pct"/>
            <w:tcBorders>
              <w:top w:val="nil"/>
              <w:left w:val="nil"/>
              <w:bottom w:val="single" w:sz="4" w:space="0" w:color="auto"/>
              <w:right w:val="single" w:sz="4" w:space="0" w:color="auto"/>
            </w:tcBorders>
            <w:shd w:val="clear" w:color="auto" w:fill="auto"/>
            <w:vAlign w:val="center"/>
            <w:hideMark/>
          </w:tcPr>
          <w:p w14:paraId="62FE88F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53" w:type="pct"/>
            <w:tcBorders>
              <w:top w:val="nil"/>
              <w:left w:val="nil"/>
              <w:bottom w:val="single" w:sz="4" w:space="0" w:color="auto"/>
              <w:right w:val="single" w:sz="4" w:space="0" w:color="auto"/>
            </w:tcBorders>
            <w:shd w:val="clear" w:color="auto" w:fill="auto"/>
            <w:noWrap/>
            <w:vAlign w:val="center"/>
            <w:hideMark/>
          </w:tcPr>
          <w:p w14:paraId="59D9F127"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2020</w:t>
            </w:r>
          </w:p>
        </w:tc>
        <w:tc>
          <w:tcPr>
            <w:tcW w:w="253" w:type="pct"/>
            <w:tcBorders>
              <w:top w:val="nil"/>
              <w:left w:val="nil"/>
              <w:bottom w:val="single" w:sz="4" w:space="0" w:color="auto"/>
              <w:right w:val="single" w:sz="4" w:space="0" w:color="auto"/>
            </w:tcBorders>
            <w:shd w:val="clear" w:color="auto" w:fill="auto"/>
            <w:vAlign w:val="center"/>
            <w:hideMark/>
          </w:tcPr>
          <w:p w14:paraId="19055B8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53" w:type="pct"/>
            <w:tcBorders>
              <w:top w:val="nil"/>
              <w:left w:val="nil"/>
              <w:bottom w:val="single" w:sz="4" w:space="0" w:color="auto"/>
              <w:right w:val="single" w:sz="4" w:space="0" w:color="auto"/>
            </w:tcBorders>
            <w:shd w:val="clear" w:color="auto" w:fill="auto"/>
            <w:noWrap/>
            <w:vAlign w:val="center"/>
            <w:hideMark/>
          </w:tcPr>
          <w:p w14:paraId="7D96301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2021</w:t>
            </w:r>
          </w:p>
        </w:tc>
        <w:tc>
          <w:tcPr>
            <w:tcW w:w="253" w:type="pct"/>
            <w:tcBorders>
              <w:top w:val="nil"/>
              <w:left w:val="nil"/>
              <w:bottom w:val="single" w:sz="4" w:space="0" w:color="auto"/>
              <w:right w:val="single" w:sz="4" w:space="0" w:color="auto"/>
            </w:tcBorders>
            <w:shd w:val="clear" w:color="auto" w:fill="auto"/>
            <w:vAlign w:val="center"/>
            <w:hideMark/>
          </w:tcPr>
          <w:p w14:paraId="05C117CA"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53" w:type="pct"/>
            <w:tcBorders>
              <w:top w:val="nil"/>
              <w:left w:val="nil"/>
              <w:bottom w:val="single" w:sz="4" w:space="0" w:color="auto"/>
              <w:right w:val="single" w:sz="4" w:space="0" w:color="auto"/>
            </w:tcBorders>
            <w:shd w:val="clear" w:color="auto" w:fill="auto"/>
            <w:noWrap/>
            <w:vAlign w:val="center"/>
            <w:hideMark/>
          </w:tcPr>
          <w:p w14:paraId="5BBA640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2022</w:t>
            </w:r>
          </w:p>
        </w:tc>
        <w:tc>
          <w:tcPr>
            <w:tcW w:w="253" w:type="pct"/>
            <w:tcBorders>
              <w:top w:val="nil"/>
              <w:left w:val="nil"/>
              <w:bottom w:val="single" w:sz="4" w:space="0" w:color="auto"/>
              <w:right w:val="single" w:sz="4" w:space="0" w:color="auto"/>
            </w:tcBorders>
            <w:shd w:val="clear" w:color="auto" w:fill="auto"/>
            <w:vAlign w:val="center"/>
            <w:hideMark/>
          </w:tcPr>
          <w:p w14:paraId="189CD4A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c>
          <w:tcPr>
            <w:tcW w:w="253" w:type="pct"/>
            <w:tcBorders>
              <w:top w:val="nil"/>
              <w:left w:val="nil"/>
              <w:bottom w:val="single" w:sz="4" w:space="0" w:color="auto"/>
              <w:right w:val="single" w:sz="4" w:space="0" w:color="auto"/>
            </w:tcBorders>
            <w:shd w:val="clear" w:color="auto" w:fill="auto"/>
            <w:noWrap/>
            <w:vAlign w:val="center"/>
            <w:hideMark/>
          </w:tcPr>
          <w:p w14:paraId="539728FE"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2023</w:t>
            </w:r>
          </w:p>
        </w:tc>
        <w:tc>
          <w:tcPr>
            <w:tcW w:w="257" w:type="pct"/>
            <w:tcBorders>
              <w:top w:val="nil"/>
              <w:left w:val="nil"/>
              <w:bottom w:val="single" w:sz="4" w:space="0" w:color="auto"/>
              <w:right w:val="single" w:sz="4" w:space="0" w:color="auto"/>
            </w:tcBorders>
            <w:shd w:val="clear" w:color="auto" w:fill="auto"/>
            <w:vAlign w:val="center"/>
            <w:hideMark/>
          </w:tcPr>
          <w:p w14:paraId="690C6AB1"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Рост к предыдущему году</w:t>
            </w:r>
          </w:p>
        </w:tc>
      </w:tr>
      <w:tr w:rsidR="00EF3BC6" w:rsidRPr="00C06A5D" w14:paraId="0048A215" w14:textId="77777777" w:rsidTr="00EF3BC6">
        <w:trPr>
          <w:trHeight w:val="20"/>
        </w:trPr>
        <w:tc>
          <w:tcPr>
            <w:tcW w:w="437" w:type="pct"/>
            <w:vMerge w:val="restart"/>
            <w:tcBorders>
              <w:top w:val="nil"/>
              <w:left w:val="single" w:sz="4" w:space="0" w:color="auto"/>
              <w:bottom w:val="single" w:sz="4" w:space="0" w:color="auto"/>
              <w:right w:val="single" w:sz="4" w:space="0" w:color="auto"/>
            </w:tcBorders>
            <w:shd w:val="clear" w:color="auto" w:fill="auto"/>
            <w:vAlign w:val="center"/>
            <w:hideMark/>
          </w:tcPr>
          <w:p w14:paraId="10419B7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МУП «Инженерные сети г. Долгопрудного»</w:t>
            </w: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3FF61A18"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72" w:type="pct"/>
            <w:tcBorders>
              <w:top w:val="nil"/>
              <w:left w:val="nil"/>
              <w:bottom w:val="single" w:sz="4" w:space="0" w:color="auto"/>
              <w:right w:val="single" w:sz="4" w:space="0" w:color="auto"/>
            </w:tcBorders>
            <w:shd w:val="clear" w:color="auto" w:fill="auto"/>
            <w:vAlign w:val="center"/>
            <w:hideMark/>
          </w:tcPr>
          <w:p w14:paraId="5F53D9D7"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2ED9061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22,16</w:t>
            </w:r>
          </w:p>
        </w:tc>
        <w:tc>
          <w:tcPr>
            <w:tcW w:w="237" w:type="pct"/>
            <w:tcBorders>
              <w:top w:val="nil"/>
              <w:left w:val="nil"/>
              <w:bottom w:val="single" w:sz="4" w:space="0" w:color="auto"/>
              <w:right w:val="single" w:sz="4" w:space="0" w:color="auto"/>
            </w:tcBorders>
            <w:shd w:val="clear" w:color="auto" w:fill="auto"/>
            <w:noWrap/>
            <w:vAlign w:val="center"/>
            <w:hideMark/>
          </w:tcPr>
          <w:p w14:paraId="56CC6DC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23,71</w:t>
            </w:r>
          </w:p>
        </w:tc>
        <w:tc>
          <w:tcPr>
            <w:tcW w:w="237" w:type="pct"/>
            <w:tcBorders>
              <w:top w:val="nil"/>
              <w:left w:val="nil"/>
              <w:bottom w:val="single" w:sz="4" w:space="0" w:color="auto"/>
              <w:right w:val="single" w:sz="4" w:space="0" w:color="auto"/>
            </w:tcBorders>
            <w:shd w:val="clear" w:color="auto" w:fill="auto"/>
            <w:noWrap/>
            <w:vAlign w:val="center"/>
            <w:hideMark/>
          </w:tcPr>
          <w:p w14:paraId="7B9C9D6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107,0%</w:t>
            </w:r>
          </w:p>
        </w:tc>
        <w:tc>
          <w:tcPr>
            <w:tcW w:w="237" w:type="pct"/>
            <w:tcBorders>
              <w:top w:val="nil"/>
              <w:left w:val="nil"/>
              <w:bottom w:val="single" w:sz="4" w:space="0" w:color="auto"/>
              <w:right w:val="single" w:sz="4" w:space="0" w:color="auto"/>
            </w:tcBorders>
            <w:shd w:val="clear" w:color="auto" w:fill="auto"/>
            <w:noWrap/>
            <w:vAlign w:val="center"/>
            <w:hideMark/>
          </w:tcPr>
          <w:p w14:paraId="424F22A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24,73</w:t>
            </w:r>
          </w:p>
        </w:tc>
        <w:tc>
          <w:tcPr>
            <w:tcW w:w="237" w:type="pct"/>
            <w:tcBorders>
              <w:top w:val="nil"/>
              <w:left w:val="nil"/>
              <w:bottom w:val="single" w:sz="4" w:space="0" w:color="auto"/>
              <w:right w:val="single" w:sz="4" w:space="0" w:color="auto"/>
            </w:tcBorders>
            <w:shd w:val="clear" w:color="auto" w:fill="auto"/>
            <w:noWrap/>
            <w:vAlign w:val="center"/>
            <w:hideMark/>
          </w:tcPr>
          <w:p w14:paraId="70F231C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104,3%</w:t>
            </w:r>
          </w:p>
        </w:tc>
        <w:tc>
          <w:tcPr>
            <w:tcW w:w="253" w:type="pct"/>
            <w:tcBorders>
              <w:top w:val="nil"/>
              <w:left w:val="nil"/>
              <w:bottom w:val="single" w:sz="4" w:space="0" w:color="auto"/>
              <w:right w:val="single" w:sz="4" w:space="0" w:color="auto"/>
            </w:tcBorders>
            <w:shd w:val="clear" w:color="auto" w:fill="auto"/>
            <w:noWrap/>
            <w:vAlign w:val="center"/>
            <w:hideMark/>
          </w:tcPr>
          <w:p w14:paraId="166C342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25,17</w:t>
            </w:r>
          </w:p>
        </w:tc>
        <w:tc>
          <w:tcPr>
            <w:tcW w:w="253" w:type="pct"/>
            <w:tcBorders>
              <w:top w:val="nil"/>
              <w:left w:val="nil"/>
              <w:bottom w:val="single" w:sz="4" w:space="0" w:color="auto"/>
              <w:right w:val="single" w:sz="4" w:space="0" w:color="auto"/>
            </w:tcBorders>
            <w:shd w:val="clear" w:color="auto" w:fill="auto"/>
            <w:noWrap/>
            <w:vAlign w:val="center"/>
            <w:hideMark/>
          </w:tcPr>
          <w:p w14:paraId="5018764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101,8%</w:t>
            </w:r>
          </w:p>
        </w:tc>
        <w:tc>
          <w:tcPr>
            <w:tcW w:w="253" w:type="pct"/>
            <w:tcBorders>
              <w:top w:val="nil"/>
              <w:left w:val="nil"/>
              <w:bottom w:val="single" w:sz="4" w:space="0" w:color="auto"/>
              <w:right w:val="single" w:sz="4" w:space="0" w:color="auto"/>
            </w:tcBorders>
            <w:shd w:val="clear" w:color="auto" w:fill="auto"/>
            <w:noWrap/>
            <w:vAlign w:val="center"/>
            <w:hideMark/>
          </w:tcPr>
          <w:p w14:paraId="557E8D0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26,20</w:t>
            </w:r>
          </w:p>
        </w:tc>
        <w:tc>
          <w:tcPr>
            <w:tcW w:w="253" w:type="pct"/>
            <w:tcBorders>
              <w:top w:val="nil"/>
              <w:left w:val="nil"/>
              <w:bottom w:val="single" w:sz="4" w:space="0" w:color="auto"/>
              <w:right w:val="single" w:sz="4" w:space="0" w:color="auto"/>
            </w:tcBorders>
            <w:shd w:val="clear" w:color="auto" w:fill="auto"/>
            <w:noWrap/>
            <w:vAlign w:val="center"/>
            <w:hideMark/>
          </w:tcPr>
          <w:p w14:paraId="72F4724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104,1%</w:t>
            </w:r>
          </w:p>
        </w:tc>
        <w:tc>
          <w:tcPr>
            <w:tcW w:w="253" w:type="pct"/>
            <w:tcBorders>
              <w:top w:val="nil"/>
              <w:left w:val="nil"/>
              <w:bottom w:val="single" w:sz="4" w:space="0" w:color="auto"/>
              <w:right w:val="single" w:sz="4" w:space="0" w:color="auto"/>
            </w:tcBorders>
            <w:shd w:val="clear" w:color="auto" w:fill="auto"/>
            <w:noWrap/>
            <w:vAlign w:val="center"/>
            <w:hideMark/>
          </w:tcPr>
          <w:p w14:paraId="26D1AF0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27,03</w:t>
            </w:r>
          </w:p>
        </w:tc>
        <w:tc>
          <w:tcPr>
            <w:tcW w:w="253" w:type="pct"/>
            <w:tcBorders>
              <w:top w:val="nil"/>
              <w:left w:val="nil"/>
              <w:bottom w:val="single" w:sz="4" w:space="0" w:color="auto"/>
              <w:right w:val="single" w:sz="4" w:space="0" w:color="auto"/>
            </w:tcBorders>
            <w:shd w:val="clear" w:color="auto" w:fill="auto"/>
            <w:noWrap/>
            <w:vAlign w:val="center"/>
            <w:hideMark/>
          </w:tcPr>
          <w:p w14:paraId="55340B6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103,2%</w:t>
            </w:r>
          </w:p>
        </w:tc>
        <w:tc>
          <w:tcPr>
            <w:tcW w:w="253" w:type="pct"/>
            <w:tcBorders>
              <w:top w:val="nil"/>
              <w:left w:val="nil"/>
              <w:bottom w:val="single" w:sz="4" w:space="0" w:color="auto"/>
              <w:right w:val="single" w:sz="4" w:space="0" w:color="auto"/>
            </w:tcBorders>
            <w:shd w:val="clear" w:color="auto" w:fill="auto"/>
            <w:noWrap/>
            <w:vAlign w:val="center"/>
            <w:hideMark/>
          </w:tcPr>
          <w:p w14:paraId="48A5B42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27,94</w:t>
            </w:r>
          </w:p>
        </w:tc>
        <w:tc>
          <w:tcPr>
            <w:tcW w:w="253" w:type="pct"/>
            <w:tcBorders>
              <w:top w:val="nil"/>
              <w:left w:val="nil"/>
              <w:bottom w:val="single" w:sz="4" w:space="0" w:color="auto"/>
              <w:right w:val="single" w:sz="4" w:space="0" w:color="auto"/>
            </w:tcBorders>
            <w:shd w:val="clear" w:color="auto" w:fill="auto"/>
            <w:noWrap/>
            <w:vAlign w:val="center"/>
            <w:hideMark/>
          </w:tcPr>
          <w:p w14:paraId="17FBFD5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393240D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28,88</w:t>
            </w:r>
          </w:p>
        </w:tc>
        <w:tc>
          <w:tcPr>
            <w:tcW w:w="257" w:type="pct"/>
            <w:tcBorders>
              <w:top w:val="nil"/>
              <w:left w:val="nil"/>
              <w:bottom w:val="single" w:sz="4" w:space="0" w:color="auto"/>
              <w:right w:val="single" w:sz="4" w:space="0" w:color="auto"/>
            </w:tcBorders>
            <w:shd w:val="clear" w:color="auto" w:fill="auto"/>
            <w:noWrap/>
            <w:vAlign w:val="center"/>
            <w:hideMark/>
          </w:tcPr>
          <w:p w14:paraId="57EED40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r>
      <w:tr w:rsidR="00EF3BC6" w:rsidRPr="00C06A5D" w14:paraId="47E2C15A"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7D7EA012"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7DCFC554"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26D21A3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654526D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23,71</w:t>
            </w:r>
          </w:p>
        </w:tc>
        <w:tc>
          <w:tcPr>
            <w:tcW w:w="237" w:type="pct"/>
            <w:tcBorders>
              <w:top w:val="nil"/>
              <w:left w:val="nil"/>
              <w:bottom w:val="single" w:sz="4" w:space="0" w:color="auto"/>
              <w:right w:val="single" w:sz="4" w:space="0" w:color="auto"/>
            </w:tcBorders>
            <w:shd w:val="clear" w:color="auto" w:fill="auto"/>
            <w:noWrap/>
            <w:vAlign w:val="center"/>
            <w:hideMark/>
          </w:tcPr>
          <w:p w14:paraId="28F0FFE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24,71</w:t>
            </w:r>
          </w:p>
        </w:tc>
        <w:tc>
          <w:tcPr>
            <w:tcW w:w="237" w:type="pct"/>
            <w:tcBorders>
              <w:top w:val="nil"/>
              <w:left w:val="nil"/>
              <w:bottom w:val="single" w:sz="4" w:space="0" w:color="auto"/>
              <w:right w:val="single" w:sz="4" w:space="0" w:color="auto"/>
            </w:tcBorders>
            <w:shd w:val="clear" w:color="auto" w:fill="auto"/>
            <w:noWrap/>
            <w:vAlign w:val="center"/>
            <w:hideMark/>
          </w:tcPr>
          <w:p w14:paraId="4095C79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104,2%</w:t>
            </w:r>
          </w:p>
        </w:tc>
        <w:tc>
          <w:tcPr>
            <w:tcW w:w="237" w:type="pct"/>
            <w:tcBorders>
              <w:top w:val="nil"/>
              <w:left w:val="nil"/>
              <w:bottom w:val="single" w:sz="4" w:space="0" w:color="auto"/>
              <w:right w:val="single" w:sz="4" w:space="0" w:color="auto"/>
            </w:tcBorders>
            <w:shd w:val="clear" w:color="auto" w:fill="auto"/>
            <w:noWrap/>
            <w:vAlign w:val="center"/>
            <w:hideMark/>
          </w:tcPr>
          <w:p w14:paraId="4D16A5B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25,68</w:t>
            </w:r>
          </w:p>
        </w:tc>
        <w:tc>
          <w:tcPr>
            <w:tcW w:w="237" w:type="pct"/>
            <w:tcBorders>
              <w:top w:val="nil"/>
              <w:left w:val="nil"/>
              <w:bottom w:val="single" w:sz="4" w:space="0" w:color="auto"/>
              <w:right w:val="single" w:sz="4" w:space="0" w:color="auto"/>
            </w:tcBorders>
            <w:shd w:val="clear" w:color="auto" w:fill="auto"/>
            <w:noWrap/>
            <w:vAlign w:val="center"/>
            <w:hideMark/>
          </w:tcPr>
          <w:p w14:paraId="78DFA68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c>
          <w:tcPr>
            <w:tcW w:w="253" w:type="pct"/>
            <w:tcBorders>
              <w:top w:val="nil"/>
              <w:left w:val="nil"/>
              <w:bottom w:val="single" w:sz="4" w:space="0" w:color="auto"/>
              <w:right w:val="single" w:sz="4" w:space="0" w:color="auto"/>
            </w:tcBorders>
            <w:shd w:val="clear" w:color="auto" w:fill="auto"/>
            <w:noWrap/>
            <w:vAlign w:val="center"/>
            <w:hideMark/>
          </w:tcPr>
          <w:p w14:paraId="3705905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26,20</w:t>
            </w:r>
          </w:p>
        </w:tc>
        <w:tc>
          <w:tcPr>
            <w:tcW w:w="253" w:type="pct"/>
            <w:tcBorders>
              <w:top w:val="nil"/>
              <w:left w:val="nil"/>
              <w:bottom w:val="single" w:sz="4" w:space="0" w:color="auto"/>
              <w:right w:val="single" w:sz="4" w:space="0" w:color="auto"/>
            </w:tcBorders>
            <w:shd w:val="clear" w:color="auto" w:fill="auto"/>
            <w:noWrap/>
            <w:vAlign w:val="center"/>
            <w:hideMark/>
          </w:tcPr>
          <w:p w14:paraId="6B7E61A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102,0%</w:t>
            </w:r>
          </w:p>
        </w:tc>
        <w:tc>
          <w:tcPr>
            <w:tcW w:w="253" w:type="pct"/>
            <w:tcBorders>
              <w:top w:val="nil"/>
              <w:left w:val="nil"/>
              <w:bottom w:val="single" w:sz="4" w:space="0" w:color="auto"/>
              <w:right w:val="single" w:sz="4" w:space="0" w:color="auto"/>
            </w:tcBorders>
            <w:shd w:val="clear" w:color="auto" w:fill="auto"/>
            <w:noWrap/>
            <w:vAlign w:val="center"/>
            <w:hideMark/>
          </w:tcPr>
          <w:p w14:paraId="6A74D83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27,03</w:t>
            </w:r>
          </w:p>
        </w:tc>
        <w:tc>
          <w:tcPr>
            <w:tcW w:w="253" w:type="pct"/>
            <w:tcBorders>
              <w:top w:val="nil"/>
              <w:left w:val="nil"/>
              <w:bottom w:val="single" w:sz="4" w:space="0" w:color="auto"/>
              <w:right w:val="single" w:sz="4" w:space="0" w:color="auto"/>
            </w:tcBorders>
            <w:shd w:val="clear" w:color="auto" w:fill="auto"/>
            <w:noWrap/>
            <w:vAlign w:val="center"/>
            <w:hideMark/>
          </w:tcPr>
          <w:p w14:paraId="1F96EDA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103,2%</w:t>
            </w:r>
          </w:p>
        </w:tc>
        <w:tc>
          <w:tcPr>
            <w:tcW w:w="253" w:type="pct"/>
            <w:tcBorders>
              <w:top w:val="nil"/>
              <w:left w:val="nil"/>
              <w:bottom w:val="single" w:sz="4" w:space="0" w:color="auto"/>
              <w:right w:val="single" w:sz="4" w:space="0" w:color="auto"/>
            </w:tcBorders>
            <w:shd w:val="clear" w:color="auto" w:fill="auto"/>
            <w:noWrap/>
            <w:vAlign w:val="center"/>
            <w:hideMark/>
          </w:tcPr>
          <w:p w14:paraId="7C28D4D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27,94</w:t>
            </w:r>
          </w:p>
        </w:tc>
        <w:tc>
          <w:tcPr>
            <w:tcW w:w="253" w:type="pct"/>
            <w:tcBorders>
              <w:top w:val="nil"/>
              <w:left w:val="nil"/>
              <w:bottom w:val="single" w:sz="4" w:space="0" w:color="auto"/>
              <w:right w:val="single" w:sz="4" w:space="0" w:color="auto"/>
            </w:tcBorders>
            <w:shd w:val="clear" w:color="auto" w:fill="auto"/>
            <w:noWrap/>
            <w:vAlign w:val="center"/>
            <w:hideMark/>
          </w:tcPr>
          <w:p w14:paraId="4579675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5D7F23F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28,88</w:t>
            </w:r>
          </w:p>
        </w:tc>
        <w:tc>
          <w:tcPr>
            <w:tcW w:w="253" w:type="pct"/>
            <w:tcBorders>
              <w:top w:val="nil"/>
              <w:left w:val="nil"/>
              <w:bottom w:val="single" w:sz="4" w:space="0" w:color="auto"/>
              <w:right w:val="single" w:sz="4" w:space="0" w:color="auto"/>
            </w:tcBorders>
            <w:shd w:val="clear" w:color="auto" w:fill="auto"/>
            <w:noWrap/>
            <w:vAlign w:val="center"/>
            <w:hideMark/>
          </w:tcPr>
          <w:p w14:paraId="71948C8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6ADF2AC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29,86</w:t>
            </w:r>
          </w:p>
        </w:tc>
        <w:tc>
          <w:tcPr>
            <w:tcW w:w="257" w:type="pct"/>
            <w:tcBorders>
              <w:top w:val="nil"/>
              <w:left w:val="nil"/>
              <w:bottom w:val="single" w:sz="4" w:space="0" w:color="auto"/>
              <w:right w:val="single" w:sz="4" w:space="0" w:color="auto"/>
            </w:tcBorders>
            <w:shd w:val="clear" w:color="auto" w:fill="auto"/>
            <w:noWrap/>
            <w:vAlign w:val="center"/>
            <w:hideMark/>
          </w:tcPr>
          <w:p w14:paraId="0E78B5C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r>
      <w:tr w:rsidR="00EF3BC6" w:rsidRPr="00C06A5D" w14:paraId="4E8D4F12"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612071A9" w14:textId="77777777" w:rsidR="00EF3BC6" w:rsidRPr="00C06A5D" w:rsidRDefault="00EF3BC6" w:rsidP="00C06A5D">
            <w:pPr>
              <w:pStyle w:val="Default"/>
              <w:rPr>
                <w:rFonts w:ascii="Arial" w:hAnsi="Arial" w:cs="Arial"/>
                <w:sz w:val="20"/>
                <w:szCs w:val="20"/>
              </w:rPr>
            </w:pP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34B543AD"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Тарифы для населения (налог на добавленную стоимость (НДС) учтен)</w:t>
            </w:r>
          </w:p>
        </w:tc>
        <w:tc>
          <w:tcPr>
            <w:tcW w:w="272" w:type="pct"/>
            <w:tcBorders>
              <w:top w:val="nil"/>
              <w:left w:val="nil"/>
              <w:bottom w:val="single" w:sz="4" w:space="0" w:color="auto"/>
              <w:right w:val="single" w:sz="4" w:space="0" w:color="auto"/>
            </w:tcBorders>
            <w:shd w:val="clear" w:color="auto" w:fill="auto"/>
            <w:vAlign w:val="center"/>
            <w:hideMark/>
          </w:tcPr>
          <w:p w14:paraId="28F2112D"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6989B03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26,15</w:t>
            </w:r>
          </w:p>
        </w:tc>
        <w:tc>
          <w:tcPr>
            <w:tcW w:w="237" w:type="pct"/>
            <w:tcBorders>
              <w:top w:val="nil"/>
              <w:left w:val="nil"/>
              <w:bottom w:val="single" w:sz="4" w:space="0" w:color="auto"/>
              <w:right w:val="single" w:sz="4" w:space="0" w:color="auto"/>
            </w:tcBorders>
            <w:shd w:val="clear" w:color="auto" w:fill="auto"/>
            <w:noWrap/>
            <w:vAlign w:val="center"/>
            <w:hideMark/>
          </w:tcPr>
          <w:p w14:paraId="6239B85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27,98</w:t>
            </w:r>
          </w:p>
        </w:tc>
        <w:tc>
          <w:tcPr>
            <w:tcW w:w="237" w:type="pct"/>
            <w:tcBorders>
              <w:top w:val="nil"/>
              <w:left w:val="nil"/>
              <w:bottom w:val="single" w:sz="4" w:space="0" w:color="auto"/>
              <w:right w:val="single" w:sz="4" w:space="0" w:color="auto"/>
            </w:tcBorders>
            <w:shd w:val="clear" w:color="auto" w:fill="auto"/>
            <w:noWrap/>
            <w:vAlign w:val="center"/>
            <w:hideMark/>
          </w:tcPr>
          <w:p w14:paraId="5B60FE2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107,0%</w:t>
            </w:r>
          </w:p>
        </w:tc>
        <w:tc>
          <w:tcPr>
            <w:tcW w:w="237" w:type="pct"/>
            <w:tcBorders>
              <w:top w:val="nil"/>
              <w:left w:val="nil"/>
              <w:bottom w:val="single" w:sz="4" w:space="0" w:color="auto"/>
              <w:right w:val="single" w:sz="4" w:space="0" w:color="auto"/>
            </w:tcBorders>
            <w:shd w:val="clear" w:color="auto" w:fill="auto"/>
            <w:noWrap/>
            <w:vAlign w:val="center"/>
            <w:hideMark/>
          </w:tcPr>
          <w:p w14:paraId="3303DCC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29,18</w:t>
            </w:r>
          </w:p>
        </w:tc>
        <w:tc>
          <w:tcPr>
            <w:tcW w:w="237" w:type="pct"/>
            <w:tcBorders>
              <w:top w:val="nil"/>
              <w:left w:val="nil"/>
              <w:bottom w:val="single" w:sz="4" w:space="0" w:color="auto"/>
              <w:right w:val="single" w:sz="4" w:space="0" w:color="auto"/>
            </w:tcBorders>
            <w:shd w:val="clear" w:color="auto" w:fill="auto"/>
            <w:noWrap/>
            <w:vAlign w:val="center"/>
            <w:hideMark/>
          </w:tcPr>
          <w:p w14:paraId="36390B9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104,3%</w:t>
            </w:r>
          </w:p>
        </w:tc>
        <w:tc>
          <w:tcPr>
            <w:tcW w:w="253" w:type="pct"/>
            <w:tcBorders>
              <w:top w:val="nil"/>
              <w:left w:val="nil"/>
              <w:bottom w:val="single" w:sz="4" w:space="0" w:color="auto"/>
              <w:right w:val="single" w:sz="4" w:space="0" w:color="auto"/>
            </w:tcBorders>
            <w:shd w:val="clear" w:color="auto" w:fill="auto"/>
            <w:noWrap/>
            <w:vAlign w:val="center"/>
            <w:hideMark/>
          </w:tcPr>
          <w:p w14:paraId="457D94A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30,20</w:t>
            </w:r>
          </w:p>
        </w:tc>
        <w:tc>
          <w:tcPr>
            <w:tcW w:w="253" w:type="pct"/>
            <w:tcBorders>
              <w:top w:val="nil"/>
              <w:left w:val="nil"/>
              <w:bottom w:val="single" w:sz="4" w:space="0" w:color="auto"/>
              <w:right w:val="single" w:sz="4" w:space="0" w:color="auto"/>
            </w:tcBorders>
            <w:shd w:val="clear" w:color="auto" w:fill="auto"/>
            <w:noWrap/>
            <w:vAlign w:val="center"/>
            <w:hideMark/>
          </w:tcPr>
          <w:p w14:paraId="7DBC1EA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103,5%</w:t>
            </w:r>
          </w:p>
        </w:tc>
        <w:tc>
          <w:tcPr>
            <w:tcW w:w="253" w:type="pct"/>
            <w:tcBorders>
              <w:top w:val="nil"/>
              <w:left w:val="nil"/>
              <w:bottom w:val="single" w:sz="4" w:space="0" w:color="auto"/>
              <w:right w:val="single" w:sz="4" w:space="0" w:color="auto"/>
            </w:tcBorders>
            <w:shd w:val="clear" w:color="auto" w:fill="auto"/>
            <w:noWrap/>
            <w:vAlign w:val="center"/>
            <w:hideMark/>
          </w:tcPr>
          <w:p w14:paraId="34F207E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31,44</w:t>
            </w:r>
          </w:p>
        </w:tc>
        <w:tc>
          <w:tcPr>
            <w:tcW w:w="253" w:type="pct"/>
            <w:tcBorders>
              <w:top w:val="nil"/>
              <w:left w:val="nil"/>
              <w:bottom w:val="single" w:sz="4" w:space="0" w:color="auto"/>
              <w:right w:val="single" w:sz="4" w:space="0" w:color="auto"/>
            </w:tcBorders>
            <w:shd w:val="clear" w:color="auto" w:fill="auto"/>
            <w:noWrap/>
            <w:vAlign w:val="center"/>
            <w:hideMark/>
          </w:tcPr>
          <w:p w14:paraId="4424F03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104,1%</w:t>
            </w:r>
          </w:p>
        </w:tc>
        <w:tc>
          <w:tcPr>
            <w:tcW w:w="253" w:type="pct"/>
            <w:tcBorders>
              <w:top w:val="nil"/>
              <w:left w:val="nil"/>
              <w:bottom w:val="single" w:sz="4" w:space="0" w:color="auto"/>
              <w:right w:val="single" w:sz="4" w:space="0" w:color="auto"/>
            </w:tcBorders>
            <w:shd w:val="clear" w:color="auto" w:fill="auto"/>
            <w:noWrap/>
            <w:vAlign w:val="center"/>
            <w:hideMark/>
          </w:tcPr>
          <w:p w14:paraId="582077F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32,44</w:t>
            </w:r>
          </w:p>
        </w:tc>
        <w:tc>
          <w:tcPr>
            <w:tcW w:w="253" w:type="pct"/>
            <w:tcBorders>
              <w:top w:val="nil"/>
              <w:left w:val="nil"/>
              <w:bottom w:val="single" w:sz="4" w:space="0" w:color="auto"/>
              <w:right w:val="single" w:sz="4" w:space="0" w:color="auto"/>
            </w:tcBorders>
            <w:shd w:val="clear" w:color="auto" w:fill="auto"/>
            <w:noWrap/>
            <w:vAlign w:val="center"/>
            <w:hideMark/>
          </w:tcPr>
          <w:p w14:paraId="70A861C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103,2%</w:t>
            </w:r>
          </w:p>
        </w:tc>
        <w:tc>
          <w:tcPr>
            <w:tcW w:w="253" w:type="pct"/>
            <w:tcBorders>
              <w:top w:val="nil"/>
              <w:left w:val="nil"/>
              <w:bottom w:val="single" w:sz="4" w:space="0" w:color="auto"/>
              <w:right w:val="single" w:sz="4" w:space="0" w:color="auto"/>
            </w:tcBorders>
            <w:shd w:val="clear" w:color="auto" w:fill="auto"/>
            <w:noWrap/>
            <w:vAlign w:val="center"/>
            <w:hideMark/>
          </w:tcPr>
          <w:p w14:paraId="06BCF27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33,53</w:t>
            </w:r>
          </w:p>
        </w:tc>
        <w:tc>
          <w:tcPr>
            <w:tcW w:w="253" w:type="pct"/>
            <w:tcBorders>
              <w:top w:val="nil"/>
              <w:left w:val="nil"/>
              <w:bottom w:val="single" w:sz="4" w:space="0" w:color="auto"/>
              <w:right w:val="single" w:sz="4" w:space="0" w:color="auto"/>
            </w:tcBorders>
            <w:shd w:val="clear" w:color="auto" w:fill="auto"/>
            <w:noWrap/>
            <w:vAlign w:val="center"/>
            <w:hideMark/>
          </w:tcPr>
          <w:p w14:paraId="19AE251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48D1616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34,66</w:t>
            </w:r>
          </w:p>
        </w:tc>
        <w:tc>
          <w:tcPr>
            <w:tcW w:w="257" w:type="pct"/>
            <w:tcBorders>
              <w:top w:val="nil"/>
              <w:left w:val="nil"/>
              <w:bottom w:val="single" w:sz="4" w:space="0" w:color="auto"/>
              <w:right w:val="single" w:sz="4" w:space="0" w:color="auto"/>
            </w:tcBorders>
            <w:shd w:val="clear" w:color="auto" w:fill="auto"/>
            <w:noWrap/>
            <w:vAlign w:val="center"/>
            <w:hideMark/>
          </w:tcPr>
          <w:p w14:paraId="2392B74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r>
      <w:tr w:rsidR="00EF3BC6" w:rsidRPr="00C06A5D" w14:paraId="4F36979E"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1E1F3531"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2E484F80"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271EABE8"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5EB5A4E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27,98</w:t>
            </w:r>
          </w:p>
        </w:tc>
        <w:tc>
          <w:tcPr>
            <w:tcW w:w="237" w:type="pct"/>
            <w:tcBorders>
              <w:top w:val="nil"/>
              <w:left w:val="nil"/>
              <w:bottom w:val="single" w:sz="4" w:space="0" w:color="auto"/>
              <w:right w:val="single" w:sz="4" w:space="0" w:color="auto"/>
            </w:tcBorders>
            <w:shd w:val="clear" w:color="auto" w:fill="auto"/>
            <w:noWrap/>
            <w:vAlign w:val="center"/>
            <w:hideMark/>
          </w:tcPr>
          <w:p w14:paraId="7984A9B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29,16</w:t>
            </w:r>
          </w:p>
        </w:tc>
        <w:tc>
          <w:tcPr>
            <w:tcW w:w="237" w:type="pct"/>
            <w:tcBorders>
              <w:top w:val="nil"/>
              <w:left w:val="nil"/>
              <w:bottom w:val="single" w:sz="4" w:space="0" w:color="auto"/>
              <w:right w:val="single" w:sz="4" w:space="0" w:color="auto"/>
            </w:tcBorders>
            <w:shd w:val="clear" w:color="auto" w:fill="auto"/>
            <w:noWrap/>
            <w:vAlign w:val="center"/>
            <w:hideMark/>
          </w:tcPr>
          <w:p w14:paraId="716F528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104,2%</w:t>
            </w:r>
          </w:p>
        </w:tc>
        <w:tc>
          <w:tcPr>
            <w:tcW w:w="237" w:type="pct"/>
            <w:tcBorders>
              <w:top w:val="nil"/>
              <w:left w:val="nil"/>
              <w:bottom w:val="single" w:sz="4" w:space="0" w:color="auto"/>
              <w:right w:val="single" w:sz="4" w:space="0" w:color="auto"/>
            </w:tcBorders>
            <w:shd w:val="clear" w:color="auto" w:fill="auto"/>
            <w:noWrap/>
            <w:vAlign w:val="center"/>
            <w:hideMark/>
          </w:tcPr>
          <w:p w14:paraId="56BDF3DC"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30,30</w:t>
            </w:r>
          </w:p>
        </w:tc>
        <w:tc>
          <w:tcPr>
            <w:tcW w:w="237" w:type="pct"/>
            <w:tcBorders>
              <w:top w:val="nil"/>
              <w:left w:val="nil"/>
              <w:bottom w:val="single" w:sz="4" w:space="0" w:color="auto"/>
              <w:right w:val="single" w:sz="4" w:space="0" w:color="auto"/>
            </w:tcBorders>
            <w:shd w:val="clear" w:color="auto" w:fill="auto"/>
            <w:noWrap/>
            <w:vAlign w:val="center"/>
            <w:hideMark/>
          </w:tcPr>
          <w:p w14:paraId="504131A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c>
          <w:tcPr>
            <w:tcW w:w="253" w:type="pct"/>
            <w:tcBorders>
              <w:top w:val="nil"/>
              <w:left w:val="nil"/>
              <w:bottom w:val="single" w:sz="4" w:space="0" w:color="auto"/>
              <w:right w:val="single" w:sz="4" w:space="0" w:color="auto"/>
            </w:tcBorders>
            <w:shd w:val="clear" w:color="auto" w:fill="auto"/>
            <w:noWrap/>
            <w:vAlign w:val="center"/>
            <w:hideMark/>
          </w:tcPr>
          <w:p w14:paraId="701A179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31,44</w:t>
            </w:r>
          </w:p>
        </w:tc>
        <w:tc>
          <w:tcPr>
            <w:tcW w:w="253" w:type="pct"/>
            <w:tcBorders>
              <w:top w:val="nil"/>
              <w:left w:val="nil"/>
              <w:bottom w:val="single" w:sz="4" w:space="0" w:color="auto"/>
              <w:right w:val="single" w:sz="4" w:space="0" w:color="auto"/>
            </w:tcBorders>
            <w:shd w:val="clear" w:color="auto" w:fill="auto"/>
            <w:noWrap/>
            <w:vAlign w:val="center"/>
            <w:hideMark/>
          </w:tcPr>
          <w:p w14:paraId="340748A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c>
          <w:tcPr>
            <w:tcW w:w="253" w:type="pct"/>
            <w:tcBorders>
              <w:top w:val="nil"/>
              <w:left w:val="nil"/>
              <w:bottom w:val="single" w:sz="4" w:space="0" w:color="auto"/>
              <w:right w:val="single" w:sz="4" w:space="0" w:color="auto"/>
            </w:tcBorders>
            <w:shd w:val="clear" w:color="auto" w:fill="auto"/>
            <w:noWrap/>
            <w:vAlign w:val="center"/>
            <w:hideMark/>
          </w:tcPr>
          <w:p w14:paraId="167C12C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32,44</w:t>
            </w:r>
          </w:p>
        </w:tc>
        <w:tc>
          <w:tcPr>
            <w:tcW w:w="253" w:type="pct"/>
            <w:tcBorders>
              <w:top w:val="nil"/>
              <w:left w:val="nil"/>
              <w:bottom w:val="single" w:sz="4" w:space="0" w:color="auto"/>
              <w:right w:val="single" w:sz="4" w:space="0" w:color="auto"/>
            </w:tcBorders>
            <w:shd w:val="clear" w:color="auto" w:fill="auto"/>
            <w:noWrap/>
            <w:vAlign w:val="center"/>
            <w:hideMark/>
          </w:tcPr>
          <w:p w14:paraId="30EA294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103,2%</w:t>
            </w:r>
          </w:p>
        </w:tc>
        <w:tc>
          <w:tcPr>
            <w:tcW w:w="253" w:type="pct"/>
            <w:tcBorders>
              <w:top w:val="nil"/>
              <w:left w:val="nil"/>
              <w:bottom w:val="single" w:sz="4" w:space="0" w:color="auto"/>
              <w:right w:val="single" w:sz="4" w:space="0" w:color="auto"/>
            </w:tcBorders>
            <w:shd w:val="clear" w:color="auto" w:fill="auto"/>
            <w:noWrap/>
            <w:vAlign w:val="center"/>
            <w:hideMark/>
          </w:tcPr>
          <w:p w14:paraId="223E445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33,53</w:t>
            </w:r>
          </w:p>
        </w:tc>
        <w:tc>
          <w:tcPr>
            <w:tcW w:w="253" w:type="pct"/>
            <w:tcBorders>
              <w:top w:val="nil"/>
              <w:left w:val="nil"/>
              <w:bottom w:val="single" w:sz="4" w:space="0" w:color="auto"/>
              <w:right w:val="single" w:sz="4" w:space="0" w:color="auto"/>
            </w:tcBorders>
            <w:shd w:val="clear" w:color="auto" w:fill="auto"/>
            <w:noWrap/>
            <w:vAlign w:val="center"/>
            <w:hideMark/>
          </w:tcPr>
          <w:p w14:paraId="49D166C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01607C3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34,66</w:t>
            </w:r>
          </w:p>
        </w:tc>
        <w:tc>
          <w:tcPr>
            <w:tcW w:w="253" w:type="pct"/>
            <w:tcBorders>
              <w:top w:val="nil"/>
              <w:left w:val="nil"/>
              <w:bottom w:val="single" w:sz="4" w:space="0" w:color="auto"/>
              <w:right w:val="single" w:sz="4" w:space="0" w:color="auto"/>
            </w:tcBorders>
            <w:shd w:val="clear" w:color="auto" w:fill="auto"/>
            <w:noWrap/>
            <w:vAlign w:val="center"/>
            <w:hideMark/>
          </w:tcPr>
          <w:p w14:paraId="6D8B26D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53" w:type="pct"/>
            <w:tcBorders>
              <w:top w:val="nil"/>
              <w:left w:val="nil"/>
              <w:bottom w:val="single" w:sz="4" w:space="0" w:color="auto"/>
              <w:right w:val="single" w:sz="4" w:space="0" w:color="auto"/>
            </w:tcBorders>
            <w:shd w:val="clear" w:color="auto" w:fill="auto"/>
            <w:noWrap/>
            <w:vAlign w:val="center"/>
            <w:hideMark/>
          </w:tcPr>
          <w:p w14:paraId="0E5E21E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35,83</w:t>
            </w:r>
          </w:p>
        </w:tc>
        <w:tc>
          <w:tcPr>
            <w:tcW w:w="257" w:type="pct"/>
            <w:tcBorders>
              <w:top w:val="nil"/>
              <w:left w:val="nil"/>
              <w:bottom w:val="single" w:sz="4" w:space="0" w:color="auto"/>
              <w:right w:val="single" w:sz="4" w:space="0" w:color="auto"/>
            </w:tcBorders>
            <w:shd w:val="clear" w:color="auto" w:fill="auto"/>
            <w:noWrap/>
            <w:vAlign w:val="center"/>
            <w:hideMark/>
          </w:tcPr>
          <w:p w14:paraId="4C46B26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r>
      <w:tr w:rsidR="00EF3BC6" w:rsidRPr="00C06A5D" w14:paraId="1150E2A0" w14:textId="77777777" w:rsidTr="00EF3BC6">
        <w:trPr>
          <w:trHeight w:val="20"/>
        </w:trPr>
        <w:tc>
          <w:tcPr>
            <w:tcW w:w="437" w:type="pct"/>
            <w:vMerge w:val="restart"/>
            <w:tcBorders>
              <w:top w:val="nil"/>
              <w:left w:val="single" w:sz="4" w:space="0" w:color="auto"/>
              <w:bottom w:val="single" w:sz="4" w:space="0" w:color="auto"/>
              <w:right w:val="single" w:sz="4" w:space="0" w:color="auto"/>
            </w:tcBorders>
            <w:shd w:val="clear" w:color="auto" w:fill="auto"/>
            <w:vAlign w:val="center"/>
            <w:hideMark/>
          </w:tcPr>
          <w:p w14:paraId="7C637AD0"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ПАО «ДНПП»</w:t>
            </w: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0F6B656B"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72" w:type="pct"/>
            <w:tcBorders>
              <w:top w:val="nil"/>
              <w:left w:val="nil"/>
              <w:bottom w:val="single" w:sz="4" w:space="0" w:color="auto"/>
              <w:right w:val="single" w:sz="4" w:space="0" w:color="auto"/>
            </w:tcBorders>
            <w:shd w:val="clear" w:color="auto" w:fill="auto"/>
            <w:vAlign w:val="center"/>
            <w:hideMark/>
          </w:tcPr>
          <w:p w14:paraId="261E640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76F1510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24,10</w:t>
            </w:r>
          </w:p>
        </w:tc>
        <w:tc>
          <w:tcPr>
            <w:tcW w:w="237" w:type="pct"/>
            <w:tcBorders>
              <w:top w:val="nil"/>
              <w:left w:val="nil"/>
              <w:bottom w:val="single" w:sz="4" w:space="0" w:color="auto"/>
              <w:right w:val="single" w:sz="4" w:space="0" w:color="auto"/>
            </w:tcBorders>
            <w:shd w:val="clear" w:color="auto" w:fill="auto"/>
            <w:noWrap/>
            <w:vAlign w:val="center"/>
            <w:hideMark/>
          </w:tcPr>
          <w:p w14:paraId="22BED25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25,65</w:t>
            </w:r>
          </w:p>
        </w:tc>
        <w:tc>
          <w:tcPr>
            <w:tcW w:w="237" w:type="pct"/>
            <w:tcBorders>
              <w:top w:val="nil"/>
              <w:left w:val="nil"/>
              <w:bottom w:val="single" w:sz="4" w:space="0" w:color="auto"/>
              <w:right w:val="single" w:sz="4" w:space="0" w:color="auto"/>
            </w:tcBorders>
            <w:shd w:val="clear" w:color="auto" w:fill="auto"/>
            <w:noWrap/>
            <w:vAlign w:val="center"/>
            <w:hideMark/>
          </w:tcPr>
          <w:p w14:paraId="0D970D4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106,4%</w:t>
            </w:r>
          </w:p>
        </w:tc>
        <w:tc>
          <w:tcPr>
            <w:tcW w:w="237" w:type="pct"/>
            <w:tcBorders>
              <w:top w:val="nil"/>
              <w:left w:val="nil"/>
              <w:bottom w:val="single" w:sz="4" w:space="0" w:color="auto"/>
              <w:right w:val="single" w:sz="4" w:space="0" w:color="auto"/>
            </w:tcBorders>
            <w:shd w:val="clear" w:color="auto" w:fill="auto"/>
            <w:noWrap/>
            <w:vAlign w:val="center"/>
            <w:hideMark/>
          </w:tcPr>
          <w:p w14:paraId="76E4F17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25,74</w:t>
            </w:r>
          </w:p>
        </w:tc>
        <w:tc>
          <w:tcPr>
            <w:tcW w:w="237" w:type="pct"/>
            <w:tcBorders>
              <w:top w:val="nil"/>
              <w:left w:val="nil"/>
              <w:bottom w:val="single" w:sz="4" w:space="0" w:color="auto"/>
              <w:right w:val="single" w:sz="4" w:space="0" w:color="auto"/>
            </w:tcBorders>
            <w:shd w:val="clear" w:color="auto" w:fill="auto"/>
            <w:noWrap/>
            <w:vAlign w:val="center"/>
            <w:hideMark/>
          </w:tcPr>
          <w:p w14:paraId="48108DE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100,4%</w:t>
            </w:r>
          </w:p>
        </w:tc>
        <w:tc>
          <w:tcPr>
            <w:tcW w:w="253" w:type="pct"/>
            <w:tcBorders>
              <w:top w:val="nil"/>
              <w:left w:val="nil"/>
              <w:bottom w:val="single" w:sz="4" w:space="0" w:color="auto"/>
              <w:right w:val="single" w:sz="4" w:space="0" w:color="auto"/>
            </w:tcBorders>
            <w:shd w:val="clear" w:color="auto" w:fill="auto"/>
            <w:noWrap/>
            <w:vAlign w:val="center"/>
            <w:hideMark/>
          </w:tcPr>
          <w:p w14:paraId="3E20431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26,64</w:t>
            </w:r>
          </w:p>
        </w:tc>
        <w:tc>
          <w:tcPr>
            <w:tcW w:w="253" w:type="pct"/>
            <w:tcBorders>
              <w:top w:val="nil"/>
              <w:left w:val="nil"/>
              <w:bottom w:val="single" w:sz="4" w:space="0" w:color="auto"/>
              <w:right w:val="single" w:sz="4" w:space="0" w:color="auto"/>
            </w:tcBorders>
            <w:shd w:val="clear" w:color="auto" w:fill="auto"/>
            <w:noWrap/>
            <w:vAlign w:val="center"/>
            <w:hideMark/>
          </w:tcPr>
          <w:p w14:paraId="76B9917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103,5%</w:t>
            </w:r>
          </w:p>
        </w:tc>
        <w:tc>
          <w:tcPr>
            <w:tcW w:w="253" w:type="pct"/>
            <w:tcBorders>
              <w:top w:val="nil"/>
              <w:left w:val="nil"/>
              <w:bottom w:val="single" w:sz="4" w:space="0" w:color="auto"/>
              <w:right w:val="single" w:sz="4" w:space="0" w:color="auto"/>
            </w:tcBorders>
            <w:shd w:val="clear" w:color="auto" w:fill="auto"/>
            <w:noWrap/>
            <w:vAlign w:val="center"/>
            <w:hideMark/>
          </w:tcPr>
          <w:p w14:paraId="480EFF4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28,22</w:t>
            </w:r>
          </w:p>
        </w:tc>
        <w:tc>
          <w:tcPr>
            <w:tcW w:w="253" w:type="pct"/>
            <w:tcBorders>
              <w:top w:val="nil"/>
              <w:left w:val="nil"/>
              <w:bottom w:val="single" w:sz="4" w:space="0" w:color="auto"/>
              <w:right w:val="single" w:sz="4" w:space="0" w:color="auto"/>
            </w:tcBorders>
            <w:shd w:val="clear" w:color="auto" w:fill="auto"/>
            <w:noWrap/>
            <w:vAlign w:val="center"/>
            <w:hideMark/>
          </w:tcPr>
          <w:p w14:paraId="0263969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105,9%</w:t>
            </w:r>
          </w:p>
        </w:tc>
        <w:tc>
          <w:tcPr>
            <w:tcW w:w="253" w:type="pct"/>
            <w:tcBorders>
              <w:top w:val="nil"/>
              <w:left w:val="nil"/>
              <w:bottom w:val="single" w:sz="4" w:space="0" w:color="auto"/>
              <w:right w:val="single" w:sz="4" w:space="0" w:color="auto"/>
            </w:tcBorders>
            <w:shd w:val="clear" w:color="auto" w:fill="auto"/>
            <w:noWrap/>
            <w:vAlign w:val="center"/>
            <w:hideMark/>
          </w:tcPr>
          <w:p w14:paraId="4195E6B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29,27</w:t>
            </w:r>
          </w:p>
        </w:tc>
        <w:tc>
          <w:tcPr>
            <w:tcW w:w="253" w:type="pct"/>
            <w:tcBorders>
              <w:top w:val="nil"/>
              <w:left w:val="nil"/>
              <w:bottom w:val="single" w:sz="4" w:space="0" w:color="auto"/>
              <w:right w:val="single" w:sz="4" w:space="0" w:color="auto"/>
            </w:tcBorders>
            <w:shd w:val="clear" w:color="auto" w:fill="auto"/>
            <w:noWrap/>
            <w:vAlign w:val="center"/>
            <w:hideMark/>
          </w:tcPr>
          <w:p w14:paraId="2EC1DB7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103,7%</w:t>
            </w:r>
          </w:p>
        </w:tc>
        <w:tc>
          <w:tcPr>
            <w:tcW w:w="253" w:type="pct"/>
            <w:tcBorders>
              <w:top w:val="nil"/>
              <w:left w:val="nil"/>
              <w:bottom w:val="single" w:sz="4" w:space="0" w:color="auto"/>
              <w:right w:val="single" w:sz="4" w:space="0" w:color="auto"/>
            </w:tcBorders>
            <w:shd w:val="clear" w:color="auto" w:fill="auto"/>
            <w:noWrap/>
            <w:vAlign w:val="center"/>
            <w:hideMark/>
          </w:tcPr>
          <w:p w14:paraId="5E0D704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30,42</w:t>
            </w:r>
          </w:p>
        </w:tc>
        <w:tc>
          <w:tcPr>
            <w:tcW w:w="253" w:type="pct"/>
            <w:tcBorders>
              <w:top w:val="nil"/>
              <w:left w:val="nil"/>
              <w:bottom w:val="single" w:sz="4" w:space="0" w:color="auto"/>
              <w:right w:val="single" w:sz="4" w:space="0" w:color="auto"/>
            </w:tcBorders>
            <w:shd w:val="clear" w:color="auto" w:fill="auto"/>
            <w:noWrap/>
            <w:vAlign w:val="center"/>
            <w:hideMark/>
          </w:tcPr>
          <w:p w14:paraId="4498F39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c>
          <w:tcPr>
            <w:tcW w:w="253" w:type="pct"/>
            <w:tcBorders>
              <w:top w:val="nil"/>
              <w:left w:val="nil"/>
              <w:bottom w:val="single" w:sz="4" w:space="0" w:color="auto"/>
              <w:right w:val="single" w:sz="4" w:space="0" w:color="auto"/>
            </w:tcBorders>
            <w:shd w:val="clear" w:color="auto" w:fill="auto"/>
            <w:noWrap/>
            <w:vAlign w:val="center"/>
            <w:hideMark/>
          </w:tcPr>
          <w:p w14:paraId="3AC4B5C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31,61</w:t>
            </w:r>
          </w:p>
        </w:tc>
        <w:tc>
          <w:tcPr>
            <w:tcW w:w="257" w:type="pct"/>
            <w:tcBorders>
              <w:top w:val="nil"/>
              <w:left w:val="nil"/>
              <w:bottom w:val="single" w:sz="4" w:space="0" w:color="auto"/>
              <w:right w:val="single" w:sz="4" w:space="0" w:color="auto"/>
            </w:tcBorders>
            <w:shd w:val="clear" w:color="auto" w:fill="auto"/>
            <w:noWrap/>
            <w:vAlign w:val="center"/>
            <w:hideMark/>
          </w:tcPr>
          <w:p w14:paraId="277D69C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r>
      <w:tr w:rsidR="00EF3BC6" w:rsidRPr="00C06A5D" w14:paraId="0B145FFD"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6712BEFB"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55359F7D"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0534655E"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46216A4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25,65</w:t>
            </w:r>
          </w:p>
        </w:tc>
        <w:tc>
          <w:tcPr>
            <w:tcW w:w="237" w:type="pct"/>
            <w:tcBorders>
              <w:top w:val="nil"/>
              <w:left w:val="nil"/>
              <w:bottom w:val="single" w:sz="4" w:space="0" w:color="auto"/>
              <w:right w:val="single" w:sz="4" w:space="0" w:color="auto"/>
            </w:tcBorders>
            <w:shd w:val="clear" w:color="auto" w:fill="auto"/>
            <w:noWrap/>
            <w:vAlign w:val="center"/>
            <w:hideMark/>
          </w:tcPr>
          <w:p w14:paraId="0AF779F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26,52</w:t>
            </w:r>
          </w:p>
        </w:tc>
        <w:tc>
          <w:tcPr>
            <w:tcW w:w="237" w:type="pct"/>
            <w:tcBorders>
              <w:top w:val="nil"/>
              <w:left w:val="nil"/>
              <w:bottom w:val="single" w:sz="4" w:space="0" w:color="auto"/>
              <w:right w:val="single" w:sz="4" w:space="0" w:color="auto"/>
            </w:tcBorders>
            <w:shd w:val="clear" w:color="auto" w:fill="auto"/>
            <w:noWrap/>
            <w:vAlign w:val="center"/>
            <w:hideMark/>
          </w:tcPr>
          <w:p w14:paraId="530FC85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37" w:type="pct"/>
            <w:tcBorders>
              <w:top w:val="nil"/>
              <w:left w:val="nil"/>
              <w:bottom w:val="single" w:sz="4" w:space="0" w:color="auto"/>
              <w:right w:val="single" w:sz="4" w:space="0" w:color="auto"/>
            </w:tcBorders>
            <w:shd w:val="clear" w:color="auto" w:fill="auto"/>
            <w:noWrap/>
            <w:vAlign w:val="center"/>
            <w:hideMark/>
          </w:tcPr>
          <w:p w14:paraId="1F85548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25,83</w:t>
            </w:r>
          </w:p>
        </w:tc>
        <w:tc>
          <w:tcPr>
            <w:tcW w:w="237" w:type="pct"/>
            <w:tcBorders>
              <w:top w:val="nil"/>
              <w:left w:val="nil"/>
              <w:bottom w:val="single" w:sz="4" w:space="0" w:color="auto"/>
              <w:right w:val="single" w:sz="4" w:space="0" w:color="auto"/>
            </w:tcBorders>
            <w:shd w:val="clear" w:color="auto" w:fill="auto"/>
            <w:noWrap/>
            <w:vAlign w:val="center"/>
            <w:hideMark/>
          </w:tcPr>
          <w:p w14:paraId="590864E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97,4%</w:t>
            </w:r>
          </w:p>
        </w:tc>
        <w:tc>
          <w:tcPr>
            <w:tcW w:w="253" w:type="pct"/>
            <w:tcBorders>
              <w:top w:val="nil"/>
              <w:left w:val="nil"/>
              <w:bottom w:val="single" w:sz="4" w:space="0" w:color="auto"/>
              <w:right w:val="single" w:sz="4" w:space="0" w:color="auto"/>
            </w:tcBorders>
            <w:shd w:val="clear" w:color="auto" w:fill="auto"/>
            <w:noWrap/>
            <w:vAlign w:val="center"/>
            <w:hideMark/>
          </w:tcPr>
          <w:p w14:paraId="3213018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28,22</w:t>
            </w:r>
          </w:p>
        </w:tc>
        <w:tc>
          <w:tcPr>
            <w:tcW w:w="253" w:type="pct"/>
            <w:tcBorders>
              <w:top w:val="nil"/>
              <w:left w:val="nil"/>
              <w:bottom w:val="single" w:sz="4" w:space="0" w:color="auto"/>
              <w:right w:val="single" w:sz="4" w:space="0" w:color="auto"/>
            </w:tcBorders>
            <w:shd w:val="clear" w:color="auto" w:fill="auto"/>
            <w:noWrap/>
            <w:vAlign w:val="center"/>
            <w:hideMark/>
          </w:tcPr>
          <w:p w14:paraId="1E2E603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109,3%</w:t>
            </w:r>
          </w:p>
        </w:tc>
        <w:tc>
          <w:tcPr>
            <w:tcW w:w="253" w:type="pct"/>
            <w:tcBorders>
              <w:top w:val="nil"/>
              <w:left w:val="nil"/>
              <w:bottom w:val="single" w:sz="4" w:space="0" w:color="auto"/>
              <w:right w:val="single" w:sz="4" w:space="0" w:color="auto"/>
            </w:tcBorders>
            <w:shd w:val="clear" w:color="auto" w:fill="auto"/>
            <w:noWrap/>
            <w:vAlign w:val="center"/>
            <w:hideMark/>
          </w:tcPr>
          <w:p w14:paraId="742D5B4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29,27</w:t>
            </w:r>
          </w:p>
        </w:tc>
        <w:tc>
          <w:tcPr>
            <w:tcW w:w="253" w:type="pct"/>
            <w:tcBorders>
              <w:top w:val="nil"/>
              <w:left w:val="nil"/>
              <w:bottom w:val="single" w:sz="4" w:space="0" w:color="auto"/>
              <w:right w:val="single" w:sz="4" w:space="0" w:color="auto"/>
            </w:tcBorders>
            <w:shd w:val="clear" w:color="auto" w:fill="auto"/>
            <w:noWrap/>
            <w:vAlign w:val="center"/>
            <w:hideMark/>
          </w:tcPr>
          <w:p w14:paraId="0B14332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103,7%</w:t>
            </w:r>
          </w:p>
        </w:tc>
        <w:tc>
          <w:tcPr>
            <w:tcW w:w="253" w:type="pct"/>
            <w:tcBorders>
              <w:top w:val="nil"/>
              <w:left w:val="nil"/>
              <w:bottom w:val="single" w:sz="4" w:space="0" w:color="auto"/>
              <w:right w:val="single" w:sz="4" w:space="0" w:color="auto"/>
            </w:tcBorders>
            <w:shd w:val="clear" w:color="auto" w:fill="auto"/>
            <w:noWrap/>
            <w:vAlign w:val="center"/>
            <w:hideMark/>
          </w:tcPr>
          <w:p w14:paraId="20FA153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30,42</w:t>
            </w:r>
          </w:p>
        </w:tc>
        <w:tc>
          <w:tcPr>
            <w:tcW w:w="253" w:type="pct"/>
            <w:tcBorders>
              <w:top w:val="nil"/>
              <w:left w:val="nil"/>
              <w:bottom w:val="single" w:sz="4" w:space="0" w:color="auto"/>
              <w:right w:val="single" w:sz="4" w:space="0" w:color="auto"/>
            </w:tcBorders>
            <w:shd w:val="clear" w:color="auto" w:fill="auto"/>
            <w:noWrap/>
            <w:vAlign w:val="center"/>
            <w:hideMark/>
          </w:tcPr>
          <w:p w14:paraId="350D8AF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c>
          <w:tcPr>
            <w:tcW w:w="253" w:type="pct"/>
            <w:tcBorders>
              <w:top w:val="nil"/>
              <w:left w:val="nil"/>
              <w:bottom w:val="single" w:sz="4" w:space="0" w:color="auto"/>
              <w:right w:val="single" w:sz="4" w:space="0" w:color="auto"/>
            </w:tcBorders>
            <w:shd w:val="clear" w:color="auto" w:fill="auto"/>
            <w:noWrap/>
            <w:vAlign w:val="center"/>
            <w:hideMark/>
          </w:tcPr>
          <w:p w14:paraId="639A173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31,61</w:t>
            </w:r>
          </w:p>
        </w:tc>
        <w:tc>
          <w:tcPr>
            <w:tcW w:w="253" w:type="pct"/>
            <w:tcBorders>
              <w:top w:val="nil"/>
              <w:left w:val="nil"/>
              <w:bottom w:val="single" w:sz="4" w:space="0" w:color="auto"/>
              <w:right w:val="single" w:sz="4" w:space="0" w:color="auto"/>
            </w:tcBorders>
            <w:shd w:val="clear" w:color="auto" w:fill="auto"/>
            <w:noWrap/>
            <w:vAlign w:val="center"/>
            <w:hideMark/>
          </w:tcPr>
          <w:p w14:paraId="2978F31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103,9%</w:t>
            </w:r>
          </w:p>
        </w:tc>
        <w:tc>
          <w:tcPr>
            <w:tcW w:w="253" w:type="pct"/>
            <w:tcBorders>
              <w:top w:val="nil"/>
              <w:left w:val="nil"/>
              <w:bottom w:val="single" w:sz="4" w:space="0" w:color="auto"/>
              <w:right w:val="single" w:sz="4" w:space="0" w:color="auto"/>
            </w:tcBorders>
            <w:shd w:val="clear" w:color="auto" w:fill="auto"/>
            <w:noWrap/>
            <w:vAlign w:val="center"/>
            <w:hideMark/>
          </w:tcPr>
          <w:p w14:paraId="2011B07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32,86</w:t>
            </w:r>
          </w:p>
        </w:tc>
        <w:tc>
          <w:tcPr>
            <w:tcW w:w="257" w:type="pct"/>
            <w:tcBorders>
              <w:top w:val="nil"/>
              <w:left w:val="nil"/>
              <w:bottom w:val="single" w:sz="4" w:space="0" w:color="auto"/>
              <w:right w:val="single" w:sz="4" w:space="0" w:color="auto"/>
            </w:tcBorders>
            <w:shd w:val="clear" w:color="auto" w:fill="auto"/>
            <w:noWrap/>
            <w:vAlign w:val="center"/>
            <w:hideMark/>
          </w:tcPr>
          <w:p w14:paraId="61AB7E2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104,0%</w:t>
            </w:r>
          </w:p>
        </w:tc>
      </w:tr>
      <w:tr w:rsidR="00EF3BC6" w:rsidRPr="00C06A5D" w14:paraId="1DCAAD4D"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27B32602" w14:textId="77777777" w:rsidR="00EF3BC6" w:rsidRPr="00C06A5D" w:rsidRDefault="00EF3BC6" w:rsidP="00C06A5D">
            <w:pPr>
              <w:pStyle w:val="Default"/>
              <w:rPr>
                <w:rFonts w:ascii="Arial" w:hAnsi="Arial" w:cs="Arial"/>
                <w:sz w:val="20"/>
                <w:szCs w:val="20"/>
              </w:rPr>
            </w:pP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1EC5DDF1"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Тарифы для населения</w:t>
            </w:r>
          </w:p>
        </w:tc>
        <w:tc>
          <w:tcPr>
            <w:tcW w:w="272" w:type="pct"/>
            <w:tcBorders>
              <w:top w:val="nil"/>
              <w:left w:val="nil"/>
              <w:bottom w:val="single" w:sz="4" w:space="0" w:color="auto"/>
              <w:right w:val="single" w:sz="4" w:space="0" w:color="auto"/>
            </w:tcBorders>
            <w:shd w:val="clear" w:color="auto" w:fill="auto"/>
            <w:vAlign w:val="center"/>
            <w:hideMark/>
          </w:tcPr>
          <w:p w14:paraId="27E01768"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5AEEB4B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28,44</w:t>
            </w:r>
          </w:p>
        </w:tc>
        <w:tc>
          <w:tcPr>
            <w:tcW w:w="237" w:type="pct"/>
            <w:tcBorders>
              <w:top w:val="nil"/>
              <w:left w:val="nil"/>
              <w:bottom w:val="single" w:sz="4" w:space="0" w:color="auto"/>
              <w:right w:val="single" w:sz="4" w:space="0" w:color="auto"/>
            </w:tcBorders>
            <w:shd w:val="clear" w:color="auto" w:fill="auto"/>
            <w:noWrap/>
            <w:vAlign w:val="center"/>
            <w:hideMark/>
          </w:tcPr>
          <w:p w14:paraId="1298AD3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30,27</w:t>
            </w:r>
          </w:p>
        </w:tc>
        <w:tc>
          <w:tcPr>
            <w:tcW w:w="237" w:type="pct"/>
            <w:tcBorders>
              <w:top w:val="nil"/>
              <w:left w:val="nil"/>
              <w:bottom w:val="single" w:sz="4" w:space="0" w:color="auto"/>
              <w:right w:val="single" w:sz="4" w:space="0" w:color="auto"/>
            </w:tcBorders>
            <w:shd w:val="clear" w:color="auto" w:fill="auto"/>
            <w:noWrap/>
            <w:vAlign w:val="center"/>
            <w:hideMark/>
          </w:tcPr>
          <w:p w14:paraId="06393EA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106,4%</w:t>
            </w:r>
          </w:p>
        </w:tc>
        <w:tc>
          <w:tcPr>
            <w:tcW w:w="237" w:type="pct"/>
            <w:tcBorders>
              <w:top w:val="nil"/>
              <w:left w:val="nil"/>
              <w:bottom w:val="single" w:sz="4" w:space="0" w:color="auto"/>
              <w:right w:val="single" w:sz="4" w:space="0" w:color="auto"/>
            </w:tcBorders>
            <w:shd w:val="clear" w:color="auto" w:fill="auto"/>
            <w:noWrap/>
            <w:vAlign w:val="center"/>
            <w:hideMark/>
          </w:tcPr>
          <w:p w14:paraId="5D24ED7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30,37</w:t>
            </w:r>
          </w:p>
        </w:tc>
        <w:tc>
          <w:tcPr>
            <w:tcW w:w="237" w:type="pct"/>
            <w:tcBorders>
              <w:top w:val="nil"/>
              <w:left w:val="nil"/>
              <w:bottom w:val="single" w:sz="4" w:space="0" w:color="auto"/>
              <w:right w:val="single" w:sz="4" w:space="0" w:color="auto"/>
            </w:tcBorders>
            <w:shd w:val="clear" w:color="auto" w:fill="auto"/>
            <w:noWrap/>
            <w:vAlign w:val="center"/>
            <w:hideMark/>
          </w:tcPr>
          <w:p w14:paraId="6CB80BC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100,3%</w:t>
            </w:r>
          </w:p>
        </w:tc>
        <w:tc>
          <w:tcPr>
            <w:tcW w:w="253" w:type="pct"/>
            <w:tcBorders>
              <w:top w:val="nil"/>
              <w:left w:val="nil"/>
              <w:bottom w:val="single" w:sz="4" w:space="0" w:color="auto"/>
              <w:right w:val="single" w:sz="4" w:space="0" w:color="auto"/>
            </w:tcBorders>
            <w:shd w:val="clear" w:color="auto" w:fill="auto"/>
            <w:noWrap/>
            <w:vAlign w:val="center"/>
            <w:hideMark/>
          </w:tcPr>
          <w:p w14:paraId="6BA7FD8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6B5D4D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8B25FB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5E0EF11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7E447BC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44DCC3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579F95D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045619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0BD553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7" w:type="pct"/>
            <w:tcBorders>
              <w:top w:val="nil"/>
              <w:left w:val="nil"/>
              <w:bottom w:val="single" w:sz="4" w:space="0" w:color="auto"/>
              <w:right w:val="single" w:sz="4" w:space="0" w:color="auto"/>
            </w:tcBorders>
            <w:shd w:val="clear" w:color="auto" w:fill="auto"/>
            <w:noWrap/>
            <w:vAlign w:val="center"/>
            <w:hideMark/>
          </w:tcPr>
          <w:p w14:paraId="1A7BE34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r>
      <w:tr w:rsidR="00EF3BC6" w:rsidRPr="00C06A5D" w14:paraId="4779D246"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036737A5"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29CE7229"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6FFE51BA"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0A924DA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30,27</w:t>
            </w:r>
          </w:p>
        </w:tc>
        <w:tc>
          <w:tcPr>
            <w:tcW w:w="237" w:type="pct"/>
            <w:tcBorders>
              <w:top w:val="nil"/>
              <w:left w:val="nil"/>
              <w:bottom w:val="single" w:sz="4" w:space="0" w:color="auto"/>
              <w:right w:val="single" w:sz="4" w:space="0" w:color="auto"/>
            </w:tcBorders>
            <w:shd w:val="clear" w:color="auto" w:fill="auto"/>
            <w:noWrap/>
            <w:vAlign w:val="center"/>
            <w:hideMark/>
          </w:tcPr>
          <w:p w14:paraId="29BA982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31,29</w:t>
            </w:r>
          </w:p>
        </w:tc>
        <w:tc>
          <w:tcPr>
            <w:tcW w:w="237" w:type="pct"/>
            <w:tcBorders>
              <w:top w:val="nil"/>
              <w:left w:val="nil"/>
              <w:bottom w:val="single" w:sz="4" w:space="0" w:color="auto"/>
              <w:right w:val="single" w:sz="4" w:space="0" w:color="auto"/>
            </w:tcBorders>
            <w:shd w:val="clear" w:color="auto" w:fill="auto"/>
            <w:noWrap/>
            <w:vAlign w:val="center"/>
            <w:hideMark/>
          </w:tcPr>
          <w:p w14:paraId="766AD8E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103,4%</w:t>
            </w:r>
          </w:p>
        </w:tc>
        <w:tc>
          <w:tcPr>
            <w:tcW w:w="237" w:type="pct"/>
            <w:tcBorders>
              <w:top w:val="nil"/>
              <w:left w:val="nil"/>
              <w:bottom w:val="single" w:sz="4" w:space="0" w:color="auto"/>
              <w:right w:val="single" w:sz="4" w:space="0" w:color="auto"/>
            </w:tcBorders>
            <w:shd w:val="clear" w:color="auto" w:fill="auto"/>
            <w:noWrap/>
            <w:vAlign w:val="center"/>
            <w:hideMark/>
          </w:tcPr>
          <w:p w14:paraId="7C0F97C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30,48</w:t>
            </w:r>
          </w:p>
        </w:tc>
        <w:tc>
          <w:tcPr>
            <w:tcW w:w="237" w:type="pct"/>
            <w:tcBorders>
              <w:top w:val="nil"/>
              <w:left w:val="nil"/>
              <w:bottom w:val="single" w:sz="4" w:space="0" w:color="auto"/>
              <w:right w:val="single" w:sz="4" w:space="0" w:color="auto"/>
            </w:tcBorders>
            <w:shd w:val="clear" w:color="auto" w:fill="auto"/>
            <w:noWrap/>
            <w:vAlign w:val="center"/>
            <w:hideMark/>
          </w:tcPr>
          <w:p w14:paraId="7D3F0F0C"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97,4%</w:t>
            </w:r>
          </w:p>
        </w:tc>
        <w:tc>
          <w:tcPr>
            <w:tcW w:w="253" w:type="pct"/>
            <w:tcBorders>
              <w:top w:val="nil"/>
              <w:left w:val="nil"/>
              <w:bottom w:val="single" w:sz="4" w:space="0" w:color="auto"/>
              <w:right w:val="single" w:sz="4" w:space="0" w:color="auto"/>
            </w:tcBorders>
            <w:shd w:val="clear" w:color="auto" w:fill="auto"/>
            <w:noWrap/>
            <w:vAlign w:val="center"/>
            <w:hideMark/>
          </w:tcPr>
          <w:p w14:paraId="77314A8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903F62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680808E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74B00C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369B13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78C0DD3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9F3EE2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E03762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5D7996C"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7" w:type="pct"/>
            <w:tcBorders>
              <w:top w:val="nil"/>
              <w:left w:val="nil"/>
              <w:bottom w:val="single" w:sz="4" w:space="0" w:color="auto"/>
              <w:right w:val="single" w:sz="4" w:space="0" w:color="auto"/>
            </w:tcBorders>
            <w:shd w:val="clear" w:color="auto" w:fill="auto"/>
            <w:noWrap/>
            <w:vAlign w:val="center"/>
            <w:hideMark/>
          </w:tcPr>
          <w:p w14:paraId="5B25780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r>
      <w:tr w:rsidR="00EF3BC6" w:rsidRPr="00C06A5D" w14:paraId="32BE0965" w14:textId="77777777" w:rsidTr="00EF3BC6">
        <w:trPr>
          <w:trHeight w:val="20"/>
        </w:trPr>
        <w:tc>
          <w:tcPr>
            <w:tcW w:w="437" w:type="pct"/>
            <w:vMerge w:val="restart"/>
            <w:tcBorders>
              <w:top w:val="nil"/>
              <w:left w:val="single" w:sz="4" w:space="0" w:color="auto"/>
              <w:bottom w:val="single" w:sz="4" w:space="0" w:color="auto"/>
              <w:right w:val="single" w:sz="4" w:space="0" w:color="auto"/>
            </w:tcBorders>
            <w:shd w:val="clear" w:color="auto" w:fill="auto"/>
            <w:vAlign w:val="center"/>
            <w:hideMark/>
          </w:tcPr>
          <w:p w14:paraId="27849056" w14:textId="77777777" w:rsidR="00EF3BC6" w:rsidRPr="00C06A5D" w:rsidRDefault="006C250B" w:rsidP="00C06A5D">
            <w:pPr>
              <w:pStyle w:val="Default"/>
              <w:rPr>
                <w:rFonts w:ascii="Arial" w:hAnsi="Arial" w:cs="Arial"/>
                <w:sz w:val="20"/>
                <w:szCs w:val="20"/>
              </w:rPr>
            </w:pPr>
            <w:r w:rsidRPr="00C06A5D">
              <w:rPr>
                <w:rFonts w:ascii="Arial" w:hAnsi="Arial" w:cs="Arial"/>
                <w:sz w:val="20"/>
                <w:szCs w:val="20"/>
              </w:rPr>
              <w:t xml:space="preserve">ОАО </w:t>
            </w:r>
            <w:r w:rsidR="00EF3BC6" w:rsidRPr="00C06A5D">
              <w:rPr>
                <w:rFonts w:ascii="Arial" w:hAnsi="Arial" w:cs="Arial"/>
                <w:sz w:val="20"/>
                <w:szCs w:val="20"/>
              </w:rPr>
              <w:t>ПО «ТОС»</w:t>
            </w: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23A202F8"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Налог на добавленную стоимость (НДС) не взимается в связи с применением упрощенной системы налогообложения либо в соответствии со статьями 145, 146 и 149 Налогового кодекса Российской Федерации</w:t>
            </w:r>
          </w:p>
        </w:tc>
        <w:tc>
          <w:tcPr>
            <w:tcW w:w="272" w:type="pct"/>
            <w:tcBorders>
              <w:top w:val="nil"/>
              <w:left w:val="nil"/>
              <w:bottom w:val="single" w:sz="4" w:space="0" w:color="auto"/>
              <w:right w:val="single" w:sz="4" w:space="0" w:color="auto"/>
            </w:tcBorders>
            <w:shd w:val="clear" w:color="auto" w:fill="auto"/>
            <w:vAlign w:val="center"/>
            <w:hideMark/>
          </w:tcPr>
          <w:p w14:paraId="1958A1C3"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78427C1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25,70</w:t>
            </w:r>
          </w:p>
        </w:tc>
        <w:tc>
          <w:tcPr>
            <w:tcW w:w="237" w:type="pct"/>
            <w:tcBorders>
              <w:top w:val="nil"/>
              <w:left w:val="nil"/>
              <w:bottom w:val="single" w:sz="4" w:space="0" w:color="auto"/>
              <w:right w:val="single" w:sz="4" w:space="0" w:color="auto"/>
            </w:tcBorders>
            <w:shd w:val="clear" w:color="auto" w:fill="auto"/>
            <w:noWrap/>
            <w:vAlign w:val="center"/>
            <w:hideMark/>
          </w:tcPr>
          <w:p w14:paraId="29A099A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26,54</w:t>
            </w:r>
          </w:p>
        </w:tc>
        <w:tc>
          <w:tcPr>
            <w:tcW w:w="237" w:type="pct"/>
            <w:tcBorders>
              <w:top w:val="nil"/>
              <w:left w:val="nil"/>
              <w:bottom w:val="single" w:sz="4" w:space="0" w:color="auto"/>
              <w:right w:val="single" w:sz="4" w:space="0" w:color="auto"/>
            </w:tcBorders>
            <w:shd w:val="clear" w:color="auto" w:fill="auto"/>
            <w:noWrap/>
            <w:vAlign w:val="center"/>
            <w:hideMark/>
          </w:tcPr>
          <w:p w14:paraId="1132DD1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103,3%</w:t>
            </w:r>
          </w:p>
        </w:tc>
        <w:tc>
          <w:tcPr>
            <w:tcW w:w="237" w:type="pct"/>
            <w:tcBorders>
              <w:top w:val="nil"/>
              <w:left w:val="nil"/>
              <w:bottom w:val="single" w:sz="4" w:space="0" w:color="auto"/>
              <w:right w:val="single" w:sz="4" w:space="0" w:color="auto"/>
            </w:tcBorders>
            <w:shd w:val="clear" w:color="auto" w:fill="auto"/>
            <w:noWrap/>
            <w:vAlign w:val="center"/>
            <w:hideMark/>
          </w:tcPr>
          <w:p w14:paraId="675914F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27,04</w:t>
            </w:r>
          </w:p>
        </w:tc>
        <w:tc>
          <w:tcPr>
            <w:tcW w:w="237" w:type="pct"/>
            <w:tcBorders>
              <w:top w:val="nil"/>
              <w:left w:val="nil"/>
              <w:bottom w:val="single" w:sz="4" w:space="0" w:color="auto"/>
              <w:right w:val="single" w:sz="4" w:space="0" w:color="auto"/>
            </w:tcBorders>
            <w:shd w:val="clear" w:color="auto" w:fill="auto"/>
            <w:noWrap/>
            <w:vAlign w:val="center"/>
            <w:hideMark/>
          </w:tcPr>
          <w:p w14:paraId="5F85745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101,9%</w:t>
            </w:r>
          </w:p>
        </w:tc>
        <w:tc>
          <w:tcPr>
            <w:tcW w:w="253" w:type="pct"/>
            <w:tcBorders>
              <w:top w:val="nil"/>
              <w:left w:val="nil"/>
              <w:bottom w:val="single" w:sz="4" w:space="0" w:color="auto"/>
              <w:right w:val="single" w:sz="4" w:space="0" w:color="auto"/>
            </w:tcBorders>
            <w:shd w:val="clear" w:color="auto" w:fill="auto"/>
            <w:noWrap/>
            <w:vAlign w:val="center"/>
            <w:hideMark/>
          </w:tcPr>
          <w:p w14:paraId="1DCCDAB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28,55</w:t>
            </w:r>
          </w:p>
        </w:tc>
        <w:tc>
          <w:tcPr>
            <w:tcW w:w="253" w:type="pct"/>
            <w:tcBorders>
              <w:top w:val="nil"/>
              <w:left w:val="nil"/>
              <w:bottom w:val="single" w:sz="4" w:space="0" w:color="auto"/>
              <w:right w:val="single" w:sz="4" w:space="0" w:color="auto"/>
            </w:tcBorders>
            <w:shd w:val="clear" w:color="auto" w:fill="auto"/>
            <w:noWrap/>
            <w:vAlign w:val="center"/>
            <w:hideMark/>
          </w:tcPr>
          <w:p w14:paraId="56EF5F4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105,6%</w:t>
            </w:r>
          </w:p>
        </w:tc>
        <w:tc>
          <w:tcPr>
            <w:tcW w:w="253" w:type="pct"/>
            <w:tcBorders>
              <w:top w:val="nil"/>
              <w:left w:val="nil"/>
              <w:bottom w:val="single" w:sz="4" w:space="0" w:color="auto"/>
              <w:right w:val="single" w:sz="4" w:space="0" w:color="auto"/>
            </w:tcBorders>
            <w:shd w:val="clear" w:color="auto" w:fill="auto"/>
            <w:noWrap/>
            <w:vAlign w:val="center"/>
            <w:hideMark/>
          </w:tcPr>
          <w:p w14:paraId="38279EA8"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29,92</w:t>
            </w:r>
          </w:p>
        </w:tc>
        <w:tc>
          <w:tcPr>
            <w:tcW w:w="253" w:type="pct"/>
            <w:tcBorders>
              <w:top w:val="nil"/>
              <w:left w:val="nil"/>
              <w:bottom w:val="single" w:sz="4" w:space="0" w:color="auto"/>
              <w:right w:val="single" w:sz="4" w:space="0" w:color="auto"/>
            </w:tcBorders>
            <w:shd w:val="clear" w:color="auto" w:fill="auto"/>
            <w:noWrap/>
            <w:vAlign w:val="center"/>
            <w:hideMark/>
          </w:tcPr>
          <w:p w14:paraId="62FE67C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104,8%</w:t>
            </w:r>
          </w:p>
        </w:tc>
        <w:tc>
          <w:tcPr>
            <w:tcW w:w="253" w:type="pct"/>
            <w:tcBorders>
              <w:top w:val="nil"/>
              <w:left w:val="nil"/>
              <w:bottom w:val="single" w:sz="4" w:space="0" w:color="auto"/>
              <w:right w:val="single" w:sz="4" w:space="0" w:color="auto"/>
            </w:tcBorders>
            <w:shd w:val="clear" w:color="auto" w:fill="auto"/>
            <w:noWrap/>
            <w:vAlign w:val="center"/>
            <w:hideMark/>
          </w:tcPr>
          <w:p w14:paraId="54E0017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30,99</w:t>
            </w:r>
          </w:p>
        </w:tc>
        <w:tc>
          <w:tcPr>
            <w:tcW w:w="253" w:type="pct"/>
            <w:tcBorders>
              <w:top w:val="nil"/>
              <w:left w:val="nil"/>
              <w:bottom w:val="single" w:sz="4" w:space="0" w:color="auto"/>
              <w:right w:val="single" w:sz="4" w:space="0" w:color="auto"/>
            </w:tcBorders>
            <w:shd w:val="clear" w:color="auto" w:fill="auto"/>
            <w:noWrap/>
            <w:vAlign w:val="center"/>
            <w:hideMark/>
          </w:tcPr>
          <w:p w14:paraId="30A58A6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103,6%</w:t>
            </w:r>
          </w:p>
        </w:tc>
        <w:tc>
          <w:tcPr>
            <w:tcW w:w="253" w:type="pct"/>
            <w:tcBorders>
              <w:top w:val="nil"/>
              <w:left w:val="nil"/>
              <w:bottom w:val="single" w:sz="4" w:space="0" w:color="auto"/>
              <w:right w:val="single" w:sz="4" w:space="0" w:color="auto"/>
            </w:tcBorders>
            <w:shd w:val="clear" w:color="auto" w:fill="auto"/>
            <w:noWrap/>
            <w:vAlign w:val="center"/>
            <w:hideMark/>
          </w:tcPr>
          <w:p w14:paraId="59BB462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32,16</w:t>
            </w:r>
          </w:p>
        </w:tc>
        <w:tc>
          <w:tcPr>
            <w:tcW w:w="253" w:type="pct"/>
            <w:tcBorders>
              <w:top w:val="nil"/>
              <w:left w:val="nil"/>
              <w:bottom w:val="single" w:sz="4" w:space="0" w:color="auto"/>
              <w:right w:val="single" w:sz="4" w:space="0" w:color="auto"/>
            </w:tcBorders>
            <w:shd w:val="clear" w:color="auto" w:fill="auto"/>
            <w:noWrap/>
            <w:vAlign w:val="center"/>
            <w:hideMark/>
          </w:tcPr>
          <w:p w14:paraId="007FB4A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c>
          <w:tcPr>
            <w:tcW w:w="253" w:type="pct"/>
            <w:tcBorders>
              <w:top w:val="nil"/>
              <w:left w:val="nil"/>
              <w:bottom w:val="single" w:sz="4" w:space="0" w:color="auto"/>
              <w:right w:val="single" w:sz="4" w:space="0" w:color="auto"/>
            </w:tcBorders>
            <w:shd w:val="clear" w:color="auto" w:fill="auto"/>
            <w:noWrap/>
            <w:vAlign w:val="center"/>
            <w:hideMark/>
          </w:tcPr>
          <w:p w14:paraId="3E42BDD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33,37</w:t>
            </w:r>
          </w:p>
        </w:tc>
        <w:tc>
          <w:tcPr>
            <w:tcW w:w="257" w:type="pct"/>
            <w:tcBorders>
              <w:top w:val="nil"/>
              <w:left w:val="nil"/>
              <w:bottom w:val="single" w:sz="4" w:space="0" w:color="auto"/>
              <w:right w:val="single" w:sz="4" w:space="0" w:color="auto"/>
            </w:tcBorders>
            <w:shd w:val="clear" w:color="auto" w:fill="auto"/>
            <w:noWrap/>
            <w:vAlign w:val="center"/>
            <w:hideMark/>
          </w:tcPr>
          <w:p w14:paraId="2178CF8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r>
      <w:tr w:rsidR="00EF3BC6" w:rsidRPr="00C06A5D" w14:paraId="38D4447E"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3F7B26A2"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7285DE81"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14B5E9E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21DB4A9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26,54</w:t>
            </w:r>
          </w:p>
        </w:tc>
        <w:tc>
          <w:tcPr>
            <w:tcW w:w="237" w:type="pct"/>
            <w:tcBorders>
              <w:top w:val="nil"/>
              <w:left w:val="nil"/>
              <w:bottom w:val="single" w:sz="4" w:space="0" w:color="auto"/>
              <w:right w:val="single" w:sz="4" w:space="0" w:color="auto"/>
            </w:tcBorders>
            <w:shd w:val="clear" w:color="auto" w:fill="auto"/>
            <w:noWrap/>
            <w:vAlign w:val="center"/>
            <w:hideMark/>
          </w:tcPr>
          <w:p w14:paraId="74CA410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27,50</w:t>
            </w:r>
          </w:p>
        </w:tc>
        <w:tc>
          <w:tcPr>
            <w:tcW w:w="237" w:type="pct"/>
            <w:tcBorders>
              <w:top w:val="nil"/>
              <w:left w:val="nil"/>
              <w:bottom w:val="single" w:sz="4" w:space="0" w:color="auto"/>
              <w:right w:val="single" w:sz="4" w:space="0" w:color="auto"/>
            </w:tcBorders>
            <w:shd w:val="clear" w:color="auto" w:fill="auto"/>
            <w:noWrap/>
            <w:vAlign w:val="center"/>
            <w:hideMark/>
          </w:tcPr>
          <w:p w14:paraId="0E2C804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103,6%</w:t>
            </w:r>
          </w:p>
        </w:tc>
        <w:tc>
          <w:tcPr>
            <w:tcW w:w="237" w:type="pct"/>
            <w:tcBorders>
              <w:top w:val="nil"/>
              <w:left w:val="nil"/>
              <w:bottom w:val="single" w:sz="4" w:space="0" w:color="auto"/>
              <w:right w:val="single" w:sz="4" w:space="0" w:color="auto"/>
            </w:tcBorders>
            <w:shd w:val="clear" w:color="auto" w:fill="auto"/>
            <w:noWrap/>
            <w:vAlign w:val="center"/>
            <w:hideMark/>
          </w:tcPr>
          <w:p w14:paraId="5C42178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27,50</w:t>
            </w:r>
          </w:p>
        </w:tc>
        <w:tc>
          <w:tcPr>
            <w:tcW w:w="237" w:type="pct"/>
            <w:tcBorders>
              <w:top w:val="nil"/>
              <w:left w:val="nil"/>
              <w:bottom w:val="single" w:sz="4" w:space="0" w:color="auto"/>
              <w:right w:val="single" w:sz="4" w:space="0" w:color="auto"/>
            </w:tcBorders>
            <w:shd w:val="clear" w:color="auto" w:fill="auto"/>
            <w:noWrap/>
            <w:vAlign w:val="center"/>
            <w:hideMark/>
          </w:tcPr>
          <w:p w14:paraId="6E8E94C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100,0%</w:t>
            </w:r>
          </w:p>
        </w:tc>
        <w:tc>
          <w:tcPr>
            <w:tcW w:w="253" w:type="pct"/>
            <w:tcBorders>
              <w:top w:val="nil"/>
              <w:left w:val="nil"/>
              <w:bottom w:val="single" w:sz="4" w:space="0" w:color="auto"/>
              <w:right w:val="single" w:sz="4" w:space="0" w:color="auto"/>
            </w:tcBorders>
            <w:shd w:val="clear" w:color="auto" w:fill="auto"/>
            <w:noWrap/>
            <w:vAlign w:val="center"/>
            <w:hideMark/>
          </w:tcPr>
          <w:p w14:paraId="6EEE693C"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29,92</w:t>
            </w:r>
          </w:p>
        </w:tc>
        <w:tc>
          <w:tcPr>
            <w:tcW w:w="253" w:type="pct"/>
            <w:tcBorders>
              <w:top w:val="nil"/>
              <w:left w:val="nil"/>
              <w:bottom w:val="single" w:sz="4" w:space="0" w:color="auto"/>
              <w:right w:val="single" w:sz="4" w:space="0" w:color="auto"/>
            </w:tcBorders>
            <w:shd w:val="clear" w:color="auto" w:fill="auto"/>
            <w:noWrap/>
            <w:vAlign w:val="center"/>
            <w:hideMark/>
          </w:tcPr>
          <w:p w14:paraId="4B4825F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108,8%</w:t>
            </w:r>
          </w:p>
        </w:tc>
        <w:tc>
          <w:tcPr>
            <w:tcW w:w="253" w:type="pct"/>
            <w:tcBorders>
              <w:top w:val="nil"/>
              <w:left w:val="nil"/>
              <w:bottom w:val="single" w:sz="4" w:space="0" w:color="auto"/>
              <w:right w:val="single" w:sz="4" w:space="0" w:color="auto"/>
            </w:tcBorders>
            <w:shd w:val="clear" w:color="auto" w:fill="auto"/>
            <w:noWrap/>
            <w:vAlign w:val="center"/>
            <w:hideMark/>
          </w:tcPr>
          <w:p w14:paraId="29E6839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30,99</w:t>
            </w:r>
          </w:p>
        </w:tc>
        <w:tc>
          <w:tcPr>
            <w:tcW w:w="253" w:type="pct"/>
            <w:tcBorders>
              <w:top w:val="nil"/>
              <w:left w:val="nil"/>
              <w:bottom w:val="single" w:sz="4" w:space="0" w:color="auto"/>
              <w:right w:val="single" w:sz="4" w:space="0" w:color="auto"/>
            </w:tcBorders>
            <w:shd w:val="clear" w:color="auto" w:fill="auto"/>
            <w:noWrap/>
            <w:vAlign w:val="center"/>
            <w:hideMark/>
          </w:tcPr>
          <w:p w14:paraId="0B52736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103,6%</w:t>
            </w:r>
          </w:p>
        </w:tc>
        <w:tc>
          <w:tcPr>
            <w:tcW w:w="253" w:type="pct"/>
            <w:tcBorders>
              <w:top w:val="nil"/>
              <w:left w:val="nil"/>
              <w:bottom w:val="single" w:sz="4" w:space="0" w:color="auto"/>
              <w:right w:val="single" w:sz="4" w:space="0" w:color="auto"/>
            </w:tcBorders>
            <w:shd w:val="clear" w:color="auto" w:fill="auto"/>
            <w:noWrap/>
            <w:vAlign w:val="center"/>
            <w:hideMark/>
          </w:tcPr>
          <w:p w14:paraId="7520DC9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32,16</w:t>
            </w:r>
          </w:p>
        </w:tc>
        <w:tc>
          <w:tcPr>
            <w:tcW w:w="253" w:type="pct"/>
            <w:tcBorders>
              <w:top w:val="nil"/>
              <w:left w:val="nil"/>
              <w:bottom w:val="single" w:sz="4" w:space="0" w:color="auto"/>
              <w:right w:val="single" w:sz="4" w:space="0" w:color="auto"/>
            </w:tcBorders>
            <w:shd w:val="clear" w:color="auto" w:fill="auto"/>
            <w:noWrap/>
            <w:vAlign w:val="center"/>
            <w:hideMark/>
          </w:tcPr>
          <w:p w14:paraId="08BBD8A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c>
          <w:tcPr>
            <w:tcW w:w="253" w:type="pct"/>
            <w:tcBorders>
              <w:top w:val="nil"/>
              <w:left w:val="nil"/>
              <w:bottom w:val="single" w:sz="4" w:space="0" w:color="auto"/>
              <w:right w:val="single" w:sz="4" w:space="0" w:color="auto"/>
            </w:tcBorders>
            <w:shd w:val="clear" w:color="auto" w:fill="auto"/>
            <w:noWrap/>
            <w:vAlign w:val="center"/>
            <w:hideMark/>
          </w:tcPr>
          <w:p w14:paraId="2973A7A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33,37</w:t>
            </w:r>
          </w:p>
        </w:tc>
        <w:tc>
          <w:tcPr>
            <w:tcW w:w="253" w:type="pct"/>
            <w:tcBorders>
              <w:top w:val="nil"/>
              <w:left w:val="nil"/>
              <w:bottom w:val="single" w:sz="4" w:space="0" w:color="auto"/>
              <w:right w:val="single" w:sz="4" w:space="0" w:color="auto"/>
            </w:tcBorders>
            <w:shd w:val="clear" w:color="auto" w:fill="auto"/>
            <w:noWrap/>
            <w:vAlign w:val="center"/>
            <w:hideMark/>
          </w:tcPr>
          <w:p w14:paraId="54F2BC5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c>
          <w:tcPr>
            <w:tcW w:w="253" w:type="pct"/>
            <w:tcBorders>
              <w:top w:val="nil"/>
              <w:left w:val="nil"/>
              <w:bottom w:val="single" w:sz="4" w:space="0" w:color="auto"/>
              <w:right w:val="single" w:sz="4" w:space="0" w:color="auto"/>
            </w:tcBorders>
            <w:shd w:val="clear" w:color="auto" w:fill="auto"/>
            <w:noWrap/>
            <w:vAlign w:val="center"/>
            <w:hideMark/>
          </w:tcPr>
          <w:p w14:paraId="7F2FD17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34,63</w:t>
            </w:r>
          </w:p>
        </w:tc>
        <w:tc>
          <w:tcPr>
            <w:tcW w:w="257" w:type="pct"/>
            <w:tcBorders>
              <w:top w:val="nil"/>
              <w:left w:val="nil"/>
              <w:bottom w:val="single" w:sz="4" w:space="0" w:color="auto"/>
              <w:right w:val="single" w:sz="4" w:space="0" w:color="auto"/>
            </w:tcBorders>
            <w:shd w:val="clear" w:color="auto" w:fill="auto"/>
            <w:noWrap/>
            <w:vAlign w:val="center"/>
            <w:hideMark/>
          </w:tcPr>
          <w:p w14:paraId="68845C4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103,8%</w:t>
            </w:r>
          </w:p>
        </w:tc>
      </w:tr>
      <w:tr w:rsidR="00EF3BC6" w:rsidRPr="00C06A5D" w14:paraId="22766F88"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42545A8F" w14:textId="77777777" w:rsidR="00EF3BC6" w:rsidRPr="00C06A5D" w:rsidRDefault="00EF3BC6" w:rsidP="00C06A5D">
            <w:pPr>
              <w:pStyle w:val="Default"/>
              <w:rPr>
                <w:rFonts w:ascii="Arial" w:hAnsi="Arial" w:cs="Arial"/>
                <w:sz w:val="20"/>
                <w:szCs w:val="20"/>
              </w:rPr>
            </w:pP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3922F00C"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 xml:space="preserve"> Тарифы для населения (налог на добавленную стоимость (НДС) учтен)</w:t>
            </w:r>
          </w:p>
        </w:tc>
        <w:tc>
          <w:tcPr>
            <w:tcW w:w="272" w:type="pct"/>
            <w:tcBorders>
              <w:top w:val="nil"/>
              <w:left w:val="nil"/>
              <w:bottom w:val="single" w:sz="4" w:space="0" w:color="auto"/>
              <w:right w:val="single" w:sz="4" w:space="0" w:color="auto"/>
            </w:tcBorders>
            <w:shd w:val="clear" w:color="auto" w:fill="auto"/>
            <w:vAlign w:val="center"/>
            <w:hideMark/>
          </w:tcPr>
          <w:p w14:paraId="0C5FDCDF"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01.01. по 30.06</w:t>
            </w:r>
          </w:p>
        </w:tc>
        <w:tc>
          <w:tcPr>
            <w:tcW w:w="237" w:type="pct"/>
            <w:tcBorders>
              <w:top w:val="nil"/>
              <w:left w:val="nil"/>
              <w:bottom w:val="single" w:sz="4" w:space="0" w:color="auto"/>
              <w:right w:val="single" w:sz="4" w:space="0" w:color="auto"/>
            </w:tcBorders>
            <w:shd w:val="clear" w:color="auto" w:fill="auto"/>
            <w:noWrap/>
            <w:vAlign w:val="center"/>
            <w:hideMark/>
          </w:tcPr>
          <w:p w14:paraId="54A908B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30,33</w:t>
            </w:r>
          </w:p>
        </w:tc>
        <w:tc>
          <w:tcPr>
            <w:tcW w:w="237" w:type="pct"/>
            <w:tcBorders>
              <w:top w:val="nil"/>
              <w:left w:val="nil"/>
              <w:bottom w:val="single" w:sz="4" w:space="0" w:color="auto"/>
              <w:right w:val="single" w:sz="4" w:space="0" w:color="auto"/>
            </w:tcBorders>
            <w:shd w:val="clear" w:color="auto" w:fill="auto"/>
            <w:noWrap/>
            <w:vAlign w:val="center"/>
            <w:hideMark/>
          </w:tcPr>
          <w:p w14:paraId="73BF322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31,32</w:t>
            </w:r>
          </w:p>
        </w:tc>
        <w:tc>
          <w:tcPr>
            <w:tcW w:w="237" w:type="pct"/>
            <w:tcBorders>
              <w:top w:val="nil"/>
              <w:left w:val="nil"/>
              <w:bottom w:val="single" w:sz="4" w:space="0" w:color="auto"/>
              <w:right w:val="single" w:sz="4" w:space="0" w:color="auto"/>
            </w:tcBorders>
            <w:shd w:val="clear" w:color="auto" w:fill="auto"/>
            <w:noWrap/>
            <w:vAlign w:val="center"/>
            <w:hideMark/>
          </w:tcPr>
          <w:p w14:paraId="08F524A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103,3%</w:t>
            </w:r>
          </w:p>
        </w:tc>
        <w:tc>
          <w:tcPr>
            <w:tcW w:w="237" w:type="pct"/>
            <w:tcBorders>
              <w:top w:val="nil"/>
              <w:left w:val="nil"/>
              <w:bottom w:val="single" w:sz="4" w:space="0" w:color="auto"/>
              <w:right w:val="single" w:sz="4" w:space="0" w:color="auto"/>
            </w:tcBorders>
            <w:shd w:val="clear" w:color="auto" w:fill="auto"/>
            <w:noWrap/>
            <w:vAlign w:val="center"/>
            <w:hideMark/>
          </w:tcPr>
          <w:p w14:paraId="3F8B934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31,91</w:t>
            </w:r>
          </w:p>
        </w:tc>
        <w:tc>
          <w:tcPr>
            <w:tcW w:w="237" w:type="pct"/>
            <w:tcBorders>
              <w:top w:val="nil"/>
              <w:left w:val="nil"/>
              <w:bottom w:val="single" w:sz="4" w:space="0" w:color="auto"/>
              <w:right w:val="single" w:sz="4" w:space="0" w:color="auto"/>
            </w:tcBorders>
            <w:shd w:val="clear" w:color="auto" w:fill="auto"/>
            <w:noWrap/>
            <w:vAlign w:val="center"/>
            <w:hideMark/>
          </w:tcPr>
          <w:p w14:paraId="689CD8C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101,9%</w:t>
            </w:r>
          </w:p>
        </w:tc>
        <w:tc>
          <w:tcPr>
            <w:tcW w:w="253" w:type="pct"/>
            <w:tcBorders>
              <w:top w:val="nil"/>
              <w:left w:val="nil"/>
              <w:bottom w:val="single" w:sz="4" w:space="0" w:color="auto"/>
              <w:right w:val="single" w:sz="4" w:space="0" w:color="auto"/>
            </w:tcBorders>
            <w:shd w:val="clear" w:color="auto" w:fill="auto"/>
            <w:noWrap/>
            <w:vAlign w:val="center"/>
            <w:hideMark/>
          </w:tcPr>
          <w:p w14:paraId="64349AD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5125EAF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6B33DE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5598CCD"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277B4075"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E6493E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338A149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53452712"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EF8B03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7" w:type="pct"/>
            <w:tcBorders>
              <w:top w:val="nil"/>
              <w:left w:val="nil"/>
              <w:bottom w:val="single" w:sz="4" w:space="0" w:color="auto"/>
              <w:right w:val="single" w:sz="4" w:space="0" w:color="auto"/>
            </w:tcBorders>
            <w:shd w:val="clear" w:color="auto" w:fill="auto"/>
            <w:noWrap/>
            <w:vAlign w:val="center"/>
            <w:hideMark/>
          </w:tcPr>
          <w:p w14:paraId="458BE253"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r>
      <w:tr w:rsidR="00EF3BC6" w:rsidRPr="00C06A5D" w14:paraId="4282FC00" w14:textId="77777777" w:rsidTr="00EF3BC6">
        <w:trPr>
          <w:trHeight w:val="20"/>
        </w:trPr>
        <w:tc>
          <w:tcPr>
            <w:tcW w:w="437" w:type="pct"/>
            <w:vMerge/>
            <w:tcBorders>
              <w:top w:val="nil"/>
              <w:left w:val="single" w:sz="4" w:space="0" w:color="auto"/>
              <w:bottom w:val="single" w:sz="4" w:space="0" w:color="auto"/>
              <w:right w:val="single" w:sz="4" w:space="0" w:color="auto"/>
            </w:tcBorders>
            <w:vAlign w:val="center"/>
            <w:hideMark/>
          </w:tcPr>
          <w:p w14:paraId="34A18508" w14:textId="77777777" w:rsidR="00EF3BC6" w:rsidRPr="00C06A5D" w:rsidRDefault="00EF3BC6" w:rsidP="00C06A5D">
            <w:pPr>
              <w:pStyle w:val="Default"/>
              <w:rPr>
                <w:rFonts w:ascii="Arial" w:hAnsi="Arial" w:cs="Arial"/>
                <w:sz w:val="20"/>
                <w:szCs w:val="20"/>
              </w:rPr>
            </w:pPr>
          </w:p>
        </w:tc>
        <w:tc>
          <w:tcPr>
            <w:tcW w:w="568" w:type="pct"/>
            <w:vMerge/>
            <w:tcBorders>
              <w:top w:val="nil"/>
              <w:left w:val="single" w:sz="4" w:space="0" w:color="auto"/>
              <w:bottom w:val="single" w:sz="4" w:space="0" w:color="auto"/>
              <w:right w:val="single" w:sz="4" w:space="0" w:color="auto"/>
            </w:tcBorders>
            <w:vAlign w:val="center"/>
            <w:hideMark/>
          </w:tcPr>
          <w:p w14:paraId="33794877" w14:textId="77777777" w:rsidR="00EF3BC6" w:rsidRPr="00C06A5D" w:rsidRDefault="00EF3BC6" w:rsidP="00C06A5D">
            <w:pPr>
              <w:pStyle w:val="Default"/>
              <w:rPr>
                <w:rFonts w:ascii="Arial" w:hAnsi="Arial" w:cs="Arial"/>
                <w:sz w:val="20"/>
                <w:szCs w:val="20"/>
              </w:rPr>
            </w:pPr>
          </w:p>
        </w:tc>
        <w:tc>
          <w:tcPr>
            <w:tcW w:w="272" w:type="pct"/>
            <w:tcBorders>
              <w:top w:val="nil"/>
              <w:left w:val="nil"/>
              <w:bottom w:val="single" w:sz="4" w:space="0" w:color="auto"/>
              <w:right w:val="single" w:sz="4" w:space="0" w:color="auto"/>
            </w:tcBorders>
            <w:shd w:val="clear" w:color="auto" w:fill="auto"/>
            <w:vAlign w:val="center"/>
            <w:hideMark/>
          </w:tcPr>
          <w:p w14:paraId="4EDDDEC9" w14:textId="77777777" w:rsidR="00EF3BC6" w:rsidRPr="00C06A5D" w:rsidRDefault="00EF3BC6" w:rsidP="00C06A5D">
            <w:pPr>
              <w:pStyle w:val="Default"/>
              <w:rPr>
                <w:rFonts w:ascii="Arial" w:hAnsi="Arial" w:cs="Arial"/>
                <w:sz w:val="20"/>
                <w:szCs w:val="20"/>
              </w:rPr>
            </w:pPr>
            <w:r w:rsidRPr="00C06A5D">
              <w:rPr>
                <w:rFonts w:ascii="Arial" w:hAnsi="Arial" w:cs="Arial"/>
                <w:sz w:val="20"/>
                <w:szCs w:val="20"/>
              </w:rPr>
              <w:t>с 01.07. по 31.12.</w:t>
            </w:r>
          </w:p>
        </w:tc>
        <w:tc>
          <w:tcPr>
            <w:tcW w:w="237" w:type="pct"/>
            <w:tcBorders>
              <w:top w:val="nil"/>
              <w:left w:val="nil"/>
              <w:bottom w:val="single" w:sz="4" w:space="0" w:color="auto"/>
              <w:right w:val="single" w:sz="4" w:space="0" w:color="auto"/>
            </w:tcBorders>
            <w:shd w:val="clear" w:color="auto" w:fill="auto"/>
            <w:noWrap/>
            <w:vAlign w:val="center"/>
            <w:hideMark/>
          </w:tcPr>
          <w:p w14:paraId="30B8B1E4"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31,32</w:t>
            </w:r>
          </w:p>
        </w:tc>
        <w:tc>
          <w:tcPr>
            <w:tcW w:w="237" w:type="pct"/>
            <w:tcBorders>
              <w:top w:val="nil"/>
              <w:left w:val="nil"/>
              <w:bottom w:val="single" w:sz="4" w:space="0" w:color="auto"/>
              <w:right w:val="single" w:sz="4" w:space="0" w:color="auto"/>
            </w:tcBorders>
            <w:shd w:val="clear" w:color="auto" w:fill="auto"/>
            <w:noWrap/>
            <w:vAlign w:val="center"/>
            <w:hideMark/>
          </w:tcPr>
          <w:p w14:paraId="388D4EB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32,45</w:t>
            </w:r>
          </w:p>
        </w:tc>
        <w:tc>
          <w:tcPr>
            <w:tcW w:w="237" w:type="pct"/>
            <w:tcBorders>
              <w:top w:val="nil"/>
              <w:left w:val="nil"/>
              <w:bottom w:val="single" w:sz="4" w:space="0" w:color="auto"/>
              <w:right w:val="single" w:sz="4" w:space="0" w:color="auto"/>
            </w:tcBorders>
            <w:shd w:val="clear" w:color="auto" w:fill="auto"/>
            <w:noWrap/>
            <w:vAlign w:val="center"/>
            <w:hideMark/>
          </w:tcPr>
          <w:p w14:paraId="2012C3D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103,6%</w:t>
            </w:r>
          </w:p>
        </w:tc>
        <w:tc>
          <w:tcPr>
            <w:tcW w:w="237" w:type="pct"/>
            <w:tcBorders>
              <w:top w:val="nil"/>
              <w:left w:val="nil"/>
              <w:bottom w:val="single" w:sz="4" w:space="0" w:color="auto"/>
              <w:right w:val="single" w:sz="4" w:space="0" w:color="auto"/>
            </w:tcBorders>
            <w:shd w:val="clear" w:color="auto" w:fill="auto"/>
            <w:noWrap/>
            <w:vAlign w:val="center"/>
            <w:hideMark/>
          </w:tcPr>
          <w:p w14:paraId="0AEFC967"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32,45</w:t>
            </w:r>
          </w:p>
        </w:tc>
        <w:tc>
          <w:tcPr>
            <w:tcW w:w="237" w:type="pct"/>
            <w:tcBorders>
              <w:top w:val="nil"/>
              <w:left w:val="nil"/>
              <w:bottom w:val="single" w:sz="4" w:space="0" w:color="auto"/>
              <w:right w:val="single" w:sz="4" w:space="0" w:color="auto"/>
            </w:tcBorders>
            <w:shd w:val="clear" w:color="auto" w:fill="auto"/>
            <w:noWrap/>
            <w:vAlign w:val="center"/>
            <w:hideMark/>
          </w:tcPr>
          <w:p w14:paraId="2C0E3409"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100,0%</w:t>
            </w:r>
          </w:p>
        </w:tc>
        <w:tc>
          <w:tcPr>
            <w:tcW w:w="253" w:type="pct"/>
            <w:tcBorders>
              <w:top w:val="nil"/>
              <w:left w:val="nil"/>
              <w:bottom w:val="single" w:sz="4" w:space="0" w:color="auto"/>
              <w:right w:val="single" w:sz="4" w:space="0" w:color="auto"/>
            </w:tcBorders>
            <w:shd w:val="clear" w:color="auto" w:fill="auto"/>
            <w:noWrap/>
            <w:vAlign w:val="center"/>
            <w:hideMark/>
          </w:tcPr>
          <w:p w14:paraId="37EEF8E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65CFF2F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75A8ABEB"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62D84D6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F1F66EE"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2BC7681"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631AF59F"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1C4DCEE6"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3" w:type="pct"/>
            <w:tcBorders>
              <w:top w:val="nil"/>
              <w:left w:val="nil"/>
              <w:bottom w:val="single" w:sz="4" w:space="0" w:color="auto"/>
              <w:right w:val="single" w:sz="4" w:space="0" w:color="auto"/>
            </w:tcBorders>
            <w:shd w:val="clear" w:color="auto" w:fill="auto"/>
            <w:noWrap/>
            <w:vAlign w:val="center"/>
            <w:hideMark/>
          </w:tcPr>
          <w:p w14:paraId="700703E0"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c>
          <w:tcPr>
            <w:tcW w:w="257" w:type="pct"/>
            <w:tcBorders>
              <w:top w:val="nil"/>
              <w:left w:val="nil"/>
              <w:bottom w:val="single" w:sz="4" w:space="0" w:color="auto"/>
              <w:right w:val="single" w:sz="4" w:space="0" w:color="auto"/>
            </w:tcBorders>
            <w:shd w:val="clear" w:color="auto" w:fill="auto"/>
            <w:noWrap/>
            <w:vAlign w:val="center"/>
            <w:hideMark/>
          </w:tcPr>
          <w:p w14:paraId="582C9CAA" w14:textId="77777777" w:rsidR="00EF3BC6" w:rsidRPr="00C06A5D" w:rsidRDefault="00EF3BC6" w:rsidP="00C06A5D">
            <w:pPr>
              <w:pStyle w:val="Default"/>
              <w:rPr>
                <w:rFonts w:ascii="Arial" w:hAnsi="Arial" w:cs="Arial"/>
                <w:sz w:val="18"/>
                <w:szCs w:val="18"/>
              </w:rPr>
            </w:pPr>
            <w:r w:rsidRPr="00C06A5D">
              <w:rPr>
                <w:rFonts w:ascii="Arial" w:hAnsi="Arial" w:cs="Arial"/>
                <w:sz w:val="18"/>
                <w:szCs w:val="18"/>
              </w:rPr>
              <w:t>-</w:t>
            </w:r>
          </w:p>
        </w:tc>
      </w:tr>
    </w:tbl>
    <w:p w14:paraId="360A6876" w14:textId="77777777" w:rsidR="00EF3BC6" w:rsidRPr="00C06A5D" w:rsidRDefault="00EF3BC6" w:rsidP="00C06A5D">
      <w:pPr>
        <w:pStyle w:val="Default"/>
        <w:rPr>
          <w:rFonts w:ascii="Arial" w:hAnsi="Arial" w:cs="Arial"/>
          <w:kern w:val="3"/>
          <w:sz w:val="20"/>
          <w:szCs w:val="20"/>
        </w:rPr>
      </w:pPr>
    </w:p>
    <w:p w14:paraId="48565640" w14:textId="77777777" w:rsidR="00EF3BC6" w:rsidRPr="00CC3E5F" w:rsidRDefault="00EF3BC6"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sectPr w:rsidR="00EF3BC6" w:rsidRPr="00CC3E5F" w:rsidSect="00EF3BC6">
          <w:pgSz w:w="16850" w:h="11906" w:orient="landscape"/>
          <w:pgMar w:top="1134" w:right="1134" w:bottom="567" w:left="1134" w:header="720" w:footer="1091" w:gutter="0"/>
          <w:cols w:space="720"/>
          <w:docGrid w:linePitch="299"/>
        </w:sectPr>
      </w:pPr>
    </w:p>
    <w:p w14:paraId="3337B7DB" w14:textId="77777777" w:rsidR="00EF3BC6" w:rsidRPr="00CC3E5F" w:rsidRDefault="00EF3BC6"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009B709D" w:rsidRPr="00CC3E5F">
        <w:rPr>
          <w:rFonts w:ascii="Arial" w:eastAsia="Times New Roman" w:hAnsi="Arial" w:cs="Arial"/>
          <w:b/>
          <w:noProof/>
          <w:color w:val="auto"/>
          <w:sz w:val="24"/>
          <w:szCs w:val="24"/>
          <w:lang w:val="ru-RU" w:eastAsia="ru-RU"/>
        </w:rPr>
        <w:t>2</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009B709D" w:rsidRPr="00CC3E5F">
        <w:rPr>
          <w:rFonts w:ascii="Arial" w:eastAsia="Times New Roman" w:hAnsi="Arial" w:cs="Arial"/>
          <w:b/>
          <w:noProof/>
          <w:color w:val="auto"/>
          <w:sz w:val="24"/>
          <w:szCs w:val="24"/>
          <w:lang w:val="ru-RU" w:eastAsia="ru-RU"/>
        </w:rPr>
        <w:t>35</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 </w:t>
      </w:r>
      <w:r w:rsidRPr="00CC3E5F">
        <w:rPr>
          <w:rFonts w:ascii="Arial" w:eastAsia="Times New Roman" w:hAnsi="Arial" w:cs="Arial"/>
          <w:color w:val="auto"/>
          <w:sz w:val="24"/>
          <w:szCs w:val="24"/>
          <w:lang w:val="ru-RU" w:eastAsia="ru-RU"/>
        </w:rPr>
        <w:t>Основные показатели финансовой деятельности МУП «Инженерные сети г. Долгопрудного» в части водоотведения за 2018 г</w:t>
      </w:r>
    </w:p>
    <w:p w14:paraId="7B9527E5" w14:textId="77777777" w:rsidR="00EF3BC6" w:rsidRPr="00CC3E5F" w:rsidRDefault="00EF3BC6"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noProof/>
          <w:color w:val="auto"/>
          <w:kern w:val="3"/>
          <w:sz w:val="24"/>
          <w:szCs w:val="24"/>
          <w:lang w:val="ru-RU" w:eastAsia="ru-RU"/>
        </w:rPr>
        <w:drawing>
          <wp:inline distT="0" distB="0" distL="0" distR="0" wp14:anchorId="78373296" wp14:editId="789C994D">
            <wp:extent cx="6073483" cy="807720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634" t="19634" r="67274" b="2769"/>
                    <a:stretch/>
                  </pic:blipFill>
                  <pic:spPr bwMode="auto">
                    <a:xfrm>
                      <a:off x="0" y="0"/>
                      <a:ext cx="6098695" cy="8110730"/>
                    </a:xfrm>
                    <a:prstGeom prst="rect">
                      <a:avLst/>
                    </a:prstGeom>
                    <a:ln>
                      <a:noFill/>
                    </a:ln>
                    <a:extLst>
                      <a:ext uri="{53640926-AAD7-44D8-BBD7-CCE9431645EC}">
                        <a14:shadowObscured xmlns:a14="http://schemas.microsoft.com/office/drawing/2010/main"/>
                      </a:ext>
                    </a:extLst>
                  </pic:spPr>
                </pic:pic>
              </a:graphicData>
            </a:graphic>
          </wp:inline>
        </w:drawing>
      </w:r>
    </w:p>
    <w:p w14:paraId="24286624" w14:textId="77777777" w:rsidR="00B30290" w:rsidRPr="00CC3E5F" w:rsidRDefault="00B30290" w:rsidP="005A1C81">
      <w:pPr>
        <w:pStyle w:val="Textbody"/>
        <w:spacing w:line="276" w:lineRule="auto"/>
        <w:ind w:left="0" w:firstLine="709"/>
        <w:contextualSpacing/>
        <w:jc w:val="both"/>
        <w:rPr>
          <w:rFonts w:ascii="Arial" w:hAnsi="Arial" w:cs="Arial"/>
          <w:color w:val="auto"/>
          <w:sz w:val="24"/>
          <w:szCs w:val="24"/>
          <w:lang w:val="ru-RU"/>
        </w:rPr>
      </w:pPr>
    </w:p>
    <w:p w14:paraId="3CE346EC" w14:textId="77777777" w:rsidR="00375A6D" w:rsidRPr="00CC3E5F" w:rsidRDefault="00375A6D" w:rsidP="005A1C81">
      <w:pPr>
        <w:pStyle w:val="22"/>
        <w:spacing w:line="276" w:lineRule="auto"/>
        <w:ind w:left="0" w:firstLine="709"/>
        <w:contextualSpacing/>
        <w:jc w:val="both"/>
        <w:textAlignment w:val="baseline"/>
        <w:rPr>
          <w:rFonts w:ascii="Arial" w:hAnsi="Arial" w:cs="Arial"/>
          <w:color w:val="auto"/>
          <w:sz w:val="24"/>
          <w:szCs w:val="24"/>
          <w:lang w:val="ru-RU"/>
        </w:rPr>
        <w:sectPr w:rsidR="00375A6D" w:rsidRPr="00CC3E5F" w:rsidSect="00375A6D">
          <w:pgSz w:w="11906" w:h="16850"/>
          <w:pgMar w:top="1134" w:right="849" w:bottom="1134" w:left="1134" w:header="720" w:footer="1091" w:gutter="0"/>
          <w:cols w:space="720"/>
        </w:sectPr>
      </w:pPr>
    </w:p>
    <w:p w14:paraId="7624AF63" w14:textId="77777777" w:rsidR="00E3781A" w:rsidRPr="00CC3E5F" w:rsidRDefault="00E3781A"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57" w:name="_Toc75863332"/>
      <w:r w:rsidRPr="00CC3E5F">
        <w:rPr>
          <w:rFonts w:ascii="Arial" w:hAnsi="Arial" w:cs="Arial"/>
          <w:color w:val="auto"/>
          <w:sz w:val="24"/>
          <w:szCs w:val="24"/>
          <w:lang w:val="ru-RU"/>
        </w:rPr>
        <w:t>Краткий анализ существующего состояния системы электроснабжения.</w:t>
      </w:r>
      <w:bookmarkEnd w:id="57"/>
    </w:p>
    <w:p w14:paraId="78695921" w14:textId="77777777" w:rsidR="0032655F" w:rsidRPr="00CC3E5F" w:rsidRDefault="0032655F"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58" w:name="_Toc75863333"/>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58"/>
    </w:p>
    <w:p w14:paraId="7C8D440A"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г.о. Долгопрудный собственный источник генерации электроэнергии – не предусмотрен. Электроснабжение потребителей на территории г.о. Долгопрудный осуществляется от электрических подстанций Мытищинского района электрических сетей (РЭС) филиала ПАО «Московская объединённая электросетевая компания» (далее – ПАО «МОЭСК») «Северные электрические сети» (далее – СЭС): ПС 110/10 кВ Долгопрудная (№420)и ПС 35/6 кВ Водники (№ 99), расположенных на территории городского округа; ПС 110/10/6 кВ Красные горки (№ 416), расположенной на территории г. Москвы; ПС  35/6 кВ Лобня (№ 40), расположенной на территории ГО Лобня.</w:t>
      </w:r>
    </w:p>
    <w:p w14:paraId="527839FA"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Потребители жилищно-коммунального сектора г.о. Долгопрудный получают электроэнергию по распределительным сетям 6(10) кВ:</w:t>
      </w:r>
    </w:p>
    <w:p w14:paraId="69551FE2" w14:textId="77777777" w:rsidR="003B3BFD" w:rsidRPr="00CC3E5F" w:rsidRDefault="003B3BFD" w:rsidP="00C06A5D">
      <w:pPr>
        <w:pStyle w:val="aff2"/>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Мытищенского района электрических сетей (РЭС) СЭС ПАО «МОЭСК» от десяти распределительных пунктов РП (РТП)-6(10) кВ и ряда ТП-6(10)/0,4 кВ. </w:t>
      </w:r>
    </w:p>
    <w:p w14:paraId="01B508CE" w14:textId="77777777" w:rsidR="003B3BFD" w:rsidRPr="00CC3E5F" w:rsidRDefault="003B3BFD" w:rsidP="00C06A5D">
      <w:pPr>
        <w:pStyle w:val="aff2"/>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ОАО «Долгопрудненские электрические сети», филиала АО «Московская областная энергосетевая компания» (АО «Мособлэнерго»).</w:t>
      </w:r>
    </w:p>
    <w:p w14:paraId="191F894D"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59" w:name="_Toc26127098"/>
      <w:bookmarkStart w:id="60" w:name="_Toc75863334"/>
      <w:r w:rsidRPr="00CC3E5F">
        <w:rPr>
          <w:rFonts w:ascii="Arial" w:hAnsi="Arial" w:cs="Arial"/>
          <w:b w:val="0"/>
          <w:color w:val="auto"/>
          <w:sz w:val="24"/>
          <w:szCs w:val="24"/>
          <w:lang w:val="ru-RU"/>
        </w:rPr>
        <w:t>Описание функциональной структуры системы электроснабжения</w:t>
      </w:r>
      <w:bookmarkEnd w:id="59"/>
      <w:bookmarkEnd w:id="60"/>
    </w:p>
    <w:p w14:paraId="69E306DF"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Краткая характеристика центров питания электрической энергией для г.о. Долгопрудный представлена в таблице 2.36.</w:t>
      </w:r>
    </w:p>
    <w:p w14:paraId="458B76D2"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sectPr w:rsidR="003B3BFD" w:rsidRPr="00CC3E5F" w:rsidSect="00842D9E">
          <w:footerReference w:type="default" r:id="rId26"/>
          <w:pgSz w:w="11906" w:h="16850"/>
          <w:pgMar w:top="1134" w:right="849" w:bottom="1134" w:left="1134" w:header="720" w:footer="296" w:gutter="0"/>
          <w:cols w:space="720"/>
        </w:sectPr>
      </w:pPr>
    </w:p>
    <w:p w14:paraId="125A4004"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p>
    <w:p w14:paraId="2B56983F"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Pr="00CC3E5F">
        <w:rPr>
          <w:rFonts w:ascii="Arial" w:hAnsi="Arial" w:cs="Arial"/>
          <w:b/>
          <w:bCs/>
          <w:noProof/>
          <w:color w:val="auto"/>
          <w:sz w:val="24"/>
          <w:szCs w:val="24"/>
          <w:lang w:val="ru-RU"/>
        </w:rPr>
        <w:t>36</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Краткая характеристика центров питания электрической энергией для г.о. Долгопрудный</w:t>
      </w:r>
    </w:p>
    <w:tbl>
      <w:tblPr>
        <w:tblW w:w="15160" w:type="dxa"/>
        <w:jc w:val="center"/>
        <w:tblLayout w:type="fixed"/>
        <w:tblCellMar>
          <w:left w:w="10" w:type="dxa"/>
          <w:right w:w="10" w:type="dxa"/>
        </w:tblCellMar>
        <w:tblLook w:val="0000" w:firstRow="0" w:lastRow="0" w:firstColumn="0" w:lastColumn="0" w:noHBand="0" w:noVBand="0"/>
      </w:tblPr>
      <w:tblGrid>
        <w:gridCol w:w="686"/>
        <w:gridCol w:w="730"/>
        <w:gridCol w:w="1819"/>
        <w:gridCol w:w="1987"/>
        <w:gridCol w:w="1042"/>
        <w:gridCol w:w="1277"/>
        <w:gridCol w:w="1560"/>
        <w:gridCol w:w="989"/>
        <w:gridCol w:w="994"/>
        <w:gridCol w:w="1259"/>
        <w:gridCol w:w="792"/>
        <w:gridCol w:w="715"/>
        <w:gridCol w:w="648"/>
        <w:gridCol w:w="662"/>
      </w:tblGrid>
      <w:tr w:rsidR="003B3BFD" w:rsidRPr="006A3D1F" w14:paraId="206E10D3" w14:textId="77777777" w:rsidTr="003B3BFD">
        <w:trPr>
          <w:trHeight w:hRule="exact" w:val="490"/>
          <w:jc w:val="center"/>
        </w:trPr>
        <w:tc>
          <w:tcPr>
            <w:tcW w:w="686" w:type="dxa"/>
            <w:vMerge w:val="restart"/>
            <w:tcBorders>
              <w:top w:val="single" w:sz="4" w:space="0" w:color="auto"/>
              <w:left w:val="single" w:sz="4" w:space="0" w:color="auto"/>
              <w:bottom w:val="single" w:sz="4" w:space="0" w:color="auto"/>
            </w:tcBorders>
            <w:shd w:val="clear" w:color="auto" w:fill="FFFFFF"/>
            <w:vAlign w:val="center"/>
          </w:tcPr>
          <w:p w14:paraId="341B649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№п/п</w:t>
            </w:r>
          </w:p>
        </w:tc>
        <w:tc>
          <w:tcPr>
            <w:tcW w:w="730" w:type="dxa"/>
            <w:vMerge w:val="restart"/>
            <w:tcBorders>
              <w:top w:val="single" w:sz="4" w:space="0" w:color="auto"/>
              <w:left w:val="single" w:sz="4" w:space="0" w:color="auto"/>
              <w:bottom w:val="single" w:sz="4" w:space="0" w:color="auto"/>
            </w:tcBorders>
            <w:shd w:val="clear" w:color="auto" w:fill="FFFFFF"/>
            <w:vAlign w:val="center"/>
          </w:tcPr>
          <w:p w14:paraId="19EF5F3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w:t>
            </w:r>
          </w:p>
        </w:tc>
        <w:tc>
          <w:tcPr>
            <w:tcW w:w="1819" w:type="dxa"/>
            <w:vMerge w:val="restart"/>
            <w:tcBorders>
              <w:top w:val="single" w:sz="4" w:space="0" w:color="auto"/>
              <w:left w:val="single" w:sz="4" w:space="0" w:color="auto"/>
              <w:bottom w:val="single" w:sz="4" w:space="0" w:color="auto"/>
            </w:tcBorders>
            <w:shd w:val="clear" w:color="auto" w:fill="FFFFFF"/>
            <w:vAlign w:val="center"/>
          </w:tcPr>
          <w:p w14:paraId="0F253AD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Наименование ПС</w:t>
            </w:r>
          </w:p>
        </w:tc>
        <w:tc>
          <w:tcPr>
            <w:tcW w:w="1987" w:type="dxa"/>
            <w:vMerge w:val="restart"/>
            <w:tcBorders>
              <w:top w:val="single" w:sz="4" w:space="0" w:color="auto"/>
              <w:left w:val="single" w:sz="4" w:space="0" w:color="auto"/>
              <w:bottom w:val="single" w:sz="4" w:space="0" w:color="auto"/>
            </w:tcBorders>
            <w:shd w:val="clear" w:color="auto" w:fill="FFFFFF"/>
            <w:vAlign w:val="center"/>
          </w:tcPr>
          <w:p w14:paraId="225027B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Эксплуатирующая организация</w:t>
            </w:r>
          </w:p>
        </w:tc>
        <w:tc>
          <w:tcPr>
            <w:tcW w:w="5862" w:type="dxa"/>
            <w:gridSpan w:val="5"/>
            <w:tcBorders>
              <w:top w:val="single" w:sz="4" w:space="0" w:color="auto"/>
              <w:left w:val="single" w:sz="4" w:space="0" w:color="auto"/>
              <w:bottom w:val="single" w:sz="4" w:space="0" w:color="auto"/>
            </w:tcBorders>
            <w:shd w:val="clear" w:color="auto" w:fill="FFFFFF"/>
            <w:vAlign w:val="center"/>
          </w:tcPr>
          <w:p w14:paraId="7810AC3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Технические характеристики трансформаторов и автотрансформаторов, установленных на ПС</w:t>
            </w:r>
          </w:p>
        </w:tc>
        <w:tc>
          <w:tcPr>
            <w:tcW w:w="1259" w:type="dxa"/>
            <w:vMerge w:val="restart"/>
            <w:tcBorders>
              <w:top w:val="single" w:sz="4" w:space="0" w:color="auto"/>
              <w:left w:val="single" w:sz="4" w:space="0" w:color="auto"/>
              <w:bottom w:val="single" w:sz="4" w:space="0" w:color="auto"/>
            </w:tcBorders>
            <w:shd w:val="clear" w:color="auto" w:fill="FFFFFF"/>
            <w:vAlign w:val="center"/>
          </w:tcPr>
          <w:p w14:paraId="32AB82D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Номи</w:t>
            </w:r>
            <w:r w:rsidRPr="00C06A5D">
              <w:rPr>
                <w:rFonts w:ascii="Arial" w:hAnsi="Arial" w:cs="Arial"/>
                <w:sz w:val="20"/>
                <w:szCs w:val="20"/>
              </w:rPr>
              <w:softHyphen/>
              <w:t>нальный ток 1ном., А</w:t>
            </w:r>
          </w:p>
        </w:tc>
        <w:tc>
          <w:tcPr>
            <w:tcW w:w="1507" w:type="dxa"/>
            <w:gridSpan w:val="2"/>
            <w:vMerge w:val="restart"/>
            <w:tcBorders>
              <w:top w:val="single" w:sz="4" w:space="0" w:color="auto"/>
              <w:left w:val="single" w:sz="4" w:space="0" w:color="auto"/>
              <w:bottom w:val="single" w:sz="4" w:space="0" w:color="auto"/>
            </w:tcBorders>
            <w:shd w:val="clear" w:color="auto" w:fill="FFFFFF"/>
            <w:vAlign w:val="center"/>
          </w:tcPr>
          <w:p w14:paraId="78C62E5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Фактическая нагрузка в зимн. максимум 19.12.2018</w:t>
            </w:r>
          </w:p>
        </w:tc>
        <w:tc>
          <w:tcPr>
            <w:tcW w:w="1310"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5EBC19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Аварийная нагрузка в зимн. максимум 19.12.2018</w:t>
            </w:r>
          </w:p>
        </w:tc>
      </w:tr>
      <w:tr w:rsidR="003B3BFD" w:rsidRPr="00C06A5D" w14:paraId="6A56968A" w14:textId="77777777" w:rsidTr="003B3BFD">
        <w:trPr>
          <w:trHeight w:hRule="exact" w:val="691"/>
          <w:jc w:val="center"/>
        </w:trPr>
        <w:tc>
          <w:tcPr>
            <w:tcW w:w="686" w:type="dxa"/>
            <w:vMerge/>
            <w:tcBorders>
              <w:top w:val="single" w:sz="4" w:space="0" w:color="auto"/>
              <w:left w:val="single" w:sz="4" w:space="0" w:color="auto"/>
              <w:bottom w:val="single" w:sz="4" w:space="0" w:color="auto"/>
            </w:tcBorders>
            <w:shd w:val="clear" w:color="auto" w:fill="FFFFFF"/>
            <w:vAlign w:val="center"/>
          </w:tcPr>
          <w:p w14:paraId="39884220" w14:textId="77777777" w:rsidR="003B3BFD" w:rsidRPr="00C06A5D" w:rsidRDefault="003B3BFD" w:rsidP="00C06A5D">
            <w:pPr>
              <w:pStyle w:val="Default"/>
              <w:rPr>
                <w:rFonts w:ascii="Arial" w:hAnsi="Arial" w:cs="Arial"/>
                <w:sz w:val="20"/>
                <w:szCs w:val="20"/>
              </w:rPr>
            </w:pPr>
          </w:p>
        </w:tc>
        <w:tc>
          <w:tcPr>
            <w:tcW w:w="730" w:type="dxa"/>
            <w:vMerge/>
            <w:tcBorders>
              <w:top w:val="single" w:sz="4" w:space="0" w:color="auto"/>
              <w:left w:val="single" w:sz="4" w:space="0" w:color="auto"/>
              <w:bottom w:val="single" w:sz="4" w:space="0" w:color="auto"/>
            </w:tcBorders>
            <w:shd w:val="clear" w:color="auto" w:fill="FFFFFF"/>
            <w:vAlign w:val="center"/>
          </w:tcPr>
          <w:p w14:paraId="3B5D8670" w14:textId="77777777" w:rsidR="003B3BFD" w:rsidRPr="00C06A5D" w:rsidRDefault="003B3BFD" w:rsidP="00C06A5D">
            <w:pPr>
              <w:pStyle w:val="Default"/>
              <w:rPr>
                <w:rFonts w:ascii="Arial" w:hAnsi="Arial" w:cs="Arial"/>
                <w:sz w:val="20"/>
                <w:szCs w:val="20"/>
              </w:rPr>
            </w:pPr>
          </w:p>
        </w:tc>
        <w:tc>
          <w:tcPr>
            <w:tcW w:w="1819" w:type="dxa"/>
            <w:vMerge/>
            <w:tcBorders>
              <w:top w:val="single" w:sz="4" w:space="0" w:color="auto"/>
              <w:left w:val="single" w:sz="4" w:space="0" w:color="auto"/>
              <w:bottom w:val="single" w:sz="4" w:space="0" w:color="auto"/>
            </w:tcBorders>
            <w:shd w:val="clear" w:color="auto" w:fill="FFFFFF"/>
            <w:vAlign w:val="center"/>
          </w:tcPr>
          <w:p w14:paraId="0DFB551A" w14:textId="77777777" w:rsidR="003B3BFD" w:rsidRPr="00C06A5D" w:rsidRDefault="003B3BFD" w:rsidP="00C06A5D">
            <w:pPr>
              <w:pStyle w:val="Default"/>
              <w:rPr>
                <w:rFonts w:ascii="Arial" w:hAnsi="Arial" w:cs="Arial"/>
                <w:sz w:val="20"/>
                <w:szCs w:val="20"/>
              </w:rPr>
            </w:pPr>
          </w:p>
        </w:tc>
        <w:tc>
          <w:tcPr>
            <w:tcW w:w="1987" w:type="dxa"/>
            <w:vMerge/>
            <w:tcBorders>
              <w:top w:val="single" w:sz="4" w:space="0" w:color="auto"/>
              <w:left w:val="single" w:sz="4" w:space="0" w:color="auto"/>
              <w:bottom w:val="single" w:sz="4" w:space="0" w:color="auto"/>
            </w:tcBorders>
            <w:shd w:val="clear" w:color="auto" w:fill="FFFFFF"/>
            <w:vAlign w:val="center"/>
          </w:tcPr>
          <w:p w14:paraId="7DFC74D3" w14:textId="77777777" w:rsidR="003B3BFD" w:rsidRPr="00C06A5D" w:rsidRDefault="003B3BFD" w:rsidP="00C06A5D">
            <w:pPr>
              <w:pStyle w:val="Default"/>
              <w:rPr>
                <w:rFonts w:ascii="Arial" w:hAnsi="Arial" w:cs="Arial"/>
                <w:sz w:val="20"/>
                <w:szCs w:val="20"/>
              </w:rPr>
            </w:pPr>
          </w:p>
        </w:tc>
        <w:tc>
          <w:tcPr>
            <w:tcW w:w="1042" w:type="dxa"/>
            <w:vMerge w:val="restart"/>
            <w:tcBorders>
              <w:top w:val="single" w:sz="4" w:space="0" w:color="auto"/>
              <w:left w:val="single" w:sz="4" w:space="0" w:color="auto"/>
              <w:bottom w:val="single" w:sz="4" w:space="0" w:color="auto"/>
            </w:tcBorders>
            <w:shd w:val="clear" w:color="auto" w:fill="FFFFFF"/>
            <w:vAlign w:val="center"/>
          </w:tcPr>
          <w:p w14:paraId="591AAD3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Дисп. наименование</w:t>
            </w:r>
          </w:p>
        </w:tc>
        <w:tc>
          <w:tcPr>
            <w:tcW w:w="1277" w:type="dxa"/>
            <w:vMerge w:val="restart"/>
            <w:tcBorders>
              <w:top w:val="single" w:sz="4" w:space="0" w:color="auto"/>
              <w:left w:val="single" w:sz="4" w:space="0" w:color="auto"/>
              <w:bottom w:val="single" w:sz="4" w:space="0" w:color="auto"/>
            </w:tcBorders>
            <w:shd w:val="clear" w:color="auto" w:fill="FFFFFF"/>
            <w:vAlign w:val="center"/>
          </w:tcPr>
          <w:p w14:paraId="6F7362C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Мощность, МВА</w:t>
            </w:r>
          </w:p>
        </w:tc>
        <w:tc>
          <w:tcPr>
            <w:tcW w:w="1560" w:type="dxa"/>
            <w:vMerge w:val="restart"/>
            <w:tcBorders>
              <w:top w:val="single" w:sz="4" w:space="0" w:color="auto"/>
              <w:left w:val="single" w:sz="4" w:space="0" w:color="auto"/>
              <w:bottom w:val="single" w:sz="4" w:space="0" w:color="auto"/>
            </w:tcBorders>
            <w:shd w:val="clear" w:color="auto" w:fill="FFFFFF"/>
            <w:vAlign w:val="center"/>
          </w:tcPr>
          <w:p w14:paraId="38A06F2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Напряжение ивн/исн/инн, кВ</w:t>
            </w:r>
          </w:p>
        </w:tc>
        <w:tc>
          <w:tcPr>
            <w:tcW w:w="989" w:type="dxa"/>
            <w:vMerge w:val="restart"/>
            <w:tcBorders>
              <w:top w:val="single" w:sz="4" w:space="0" w:color="auto"/>
              <w:left w:val="single" w:sz="4" w:space="0" w:color="auto"/>
              <w:bottom w:val="single" w:sz="4" w:space="0" w:color="auto"/>
            </w:tcBorders>
            <w:shd w:val="clear" w:color="auto" w:fill="FFFFFF"/>
            <w:vAlign w:val="center"/>
          </w:tcPr>
          <w:p w14:paraId="7DD56B3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Год изготовления</w:t>
            </w:r>
          </w:p>
        </w:tc>
        <w:tc>
          <w:tcPr>
            <w:tcW w:w="994" w:type="dxa"/>
            <w:vMerge w:val="restart"/>
            <w:tcBorders>
              <w:top w:val="single" w:sz="4" w:space="0" w:color="auto"/>
              <w:left w:val="single" w:sz="4" w:space="0" w:color="auto"/>
              <w:bottom w:val="single" w:sz="4" w:space="0" w:color="auto"/>
            </w:tcBorders>
            <w:shd w:val="clear" w:color="auto" w:fill="FFFFFF"/>
            <w:vAlign w:val="center"/>
          </w:tcPr>
          <w:p w14:paraId="7F7EBEF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Срок службы</w:t>
            </w:r>
          </w:p>
        </w:tc>
        <w:tc>
          <w:tcPr>
            <w:tcW w:w="1259" w:type="dxa"/>
            <w:vMerge/>
            <w:tcBorders>
              <w:top w:val="single" w:sz="4" w:space="0" w:color="auto"/>
              <w:left w:val="single" w:sz="4" w:space="0" w:color="auto"/>
              <w:bottom w:val="single" w:sz="4" w:space="0" w:color="auto"/>
            </w:tcBorders>
            <w:shd w:val="clear" w:color="auto" w:fill="FFFFFF"/>
            <w:vAlign w:val="center"/>
          </w:tcPr>
          <w:p w14:paraId="3C722876" w14:textId="77777777" w:rsidR="003B3BFD" w:rsidRPr="00C06A5D" w:rsidRDefault="003B3BFD" w:rsidP="00C06A5D">
            <w:pPr>
              <w:pStyle w:val="Default"/>
              <w:rPr>
                <w:rFonts w:ascii="Arial" w:hAnsi="Arial" w:cs="Arial"/>
                <w:sz w:val="20"/>
                <w:szCs w:val="20"/>
              </w:rPr>
            </w:pPr>
          </w:p>
        </w:tc>
        <w:tc>
          <w:tcPr>
            <w:tcW w:w="1507" w:type="dxa"/>
            <w:gridSpan w:val="2"/>
            <w:vMerge/>
            <w:tcBorders>
              <w:top w:val="single" w:sz="4" w:space="0" w:color="auto"/>
              <w:left w:val="single" w:sz="4" w:space="0" w:color="auto"/>
              <w:bottom w:val="single" w:sz="4" w:space="0" w:color="auto"/>
            </w:tcBorders>
            <w:shd w:val="clear" w:color="auto" w:fill="FFFFFF"/>
            <w:vAlign w:val="center"/>
          </w:tcPr>
          <w:p w14:paraId="0286F908" w14:textId="77777777" w:rsidR="003B3BFD" w:rsidRPr="00C06A5D" w:rsidRDefault="003B3BFD" w:rsidP="00C06A5D">
            <w:pPr>
              <w:pStyle w:val="Default"/>
              <w:rPr>
                <w:rFonts w:ascii="Arial" w:hAnsi="Arial" w:cs="Arial"/>
                <w:sz w:val="20"/>
                <w:szCs w:val="20"/>
              </w:rPr>
            </w:pPr>
          </w:p>
        </w:tc>
        <w:tc>
          <w:tcPr>
            <w:tcW w:w="131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0F0C6A4C" w14:textId="77777777" w:rsidR="003B3BFD" w:rsidRPr="00C06A5D" w:rsidRDefault="003B3BFD" w:rsidP="00C06A5D">
            <w:pPr>
              <w:pStyle w:val="Default"/>
              <w:rPr>
                <w:rFonts w:ascii="Arial" w:hAnsi="Arial" w:cs="Arial"/>
                <w:sz w:val="20"/>
                <w:szCs w:val="20"/>
              </w:rPr>
            </w:pPr>
          </w:p>
        </w:tc>
      </w:tr>
      <w:tr w:rsidR="003B3BFD" w:rsidRPr="00C06A5D" w14:paraId="3AE58C87" w14:textId="77777777" w:rsidTr="003B3BFD">
        <w:trPr>
          <w:trHeight w:hRule="exact" w:val="250"/>
          <w:jc w:val="center"/>
        </w:trPr>
        <w:tc>
          <w:tcPr>
            <w:tcW w:w="686" w:type="dxa"/>
            <w:vMerge/>
            <w:tcBorders>
              <w:top w:val="single" w:sz="4" w:space="0" w:color="auto"/>
              <w:left w:val="single" w:sz="4" w:space="0" w:color="auto"/>
              <w:bottom w:val="single" w:sz="4" w:space="0" w:color="auto"/>
            </w:tcBorders>
            <w:shd w:val="clear" w:color="auto" w:fill="FFFFFF"/>
            <w:vAlign w:val="center"/>
          </w:tcPr>
          <w:p w14:paraId="16DA0E11" w14:textId="77777777" w:rsidR="003B3BFD" w:rsidRPr="00C06A5D" w:rsidRDefault="003B3BFD" w:rsidP="00C06A5D">
            <w:pPr>
              <w:pStyle w:val="Default"/>
              <w:rPr>
                <w:rFonts w:ascii="Arial" w:hAnsi="Arial" w:cs="Arial"/>
                <w:sz w:val="20"/>
                <w:szCs w:val="20"/>
              </w:rPr>
            </w:pPr>
          </w:p>
        </w:tc>
        <w:tc>
          <w:tcPr>
            <w:tcW w:w="730" w:type="dxa"/>
            <w:vMerge/>
            <w:tcBorders>
              <w:top w:val="single" w:sz="4" w:space="0" w:color="auto"/>
              <w:left w:val="single" w:sz="4" w:space="0" w:color="auto"/>
              <w:bottom w:val="single" w:sz="4" w:space="0" w:color="auto"/>
            </w:tcBorders>
            <w:shd w:val="clear" w:color="auto" w:fill="FFFFFF"/>
            <w:vAlign w:val="center"/>
          </w:tcPr>
          <w:p w14:paraId="465A6529" w14:textId="77777777" w:rsidR="003B3BFD" w:rsidRPr="00C06A5D" w:rsidRDefault="003B3BFD" w:rsidP="00C06A5D">
            <w:pPr>
              <w:pStyle w:val="Default"/>
              <w:rPr>
                <w:rFonts w:ascii="Arial" w:hAnsi="Arial" w:cs="Arial"/>
                <w:sz w:val="20"/>
                <w:szCs w:val="20"/>
              </w:rPr>
            </w:pPr>
          </w:p>
        </w:tc>
        <w:tc>
          <w:tcPr>
            <w:tcW w:w="1819" w:type="dxa"/>
            <w:vMerge/>
            <w:tcBorders>
              <w:top w:val="single" w:sz="4" w:space="0" w:color="auto"/>
              <w:left w:val="single" w:sz="4" w:space="0" w:color="auto"/>
              <w:bottom w:val="single" w:sz="4" w:space="0" w:color="auto"/>
            </w:tcBorders>
            <w:shd w:val="clear" w:color="auto" w:fill="FFFFFF"/>
            <w:vAlign w:val="center"/>
          </w:tcPr>
          <w:p w14:paraId="14E7BE93" w14:textId="77777777" w:rsidR="003B3BFD" w:rsidRPr="00C06A5D" w:rsidRDefault="003B3BFD" w:rsidP="00C06A5D">
            <w:pPr>
              <w:pStyle w:val="Default"/>
              <w:rPr>
                <w:rFonts w:ascii="Arial" w:hAnsi="Arial" w:cs="Arial"/>
                <w:sz w:val="20"/>
                <w:szCs w:val="20"/>
              </w:rPr>
            </w:pPr>
          </w:p>
        </w:tc>
        <w:tc>
          <w:tcPr>
            <w:tcW w:w="1987" w:type="dxa"/>
            <w:vMerge/>
            <w:tcBorders>
              <w:top w:val="single" w:sz="4" w:space="0" w:color="auto"/>
              <w:left w:val="single" w:sz="4" w:space="0" w:color="auto"/>
              <w:bottom w:val="single" w:sz="4" w:space="0" w:color="auto"/>
            </w:tcBorders>
            <w:shd w:val="clear" w:color="auto" w:fill="FFFFFF"/>
            <w:vAlign w:val="center"/>
          </w:tcPr>
          <w:p w14:paraId="1986B75D" w14:textId="77777777" w:rsidR="003B3BFD" w:rsidRPr="00C06A5D" w:rsidRDefault="003B3BFD" w:rsidP="00C06A5D">
            <w:pPr>
              <w:pStyle w:val="Default"/>
              <w:rPr>
                <w:rFonts w:ascii="Arial" w:hAnsi="Arial" w:cs="Arial"/>
                <w:sz w:val="20"/>
                <w:szCs w:val="20"/>
              </w:rPr>
            </w:pPr>
          </w:p>
        </w:tc>
        <w:tc>
          <w:tcPr>
            <w:tcW w:w="1042" w:type="dxa"/>
            <w:vMerge/>
            <w:tcBorders>
              <w:top w:val="single" w:sz="4" w:space="0" w:color="auto"/>
              <w:left w:val="single" w:sz="4" w:space="0" w:color="auto"/>
              <w:bottom w:val="single" w:sz="4" w:space="0" w:color="auto"/>
            </w:tcBorders>
            <w:shd w:val="clear" w:color="auto" w:fill="FFFFFF"/>
            <w:vAlign w:val="center"/>
          </w:tcPr>
          <w:p w14:paraId="603539D5" w14:textId="77777777" w:rsidR="003B3BFD" w:rsidRPr="00C06A5D" w:rsidRDefault="003B3BFD" w:rsidP="00C06A5D">
            <w:pPr>
              <w:pStyle w:val="Default"/>
              <w:rPr>
                <w:rFonts w:ascii="Arial" w:hAnsi="Arial" w:cs="Arial"/>
                <w:sz w:val="20"/>
                <w:szCs w:val="20"/>
              </w:rPr>
            </w:pPr>
          </w:p>
        </w:tc>
        <w:tc>
          <w:tcPr>
            <w:tcW w:w="1277" w:type="dxa"/>
            <w:vMerge/>
            <w:tcBorders>
              <w:top w:val="single" w:sz="4" w:space="0" w:color="auto"/>
              <w:left w:val="single" w:sz="4" w:space="0" w:color="auto"/>
              <w:bottom w:val="single" w:sz="4" w:space="0" w:color="auto"/>
            </w:tcBorders>
            <w:shd w:val="clear" w:color="auto" w:fill="FFFFFF"/>
            <w:vAlign w:val="center"/>
          </w:tcPr>
          <w:p w14:paraId="74F8926B" w14:textId="77777777" w:rsidR="003B3BFD" w:rsidRPr="00C06A5D" w:rsidRDefault="003B3BFD" w:rsidP="00C06A5D">
            <w:pPr>
              <w:pStyle w:val="Default"/>
              <w:rPr>
                <w:rFonts w:ascii="Arial" w:hAnsi="Arial" w:cs="Arial"/>
                <w:sz w:val="20"/>
                <w:szCs w:val="20"/>
              </w:rPr>
            </w:pPr>
          </w:p>
        </w:tc>
        <w:tc>
          <w:tcPr>
            <w:tcW w:w="1560" w:type="dxa"/>
            <w:vMerge/>
            <w:tcBorders>
              <w:top w:val="single" w:sz="4" w:space="0" w:color="auto"/>
              <w:left w:val="single" w:sz="4" w:space="0" w:color="auto"/>
              <w:bottom w:val="single" w:sz="4" w:space="0" w:color="auto"/>
            </w:tcBorders>
            <w:shd w:val="clear" w:color="auto" w:fill="FFFFFF"/>
            <w:vAlign w:val="center"/>
          </w:tcPr>
          <w:p w14:paraId="7F15FE3D" w14:textId="77777777" w:rsidR="003B3BFD" w:rsidRPr="00C06A5D" w:rsidRDefault="003B3BFD" w:rsidP="00C06A5D">
            <w:pPr>
              <w:pStyle w:val="Default"/>
              <w:rPr>
                <w:rFonts w:ascii="Arial" w:hAnsi="Arial" w:cs="Arial"/>
                <w:sz w:val="20"/>
                <w:szCs w:val="20"/>
              </w:rPr>
            </w:pPr>
          </w:p>
        </w:tc>
        <w:tc>
          <w:tcPr>
            <w:tcW w:w="989" w:type="dxa"/>
            <w:vMerge/>
            <w:tcBorders>
              <w:top w:val="single" w:sz="4" w:space="0" w:color="auto"/>
              <w:left w:val="single" w:sz="4" w:space="0" w:color="auto"/>
              <w:bottom w:val="single" w:sz="4" w:space="0" w:color="auto"/>
            </w:tcBorders>
            <w:shd w:val="clear" w:color="auto" w:fill="FFFFFF"/>
            <w:vAlign w:val="center"/>
          </w:tcPr>
          <w:p w14:paraId="09C7759B" w14:textId="77777777" w:rsidR="003B3BFD" w:rsidRPr="00C06A5D" w:rsidRDefault="003B3BFD" w:rsidP="00C06A5D">
            <w:pPr>
              <w:pStyle w:val="Default"/>
              <w:rPr>
                <w:rFonts w:ascii="Arial" w:hAnsi="Arial" w:cs="Arial"/>
                <w:sz w:val="20"/>
                <w:szCs w:val="20"/>
              </w:rPr>
            </w:pPr>
          </w:p>
        </w:tc>
        <w:tc>
          <w:tcPr>
            <w:tcW w:w="994" w:type="dxa"/>
            <w:vMerge/>
            <w:tcBorders>
              <w:top w:val="single" w:sz="4" w:space="0" w:color="auto"/>
              <w:left w:val="single" w:sz="4" w:space="0" w:color="auto"/>
              <w:bottom w:val="single" w:sz="4" w:space="0" w:color="auto"/>
            </w:tcBorders>
            <w:shd w:val="clear" w:color="auto" w:fill="FFFFFF"/>
            <w:vAlign w:val="center"/>
          </w:tcPr>
          <w:p w14:paraId="43F77022" w14:textId="77777777" w:rsidR="003B3BFD" w:rsidRPr="00C06A5D" w:rsidRDefault="003B3BFD" w:rsidP="00C06A5D">
            <w:pPr>
              <w:pStyle w:val="Default"/>
              <w:rPr>
                <w:rFonts w:ascii="Arial" w:hAnsi="Arial" w:cs="Arial"/>
                <w:sz w:val="20"/>
                <w:szCs w:val="20"/>
              </w:rPr>
            </w:pPr>
          </w:p>
        </w:tc>
        <w:tc>
          <w:tcPr>
            <w:tcW w:w="1259" w:type="dxa"/>
            <w:vMerge/>
            <w:tcBorders>
              <w:top w:val="single" w:sz="4" w:space="0" w:color="auto"/>
              <w:left w:val="single" w:sz="4" w:space="0" w:color="auto"/>
              <w:bottom w:val="single" w:sz="4" w:space="0" w:color="auto"/>
            </w:tcBorders>
            <w:shd w:val="clear" w:color="auto" w:fill="FFFFFF"/>
            <w:vAlign w:val="center"/>
          </w:tcPr>
          <w:p w14:paraId="0695A45E" w14:textId="77777777" w:rsidR="003B3BFD" w:rsidRPr="00C06A5D" w:rsidRDefault="003B3BFD" w:rsidP="00C06A5D">
            <w:pPr>
              <w:pStyle w:val="Default"/>
              <w:rPr>
                <w:rFonts w:ascii="Arial" w:hAnsi="Arial" w:cs="Arial"/>
                <w:sz w:val="20"/>
                <w:szCs w:val="20"/>
              </w:rPr>
            </w:pPr>
          </w:p>
        </w:tc>
        <w:tc>
          <w:tcPr>
            <w:tcW w:w="792" w:type="dxa"/>
            <w:tcBorders>
              <w:top w:val="single" w:sz="4" w:space="0" w:color="auto"/>
              <w:left w:val="single" w:sz="4" w:space="0" w:color="auto"/>
              <w:bottom w:val="single" w:sz="4" w:space="0" w:color="auto"/>
            </w:tcBorders>
            <w:shd w:val="clear" w:color="auto" w:fill="FFFFFF"/>
            <w:vAlign w:val="center"/>
          </w:tcPr>
          <w:p w14:paraId="35CF5FB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МВА</w:t>
            </w:r>
          </w:p>
        </w:tc>
        <w:tc>
          <w:tcPr>
            <w:tcW w:w="715" w:type="dxa"/>
            <w:tcBorders>
              <w:top w:val="single" w:sz="4" w:space="0" w:color="auto"/>
              <w:left w:val="single" w:sz="4" w:space="0" w:color="auto"/>
              <w:bottom w:val="single" w:sz="4" w:space="0" w:color="auto"/>
            </w:tcBorders>
            <w:shd w:val="clear" w:color="auto" w:fill="FFFFFF"/>
            <w:vAlign w:val="center"/>
          </w:tcPr>
          <w:p w14:paraId="6F98112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648" w:type="dxa"/>
            <w:tcBorders>
              <w:top w:val="single" w:sz="4" w:space="0" w:color="auto"/>
              <w:left w:val="single" w:sz="4" w:space="0" w:color="auto"/>
              <w:bottom w:val="single" w:sz="4" w:space="0" w:color="auto"/>
            </w:tcBorders>
            <w:shd w:val="clear" w:color="auto" w:fill="FFFFFF"/>
            <w:vAlign w:val="center"/>
          </w:tcPr>
          <w:p w14:paraId="37D7C47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МВА</w:t>
            </w:r>
          </w:p>
        </w:tc>
        <w:tc>
          <w:tcPr>
            <w:tcW w:w="662" w:type="dxa"/>
            <w:tcBorders>
              <w:top w:val="single" w:sz="4" w:space="0" w:color="auto"/>
              <w:left w:val="single" w:sz="4" w:space="0" w:color="auto"/>
              <w:bottom w:val="single" w:sz="4" w:space="0" w:color="auto"/>
              <w:right w:val="single" w:sz="4" w:space="0" w:color="auto"/>
            </w:tcBorders>
            <w:shd w:val="clear" w:color="auto" w:fill="FFFFFF"/>
            <w:vAlign w:val="center"/>
          </w:tcPr>
          <w:p w14:paraId="6B97D57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r>
      <w:tr w:rsidR="003B3BFD" w:rsidRPr="00C06A5D" w14:paraId="06D68167"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134CDD6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Городской округ Долгопрудный</w:t>
            </w:r>
          </w:p>
        </w:tc>
      </w:tr>
      <w:tr w:rsidR="003B3BFD" w:rsidRPr="00C06A5D" w14:paraId="1BA30B4C" w14:textId="77777777" w:rsidTr="003B3BFD">
        <w:trPr>
          <w:trHeight w:hRule="exact" w:val="254"/>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6E2EFCB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 кВ</w:t>
            </w:r>
          </w:p>
        </w:tc>
      </w:tr>
      <w:tr w:rsidR="003B3BFD" w:rsidRPr="00C06A5D" w14:paraId="65993120" w14:textId="77777777" w:rsidTr="003B3BFD">
        <w:trPr>
          <w:trHeight w:hRule="exact" w:val="250"/>
          <w:jc w:val="center"/>
        </w:trPr>
        <w:tc>
          <w:tcPr>
            <w:tcW w:w="686" w:type="dxa"/>
            <w:vMerge w:val="restart"/>
            <w:tcBorders>
              <w:top w:val="single" w:sz="4" w:space="0" w:color="auto"/>
              <w:left w:val="single" w:sz="4" w:space="0" w:color="auto"/>
              <w:bottom w:val="single" w:sz="4" w:space="0" w:color="auto"/>
            </w:tcBorders>
            <w:shd w:val="clear" w:color="auto" w:fill="FFFFFF"/>
            <w:vAlign w:val="center"/>
          </w:tcPr>
          <w:p w14:paraId="58F5294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w:t>
            </w:r>
          </w:p>
        </w:tc>
        <w:tc>
          <w:tcPr>
            <w:tcW w:w="730" w:type="dxa"/>
            <w:vMerge w:val="restart"/>
            <w:tcBorders>
              <w:top w:val="single" w:sz="4" w:space="0" w:color="auto"/>
              <w:left w:val="single" w:sz="4" w:space="0" w:color="auto"/>
              <w:bottom w:val="single" w:sz="4" w:space="0" w:color="auto"/>
            </w:tcBorders>
            <w:shd w:val="clear" w:color="auto" w:fill="FFFFFF"/>
            <w:vAlign w:val="center"/>
          </w:tcPr>
          <w:p w14:paraId="503CFA8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420</w:t>
            </w:r>
          </w:p>
        </w:tc>
        <w:tc>
          <w:tcPr>
            <w:tcW w:w="1819" w:type="dxa"/>
            <w:vMerge w:val="restart"/>
            <w:tcBorders>
              <w:top w:val="single" w:sz="4" w:space="0" w:color="auto"/>
              <w:left w:val="single" w:sz="4" w:space="0" w:color="auto"/>
              <w:bottom w:val="single" w:sz="4" w:space="0" w:color="auto"/>
            </w:tcBorders>
            <w:shd w:val="clear" w:color="auto" w:fill="FFFFFF"/>
            <w:vAlign w:val="center"/>
          </w:tcPr>
          <w:p w14:paraId="4E65062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Долгопрудная</w:t>
            </w:r>
          </w:p>
        </w:tc>
        <w:tc>
          <w:tcPr>
            <w:tcW w:w="1987" w:type="dxa"/>
            <w:vMerge w:val="restart"/>
            <w:tcBorders>
              <w:top w:val="single" w:sz="4" w:space="0" w:color="auto"/>
              <w:left w:val="single" w:sz="4" w:space="0" w:color="auto"/>
              <w:bottom w:val="single" w:sz="4" w:space="0" w:color="auto"/>
            </w:tcBorders>
            <w:shd w:val="clear" w:color="auto" w:fill="FFFFFF"/>
            <w:vAlign w:val="center"/>
          </w:tcPr>
          <w:p w14:paraId="14AA0DF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ПАО «МОЭСК»</w:t>
            </w:r>
          </w:p>
        </w:tc>
        <w:tc>
          <w:tcPr>
            <w:tcW w:w="1042" w:type="dxa"/>
            <w:tcBorders>
              <w:top w:val="single" w:sz="4" w:space="0" w:color="auto"/>
              <w:left w:val="single" w:sz="4" w:space="0" w:color="auto"/>
              <w:bottom w:val="single" w:sz="4" w:space="0" w:color="auto"/>
            </w:tcBorders>
            <w:shd w:val="clear" w:color="auto" w:fill="FFFFFF"/>
            <w:vAlign w:val="center"/>
          </w:tcPr>
          <w:p w14:paraId="5AE58F1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Т-1</w:t>
            </w:r>
          </w:p>
        </w:tc>
        <w:tc>
          <w:tcPr>
            <w:tcW w:w="1277" w:type="dxa"/>
            <w:tcBorders>
              <w:top w:val="single" w:sz="4" w:space="0" w:color="auto"/>
              <w:left w:val="single" w:sz="4" w:space="0" w:color="auto"/>
              <w:bottom w:val="single" w:sz="4" w:space="0" w:color="auto"/>
            </w:tcBorders>
            <w:shd w:val="clear" w:color="auto" w:fill="FFFFFF"/>
            <w:vAlign w:val="center"/>
          </w:tcPr>
          <w:p w14:paraId="33B0776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25</w:t>
            </w:r>
          </w:p>
        </w:tc>
        <w:tc>
          <w:tcPr>
            <w:tcW w:w="1560" w:type="dxa"/>
            <w:tcBorders>
              <w:top w:val="single" w:sz="4" w:space="0" w:color="auto"/>
              <w:left w:val="single" w:sz="4" w:space="0" w:color="auto"/>
              <w:bottom w:val="single" w:sz="4" w:space="0" w:color="auto"/>
            </w:tcBorders>
            <w:shd w:val="clear" w:color="auto" w:fill="FFFFFF"/>
            <w:vAlign w:val="center"/>
          </w:tcPr>
          <w:p w14:paraId="13E237F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110/10</w:t>
            </w:r>
          </w:p>
        </w:tc>
        <w:tc>
          <w:tcPr>
            <w:tcW w:w="989" w:type="dxa"/>
            <w:tcBorders>
              <w:top w:val="single" w:sz="4" w:space="0" w:color="auto"/>
              <w:left w:val="single" w:sz="4" w:space="0" w:color="auto"/>
              <w:bottom w:val="single" w:sz="4" w:space="0" w:color="auto"/>
            </w:tcBorders>
            <w:shd w:val="clear" w:color="auto" w:fill="FFFFFF"/>
            <w:vAlign w:val="center"/>
          </w:tcPr>
          <w:p w14:paraId="6888B38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1982</w:t>
            </w:r>
          </w:p>
        </w:tc>
        <w:tc>
          <w:tcPr>
            <w:tcW w:w="994" w:type="dxa"/>
            <w:tcBorders>
              <w:top w:val="single" w:sz="4" w:space="0" w:color="auto"/>
              <w:left w:val="single" w:sz="4" w:space="0" w:color="auto"/>
              <w:bottom w:val="single" w:sz="4" w:space="0" w:color="auto"/>
            </w:tcBorders>
            <w:shd w:val="clear" w:color="auto" w:fill="FFFFFF"/>
            <w:vAlign w:val="center"/>
          </w:tcPr>
          <w:p w14:paraId="5F5C048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37</w:t>
            </w:r>
          </w:p>
        </w:tc>
        <w:tc>
          <w:tcPr>
            <w:tcW w:w="1259" w:type="dxa"/>
            <w:tcBorders>
              <w:top w:val="single" w:sz="4" w:space="0" w:color="auto"/>
              <w:left w:val="single" w:sz="4" w:space="0" w:color="auto"/>
              <w:bottom w:val="single" w:sz="4" w:space="0" w:color="auto"/>
            </w:tcBorders>
            <w:shd w:val="clear" w:color="auto" w:fill="FFFFFF"/>
            <w:vAlign w:val="center"/>
          </w:tcPr>
          <w:p w14:paraId="6825A71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126</w:t>
            </w:r>
          </w:p>
        </w:tc>
        <w:tc>
          <w:tcPr>
            <w:tcW w:w="792" w:type="dxa"/>
            <w:tcBorders>
              <w:top w:val="single" w:sz="4" w:space="0" w:color="auto"/>
              <w:left w:val="single" w:sz="4" w:space="0" w:color="auto"/>
              <w:bottom w:val="single" w:sz="4" w:space="0" w:color="auto"/>
            </w:tcBorders>
            <w:shd w:val="clear" w:color="auto" w:fill="FFFFFF"/>
            <w:vAlign w:val="center"/>
          </w:tcPr>
          <w:p w14:paraId="07893D7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80</w:t>
            </w:r>
          </w:p>
        </w:tc>
        <w:tc>
          <w:tcPr>
            <w:tcW w:w="715" w:type="dxa"/>
            <w:tcBorders>
              <w:top w:val="single" w:sz="4" w:space="0" w:color="auto"/>
              <w:left w:val="single" w:sz="4" w:space="0" w:color="auto"/>
              <w:bottom w:val="single" w:sz="4" w:space="0" w:color="auto"/>
            </w:tcBorders>
            <w:shd w:val="clear" w:color="auto" w:fill="FFFFFF"/>
            <w:vAlign w:val="center"/>
          </w:tcPr>
          <w:p w14:paraId="370697C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64</w:t>
            </w:r>
          </w:p>
        </w:tc>
        <w:tc>
          <w:tcPr>
            <w:tcW w:w="648" w:type="dxa"/>
            <w:tcBorders>
              <w:top w:val="single" w:sz="4" w:space="0" w:color="auto"/>
              <w:left w:val="single" w:sz="4" w:space="0" w:color="auto"/>
              <w:bottom w:val="single" w:sz="4" w:space="0" w:color="auto"/>
            </w:tcBorders>
            <w:shd w:val="clear" w:color="auto" w:fill="FFFFFF"/>
            <w:vAlign w:val="center"/>
          </w:tcPr>
          <w:p w14:paraId="12F8851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153</w:t>
            </w:r>
          </w:p>
        </w:tc>
        <w:tc>
          <w:tcPr>
            <w:tcW w:w="662" w:type="dxa"/>
            <w:tcBorders>
              <w:top w:val="single" w:sz="4" w:space="0" w:color="auto"/>
              <w:left w:val="single" w:sz="4" w:space="0" w:color="auto"/>
              <w:bottom w:val="single" w:sz="4" w:space="0" w:color="auto"/>
              <w:right w:val="single" w:sz="4" w:space="0" w:color="auto"/>
            </w:tcBorders>
            <w:shd w:val="clear" w:color="auto" w:fill="FFFFFF"/>
            <w:vAlign w:val="center"/>
          </w:tcPr>
          <w:p w14:paraId="6316326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122</w:t>
            </w:r>
          </w:p>
        </w:tc>
      </w:tr>
      <w:tr w:rsidR="003B3BFD" w:rsidRPr="00C06A5D" w14:paraId="39CD968D" w14:textId="77777777" w:rsidTr="003B3BFD">
        <w:trPr>
          <w:trHeight w:hRule="exact" w:val="250"/>
          <w:jc w:val="center"/>
        </w:trPr>
        <w:tc>
          <w:tcPr>
            <w:tcW w:w="686" w:type="dxa"/>
            <w:vMerge/>
            <w:tcBorders>
              <w:top w:val="single" w:sz="4" w:space="0" w:color="auto"/>
              <w:left w:val="single" w:sz="4" w:space="0" w:color="auto"/>
              <w:bottom w:val="single" w:sz="4" w:space="0" w:color="auto"/>
            </w:tcBorders>
            <w:shd w:val="clear" w:color="auto" w:fill="FFFFFF"/>
            <w:vAlign w:val="center"/>
          </w:tcPr>
          <w:p w14:paraId="40FE74F0" w14:textId="77777777" w:rsidR="003B3BFD" w:rsidRPr="00C06A5D" w:rsidRDefault="003B3BFD" w:rsidP="00C06A5D">
            <w:pPr>
              <w:pStyle w:val="Default"/>
              <w:rPr>
                <w:rFonts w:ascii="Arial" w:hAnsi="Arial" w:cs="Arial"/>
                <w:sz w:val="20"/>
                <w:szCs w:val="20"/>
              </w:rPr>
            </w:pPr>
          </w:p>
        </w:tc>
        <w:tc>
          <w:tcPr>
            <w:tcW w:w="730" w:type="dxa"/>
            <w:vMerge/>
            <w:tcBorders>
              <w:top w:val="single" w:sz="4" w:space="0" w:color="auto"/>
              <w:left w:val="single" w:sz="4" w:space="0" w:color="auto"/>
              <w:bottom w:val="single" w:sz="4" w:space="0" w:color="auto"/>
            </w:tcBorders>
            <w:shd w:val="clear" w:color="auto" w:fill="FFFFFF"/>
            <w:vAlign w:val="center"/>
          </w:tcPr>
          <w:p w14:paraId="7CD8ECA2" w14:textId="77777777" w:rsidR="003B3BFD" w:rsidRPr="00C06A5D" w:rsidRDefault="003B3BFD" w:rsidP="00C06A5D">
            <w:pPr>
              <w:pStyle w:val="Default"/>
              <w:rPr>
                <w:rFonts w:ascii="Arial" w:hAnsi="Arial" w:cs="Arial"/>
                <w:sz w:val="20"/>
                <w:szCs w:val="20"/>
              </w:rPr>
            </w:pPr>
          </w:p>
        </w:tc>
        <w:tc>
          <w:tcPr>
            <w:tcW w:w="1819" w:type="dxa"/>
            <w:vMerge/>
            <w:tcBorders>
              <w:top w:val="single" w:sz="4" w:space="0" w:color="auto"/>
              <w:left w:val="single" w:sz="4" w:space="0" w:color="auto"/>
              <w:bottom w:val="single" w:sz="4" w:space="0" w:color="auto"/>
            </w:tcBorders>
            <w:shd w:val="clear" w:color="auto" w:fill="FFFFFF"/>
            <w:vAlign w:val="center"/>
          </w:tcPr>
          <w:p w14:paraId="28FAEDB3" w14:textId="77777777" w:rsidR="003B3BFD" w:rsidRPr="00C06A5D" w:rsidRDefault="003B3BFD" w:rsidP="00C06A5D">
            <w:pPr>
              <w:pStyle w:val="Default"/>
              <w:rPr>
                <w:rFonts w:ascii="Arial" w:hAnsi="Arial" w:cs="Arial"/>
                <w:sz w:val="20"/>
                <w:szCs w:val="20"/>
              </w:rPr>
            </w:pPr>
          </w:p>
        </w:tc>
        <w:tc>
          <w:tcPr>
            <w:tcW w:w="1987" w:type="dxa"/>
            <w:vMerge/>
            <w:tcBorders>
              <w:top w:val="single" w:sz="4" w:space="0" w:color="auto"/>
              <w:left w:val="single" w:sz="4" w:space="0" w:color="auto"/>
              <w:bottom w:val="single" w:sz="4" w:space="0" w:color="auto"/>
            </w:tcBorders>
            <w:shd w:val="clear" w:color="auto" w:fill="FFFFFF"/>
            <w:vAlign w:val="center"/>
          </w:tcPr>
          <w:p w14:paraId="3D7DC6C4" w14:textId="77777777" w:rsidR="003B3BFD" w:rsidRPr="00C06A5D" w:rsidRDefault="003B3BFD" w:rsidP="00C06A5D">
            <w:pPr>
              <w:pStyle w:val="Default"/>
              <w:rPr>
                <w:rFonts w:ascii="Arial" w:hAnsi="Arial" w:cs="Arial"/>
                <w:sz w:val="20"/>
                <w:szCs w:val="20"/>
              </w:rPr>
            </w:pPr>
          </w:p>
        </w:tc>
        <w:tc>
          <w:tcPr>
            <w:tcW w:w="1042" w:type="dxa"/>
            <w:tcBorders>
              <w:top w:val="single" w:sz="4" w:space="0" w:color="auto"/>
              <w:left w:val="single" w:sz="4" w:space="0" w:color="auto"/>
              <w:bottom w:val="single" w:sz="4" w:space="0" w:color="auto"/>
            </w:tcBorders>
            <w:shd w:val="clear" w:color="auto" w:fill="FFFFFF"/>
            <w:vAlign w:val="center"/>
          </w:tcPr>
          <w:p w14:paraId="1D3F25C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Т-2</w:t>
            </w:r>
          </w:p>
        </w:tc>
        <w:tc>
          <w:tcPr>
            <w:tcW w:w="1277" w:type="dxa"/>
            <w:tcBorders>
              <w:top w:val="single" w:sz="4" w:space="0" w:color="auto"/>
              <w:left w:val="single" w:sz="4" w:space="0" w:color="auto"/>
              <w:bottom w:val="single" w:sz="4" w:space="0" w:color="auto"/>
            </w:tcBorders>
            <w:shd w:val="clear" w:color="auto" w:fill="FFFFFF"/>
            <w:vAlign w:val="center"/>
          </w:tcPr>
          <w:p w14:paraId="1A98C4D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25</w:t>
            </w:r>
          </w:p>
        </w:tc>
        <w:tc>
          <w:tcPr>
            <w:tcW w:w="1560" w:type="dxa"/>
            <w:tcBorders>
              <w:top w:val="single" w:sz="4" w:space="0" w:color="auto"/>
              <w:left w:val="single" w:sz="4" w:space="0" w:color="auto"/>
              <w:bottom w:val="single" w:sz="4" w:space="0" w:color="auto"/>
            </w:tcBorders>
            <w:shd w:val="clear" w:color="auto" w:fill="FFFFFF"/>
            <w:vAlign w:val="center"/>
          </w:tcPr>
          <w:p w14:paraId="71C54B5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110/10</w:t>
            </w:r>
          </w:p>
        </w:tc>
        <w:tc>
          <w:tcPr>
            <w:tcW w:w="989" w:type="dxa"/>
            <w:tcBorders>
              <w:top w:val="single" w:sz="4" w:space="0" w:color="auto"/>
              <w:left w:val="single" w:sz="4" w:space="0" w:color="auto"/>
              <w:bottom w:val="single" w:sz="4" w:space="0" w:color="auto"/>
            </w:tcBorders>
            <w:shd w:val="clear" w:color="auto" w:fill="FFFFFF"/>
            <w:vAlign w:val="center"/>
          </w:tcPr>
          <w:p w14:paraId="38E9435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1980</w:t>
            </w:r>
          </w:p>
        </w:tc>
        <w:tc>
          <w:tcPr>
            <w:tcW w:w="994" w:type="dxa"/>
            <w:tcBorders>
              <w:top w:val="single" w:sz="4" w:space="0" w:color="auto"/>
              <w:left w:val="single" w:sz="4" w:space="0" w:color="auto"/>
              <w:bottom w:val="single" w:sz="4" w:space="0" w:color="auto"/>
            </w:tcBorders>
            <w:shd w:val="clear" w:color="auto" w:fill="FFFFFF"/>
            <w:vAlign w:val="center"/>
          </w:tcPr>
          <w:p w14:paraId="67CA4E7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39</w:t>
            </w:r>
          </w:p>
        </w:tc>
        <w:tc>
          <w:tcPr>
            <w:tcW w:w="1259" w:type="dxa"/>
            <w:tcBorders>
              <w:top w:val="single" w:sz="4" w:space="0" w:color="auto"/>
              <w:left w:val="single" w:sz="4" w:space="0" w:color="auto"/>
              <w:bottom w:val="single" w:sz="4" w:space="0" w:color="auto"/>
            </w:tcBorders>
            <w:shd w:val="clear" w:color="auto" w:fill="FFFFFF"/>
            <w:vAlign w:val="center"/>
          </w:tcPr>
          <w:p w14:paraId="57319CA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126</w:t>
            </w:r>
          </w:p>
        </w:tc>
        <w:tc>
          <w:tcPr>
            <w:tcW w:w="792" w:type="dxa"/>
            <w:tcBorders>
              <w:top w:val="single" w:sz="4" w:space="0" w:color="auto"/>
              <w:left w:val="single" w:sz="4" w:space="0" w:color="auto"/>
              <w:bottom w:val="single" w:sz="4" w:space="0" w:color="auto"/>
            </w:tcBorders>
            <w:shd w:val="clear" w:color="auto" w:fill="FFFFFF"/>
            <w:vAlign w:val="center"/>
          </w:tcPr>
          <w:p w14:paraId="25536F9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73</w:t>
            </w:r>
          </w:p>
        </w:tc>
        <w:tc>
          <w:tcPr>
            <w:tcW w:w="715" w:type="dxa"/>
            <w:tcBorders>
              <w:top w:val="single" w:sz="4" w:space="0" w:color="auto"/>
              <w:left w:val="single" w:sz="4" w:space="0" w:color="auto"/>
              <w:bottom w:val="single" w:sz="4" w:space="0" w:color="auto"/>
            </w:tcBorders>
            <w:shd w:val="clear" w:color="auto" w:fill="FFFFFF"/>
            <w:vAlign w:val="center"/>
          </w:tcPr>
          <w:p w14:paraId="0CEC9AD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58</w:t>
            </w:r>
          </w:p>
        </w:tc>
        <w:tc>
          <w:tcPr>
            <w:tcW w:w="648" w:type="dxa"/>
            <w:tcBorders>
              <w:top w:val="single" w:sz="4" w:space="0" w:color="auto"/>
              <w:left w:val="single" w:sz="4" w:space="0" w:color="auto"/>
              <w:bottom w:val="single" w:sz="4" w:space="0" w:color="auto"/>
            </w:tcBorders>
            <w:shd w:val="clear" w:color="auto" w:fill="FFFFFF"/>
            <w:vAlign w:val="center"/>
          </w:tcPr>
          <w:p w14:paraId="6BFC2F2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153</w:t>
            </w:r>
          </w:p>
        </w:tc>
        <w:tc>
          <w:tcPr>
            <w:tcW w:w="662" w:type="dxa"/>
            <w:tcBorders>
              <w:top w:val="single" w:sz="4" w:space="0" w:color="auto"/>
              <w:left w:val="single" w:sz="4" w:space="0" w:color="auto"/>
              <w:bottom w:val="single" w:sz="4" w:space="0" w:color="auto"/>
              <w:right w:val="single" w:sz="4" w:space="0" w:color="auto"/>
            </w:tcBorders>
            <w:shd w:val="clear" w:color="auto" w:fill="FFFFFF"/>
            <w:vAlign w:val="center"/>
          </w:tcPr>
          <w:p w14:paraId="44A99BD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122</w:t>
            </w:r>
          </w:p>
        </w:tc>
      </w:tr>
      <w:tr w:rsidR="003B3BFD" w:rsidRPr="00C06A5D" w14:paraId="11F2791B"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1F155F3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35 кВ</w:t>
            </w:r>
          </w:p>
        </w:tc>
      </w:tr>
      <w:tr w:rsidR="003B3BFD" w:rsidRPr="00C06A5D" w14:paraId="239C9EBD" w14:textId="77777777" w:rsidTr="003B3BFD">
        <w:trPr>
          <w:trHeight w:hRule="exact" w:val="250"/>
          <w:jc w:val="center"/>
        </w:trPr>
        <w:tc>
          <w:tcPr>
            <w:tcW w:w="686" w:type="dxa"/>
            <w:vMerge w:val="restart"/>
            <w:tcBorders>
              <w:top w:val="single" w:sz="4" w:space="0" w:color="auto"/>
              <w:left w:val="single" w:sz="4" w:space="0" w:color="auto"/>
              <w:bottom w:val="single" w:sz="4" w:space="0" w:color="auto"/>
            </w:tcBorders>
            <w:shd w:val="clear" w:color="auto" w:fill="FFFFFF"/>
            <w:vAlign w:val="center"/>
          </w:tcPr>
          <w:p w14:paraId="1E1CB62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w:t>
            </w:r>
          </w:p>
        </w:tc>
        <w:tc>
          <w:tcPr>
            <w:tcW w:w="730" w:type="dxa"/>
            <w:vMerge w:val="restart"/>
            <w:tcBorders>
              <w:top w:val="single" w:sz="4" w:space="0" w:color="auto"/>
              <w:left w:val="single" w:sz="4" w:space="0" w:color="auto"/>
              <w:bottom w:val="single" w:sz="4" w:space="0" w:color="auto"/>
            </w:tcBorders>
            <w:shd w:val="clear" w:color="auto" w:fill="FFFFFF"/>
            <w:vAlign w:val="center"/>
          </w:tcPr>
          <w:p w14:paraId="4E8502F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99</w:t>
            </w:r>
          </w:p>
        </w:tc>
        <w:tc>
          <w:tcPr>
            <w:tcW w:w="1819" w:type="dxa"/>
            <w:vMerge w:val="restart"/>
            <w:tcBorders>
              <w:top w:val="single" w:sz="4" w:space="0" w:color="auto"/>
              <w:left w:val="single" w:sz="4" w:space="0" w:color="auto"/>
              <w:bottom w:val="single" w:sz="4" w:space="0" w:color="auto"/>
            </w:tcBorders>
            <w:shd w:val="clear" w:color="auto" w:fill="FFFFFF"/>
            <w:vAlign w:val="center"/>
          </w:tcPr>
          <w:p w14:paraId="5FCF567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Водники</w:t>
            </w:r>
          </w:p>
        </w:tc>
        <w:tc>
          <w:tcPr>
            <w:tcW w:w="1987" w:type="dxa"/>
            <w:vMerge w:val="restart"/>
            <w:tcBorders>
              <w:top w:val="single" w:sz="4" w:space="0" w:color="auto"/>
              <w:left w:val="single" w:sz="4" w:space="0" w:color="auto"/>
              <w:bottom w:val="single" w:sz="4" w:space="0" w:color="auto"/>
            </w:tcBorders>
            <w:shd w:val="clear" w:color="auto" w:fill="FFFFFF"/>
            <w:vAlign w:val="center"/>
          </w:tcPr>
          <w:p w14:paraId="30349E1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ПАО «МОЭСК»</w:t>
            </w:r>
          </w:p>
        </w:tc>
        <w:tc>
          <w:tcPr>
            <w:tcW w:w="1042" w:type="dxa"/>
            <w:tcBorders>
              <w:top w:val="single" w:sz="4" w:space="0" w:color="auto"/>
              <w:left w:val="single" w:sz="4" w:space="0" w:color="auto"/>
              <w:bottom w:val="single" w:sz="4" w:space="0" w:color="auto"/>
            </w:tcBorders>
            <w:shd w:val="clear" w:color="auto" w:fill="FFFFFF"/>
            <w:vAlign w:val="center"/>
          </w:tcPr>
          <w:p w14:paraId="6DA1E58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Т-1</w:t>
            </w:r>
          </w:p>
        </w:tc>
        <w:tc>
          <w:tcPr>
            <w:tcW w:w="1277" w:type="dxa"/>
            <w:tcBorders>
              <w:top w:val="single" w:sz="4" w:space="0" w:color="auto"/>
              <w:left w:val="single" w:sz="4" w:space="0" w:color="auto"/>
              <w:bottom w:val="single" w:sz="4" w:space="0" w:color="auto"/>
            </w:tcBorders>
            <w:shd w:val="clear" w:color="auto" w:fill="FFFFFF"/>
            <w:vAlign w:val="center"/>
          </w:tcPr>
          <w:p w14:paraId="76EF013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16</w:t>
            </w:r>
          </w:p>
        </w:tc>
        <w:tc>
          <w:tcPr>
            <w:tcW w:w="1560" w:type="dxa"/>
            <w:tcBorders>
              <w:top w:val="single" w:sz="4" w:space="0" w:color="auto"/>
              <w:left w:val="single" w:sz="4" w:space="0" w:color="auto"/>
              <w:bottom w:val="single" w:sz="4" w:space="0" w:color="auto"/>
            </w:tcBorders>
            <w:shd w:val="clear" w:color="auto" w:fill="FFFFFF"/>
            <w:vAlign w:val="center"/>
          </w:tcPr>
          <w:p w14:paraId="4A0FB74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35/6</w:t>
            </w:r>
          </w:p>
        </w:tc>
        <w:tc>
          <w:tcPr>
            <w:tcW w:w="989" w:type="dxa"/>
            <w:tcBorders>
              <w:top w:val="single" w:sz="4" w:space="0" w:color="auto"/>
              <w:left w:val="single" w:sz="4" w:space="0" w:color="auto"/>
              <w:bottom w:val="single" w:sz="4" w:space="0" w:color="auto"/>
            </w:tcBorders>
            <w:shd w:val="clear" w:color="auto" w:fill="FFFFFF"/>
            <w:vAlign w:val="center"/>
          </w:tcPr>
          <w:p w14:paraId="57F8416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2013</w:t>
            </w:r>
          </w:p>
        </w:tc>
        <w:tc>
          <w:tcPr>
            <w:tcW w:w="994" w:type="dxa"/>
            <w:tcBorders>
              <w:top w:val="single" w:sz="4" w:space="0" w:color="auto"/>
              <w:left w:val="single" w:sz="4" w:space="0" w:color="auto"/>
              <w:bottom w:val="single" w:sz="4" w:space="0" w:color="auto"/>
            </w:tcBorders>
            <w:shd w:val="clear" w:color="auto" w:fill="FFFFFF"/>
            <w:vAlign w:val="center"/>
          </w:tcPr>
          <w:p w14:paraId="69F2790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1259" w:type="dxa"/>
            <w:tcBorders>
              <w:top w:val="single" w:sz="4" w:space="0" w:color="auto"/>
              <w:left w:val="single" w:sz="4" w:space="0" w:color="auto"/>
              <w:bottom w:val="single" w:sz="4" w:space="0" w:color="auto"/>
            </w:tcBorders>
            <w:shd w:val="clear" w:color="auto" w:fill="FFFFFF"/>
            <w:vAlign w:val="center"/>
          </w:tcPr>
          <w:p w14:paraId="161A664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251</w:t>
            </w:r>
          </w:p>
        </w:tc>
        <w:tc>
          <w:tcPr>
            <w:tcW w:w="792" w:type="dxa"/>
            <w:tcBorders>
              <w:top w:val="single" w:sz="4" w:space="0" w:color="auto"/>
              <w:left w:val="single" w:sz="4" w:space="0" w:color="auto"/>
              <w:bottom w:val="single" w:sz="4" w:space="0" w:color="auto"/>
            </w:tcBorders>
            <w:shd w:val="clear" w:color="auto" w:fill="FFFFFF"/>
            <w:vAlign w:val="center"/>
          </w:tcPr>
          <w:p w14:paraId="0DD3608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96</w:t>
            </w:r>
          </w:p>
        </w:tc>
        <w:tc>
          <w:tcPr>
            <w:tcW w:w="715" w:type="dxa"/>
            <w:tcBorders>
              <w:top w:val="single" w:sz="4" w:space="0" w:color="auto"/>
              <w:left w:val="single" w:sz="4" w:space="0" w:color="auto"/>
              <w:bottom w:val="single" w:sz="4" w:space="0" w:color="auto"/>
            </w:tcBorders>
            <w:shd w:val="clear" w:color="auto" w:fill="FFFFFF"/>
            <w:vAlign w:val="center"/>
          </w:tcPr>
          <w:p w14:paraId="012A081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38</w:t>
            </w:r>
          </w:p>
        </w:tc>
        <w:tc>
          <w:tcPr>
            <w:tcW w:w="648" w:type="dxa"/>
            <w:tcBorders>
              <w:top w:val="single" w:sz="4" w:space="0" w:color="auto"/>
              <w:left w:val="single" w:sz="4" w:space="0" w:color="auto"/>
              <w:bottom w:val="single" w:sz="4" w:space="0" w:color="auto"/>
            </w:tcBorders>
            <w:shd w:val="clear" w:color="auto" w:fill="FFFFFF"/>
            <w:vAlign w:val="center"/>
          </w:tcPr>
          <w:p w14:paraId="4485EC7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190</w:t>
            </w:r>
          </w:p>
        </w:tc>
        <w:tc>
          <w:tcPr>
            <w:tcW w:w="662" w:type="dxa"/>
            <w:tcBorders>
              <w:top w:val="single" w:sz="4" w:space="0" w:color="auto"/>
              <w:left w:val="single" w:sz="4" w:space="0" w:color="auto"/>
              <w:bottom w:val="single" w:sz="4" w:space="0" w:color="auto"/>
              <w:right w:val="single" w:sz="4" w:space="0" w:color="auto"/>
            </w:tcBorders>
            <w:shd w:val="clear" w:color="auto" w:fill="FFFFFF"/>
            <w:vAlign w:val="center"/>
          </w:tcPr>
          <w:p w14:paraId="60CC95D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76</w:t>
            </w:r>
          </w:p>
        </w:tc>
      </w:tr>
      <w:tr w:rsidR="003B3BFD" w:rsidRPr="00C06A5D" w14:paraId="725E8D6A" w14:textId="77777777" w:rsidTr="003B3BFD">
        <w:trPr>
          <w:trHeight w:hRule="exact" w:val="250"/>
          <w:jc w:val="center"/>
        </w:trPr>
        <w:tc>
          <w:tcPr>
            <w:tcW w:w="686" w:type="dxa"/>
            <w:vMerge/>
            <w:tcBorders>
              <w:top w:val="single" w:sz="4" w:space="0" w:color="auto"/>
              <w:left w:val="single" w:sz="4" w:space="0" w:color="auto"/>
              <w:bottom w:val="single" w:sz="4" w:space="0" w:color="auto"/>
            </w:tcBorders>
            <w:shd w:val="clear" w:color="auto" w:fill="FFFFFF"/>
            <w:vAlign w:val="center"/>
          </w:tcPr>
          <w:p w14:paraId="4A827F64" w14:textId="77777777" w:rsidR="003B3BFD" w:rsidRPr="00C06A5D" w:rsidRDefault="003B3BFD" w:rsidP="00C06A5D">
            <w:pPr>
              <w:pStyle w:val="Default"/>
              <w:rPr>
                <w:rFonts w:ascii="Arial" w:hAnsi="Arial" w:cs="Arial"/>
                <w:sz w:val="20"/>
                <w:szCs w:val="20"/>
              </w:rPr>
            </w:pPr>
          </w:p>
        </w:tc>
        <w:tc>
          <w:tcPr>
            <w:tcW w:w="730" w:type="dxa"/>
            <w:vMerge/>
            <w:tcBorders>
              <w:top w:val="single" w:sz="4" w:space="0" w:color="auto"/>
              <w:left w:val="single" w:sz="4" w:space="0" w:color="auto"/>
              <w:bottom w:val="single" w:sz="4" w:space="0" w:color="auto"/>
            </w:tcBorders>
            <w:shd w:val="clear" w:color="auto" w:fill="FFFFFF"/>
            <w:vAlign w:val="center"/>
          </w:tcPr>
          <w:p w14:paraId="0B5E0B27" w14:textId="77777777" w:rsidR="003B3BFD" w:rsidRPr="00C06A5D" w:rsidRDefault="003B3BFD" w:rsidP="00C06A5D">
            <w:pPr>
              <w:pStyle w:val="Default"/>
              <w:rPr>
                <w:rFonts w:ascii="Arial" w:hAnsi="Arial" w:cs="Arial"/>
                <w:sz w:val="20"/>
                <w:szCs w:val="20"/>
              </w:rPr>
            </w:pPr>
          </w:p>
        </w:tc>
        <w:tc>
          <w:tcPr>
            <w:tcW w:w="1819" w:type="dxa"/>
            <w:vMerge/>
            <w:tcBorders>
              <w:top w:val="single" w:sz="4" w:space="0" w:color="auto"/>
              <w:left w:val="single" w:sz="4" w:space="0" w:color="auto"/>
              <w:bottom w:val="single" w:sz="4" w:space="0" w:color="auto"/>
            </w:tcBorders>
            <w:shd w:val="clear" w:color="auto" w:fill="FFFFFF"/>
            <w:vAlign w:val="center"/>
          </w:tcPr>
          <w:p w14:paraId="31DE9942" w14:textId="77777777" w:rsidR="003B3BFD" w:rsidRPr="00C06A5D" w:rsidRDefault="003B3BFD" w:rsidP="00C06A5D">
            <w:pPr>
              <w:pStyle w:val="Default"/>
              <w:rPr>
                <w:rFonts w:ascii="Arial" w:hAnsi="Arial" w:cs="Arial"/>
                <w:sz w:val="20"/>
                <w:szCs w:val="20"/>
              </w:rPr>
            </w:pPr>
          </w:p>
        </w:tc>
        <w:tc>
          <w:tcPr>
            <w:tcW w:w="1987" w:type="dxa"/>
            <w:vMerge/>
            <w:tcBorders>
              <w:top w:val="single" w:sz="4" w:space="0" w:color="auto"/>
              <w:left w:val="single" w:sz="4" w:space="0" w:color="auto"/>
              <w:bottom w:val="single" w:sz="4" w:space="0" w:color="auto"/>
            </w:tcBorders>
            <w:shd w:val="clear" w:color="auto" w:fill="FFFFFF"/>
            <w:vAlign w:val="center"/>
          </w:tcPr>
          <w:p w14:paraId="43AA3465" w14:textId="77777777" w:rsidR="003B3BFD" w:rsidRPr="00C06A5D" w:rsidRDefault="003B3BFD" w:rsidP="00C06A5D">
            <w:pPr>
              <w:pStyle w:val="Default"/>
              <w:rPr>
                <w:rFonts w:ascii="Arial" w:hAnsi="Arial" w:cs="Arial"/>
                <w:sz w:val="20"/>
                <w:szCs w:val="20"/>
              </w:rPr>
            </w:pPr>
          </w:p>
        </w:tc>
        <w:tc>
          <w:tcPr>
            <w:tcW w:w="1042" w:type="dxa"/>
            <w:tcBorders>
              <w:top w:val="single" w:sz="4" w:space="0" w:color="auto"/>
              <w:left w:val="single" w:sz="4" w:space="0" w:color="auto"/>
              <w:bottom w:val="single" w:sz="4" w:space="0" w:color="auto"/>
            </w:tcBorders>
            <w:shd w:val="clear" w:color="auto" w:fill="FFFFFF"/>
            <w:vAlign w:val="center"/>
          </w:tcPr>
          <w:p w14:paraId="73A8E21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Т-2</w:t>
            </w:r>
          </w:p>
        </w:tc>
        <w:tc>
          <w:tcPr>
            <w:tcW w:w="1277" w:type="dxa"/>
            <w:tcBorders>
              <w:top w:val="single" w:sz="4" w:space="0" w:color="auto"/>
              <w:left w:val="single" w:sz="4" w:space="0" w:color="auto"/>
              <w:bottom w:val="single" w:sz="4" w:space="0" w:color="auto"/>
            </w:tcBorders>
            <w:shd w:val="clear" w:color="auto" w:fill="FFFFFF"/>
            <w:vAlign w:val="center"/>
          </w:tcPr>
          <w:p w14:paraId="30F6F05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16</w:t>
            </w:r>
          </w:p>
        </w:tc>
        <w:tc>
          <w:tcPr>
            <w:tcW w:w="1560" w:type="dxa"/>
            <w:tcBorders>
              <w:top w:val="single" w:sz="4" w:space="0" w:color="auto"/>
              <w:left w:val="single" w:sz="4" w:space="0" w:color="auto"/>
              <w:bottom w:val="single" w:sz="4" w:space="0" w:color="auto"/>
            </w:tcBorders>
            <w:shd w:val="clear" w:color="auto" w:fill="FFFFFF"/>
            <w:vAlign w:val="center"/>
          </w:tcPr>
          <w:p w14:paraId="0C6FEF7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35/6</w:t>
            </w:r>
          </w:p>
        </w:tc>
        <w:tc>
          <w:tcPr>
            <w:tcW w:w="989" w:type="dxa"/>
            <w:tcBorders>
              <w:top w:val="single" w:sz="4" w:space="0" w:color="auto"/>
              <w:left w:val="single" w:sz="4" w:space="0" w:color="auto"/>
              <w:bottom w:val="single" w:sz="4" w:space="0" w:color="auto"/>
            </w:tcBorders>
            <w:shd w:val="clear" w:color="auto" w:fill="FFFFFF"/>
            <w:vAlign w:val="center"/>
          </w:tcPr>
          <w:p w14:paraId="3D41526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2013</w:t>
            </w:r>
          </w:p>
        </w:tc>
        <w:tc>
          <w:tcPr>
            <w:tcW w:w="994" w:type="dxa"/>
            <w:tcBorders>
              <w:top w:val="single" w:sz="4" w:space="0" w:color="auto"/>
              <w:left w:val="single" w:sz="4" w:space="0" w:color="auto"/>
              <w:bottom w:val="single" w:sz="4" w:space="0" w:color="auto"/>
            </w:tcBorders>
            <w:shd w:val="clear" w:color="auto" w:fill="FFFFFF"/>
            <w:vAlign w:val="center"/>
          </w:tcPr>
          <w:p w14:paraId="0E026A5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1259" w:type="dxa"/>
            <w:tcBorders>
              <w:top w:val="single" w:sz="4" w:space="0" w:color="auto"/>
              <w:left w:val="single" w:sz="4" w:space="0" w:color="auto"/>
              <w:bottom w:val="single" w:sz="4" w:space="0" w:color="auto"/>
            </w:tcBorders>
            <w:shd w:val="clear" w:color="auto" w:fill="FFFFFF"/>
            <w:vAlign w:val="center"/>
          </w:tcPr>
          <w:p w14:paraId="0DB7802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251</w:t>
            </w:r>
          </w:p>
        </w:tc>
        <w:tc>
          <w:tcPr>
            <w:tcW w:w="792" w:type="dxa"/>
            <w:tcBorders>
              <w:top w:val="single" w:sz="4" w:space="0" w:color="auto"/>
              <w:left w:val="single" w:sz="4" w:space="0" w:color="auto"/>
              <w:bottom w:val="single" w:sz="4" w:space="0" w:color="auto"/>
            </w:tcBorders>
            <w:shd w:val="clear" w:color="auto" w:fill="FFFFFF"/>
            <w:vAlign w:val="center"/>
          </w:tcPr>
          <w:p w14:paraId="53BC102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94</w:t>
            </w:r>
          </w:p>
        </w:tc>
        <w:tc>
          <w:tcPr>
            <w:tcW w:w="715" w:type="dxa"/>
            <w:tcBorders>
              <w:top w:val="single" w:sz="4" w:space="0" w:color="auto"/>
              <w:left w:val="single" w:sz="4" w:space="0" w:color="auto"/>
              <w:bottom w:val="single" w:sz="4" w:space="0" w:color="auto"/>
            </w:tcBorders>
            <w:shd w:val="clear" w:color="auto" w:fill="FFFFFF"/>
            <w:vAlign w:val="center"/>
          </w:tcPr>
          <w:p w14:paraId="70C402D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37</w:t>
            </w:r>
          </w:p>
        </w:tc>
        <w:tc>
          <w:tcPr>
            <w:tcW w:w="648" w:type="dxa"/>
            <w:tcBorders>
              <w:top w:val="single" w:sz="4" w:space="0" w:color="auto"/>
              <w:left w:val="single" w:sz="4" w:space="0" w:color="auto"/>
              <w:bottom w:val="single" w:sz="4" w:space="0" w:color="auto"/>
            </w:tcBorders>
            <w:shd w:val="clear" w:color="auto" w:fill="FFFFFF"/>
            <w:vAlign w:val="center"/>
          </w:tcPr>
          <w:p w14:paraId="2AAE53D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190</w:t>
            </w:r>
          </w:p>
        </w:tc>
        <w:tc>
          <w:tcPr>
            <w:tcW w:w="662" w:type="dxa"/>
            <w:tcBorders>
              <w:top w:val="single" w:sz="4" w:space="0" w:color="auto"/>
              <w:left w:val="single" w:sz="4" w:space="0" w:color="auto"/>
              <w:bottom w:val="single" w:sz="4" w:space="0" w:color="auto"/>
              <w:right w:val="single" w:sz="4" w:space="0" w:color="auto"/>
            </w:tcBorders>
            <w:shd w:val="clear" w:color="auto" w:fill="FFFFFF"/>
            <w:vAlign w:val="center"/>
          </w:tcPr>
          <w:p w14:paraId="7CD42A0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76</w:t>
            </w:r>
          </w:p>
        </w:tc>
      </w:tr>
      <w:tr w:rsidR="003B3BFD" w:rsidRPr="00C06A5D" w14:paraId="078894E8"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3064010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Городской округ Лобня</w:t>
            </w:r>
          </w:p>
        </w:tc>
      </w:tr>
      <w:tr w:rsidR="003B3BFD" w:rsidRPr="00C06A5D" w14:paraId="34F0D7DD"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1DC54B9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35 кВ</w:t>
            </w:r>
          </w:p>
        </w:tc>
      </w:tr>
      <w:tr w:rsidR="003B3BFD" w:rsidRPr="00C06A5D" w14:paraId="4FF5D626" w14:textId="77777777" w:rsidTr="003B3BFD">
        <w:trPr>
          <w:trHeight w:hRule="exact" w:val="250"/>
          <w:jc w:val="center"/>
        </w:trPr>
        <w:tc>
          <w:tcPr>
            <w:tcW w:w="686" w:type="dxa"/>
            <w:vMerge w:val="restart"/>
            <w:tcBorders>
              <w:top w:val="single" w:sz="4" w:space="0" w:color="auto"/>
              <w:left w:val="single" w:sz="4" w:space="0" w:color="auto"/>
            </w:tcBorders>
            <w:shd w:val="clear" w:color="auto" w:fill="FFFFFF"/>
            <w:vAlign w:val="center"/>
          </w:tcPr>
          <w:p w14:paraId="1695F92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w:t>
            </w:r>
          </w:p>
        </w:tc>
        <w:tc>
          <w:tcPr>
            <w:tcW w:w="730" w:type="dxa"/>
            <w:vMerge w:val="restart"/>
            <w:tcBorders>
              <w:top w:val="single" w:sz="4" w:space="0" w:color="auto"/>
              <w:left w:val="single" w:sz="4" w:space="0" w:color="auto"/>
            </w:tcBorders>
            <w:shd w:val="clear" w:color="auto" w:fill="FFFFFF"/>
            <w:vAlign w:val="center"/>
          </w:tcPr>
          <w:p w14:paraId="1283112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40</w:t>
            </w:r>
          </w:p>
        </w:tc>
        <w:tc>
          <w:tcPr>
            <w:tcW w:w="1819" w:type="dxa"/>
            <w:vMerge w:val="restart"/>
            <w:tcBorders>
              <w:top w:val="single" w:sz="4" w:space="0" w:color="auto"/>
              <w:left w:val="single" w:sz="4" w:space="0" w:color="auto"/>
            </w:tcBorders>
            <w:shd w:val="clear" w:color="auto" w:fill="FFFFFF"/>
            <w:vAlign w:val="center"/>
          </w:tcPr>
          <w:p w14:paraId="4936A8F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Лобня</w:t>
            </w:r>
          </w:p>
        </w:tc>
        <w:tc>
          <w:tcPr>
            <w:tcW w:w="1987" w:type="dxa"/>
            <w:vMerge w:val="restart"/>
            <w:tcBorders>
              <w:top w:val="single" w:sz="4" w:space="0" w:color="auto"/>
              <w:left w:val="single" w:sz="4" w:space="0" w:color="auto"/>
            </w:tcBorders>
            <w:shd w:val="clear" w:color="auto" w:fill="FFFFFF"/>
            <w:vAlign w:val="center"/>
          </w:tcPr>
          <w:p w14:paraId="50FBE4D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ПАО «МОЭСК»</w:t>
            </w:r>
          </w:p>
        </w:tc>
        <w:tc>
          <w:tcPr>
            <w:tcW w:w="1042" w:type="dxa"/>
            <w:tcBorders>
              <w:top w:val="single" w:sz="4" w:space="0" w:color="auto"/>
              <w:left w:val="single" w:sz="4" w:space="0" w:color="auto"/>
              <w:bottom w:val="single" w:sz="4" w:space="0" w:color="auto"/>
            </w:tcBorders>
            <w:shd w:val="clear" w:color="auto" w:fill="FFFFFF"/>
          </w:tcPr>
          <w:p w14:paraId="6A87DEC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Т-1</w:t>
            </w:r>
          </w:p>
        </w:tc>
        <w:tc>
          <w:tcPr>
            <w:tcW w:w="1277" w:type="dxa"/>
            <w:tcBorders>
              <w:top w:val="single" w:sz="4" w:space="0" w:color="auto"/>
              <w:left w:val="single" w:sz="4" w:space="0" w:color="auto"/>
              <w:bottom w:val="single" w:sz="4" w:space="0" w:color="auto"/>
            </w:tcBorders>
            <w:shd w:val="clear" w:color="auto" w:fill="FFFFFF"/>
          </w:tcPr>
          <w:p w14:paraId="797A791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1560" w:type="dxa"/>
            <w:tcBorders>
              <w:top w:val="single" w:sz="4" w:space="0" w:color="auto"/>
              <w:left w:val="single" w:sz="4" w:space="0" w:color="auto"/>
              <w:bottom w:val="single" w:sz="4" w:space="0" w:color="auto"/>
            </w:tcBorders>
            <w:shd w:val="clear" w:color="auto" w:fill="FFFFFF"/>
          </w:tcPr>
          <w:p w14:paraId="6A8470C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35/6</w:t>
            </w:r>
          </w:p>
        </w:tc>
        <w:tc>
          <w:tcPr>
            <w:tcW w:w="989" w:type="dxa"/>
            <w:tcBorders>
              <w:top w:val="single" w:sz="4" w:space="0" w:color="auto"/>
              <w:left w:val="single" w:sz="4" w:space="0" w:color="auto"/>
              <w:bottom w:val="single" w:sz="4" w:space="0" w:color="auto"/>
            </w:tcBorders>
            <w:shd w:val="clear" w:color="auto" w:fill="FFFFFF"/>
          </w:tcPr>
          <w:p w14:paraId="75E73AD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1965</w:t>
            </w:r>
          </w:p>
        </w:tc>
        <w:tc>
          <w:tcPr>
            <w:tcW w:w="994" w:type="dxa"/>
            <w:tcBorders>
              <w:top w:val="single" w:sz="4" w:space="0" w:color="auto"/>
              <w:left w:val="single" w:sz="4" w:space="0" w:color="auto"/>
              <w:bottom w:val="single" w:sz="4" w:space="0" w:color="auto"/>
            </w:tcBorders>
            <w:shd w:val="clear" w:color="auto" w:fill="FFFFFF"/>
          </w:tcPr>
          <w:p w14:paraId="42CA0F7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54</w:t>
            </w:r>
          </w:p>
        </w:tc>
        <w:tc>
          <w:tcPr>
            <w:tcW w:w="1259" w:type="dxa"/>
            <w:tcBorders>
              <w:top w:val="single" w:sz="4" w:space="0" w:color="auto"/>
              <w:left w:val="single" w:sz="4" w:space="0" w:color="auto"/>
              <w:bottom w:val="single" w:sz="4" w:space="0" w:color="auto"/>
            </w:tcBorders>
            <w:shd w:val="clear" w:color="auto" w:fill="FFFFFF"/>
          </w:tcPr>
          <w:p w14:paraId="5CBF564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183</w:t>
            </w:r>
          </w:p>
        </w:tc>
        <w:tc>
          <w:tcPr>
            <w:tcW w:w="792" w:type="dxa"/>
            <w:tcBorders>
              <w:top w:val="single" w:sz="4" w:space="0" w:color="auto"/>
              <w:left w:val="single" w:sz="4" w:space="0" w:color="auto"/>
              <w:bottom w:val="single" w:sz="4" w:space="0" w:color="auto"/>
            </w:tcBorders>
            <w:shd w:val="clear" w:color="auto" w:fill="FFFFFF"/>
          </w:tcPr>
          <w:p w14:paraId="335D3DF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133</w:t>
            </w:r>
          </w:p>
        </w:tc>
        <w:tc>
          <w:tcPr>
            <w:tcW w:w="715" w:type="dxa"/>
            <w:tcBorders>
              <w:top w:val="single" w:sz="4" w:space="0" w:color="auto"/>
              <w:left w:val="single" w:sz="4" w:space="0" w:color="auto"/>
              <w:bottom w:val="single" w:sz="4" w:space="0" w:color="auto"/>
            </w:tcBorders>
            <w:shd w:val="clear" w:color="auto" w:fill="FFFFFF"/>
          </w:tcPr>
          <w:p w14:paraId="1B1F806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73</w:t>
            </w:r>
          </w:p>
        </w:tc>
        <w:tc>
          <w:tcPr>
            <w:tcW w:w="648" w:type="dxa"/>
            <w:tcBorders>
              <w:top w:val="single" w:sz="4" w:space="0" w:color="auto"/>
              <w:left w:val="single" w:sz="4" w:space="0" w:color="auto"/>
              <w:bottom w:val="single" w:sz="4" w:space="0" w:color="auto"/>
            </w:tcBorders>
            <w:shd w:val="clear" w:color="auto" w:fill="FFFFFF"/>
          </w:tcPr>
          <w:p w14:paraId="228DCE6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286</w:t>
            </w:r>
          </w:p>
        </w:tc>
        <w:tc>
          <w:tcPr>
            <w:tcW w:w="662" w:type="dxa"/>
            <w:tcBorders>
              <w:top w:val="single" w:sz="4" w:space="0" w:color="auto"/>
              <w:left w:val="single" w:sz="4" w:space="0" w:color="auto"/>
              <w:bottom w:val="single" w:sz="4" w:space="0" w:color="auto"/>
              <w:right w:val="single" w:sz="4" w:space="0" w:color="auto"/>
            </w:tcBorders>
            <w:shd w:val="clear" w:color="auto" w:fill="FFFFFF"/>
          </w:tcPr>
          <w:p w14:paraId="353511B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156</w:t>
            </w:r>
          </w:p>
        </w:tc>
      </w:tr>
      <w:tr w:rsidR="003B3BFD" w:rsidRPr="00C06A5D" w14:paraId="74F3A57B" w14:textId="77777777" w:rsidTr="003B3BFD">
        <w:trPr>
          <w:trHeight w:hRule="exact" w:val="250"/>
          <w:jc w:val="center"/>
        </w:trPr>
        <w:tc>
          <w:tcPr>
            <w:tcW w:w="686" w:type="dxa"/>
            <w:vMerge/>
            <w:tcBorders>
              <w:left w:val="single" w:sz="4" w:space="0" w:color="auto"/>
              <w:bottom w:val="single" w:sz="4" w:space="0" w:color="auto"/>
            </w:tcBorders>
            <w:shd w:val="clear" w:color="auto" w:fill="FFFFFF"/>
            <w:vAlign w:val="center"/>
          </w:tcPr>
          <w:p w14:paraId="252557E2" w14:textId="77777777" w:rsidR="003B3BFD" w:rsidRPr="00C06A5D" w:rsidRDefault="003B3BFD" w:rsidP="00C06A5D">
            <w:pPr>
              <w:pStyle w:val="Default"/>
              <w:rPr>
                <w:rFonts w:ascii="Arial" w:hAnsi="Arial" w:cs="Arial"/>
                <w:sz w:val="20"/>
                <w:szCs w:val="20"/>
              </w:rPr>
            </w:pPr>
          </w:p>
        </w:tc>
        <w:tc>
          <w:tcPr>
            <w:tcW w:w="730" w:type="dxa"/>
            <w:vMerge/>
            <w:tcBorders>
              <w:left w:val="single" w:sz="4" w:space="0" w:color="auto"/>
              <w:bottom w:val="single" w:sz="4" w:space="0" w:color="auto"/>
            </w:tcBorders>
            <w:shd w:val="clear" w:color="auto" w:fill="FFFFFF"/>
          </w:tcPr>
          <w:p w14:paraId="24A9380B" w14:textId="77777777" w:rsidR="003B3BFD" w:rsidRPr="00C06A5D" w:rsidRDefault="003B3BFD" w:rsidP="00C06A5D">
            <w:pPr>
              <w:pStyle w:val="Default"/>
              <w:rPr>
                <w:rFonts w:ascii="Arial" w:hAnsi="Arial" w:cs="Arial"/>
                <w:sz w:val="20"/>
                <w:szCs w:val="20"/>
              </w:rPr>
            </w:pPr>
          </w:p>
        </w:tc>
        <w:tc>
          <w:tcPr>
            <w:tcW w:w="1819" w:type="dxa"/>
            <w:vMerge/>
            <w:tcBorders>
              <w:left w:val="single" w:sz="4" w:space="0" w:color="auto"/>
              <w:bottom w:val="single" w:sz="4" w:space="0" w:color="auto"/>
            </w:tcBorders>
            <w:shd w:val="clear" w:color="auto" w:fill="FFFFFF"/>
          </w:tcPr>
          <w:p w14:paraId="0AD7C7A7" w14:textId="77777777" w:rsidR="003B3BFD" w:rsidRPr="00C06A5D" w:rsidRDefault="003B3BFD" w:rsidP="00C06A5D">
            <w:pPr>
              <w:pStyle w:val="Default"/>
              <w:rPr>
                <w:rFonts w:ascii="Arial" w:hAnsi="Arial" w:cs="Arial"/>
                <w:sz w:val="20"/>
                <w:szCs w:val="20"/>
              </w:rPr>
            </w:pPr>
          </w:p>
        </w:tc>
        <w:tc>
          <w:tcPr>
            <w:tcW w:w="1987" w:type="dxa"/>
            <w:vMerge/>
            <w:tcBorders>
              <w:left w:val="single" w:sz="4" w:space="0" w:color="auto"/>
              <w:bottom w:val="single" w:sz="4" w:space="0" w:color="auto"/>
            </w:tcBorders>
            <w:shd w:val="clear" w:color="auto" w:fill="FFFFFF"/>
          </w:tcPr>
          <w:p w14:paraId="13131A5A" w14:textId="77777777" w:rsidR="003B3BFD" w:rsidRPr="00C06A5D" w:rsidRDefault="003B3BFD" w:rsidP="00C06A5D">
            <w:pPr>
              <w:pStyle w:val="Default"/>
              <w:rPr>
                <w:rFonts w:ascii="Arial" w:hAnsi="Arial" w:cs="Arial"/>
                <w:sz w:val="20"/>
                <w:szCs w:val="20"/>
              </w:rPr>
            </w:pPr>
          </w:p>
        </w:tc>
        <w:tc>
          <w:tcPr>
            <w:tcW w:w="1042" w:type="dxa"/>
            <w:tcBorders>
              <w:top w:val="single" w:sz="4" w:space="0" w:color="auto"/>
              <w:left w:val="single" w:sz="4" w:space="0" w:color="auto"/>
              <w:bottom w:val="single" w:sz="4" w:space="0" w:color="auto"/>
            </w:tcBorders>
            <w:shd w:val="clear" w:color="auto" w:fill="FFFFFF"/>
          </w:tcPr>
          <w:p w14:paraId="5EE6A98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Т-2</w:t>
            </w:r>
          </w:p>
        </w:tc>
        <w:tc>
          <w:tcPr>
            <w:tcW w:w="1277" w:type="dxa"/>
            <w:tcBorders>
              <w:top w:val="single" w:sz="4" w:space="0" w:color="auto"/>
              <w:left w:val="single" w:sz="4" w:space="0" w:color="auto"/>
              <w:bottom w:val="single" w:sz="4" w:space="0" w:color="auto"/>
            </w:tcBorders>
            <w:shd w:val="clear" w:color="auto" w:fill="FFFFFF"/>
          </w:tcPr>
          <w:p w14:paraId="5201F6F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1560" w:type="dxa"/>
            <w:tcBorders>
              <w:top w:val="single" w:sz="4" w:space="0" w:color="auto"/>
              <w:left w:val="single" w:sz="4" w:space="0" w:color="auto"/>
              <w:bottom w:val="single" w:sz="4" w:space="0" w:color="auto"/>
            </w:tcBorders>
            <w:shd w:val="clear" w:color="auto" w:fill="FFFFFF"/>
          </w:tcPr>
          <w:p w14:paraId="306CE6B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35/6</w:t>
            </w:r>
          </w:p>
        </w:tc>
        <w:tc>
          <w:tcPr>
            <w:tcW w:w="989" w:type="dxa"/>
            <w:tcBorders>
              <w:top w:val="single" w:sz="4" w:space="0" w:color="auto"/>
              <w:left w:val="single" w:sz="4" w:space="0" w:color="auto"/>
              <w:bottom w:val="single" w:sz="4" w:space="0" w:color="auto"/>
            </w:tcBorders>
            <w:shd w:val="clear" w:color="auto" w:fill="FFFFFF"/>
          </w:tcPr>
          <w:p w14:paraId="5CDB7A5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2003</w:t>
            </w:r>
          </w:p>
        </w:tc>
        <w:tc>
          <w:tcPr>
            <w:tcW w:w="994" w:type="dxa"/>
            <w:tcBorders>
              <w:top w:val="single" w:sz="4" w:space="0" w:color="auto"/>
              <w:left w:val="single" w:sz="4" w:space="0" w:color="auto"/>
              <w:bottom w:val="single" w:sz="4" w:space="0" w:color="auto"/>
            </w:tcBorders>
            <w:shd w:val="clear" w:color="auto" w:fill="FFFFFF"/>
          </w:tcPr>
          <w:p w14:paraId="6AF0DAC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16</w:t>
            </w:r>
          </w:p>
        </w:tc>
        <w:tc>
          <w:tcPr>
            <w:tcW w:w="1259" w:type="dxa"/>
            <w:tcBorders>
              <w:top w:val="single" w:sz="4" w:space="0" w:color="auto"/>
              <w:left w:val="single" w:sz="4" w:space="0" w:color="auto"/>
              <w:bottom w:val="single" w:sz="4" w:space="0" w:color="auto"/>
            </w:tcBorders>
            <w:shd w:val="clear" w:color="auto" w:fill="FFFFFF"/>
          </w:tcPr>
          <w:p w14:paraId="3506049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183</w:t>
            </w:r>
          </w:p>
        </w:tc>
        <w:tc>
          <w:tcPr>
            <w:tcW w:w="792" w:type="dxa"/>
            <w:tcBorders>
              <w:top w:val="single" w:sz="4" w:space="0" w:color="auto"/>
              <w:left w:val="single" w:sz="4" w:space="0" w:color="auto"/>
              <w:bottom w:val="single" w:sz="4" w:space="0" w:color="auto"/>
            </w:tcBorders>
            <w:shd w:val="clear" w:color="auto" w:fill="FFFFFF"/>
          </w:tcPr>
          <w:p w14:paraId="42EA2DA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153</w:t>
            </w:r>
          </w:p>
        </w:tc>
        <w:tc>
          <w:tcPr>
            <w:tcW w:w="715" w:type="dxa"/>
            <w:tcBorders>
              <w:top w:val="single" w:sz="4" w:space="0" w:color="auto"/>
              <w:left w:val="single" w:sz="4" w:space="0" w:color="auto"/>
              <w:bottom w:val="single" w:sz="4" w:space="0" w:color="auto"/>
            </w:tcBorders>
            <w:shd w:val="clear" w:color="auto" w:fill="FFFFFF"/>
          </w:tcPr>
          <w:p w14:paraId="2CE7417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83</w:t>
            </w:r>
          </w:p>
        </w:tc>
        <w:tc>
          <w:tcPr>
            <w:tcW w:w="648" w:type="dxa"/>
            <w:tcBorders>
              <w:top w:val="single" w:sz="4" w:space="0" w:color="auto"/>
              <w:left w:val="single" w:sz="4" w:space="0" w:color="auto"/>
              <w:bottom w:val="single" w:sz="4" w:space="0" w:color="auto"/>
            </w:tcBorders>
            <w:shd w:val="clear" w:color="auto" w:fill="FFFFFF"/>
          </w:tcPr>
          <w:p w14:paraId="3EC7DA4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286</w:t>
            </w:r>
          </w:p>
        </w:tc>
        <w:tc>
          <w:tcPr>
            <w:tcW w:w="662" w:type="dxa"/>
            <w:tcBorders>
              <w:top w:val="single" w:sz="4" w:space="0" w:color="auto"/>
              <w:left w:val="single" w:sz="4" w:space="0" w:color="auto"/>
              <w:bottom w:val="single" w:sz="4" w:space="0" w:color="auto"/>
              <w:right w:val="single" w:sz="4" w:space="0" w:color="auto"/>
            </w:tcBorders>
            <w:shd w:val="clear" w:color="auto" w:fill="FFFFFF"/>
          </w:tcPr>
          <w:p w14:paraId="140DEAC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156</w:t>
            </w:r>
          </w:p>
        </w:tc>
      </w:tr>
      <w:tr w:rsidR="003B3BFD" w:rsidRPr="00C06A5D" w14:paraId="706169E5"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422068C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Москва</w:t>
            </w:r>
          </w:p>
        </w:tc>
      </w:tr>
      <w:tr w:rsidR="003B3BFD" w:rsidRPr="00C06A5D" w14:paraId="7CD78F17" w14:textId="77777777" w:rsidTr="003B3BFD">
        <w:trPr>
          <w:trHeight w:hRule="exact" w:val="250"/>
          <w:jc w:val="center"/>
        </w:trPr>
        <w:tc>
          <w:tcPr>
            <w:tcW w:w="15160"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642865D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 кВ</w:t>
            </w:r>
          </w:p>
        </w:tc>
      </w:tr>
      <w:tr w:rsidR="003B3BFD" w:rsidRPr="00C06A5D" w14:paraId="6A47CEE8" w14:textId="77777777" w:rsidTr="003B3BFD">
        <w:trPr>
          <w:trHeight w:hRule="exact" w:val="250"/>
          <w:jc w:val="center"/>
        </w:trPr>
        <w:tc>
          <w:tcPr>
            <w:tcW w:w="686" w:type="dxa"/>
            <w:vMerge w:val="restart"/>
            <w:tcBorders>
              <w:top w:val="single" w:sz="4" w:space="0" w:color="auto"/>
              <w:left w:val="single" w:sz="4" w:space="0" w:color="auto"/>
            </w:tcBorders>
            <w:shd w:val="clear" w:color="auto" w:fill="FFFFFF"/>
            <w:vAlign w:val="center"/>
          </w:tcPr>
          <w:p w14:paraId="7499691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w:t>
            </w:r>
          </w:p>
        </w:tc>
        <w:tc>
          <w:tcPr>
            <w:tcW w:w="730" w:type="dxa"/>
            <w:vMerge w:val="restart"/>
            <w:tcBorders>
              <w:top w:val="single" w:sz="4" w:space="0" w:color="auto"/>
              <w:left w:val="single" w:sz="4" w:space="0" w:color="auto"/>
            </w:tcBorders>
            <w:shd w:val="clear" w:color="auto" w:fill="FFFFFF"/>
            <w:vAlign w:val="center"/>
          </w:tcPr>
          <w:p w14:paraId="3C610AB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416</w:t>
            </w:r>
          </w:p>
        </w:tc>
        <w:tc>
          <w:tcPr>
            <w:tcW w:w="1819" w:type="dxa"/>
            <w:vMerge w:val="restart"/>
            <w:tcBorders>
              <w:top w:val="single" w:sz="4" w:space="0" w:color="auto"/>
              <w:left w:val="single" w:sz="4" w:space="0" w:color="auto"/>
            </w:tcBorders>
            <w:shd w:val="clear" w:color="auto" w:fill="FFFFFF"/>
            <w:vAlign w:val="center"/>
          </w:tcPr>
          <w:p w14:paraId="71E40DD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Красные горки</w:t>
            </w:r>
          </w:p>
        </w:tc>
        <w:tc>
          <w:tcPr>
            <w:tcW w:w="1987" w:type="dxa"/>
            <w:vMerge w:val="restart"/>
            <w:tcBorders>
              <w:top w:val="single" w:sz="4" w:space="0" w:color="auto"/>
              <w:left w:val="single" w:sz="4" w:space="0" w:color="auto"/>
            </w:tcBorders>
            <w:shd w:val="clear" w:color="auto" w:fill="FFFFFF"/>
            <w:vAlign w:val="center"/>
          </w:tcPr>
          <w:p w14:paraId="54F35C9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ПАО «МОЭСК»</w:t>
            </w:r>
          </w:p>
        </w:tc>
        <w:tc>
          <w:tcPr>
            <w:tcW w:w="1042" w:type="dxa"/>
            <w:tcBorders>
              <w:top w:val="single" w:sz="4" w:space="0" w:color="auto"/>
              <w:left w:val="single" w:sz="4" w:space="0" w:color="auto"/>
              <w:bottom w:val="single" w:sz="4" w:space="0" w:color="auto"/>
            </w:tcBorders>
            <w:shd w:val="clear" w:color="auto" w:fill="FFFFFF"/>
          </w:tcPr>
          <w:p w14:paraId="1733563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Т-1</w:t>
            </w:r>
          </w:p>
        </w:tc>
        <w:tc>
          <w:tcPr>
            <w:tcW w:w="1277" w:type="dxa"/>
            <w:tcBorders>
              <w:top w:val="single" w:sz="4" w:space="0" w:color="auto"/>
              <w:left w:val="single" w:sz="4" w:space="0" w:color="auto"/>
              <w:bottom w:val="single" w:sz="4" w:space="0" w:color="auto"/>
            </w:tcBorders>
            <w:shd w:val="clear" w:color="auto" w:fill="FFFFFF"/>
          </w:tcPr>
          <w:p w14:paraId="278005A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40,5</w:t>
            </w:r>
          </w:p>
        </w:tc>
        <w:tc>
          <w:tcPr>
            <w:tcW w:w="1560" w:type="dxa"/>
            <w:tcBorders>
              <w:top w:val="single" w:sz="4" w:space="0" w:color="auto"/>
              <w:left w:val="single" w:sz="4" w:space="0" w:color="auto"/>
              <w:bottom w:val="single" w:sz="4" w:space="0" w:color="auto"/>
            </w:tcBorders>
            <w:shd w:val="clear" w:color="auto" w:fill="FFFFFF"/>
            <w:vAlign w:val="center"/>
          </w:tcPr>
          <w:p w14:paraId="75669B6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110/10/6</w:t>
            </w:r>
          </w:p>
        </w:tc>
        <w:tc>
          <w:tcPr>
            <w:tcW w:w="989" w:type="dxa"/>
            <w:tcBorders>
              <w:top w:val="single" w:sz="4" w:space="0" w:color="auto"/>
              <w:left w:val="single" w:sz="4" w:space="0" w:color="auto"/>
              <w:bottom w:val="single" w:sz="4" w:space="0" w:color="auto"/>
            </w:tcBorders>
            <w:shd w:val="clear" w:color="auto" w:fill="FFFFFF"/>
          </w:tcPr>
          <w:p w14:paraId="7C65C62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994" w:type="dxa"/>
            <w:tcBorders>
              <w:top w:val="single" w:sz="4" w:space="0" w:color="auto"/>
              <w:left w:val="single" w:sz="4" w:space="0" w:color="auto"/>
              <w:bottom w:val="single" w:sz="4" w:space="0" w:color="auto"/>
            </w:tcBorders>
            <w:shd w:val="clear" w:color="auto" w:fill="FFFFFF"/>
          </w:tcPr>
          <w:p w14:paraId="676F449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1259" w:type="dxa"/>
            <w:tcBorders>
              <w:top w:val="single" w:sz="4" w:space="0" w:color="auto"/>
              <w:left w:val="single" w:sz="4" w:space="0" w:color="auto"/>
              <w:bottom w:val="single" w:sz="4" w:space="0" w:color="auto"/>
            </w:tcBorders>
            <w:shd w:val="clear" w:color="auto" w:fill="FFFFFF"/>
          </w:tcPr>
          <w:p w14:paraId="32A75C4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792" w:type="dxa"/>
            <w:vMerge w:val="restart"/>
            <w:tcBorders>
              <w:top w:val="single" w:sz="4" w:space="0" w:color="auto"/>
              <w:left w:val="single" w:sz="4" w:space="0" w:color="auto"/>
            </w:tcBorders>
            <w:shd w:val="clear" w:color="auto" w:fill="FFFFFF"/>
            <w:vAlign w:val="center"/>
          </w:tcPr>
          <w:p w14:paraId="598AE5B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50,12*</w:t>
            </w:r>
          </w:p>
        </w:tc>
        <w:tc>
          <w:tcPr>
            <w:tcW w:w="715" w:type="dxa"/>
            <w:vMerge w:val="restart"/>
            <w:tcBorders>
              <w:top w:val="single" w:sz="4" w:space="0" w:color="auto"/>
              <w:left w:val="single" w:sz="4" w:space="0" w:color="auto"/>
            </w:tcBorders>
            <w:shd w:val="clear" w:color="auto" w:fill="FFFFFF"/>
            <w:vAlign w:val="center"/>
          </w:tcPr>
          <w:p w14:paraId="409B1E2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90,70*</w:t>
            </w:r>
          </w:p>
        </w:tc>
        <w:tc>
          <w:tcPr>
            <w:tcW w:w="648" w:type="dxa"/>
            <w:tcBorders>
              <w:top w:val="single" w:sz="4" w:space="0" w:color="auto"/>
              <w:left w:val="single" w:sz="4" w:space="0" w:color="auto"/>
              <w:bottom w:val="single" w:sz="4" w:space="0" w:color="auto"/>
            </w:tcBorders>
            <w:shd w:val="clear" w:color="auto" w:fill="FFFFFF"/>
          </w:tcPr>
          <w:p w14:paraId="19E0B05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662" w:type="dxa"/>
            <w:tcBorders>
              <w:top w:val="single" w:sz="4" w:space="0" w:color="auto"/>
              <w:left w:val="single" w:sz="4" w:space="0" w:color="auto"/>
              <w:bottom w:val="single" w:sz="4" w:space="0" w:color="auto"/>
              <w:right w:val="single" w:sz="4" w:space="0" w:color="auto"/>
            </w:tcBorders>
            <w:shd w:val="clear" w:color="auto" w:fill="FFFFFF"/>
          </w:tcPr>
          <w:p w14:paraId="5BDA8C5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r>
      <w:tr w:rsidR="003B3BFD" w:rsidRPr="00C06A5D" w14:paraId="72DC50D5" w14:textId="77777777" w:rsidTr="003B3BFD">
        <w:trPr>
          <w:trHeight w:hRule="exact" w:val="250"/>
          <w:jc w:val="center"/>
        </w:trPr>
        <w:tc>
          <w:tcPr>
            <w:tcW w:w="686" w:type="dxa"/>
            <w:vMerge/>
            <w:tcBorders>
              <w:left w:val="single" w:sz="4" w:space="0" w:color="auto"/>
              <w:bottom w:val="single" w:sz="4" w:space="0" w:color="auto"/>
            </w:tcBorders>
            <w:shd w:val="clear" w:color="auto" w:fill="FFFFFF"/>
            <w:vAlign w:val="center"/>
          </w:tcPr>
          <w:p w14:paraId="5FD99589" w14:textId="77777777" w:rsidR="003B3BFD" w:rsidRPr="00C06A5D" w:rsidRDefault="003B3BFD" w:rsidP="00C06A5D">
            <w:pPr>
              <w:pStyle w:val="Default"/>
              <w:rPr>
                <w:rFonts w:ascii="Arial" w:hAnsi="Arial" w:cs="Arial"/>
                <w:sz w:val="20"/>
                <w:szCs w:val="20"/>
              </w:rPr>
            </w:pPr>
          </w:p>
        </w:tc>
        <w:tc>
          <w:tcPr>
            <w:tcW w:w="730" w:type="dxa"/>
            <w:vMerge/>
            <w:tcBorders>
              <w:left w:val="single" w:sz="4" w:space="0" w:color="auto"/>
              <w:bottom w:val="single" w:sz="4" w:space="0" w:color="auto"/>
            </w:tcBorders>
            <w:shd w:val="clear" w:color="auto" w:fill="FFFFFF"/>
            <w:vAlign w:val="center"/>
          </w:tcPr>
          <w:p w14:paraId="394AA141" w14:textId="77777777" w:rsidR="003B3BFD" w:rsidRPr="00C06A5D" w:rsidRDefault="003B3BFD" w:rsidP="00C06A5D">
            <w:pPr>
              <w:pStyle w:val="Default"/>
              <w:rPr>
                <w:rFonts w:ascii="Arial" w:hAnsi="Arial" w:cs="Arial"/>
                <w:sz w:val="20"/>
                <w:szCs w:val="20"/>
              </w:rPr>
            </w:pPr>
          </w:p>
        </w:tc>
        <w:tc>
          <w:tcPr>
            <w:tcW w:w="1819" w:type="dxa"/>
            <w:vMerge/>
            <w:tcBorders>
              <w:left w:val="single" w:sz="4" w:space="0" w:color="auto"/>
              <w:bottom w:val="single" w:sz="4" w:space="0" w:color="auto"/>
            </w:tcBorders>
            <w:shd w:val="clear" w:color="auto" w:fill="FFFFFF"/>
            <w:vAlign w:val="center"/>
          </w:tcPr>
          <w:p w14:paraId="7F191772" w14:textId="77777777" w:rsidR="003B3BFD" w:rsidRPr="00C06A5D" w:rsidRDefault="003B3BFD" w:rsidP="00C06A5D">
            <w:pPr>
              <w:pStyle w:val="Default"/>
              <w:rPr>
                <w:rFonts w:ascii="Arial" w:hAnsi="Arial" w:cs="Arial"/>
                <w:sz w:val="20"/>
                <w:szCs w:val="20"/>
              </w:rPr>
            </w:pPr>
          </w:p>
        </w:tc>
        <w:tc>
          <w:tcPr>
            <w:tcW w:w="1987" w:type="dxa"/>
            <w:vMerge/>
            <w:tcBorders>
              <w:left w:val="single" w:sz="4" w:space="0" w:color="auto"/>
              <w:bottom w:val="single" w:sz="4" w:space="0" w:color="auto"/>
            </w:tcBorders>
            <w:shd w:val="clear" w:color="auto" w:fill="FFFFFF"/>
            <w:vAlign w:val="center"/>
          </w:tcPr>
          <w:p w14:paraId="00A572A5" w14:textId="77777777" w:rsidR="003B3BFD" w:rsidRPr="00C06A5D" w:rsidRDefault="003B3BFD" w:rsidP="00C06A5D">
            <w:pPr>
              <w:pStyle w:val="Default"/>
              <w:rPr>
                <w:rFonts w:ascii="Arial" w:hAnsi="Arial" w:cs="Arial"/>
                <w:sz w:val="20"/>
                <w:szCs w:val="20"/>
              </w:rPr>
            </w:pPr>
          </w:p>
        </w:tc>
        <w:tc>
          <w:tcPr>
            <w:tcW w:w="1042" w:type="dxa"/>
            <w:tcBorders>
              <w:top w:val="single" w:sz="4" w:space="0" w:color="auto"/>
              <w:left w:val="single" w:sz="4" w:space="0" w:color="auto"/>
              <w:bottom w:val="single" w:sz="4" w:space="0" w:color="auto"/>
            </w:tcBorders>
            <w:shd w:val="clear" w:color="auto" w:fill="FFFFFF"/>
          </w:tcPr>
          <w:p w14:paraId="662BCBB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Т-2</w:t>
            </w:r>
          </w:p>
        </w:tc>
        <w:tc>
          <w:tcPr>
            <w:tcW w:w="1277" w:type="dxa"/>
            <w:tcBorders>
              <w:top w:val="single" w:sz="4" w:space="0" w:color="auto"/>
              <w:left w:val="single" w:sz="4" w:space="0" w:color="auto"/>
              <w:bottom w:val="single" w:sz="4" w:space="0" w:color="auto"/>
            </w:tcBorders>
            <w:shd w:val="clear" w:color="auto" w:fill="FFFFFF"/>
          </w:tcPr>
          <w:p w14:paraId="393389B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40,5</w:t>
            </w:r>
          </w:p>
        </w:tc>
        <w:tc>
          <w:tcPr>
            <w:tcW w:w="1560" w:type="dxa"/>
            <w:tcBorders>
              <w:top w:val="single" w:sz="4" w:space="0" w:color="auto"/>
              <w:left w:val="single" w:sz="4" w:space="0" w:color="auto"/>
              <w:bottom w:val="single" w:sz="4" w:space="0" w:color="auto"/>
            </w:tcBorders>
            <w:shd w:val="clear" w:color="auto" w:fill="FFFFFF"/>
            <w:vAlign w:val="center"/>
          </w:tcPr>
          <w:p w14:paraId="0937336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110/10/6</w:t>
            </w:r>
          </w:p>
        </w:tc>
        <w:tc>
          <w:tcPr>
            <w:tcW w:w="989" w:type="dxa"/>
            <w:tcBorders>
              <w:top w:val="single" w:sz="4" w:space="0" w:color="auto"/>
              <w:left w:val="single" w:sz="4" w:space="0" w:color="auto"/>
              <w:bottom w:val="single" w:sz="4" w:space="0" w:color="auto"/>
            </w:tcBorders>
            <w:shd w:val="clear" w:color="auto" w:fill="FFFFFF"/>
          </w:tcPr>
          <w:p w14:paraId="25BBF54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994" w:type="dxa"/>
            <w:tcBorders>
              <w:top w:val="single" w:sz="4" w:space="0" w:color="auto"/>
              <w:left w:val="single" w:sz="4" w:space="0" w:color="auto"/>
              <w:bottom w:val="single" w:sz="4" w:space="0" w:color="auto"/>
            </w:tcBorders>
            <w:shd w:val="clear" w:color="auto" w:fill="FFFFFF"/>
          </w:tcPr>
          <w:p w14:paraId="36BD45C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1259" w:type="dxa"/>
            <w:tcBorders>
              <w:top w:val="single" w:sz="4" w:space="0" w:color="auto"/>
              <w:left w:val="single" w:sz="4" w:space="0" w:color="auto"/>
              <w:bottom w:val="single" w:sz="4" w:space="0" w:color="auto"/>
            </w:tcBorders>
            <w:shd w:val="clear" w:color="auto" w:fill="FFFFFF"/>
          </w:tcPr>
          <w:p w14:paraId="162A20A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792" w:type="dxa"/>
            <w:vMerge/>
            <w:tcBorders>
              <w:left w:val="single" w:sz="4" w:space="0" w:color="auto"/>
              <w:bottom w:val="single" w:sz="4" w:space="0" w:color="auto"/>
            </w:tcBorders>
            <w:shd w:val="clear" w:color="auto" w:fill="FFFFFF"/>
          </w:tcPr>
          <w:p w14:paraId="6934A10E" w14:textId="77777777" w:rsidR="003B3BFD" w:rsidRPr="00C06A5D" w:rsidRDefault="003B3BFD" w:rsidP="00C06A5D">
            <w:pPr>
              <w:pStyle w:val="Default"/>
              <w:rPr>
                <w:rFonts w:ascii="Arial" w:hAnsi="Arial" w:cs="Arial"/>
                <w:sz w:val="20"/>
                <w:szCs w:val="20"/>
              </w:rPr>
            </w:pPr>
          </w:p>
        </w:tc>
        <w:tc>
          <w:tcPr>
            <w:tcW w:w="715" w:type="dxa"/>
            <w:vMerge/>
            <w:tcBorders>
              <w:left w:val="single" w:sz="4" w:space="0" w:color="auto"/>
              <w:bottom w:val="single" w:sz="4" w:space="0" w:color="auto"/>
            </w:tcBorders>
            <w:shd w:val="clear" w:color="auto" w:fill="FFFFFF"/>
          </w:tcPr>
          <w:p w14:paraId="23137ADE" w14:textId="77777777" w:rsidR="003B3BFD" w:rsidRPr="00C06A5D" w:rsidRDefault="003B3BFD" w:rsidP="00C06A5D">
            <w:pPr>
              <w:pStyle w:val="Default"/>
              <w:rPr>
                <w:rFonts w:ascii="Arial" w:hAnsi="Arial" w:cs="Arial"/>
                <w:sz w:val="20"/>
                <w:szCs w:val="20"/>
              </w:rPr>
            </w:pPr>
          </w:p>
        </w:tc>
        <w:tc>
          <w:tcPr>
            <w:tcW w:w="648" w:type="dxa"/>
            <w:tcBorders>
              <w:top w:val="single" w:sz="4" w:space="0" w:color="auto"/>
              <w:left w:val="single" w:sz="4" w:space="0" w:color="auto"/>
              <w:bottom w:val="single" w:sz="4" w:space="0" w:color="auto"/>
            </w:tcBorders>
            <w:shd w:val="clear" w:color="auto" w:fill="FFFFFF"/>
          </w:tcPr>
          <w:p w14:paraId="3D5D55E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c>
          <w:tcPr>
            <w:tcW w:w="662" w:type="dxa"/>
            <w:tcBorders>
              <w:top w:val="single" w:sz="4" w:space="0" w:color="auto"/>
              <w:left w:val="single" w:sz="4" w:space="0" w:color="auto"/>
              <w:bottom w:val="single" w:sz="4" w:space="0" w:color="auto"/>
              <w:right w:val="single" w:sz="4" w:space="0" w:color="auto"/>
            </w:tcBorders>
            <w:shd w:val="clear" w:color="auto" w:fill="FFFFFF"/>
          </w:tcPr>
          <w:p w14:paraId="40B4CAF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tc>
      </w:tr>
    </w:tbl>
    <w:p w14:paraId="0915DE10" w14:textId="77777777" w:rsidR="003B3BFD" w:rsidRPr="00CC3E5F" w:rsidRDefault="003B3BFD" w:rsidP="005A1C81">
      <w:pPr>
        <w:pStyle w:val="aff2"/>
        <w:spacing w:line="276" w:lineRule="auto"/>
        <w:ind w:left="0" w:firstLine="709"/>
        <w:contextualSpacing/>
        <w:jc w:val="both"/>
        <w:rPr>
          <w:rFonts w:ascii="Arial" w:hAnsi="Arial" w:cs="Arial"/>
          <w:sz w:val="24"/>
          <w:szCs w:val="24"/>
          <w:lang w:val="ru-RU"/>
        </w:rPr>
      </w:pPr>
      <w:r w:rsidRPr="00CC3E5F">
        <w:rPr>
          <w:rFonts w:ascii="Arial" w:hAnsi="Arial" w:cs="Arial"/>
          <w:sz w:val="24"/>
          <w:szCs w:val="24"/>
          <w:lang w:val="ru-RU"/>
        </w:rPr>
        <w:t>*Данные за 2019 год</w:t>
      </w:r>
    </w:p>
    <w:p w14:paraId="26F4C7D5"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p>
    <w:p w14:paraId="17A2FCD0"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sectPr w:rsidR="003B3BFD" w:rsidRPr="00CC3E5F" w:rsidSect="003B3BFD">
          <w:pgSz w:w="16850" w:h="11906" w:orient="landscape"/>
          <w:pgMar w:top="849" w:right="1134" w:bottom="1134" w:left="1134" w:header="720" w:footer="296" w:gutter="0"/>
          <w:cols w:space="720"/>
          <w:docGrid w:linePitch="299"/>
        </w:sectPr>
      </w:pPr>
    </w:p>
    <w:p w14:paraId="62C98782"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Суммарная установленная мощность трансформаторов на электрических подстанциях питающих абонентов в г.о. Долгопрудный составляет 82 МВА.</w:t>
      </w:r>
    </w:p>
    <w:p w14:paraId="68607F29"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Каждый из вышеназванных центров питания имеет свою зону обслуживания.</w:t>
      </w:r>
    </w:p>
    <w:p w14:paraId="58FB282D"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Территорию г.о. Долгопрудный пересекают воздушные линии электропередачи (далее – ВЛ) напряжением 220 кВ, 110 кВ и 35 кВ:</w:t>
      </w:r>
    </w:p>
    <w:p w14:paraId="36412FD9" w14:textId="77777777" w:rsidR="003B3BFD" w:rsidRPr="00CC3E5F" w:rsidRDefault="003B3BFD" w:rsidP="00C06A5D">
      <w:pPr>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ВЛ 220 кВ ТЭЦ-21 – -Хвойная и ВЛ 220 кВ ТЭЦ-21 – Бескудниково, находящиеся на балансе ПАО «МОЭСК» проходят транзитом в юго-восточной части городского округа;</w:t>
      </w:r>
    </w:p>
    <w:p w14:paraId="7DD56814" w14:textId="77777777" w:rsidR="003B3BFD" w:rsidRPr="00CC3E5F" w:rsidRDefault="003B3BFD" w:rsidP="00C06A5D">
      <w:pPr>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КВЛ 110 кВ Хлебниково – Долгопрудная, КВЛ 110 кВ Хлебниково – Луговая, и ВЛ 110 кВ Долгопрудная – Шереметьево с отпайкой на ПС Аксаково, находящиеся на балансе ПАО «МОЭСК», подходят к ПС 110/10 кВ Долгопрудная (№420);</w:t>
      </w:r>
    </w:p>
    <w:p w14:paraId="7F06B5B5" w14:textId="77777777" w:rsidR="003B3BFD" w:rsidRPr="00CC3E5F" w:rsidRDefault="003B3BFD" w:rsidP="00C06A5D">
      <w:pPr>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Трасса питающих ВЛ 35 кВ Хлебниково - Водники и -</w:t>
      </w:r>
      <w:r w:rsidRPr="00CC3E5F">
        <w:rPr>
          <w:rFonts w:ascii="Arial" w:eastAsia="Times New Roman" w:hAnsi="Arial" w:cs="Arial"/>
          <w:color w:val="auto"/>
          <w:sz w:val="24"/>
          <w:szCs w:val="24"/>
          <w:lang w:val="ru-RU"/>
        </w:rPr>
        <w:tab/>
        <w:t>ВЛ 35 кВ Водники - Лобня проходит за границей городского округа, так как ПС 35/6 кВ Водники (№ 99) расположена у восточной границы городского округа.</w:t>
      </w:r>
    </w:p>
    <w:p w14:paraId="3F75D711"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p>
    <w:p w14:paraId="26C879D3"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61" w:name="_Toc26127099"/>
      <w:bookmarkStart w:id="62" w:name="_Toc75863335"/>
      <w:r w:rsidRPr="00CC3E5F">
        <w:rPr>
          <w:rFonts w:ascii="Arial" w:hAnsi="Arial" w:cs="Arial"/>
          <w:b w:val="0"/>
          <w:color w:val="auto"/>
          <w:sz w:val="24"/>
          <w:szCs w:val="24"/>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bookmarkEnd w:id="61"/>
      <w:bookmarkEnd w:id="62"/>
    </w:p>
    <w:p w14:paraId="73F6548A"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Краткая характеристика РП и РТП Мытищенского РЭС ПАО «МОЭСК», имеющих прямые фидеры от центров питания и расположенных на территории г.о. Долгопрудный представлены в таблице 2.37.</w:t>
      </w:r>
    </w:p>
    <w:p w14:paraId="4C161783"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Pr="00CC3E5F">
        <w:rPr>
          <w:rFonts w:ascii="Arial" w:hAnsi="Arial" w:cs="Arial"/>
          <w:b/>
          <w:bCs/>
          <w:noProof/>
          <w:color w:val="auto"/>
          <w:sz w:val="24"/>
          <w:szCs w:val="24"/>
          <w:lang w:val="ru-RU"/>
        </w:rPr>
        <w:t>37</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Краткая характеристика центров питания электрической энергией для г.о. Долгопрудный</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2441"/>
        <w:gridCol w:w="1418"/>
        <w:gridCol w:w="1417"/>
        <w:gridCol w:w="852"/>
        <w:gridCol w:w="1729"/>
      </w:tblGrid>
      <w:tr w:rsidR="003B3BFD" w:rsidRPr="00C06A5D" w14:paraId="60F8700E" w14:textId="77777777" w:rsidTr="003B3BFD">
        <w:trPr>
          <w:trHeight w:val="317"/>
          <w:tblHeader/>
          <w:jc w:val="center"/>
        </w:trPr>
        <w:tc>
          <w:tcPr>
            <w:tcW w:w="566" w:type="dxa"/>
            <w:vMerge w:val="restart"/>
            <w:vAlign w:val="center"/>
          </w:tcPr>
          <w:p w14:paraId="0690CD4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w:t>
            </w:r>
          </w:p>
          <w:p w14:paraId="7C205B6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п/п</w:t>
            </w:r>
          </w:p>
        </w:tc>
        <w:tc>
          <w:tcPr>
            <w:tcW w:w="2441" w:type="dxa"/>
            <w:vMerge w:val="restart"/>
            <w:vAlign w:val="center"/>
          </w:tcPr>
          <w:p w14:paraId="005FA89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Откуда</w:t>
            </w:r>
          </w:p>
        </w:tc>
        <w:tc>
          <w:tcPr>
            <w:tcW w:w="1418" w:type="dxa"/>
            <w:vMerge w:val="restart"/>
            <w:vAlign w:val="center"/>
          </w:tcPr>
          <w:p w14:paraId="70D3231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Количество и номер фидеров</w:t>
            </w:r>
          </w:p>
        </w:tc>
        <w:tc>
          <w:tcPr>
            <w:tcW w:w="1417" w:type="dxa"/>
            <w:vMerge w:val="restart"/>
            <w:vAlign w:val="center"/>
          </w:tcPr>
          <w:p w14:paraId="6EF5DD5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Напря жение, кВ</w:t>
            </w:r>
          </w:p>
        </w:tc>
        <w:tc>
          <w:tcPr>
            <w:tcW w:w="852" w:type="dxa"/>
            <w:vMerge w:val="restart"/>
            <w:vAlign w:val="center"/>
          </w:tcPr>
          <w:p w14:paraId="6939D68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Куда</w:t>
            </w:r>
          </w:p>
        </w:tc>
        <w:tc>
          <w:tcPr>
            <w:tcW w:w="1729" w:type="dxa"/>
            <w:vMerge w:val="restart"/>
            <w:vAlign w:val="center"/>
          </w:tcPr>
          <w:p w14:paraId="6AE7FD9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Адрес РП, РТП, ТП</w:t>
            </w:r>
          </w:p>
        </w:tc>
      </w:tr>
      <w:tr w:rsidR="003B3BFD" w:rsidRPr="00C06A5D" w14:paraId="312ECBB5" w14:textId="77777777" w:rsidTr="003B3BFD">
        <w:trPr>
          <w:trHeight w:val="317"/>
          <w:tblHeader/>
          <w:jc w:val="center"/>
        </w:trPr>
        <w:tc>
          <w:tcPr>
            <w:tcW w:w="566" w:type="dxa"/>
            <w:vMerge/>
            <w:tcBorders>
              <w:top w:val="nil"/>
            </w:tcBorders>
            <w:vAlign w:val="center"/>
          </w:tcPr>
          <w:p w14:paraId="35EFC000" w14:textId="77777777" w:rsidR="003B3BFD" w:rsidRPr="00C06A5D" w:rsidRDefault="003B3BFD" w:rsidP="00C06A5D">
            <w:pPr>
              <w:pStyle w:val="Default"/>
              <w:rPr>
                <w:rFonts w:ascii="Arial" w:hAnsi="Arial" w:cs="Arial"/>
                <w:sz w:val="20"/>
                <w:szCs w:val="20"/>
              </w:rPr>
            </w:pPr>
          </w:p>
        </w:tc>
        <w:tc>
          <w:tcPr>
            <w:tcW w:w="2441" w:type="dxa"/>
            <w:vMerge/>
            <w:tcBorders>
              <w:top w:val="nil"/>
            </w:tcBorders>
            <w:vAlign w:val="center"/>
          </w:tcPr>
          <w:p w14:paraId="49A57D97" w14:textId="77777777" w:rsidR="003B3BFD" w:rsidRPr="00C06A5D" w:rsidRDefault="003B3BFD" w:rsidP="00C06A5D">
            <w:pPr>
              <w:pStyle w:val="Default"/>
              <w:rPr>
                <w:rFonts w:ascii="Arial" w:hAnsi="Arial" w:cs="Arial"/>
                <w:sz w:val="20"/>
                <w:szCs w:val="20"/>
              </w:rPr>
            </w:pPr>
          </w:p>
        </w:tc>
        <w:tc>
          <w:tcPr>
            <w:tcW w:w="1418" w:type="dxa"/>
            <w:vMerge/>
            <w:tcBorders>
              <w:top w:val="nil"/>
            </w:tcBorders>
            <w:vAlign w:val="center"/>
          </w:tcPr>
          <w:p w14:paraId="6CCFEF88" w14:textId="77777777" w:rsidR="003B3BFD" w:rsidRPr="00C06A5D" w:rsidRDefault="003B3BFD" w:rsidP="00C06A5D">
            <w:pPr>
              <w:pStyle w:val="Default"/>
              <w:rPr>
                <w:rFonts w:ascii="Arial" w:hAnsi="Arial" w:cs="Arial"/>
                <w:sz w:val="20"/>
                <w:szCs w:val="20"/>
              </w:rPr>
            </w:pPr>
          </w:p>
        </w:tc>
        <w:tc>
          <w:tcPr>
            <w:tcW w:w="1417" w:type="dxa"/>
            <w:vMerge/>
            <w:tcBorders>
              <w:top w:val="nil"/>
            </w:tcBorders>
            <w:vAlign w:val="center"/>
          </w:tcPr>
          <w:p w14:paraId="002520E8" w14:textId="77777777" w:rsidR="003B3BFD" w:rsidRPr="00C06A5D" w:rsidRDefault="003B3BFD" w:rsidP="00C06A5D">
            <w:pPr>
              <w:pStyle w:val="Default"/>
              <w:rPr>
                <w:rFonts w:ascii="Arial" w:hAnsi="Arial" w:cs="Arial"/>
                <w:sz w:val="20"/>
                <w:szCs w:val="20"/>
              </w:rPr>
            </w:pPr>
          </w:p>
        </w:tc>
        <w:tc>
          <w:tcPr>
            <w:tcW w:w="852" w:type="dxa"/>
            <w:vMerge/>
            <w:tcBorders>
              <w:top w:val="nil"/>
            </w:tcBorders>
            <w:vAlign w:val="center"/>
          </w:tcPr>
          <w:p w14:paraId="2B6C185C" w14:textId="77777777" w:rsidR="003B3BFD" w:rsidRPr="00C06A5D" w:rsidRDefault="003B3BFD" w:rsidP="00C06A5D">
            <w:pPr>
              <w:pStyle w:val="Default"/>
              <w:rPr>
                <w:rFonts w:ascii="Arial" w:hAnsi="Arial" w:cs="Arial"/>
                <w:sz w:val="20"/>
                <w:szCs w:val="20"/>
              </w:rPr>
            </w:pPr>
          </w:p>
        </w:tc>
        <w:tc>
          <w:tcPr>
            <w:tcW w:w="1729" w:type="dxa"/>
            <w:vMerge/>
            <w:tcBorders>
              <w:top w:val="nil"/>
            </w:tcBorders>
            <w:vAlign w:val="center"/>
          </w:tcPr>
          <w:p w14:paraId="6CEF3E1D" w14:textId="77777777" w:rsidR="003B3BFD" w:rsidRPr="00C06A5D" w:rsidRDefault="003B3BFD" w:rsidP="00C06A5D">
            <w:pPr>
              <w:pStyle w:val="Default"/>
              <w:rPr>
                <w:rFonts w:ascii="Arial" w:hAnsi="Arial" w:cs="Arial"/>
                <w:sz w:val="20"/>
                <w:szCs w:val="20"/>
              </w:rPr>
            </w:pPr>
          </w:p>
        </w:tc>
      </w:tr>
      <w:tr w:rsidR="003B3BFD" w:rsidRPr="00C06A5D" w14:paraId="5BC4C9C6" w14:textId="77777777" w:rsidTr="003B3BFD">
        <w:trPr>
          <w:trHeight w:val="20"/>
          <w:jc w:val="center"/>
        </w:trPr>
        <w:tc>
          <w:tcPr>
            <w:tcW w:w="566" w:type="dxa"/>
            <w:vAlign w:val="center"/>
          </w:tcPr>
          <w:p w14:paraId="6B49AB4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w:t>
            </w:r>
          </w:p>
        </w:tc>
        <w:tc>
          <w:tcPr>
            <w:tcW w:w="2441" w:type="dxa"/>
            <w:vAlign w:val="center"/>
          </w:tcPr>
          <w:p w14:paraId="043BC7E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 кВ Долгопрудная (№420)</w:t>
            </w:r>
          </w:p>
        </w:tc>
        <w:tc>
          <w:tcPr>
            <w:tcW w:w="1418" w:type="dxa"/>
            <w:vAlign w:val="center"/>
          </w:tcPr>
          <w:p w14:paraId="047113A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010CD27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63F36B1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РТП-2</w:t>
            </w:r>
          </w:p>
        </w:tc>
        <w:tc>
          <w:tcPr>
            <w:tcW w:w="1729" w:type="dxa"/>
            <w:vAlign w:val="center"/>
          </w:tcPr>
          <w:p w14:paraId="0C60F46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w:t>
            </w:r>
          </w:p>
          <w:p w14:paraId="7E8BFF0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Лихачёвское шоссе</w:t>
            </w:r>
          </w:p>
        </w:tc>
      </w:tr>
      <w:tr w:rsidR="003B3BFD" w:rsidRPr="00C06A5D" w14:paraId="6A082941" w14:textId="77777777" w:rsidTr="003B3BFD">
        <w:trPr>
          <w:trHeight w:val="20"/>
          <w:jc w:val="center"/>
        </w:trPr>
        <w:tc>
          <w:tcPr>
            <w:tcW w:w="566" w:type="dxa"/>
            <w:vAlign w:val="center"/>
          </w:tcPr>
          <w:p w14:paraId="277D9D5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w:t>
            </w:r>
          </w:p>
        </w:tc>
        <w:tc>
          <w:tcPr>
            <w:tcW w:w="2441" w:type="dxa"/>
          </w:tcPr>
          <w:p w14:paraId="190A592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110/10/6 кВ Красные горки (№ 416)</w:t>
            </w:r>
          </w:p>
        </w:tc>
        <w:tc>
          <w:tcPr>
            <w:tcW w:w="1418" w:type="dxa"/>
            <w:vAlign w:val="center"/>
          </w:tcPr>
          <w:p w14:paraId="3D0B876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7E578BB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7F98800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РТП-5</w:t>
            </w:r>
          </w:p>
        </w:tc>
        <w:tc>
          <w:tcPr>
            <w:tcW w:w="1729" w:type="dxa"/>
            <w:vAlign w:val="center"/>
          </w:tcPr>
          <w:p w14:paraId="1874EA4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w:t>
            </w:r>
          </w:p>
          <w:p w14:paraId="584BABB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ул. Первомайская</w:t>
            </w:r>
          </w:p>
        </w:tc>
      </w:tr>
      <w:tr w:rsidR="003B3BFD" w:rsidRPr="006A3D1F" w14:paraId="5EA00651" w14:textId="77777777" w:rsidTr="003B3BFD">
        <w:trPr>
          <w:trHeight w:val="20"/>
          <w:jc w:val="center"/>
        </w:trPr>
        <w:tc>
          <w:tcPr>
            <w:tcW w:w="566" w:type="dxa"/>
            <w:vAlign w:val="center"/>
          </w:tcPr>
          <w:p w14:paraId="56239A4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3</w:t>
            </w:r>
          </w:p>
        </w:tc>
        <w:tc>
          <w:tcPr>
            <w:tcW w:w="2441" w:type="dxa"/>
          </w:tcPr>
          <w:p w14:paraId="2EE24C5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110/10/6 кВ Красные горки (№ 416)</w:t>
            </w:r>
          </w:p>
        </w:tc>
        <w:tc>
          <w:tcPr>
            <w:tcW w:w="1418" w:type="dxa"/>
            <w:vAlign w:val="center"/>
          </w:tcPr>
          <w:p w14:paraId="3A978870"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6259FA9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852" w:type="dxa"/>
            <w:vAlign w:val="center"/>
          </w:tcPr>
          <w:p w14:paraId="30EE6A4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РП-7</w:t>
            </w:r>
          </w:p>
        </w:tc>
        <w:tc>
          <w:tcPr>
            <w:tcW w:w="1729" w:type="dxa"/>
            <w:vAlign w:val="center"/>
          </w:tcPr>
          <w:p w14:paraId="456F6129" w14:textId="77777777" w:rsidR="003B3BFD" w:rsidRPr="006A3D1F" w:rsidRDefault="003B3BFD" w:rsidP="00C06A5D">
            <w:pPr>
              <w:pStyle w:val="Default"/>
              <w:rPr>
                <w:rFonts w:ascii="Arial" w:hAnsi="Arial" w:cs="Arial"/>
                <w:sz w:val="20"/>
                <w:szCs w:val="20"/>
                <w:lang w:val="ru-RU"/>
              </w:rPr>
            </w:pPr>
            <w:r w:rsidRPr="006A3D1F">
              <w:rPr>
                <w:rFonts w:ascii="Arial" w:hAnsi="Arial" w:cs="Arial"/>
                <w:sz w:val="20"/>
                <w:szCs w:val="20"/>
                <w:lang w:val="ru-RU"/>
              </w:rPr>
              <w:t>г. Долгопрудный,</w:t>
            </w:r>
          </w:p>
          <w:p w14:paraId="5CEF2D0C" w14:textId="77777777" w:rsidR="003B3BFD" w:rsidRPr="006A3D1F" w:rsidRDefault="003B3BFD" w:rsidP="00C06A5D">
            <w:pPr>
              <w:pStyle w:val="Default"/>
              <w:rPr>
                <w:rFonts w:ascii="Arial" w:hAnsi="Arial" w:cs="Arial"/>
                <w:sz w:val="20"/>
                <w:szCs w:val="20"/>
                <w:lang w:val="ru-RU"/>
              </w:rPr>
            </w:pPr>
            <w:r w:rsidRPr="006A3D1F">
              <w:rPr>
                <w:rFonts w:ascii="Arial" w:hAnsi="Arial" w:cs="Arial"/>
                <w:sz w:val="20"/>
                <w:szCs w:val="20"/>
                <w:lang w:val="ru-RU"/>
              </w:rPr>
              <w:t>к-з «Красная Нива»</w:t>
            </w:r>
          </w:p>
        </w:tc>
      </w:tr>
      <w:tr w:rsidR="003B3BFD" w:rsidRPr="00C06A5D" w14:paraId="1C24E528" w14:textId="77777777" w:rsidTr="003B3BFD">
        <w:trPr>
          <w:trHeight w:val="20"/>
          <w:jc w:val="center"/>
        </w:trPr>
        <w:tc>
          <w:tcPr>
            <w:tcW w:w="566" w:type="dxa"/>
            <w:vAlign w:val="center"/>
          </w:tcPr>
          <w:p w14:paraId="3C1F2CE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w:t>
            </w:r>
          </w:p>
        </w:tc>
        <w:tc>
          <w:tcPr>
            <w:tcW w:w="2441" w:type="dxa"/>
            <w:vAlign w:val="center"/>
          </w:tcPr>
          <w:p w14:paraId="130ADE88"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35/6 кВ Лобня (№ 40)</w:t>
            </w:r>
          </w:p>
        </w:tc>
        <w:tc>
          <w:tcPr>
            <w:tcW w:w="1418" w:type="dxa"/>
            <w:vAlign w:val="center"/>
          </w:tcPr>
          <w:p w14:paraId="2307D2D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7E311863"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852" w:type="dxa"/>
            <w:vAlign w:val="center"/>
          </w:tcPr>
          <w:p w14:paraId="3C817F5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РТП-9</w:t>
            </w:r>
          </w:p>
        </w:tc>
        <w:tc>
          <w:tcPr>
            <w:tcW w:w="1729" w:type="dxa"/>
            <w:vAlign w:val="center"/>
          </w:tcPr>
          <w:p w14:paraId="4EFEB2F9" w14:textId="77777777" w:rsidR="003B3BFD" w:rsidRPr="00C06A5D" w:rsidRDefault="003B3BFD" w:rsidP="00C06A5D">
            <w:pPr>
              <w:pStyle w:val="Default"/>
              <w:rPr>
                <w:rFonts w:ascii="Arial" w:hAnsi="Arial" w:cs="Arial"/>
                <w:sz w:val="20"/>
                <w:szCs w:val="20"/>
              </w:rPr>
            </w:pPr>
            <w:r w:rsidRPr="006A3D1F">
              <w:rPr>
                <w:rFonts w:ascii="Arial" w:hAnsi="Arial" w:cs="Arial"/>
                <w:sz w:val="20"/>
                <w:szCs w:val="20"/>
                <w:lang w:val="ru-RU"/>
              </w:rPr>
              <w:t xml:space="preserve">г. Долгопрудный, мкр. Хлебниково, ул. </w:t>
            </w:r>
            <w:r w:rsidRPr="00C06A5D">
              <w:rPr>
                <w:rFonts w:ascii="Arial" w:hAnsi="Arial" w:cs="Arial"/>
                <w:sz w:val="20"/>
                <w:szCs w:val="20"/>
              </w:rPr>
              <w:t>Ленинградская</w:t>
            </w:r>
          </w:p>
        </w:tc>
      </w:tr>
      <w:tr w:rsidR="003B3BFD" w:rsidRPr="00C06A5D" w14:paraId="2707381A" w14:textId="77777777" w:rsidTr="003B3BFD">
        <w:trPr>
          <w:trHeight w:val="20"/>
          <w:jc w:val="center"/>
        </w:trPr>
        <w:tc>
          <w:tcPr>
            <w:tcW w:w="566" w:type="dxa"/>
            <w:vAlign w:val="center"/>
          </w:tcPr>
          <w:p w14:paraId="4E77FC2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5</w:t>
            </w:r>
          </w:p>
        </w:tc>
        <w:tc>
          <w:tcPr>
            <w:tcW w:w="2441" w:type="dxa"/>
            <w:vAlign w:val="center"/>
          </w:tcPr>
          <w:p w14:paraId="6C1269F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 кВ Долгопрудная (№420)</w:t>
            </w:r>
          </w:p>
        </w:tc>
        <w:tc>
          <w:tcPr>
            <w:tcW w:w="1418" w:type="dxa"/>
            <w:vAlign w:val="center"/>
          </w:tcPr>
          <w:p w14:paraId="19773EB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4 фидера</w:t>
            </w:r>
          </w:p>
        </w:tc>
        <w:tc>
          <w:tcPr>
            <w:tcW w:w="1417" w:type="dxa"/>
            <w:vAlign w:val="center"/>
          </w:tcPr>
          <w:p w14:paraId="0EAD7ED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30E7FD2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РП-10</w:t>
            </w:r>
          </w:p>
        </w:tc>
        <w:tc>
          <w:tcPr>
            <w:tcW w:w="1729" w:type="dxa"/>
            <w:vAlign w:val="center"/>
          </w:tcPr>
          <w:p w14:paraId="4EE8D04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w:t>
            </w:r>
          </w:p>
          <w:p w14:paraId="548C578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ул. Железнякова</w:t>
            </w:r>
          </w:p>
        </w:tc>
      </w:tr>
      <w:tr w:rsidR="003B3BFD" w:rsidRPr="00C06A5D" w14:paraId="4E155F39" w14:textId="77777777" w:rsidTr="003B3BFD">
        <w:trPr>
          <w:trHeight w:val="20"/>
          <w:jc w:val="center"/>
        </w:trPr>
        <w:tc>
          <w:tcPr>
            <w:tcW w:w="566" w:type="dxa"/>
            <w:vAlign w:val="center"/>
          </w:tcPr>
          <w:p w14:paraId="5B0017A8" w14:textId="77777777" w:rsidR="003B3BFD" w:rsidRPr="00C06A5D" w:rsidRDefault="003B3BFD" w:rsidP="00C06A5D">
            <w:pPr>
              <w:pStyle w:val="Default"/>
              <w:rPr>
                <w:rFonts w:ascii="Arial" w:hAnsi="Arial" w:cs="Arial"/>
                <w:sz w:val="20"/>
                <w:szCs w:val="20"/>
              </w:rPr>
            </w:pPr>
          </w:p>
        </w:tc>
        <w:tc>
          <w:tcPr>
            <w:tcW w:w="2441" w:type="dxa"/>
            <w:vAlign w:val="center"/>
          </w:tcPr>
          <w:p w14:paraId="2D987C8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ТЭЦ-21</w:t>
            </w:r>
          </w:p>
        </w:tc>
        <w:tc>
          <w:tcPr>
            <w:tcW w:w="1418" w:type="dxa"/>
            <w:vAlign w:val="center"/>
          </w:tcPr>
          <w:p w14:paraId="4DEECBA5" w14:textId="77777777" w:rsidR="003B3BFD" w:rsidRPr="00C06A5D" w:rsidRDefault="003B3BFD" w:rsidP="00C06A5D">
            <w:pPr>
              <w:pStyle w:val="Default"/>
              <w:rPr>
                <w:rFonts w:ascii="Arial" w:hAnsi="Arial" w:cs="Arial"/>
                <w:sz w:val="20"/>
                <w:szCs w:val="20"/>
              </w:rPr>
            </w:pPr>
          </w:p>
        </w:tc>
        <w:tc>
          <w:tcPr>
            <w:tcW w:w="1417" w:type="dxa"/>
            <w:vAlign w:val="center"/>
          </w:tcPr>
          <w:p w14:paraId="5D07490A" w14:textId="77777777" w:rsidR="003B3BFD" w:rsidRPr="00C06A5D" w:rsidRDefault="003B3BFD" w:rsidP="00C06A5D">
            <w:pPr>
              <w:pStyle w:val="Default"/>
              <w:rPr>
                <w:rFonts w:ascii="Arial" w:hAnsi="Arial" w:cs="Arial"/>
                <w:sz w:val="20"/>
                <w:szCs w:val="20"/>
              </w:rPr>
            </w:pPr>
          </w:p>
        </w:tc>
        <w:tc>
          <w:tcPr>
            <w:tcW w:w="852" w:type="dxa"/>
            <w:vAlign w:val="center"/>
          </w:tcPr>
          <w:p w14:paraId="7B89E523" w14:textId="77777777" w:rsidR="003B3BFD" w:rsidRPr="00C06A5D" w:rsidRDefault="003B3BFD" w:rsidP="00C06A5D">
            <w:pPr>
              <w:pStyle w:val="Default"/>
              <w:rPr>
                <w:rFonts w:ascii="Arial" w:hAnsi="Arial" w:cs="Arial"/>
                <w:sz w:val="20"/>
                <w:szCs w:val="20"/>
              </w:rPr>
            </w:pPr>
          </w:p>
        </w:tc>
        <w:tc>
          <w:tcPr>
            <w:tcW w:w="1729" w:type="dxa"/>
            <w:vAlign w:val="center"/>
          </w:tcPr>
          <w:p w14:paraId="74286E1E" w14:textId="77777777" w:rsidR="003B3BFD" w:rsidRPr="00C06A5D" w:rsidRDefault="003B3BFD" w:rsidP="00C06A5D">
            <w:pPr>
              <w:pStyle w:val="Default"/>
              <w:rPr>
                <w:rFonts w:ascii="Arial" w:hAnsi="Arial" w:cs="Arial"/>
                <w:sz w:val="20"/>
                <w:szCs w:val="20"/>
              </w:rPr>
            </w:pPr>
          </w:p>
        </w:tc>
      </w:tr>
      <w:tr w:rsidR="003B3BFD" w:rsidRPr="00C06A5D" w14:paraId="75095125" w14:textId="77777777" w:rsidTr="003B3BFD">
        <w:trPr>
          <w:trHeight w:val="20"/>
          <w:jc w:val="center"/>
        </w:trPr>
        <w:tc>
          <w:tcPr>
            <w:tcW w:w="566" w:type="dxa"/>
            <w:vAlign w:val="center"/>
          </w:tcPr>
          <w:p w14:paraId="24F2DDF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2441" w:type="dxa"/>
            <w:vAlign w:val="center"/>
          </w:tcPr>
          <w:p w14:paraId="1439C817" w14:textId="77777777" w:rsidR="003B3BFD" w:rsidRPr="006A3D1F" w:rsidRDefault="003B3BFD" w:rsidP="00C06A5D">
            <w:pPr>
              <w:pStyle w:val="Default"/>
              <w:rPr>
                <w:rFonts w:ascii="Arial" w:hAnsi="Arial" w:cs="Arial"/>
                <w:sz w:val="20"/>
                <w:szCs w:val="20"/>
                <w:lang w:val="ru-RU"/>
              </w:rPr>
            </w:pPr>
            <w:r w:rsidRPr="006A3D1F">
              <w:rPr>
                <w:rFonts w:ascii="Arial" w:hAnsi="Arial" w:cs="Arial"/>
                <w:sz w:val="20"/>
                <w:szCs w:val="20"/>
                <w:lang w:val="ru-RU"/>
              </w:rPr>
              <w:t>ПС 35/6 кВ Лобня (№ 40) ПС 110 кВ Луговая (№ 325)</w:t>
            </w:r>
          </w:p>
        </w:tc>
        <w:tc>
          <w:tcPr>
            <w:tcW w:w="1418" w:type="dxa"/>
            <w:vAlign w:val="center"/>
          </w:tcPr>
          <w:p w14:paraId="07BDC3C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160D076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6</w:t>
            </w:r>
          </w:p>
        </w:tc>
        <w:tc>
          <w:tcPr>
            <w:tcW w:w="852" w:type="dxa"/>
            <w:vAlign w:val="center"/>
          </w:tcPr>
          <w:p w14:paraId="0CE0FCC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РП-14</w:t>
            </w:r>
          </w:p>
        </w:tc>
        <w:tc>
          <w:tcPr>
            <w:tcW w:w="1729" w:type="dxa"/>
            <w:vAlign w:val="center"/>
          </w:tcPr>
          <w:p w14:paraId="2E4DAD9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 мкр. Хлебниково</w:t>
            </w:r>
          </w:p>
        </w:tc>
      </w:tr>
      <w:tr w:rsidR="003B3BFD" w:rsidRPr="00C06A5D" w14:paraId="4832C9B3" w14:textId="77777777" w:rsidTr="003B3BFD">
        <w:trPr>
          <w:trHeight w:val="20"/>
          <w:jc w:val="center"/>
        </w:trPr>
        <w:tc>
          <w:tcPr>
            <w:tcW w:w="566" w:type="dxa"/>
            <w:vAlign w:val="center"/>
          </w:tcPr>
          <w:p w14:paraId="017AE9BD"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7</w:t>
            </w:r>
          </w:p>
        </w:tc>
        <w:tc>
          <w:tcPr>
            <w:tcW w:w="2441" w:type="dxa"/>
            <w:vAlign w:val="center"/>
          </w:tcPr>
          <w:p w14:paraId="63659D5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110/10/6 кВ Шереметьево № 429</w:t>
            </w:r>
          </w:p>
        </w:tc>
        <w:tc>
          <w:tcPr>
            <w:tcW w:w="1418" w:type="dxa"/>
            <w:vAlign w:val="center"/>
          </w:tcPr>
          <w:p w14:paraId="4C52472F"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0B81B1F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0994123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РТП-34</w:t>
            </w:r>
          </w:p>
        </w:tc>
        <w:tc>
          <w:tcPr>
            <w:tcW w:w="1729" w:type="dxa"/>
            <w:vAlign w:val="center"/>
          </w:tcPr>
          <w:p w14:paraId="108A98A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w:t>
            </w:r>
          </w:p>
          <w:p w14:paraId="300EF0A5"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мкр. Хлебниково</w:t>
            </w:r>
          </w:p>
        </w:tc>
      </w:tr>
      <w:tr w:rsidR="003B3BFD" w:rsidRPr="00C06A5D" w14:paraId="6CDFBD7B" w14:textId="77777777" w:rsidTr="003B3BFD">
        <w:trPr>
          <w:trHeight w:val="20"/>
          <w:jc w:val="center"/>
        </w:trPr>
        <w:tc>
          <w:tcPr>
            <w:tcW w:w="566" w:type="dxa"/>
            <w:vAlign w:val="center"/>
          </w:tcPr>
          <w:p w14:paraId="5F70B71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8</w:t>
            </w:r>
          </w:p>
        </w:tc>
        <w:tc>
          <w:tcPr>
            <w:tcW w:w="2441" w:type="dxa"/>
          </w:tcPr>
          <w:p w14:paraId="022D9A4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 кВ Долгопрудная (№420)</w:t>
            </w:r>
          </w:p>
        </w:tc>
        <w:tc>
          <w:tcPr>
            <w:tcW w:w="1418" w:type="dxa"/>
            <w:vAlign w:val="center"/>
          </w:tcPr>
          <w:p w14:paraId="2A840E8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272E1322"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2DA0D1C6"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РП-35</w:t>
            </w:r>
          </w:p>
        </w:tc>
        <w:tc>
          <w:tcPr>
            <w:tcW w:w="1729" w:type="dxa"/>
            <w:vAlign w:val="center"/>
          </w:tcPr>
          <w:p w14:paraId="0D9C6B4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 ул. Академика</w:t>
            </w:r>
          </w:p>
          <w:p w14:paraId="44CC4E2C"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Лаврентьева</w:t>
            </w:r>
          </w:p>
        </w:tc>
      </w:tr>
      <w:tr w:rsidR="003B3BFD" w:rsidRPr="00C06A5D" w14:paraId="50DCF519" w14:textId="77777777" w:rsidTr="003B3BFD">
        <w:trPr>
          <w:trHeight w:val="20"/>
          <w:jc w:val="center"/>
        </w:trPr>
        <w:tc>
          <w:tcPr>
            <w:tcW w:w="566" w:type="dxa"/>
            <w:vAlign w:val="center"/>
          </w:tcPr>
          <w:p w14:paraId="5E750D2B"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9</w:t>
            </w:r>
          </w:p>
        </w:tc>
        <w:tc>
          <w:tcPr>
            <w:tcW w:w="2441" w:type="dxa"/>
          </w:tcPr>
          <w:p w14:paraId="4B8723A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ПС 110/10 кВ Долгопрудная (№420)</w:t>
            </w:r>
          </w:p>
        </w:tc>
        <w:tc>
          <w:tcPr>
            <w:tcW w:w="1418" w:type="dxa"/>
            <w:vAlign w:val="center"/>
          </w:tcPr>
          <w:p w14:paraId="1A6EBEBE"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2 фидера</w:t>
            </w:r>
          </w:p>
        </w:tc>
        <w:tc>
          <w:tcPr>
            <w:tcW w:w="1417" w:type="dxa"/>
            <w:vAlign w:val="center"/>
          </w:tcPr>
          <w:p w14:paraId="25983E0A"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10</w:t>
            </w:r>
          </w:p>
        </w:tc>
        <w:tc>
          <w:tcPr>
            <w:tcW w:w="852" w:type="dxa"/>
            <w:vAlign w:val="center"/>
          </w:tcPr>
          <w:p w14:paraId="5C90D641"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РТП-</w:t>
            </w:r>
          </w:p>
          <w:p w14:paraId="3B786689"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1185</w:t>
            </w:r>
          </w:p>
        </w:tc>
        <w:tc>
          <w:tcPr>
            <w:tcW w:w="1729" w:type="dxa"/>
            <w:vAlign w:val="center"/>
          </w:tcPr>
          <w:p w14:paraId="15027754"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г. Долгопрудный,</w:t>
            </w:r>
          </w:p>
          <w:p w14:paraId="1AA89807" w14:textId="77777777" w:rsidR="003B3BFD" w:rsidRPr="00C06A5D" w:rsidRDefault="003B3BFD" w:rsidP="00C06A5D">
            <w:pPr>
              <w:pStyle w:val="Default"/>
              <w:rPr>
                <w:rFonts w:ascii="Arial" w:hAnsi="Arial" w:cs="Arial"/>
                <w:sz w:val="20"/>
                <w:szCs w:val="20"/>
              </w:rPr>
            </w:pPr>
            <w:r w:rsidRPr="00C06A5D">
              <w:rPr>
                <w:rFonts w:ascii="Arial" w:hAnsi="Arial" w:cs="Arial"/>
                <w:sz w:val="20"/>
                <w:szCs w:val="20"/>
              </w:rPr>
              <w:t>ул. Парковая</w:t>
            </w:r>
          </w:p>
        </w:tc>
      </w:tr>
    </w:tbl>
    <w:p w14:paraId="47B38E88"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На территории г.о. Долгопрудный расположны две ПС 110/10 кВ Долгопрудная (№420) и ПС 35/6 кВ Водники (№ 99).</w:t>
      </w:r>
    </w:p>
    <w:p w14:paraId="4E6FD810"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ПС 110/10 кВ Долгопрудная (№420)</w:t>
      </w:r>
    </w:p>
    <w:p w14:paraId="33C0C3CA"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На подстанции установлены два трансформатора Т-1 и Т-2 каждый мощностью по 25 МВА и напряжением 110/10 кВ (1982 и 1980 годов изготовления).</w:t>
      </w:r>
    </w:p>
    <w:p w14:paraId="0523FE65"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Фактическая максимальная нагрузка ПС 110/10 кВ Долгопрудная в режимный день зимнего максимума 19.12.2018 составляет 30,5 МВА, при этом трансформаторы были загружены: Т-1 - 64 % от номинальной мощности, Т-2 -</w:t>
      </w:r>
      <w:r w:rsidRPr="00CC3E5F">
        <w:rPr>
          <w:rFonts w:ascii="Arial" w:eastAsia="Times New Roman" w:hAnsi="Arial" w:cs="Arial"/>
          <w:color w:val="auto"/>
          <w:sz w:val="24"/>
          <w:szCs w:val="24"/>
          <w:lang w:val="ru-RU"/>
        </w:rPr>
        <w:tab/>
        <w:t>58 %. В послеаварийном режиме (n-1 элемент в работе - аварийное отключение трансформатора) максимальная загрузка оставшегося в работе оборудования составит 122 %.</w:t>
      </w:r>
    </w:p>
    <w:p w14:paraId="50E30C48"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На сегодняшний день для технологического присоединения к ПС 110/10 кВ Долгопрудная заключено договоров, находящихся на исполнении, общим объемом мощности 7,23 МВА.</w:t>
      </w:r>
    </w:p>
    <w:p w14:paraId="315B0AB6"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Загрузка Т-1 (Т-2) в послеаварийном режиме, с учетом заключенных договоров составит 37,73 МВА (151%).</w:t>
      </w:r>
    </w:p>
    <w:p w14:paraId="0CB6B8D2"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При установке трансформаторов мощностью 2х40 МВА, загрузка Т-1 (Т- 2) в послеаварийном режиме с учетом заключенных договоров составит 94%.</w:t>
      </w:r>
    </w:p>
    <w:p w14:paraId="58DCF574"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Для снятия существующей перегрузки и обеспечения возможности исполнения договоров на технологическое присоединение, а также в связи с отсутствием возможности перевода нагрузки в аварийных режимах на другие центры питания на подстанции планируется замена двух трансформаторов мощностью по 25 МВА напряжением 110/10 кВ каждый на два трансформатора мощностью каждый по 40 МВА и напряжением 110/10 кВ.</w:t>
      </w:r>
    </w:p>
    <w:p w14:paraId="2FC14094"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Организация, ответственная за реализацию проекта - ПАО «МОЭСК».</w:t>
      </w:r>
    </w:p>
    <w:p w14:paraId="23D734A6"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Окончание реконструкции - 2022 год</w:t>
      </w:r>
    </w:p>
    <w:p w14:paraId="120B97B4"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ПС 35/6 кВ Водники (№ 99)</w:t>
      </w:r>
    </w:p>
    <w:p w14:paraId="61C78E3C"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Резерв мощности с учетом заключенных договоров ТП по ЦП составляет 5,58 МВА</w:t>
      </w:r>
    </w:p>
    <w:p w14:paraId="3FA87654"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b/>
          <w:color w:val="auto"/>
          <w:sz w:val="24"/>
          <w:szCs w:val="24"/>
          <w:lang w:val="ru-RU"/>
        </w:rPr>
      </w:pPr>
      <w:r w:rsidRPr="00CC3E5F">
        <w:rPr>
          <w:rFonts w:ascii="Arial" w:eastAsia="Times New Roman" w:hAnsi="Arial" w:cs="Arial"/>
          <w:color w:val="auto"/>
          <w:sz w:val="24"/>
          <w:szCs w:val="24"/>
          <w:lang w:val="ru-RU"/>
        </w:rPr>
        <w:t>ПС 35/6 кВ Лобня (№ 40)</w:t>
      </w:r>
    </w:p>
    <w:p w14:paraId="3CD048E3"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Дефицит мощности с учетом заключенных договоров ТП по ЦП составляет 6,22 МВА</w:t>
      </w:r>
    </w:p>
    <w:p w14:paraId="1D88F42C"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ПС 110/10/6 кВ Красные горки (№ 416)</w:t>
      </w:r>
    </w:p>
    <w:p w14:paraId="2A0C0F4E"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Разрешенная мощность для технологического присоединения – 6,73 МВА.</w:t>
      </w:r>
    </w:p>
    <w:p w14:paraId="2BB3FC94"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p>
    <w:p w14:paraId="32ED7A0E"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63" w:name="_Toc26127100"/>
      <w:bookmarkStart w:id="64" w:name="_Toc75863336"/>
      <w:r w:rsidRPr="00CC3E5F">
        <w:rPr>
          <w:rFonts w:ascii="Arial" w:hAnsi="Arial" w:cs="Arial"/>
          <w:b w:val="0"/>
          <w:color w:val="auto"/>
          <w:sz w:val="24"/>
          <w:szCs w:val="24"/>
          <w:lang w:val="ru-RU"/>
        </w:rPr>
        <w:t>Анализ 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bookmarkEnd w:id="63"/>
      <w:bookmarkEnd w:id="64"/>
    </w:p>
    <w:p w14:paraId="5B703F14"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Кабельные (в основном) и воздушные линии электропередачи (КЛ и ВЛ) напряжением 6 и 10 кВ высоковольтной распределительной электрической сети расположены по всей территории городского округа, так как обеспечивают передачу электроэнергии из энергосистемы на все потребительские трансформаторные подстанции.</w:t>
      </w:r>
    </w:p>
    <w:p w14:paraId="7C30D3DB"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Воздушные и кабельные линии электропередачи, в соответствии с Постановлением Правительства РФ от 24 февраля 2009г.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имеют охранные зоны, ограничивающие минимальные допустимые расстояния по приближению к ним застройки. Охранные зоны для воздушных линий составляют коридоры вдоль линий в виде части поверхности участка земли и воздушного пространства (на высоту, соответствующую высоте опор воздушных ЛЭП), ограниченной параллельными вертикальными плоскостями, отстоящими по обе стороны ЛЭП от крайних проводов при не отклонённом их положении на расстоянии:</w:t>
      </w:r>
    </w:p>
    <w:p w14:paraId="783C607B" w14:textId="77777777" w:rsidR="003B3BFD" w:rsidRPr="00CC3E5F" w:rsidRDefault="002B4E2F" w:rsidP="002B4E2F">
      <w:pPr>
        <w:pStyle w:val="aff2"/>
        <w:spacing w:line="276" w:lineRule="auto"/>
        <w:ind w:left="0" w:firstLine="0"/>
        <w:contextualSpacing/>
        <w:jc w:val="both"/>
        <w:rPr>
          <w:rFonts w:ascii="Arial" w:hAnsi="Arial" w:cs="Arial"/>
          <w:color w:val="auto"/>
          <w:sz w:val="24"/>
          <w:szCs w:val="24"/>
          <w:lang w:val="ru-RU"/>
        </w:rPr>
      </w:pPr>
      <w:r>
        <w:rPr>
          <w:rFonts w:ascii="Arial" w:hAnsi="Arial" w:cs="Arial"/>
          <w:color w:val="auto"/>
          <w:sz w:val="24"/>
          <w:szCs w:val="24"/>
          <w:lang w:val="ru-RU"/>
        </w:rPr>
        <w:t xml:space="preserve">для ВЛ-220 кВ </w:t>
      </w:r>
      <w:r w:rsidR="003B3BFD" w:rsidRPr="00CC3E5F">
        <w:rPr>
          <w:rFonts w:ascii="Arial" w:hAnsi="Arial" w:cs="Arial"/>
          <w:color w:val="auto"/>
          <w:sz w:val="24"/>
          <w:szCs w:val="24"/>
          <w:lang w:val="ru-RU"/>
        </w:rPr>
        <w:t>– 25 метров (ориентировочно по 37 м от оси линии);</w:t>
      </w:r>
    </w:p>
    <w:p w14:paraId="3F4E4C7D" w14:textId="77777777" w:rsidR="003B3BFD" w:rsidRPr="00CC3E5F" w:rsidRDefault="002B4E2F" w:rsidP="002B4E2F">
      <w:pPr>
        <w:pStyle w:val="aff2"/>
        <w:spacing w:line="276" w:lineRule="auto"/>
        <w:ind w:left="0" w:firstLine="0"/>
        <w:contextualSpacing/>
        <w:jc w:val="both"/>
        <w:rPr>
          <w:rFonts w:ascii="Arial" w:hAnsi="Arial" w:cs="Arial"/>
          <w:color w:val="auto"/>
          <w:sz w:val="24"/>
          <w:szCs w:val="24"/>
          <w:lang w:val="ru-RU"/>
        </w:rPr>
      </w:pPr>
      <w:r>
        <w:rPr>
          <w:rFonts w:ascii="Arial" w:hAnsi="Arial" w:cs="Arial"/>
          <w:color w:val="auto"/>
          <w:sz w:val="24"/>
          <w:szCs w:val="24"/>
          <w:lang w:val="ru-RU"/>
        </w:rPr>
        <w:t xml:space="preserve">для ВЛ-110 кВ </w:t>
      </w:r>
      <w:r w:rsidR="003B3BFD" w:rsidRPr="00CC3E5F">
        <w:rPr>
          <w:rFonts w:ascii="Arial" w:hAnsi="Arial" w:cs="Arial"/>
          <w:color w:val="auto"/>
          <w:sz w:val="24"/>
          <w:szCs w:val="24"/>
          <w:lang w:val="ru-RU"/>
        </w:rPr>
        <w:t>– 20 метров (ориентировочно по 25 м от оси линии);</w:t>
      </w:r>
    </w:p>
    <w:p w14:paraId="39D9305A" w14:textId="77777777" w:rsidR="003B3BFD" w:rsidRPr="00CC3E5F" w:rsidRDefault="002B4E2F" w:rsidP="002B4E2F">
      <w:pPr>
        <w:pStyle w:val="aff2"/>
        <w:spacing w:line="276" w:lineRule="auto"/>
        <w:ind w:left="0" w:firstLine="0"/>
        <w:contextualSpacing/>
        <w:jc w:val="both"/>
        <w:rPr>
          <w:rFonts w:ascii="Arial" w:hAnsi="Arial" w:cs="Arial"/>
          <w:color w:val="auto"/>
          <w:sz w:val="24"/>
          <w:szCs w:val="24"/>
          <w:lang w:val="ru-RU"/>
        </w:rPr>
      </w:pPr>
      <w:r>
        <w:rPr>
          <w:rFonts w:ascii="Arial" w:hAnsi="Arial" w:cs="Arial"/>
          <w:color w:val="auto"/>
          <w:sz w:val="24"/>
          <w:szCs w:val="24"/>
          <w:lang w:val="ru-RU"/>
        </w:rPr>
        <w:t>для ВЛ-35 кВ</w:t>
      </w:r>
      <w:r w:rsidR="003B3BFD" w:rsidRPr="00CC3E5F">
        <w:rPr>
          <w:rFonts w:ascii="Arial" w:hAnsi="Arial" w:cs="Arial"/>
          <w:color w:val="auto"/>
          <w:sz w:val="24"/>
          <w:szCs w:val="24"/>
          <w:lang w:val="ru-RU"/>
        </w:rPr>
        <w:t>– 15 метров (ориентировочно по 18 м от оси линии);</w:t>
      </w:r>
    </w:p>
    <w:p w14:paraId="5C20B779" w14:textId="77777777" w:rsidR="003B3BFD" w:rsidRPr="00CC3E5F" w:rsidRDefault="002B4E2F" w:rsidP="002B4E2F">
      <w:pPr>
        <w:pStyle w:val="aff2"/>
        <w:spacing w:line="276" w:lineRule="auto"/>
        <w:ind w:left="0" w:firstLine="0"/>
        <w:contextualSpacing/>
        <w:jc w:val="both"/>
        <w:rPr>
          <w:rFonts w:ascii="Arial" w:hAnsi="Arial" w:cs="Arial"/>
          <w:color w:val="auto"/>
          <w:sz w:val="24"/>
          <w:szCs w:val="24"/>
          <w:lang w:val="ru-RU"/>
        </w:rPr>
      </w:pPr>
      <w:r>
        <w:rPr>
          <w:rFonts w:ascii="Arial" w:hAnsi="Arial" w:cs="Arial"/>
          <w:color w:val="auto"/>
          <w:sz w:val="24"/>
          <w:szCs w:val="24"/>
          <w:lang w:val="ru-RU"/>
        </w:rPr>
        <w:t>для ВЛ-10 кВ</w:t>
      </w:r>
      <w:r w:rsidR="003B3BFD" w:rsidRPr="00CC3E5F">
        <w:rPr>
          <w:rFonts w:ascii="Arial" w:hAnsi="Arial" w:cs="Arial"/>
          <w:color w:val="auto"/>
          <w:sz w:val="24"/>
          <w:szCs w:val="24"/>
          <w:lang w:val="ru-RU"/>
        </w:rPr>
        <w:t>– 10 метров (ориентировочно по 13 м от оси линии).</w:t>
      </w:r>
    </w:p>
    <w:p w14:paraId="6E2B816F"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Вдоль подземных кабельных линий электропередачи также устанавливаются охранные зоны в виде участка земли, ограниченного параллельными вертикальными плоскостями, отстоящими от крайних кабелей на расстоянии 1 метра (независимо от напряжения).</w:t>
      </w:r>
    </w:p>
    <w:p w14:paraId="16116F6B"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Вокруг подстанций охранная зона устанавливается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равном охранной зоне от воздушных ЛЭП напряжения, соответствующего высшему классу напряжения подстанции.</w:t>
      </w:r>
    </w:p>
    <w:p w14:paraId="35EC2B85"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Размещение любого из видов капитального строительства вблизи электроподстанций и воздушных ЛЭП напряжением 35 кВ и выше должно быть согласовано с владельцем объекта и территориальным отделением «Роспотребнадзора» по Московской области для учета воздействия на население неблагоприятных физических факторов: шума и ЭМП (электромагнитных полей).</w:t>
      </w:r>
    </w:p>
    <w:p w14:paraId="404E6A61"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Для линий электропередачи (воздушных и кабельных), попадающих в зоны нового строительства, дальнейшая их эксплуатация или переустройство, определяются техническими условиями организаций, которые владеют этими объектами на праве собственности или ином законном основании.</w:t>
      </w:r>
    </w:p>
    <w:p w14:paraId="1B53D5A5" w14:textId="77777777" w:rsidR="003B3BFD" w:rsidRPr="00CC3E5F" w:rsidRDefault="003B3BFD" w:rsidP="005A1C81">
      <w:pPr>
        <w:pStyle w:val="aff2"/>
        <w:spacing w:line="276" w:lineRule="auto"/>
        <w:ind w:left="0" w:firstLine="709"/>
        <w:contextualSpacing/>
        <w:jc w:val="both"/>
        <w:rPr>
          <w:rFonts w:ascii="Arial" w:hAnsi="Arial" w:cs="Arial"/>
          <w:color w:val="auto"/>
          <w:sz w:val="24"/>
          <w:szCs w:val="24"/>
          <w:lang w:val="ru-RU"/>
        </w:rPr>
      </w:pPr>
    </w:p>
    <w:p w14:paraId="7A37DC93"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i/>
          <w:color w:val="auto"/>
          <w:kern w:val="3"/>
          <w:sz w:val="24"/>
          <w:szCs w:val="24"/>
          <w:lang w:val="ru-RU"/>
        </w:rPr>
      </w:pPr>
      <w:r w:rsidRPr="00CC3E5F">
        <w:rPr>
          <w:rFonts w:ascii="Arial" w:eastAsia="Times New Roman" w:hAnsi="Arial" w:cs="Arial"/>
          <w:i/>
          <w:color w:val="auto"/>
          <w:kern w:val="3"/>
          <w:sz w:val="24"/>
          <w:szCs w:val="24"/>
          <w:lang w:val="ru-RU"/>
        </w:rPr>
        <w:t>Статистика отказов и среднего времени восстановления работы</w:t>
      </w:r>
    </w:p>
    <w:p w14:paraId="4C15F81A"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Надежность работы системы электроснабжения г.о. Долгопрудный в 2018г. можно охарактеризовать следующими показателями:</w:t>
      </w:r>
    </w:p>
    <w:p w14:paraId="01DBCB4D"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общее количество отказов/аварий по причине повреждения ВЛ и КЛ – 3 случая;</w:t>
      </w:r>
    </w:p>
    <w:p w14:paraId="6812F1E2"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общая продолжительность перерывов в электроснабжении в результате отказов –12 минут;</w:t>
      </w:r>
    </w:p>
    <w:p w14:paraId="39D64BB0"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среднее время восстановления электроснабжения – около 3 минут;</w:t>
      </w:r>
    </w:p>
    <w:p w14:paraId="6D226E95"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аварийность системы электроснабжения (количество аварий и повреждений на 1 км) – 0,09 ед./км;</w:t>
      </w:r>
    </w:p>
    <w:p w14:paraId="5CF94D8D"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продолжительность перебоев в электроснабжении потребителей- 0,002 час/чел.</w:t>
      </w:r>
    </w:p>
    <w:p w14:paraId="63210B23" w14:textId="77777777" w:rsidR="003B3BFD" w:rsidRPr="00CC3E5F" w:rsidRDefault="003B3BFD"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продолжительность (бесперебойность) услуг по электроснабжению – 24 час/день.</w:t>
      </w:r>
    </w:p>
    <w:p w14:paraId="05B533A8"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p>
    <w:p w14:paraId="138B63C3"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65" w:name="_Toc26127101"/>
      <w:bookmarkStart w:id="66" w:name="_Toc75863337"/>
      <w:r w:rsidRPr="00CC3E5F">
        <w:rPr>
          <w:rFonts w:ascii="Arial" w:hAnsi="Arial" w:cs="Arial"/>
          <w:b w:val="0"/>
          <w:color w:val="auto"/>
          <w:sz w:val="24"/>
          <w:szCs w:val="24"/>
          <w:lang w:val="ru-RU"/>
        </w:rPr>
        <w:t>Анализ 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65"/>
      <w:bookmarkEnd w:id="66"/>
    </w:p>
    <w:p w14:paraId="657EFE5D"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План расположения энергопринимающих устройств</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 xml:space="preserve">жилищно-коммунального сектора </w:t>
      </w:r>
      <w:r w:rsidRPr="00CC3E5F">
        <w:rPr>
          <w:rFonts w:ascii="Arial" w:hAnsi="Arial" w:cs="Arial"/>
          <w:bCs/>
          <w:color w:val="auto"/>
          <w:sz w:val="24"/>
          <w:szCs w:val="24"/>
          <w:lang w:val="ru-RU"/>
        </w:rPr>
        <w:t xml:space="preserve">г.о. Долгопрудный </w:t>
      </w:r>
      <w:r w:rsidRPr="00CC3E5F">
        <w:rPr>
          <w:rFonts w:ascii="Arial" w:hAnsi="Arial" w:cs="Arial"/>
          <w:color w:val="auto"/>
          <w:sz w:val="24"/>
          <w:szCs w:val="24"/>
          <w:lang w:val="ru-RU"/>
        </w:rPr>
        <w:t>приведен на рисунке 2.7.</w:t>
      </w:r>
    </w:p>
    <w:p w14:paraId="53F11D69"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Электрические сети </w:t>
      </w:r>
      <w:r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eastAsia="Times New Roman" w:hAnsi="Arial" w:cs="Arial"/>
          <w:color w:val="auto"/>
          <w:kern w:val="3"/>
          <w:sz w:val="24"/>
          <w:szCs w:val="24"/>
          <w:lang w:val="ru-RU"/>
        </w:rPr>
        <w:t>компактны. Перегруженные фидера на распределительных подстанциях отсутствуют, что говорит о равномерности распределения присоединенной нагрузки.</w:t>
      </w:r>
    </w:p>
    <w:p w14:paraId="64022700"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Баланс потребления электрической энергии (поставщик АО «Мосэнергосбыт») в 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 xml:space="preserve">на период 2016-2018гг. представлен в таблице 2.38. </w:t>
      </w:r>
    </w:p>
    <w:p w14:paraId="419F0D62"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38</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Баланс потребления электрической энергии в г.о. Долгопрудный</w:t>
      </w:r>
    </w:p>
    <w:tbl>
      <w:tblPr>
        <w:tblW w:w="10065" w:type="dxa"/>
        <w:tblInd w:w="108" w:type="dxa"/>
        <w:tblLayout w:type="fixed"/>
        <w:tblLook w:val="04A0" w:firstRow="1" w:lastRow="0" w:firstColumn="1" w:lastColumn="0" w:noHBand="0" w:noVBand="1"/>
      </w:tblPr>
      <w:tblGrid>
        <w:gridCol w:w="3402"/>
        <w:gridCol w:w="2221"/>
        <w:gridCol w:w="2221"/>
        <w:gridCol w:w="2221"/>
      </w:tblGrid>
      <w:tr w:rsidR="003B3BFD" w:rsidRPr="006A3D1F" w14:paraId="634102EA" w14:textId="77777777" w:rsidTr="003B3BFD">
        <w:trPr>
          <w:trHeight w:val="20"/>
          <w:tblHeader/>
        </w:trPr>
        <w:tc>
          <w:tcPr>
            <w:tcW w:w="3402" w:type="dxa"/>
            <w:vMerge w:val="restart"/>
            <w:tcBorders>
              <w:top w:val="single" w:sz="4" w:space="0" w:color="auto"/>
              <w:left w:val="single" w:sz="4" w:space="0" w:color="auto"/>
              <w:right w:val="single" w:sz="4" w:space="0" w:color="auto"/>
            </w:tcBorders>
            <w:shd w:val="clear" w:color="auto" w:fill="auto"/>
            <w:vAlign w:val="center"/>
            <w:hideMark/>
          </w:tcPr>
          <w:p w14:paraId="0DD12F0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Наименование показателей</w:t>
            </w:r>
          </w:p>
        </w:tc>
        <w:tc>
          <w:tcPr>
            <w:tcW w:w="666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063C3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Потребление электрической энергии по годам, тыс. кВт*ч</w:t>
            </w:r>
          </w:p>
        </w:tc>
      </w:tr>
      <w:tr w:rsidR="003B3BFD" w:rsidRPr="002B4E2F" w14:paraId="703F8CBD" w14:textId="77777777" w:rsidTr="003B3BFD">
        <w:trPr>
          <w:trHeight w:val="20"/>
          <w:tblHeader/>
        </w:trPr>
        <w:tc>
          <w:tcPr>
            <w:tcW w:w="3402" w:type="dxa"/>
            <w:vMerge/>
            <w:tcBorders>
              <w:left w:val="single" w:sz="4" w:space="0" w:color="auto"/>
              <w:bottom w:val="single" w:sz="4" w:space="0" w:color="auto"/>
              <w:right w:val="single" w:sz="4" w:space="0" w:color="auto"/>
            </w:tcBorders>
            <w:vAlign w:val="center"/>
            <w:hideMark/>
          </w:tcPr>
          <w:p w14:paraId="5019AB4A" w14:textId="77777777" w:rsidR="003B3BFD" w:rsidRPr="002B4E2F" w:rsidRDefault="003B3BFD" w:rsidP="002B4E2F">
            <w:pPr>
              <w:pStyle w:val="Default"/>
              <w:rPr>
                <w:rFonts w:ascii="Arial" w:hAnsi="Arial" w:cs="Arial"/>
                <w:sz w:val="20"/>
                <w:szCs w:val="20"/>
              </w:rPr>
            </w:pPr>
          </w:p>
        </w:tc>
        <w:tc>
          <w:tcPr>
            <w:tcW w:w="2221" w:type="dxa"/>
            <w:tcBorders>
              <w:top w:val="nil"/>
              <w:left w:val="nil"/>
              <w:bottom w:val="single" w:sz="4" w:space="0" w:color="auto"/>
              <w:right w:val="single" w:sz="4" w:space="0" w:color="auto"/>
            </w:tcBorders>
            <w:shd w:val="clear" w:color="auto" w:fill="auto"/>
            <w:noWrap/>
            <w:vAlign w:val="center"/>
            <w:hideMark/>
          </w:tcPr>
          <w:p w14:paraId="03CD1F6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2016г.</w:t>
            </w:r>
          </w:p>
        </w:tc>
        <w:tc>
          <w:tcPr>
            <w:tcW w:w="2221" w:type="dxa"/>
            <w:tcBorders>
              <w:top w:val="nil"/>
              <w:left w:val="nil"/>
              <w:bottom w:val="single" w:sz="4" w:space="0" w:color="auto"/>
              <w:right w:val="single" w:sz="4" w:space="0" w:color="auto"/>
            </w:tcBorders>
            <w:shd w:val="clear" w:color="auto" w:fill="auto"/>
            <w:noWrap/>
            <w:vAlign w:val="center"/>
            <w:hideMark/>
          </w:tcPr>
          <w:p w14:paraId="6F39C2D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2017г.</w:t>
            </w:r>
          </w:p>
        </w:tc>
        <w:tc>
          <w:tcPr>
            <w:tcW w:w="2221" w:type="dxa"/>
            <w:tcBorders>
              <w:top w:val="nil"/>
              <w:left w:val="nil"/>
              <w:bottom w:val="single" w:sz="4" w:space="0" w:color="auto"/>
              <w:right w:val="single" w:sz="4" w:space="0" w:color="auto"/>
            </w:tcBorders>
            <w:shd w:val="clear" w:color="auto" w:fill="auto"/>
            <w:noWrap/>
            <w:vAlign w:val="center"/>
            <w:hideMark/>
          </w:tcPr>
          <w:p w14:paraId="15F4ED4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2018г.</w:t>
            </w:r>
          </w:p>
        </w:tc>
      </w:tr>
      <w:tr w:rsidR="003B3BFD" w:rsidRPr="002B4E2F" w14:paraId="30D381BD" w14:textId="77777777" w:rsidTr="003B3BFD">
        <w:trPr>
          <w:trHeight w:val="20"/>
        </w:trPr>
        <w:tc>
          <w:tcPr>
            <w:tcW w:w="3402" w:type="dxa"/>
            <w:tcBorders>
              <w:top w:val="nil"/>
              <w:left w:val="single" w:sz="4" w:space="0" w:color="auto"/>
              <w:bottom w:val="single" w:sz="4" w:space="0" w:color="auto"/>
              <w:right w:val="single" w:sz="4" w:space="0" w:color="auto"/>
            </w:tcBorders>
            <w:shd w:val="clear" w:color="auto" w:fill="auto"/>
            <w:vAlign w:val="center"/>
          </w:tcPr>
          <w:p w14:paraId="5107279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2221" w:type="dxa"/>
            <w:tcBorders>
              <w:top w:val="nil"/>
              <w:left w:val="nil"/>
              <w:bottom w:val="single" w:sz="4" w:space="0" w:color="auto"/>
              <w:right w:val="single" w:sz="4" w:space="0" w:color="auto"/>
            </w:tcBorders>
            <w:shd w:val="clear" w:color="auto" w:fill="auto"/>
            <w:noWrap/>
            <w:vAlign w:val="center"/>
          </w:tcPr>
          <w:p w14:paraId="1A86D2A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59956,0</w:t>
            </w:r>
          </w:p>
        </w:tc>
        <w:tc>
          <w:tcPr>
            <w:tcW w:w="2221" w:type="dxa"/>
            <w:tcBorders>
              <w:top w:val="nil"/>
              <w:left w:val="nil"/>
              <w:bottom w:val="single" w:sz="4" w:space="0" w:color="auto"/>
              <w:right w:val="single" w:sz="4" w:space="0" w:color="auto"/>
            </w:tcBorders>
            <w:shd w:val="clear" w:color="auto" w:fill="auto"/>
            <w:noWrap/>
            <w:vAlign w:val="center"/>
          </w:tcPr>
          <w:p w14:paraId="414C21B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55654,9</w:t>
            </w:r>
          </w:p>
        </w:tc>
        <w:tc>
          <w:tcPr>
            <w:tcW w:w="2221" w:type="dxa"/>
            <w:tcBorders>
              <w:top w:val="nil"/>
              <w:left w:val="nil"/>
              <w:bottom w:val="single" w:sz="4" w:space="0" w:color="auto"/>
              <w:right w:val="single" w:sz="4" w:space="0" w:color="auto"/>
            </w:tcBorders>
            <w:shd w:val="clear" w:color="auto" w:fill="auto"/>
            <w:noWrap/>
            <w:vAlign w:val="center"/>
          </w:tcPr>
          <w:p w14:paraId="20B73E0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56252,0</w:t>
            </w:r>
          </w:p>
        </w:tc>
      </w:tr>
      <w:tr w:rsidR="003B3BFD" w:rsidRPr="002B4E2F" w14:paraId="7B23C010" w14:textId="77777777" w:rsidTr="003B3BFD">
        <w:trPr>
          <w:trHeight w:val="20"/>
        </w:trPr>
        <w:tc>
          <w:tcPr>
            <w:tcW w:w="3402" w:type="dxa"/>
            <w:tcBorders>
              <w:top w:val="nil"/>
              <w:left w:val="single" w:sz="4" w:space="0" w:color="auto"/>
              <w:bottom w:val="single" w:sz="4" w:space="0" w:color="auto"/>
              <w:right w:val="single" w:sz="4" w:space="0" w:color="auto"/>
            </w:tcBorders>
            <w:shd w:val="clear" w:color="auto" w:fill="auto"/>
            <w:vAlign w:val="center"/>
          </w:tcPr>
          <w:p w14:paraId="3D24F86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2221" w:type="dxa"/>
            <w:tcBorders>
              <w:top w:val="nil"/>
              <w:left w:val="nil"/>
              <w:bottom w:val="single" w:sz="4" w:space="0" w:color="auto"/>
              <w:right w:val="single" w:sz="4" w:space="0" w:color="auto"/>
            </w:tcBorders>
            <w:shd w:val="clear" w:color="auto" w:fill="auto"/>
            <w:noWrap/>
            <w:vAlign w:val="center"/>
          </w:tcPr>
          <w:p w14:paraId="4E5AE2A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26364,5</w:t>
            </w:r>
          </w:p>
        </w:tc>
        <w:tc>
          <w:tcPr>
            <w:tcW w:w="2221" w:type="dxa"/>
            <w:tcBorders>
              <w:top w:val="nil"/>
              <w:left w:val="nil"/>
              <w:bottom w:val="single" w:sz="4" w:space="0" w:color="auto"/>
              <w:right w:val="single" w:sz="4" w:space="0" w:color="auto"/>
            </w:tcBorders>
            <w:shd w:val="clear" w:color="auto" w:fill="auto"/>
            <w:noWrap/>
            <w:vAlign w:val="center"/>
          </w:tcPr>
          <w:p w14:paraId="0FB6334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26522,8</w:t>
            </w:r>
          </w:p>
        </w:tc>
        <w:tc>
          <w:tcPr>
            <w:tcW w:w="2221" w:type="dxa"/>
            <w:tcBorders>
              <w:top w:val="nil"/>
              <w:left w:val="nil"/>
              <w:bottom w:val="single" w:sz="4" w:space="0" w:color="auto"/>
              <w:right w:val="single" w:sz="4" w:space="0" w:color="auto"/>
            </w:tcBorders>
            <w:shd w:val="clear" w:color="auto" w:fill="auto"/>
            <w:noWrap/>
            <w:vAlign w:val="center"/>
          </w:tcPr>
          <w:p w14:paraId="5BDAFCD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26984,8</w:t>
            </w:r>
          </w:p>
        </w:tc>
      </w:tr>
      <w:tr w:rsidR="003B3BFD" w:rsidRPr="002B4E2F" w14:paraId="262E7C31" w14:textId="77777777" w:rsidTr="003B3BFD">
        <w:trPr>
          <w:trHeight w:val="20"/>
        </w:trPr>
        <w:tc>
          <w:tcPr>
            <w:tcW w:w="3402" w:type="dxa"/>
            <w:tcBorders>
              <w:top w:val="nil"/>
              <w:left w:val="single" w:sz="4" w:space="0" w:color="auto"/>
              <w:bottom w:val="single" w:sz="4" w:space="0" w:color="auto"/>
              <w:right w:val="single" w:sz="4" w:space="0" w:color="auto"/>
            </w:tcBorders>
            <w:shd w:val="clear" w:color="auto" w:fill="auto"/>
            <w:vAlign w:val="center"/>
          </w:tcPr>
          <w:p w14:paraId="258C29D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2221" w:type="dxa"/>
            <w:tcBorders>
              <w:top w:val="nil"/>
              <w:left w:val="nil"/>
              <w:bottom w:val="single" w:sz="4" w:space="0" w:color="auto"/>
              <w:right w:val="single" w:sz="4" w:space="0" w:color="auto"/>
            </w:tcBorders>
            <w:shd w:val="clear" w:color="auto" w:fill="auto"/>
            <w:noWrap/>
            <w:vAlign w:val="center"/>
          </w:tcPr>
          <w:p w14:paraId="0D2DD2A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251168,5</w:t>
            </w:r>
          </w:p>
        </w:tc>
        <w:tc>
          <w:tcPr>
            <w:tcW w:w="2221" w:type="dxa"/>
            <w:tcBorders>
              <w:top w:val="nil"/>
              <w:left w:val="nil"/>
              <w:bottom w:val="single" w:sz="4" w:space="0" w:color="auto"/>
              <w:right w:val="single" w:sz="4" w:space="0" w:color="auto"/>
            </w:tcBorders>
            <w:shd w:val="clear" w:color="auto" w:fill="auto"/>
            <w:noWrap/>
            <w:vAlign w:val="center"/>
          </w:tcPr>
          <w:p w14:paraId="31F8322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266122,2</w:t>
            </w:r>
          </w:p>
        </w:tc>
        <w:tc>
          <w:tcPr>
            <w:tcW w:w="2221" w:type="dxa"/>
            <w:tcBorders>
              <w:top w:val="nil"/>
              <w:left w:val="nil"/>
              <w:bottom w:val="single" w:sz="4" w:space="0" w:color="auto"/>
              <w:right w:val="single" w:sz="4" w:space="0" w:color="auto"/>
            </w:tcBorders>
            <w:shd w:val="clear" w:color="auto" w:fill="auto"/>
            <w:noWrap/>
            <w:vAlign w:val="center"/>
          </w:tcPr>
          <w:p w14:paraId="19A9E7C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270767,2</w:t>
            </w:r>
          </w:p>
        </w:tc>
      </w:tr>
      <w:tr w:rsidR="003B3BFD" w:rsidRPr="002B4E2F" w14:paraId="18CECC79" w14:textId="77777777" w:rsidTr="003B3BFD">
        <w:trPr>
          <w:trHeight w:val="20"/>
        </w:trPr>
        <w:tc>
          <w:tcPr>
            <w:tcW w:w="3402" w:type="dxa"/>
            <w:tcBorders>
              <w:top w:val="nil"/>
              <w:left w:val="single" w:sz="4" w:space="0" w:color="auto"/>
              <w:bottom w:val="single" w:sz="4" w:space="0" w:color="auto"/>
              <w:right w:val="single" w:sz="4" w:space="0" w:color="auto"/>
            </w:tcBorders>
            <w:shd w:val="clear" w:color="auto" w:fill="auto"/>
            <w:vAlign w:val="center"/>
          </w:tcPr>
          <w:p w14:paraId="605F19A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ИТОГО</w:t>
            </w:r>
          </w:p>
        </w:tc>
        <w:tc>
          <w:tcPr>
            <w:tcW w:w="2221" w:type="dxa"/>
            <w:tcBorders>
              <w:top w:val="nil"/>
              <w:left w:val="nil"/>
              <w:bottom w:val="single" w:sz="4" w:space="0" w:color="auto"/>
              <w:right w:val="single" w:sz="4" w:space="0" w:color="auto"/>
            </w:tcBorders>
            <w:shd w:val="clear" w:color="auto" w:fill="auto"/>
            <w:noWrap/>
            <w:vAlign w:val="center"/>
          </w:tcPr>
          <w:p w14:paraId="3B68CC5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337489,0</w:t>
            </w:r>
          </w:p>
        </w:tc>
        <w:tc>
          <w:tcPr>
            <w:tcW w:w="2221" w:type="dxa"/>
            <w:tcBorders>
              <w:top w:val="nil"/>
              <w:left w:val="nil"/>
              <w:bottom w:val="single" w:sz="4" w:space="0" w:color="auto"/>
              <w:right w:val="single" w:sz="4" w:space="0" w:color="auto"/>
            </w:tcBorders>
            <w:shd w:val="clear" w:color="auto" w:fill="auto"/>
            <w:noWrap/>
            <w:vAlign w:val="center"/>
          </w:tcPr>
          <w:p w14:paraId="3E737B1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348299,9</w:t>
            </w:r>
          </w:p>
        </w:tc>
        <w:tc>
          <w:tcPr>
            <w:tcW w:w="2221" w:type="dxa"/>
            <w:tcBorders>
              <w:top w:val="nil"/>
              <w:left w:val="nil"/>
              <w:bottom w:val="single" w:sz="4" w:space="0" w:color="auto"/>
              <w:right w:val="single" w:sz="4" w:space="0" w:color="auto"/>
            </w:tcBorders>
            <w:shd w:val="clear" w:color="auto" w:fill="auto"/>
            <w:noWrap/>
            <w:vAlign w:val="center"/>
          </w:tcPr>
          <w:p w14:paraId="6F472E7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354004,0</w:t>
            </w:r>
          </w:p>
        </w:tc>
      </w:tr>
    </w:tbl>
    <w:p w14:paraId="508702D1"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p>
    <w:p w14:paraId="6683E2FE"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noProof/>
          <w:sz w:val="24"/>
          <w:szCs w:val="24"/>
          <w:lang w:val="ru-RU" w:eastAsia="ru-RU"/>
        </w:rPr>
        <w:drawing>
          <wp:inline distT="0" distB="0" distL="0" distR="0" wp14:anchorId="2AB22612" wp14:editId="0F6B4733">
            <wp:extent cx="6301105" cy="8653179"/>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63707" t="7412" r="14285" b="-71"/>
                    <a:stretch/>
                  </pic:blipFill>
                  <pic:spPr bwMode="auto">
                    <a:xfrm>
                      <a:off x="0" y="0"/>
                      <a:ext cx="6301105" cy="8653179"/>
                    </a:xfrm>
                    <a:prstGeom prst="rect">
                      <a:avLst/>
                    </a:prstGeom>
                    <a:ln>
                      <a:noFill/>
                    </a:ln>
                    <a:extLst>
                      <a:ext uri="{53640926-AAD7-44D8-BBD7-CCE9431645EC}">
                        <a14:shadowObscured xmlns:a14="http://schemas.microsoft.com/office/drawing/2010/main"/>
                      </a:ext>
                    </a:extLst>
                  </pic:spPr>
                </pic:pic>
              </a:graphicData>
            </a:graphic>
          </wp:inline>
        </w:drawing>
      </w:r>
    </w:p>
    <w:p w14:paraId="6CA806A8"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Рисунок </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STYLEREF</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fldChar w:fldCharType="separate"/>
      </w:r>
      <w:r w:rsidRPr="00CC3E5F">
        <w:rPr>
          <w:rFonts w:ascii="Arial" w:hAnsi="Arial" w:cs="Arial"/>
          <w:b/>
          <w:noProof/>
          <w:color w:val="auto"/>
          <w:sz w:val="24"/>
          <w:szCs w:val="24"/>
          <w:lang w:val="ru-RU"/>
        </w:rPr>
        <w:t>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Рисунок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Pr="00CC3E5F">
        <w:rPr>
          <w:rFonts w:ascii="Arial" w:hAnsi="Arial" w:cs="Arial"/>
          <w:b/>
          <w:noProof/>
          <w:color w:val="auto"/>
          <w:sz w:val="24"/>
          <w:szCs w:val="24"/>
          <w:lang w:val="ru-RU"/>
        </w:rPr>
        <w:t>9</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План расположения энергопринимающих устройств</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 xml:space="preserve">в </w:t>
      </w:r>
      <w:r w:rsidRPr="00CC3E5F">
        <w:rPr>
          <w:rFonts w:ascii="Arial" w:hAnsi="Arial" w:cs="Arial"/>
          <w:bCs/>
          <w:color w:val="auto"/>
          <w:sz w:val="24"/>
          <w:szCs w:val="24"/>
          <w:lang w:val="ru-RU"/>
        </w:rPr>
        <w:t>г.о. Долгопрудный</w:t>
      </w:r>
    </w:p>
    <w:p w14:paraId="051459D0"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p>
    <w:p w14:paraId="78C640EC"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67" w:name="_Toc26127102"/>
      <w:bookmarkStart w:id="68" w:name="_Toc75863338"/>
      <w:r w:rsidRPr="00CC3E5F">
        <w:rPr>
          <w:rFonts w:ascii="Arial" w:hAnsi="Arial" w:cs="Arial"/>
          <w:b w:val="0"/>
          <w:color w:val="auto"/>
          <w:sz w:val="24"/>
          <w:szCs w:val="24"/>
          <w:lang w:val="ru-RU"/>
        </w:rPr>
        <w:t>Анализ 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67"/>
      <w:bookmarkEnd w:id="68"/>
    </w:p>
    <w:p w14:paraId="68B59F0F"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На данный момент, нагрузки потребителей электроэнергии г.о. Долгопрудный покрываются имеющимися источниками питания. ПС 110/10 кВ Долгопрудная (№420) перегружена и не имеет возможности присоединения перспективных потребителей электроэнергии.</w:t>
      </w:r>
    </w:p>
    <w:p w14:paraId="1AA3F012"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Техническое состояние оборудования и действующих электрических сетей электрохозяйства городского округа оценивается в целом, как удовлетворительное. Часть ТП требуют капитального ремонта с заменой физически и морально устаревшего оборудования, 40% всех электрических сетей также требуют ремонта. Большинство существующих распределительных пунктов не имеют возможности расширения.</w:t>
      </w:r>
    </w:p>
    <w:p w14:paraId="1E3DB26A" w14:textId="77777777" w:rsidR="003B3BFD" w:rsidRPr="00CC3E5F" w:rsidRDefault="003B3BFD"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С ростом объёма строительства жилых домов и увеличением производственного сектора будет увеличиваться потребление электроэнергии. Возникает необходимость: строительства новых РП, ТП, реконструкции ПС 110/10 кВ Долгопрудная (№420).</w:t>
      </w:r>
    </w:p>
    <w:p w14:paraId="3FF2581C"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4F2B0E93"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69" w:name="_Toc26127103"/>
      <w:bookmarkStart w:id="70" w:name="_Toc75863339"/>
      <w:r w:rsidRPr="00CC3E5F">
        <w:rPr>
          <w:rFonts w:ascii="Arial" w:hAnsi="Arial" w:cs="Arial"/>
          <w:b w:val="0"/>
          <w:color w:val="auto"/>
          <w:sz w:val="24"/>
          <w:szCs w:val="24"/>
          <w:lang w:val="ru-RU"/>
        </w:rPr>
        <w:t>Описание основных проблем и пути их решения</w:t>
      </w:r>
      <w:bookmarkEnd w:id="69"/>
      <w:bookmarkEnd w:id="70"/>
    </w:p>
    <w:p w14:paraId="41DB0687"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Основными проблемами, имеющимися в системе электроснабжения г.о. Долгопрудный, является </w:t>
      </w:r>
      <w:r w:rsidRPr="00CC3E5F">
        <w:rPr>
          <w:rFonts w:ascii="Arial" w:eastAsia="Times New Roman" w:hAnsi="Arial" w:cs="Arial"/>
          <w:bCs/>
          <w:color w:val="auto"/>
          <w:kern w:val="3"/>
          <w:sz w:val="24"/>
          <w:szCs w:val="24"/>
          <w:lang w:val="ru-RU"/>
        </w:rPr>
        <w:t xml:space="preserve">износ основного оборудования трансформаторных подстанций, отсутствие свободных мощностей для удовлетворения спроса на электрическую энергию в связи со строительством перспективных объектов. </w:t>
      </w:r>
    </w:p>
    <w:p w14:paraId="0A963CD1"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Для решения проблем </w:t>
      </w:r>
      <w:r w:rsidRPr="00CC3E5F">
        <w:rPr>
          <w:rFonts w:ascii="Arial" w:eastAsia="Times New Roman" w:hAnsi="Arial" w:cs="Arial"/>
          <w:color w:val="auto"/>
          <w:kern w:val="3"/>
          <w:sz w:val="24"/>
          <w:szCs w:val="24"/>
          <w:lang w:val="ru-RU"/>
        </w:rPr>
        <w:t>в системе электроснабжения г.о. Долгопрудный</w:t>
      </w:r>
      <w:r w:rsidRPr="00CC3E5F">
        <w:rPr>
          <w:rFonts w:ascii="Arial" w:eastAsia="Times New Roman" w:hAnsi="Arial" w:cs="Arial"/>
          <w:bCs/>
          <w:color w:val="auto"/>
          <w:kern w:val="3"/>
          <w:sz w:val="24"/>
          <w:szCs w:val="24"/>
          <w:lang w:val="ru-RU"/>
        </w:rPr>
        <w:t xml:space="preserve"> предлагаются следующие мероприятия:</w:t>
      </w:r>
    </w:p>
    <w:p w14:paraId="40A7D440"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реконструкция ПС 110/10 кВ Долгопрудная (№420);</w:t>
      </w:r>
    </w:p>
    <w:p w14:paraId="0186692E"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реконструкция КВЛ 110 кВ Хлебниково – Луговая (ЛЭП проходит по территории г. Москвы, </w:t>
      </w:r>
      <w:r w:rsidRPr="00CC3E5F">
        <w:rPr>
          <w:rFonts w:ascii="Arial" w:eastAsia="Times New Roman" w:hAnsi="Arial" w:cs="Arial"/>
          <w:color w:val="auto"/>
          <w:kern w:val="3"/>
          <w:sz w:val="24"/>
          <w:szCs w:val="24"/>
          <w:lang w:val="ru-RU"/>
        </w:rPr>
        <w:t xml:space="preserve">г.о. </w:t>
      </w:r>
      <w:r w:rsidRPr="00CC3E5F">
        <w:rPr>
          <w:rFonts w:ascii="Arial" w:eastAsia="Times New Roman" w:hAnsi="Arial" w:cs="Arial"/>
          <w:bCs/>
          <w:color w:val="auto"/>
          <w:kern w:val="3"/>
          <w:sz w:val="24"/>
          <w:szCs w:val="24"/>
          <w:lang w:val="ru-RU"/>
        </w:rPr>
        <w:t xml:space="preserve">Долгопрудный, </w:t>
      </w:r>
      <w:r w:rsidRPr="00CC3E5F">
        <w:rPr>
          <w:rFonts w:ascii="Arial" w:eastAsia="Times New Roman" w:hAnsi="Arial" w:cs="Arial"/>
          <w:color w:val="auto"/>
          <w:kern w:val="3"/>
          <w:sz w:val="24"/>
          <w:szCs w:val="24"/>
          <w:lang w:val="ru-RU"/>
        </w:rPr>
        <w:t xml:space="preserve">г.о. </w:t>
      </w:r>
      <w:r w:rsidRPr="00CC3E5F">
        <w:rPr>
          <w:rFonts w:ascii="Arial" w:eastAsia="Times New Roman" w:hAnsi="Arial" w:cs="Arial"/>
          <w:bCs/>
          <w:color w:val="auto"/>
          <w:kern w:val="3"/>
          <w:sz w:val="24"/>
          <w:szCs w:val="24"/>
          <w:lang w:val="ru-RU"/>
        </w:rPr>
        <w:t>Лобня);</w:t>
      </w:r>
    </w:p>
    <w:p w14:paraId="1C7DB998" w14:textId="77777777" w:rsidR="003B3BFD" w:rsidRPr="00CC3E5F" w:rsidRDefault="002B4E2F" w:rsidP="002B4E2F">
      <w:pPr>
        <w:autoSpaceDN w:val="0"/>
        <w:spacing w:line="276" w:lineRule="auto"/>
        <w:contextualSpacing/>
        <w:jc w:val="both"/>
        <w:textAlignment w:val="baseline"/>
        <w:rPr>
          <w:rFonts w:ascii="Arial" w:hAnsi="Arial" w:cs="Arial"/>
          <w:bCs/>
          <w:color w:val="auto"/>
          <w:kern w:val="3"/>
          <w:sz w:val="24"/>
          <w:szCs w:val="24"/>
          <w:lang w:val="ru-RU"/>
        </w:rPr>
      </w:pPr>
      <w:r>
        <w:rPr>
          <w:rFonts w:ascii="Arial" w:hAnsi="Arial" w:cs="Arial"/>
          <w:bCs/>
          <w:color w:val="auto"/>
          <w:kern w:val="3"/>
          <w:sz w:val="24"/>
          <w:szCs w:val="24"/>
          <w:lang w:val="ru-RU"/>
        </w:rPr>
        <w:t>с</w:t>
      </w:r>
      <w:r w:rsidR="003B3BFD" w:rsidRPr="00CC3E5F">
        <w:rPr>
          <w:rFonts w:ascii="Arial" w:hAnsi="Arial" w:cs="Arial"/>
          <w:bCs/>
          <w:color w:val="auto"/>
          <w:kern w:val="3"/>
          <w:sz w:val="24"/>
          <w:szCs w:val="24"/>
          <w:lang w:val="ru-RU"/>
        </w:rPr>
        <w:t xml:space="preserve">троительство кабельной линия </w:t>
      </w:r>
      <w:r w:rsidR="003B3BFD" w:rsidRPr="00CC3E5F">
        <w:rPr>
          <w:rFonts w:ascii="Arial" w:hAnsi="Arial" w:cs="Arial"/>
          <w:color w:val="auto"/>
          <w:kern w:val="3"/>
          <w:sz w:val="24"/>
          <w:szCs w:val="24"/>
          <w:lang w:val="ru-RU"/>
        </w:rPr>
        <w:t>2КЛ 10 кВ направлением 2БКТП- 1034-ТП-188 по адресу: г. Долгопрудный, ул. Лихачевское шоссе, "Ратник";</w:t>
      </w:r>
    </w:p>
    <w:p w14:paraId="1E45B252" w14:textId="77777777" w:rsidR="003B3BFD" w:rsidRPr="00CC3E5F" w:rsidRDefault="002B4E2F"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Pr>
          <w:rFonts w:ascii="Arial" w:eastAsia="Times New Roman" w:hAnsi="Arial" w:cs="Arial"/>
          <w:bCs/>
          <w:color w:val="auto"/>
          <w:kern w:val="3"/>
          <w:sz w:val="24"/>
          <w:szCs w:val="24"/>
          <w:lang w:val="ru-RU"/>
        </w:rPr>
        <w:t>с</w:t>
      </w:r>
      <w:r w:rsidR="003B3BFD" w:rsidRPr="00CC3E5F">
        <w:rPr>
          <w:rFonts w:ascii="Arial" w:eastAsia="Times New Roman" w:hAnsi="Arial" w:cs="Arial"/>
          <w:bCs/>
          <w:color w:val="auto"/>
          <w:kern w:val="3"/>
          <w:sz w:val="24"/>
          <w:szCs w:val="24"/>
          <w:lang w:val="ru-RU"/>
        </w:rPr>
        <w:t xml:space="preserve">троительство подземных кабельных линий </w:t>
      </w:r>
      <w:r w:rsidR="003B3BFD" w:rsidRPr="00CC3E5F">
        <w:rPr>
          <w:rFonts w:ascii="Arial" w:eastAsia="Times New Roman" w:hAnsi="Arial" w:cs="Arial"/>
          <w:color w:val="auto"/>
          <w:kern w:val="3"/>
          <w:sz w:val="24"/>
          <w:szCs w:val="24"/>
          <w:lang w:val="ru-RU"/>
        </w:rPr>
        <w:t xml:space="preserve">напряжением </w:t>
      </w:r>
      <w:r w:rsidR="003B3BFD" w:rsidRPr="00CC3E5F">
        <w:rPr>
          <w:rFonts w:ascii="Arial" w:eastAsia="Times New Roman" w:hAnsi="Arial" w:cs="Arial"/>
          <w:bCs/>
          <w:color w:val="auto"/>
          <w:kern w:val="3"/>
          <w:sz w:val="24"/>
          <w:szCs w:val="24"/>
          <w:lang w:val="ru-RU"/>
        </w:rPr>
        <w:t xml:space="preserve">10кВ, трансформаторных подстанций ТП (РТП) 10/0,4 кВ, </w:t>
      </w:r>
      <w:r w:rsidR="003B3BFD" w:rsidRPr="00CC3E5F">
        <w:rPr>
          <w:rFonts w:ascii="Arial" w:eastAsia="Times New Roman" w:hAnsi="Arial" w:cs="Arial"/>
          <w:color w:val="auto"/>
          <w:kern w:val="3"/>
          <w:sz w:val="24"/>
          <w:szCs w:val="24"/>
          <w:lang w:val="ru-RU"/>
        </w:rPr>
        <w:t>распределительных сетей</w:t>
      </w:r>
      <w:r w:rsidR="003B3BFD" w:rsidRPr="00CC3E5F">
        <w:rPr>
          <w:rFonts w:ascii="Arial" w:eastAsia="Times New Roman" w:hAnsi="Arial" w:cs="Arial"/>
          <w:bCs/>
          <w:color w:val="auto"/>
          <w:kern w:val="3"/>
          <w:sz w:val="24"/>
          <w:szCs w:val="24"/>
          <w:lang w:val="ru-RU"/>
        </w:rPr>
        <w:t xml:space="preserve"> - подземных кабельных линий напряжением 0,4кв;</w:t>
      </w:r>
    </w:p>
    <w:p w14:paraId="72D6B84F"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строительство 3 РТП и 19 двухтрансформаторных ТП с трансформаторами мощностью 630- 1600 кВА для потребителей жилой застройки с объектами социально-культурного и коммунально-бытового назначения с прокладкой питающих кабельных линий 10 кВ и отходящих линий 0,4кВ расчетного сечения; </w:t>
      </w:r>
    </w:p>
    <w:p w14:paraId="32699FF4"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строительство 1 РТП и 21 ТП 10/0,4 кВ с трансформаторами мощностью 630-1600 кВА для потребителей объектов общественно-делового назначения с прокладкой питающих кабельных линий 10 кВ и отходящих линий 0,4кВ расчетного сечения; </w:t>
      </w:r>
    </w:p>
    <w:p w14:paraId="192A2F6E"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строительство 1 РТП и 8 ТП 10/0,4 кВ с трансформаторами мощностью 630-1600 кВА для потребителей объектов научного назначения с прокладкой питающих кабельных линий 10 кВ и отходящих линий 0,4кВ расчетного сечения; </w:t>
      </w:r>
    </w:p>
    <w:p w14:paraId="026A55FF" w14:textId="77777777" w:rsidR="003B3BFD" w:rsidRPr="00CC3E5F" w:rsidRDefault="003B3BFD" w:rsidP="002B4E2F">
      <w:pPr>
        <w:autoSpaceDN w:val="0"/>
        <w:spacing w:line="276" w:lineRule="auto"/>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Cs/>
          <w:color w:val="auto"/>
          <w:kern w:val="3"/>
          <w:sz w:val="24"/>
          <w:szCs w:val="24"/>
          <w:lang w:val="ru-RU"/>
        </w:rPr>
        <w:t xml:space="preserve">строительство 3 РТП и 28 ТП 10/0,4 кВ с трансформаторами мощностью 630-1600 кВА для потребителей объектов производственно-складского назначения с прокладкой питающих кабельных линий 10 кВ и отходящих линий 0,4кВ расчетного сечения; </w:t>
      </w:r>
    </w:p>
    <w:p w14:paraId="4471D29B" w14:textId="77777777" w:rsidR="003B3BFD" w:rsidRPr="00CC3E5F" w:rsidRDefault="003B3BFD" w:rsidP="002B4E2F">
      <w:pPr>
        <w:autoSpaceDN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bCs/>
          <w:color w:val="auto"/>
          <w:kern w:val="3"/>
          <w:sz w:val="24"/>
          <w:szCs w:val="24"/>
          <w:lang w:val="ru-RU"/>
        </w:rPr>
        <w:t xml:space="preserve">реконструкция кабельной линии </w:t>
      </w:r>
      <w:r w:rsidRPr="00CC3E5F">
        <w:rPr>
          <w:rFonts w:ascii="Arial" w:eastAsia="Times New Roman" w:hAnsi="Arial" w:cs="Arial"/>
          <w:color w:val="auto"/>
          <w:sz w:val="24"/>
          <w:szCs w:val="24"/>
          <w:lang w:val="ru-RU" w:eastAsia="ru-RU"/>
        </w:rPr>
        <w:t xml:space="preserve">направлением 2БКТП-5-ТП-1 ОАО ПО "ТОС" по адресу: г. Долгопрудный, ул. Менделеева. </w:t>
      </w:r>
    </w:p>
    <w:p w14:paraId="5DA95C46" w14:textId="77777777" w:rsidR="003B3BFD" w:rsidRPr="00CC3E5F" w:rsidRDefault="003B3BFD" w:rsidP="002B4E2F">
      <w:pPr>
        <w:autoSpaceDN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bCs/>
          <w:color w:val="auto"/>
          <w:kern w:val="3"/>
          <w:sz w:val="24"/>
          <w:szCs w:val="24"/>
          <w:lang w:val="ru-RU"/>
        </w:rPr>
        <w:t xml:space="preserve">реконструкция кабельной линии </w:t>
      </w:r>
      <w:r w:rsidRPr="00CC3E5F">
        <w:rPr>
          <w:rFonts w:ascii="Arial" w:eastAsia="Times New Roman" w:hAnsi="Arial" w:cs="Arial"/>
          <w:color w:val="auto"/>
          <w:sz w:val="24"/>
          <w:szCs w:val="24"/>
          <w:lang w:val="ru-RU" w:eastAsia="ru-RU"/>
        </w:rPr>
        <w:t xml:space="preserve">направлением ТП-328-ТП-132 по адресу: г. Долгопрудный, ул. Станционная. </w:t>
      </w:r>
    </w:p>
    <w:p w14:paraId="4545E3B6" w14:textId="77777777" w:rsidR="003B3BFD" w:rsidRPr="00CC3E5F" w:rsidRDefault="003B3BFD" w:rsidP="002B4E2F">
      <w:pPr>
        <w:autoSpaceDN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bCs/>
          <w:color w:val="auto"/>
          <w:kern w:val="3"/>
          <w:sz w:val="24"/>
          <w:szCs w:val="24"/>
          <w:lang w:val="ru-RU"/>
        </w:rPr>
        <w:t xml:space="preserve">реконструкция кабельной линия </w:t>
      </w:r>
      <w:r w:rsidRPr="00CC3E5F">
        <w:rPr>
          <w:rFonts w:ascii="Arial" w:eastAsia="Times New Roman" w:hAnsi="Arial" w:cs="Arial"/>
          <w:color w:val="auto"/>
          <w:sz w:val="24"/>
          <w:szCs w:val="24"/>
          <w:lang w:val="ru-RU" w:eastAsia="ru-RU"/>
        </w:rPr>
        <w:t xml:space="preserve">направлением ТП-37-ТП-443 по адресу: г. Долгопрудный, ул. 25-го Съезда. </w:t>
      </w:r>
    </w:p>
    <w:p w14:paraId="253DA7BE" w14:textId="77777777" w:rsidR="003B3BFD" w:rsidRPr="00CC3E5F" w:rsidRDefault="003B3BFD" w:rsidP="005A1C81">
      <w:pPr>
        <w:pStyle w:val="Textbody"/>
        <w:spacing w:line="276" w:lineRule="auto"/>
        <w:ind w:left="0" w:firstLine="709"/>
        <w:contextualSpacing/>
        <w:jc w:val="both"/>
        <w:rPr>
          <w:rFonts w:ascii="Arial" w:hAnsi="Arial" w:cs="Arial"/>
          <w:sz w:val="24"/>
          <w:szCs w:val="24"/>
          <w:lang w:val="ru-RU" w:eastAsia="ru-RU"/>
        </w:rPr>
      </w:pPr>
    </w:p>
    <w:p w14:paraId="4958E9B5" w14:textId="77777777" w:rsidR="003B3BFD" w:rsidRPr="00CC3E5F" w:rsidRDefault="003B3BFD" w:rsidP="005A1C81">
      <w:pPr>
        <w:pStyle w:val="22"/>
        <w:numPr>
          <w:ilvl w:val="2"/>
          <w:numId w:val="205"/>
        </w:numPr>
        <w:spacing w:line="276" w:lineRule="auto"/>
        <w:ind w:left="0" w:firstLine="709"/>
        <w:contextualSpacing/>
        <w:jc w:val="both"/>
        <w:textAlignment w:val="baseline"/>
        <w:rPr>
          <w:rFonts w:ascii="Arial" w:hAnsi="Arial" w:cs="Arial"/>
          <w:b w:val="0"/>
          <w:color w:val="auto"/>
          <w:sz w:val="24"/>
          <w:szCs w:val="24"/>
          <w:lang w:val="ru-RU"/>
        </w:rPr>
      </w:pPr>
      <w:bookmarkStart w:id="71" w:name="_Toc26127104"/>
      <w:bookmarkStart w:id="72" w:name="_Toc75863340"/>
      <w:r w:rsidRPr="00CC3E5F">
        <w:rPr>
          <w:rFonts w:ascii="Arial" w:hAnsi="Arial" w:cs="Arial"/>
          <w:b w:val="0"/>
          <w:color w:val="auto"/>
          <w:sz w:val="24"/>
          <w:szCs w:val="24"/>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bookmarkEnd w:id="71"/>
      <w:bookmarkEnd w:id="72"/>
    </w:p>
    <w:p w14:paraId="730A9BBE"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2018г. установлен Распоряжением Комитета по ценам и тарифам Московвской области №321-р от 20.12.2017 «Об установлении цен (тарифов) на электрическую энергию для населения и приравнённым к нему категориям потребителей Московской области на 2018 г.</w:t>
      </w:r>
    </w:p>
    <w:p w14:paraId="7905C3CD"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на первое полугодие 2018 г. (с 01.01.2018 по 30.06.2018) представлен в таблице 2.39.</w:t>
      </w:r>
    </w:p>
    <w:p w14:paraId="6D35925F" w14:textId="77777777" w:rsidR="003B3BFD" w:rsidRPr="00CC3E5F" w:rsidRDefault="003B3BFD" w:rsidP="005A1C81">
      <w:pPr>
        <w:pStyle w:val="afff5"/>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39</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на первое полугодие 2018 г.</w:t>
      </w:r>
    </w:p>
    <w:tbl>
      <w:tblPr>
        <w:tblStyle w:val="affffa"/>
        <w:tblW w:w="0" w:type="auto"/>
        <w:tblInd w:w="112" w:type="dxa"/>
        <w:tblLayout w:type="fixed"/>
        <w:tblLook w:val="04A0" w:firstRow="1" w:lastRow="0" w:firstColumn="1" w:lastColumn="0" w:noHBand="0" w:noVBand="1"/>
      </w:tblPr>
      <w:tblGrid>
        <w:gridCol w:w="1697"/>
        <w:gridCol w:w="1701"/>
        <w:gridCol w:w="2409"/>
        <w:gridCol w:w="984"/>
        <w:gridCol w:w="984"/>
        <w:gridCol w:w="1268"/>
        <w:gridCol w:w="984"/>
      </w:tblGrid>
      <w:tr w:rsidR="003B3BFD" w:rsidRPr="006A3D1F" w14:paraId="1A59945F" w14:textId="77777777" w:rsidTr="003B3BFD">
        <w:trPr>
          <w:tblHeader/>
        </w:trPr>
        <w:tc>
          <w:tcPr>
            <w:tcW w:w="1697" w:type="dxa"/>
            <w:vMerge w:val="restart"/>
            <w:vAlign w:val="center"/>
          </w:tcPr>
          <w:p w14:paraId="3B3D2CF0"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Сбытовые компании - гарантирующие поставщики</w:t>
            </w:r>
          </w:p>
        </w:tc>
        <w:tc>
          <w:tcPr>
            <w:tcW w:w="1701" w:type="dxa"/>
            <w:vMerge w:val="restart"/>
            <w:vAlign w:val="center"/>
          </w:tcPr>
          <w:p w14:paraId="34F1D8B7"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w:t>
            </w:r>
          </w:p>
        </w:tc>
        <w:tc>
          <w:tcPr>
            <w:tcW w:w="2409" w:type="dxa"/>
            <w:vAlign w:val="center"/>
          </w:tcPr>
          <w:p w14:paraId="3D13C30A"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двум зонам суток</w:t>
            </w:r>
          </w:p>
        </w:tc>
        <w:tc>
          <w:tcPr>
            <w:tcW w:w="4220" w:type="dxa"/>
            <w:gridSpan w:val="4"/>
            <w:vAlign w:val="center"/>
          </w:tcPr>
          <w:p w14:paraId="3A2E3950"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трем зонам суток</w:t>
            </w:r>
          </w:p>
        </w:tc>
      </w:tr>
      <w:tr w:rsidR="003B3BFD" w:rsidRPr="002B4E2F" w14:paraId="7C839DAA" w14:textId="77777777" w:rsidTr="003B3BFD">
        <w:trPr>
          <w:tblHeader/>
        </w:trPr>
        <w:tc>
          <w:tcPr>
            <w:tcW w:w="1697" w:type="dxa"/>
            <w:vMerge/>
            <w:vAlign w:val="center"/>
          </w:tcPr>
          <w:p w14:paraId="799DBFF9" w14:textId="77777777" w:rsidR="003B3BFD" w:rsidRPr="002B4E2F" w:rsidRDefault="003B3BFD" w:rsidP="002B4E2F">
            <w:pPr>
              <w:pStyle w:val="Default"/>
              <w:rPr>
                <w:rFonts w:ascii="Arial" w:hAnsi="Arial" w:cs="Arial"/>
                <w:sz w:val="20"/>
                <w:szCs w:val="20"/>
              </w:rPr>
            </w:pPr>
          </w:p>
        </w:tc>
        <w:tc>
          <w:tcPr>
            <w:tcW w:w="1701" w:type="dxa"/>
            <w:vMerge/>
          </w:tcPr>
          <w:p w14:paraId="33DAADE4" w14:textId="77777777" w:rsidR="003B3BFD" w:rsidRPr="002B4E2F" w:rsidRDefault="003B3BFD" w:rsidP="002B4E2F">
            <w:pPr>
              <w:pStyle w:val="Default"/>
              <w:rPr>
                <w:rFonts w:ascii="Arial" w:hAnsi="Arial" w:cs="Arial"/>
                <w:kern w:val="3"/>
                <w:sz w:val="20"/>
                <w:szCs w:val="20"/>
              </w:rPr>
            </w:pPr>
          </w:p>
        </w:tc>
        <w:tc>
          <w:tcPr>
            <w:tcW w:w="2409" w:type="dxa"/>
          </w:tcPr>
          <w:p w14:paraId="674DD62C"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Дневная зона (пиковая и полупиковая)</w:t>
            </w:r>
          </w:p>
        </w:tc>
        <w:tc>
          <w:tcPr>
            <w:tcW w:w="984" w:type="dxa"/>
            <w:vAlign w:val="center"/>
          </w:tcPr>
          <w:p w14:paraId="301E47B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c>
          <w:tcPr>
            <w:tcW w:w="984" w:type="dxa"/>
            <w:vAlign w:val="center"/>
          </w:tcPr>
          <w:p w14:paraId="14B27A1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Пиковая зона</w:t>
            </w:r>
          </w:p>
        </w:tc>
        <w:tc>
          <w:tcPr>
            <w:tcW w:w="1268" w:type="dxa"/>
            <w:vAlign w:val="center"/>
          </w:tcPr>
          <w:p w14:paraId="1E01D3A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Полупиковая зона</w:t>
            </w:r>
          </w:p>
        </w:tc>
        <w:tc>
          <w:tcPr>
            <w:tcW w:w="984" w:type="dxa"/>
            <w:vAlign w:val="center"/>
          </w:tcPr>
          <w:p w14:paraId="4721F36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r>
      <w:tr w:rsidR="003B3BFD" w:rsidRPr="002B4E2F" w14:paraId="677B9BE5" w14:textId="77777777" w:rsidTr="003B3BFD">
        <w:tc>
          <w:tcPr>
            <w:tcW w:w="1697" w:type="dxa"/>
          </w:tcPr>
          <w:p w14:paraId="60448E7F" w14:textId="77777777" w:rsidR="003B3BFD" w:rsidRPr="002B4E2F" w:rsidRDefault="003B3BFD" w:rsidP="002B4E2F">
            <w:pPr>
              <w:pStyle w:val="Default"/>
              <w:rPr>
                <w:rFonts w:ascii="Arial" w:hAnsi="Arial" w:cs="Arial"/>
                <w:sz w:val="20"/>
                <w:szCs w:val="20"/>
              </w:rPr>
            </w:pPr>
          </w:p>
        </w:tc>
        <w:tc>
          <w:tcPr>
            <w:tcW w:w="1701" w:type="dxa"/>
            <w:vAlign w:val="center"/>
          </w:tcPr>
          <w:p w14:paraId="411B953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2409" w:type="dxa"/>
            <w:vAlign w:val="center"/>
          </w:tcPr>
          <w:p w14:paraId="5A37910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20C4A38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32C2129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1268" w:type="dxa"/>
            <w:vAlign w:val="center"/>
          </w:tcPr>
          <w:p w14:paraId="5A4EF1B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219B8CF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r>
      <w:tr w:rsidR="003B3BFD" w:rsidRPr="002B4E2F" w14:paraId="697C314D" w14:textId="77777777" w:rsidTr="003B3BFD">
        <w:tc>
          <w:tcPr>
            <w:tcW w:w="1697" w:type="dxa"/>
            <w:vMerge w:val="restart"/>
            <w:vAlign w:val="center"/>
          </w:tcPr>
          <w:p w14:paraId="0C189AED" w14:textId="77777777" w:rsidR="003B3BFD" w:rsidRPr="002B4E2F" w:rsidRDefault="00666B15" w:rsidP="002B4E2F">
            <w:pPr>
              <w:pStyle w:val="Default"/>
              <w:rPr>
                <w:rFonts w:ascii="Arial" w:hAnsi="Arial" w:cs="Arial"/>
                <w:sz w:val="20"/>
                <w:szCs w:val="20"/>
              </w:rPr>
            </w:pPr>
            <w:hyperlink r:id="rId28" w:history="1">
              <w:r w:rsidR="003B3BFD" w:rsidRPr="002B4E2F">
                <w:rPr>
                  <w:rStyle w:val="affffb"/>
                  <w:rFonts w:ascii="Arial" w:hAnsi="Arial" w:cs="Arial"/>
                  <w:color w:val="auto"/>
                  <w:sz w:val="20"/>
                  <w:szCs w:val="20"/>
                  <w:u w:val="none"/>
                </w:rPr>
                <w:t>ПАО "Мосэнергосбыт"</w:t>
              </w:r>
            </w:hyperlink>
          </w:p>
          <w:p w14:paraId="26FC3DCE" w14:textId="77777777" w:rsidR="003B3BFD" w:rsidRPr="002B4E2F" w:rsidRDefault="00666B15" w:rsidP="002B4E2F">
            <w:pPr>
              <w:pStyle w:val="Default"/>
              <w:rPr>
                <w:rFonts w:ascii="Arial" w:hAnsi="Arial" w:cs="Arial"/>
                <w:sz w:val="20"/>
                <w:szCs w:val="20"/>
              </w:rPr>
            </w:pPr>
            <w:hyperlink r:id="rId29" w:history="1">
              <w:r w:rsidR="003B3BFD" w:rsidRPr="002B4E2F">
                <w:rPr>
                  <w:rStyle w:val="affffb"/>
                  <w:rFonts w:ascii="Arial" w:hAnsi="Arial" w:cs="Arial"/>
                  <w:color w:val="auto"/>
                  <w:sz w:val="20"/>
                  <w:szCs w:val="20"/>
                  <w:u w:val="none"/>
                </w:rPr>
                <w:t xml:space="preserve"> СК"</w:t>
              </w:r>
            </w:hyperlink>
            <w:hyperlink r:id="rId30" w:history="1">
              <w:r w:rsidR="003B3BFD" w:rsidRPr="002B4E2F">
                <w:rPr>
                  <w:rStyle w:val="affffb"/>
                  <w:rFonts w:ascii="Arial" w:hAnsi="Arial" w:cs="Arial"/>
                  <w:color w:val="auto"/>
                  <w:sz w:val="20"/>
                  <w:szCs w:val="20"/>
                  <w:u w:val="none"/>
                </w:rPr>
                <w:t>ПАО «Красногорскэнергосбыт» (ПАО «КЭС»)</w:t>
              </w:r>
            </w:hyperlink>
          </w:p>
          <w:p w14:paraId="35DBDB28" w14:textId="77777777" w:rsidR="003B3BFD" w:rsidRPr="002B4E2F" w:rsidRDefault="00666B15" w:rsidP="002B4E2F">
            <w:pPr>
              <w:pStyle w:val="Default"/>
              <w:rPr>
                <w:rFonts w:ascii="Arial" w:hAnsi="Arial" w:cs="Arial"/>
                <w:sz w:val="20"/>
                <w:szCs w:val="20"/>
              </w:rPr>
            </w:pPr>
            <w:hyperlink r:id="rId31" w:history="1">
              <w:r w:rsidR="003B3BFD" w:rsidRPr="002B4E2F">
                <w:rPr>
                  <w:rStyle w:val="affffb"/>
                  <w:rFonts w:ascii="Arial" w:hAnsi="Arial" w:cs="Arial"/>
                  <w:color w:val="auto"/>
                  <w:sz w:val="20"/>
                  <w:szCs w:val="20"/>
                  <w:u w:val="none"/>
                </w:rPr>
                <w:t>АО "Оборонэнергосбыт"</w:t>
              </w:r>
            </w:hyperlink>
          </w:p>
          <w:p w14:paraId="4E7366C5" w14:textId="77777777" w:rsidR="003B3BFD" w:rsidRPr="002B4E2F" w:rsidRDefault="00666B15" w:rsidP="002B4E2F">
            <w:pPr>
              <w:pStyle w:val="Default"/>
              <w:rPr>
                <w:rFonts w:ascii="Arial" w:hAnsi="Arial" w:cs="Arial"/>
                <w:sz w:val="20"/>
                <w:szCs w:val="20"/>
              </w:rPr>
            </w:pPr>
            <w:hyperlink r:id="rId32" w:history="1">
              <w:r w:rsidR="003B3BFD" w:rsidRPr="002B4E2F">
                <w:rPr>
                  <w:rStyle w:val="affffb"/>
                  <w:rFonts w:ascii="Arial" w:hAnsi="Arial" w:cs="Arial"/>
                  <w:color w:val="auto"/>
                  <w:sz w:val="20"/>
                  <w:szCs w:val="20"/>
                  <w:u w:val="none"/>
                </w:rPr>
                <w:t>АО «Электросеть»</w:t>
              </w:r>
            </w:hyperlink>
          </w:p>
          <w:p w14:paraId="3C3A7A38" w14:textId="77777777" w:rsidR="003B3BFD" w:rsidRPr="002B4E2F" w:rsidRDefault="00666B15" w:rsidP="002B4E2F">
            <w:pPr>
              <w:pStyle w:val="Default"/>
              <w:rPr>
                <w:rFonts w:ascii="Arial" w:hAnsi="Arial" w:cs="Arial"/>
                <w:sz w:val="20"/>
                <w:szCs w:val="20"/>
              </w:rPr>
            </w:pPr>
            <w:hyperlink r:id="rId33" w:history="1">
              <w:r w:rsidR="003B3BFD" w:rsidRPr="002B4E2F">
                <w:rPr>
                  <w:rStyle w:val="affffb"/>
                  <w:rFonts w:ascii="Arial" w:hAnsi="Arial" w:cs="Arial"/>
                  <w:color w:val="auto"/>
                  <w:sz w:val="20"/>
                  <w:szCs w:val="20"/>
                  <w:u w:val="none"/>
                </w:rPr>
                <w:t>ООО "Русэнергосбыт"</w:t>
              </w:r>
            </w:hyperlink>
          </w:p>
          <w:p w14:paraId="2A6F8A57" w14:textId="77777777" w:rsidR="003B3BFD" w:rsidRPr="002B4E2F" w:rsidRDefault="00666B15" w:rsidP="002B4E2F">
            <w:pPr>
              <w:pStyle w:val="Default"/>
              <w:rPr>
                <w:rFonts w:ascii="Arial" w:hAnsi="Arial" w:cs="Arial"/>
                <w:sz w:val="20"/>
                <w:szCs w:val="20"/>
              </w:rPr>
            </w:pPr>
            <w:hyperlink r:id="rId34" w:history="1">
              <w:r w:rsidR="003B3BFD" w:rsidRPr="002B4E2F">
                <w:rPr>
                  <w:rStyle w:val="affffb"/>
                  <w:rFonts w:ascii="Arial" w:hAnsi="Arial" w:cs="Arial"/>
                  <w:color w:val="auto"/>
                  <w:sz w:val="20"/>
                  <w:szCs w:val="20"/>
                  <w:u w:val="none"/>
                </w:rPr>
                <w:t>ООО "Химэнергосбыт"</w:t>
              </w:r>
            </w:hyperlink>
          </w:p>
        </w:tc>
        <w:tc>
          <w:tcPr>
            <w:tcW w:w="8330" w:type="dxa"/>
            <w:gridSpan w:val="6"/>
            <w:vAlign w:val="center"/>
          </w:tcPr>
          <w:p w14:paraId="141AF6D6"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w:t>
            </w:r>
          </w:p>
        </w:tc>
      </w:tr>
      <w:tr w:rsidR="003B3BFD" w:rsidRPr="002B4E2F" w14:paraId="70D153D7" w14:textId="77777777" w:rsidTr="003B3BFD">
        <w:tc>
          <w:tcPr>
            <w:tcW w:w="1697" w:type="dxa"/>
            <w:vMerge/>
          </w:tcPr>
          <w:p w14:paraId="5C7C54B3" w14:textId="77777777" w:rsidR="003B3BFD" w:rsidRPr="002B4E2F" w:rsidRDefault="003B3BFD" w:rsidP="002B4E2F">
            <w:pPr>
              <w:pStyle w:val="Default"/>
              <w:rPr>
                <w:rFonts w:ascii="Arial" w:hAnsi="Arial" w:cs="Arial"/>
                <w:sz w:val="20"/>
                <w:szCs w:val="20"/>
              </w:rPr>
            </w:pPr>
          </w:p>
        </w:tc>
        <w:tc>
          <w:tcPr>
            <w:tcW w:w="1701" w:type="dxa"/>
            <w:vAlign w:val="center"/>
          </w:tcPr>
          <w:p w14:paraId="28CA4F4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5.04</w:t>
            </w:r>
          </w:p>
        </w:tc>
        <w:tc>
          <w:tcPr>
            <w:tcW w:w="2409" w:type="dxa"/>
            <w:vAlign w:val="center"/>
          </w:tcPr>
          <w:p w14:paraId="745091D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5.8</w:t>
            </w:r>
          </w:p>
        </w:tc>
        <w:tc>
          <w:tcPr>
            <w:tcW w:w="984" w:type="dxa"/>
            <w:vAlign w:val="center"/>
          </w:tcPr>
          <w:p w14:paraId="51F6C0C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2.09</w:t>
            </w:r>
          </w:p>
        </w:tc>
        <w:tc>
          <w:tcPr>
            <w:tcW w:w="984" w:type="dxa"/>
            <w:vAlign w:val="center"/>
          </w:tcPr>
          <w:p w14:paraId="024ED25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6.35</w:t>
            </w:r>
          </w:p>
        </w:tc>
        <w:tc>
          <w:tcPr>
            <w:tcW w:w="1268" w:type="dxa"/>
            <w:vAlign w:val="center"/>
          </w:tcPr>
          <w:p w14:paraId="24E7F5A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5.04</w:t>
            </w:r>
          </w:p>
        </w:tc>
        <w:tc>
          <w:tcPr>
            <w:tcW w:w="984" w:type="dxa"/>
            <w:vAlign w:val="center"/>
          </w:tcPr>
          <w:p w14:paraId="71C6C06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2.09</w:t>
            </w:r>
          </w:p>
        </w:tc>
      </w:tr>
      <w:tr w:rsidR="003B3BFD" w:rsidRPr="006A3D1F" w14:paraId="105E8242" w14:textId="77777777" w:rsidTr="003B3BFD">
        <w:tc>
          <w:tcPr>
            <w:tcW w:w="1697" w:type="dxa"/>
            <w:vMerge/>
          </w:tcPr>
          <w:p w14:paraId="298A4024" w14:textId="77777777" w:rsidR="003B3BFD" w:rsidRPr="002B4E2F" w:rsidRDefault="003B3BFD" w:rsidP="002B4E2F">
            <w:pPr>
              <w:pStyle w:val="Default"/>
              <w:rPr>
                <w:rFonts w:ascii="Arial" w:hAnsi="Arial" w:cs="Arial"/>
                <w:sz w:val="20"/>
                <w:szCs w:val="20"/>
              </w:rPr>
            </w:pPr>
          </w:p>
        </w:tc>
        <w:tc>
          <w:tcPr>
            <w:tcW w:w="8330" w:type="dxa"/>
            <w:gridSpan w:val="6"/>
          </w:tcPr>
          <w:p w14:paraId="37CB613F"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в домах, оборудованных электроплитами и (или) электроотопительными установками</w:t>
            </w:r>
          </w:p>
        </w:tc>
      </w:tr>
      <w:tr w:rsidR="003B3BFD" w:rsidRPr="002B4E2F" w14:paraId="45D06087" w14:textId="77777777" w:rsidTr="003B3BFD">
        <w:tc>
          <w:tcPr>
            <w:tcW w:w="1697" w:type="dxa"/>
            <w:vMerge/>
          </w:tcPr>
          <w:p w14:paraId="14B7E5B0" w14:textId="77777777" w:rsidR="003B3BFD" w:rsidRPr="002B4E2F" w:rsidRDefault="003B3BFD" w:rsidP="002B4E2F">
            <w:pPr>
              <w:pStyle w:val="Default"/>
              <w:rPr>
                <w:rFonts w:ascii="Arial" w:hAnsi="Arial" w:cs="Arial"/>
                <w:sz w:val="20"/>
                <w:szCs w:val="20"/>
              </w:rPr>
            </w:pPr>
          </w:p>
        </w:tc>
        <w:tc>
          <w:tcPr>
            <w:tcW w:w="1701" w:type="dxa"/>
            <w:vAlign w:val="center"/>
          </w:tcPr>
          <w:p w14:paraId="6DF33DE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3.53</w:t>
            </w:r>
          </w:p>
        </w:tc>
        <w:tc>
          <w:tcPr>
            <w:tcW w:w="2409" w:type="dxa"/>
            <w:vAlign w:val="center"/>
          </w:tcPr>
          <w:p w14:paraId="279A536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4.06</w:t>
            </w:r>
          </w:p>
        </w:tc>
        <w:tc>
          <w:tcPr>
            <w:tcW w:w="984" w:type="dxa"/>
            <w:vAlign w:val="center"/>
          </w:tcPr>
          <w:p w14:paraId="667F89B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1.46 </w:t>
            </w:r>
          </w:p>
        </w:tc>
        <w:tc>
          <w:tcPr>
            <w:tcW w:w="984" w:type="dxa"/>
            <w:vAlign w:val="center"/>
          </w:tcPr>
          <w:p w14:paraId="45D1FFE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4.59</w:t>
            </w:r>
          </w:p>
        </w:tc>
        <w:tc>
          <w:tcPr>
            <w:tcW w:w="1268" w:type="dxa"/>
            <w:vAlign w:val="center"/>
          </w:tcPr>
          <w:p w14:paraId="2453080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3.53</w:t>
            </w:r>
          </w:p>
        </w:tc>
        <w:tc>
          <w:tcPr>
            <w:tcW w:w="984" w:type="dxa"/>
            <w:vAlign w:val="center"/>
          </w:tcPr>
          <w:p w14:paraId="2067B67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1.46</w:t>
            </w:r>
          </w:p>
        </w:tc>
      </w:tr>
      <w:tr w:rsidR="003B3BFD" w:rsidRPr="006A3D1F" w14:paraId="43F0DBFF" w14:textId="77777777" w:rsidTr="003B3BFD">
        <w:tc>
          <w:tcPr>
            <w:tcW w:w="1697" w:type="dxa"/>
            <w:vMerge/>
          </w:tcPr>
          <w:p w14:paraId="6613FEB2"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281EE2D5"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проживающее в сельских населенных пунктах</w:t>
            </w:r>
          </w:p>
        </w:tc>
      </w:tr>
      <w:tr w:rsidR="003B3BFD" w:rsidRPr="002B4E2F" w14:paraId="2FC18D27" w14:textId="77777777" w:rsidTr="003B3BFD">
        <w:tc>
          <w:tcPr>
            <w:tcW w:w="1697" w:type="dxa"/>
            <w:vMerge/>
          </w:tcPr>
          <w:p w14:paraId="0A349E95" w14:textId="77777777" w:rsidR="003B3BFD" w:rsidRPr="002B4E2F" w:rsidRDefault="003B3BFD" w:rsidP="002B4E2F">
            <w:pPr>
              <w:pStyle w:val="Default"/>
              <w:rPr>
                <w:rFonts w:ascii="Arial" w:hAnsi="Arial" w:cs="Arial"/>
                <w:sz w:val="20"/>
                <w:szCs w:val="20"/>
              </w:rPr>
            </w:pPr>
          </w:p>
        </w:tc>
        <w:tc>
          <w:tcPr>
            <w:tcW w:w="1701" w:type="dxa"/>
            <w:vAlign w:val="center"/>
          </w:tcPr>
          <w:p w14:paraId="1FB45E8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3.53</w:t>
            </w:r>
          </w:p>
        </w:tc>
        <w:tc>
          <w:tcPr>
            <w:tcW w:w="2409" w:type="dxa"/>
            <w:vAlign w:val="center"/>
          </w:tcPr>
          <w:p w14:paraId="659BDEF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4.06</w:t>
            </w:r>
          </w:p>
        </w:tc>
        <w:tc>
          <w:tcPr>
            <w:tcW w:w="984" w:type="dxa"/>
            <w:vAlign w:val="center"/>
          </w:tcPr>
          <w:p w14:paraId="27C5E68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1.46 </w:t>
            </w:r>
          </w:p>
        </w:tc>
        <w:tc>
          <w:tcPr>
            <w:tcW w:w="984" w:type="dxa"/>
            <w:vAlign w:val="center"/>
          </w:tcPr>
          <w:p w14:paraId="6E2A7ED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4.59</w:t>
            </w:r>
          </w:p>
        </w:tc>
        <w:tc>
          <w:tcPr>
            <w:tcW w:w="1268" w:type="dxa"/>
            <w:vAlign w:val="center"/>
          </w:tcPr>
          <w:p w14:paraId="6F520E1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3.53</w:t>
            </w:r>
          </w:p>
        </w:tc>
        <w:tc>
          <w:tcPr>
            <w:tcW w:w="984" w:type="dxa"/>
            <w:vAlign w:val="center"/>
          </w:tcPr>
          <w:p w14:paraId="39F2B97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1.46</w:t>
            </w:r>
          </w:p>
        </w:tc>
      </w:tr>
      <w:tr w:rsidR="003B3BFD" w:rsidRPr="002B4E2F" w14:paraId="202F54BF" w14:textId="77777777" w:rsidTr="003B3BFD">
        <w:tc>
          <w:tcPr>
            <w:tcW w:w="1697" w:type="dxa"/>
            <w:vMerge/>
          </w:tcPr>
          <w:p w14:paraId="2F50EE3B"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4ED017D6"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Потребители, приравненные к населению</w:t>
            </w:r>
          </w:p>
        </w:tc>
      </w:tr>
      <w:tr w:rsidR="003B3BFD" w:rsidRPr="002B4E2F" w14:paraId="2AA3AF92" w14:textId="77777777" w:rsidTr="003B3BFD">
        <w:tc>
          <w:tcPr>
            <w:tcW w:w="1697" w:type="dxa"/>
            <w:vMerge/>
          </w:tcPr>
          <w:p w14:paraId="52D2DB5B" w14:textId="77777777" w:rsidR="003B3BFD" w:rsidRPr="002B4E2F" w:rsidRDefault="003B3BFD" w:rsidP="002B4E2F">
            <w:pPr>
              <w:pStyle w:val="Default"/>
              <w:rPr>
                <w:rFonts w:ascii="Arial" w:hAnsi="Arial" w:cs="Arial"/>
                <w:sz w:val="20"/>
                <w:szCs w:val="20"/>
              </w:rPr>
            </w:pPr>
          </w:p>
        </w:tc>
        <w:tc>
          <w:tcPr>
            <w:tcW w:w="1701" w:type="dxa"/>
            <w:vAlign w:val="center"/>
          </w:tcPr>
          <w:p w14:paraId="7E36263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5.04</w:t>
            </w:r>
          </w:p>
        </w:tc>
        <w:tc>
          <w:tcPr>
            <w:tcW w:w="2409" w:type="dxa"/>
            <w:vAlign w:val="center"/>
          </w:tcPr>
          <w:p w14:paraId="7E643AD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5.8</w:t>
            </w:r>
          </w:p>
        </w:tc>
        <w:tc>
          <w:tcPr>
            <w:tcW w:w="984" w:type="dxa"/>
            <w:vAlign w:val="center"/>
          </w:tcPr>
          <w:p w14:paraId="6631E22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2.09</w:t>
            </w:r>
          </w:p>
        </w:tc>
        <w:tc>
          <w:tcPr>
            <w:tcW w:w="984" w:type="dxa"/>
            <w:vAlign w:val="center"/>
          </w:tcPr>
          <w:p w14:paraId="22BDFE3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6.55</w:t>
            </w:r>
          </w:p>
        </w:tc>
        <w:tc>
          <w:tcPr>
            <w:tcW w:w="1268" w:type="dxa"/>
            <w:vAlign w:val="center"/>
          </w:tcPr>
          <w:p w14:paraId="6DCE23B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5.04</w:t>
            </w:r>
          </w:p>
        </w:tc>
        <w:tc>
          <w:tcPr>
            <w:tcW w:w="984" w:type="dxa"/>
            <w:vAlign w:val="center"/>
          </w:tcPr>
          <w:p w14:paraId="183E573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2.09</w:t>
            </w:r>
          </w:p>
        </w:tc>
      </w:tr>
    </w:tbl>
    <w:p w14:paraId="6493336D"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p>
    <w:p w14:paraId="7E28D00F"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на второе полугодие 2018 г. (с 01.07.2018 по 31.12.2018) представлен в таблице 2.40.</w:t>
      </w:r>
    </w:p>
    <w:p w14:paraId="7EC2CC20" w14:textId="77777777" w:rsidR="003B3BFD" w:rsidRPr="00CC3E5F" w:rsidRDefault="003B3BFD" w:rsidP="005A1C81">
      <w:pPr>
        <w:pStyle w:val="afff5"/>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40</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на второе полугодие 2018 г.</w:t>
      </w:r>
    </w:p>
    <w:tbl>
      <w:tblPr>
        <w:tblStyle w:val="affffa"/>
        <w:tblW w:w="0" w:type="auto"/>
        <w:tblInd w:w="112" w:type="dxa"/>
        <w:tblLayout w:type="fixed"/>
        <w:tblLook w:val="04A0" w:firstRow="1" w:lastRow="0" w:firstColumn="1" w:lastColumn="0" w:noHBand="0" w:noVBand="1"/>
      </w:tblPr>
      <w:tblGrid>
        <w:gridCol w:w="1697"/>
        <w:gridCol w:w="1701"/>
        <w:gridCol w:w="2409"/>
        <w:gridCol w:w="984"/>
        <w:gridCol w:w="984"/>
        <w:gridCol w:w="1268"/>
        <w:gridCol w:w="984"/>
      </w:tblGrid>
      <w:tr w:rsidR="003B3BFD" w:rsidRPr="006A3D1F" w14:paraId="0B3CDE37" w14:textId="77777777" w:rsidTr="003B3BFD">
        <w:trPr>
          <w:tblHeader/>
        </w:trPr>
        <w:tc>
          <w:tcPr>
            <w:tcW w:w="1697" w:type="dxa"/>
            <w:vMerge w:val="restart"/>
            <w:vAlign w:val="center"/>
          </w:tcPr>
          <w:p w14:paraId="121DF16C"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Сбытовые компании - гарантирующие поставщики</w:t>
            </w:r>
          </w:p>
        </w:tc>
        <w:tc>
          <w:tcPr>
            <w:tcW w:w="1701" w:type="dxa"/>
            <w:vMerge w:val="restart"/>
            <w:vAlign w:val="center"/>
          </w:tcPr>
          <w:p w14:paraId="21C37136"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w:t>
            </w:r>
          </w:p>
        </w:tc>
        <w:tc>
          <w:tcPr>
            <w:tcW w:w="2409" w:type="dxa"/>
            <w:vAlign w:val="center"/>
          </w:tcPr>
          <w:p w14:paraId="61DAE833"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двум зонам суток</w:t>
            </w:r>
          </w:p>
        </w:tc>
        <w:tc>
          <w:tcPr>
            <w:tcW w:w="4220" w:type="dxa"/>
            <w:gridSpan w:val="4"/>
            <w:vAlign w:val="center"/>
          </w:tcPr>
          <w:p w14:paraId="260AE696"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трем зонам суток</w:t>
            </w:r>
          </w:p>
        </w:tc>
      </w:tr>
      <w:tr w:rsidR="003B3BFD" w:rsidRPr="002B4E2F" w14:paraId="26D19C93" w14:textId="77777777" w:rsidTr="003B3BFD">
        <w:trPr>
          <w:tblHeader/>
        </w:trPr>
        <w:tc>
          <w:tcPr>
            <w:tcW w:w="1697" w:type="dxa"/>
            <w:vMerge/>
            <w:vAlign w:val="center"/>
          </w:tcPr>
          <w:p w14:paraId="39258FAA" w14:textId="77777777" w:rsidR="003B3BFD" w:rsidRPr="002B4E2F" w:rsidRDefault="003B3BFD" w:rsidP="002B4E2F">
            <w:pPr>
              <w:pStyle w:val="Default"/>
              <w:rPr>
                <w:rFonts w:ascii="Arial" w:hAnsi="Arial" w:cs="Arial"/>
                <w:sz w:val="20"/>
                <w:szCs w:val="20"/>
              </w:rPr>
            </w:pPr>
          </w:p>
        </w:tc>
        <w:tc>
          <w:tcPr>
            <w:tcW w:w="1701" w:type="dxa"/>
            <w:vMerge/>
          </w:tcPr>
          <w:p w14:paraId="7105429F" w14:textId="77777777" w:rsidR="003B3BFD" w:rsidRPr="002B4E2F" w:rsidRDefault="003B3BFD" w:rsidP="002B4E2F">
            <w:pPr>
              <w:pStyle w:val="Default"/>
              <w:rPr>
                <w:rFonts w:ascii="Arial" w:hAnsi="Arial" w:cs="Arial"/>
                <w:kern w:val="3"/>
                <w:sz w:val="20"/>
                <w:szCs w:val="20"/>
              </w:rPr>
            </w:pPr>
          </w:p>
        </w:tc>
        <w:tc>
          <w:tcPr>
            <w:tcW w:w="2409" w:type="dxa"/>
          </w:tcPr>
          <w:p w14:paraId="71D9D41B"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Дневная зона (пиковая и полупиковая)</w:t>
            </w:r>
          </w:p>
        </w:tc>
        <w:tc>
          <w:tcPr>
            <w:tcW w:w="984" w:type="dxa"/>
            <w:vAlign w:val="center"/>
          </w:tcPr>
          <w:p w14:paraId="4CAB03D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c>
          <w:tcPr>
            <w:tcW w:w="984" w:type="dxa"/>
            <w:vAlign w:val="center"/>
          </w:tcPr>
          <w:p w14:paraId="57C069C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Пиковая зона</w:t>
            </w:r>
          </w:p>
        </w:tc>
        <w:tc>
          <w:tcPr>
            <w:tcW w:w="1268" w:type="dxa"/>
            <w:vAlign w:val="center"/>
          </w:tcPr>
          <w:p w14:paraId="0BA733D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Полупиковая зона</w:t>
            </w:r>
          </w:p>
        </w:tc>
        <w:tc>
          <w:tcPr>
            <w:tcW w:w="984" w:type="dxa"/>
            <w:vAlign w:val="center"/>
          </w:tcPr>
          <w:p w14:paraId="287B8CB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r>
      <w:tr w:rsidR="003B3BFD" w:rsidRPr="002B4E2F" w14:paraId="21EB3CDF" w14:textId="77777777" w:rsidTr="003B3BFD">
        <w:tc>
          <w:tcPr>
            <w:tcW w:w="1697" w:type="dxa"/>
          </w:tcPr>
          <w:p w14:paraId="52707C4F" w14:textId="77777777" w:rsidR="003B3BFD" w:rsidRPr="002B4E2F" w:rsidRDefault="003B3BFD" w:rsidP="002B4E2F">
            <w:pPr>
              <w:pStyle w:val="Default"/>
              <w:rPr>
                <w:rFonts w:ascii="Arial" w:hAnsi="Arial" w:cs="Arial"/>
                <w:sz w:val="20"/>
                <w:szCs w:val="20"/>
              </w:rPr>
            </w:pPr>
          </w:p>
        </w:tc>
        <w:tc>
          <w:tcPr>
            <w:tcW w:w="1701" w:type="dxa"/>
            <w:vAlign w:val="center"/>
          </w:tcPr>
          <w:p w14:paraId="405DB26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2409" w:type="dxa"/>
            <w:vAlign w:val="center"/>
          </w:tcPr>
          <w:p w14:paraId="6592BD4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49739FF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73CD6EE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1268" w:type="dxa"/>
            <w:vAlign w:val="center"/>
          </w:tcPr>
          <w:p w14:paraId="2B252E8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4C77906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r>
      <w:tr w:rsidR="003B3BFD" w:rsidRPr="002B4E2F" w14:paraId="7B0915AC" w14:textId="77777777" w:rsidTr="003B3BFD">
        <w:tc>
          <w:tcPr>
            <w:tcW w:w="1697" w:type="dxa"/>
            <w:vMerge w:val="restart"/>
            <w:vAlign w:val="center"/>
          </w:tcPr>
          <w:p w14:paraId="588B0A1B" w14:textId="77777777" w:rsidR="003B3BFD" w:rsidRPr="002B4E2F" w:rsidRDefault="00666B15" w:rsidP="002B4E2F">
            <w:pPr>
              <w:pStyle w:val="Default"/>
              <w:rPr>
                <w:rFonts w:ascii="Arial" w:hAnsi="Arial" w:cs="Arial"/>
                <w:sz w:val="20"/>
                <w:szCs w:val="20"/>
              </w:rPr>
            </w:pPr>
            <w:hyperlink r:id="rId35" w:history="1">
              <w:r w:rsidR="003B3BFD" w:rsidRPr="002B4E2F">
                <w:rPr>
                  <w:rStyle w:val="affffb"/>
                  <w:rFonts w:ascii="Arial" w:hAnsi="Arial" w:cs="Arial"/>
                  <w:color w:val="auto"/>
                  <w:sz w:val="20"/>
                  <w:szCs w:val="20"/>
                  <w:u w:val="none"/>
                </w:rPr>
                <w:t>ПАО "Мосэнергосбыт"</w:t>
              </w:r>
            </w:hyperlink>
          </w:p>
          <w:p w14:paraId="690F9881" w14:textId="77777777" w:rsidR="003B3BFD" w:rsidRPr="002B4E2F" w:rsidRDefault="00666B15" w:rsidP="002B4E2F">
            <w:pPr>
              <w:pStyle w:val="Default"/>
              <w:rPr>
                <w:rFonts w:ascii="Arial" w:hAnsi="Arial" w:cs="Arial"/>
                <w:sz w:val="20"/>
                <w:szCs w:val="20"/>
              </w:rPr>
            </w:pPr>
            <w:hyperlink r:id="rId36" w:history="1">
              <w:r w:rsidR="003B3BFD" w:rsidRPr="002B4E2F">
                <w:rPr>
                  <w:rStyle w:val="affffb"/>
                  <w:rFonts w:ascii="Arial" w:hAnsi="Arial" w:cs="Arial"/>
                  <w:color w:val="auto"/>
                  <w:sz w:val="20"/>
                  <w:szCs w:val="20"/>
                  <w:u w:val="none"/>
                </w:rPr>
                <w:t xml:space="preserve"> СК"</w:t>
              </w:r>
            </w:hyperlink>
            <w:hyperlink r:id="rId37" w:history="1">
              <w:r w:rsidR="003B3BFD" w:rsidRPr="002B4E2F">
                <w:rPr>
                  <w:rStyle w:val="affffb"/>
                  <w:rFonts w:ascii="Arial" w:hAnsi="Arial" w:cs="Arial"/>
                  <w:color w:val="auto"/>
                  <w:sz w:val="20"/>
                  <w:szCs w:val="20"/>
                  <w:u w:val="none"/>
                </w:rPr>
                <w:t>ПАО «Красногорскэнергосбыт» (ПАО «КЭС»)</w:t>
              </w:r>
            </w:hyperlink>
          </w:p>
          <w:p w14:paraId="165A7FE2" w14:textId="77777777" w:rsidR="003B3BFD" w:rsidRPr="002B4E2F" w:rsidRDefault="00666B15" w:rsidP="002B4E2F">
            <w:pPr>
              <w:pStyle w:val="Default"/>
              <w:rPr>
                <w:rFonts w:ascii="Arial" w:hAnsi="Arial" w:cs="Arial"/>
                <w:sz w:val="20"/>
                <w:szCs w:val="20"/>
              </w:rPr>
            </w:pPr>
            <w:hyperlink r:id="rId38" w:history="1">
              <w:r w:rsidR="003B3BFD" w:rsidRPr="002B4E2F">
                <w:rPr>
                  <w:rStyle w:val="affffb"/>
                  <w:rFonts w:ascii="Arial" w:hAnsi="Arial" w:cs="Arial"/>
                  <w:color w:val="auto"/>
                  <w:sz w:val="20"/>
                  <w:szCs w:val="20"/>
                  <w:u w:val="none"/>
                </w:rPr>
                <w:t>АО "Оборонэнергосбыт"</w:t>
              </w:r>
            </w:hyperlink>
          </w:p>
          <w:p w14:paraId="28E8AD9C" w14:textId="77777777" w:rsidR="003B3BFD" w:rsidRPr="002B4E2F" w:rsidRDefault="00666B15" w:rsidP="002B4E2F">
            <w:pPr>
              <w:pStyle w:val="Default"/>
              <w:rPr>
                <w:rFonts w:ascii="Arial" w:hAnsi="Arial" w:cs="Arial"/>
                <w:sz w:val="20"/>
                <w:szCs w:val="20"/>
              </w:rPr>
            </w:pPr>
            <w:hyperlink r:id="rId39" w:history="1">
              <w:r w:rsidR="003B3BFD" w:rsidRPr="002B4E2F">
                <w:rPr>
                  <w:rStyle w:val="affffb"/>
                  <w:rFonts w:ascii="Arial" w:hAnsi="Arial" w:cs="Arial"/>
                  <w:color w:val="auto"/>
                  <w:sz w:val="20"/>
                  <w:szCs w:val="20"/>
                  <w:u w:val="none"/>
                </w:rPr>
                <w:t>АО «Электросеть»</w:t>
              </w:r>
            </w:hyperlink>
          </w:p>
          <w:p w14:paraId="01590F78" w14:textId="77777777" w:rsidR="003B3BFD" w:rsidRPr="002B4E2F" w:rsidRDefault="00666B15" w:rsidP="002B4E2F">
            <w:pPr>
              <w:pStyle w:val="Default"/>
              <w:rPr>
                <w:rFonts w:ascii="Arial" w:hAnsi="Arial" w:cs="Arial"/>
                <w:sz w:val="20"/>
                <w:szCs w:val="20"/>
              </w:rPr>
            </w:pPr>
            <w:hyperlink r:id="rId40" w:history="1">
              <w:r w:rsidR="003B3BFD" w:rsidRPr="002B4E2F">
                <w:rPr>
                  <w:rStyle w:val="affffb"/>
                  <w:rFonts w:ascii="Arial" w:hAnsi="Arial" w:cs="Arial"/>
                  <w:color w:val="auto"/>
                  <w:sz w:val="20"/>
                  <w:szCs w:val="20"/>
                  <w:u w:val="none"/>
                </w:rPr>
                <w:t>ООО "Русэнергосбыт"</w:t>
              </w:r>
            </w:hyperlink>
          </w:p>
          <w:p w14:paraId="50B3213F" w14:textId="77777777" w:rsidR="003B3BFD" w:rsidRPr="002B4E2F" w:rsidRDefault="00666B15" w:rsidP="002B4E2F">
            <w:pPr>
              <w:pStyle w:val="Default"/>
              <w:rPr>
                <w:rFonts w:ascii="Arial" w:hAnsi="Arial" w:cs="Arial"/>
                <w:sz w:val="20"/>
                <w:szCs w:val="20"/>
              </w:rPr>
            </w:pPr>
            <w:hyperlink r:id="rId41" w:history="1">
              <w:r w:rsidR="003B3BFD" w:rsidRPr="002B4E2F">
                <w:rPr>
                  <w:rStyle w:val="affffb"/>
                  <w:rFonts w:ascii="Arial" w:hAnsi="Arial" w:cs="Arial"/>
                  <w:color w:val="auto"/>
                  <w:sz w:val="20"/>
                  <w:szCs w:val="20"/>
                  <w:u w:val="none"/>
                </w:rPr>
                <w:t>ООО "Химэнергосбыт"</w:t>
              </w:r>
            </w:hyperlink>
          </w:p>
        </w:tc>
        <w:tc>
          <w:tcPr>
            <w:tcW w:w="8330" w:type="dxa"/>
            <w:gridSpan w:val="6"/>
            <w:vAlign w:val="center"/>
          </w:tcPr>
          <w:p w14:paraId="030F3FA4"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w:t>
            </w:r>
          </w:p>
        </w:tc>
      </w:tr>
      <w:tr w:rsidR="003B3BFD" w:rsidRPr="002B4E2F" w14:paraId="69F7E192" w14:textId="77777777" w:rsidTr="003B3BFD">
        <w:tc>
          <w:tcPr>
            <w:tcW w:w="1697" w:type="dxa"/>
            <w:vMerge/>
          </w:tcPr>
          <w:p w14:paraId="26914FF0" w14:textId="77777777" w:rsidR="003B3BFD" w:rsidRPr="002B4E2F" w:rsidRDefault="003B3BFD" w:rsidP="002B4E2F">
            <w:pPr>
              <w:pStyle w:val="Default"/>
              <w:rPr>
                <w:rFonts w:ascii="Arial" w:hAnsi="Arial" w:cs="Arial"/>
                <w:sz w:val="20"/>
                <w:szCs w:val="20"/>
              </w:rPr>
            </w:pPr>
          </w:p>
        </w:tc>
        <w:tc>
          <w:tcPr>
            <w:tcW w:w="1701" w:type="dxa"/>
            <w:vAlign w:val="center"/>
          </w:tcPr>
          <w:p w14:paraId="2FB47CA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5.29</w:t>
            </w:r>
          </w:p>
        </w:tc>
        <w:tc>
          <w:tcPr>
            <w:tcW w:w="2409" w:type="dxa"/>
            <w:vAlign w:val="center"/>
          </w:tcPr>
          <w:p w14:paraId="3A201EE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6.08</w:t>
            </w:r>
          </w:p>
        </w:tc>
        <w:tc>
          <w:tcPr>
            <w:tcW w:w="984" w:type="dxa"/>
            <w:vAlign w:val="center"/>
          </w:tcPr>
          <w:p w14:paraId="7D4DD81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2.25</w:t>
            </w:r>
          </w:p>
        </w:tc>
        <w:tc>
          <w:tcPr>
            <w:tcW w:w="984" w:type="dxa"/>
            <w:vAlign w:val="center"/>
          </w:tcPr>
          <w:p w14:paraId="2E6793D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6.88</w:t>
            </w:r>
          </w:p>
        </w:tc>
        <w:tc>
          <w:tcPr>
            <w:tcW w:w="1268" w:type="dxa"/>
            <w:vAlign w:val="center"/>
          </w:tcPr>
          <w:p w14:paraId="56A0776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5.29</w:t>
            </w:r>
          </w:p>
        </w:tc>
        <w:tc>
          <w:tcPr>
            <w:tcW w:w="984" w:type="dxa"/>
            <w:vAlign w:val="center"/>
          </w:tcPr>
          <w:p w14:paraId="6511766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2.25</w:t>
            </w:r>
          </w:p>
        </w:tc>
      </w:tr>
      <w:tr w:rsidR="003B3BFD" w:rsidRPr="006A3D1F" w14:paraId="3EDC3351" w14:textId="77777777" w:rsidTr="003B3BFD">
        <w:tc>
          <w:tcPr>
            <w:tcW w:w="1697" w:type="dxa"/>
            <w:vMerge/>
          </w:tcPr>
          <w:p w14:paraId="659598EB" w14:textId="77777777" w:rsidR="003B3BFD" w:rsidRPr="002B4E2F" w:rsidRDefault="003B3BFD" w:rsidP="002B4E2F">
            <w:pPr>
              <w:pStyle w:val="Default"/>
              <w:rPr>
                <w:rFonts w:ascii="Arial" w:hAnsi="Arial" w:cs="Arial"/>
                <w:sz w:val="20"/>
                <w:szCs w:val="20"/>
              </w:rPr>
            </w:pPr>
          </w:p>
        </w:tc>
        <w:tc>
          <w:tcPr>
            <w:tcW w:w="8330" w:type="dxa"/>
            <w:gridSpan w:val="6"/>
          </w:tcPr>
          <w:p w14:paraId="37186B61"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в домах, оборудованных электроплитами и (или) электроотопительными установками</w:t>
            </w:r>
          </w:p>
        </w:tc>
      </w:tr>
      <w:tr w:rsidR="003B3BFD" w:rsidRPr="002B4E2F" w14:paraId="1300DB16" w14:textId="77777777" w:rsidTr="003B3BFD">
        <w:tc>
          <w:tcPr>
            <w:tcW w:w="1697" w:type="dxa"/>
            <w:vMerge/>
          </w:tcPr>
          <w:p w14:paraId="20A9846B" w14:textId="77777777" w:rsidR="003B3BFD" w:rsidRPr="002B4E2F" w:rsidRDefault="003B3BFD" w:rsidP="002B4E2F">
            <w:pPr>
              <w:pStyle w:val="Default"/>
              <w:rPr>
                <w:rFonts w:ascii="Arial" w:hAnsi="Arial" w:cs="Arial"/>
                <w:sz w:val="20"/>
                <w:szCs w:val="20"/>
              </w:rPr>
            </w:pPr>
          </w:p>
        </w:tc>
        <w:tc>
          <w:tcPr>
            <w:tcW w:w="1701" w:type="dxa"/>
            <w:vAlign w:val="center"/>
          </w:tcPr>
          <w:p w14:paraId="2249B61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3.71</w:t>
            </w:r>
          </w:p>
        </w:tc>
        <w:tc>
          <w:tcPr>
            <w:tcW w:w="2409" w:type="dxa"/>
            <w:vAlign w:val="center"/>
          </w:tcPr>
          <w:p w14:paraId="00DC6E0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4.26</w:t>
            </w:r>
          </w:p>
        </w:tc>
        <w:tc>
          <w:tcPr>
            <w:tcW w:w="984" w:type="dxa"/>
            <w:vAlign w:val="center"/>
          </w:tcPr>
          <w:p w14:paraId="2376915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1.58 </w:t>
            </w:r>
          </w:p>
        </w:tc>
        <w:tc>
          <w:tcPr>
            <w:tcW w:w="984" w:type="dxa"/>
            <w:vAlign w:val="center"/>
          </w:tcPr>
          <w:p w14:paraId="16B254F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4.82</w:t>
            </w:r>
          </w:p>
        </w:tc>
        <w:tc>
          <w:tcPr>
            <w:tcW w:w="1268" w:type="dxa"/>
            <w:vAlign w:val="center"/>
          </w:tcPr>
          <w:p w14:paraId="5271E94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3.71</w:t>
            </w:r>
          </w:p>
        </w:tc>
        <w:tc>
          <w:tcPr>
            <w:tcW w:w="984" w:type="dxa"/>
            <w:vAlign w:val="center"/>
          </w:tcPr>
          <w:p w14:paraId="770EEF5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1.58</w:t>
            </w:r>
          </w:p>
        </w:tc>
      </w:tr>
      <w:tr w:rsidR="003B3BFD" w:rsidRPr="006A3D1F" w14:paraId="48750EFB" w14:textId="77777777" w:rsidTr="003B3BFD">
        <w:tc>
          <w:tcPr>
            <w:tcW w:w="1697" w:type="dxa"/>
            <w:vMerge/>
          </w:tcPr>
          <w:p w14:paraId="22E1A5D9"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45A43AEA"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проживающее в сельских населенных пунктах</w:t>
            </w:r>
          </w:p>
        </w:tc>
      </w:tr>
      <w:tr w:rsidR="003B3BFD" w:rsidRPr="002B4E2F" w14:paraId="6B371C1E" w14:textId="77777777" w:rsidTr="003B3BFD">
        <w:tc>
          <w:tcPr>
            <w:tcW w:w="1697" w:type="dxa"/>
            <w:vMerge/>
          </w:tcPr>
          <w:p w14:paraId="4DCC8335" w14:textId="77777777" w:rsidR="003B3BFD" w:rsidRPr="002B4E2F" w:rsidRDefault="003B3BFD" w:rsidP="002B4E2F">
            <w:pPr>
              <w:pStyle w:val="Default"/>
              <w:rPr>
                <w:rFonts w:ascii="Arial" w:hAnsi="Arial" w:cs="Arial"/>
                <w:sz w:val="20"/>
                <w:szCs w:val="20"/>
              </w:rPr>
            </w:pPr>
          </w:p>
        </w:tc>
        <w:tc>
          <w:tcPr>
            <w:tcW w:w="1701" w:type="dxa"/>
            <w:vAlign w:val="center"/>
          </w:tcPr>
          <w:p w14:paraId="39D261C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82</w:t>
            </w:r>
          </w:p>
        </w:tc>
        <w:tc>
          <w:tcPr>
            <w:tcW w:w="2409" w:type="dxa"/>
            <w:vAlign w:val="center"/>
          </w:tcPr>
          <w:p w14:paraId="56FE84E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4.26</w:t>
            </w:r>
          </w:p>
        </w:tc>
        <w:tc>
          <w:tcPr>
            <w:tcW w:w="984" w:type="dxa"/>
            <w:vAlign w:val="center"/>
          </w:tcPr>
          <w:p w14:paraId="7D3DA22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1.58 </w:t>
            </w:r>
          </w:p>
        </w:tc>
        <w:tc>
          <w:tcPr>
            <w:tcW w:w="984" w:type="dxa"/>
            <w:vAlign w:val="center"/>
          </w:tcPr>
          <w:p w14:paraId="4082A54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4.59</w:t>
            </w:r>
          </w:p>
        </w:tc>
        <w:tc>
          <w:tcPr>
            <w:tcW w:w="1268" w:type="dxa"/>
            <w:vAlign w:val="center"/>
          </w:tcPr>
          <w:p w14:paraId="6F0AAED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3.71</w:t>
            </w:r>
          </w:p>
        </w:tc>
        <w:tc>
          <w:tcPr>
            <w:tcW w:w="984" w:type="dxa"/>
            <w:vAlign w:val="center"/>
          </w:tcPr>
          <w:p w14:paraId="07E1599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1.58</w:t>
            </w:r>
          </w:p>
        </w:tc>
      </w:tr>
      <w:tr w:rsidR="003B3BFD" w:rsidRPr="002B4E2F" w14:paraId="6C4DA8A3" w14:textId="77777777" w:rsidTr="003B3BFD">
        <w:tc>
          <w:tcPr>
            <w:tcW w:w="1697" w:type="dxa"/>
            <w:vMerge/>
          </w:tcPr>
          <w:p w14:paraId="3C3EAD6D"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4B8FF242"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Потребители, приравненные к населению</w:t>
            </w:r>
          </w:p>
        </w:tc>
      </w:tr>
      <w:tr w:rsidR="003B3BFD" w:rsidRPr="002B4E2F" w14:paraId="74E1F397" w14:textId="77777777" w:rsidTr="003B3BFD">
        <w:tc>
          <w:tcPr>
            <w:tcW w:w="1697" w:type="dxa"/>
            <w:vMerge/>
          </w:tcPr>
          <w:p w14:paraId="7A4B6D2C" w14:textId="77777777" w:rsidR="003B3BFD" w:rsidRPr="002B4E2F" w:rsidRDefault="003B3BFD" w:rsidP="002B4E2F">
            <w:pPr>
              <w:pStyle w:val="Default"/>
              <w:rPr>
                <w:rFonts w:ascii="Arial" w:hAnsi="Arial" w:cs="Arial"/>
                <w:sz w:val="20"/>
                <w:szCs w:val="20"/>
              </w:rPr>
            </w:pPr>
          </w:p>
        </w:tc>
        <w:tc>
          <w:tcPr>
            <w:tcW w:w="1701" w:type="dxa"/>
            <w:vAlign w:val="center"/>
          </w:tcPr>
          <w:p w14:paraId="3AA829D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5.29</w:t>
            </w:r>
          </w:p>
        </w:tc>
        <w:tc>
          <w:tcPr>
            <w:tcW w:w="2409" w:type="dxa"/>
            <w:vAlign w:val="center"/>
          </w:tcPr>
          <w:p w14:paraId="605A1CD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6.08</w:t>
            </w:r>
          </w:p>
        </w:tc>
        <w:tc>
          <w:tcPr>
            <w:tcW w:w="984" w:type="dxa"/>
            <w:vAlign w:val="center"/>
          </w:tcPr>
          <w:p w14:paraId="7C11F22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2.25</w:t>
            </w:r>
          </w:p>
        </w:tc>
        <w:tc>
          <w:tcPr>
            <w:tcW w:w="984" w:type="dxa"/>
            <w:vAlign w:val="center"/>
          </w:tcPr>
          <w:p w14:paraId="5783678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6.88</w:t>
            </w:r>
          </w:p>
        </w:tc>
        <w:tc>
          <w:tcPr>
            <w:tcW w:w="1268" w:type="dxa"/>
            <w:vAlign w:val="center"/>
          </w:tcPr>
          <w:p w14:paraId="6728A50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5.29</w:t>
            </w:r>
          </w:p>
        </w:tc>
        <w:tc>
          <w:tcPr>
            <w:tcW w:w="984" w:type="dxa"/>
            <w:vAlign w:val="center"/>
          </w:tcPr>
          <w:p w14:paraId="1D4ED8D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2.25</w:t>
            </w:r>
          </w:p>
        </w:tc>
      </w:tr>
    </w:tbl>
    <w:p w14:paraId="1B4AE43D"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2019г. установлен Распоряжением Комитета по ценам и тарифам Московвской области №375-р от 20.12.2018 «Об установлении цен (тарифов) на электрическую энергию для населения и приравненым к нему категориям потребителей Московской области на 2019 г.</w:t>
      </w:r>
    </w:p>
    <w:p w14:paraId="2322BFB8"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на первое полугодие 2019 г. (с 01.01.2019 по 30.06.2019) представлен в таблице 2.41.</w:t>
      </w:r>
    </w:p>
    <w:p w14:paraId="0721BB3B"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41</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на первое полугодие 2019 г.</w:t>
      </w:r>
    </w:p>
    <w:tbl>
      <w:tblPr>
        <w:tblStyle w:val="affffa"/>
        <w:tblW w:w="0" w:type="auto"/>
        <w:tblInd w:w="112" w:type="dxa"/>
        <w:tblLayout w:type="fixed"/>
        <w:tblLook w:val="04A0" w:firstRow="1" w:lastRow="0" w:firstColumn="1" w:lastColumn="0" w:noHBand="0" w:noVBand="1"/>
      </w:tblPr>
      <w:tblGrid>
        <w:gridCol w:w="1697"/>
        <w:gridCol w:w="1701"/>
        <w:gridCol w:w="2409"/>
        <w:gridCol w:w="984"/>
        <w:gridCol w:w="984"/>
        <w:gridCol w:w="1268"/>
        <w:gridCol w:w="984"/>
      </w:tblGrid>
      <w:tr w:rsidR="003B3BFD" w:rsidRPr="006A3D1F" w14:paraId="2F12648F" w14:textId="77777777" w:rsidTr="003B3BFD">
        <w:trPr>
          <w:tblHeader/>
        </w:trPr>
        <w:tc>
          <w:tcPr>
            <w:tcW w:w="1697" w:type="dxa"/>
            <w:vMerge w:val="restart"/>
            <w:vAlign w:val="center"/>
          </w:tcPr>
          <w:p w14:paraId="3418818E"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Сбытовые компании - гарантирующие поставщики</w:t>
            </w:r>
          </w:p>
        </w:tc>
        <w:tc>
          <w:tcPr>
            <w:tcW w:w="1701" w:type="dxa"/>
            <w:vMerge w:val="restart"/>
            <w:vAlign w:val="center"/>
          </w:tcPr>
          <w:p w14:paraId="2B2EE420"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w:t>
            </w:r>
          </w:p>
        </w:tc>
        <w:tc>
          <w:tcPr>
            <w:tcW w:w="2409" w:type="dxa"/>
            <w:vAlign w:val="center"/>
          </w:tcPr>
          <w:p w14:paraId="40F27AAA"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двум зонам суток</w:t>
            </w:r>
          </w:p>
        </w:tc>
        <w:tc>
          <w:tcPr>
            <w:tcW w:w="4220" w:type="dxa"/>
            <w:gridSpan w:val="4"/>
            <w:vAlign w:val="center"/>
          </w:tcPr>
          <w:p w14:paraId="315899D6"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трем зонам суток</w:t>
            </w:r>
          </w:p>
        </w:tc>
      </w:tr>
      <w:tr w:rsidR="003B3BFD" w:rsidRPr="002B4E2F" w14:paraId="14A6E4A7" w14:textId="77777777" w:rsidTr="003B3BFD">
        <w:trPr>
          <w:tblHeader/>
        </w:trPr>
        <w:tc>
          <w:tcPr>
            <w:tcW w:w="1697" w:type="dxa"/>
            <w:vMerge/>
            <w:vAlign w:val="center"/>
          </w:tcPr>
          <w:p w14:paraId="6FA8962B" w14:textId="77777777" w:rsidR="003B3BFD" w:rsidRPr="002B4E2F" w:rsidRDefault="003B3BFD" w:rsidP="002B4E2F">
            <w:pPr>
              <w:pStyle w:val="Default"/>
              <w:rPr>
                <w:rFonts w:ascii="Arial" w:hAnsi="Arial" w:cs="Arial"/>
                <w:sz w:val="20"/>
                <w:szCs w:val="20"/>
              </w:rPr>
            </w:pPr>
          </w:p>
        </w:tc>
        <w:tc>
          <w:tcPr>
            <w:tcW w:w="1701" w:type="dxa"/>
            <w:vMerge/>
          </w:tcPr>
          <w:p w14:paraId="3195CFC1" w14:textId="77777777" w:rsidR="003B3BFD" w:rsidRPr="002B4E2F" w:rsidRDefault="003B3BFD" w:rsidP="002B4E2F">
            <w:pPr>
              <w:pStyle w:val="Default"/>
              <w:rPr>
                <w:rFonts w:ascii="Arial" w:hAnsi="Arial" w:cs="Arial"/>
                <w:kern w:val="3"/>
                <w:sz w:val="20"/>
                <w:szCs w:val="20"/>
              </w:rPr>
            </w:pPr>
          </w:p>
        </w:tc>
        <w:tc>
          <w:tcPr>
            <w:tcW w:w="2409" w:type="dxa"/>
          </w:tcPr>
          <w:p w14:paraId="5B4FFAC0"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Дневная зона (пиковая и полупиковая)</w:t>
            </w:r>
          </w:p>
        </w:tc>
        <w:tc>
          <w:tcPr>
            <w:tcW w:w="984" w:type="dxa"/>
            <w:vAlign w:val="center"/>
          </w:tcPr>
          <w:p w14:paraId="2653773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c>
          <w:tcPr>
            <w:tcW w:w="984" w:type="dxa"/>
            <w:vAlign w:val="center"/>
          </w:tcPr>
          <w:p w14:paraId="6B1115D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Пиковая зона</w:t>
            </w:r>
          </w:p>
        </w:tc>
        <w:tc>
          <w:tcPr>
            <w:tcW w:w="1268" w:type="dxa"/>
            <w:vAlign w:val="center"/>
          </w:tcPr>
          <w:p w14:paraId="097F3D3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Полупиковая зона</w:t>
            </w:r>
          </w:p>
        </w:tc>
        <w:tc>
          <w:tcPr>
            <w:tcW w:w="984" w:type="dxa"/>
            <w:vAlign w:val="center"/>
          </w:tcPr>
          <w:p w14:paraId="715CEAC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r>
      <w:tr w:rsidR="003B3BFD" w:rsidRPr="002B4E2F" w14:paraId="3C938B4B" w14:textId="77777777" w:rsidTr="003B3BFD">
        <w:tc>
          <w:tcPr>
            <w:tcW w:w="1697" w:type="dxa"/>
          </w:tcPr>
          <w:p w14:paraId="619E9BEE" w14:textId="77777777" w:rsidR="003B3BFD" w:rsidRPr="002B4E2F" w:rsidRDefault="003B3BFD" w:rsidP="002B4E2F">
            <w:pPr>
              <w:pStyle w:val="Default"/>
              <w:rPr>
                <w:rFonts w:ascii="Arial" w:hAnsi="Arial" w:cs="Arial"/>
                <w:sz w:val="20"/>
                <w:szCs w:val="20"/>
              </w:rPr>
            </w:pPr>
          </w:p>
        </w:tc>
        <w:tc>
          <w:tcPr>
            <w:tcW w:w="1701" w:type="dxa"/>
            <w:vAlign w:val="center"/>
          </w:tcPr>
          <w:p w14:paraId="1CD0DB5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2409" w:type="dxa"/>
            <w:vAlign w:val="center"/>
          </w:tcPr>
          <w:p w14:paraId="137A94C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60AB8FA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30B209C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1268" w:type="dxa"/>
            <w:vAlign w:val="center"/>
          </w:tcPr>
          <w:p w14:paraId="392ED00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53F0164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r>
      <w:tr w:rsidR="003B3BFD" w:rsidRPr="002B4E2F" w14:paraId="6A74679C" w14:textId="77777777" w:rsidTr="003B3BFD">
        <w:tc>
          <w:tcPr>
            <w:tcW w:w="1697" w:type="dxa"/>
            <w:vMerge w:val="restart"/>
            <w:vAlign w:val="center"/>
          </w:tcPr>
          <w:p w14:paraId="03538C80" w14:textId="77777777" w:rsidR="003B3BFD" w:rsidRPr="002B4E2F" w:rsidRDefault="00666B15" w:rsidP="002B4E2F">
            <w:pPr>
              <w:pStyle w:val="Default"/>
              <w:rPr>
                <w:rFonts w:ascii="Arial" w:hAnsi="Arial" w:cs="Arial"/>
                <w:sz w:val="20"/>
                <w:szCs w:val="20"/>
              </w:rPr>
            </w:pPr>
            <w:hyperlink r:id="rId42" w:history="1">
              <w:r w:rsidR="003B3BFD" w:rsidRPr="002B4E2F">
                <w:rPr>
                  <w:rStyle w:val="affffb"/>
                  <w:rFonts w:ascii="Arial" w:hAnsi="Arial" w:cs="Arial"/>
                  <w:color w:val="auto"/>
                  <w:sz w:val="20"/>
                  <w:szCs w:val="20"/>
                  <w:u w:val="none"/>
                </w:rPr>
                <w:t>ПАО "Мосэнергосбыт"</w:t>
              </w:r>
            </w:hyperlink>
          </w:p>
          <w:p w14:paraId="3741AC38" w14:textId="77777777" w:rsidR="003B3BFD" w:rsidRPr="002B4E2F" w:rsidRDefault="00666B15" w:rsidP="002B4E2F">
            <w:pPr>
              <w:pStyle w:val="Default"/>
              <w:rPr>
                <w:rFonts w:ascii="Arial" w:hAnsi="Arial" w:cs="Arial"/>
                <w:sz w:val="20"/>
                <w:szCs w:val="20"/>
              </w:rPr>
            </w:pPr>
            <w:hyperlink r:id="rId43" w:history="1">
              <w:r w:rsidR="003B3BFD" w:rsidRPr="002B4E2F">
                <w:rPr>
                  <w:rStyle w:val="affffb"/>
                  <w:rFonts w:ascii="Arial" w:hAnsi="Arial" w:cs="Arial"/>
                  <w:color w:val="auto"/>
                  <w:sz w:val="20"/>
                  <w:szCs w:val="20"/>
                  <w:u w:val="none"/>
                </w:rPr>
                <w:t xml:space="preserve"> СК"</w:t>
              </w:r>
            </w:hyperlink>
            <w:hyperlink r:id="rId44" w:history="1">
              <w:r w:rsidR="003B3BFD" w:rsidRPr="002B4E2F">
                <w:rPr>
                  <w:rStyle w:val="affffb"/>
                  <w:rFonts w:ascii="Arial" w:hAnsi="Arial" w:cs="Arial"/>
                  <w:color w:val="auto"/>
                  <w:sz w:val="20"/>
                  <w:szCs w:val="20"/>
                  <w:u w:val="none"/>
                </w:rPr>
                <w:t>ПАО «Красногорскэнергосбыт» (ПАО «КЭС»)</w:t>
              </w:r>
            </w:hyperlink>
          </w:p>
          <w:p w14:paraId="6D78B024" w14:textId="77777777" w:rsidR="003B3BFD" w:rsidRPr="002B4E2F" w:rsidRDefault="00666B15" w:rsidP="002B4E2F">
            <w:pPr>
              <w:pStyle w:val="Default"/>
              <w:rPr>
                <w:rFonts w:ascii="Arial" w:hAnsi="Arial" w:cs="Arial"/>
                <w:sz w:val="20"/>
                <w:szCs w:val="20"/>
              </w:rPr>
            </w:pPr>
            <w:hyperlink r:id="rId45" w:history="1">
              <w:r w:rsidR="003B3BFD" w:rsidRPr="002B4E2F">
                <w:rPr>
                  <w:rStyle w:val="affffb"/>
                  <w:rFonts w:ascii="Arial" w:hAnsi="Arial" w:cs="Arial"/>
                  <w:color w:val="auto"/>
                  <w:sz w:val="20"/>
                  <w:szCs w:val="20"/>
                  <w:u w:val="none"/>
                </w:rPr>
                <w:t>АО "Оборонэнергосбыт"</w:t>
              </w:r>
            </w:hyperlink>
          </w:p>
          <w:p w14:paraId="4A0A5714" w14:textId="77777777" w:rsidR="003B3BFD" w:rsidRPr="002B4E2F" w:rsidRDefault="00666B15" w:rsidP="002B4E2F">
            <w:pPr>
              <w:pStyle w:val="Default"/>
              <w:rPr>
                <w:rFonts w:ascii="Arial" w:hAnsi="Arial" w:cs="Arial"/>
                <w:sz w:val="20"/>
                <w:szCs w:val="20"/>
              </w:rPr>
            </w:pPr>
            <w:hyperlink r:id="rId46" w:history="1">
              <w:r w:rsidR="003B3BFD" w:rsidRPr="002B4E2F">
                <w:rPr>
                  <w:rStyle w:val="affffb"/>
                  <w:rFonts w:ascii="Arial" w:hAnsi="Arial" w:cs="Arial"/>
                  <w:color w:val="auto"/>
                  <w:sz w:val="20"/>
                  <w:szCs w:val="20"/>
                  <w:u w:val="none"/>
                </w:rPr>
                <w:t>АО «Электросеть»</w:t>
              </w:r>
            </w:hyperlink>
          </w:p>
          <w:p w14:paraId="09BB79CE" w14:textId="77777777" w:rsidR="003B3BFD" w:rsidRPr="002B4E2F" w:rsidRDefault="00666B15" w:rsidP="002B4E2F">
            <w:pPr>
              <w:pStyle w:val="Default"/>
              <w:rPr>
                <w:rFonts w:ascii="Arial" w:hAnsi="Arial" w:cs="Arial"/>
                <w:sz w:val="20"/>
                <w:szCs w:val="20"/>
              </w:rPr>
            </w:pPr>
            <w:hyperlink r:id="rId47" w:history="1">
              <w:r w:rsidR="003B3BFD" w:rsidRPr="002B4E2F">
                <w:rPr>
                  <w:rStyle w:val="affffb"/>
                  <w:rFonts w:ascii="Arial" w:hAnsi="Arial" w:cs="Arial"/>
                  <w:color w:val="auto"/>
                  <w:sz w:val="20"/>
                  <w:szCs w:val="20"/>
                  <w:u w:val="none"/>
                </w:rPr>
                <w:t>ООО "Русэнергосбыт"</w:t>
              </w:r>
            </w:hyperlink>
          </w:p>
          <w:p w14:paraId="783C77A6" w14:textId="77777777" w:rsidR="003B3BFD" w:rsidRPr="002B4E2F" w:rsidRDefault="00666B15" w:rsidP="002B4E2F">
            <w:pPr>
              <w:pStyle w:val="Default"/>
              <w:rPr>
                <w:rFonts w:ascii="Arial" w:hAnsi="Arial" w:cs="Arial"/>
                <w:sz w:val="20"/>
                <w:szCs w:val="20"/>
              </w:rPr>
            </w:pPr>
            <w:hyperlink r:id="rId48" w:history="1">
              <w:r w:rsidR="003B3BFD" w:rsidRPr="002B4E2F">
                <w:rPr>
                  <w:rStyle w:val="affffb"/>
                  <w:rFonts w:ascii="Arial" w:hAnsi="Arial" w:cs="Arial"/>
                  <w:color w:val="auto"/>
                  <w:sz w:val="20"/>
                  <w:szCs w:val="20"/>
                  <w:u w:val="none"/>
                </w:rPr>
                <w:t>ООО "Химэнергосбыт"</w:t>
              </w:r>
            </w:hyperlink>
          </w:p>
        </w:tc>
        <w:tc>
          <w:tcPr>
            <w:tcW w:w="8330" w:type="dxa"/>
            <w:gridSpan w:val="6"/>
            <w:vAlign w:val="center"/>
          </w:tcPr>
          <w:p w14:paraId="42C714C3"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w:t>
            </w:r>
          </w:p>
        </w:tc>
      </w:tr>
      <w:tr w:rsidR="003B3BFD" w:rsidRPr="002B4E2F" w14:paraId="40D8F650" w14:textId="77777777" w:rsidTr="003B3BFD">
        <w:tc>
          <w:tcPr>
            <w:tcW w:w="1697" w:type="dxa"/>
            <w:vMerge/>
          </w:tcPr>
          <w:p w14:paraId="0EB7C5A9" w14:textId="77777777" w:rsidR="003B3BFD" w:rsidRPr="002B4E2F" w:rsidRDefault="003B3BFD" w:rsidP="002B4E2F">
            <w:pPr>
              <w:pStyle w:val="Default"/>
              <w:rPr>
                <w:rFonts w:ascii="Arial" w:hAnsi="Arial" w:cs="Arial"/>
                <w:sz w:val="20"/>
                <w:szCs w:val="20"/>
              </w:rPr>
            </w:pPr>
          </w:p>
        </w:tc>
        <w:tc>
          <w:tcPr>
            <w:tcW w:w="1701" w:type="dxa"/>
            <w:vAlign w:val="center"/>
          </w:tcPr>
          <w:p w14:paraId="3B268CC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5.38</w:t>
            </w:r>
          </w:p>
        </w:tc>
        <w:tc>
          <w:tcPr>
            <w:tcW w:w="2409" w:type="dxa"/>
            <w:vAlign w:val="center"/>
          </w:tcPr>
          <w:p w14:paraId="50F3AAD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6.18</w:t>
            </w:r>
          </w:p>
        </w:tc>
        <w:tc>
          <w:tcPr>
            <w:tcW w:w="984" w:type="dxa"/>
            <w:vAlign w:val="center"/>
          </w:tcPr>
          <w:p w14:paraId="2EED362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2.29</w:t>
            </w:r>
          </w:p>
        </w:tc>
        <w:tc>
          <w:tcPr>
            <w:tcW w:w="984" w:type="dxa"/>
            <w:vAlign w:val="center"/>
          </w:tcPr>
          <w:p w14:paraId="5D430CF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7.0</w:t>
            </w:r>
          </w:p>
        </w:tc>
        <w:tc>
          <w:tcPr>
            <w:tcW w:w="1268" w:type="dxa"/>
            <w:vAlign w:val="center"/>
          </w:tcPr>
          <w:p w14:paraId="7054822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5.38</w:t>
            </w:r>
          </w:p>
        </w:tc>
        <w:tc>
          <w:tcPr>
            <w:tcW w:w="984" w:type="dxa"/>
            <w:vAlign w:val="center"/>
          </w:tcPr>
          <w:p w14:paraId="7511A44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2.29</w:t>
            </w:r>
          </w:p>
        </w:tc>
      </w:tr>
      <w:tr w:rsidR="003B3BFD" w:rsidRPr="006A3D1F" w14:paraId="48C4B87F" w14:textId="77777777" w:rsidTr="003B3BFD">
        <w:tc>
          <w:tcPr>
            <w:tcW w:w="1697" w:type="dxa"/>
            <w:vMerge/>
          </w:tcPr>
          <w:p w14:paraId="5E6E3AE5" w14:textId="77777777" w:rsidR="003B3BFD" w:rsidRPr="002B4E2F" w:rsidRDefault="003B3BFD" w:rsidP="002B4E2F">
            <w:pPr>
              <w:pStyle w:val="Default"/>
              <w:rPr>
                <w:rFonts w:ascii="Arial" w:hAnsi="Arial" w:cs="Arial"/>
                <w:sz w:val="20"/>
                <w:szCs w:val="20"/>
              </w:rPr>
            </w:pPr>
          </w:p>
        </w:tc>
        <w:tc>
          <w:tcPr>
            <w:tcW w:w="8330" w:type="dxa"/>
            <w:gridSpan w:val="6"/>
          </w:tcPr>
          <w:p w14:paraId="45D6493E"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в домах, оборудованных электроплитами и (или) электроотопительными установками</w:t>
            </w:r>
          </w:p>
        </w:tc>
      </w:tr>
      <w:tr w:rsidR="003B3BFD" w:rsidRPr="002B4E2F" w14:paraId="6FD4E42B" w14:textId="77777777" w:rsidTr="003B3BFD">
        <w:tc>
          <w:tcPr>
            <w:tcW w:w="1697" w:type="dxa"/>
            <w:vMerge/>
          </w:tcPr>
          <w:p w14:paraId="3DE6CC55" w14:textId="77777777" w:rsidR="003B3BFD" w:rsidRPr="002B4E2F" w:rsidRDefault="003B3BFD" w:rsidP="002B4E2F">
            <w:pPr>
              <w:pStyle w:val="Default"/>
              <w:rPr>
                <w:rFonts w:ascii="Arial" w:hAnsi="Arial" w:cs="Arial"/>
                <w:sz w:val="20"/>
                <w:szCs w:val="20"/>
              </w:rPr>
            </w:pPr>
          </w:p>
        </w:tc>
        <w:tc>
          <w:tcPr>
            <w:tcW w:w="1701" w:type="dxa"/>
            <w:vAlign w:val="center"/>
          </w:tcPr>
          <w:p w14:paraId="5A39BDC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3.77</w:t>
            </w:r>
          </w:p>
        </w:tc>
        <w:tc>
          <w:tcPr>
            <w:tcW w:w="2409" w:type="dxa"/>
            <w:vAlign w:val="center"/>
          </w:tcPr>
          <w:p w14:paraId="74337B5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4.33</w:t>
            </w:r>
          </w:p>
        </w:tc>
        <w:tc>
          <w:tcPr>
            <w:tcW w:w="984" w:type="dxa"/>
            <w:vAlign w:val="center"/>
          </w:tcPr>
          <w:p w14:paraId="7610EF2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1.6 </w:t>
            </w:r>
          </w:p>
        </w:tc>
        <w:tc>
          <w:tcPr>
            <w:tcW w:w="984" w:type="dxa"/>
            <w:vAlign w:val="center"/>
          </w:tcPr>
          <w:p w14:paraId="02B3D74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4,9</w:t>
            </w:r>
          </w:p>
        </w:tc>
        <w:tc>
          <w:tcPr>
            <w:tcW w:w="1268" w:type="dxa"/>
            <w:vAlign w:val="center"/>
          </w:tcPr>
          <w:p w14:paraId="4856A17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3.77</w:t>
            </w:r>
          </w:p>
        </w:tc>
        <w:tc>
          <w:tcPr>
            <w:tcW w:w="984" w:type="dxa"/>
            <w:vAlign w:val="center"/>
          </w:tcPr>
          <w:p w14:paraId="3E7D814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w:t>
            </w:r>
          </w:p>
        </w:tc>
      </w:tr>
      <w:tr w:rsidR="003B3BFD" w:rsidRPr="006A3D1F" w14:paraId="21642010" w14:textId="77777777" w:rsidTr="003B3BFD">
        <w:tc>
          <w:tcPr>
            <w:tcW w:w="1697" w:type="dxa"/>
            <w:vMerge/>
          </w:tcPr>
          <w:p w14:paraId="554236FD"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68445B01"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проживающее в сельских населенных пунктах</w:t>
            </w:r>
          </w:p>
        </w:tc>
      </w:tr>
      <w:tr w:rsidR="003B3BFD" w:rsidRPr="002B4E2F" w14:paraId="598BEC61" w14:textId="77777777" w:rsidTr="003B3BFD">
        <w:tc>
          <w:tcPr>
            <w:tcW w:w="1697" w:type="dxa"/>
            <w:vMerge/>
          </w:tcPr>
          <w:p w14:paraId="192ED278" w14:textId="77777777" w:rsidR="003B3BFD" w:rsidRPr="002B4E2F" w:rsidRDefault="003B3BFD" w:rsidP="002B4E2F">
            <w:pPr>
              <w:pStyle w:val="Default"/>
              <w:rPr>
                <w:rFonts w:ascii="Arial" w:hAnsi="Arial" w:cs="Arial"/>
                <w:sz w:val="20"/>
                <w:szCs w:val="20"/>
              </w:rPr>
            </w:pPr>
          </w:p>
        </w:tc>
        <w:tc>
          <w:tcPr>
            <w:tcW w:w="1701" w:type="dxa"/>
            <w:vAlign w:val="center"/>
          </w:tcPr>
          <w:p w14:paraId="344CF21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3.77</w:t>
            </w:r>
          </w:p>
        </w:tc>
        <w:tc>
          <w:tcPr>
            <w:tcW w:w="2409" w:type="dxa"/>
            <w:vAlign w:val="center"/>
          </w:tcPr>
          <w:p w14:paraId="06F0A53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4.33</w:t>
            </w:r>
          </w:p>
        </w:tc>
        <w:tc>
          <w:tcPr>
            <w:tcW w:w="984" w:type="dxa"/>
            <w:vAlign w:val="center"/>
          </w:tcPr>
          <w:p w14:paraId="58FFEE2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1.6 </w:t>
            </w:r>
          </w:p>
        </w:tc>
        <w:tc>
          <w:tcPr>
            <w:tcW w:w="984" w:type="dxa"/>
            <w:vAlign w:val="center"/>
          </w:tcPr>
          <w:p w14:paraId="6D61061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4,9</w:t>
            </w:r>
          </w:p>
        </w:tc>
        <w:tc>
          <w:tcPr>
            <w:tcW w:w="1268" w:type="dxa"/>
            <w:vAlign w:val="center"/>
          </w:tcPr>
          <w:p w14:paraId="3E33A71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3.77</w:t>
            </w:r>
          </w:p>
        </w:tc>
        <w:tc>
          <w:tcPr>
            <w:tcW w:w="984" w:type="dxa"/>
            <w:vAlign w:val="center"/>
          </w:tcPr>
          <w:p w14:paraId="5E9D748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w:t>
            </w:r>
          </w:p>
        </w:tc>
      </w:tr>
      <w:tr w:rsidR="003B3BFD" w:rsidRPr="002B4E2F" w14:paraId="754508FD" w14:textId="77777777" w:rsidTr="003B3BFD">
        <w:tc>
          <w:tcPr>
            <w:tcW w:w="1697" w:type="dxa"/>
            <w:vMerge/>
          </w:tcPr>
          <w:p w14:paraId="67F82BD0"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36B5BDF4"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Потребители, приравненные к населению</w:t>
            </w:r>
          </w:p>
        </w:tc>
      </w:tr>
      <w:tr w:rsidR="003B3BFD" w:rsidRPr="002B4E2F" w14:paraId="0D70E44D" w14:textId="77777777" w:rsidTr="003B3BFD">
        <w:tc>
          <w:tcPr>
            <w:tcW w:w="1697" w:type="dxa"/>
            <w:vMerge/>
          </w:tcPr>
          <w:p w14:paraId="7476B975" w14:textId="77777777" w:rsidR="003B3BFD" w:rsidRPr="002B4E2F" w:rsidRDefault="003B3BFD" w:rsidP="002B4E2F">
            <w:pPr>
              <w:pStyle w:val="Default"/>
              <w:rPr>
                <w:rFonts w:ascii="Arial" w:hAnsi="Arial" w:cs="Arial"/>
                <w:sz w:val="20"/>
                <w:szCs w:val="20"/>
              </w:rPr>
            </w:pPr>
          </w:p>
        </w:tc>
        <w:tc>
          <w:tcPr>
            <w:tcW w:w="1701" w:type="dxa"/>
            <w:vAlign w:val="center"/>
          </w:tcPr>
          <w:p w14:paraId="09B5BEE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5.38</w:t>
            </w:r>
          </w:p>
        </w:tc>
        <w:tc>
          <w:tcPr>
            <w:tcW w:w="2409" w:type="dxa"/>
            <w:vAlign w:val="center"/>
          </w:tcPr>
          <w:p w14:paraId="1C69986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6.18</w:t>
            </w:r>
          </w:p>
        </w:tc>
        <w:tc>
          <w:tcPr>
            <w:tcW w:w="984" w:type="dxa"/>
            <w:vAlign w:val="center"/>
          </w:tcPr>
          <w:p w14:paraId="1A099F1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2.29</w:t>
            </w:r>
          </w:p>
        </w:tc>
        <w:tc>
          <w:tcPr>
            <w:tcW w:w="984" w:type="dxa"/>
            <w:vAlign w:val="center"/>
          </w:tcPr>
          <w:p w14:paraId="7E29C54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7.0</w:t>
            </w:r>
          </w:p>
        </w:tc>
        <w:tc>
          <w:tcPr>
            <w:tcW w:w="1268" w:type="dxa"/>
            <w:vAlign w:val="center"/>
          </w:tcPr>
          <w:p w14:paraId="2381C89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5.38</w:t>
            </w:r>
          </w:p>
        </w:tc>
        <w:tc>
          <w:tcPr>
            <w:tcW w:w="984" w:type="dxa"/>
            <w:vAlign w:val="center"/>
          </w:tcPr>
          <w:p w14:paraId="44F8877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2.29</w:t>
            </w:r>
          </w:p>
        </w:tc>
      </w:tr>
    </w:tbl>
    <w:p w14:paraId="3EF3272E" w14:textId="77777777" w:rsidR="003B3BFD" w:rsidRPr="00CC3E5F" w:rsidRDefault="003B3BF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в том числе и г.о. Долгопрудный на второе полугодие 2019 г. (с 01.07.2019 по 31.12.2019) представлен в таблице 2.42.</w:t>
      </w:r>
    </w:p>
    <w:p w14:paraId="1132D4F3"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42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Тариф на электрическую энергию (мощность), поставляемую населению и приравненным к нему категориям потребителей в Московской области на второе полугодие 2019 г.</w:t>
      </w:r>
    </w:p>
    <w:tbl>
      <w:tblPr>
        <w:tblStyle w:val="affffa"/>
        <w:tblW w:w="0" w:type="auto"/>
        <w:tblInd w:w="112" w:type="dxa"/>
        <w:tblLayout w:type="fixed"/>
        <w:tblLook w:val="04A0" w:firstRow="1" w:lastRow="0" w:firstColumn="1" w:lastColumn="0" w:noHBand="0" w:noVBand="1"/>
      </w:tblPr>
      <w:tblGrid>
        <w:gridCol w:w="1697"/>
        <w:gridCol w:w="1701"/>
        <w:gridCol w:w="2409"/>
        <w:gridCol w:w="984"/>
        <w:gridCol w:w="984"/>
        <w:gridCol w:w="1268"/>
        <w:gridCol w:w="984"/>
      </w:tblGrid>
      <w:tr w:rsidR="003B3BFD" w:rsidRPr="006A3D1F" w14:paraId="7200B924" w14:textId="77777777" w:rsidTr="003B3BFD">
        <w:trPr>
          <w:tblHeader/>
        </w:trPr>
        <w:tc>
          <w:tcPr>
            <w:tcW w:w="1697" w:type="dxa"/>
            <w:vMerge w:val="restart"/>
            <w:vAlign w:val="center"/>
          </w:tcPr>
          <w:p w14:paraId="66201B75"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Сбытовые компании - гарантирующие поставщики</w:t>
            </w:r>
          </w:p>
        </w:tc>
        <w:tc>
          <w:tcPr>
            <w:tcW w:w="1701" w:type="dxa"/>
            <w:vMerge w:val="restart"/>
            <w:vAlign w:val="center"/>
          </w:tcPr>
          <w:p w14:paraId="78CA45A5"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w:t>
            </w:r>
          </w:p>
        </w:tc>
        <w:tc>
          <w:tcPr>
            <w:tcW w:w="2409" w:type="dxa"/>
            <w:vAlign w:val="center"/>
          </w:tcPr>
          <w:p w14:paraId="02DECB99"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двум зонам суток</w:t>
            </w:r>
          </w:p>
        </w:tc>
        <w:tc>
          <w:tcPr>
            <w:tcW w:w="4220" w:type="dxa"/>
            <w:gridSpan w:val="4"/>
            <w:vAlign w:val="center"/>
          </w:tcPr>
          <w:p w14:paraId="38355B6A"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Одноставочный тариф, дифференцированный по трем зонам суток</w:t>
            </w:r>
          </w:p>
        </w:tc>
      </w:tr>
      <w:tr w:rsidR="003B3BFD" w:rsidRPr="002B4E2F" w14:paraId="1ED67E3B" w14:textId="77777777" w:rsidTr="003B3BFD">
        <w:trPr>
          <w:tblHeader/>
        </w:trPr>
        <w:tc>
          <w:tcPr>
            <w:tcW w:w="1697" w:type="dxa"/>
            <w:vMerge/>
            <w:vAlign w:val="center"/>
          </w:tcPr>
          <w:p w14:paraId="20CB7D6F" w14:textId="77777777" w:rsidR="003B3BFD" w:rsidRPr="002B4E2F" w:rsidRDefault="003B3BFD" w:rsidP="002B4E2F">
            <w:pPr>
              <w:pStyle w:val="Default"/>
              <w:rPr>
                <w:rFonts w:ascii="Arial" w:hAnsi="Arial" w:cs="Arial"/>
                <w:sz w:val="20"/>
                <w:szCs w:val="20"/>
              </w:rPr>
            </w:pPr>
          </w:p>
        </w:tc>
        <w:tc>
          <w:tcPr>
            <w:tcW w:w="1701" w:type="dxa"/>
            <w:vMerge/>
          </w:tcPr>
          <w:p w14:paraId="3997DFC5" w14:textId="77777777" w:rsidR="003B3BFD" w:rsidRPr="002B4E2F" w:rsidRDefault="003B3BFD" w:rsidP="002B4E2F">
            <w:pPr>
              <w:pStyle w:val="Default"/>
              <w:rPr>
                <w:rFonts w:ascii="Arial" w:hAnsi="Arial" w:cs="Arial"/>
                <w:kern w:val="3"/>
                <w:sz w:val="20"/>
                <w:szCs w:val="20"/>
              </w:rPr>
            </w:pPr>
          </w:p>
        </w:tc>
        <w:tc>
          <w:tcPr>
            <w:tcW w:w="2409" w:type="dxa"/>
          </w:tcPr>
          <w:p w14:paraId="1270573F" w14:textId="77777777" w:rsidR="003B3BFD" w:rsidRPr="002B4E2F" w:rsidRDefault="003B3BFD" w:rsidP="002B4E2F">
            <w:pPr>
              <w:pStyle w:val="Default"/>
              <w:rPr>
                <w:rFonts w:ascii="Arial" w:hAnsi="Arial" w:cs="Arial"/>
                <w:kern w:val="3"/>
                <w:sz w:val="20"/>
                <w:szCs w:val="20"/>
              </w:rPr>
            </w:pPr>
            <w:r w:rsidRPr="002B4E2F">
              <w:rPr>
                <w:rFonts w:ascii="Arial" w:hAnsi="Arial" w:cs="Arial"/>
                <w:sz w:val="20"/>
                <w:szCs w:val="20"/>
              </w:rPr>
              <w:t>Дневная зона (пиковая и полупиковая)</w:t>
            </w:r>
          </w:p>
        </w:tc>
        <w:tc>
          <w:tcPr>
            <w:tcW w:w="984" w:type="dxa"/>
            <w:vAlign w:val="center"/>
          </w:tcPr>
          <w:p w14:paraId="7ACFB4B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c>
          <w:tcPr>
            <w:tcW w:w="984" w:type="dxa"/>
            <w:vAlign w:val="center"/>
          </w:tcPr>
          <w:p w14:paraId="0D54F6D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Пиковая зона</w:t>
            </w:r>
          </w:p>
        </w:tc>
        <w:tc>
          <w:tcPr>
            <w:tcW w:w="1268" w:type="dxa"/>
            <w:vAlign w:val="center"/>
          </w:tcPr>
          <w:p w14:paraId="0F8DB96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Полупиковая зона</w:t>
            </w:r>
          </w:p>
        </w:tc>
        <w:tc>
          <w:tcPr>
            <w:tcW w:w="984" w:type="dxa"/>
            <w:vAlign w:val="center"/>
          </w:tcPr>
          <w:p w14:paraId="4B0F23A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Ночная зона</w:t>
            </w:r>
          </w:p>
        </w:tc>
      </w:tr>
      <w:tr w:rsidR="003B3BFD" w:rsidRPr="002B4E2F" w14:paraId="66B34856" w14:textId="77777777" w:rsidTr="003B3BFD">
        <w:tc>
          <w:tcPr>
            <w:tcW w:w="1697" w:type="dxa"/>
          </w:tcPr>
          <w:p w14:paraId="25B54D64" w14:textId="77777777" w:rsidR="003B3BFD" w:rsidRPr="002B4E2F" w:rsidRDefault="003B3BFD" w:rsidP="002B4E2F">
            <w:pPr>
              <w:pStyle w:val="Default"/>
              <w:rPr>
                <w:rFonts w:ascii="Arial" w:hAnsi="Arial" w:cs="Arial"/>
                <w:sz w:val="20"/>
                <w:szCs w:val="20"/>
              </w:rPr>
            </w:pPr>
          </w:p>
        </w:tc>
        <w:tc>
          <w:tcPr>
            <w:tcW w:w="1701" w:type="dxa"/>
            <w:vAlign w:val="center"/>
          </w:tcPr>
          <w:p w14:paraId="3766B26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2409" w:type="dxa"/>
            <w:vAlign w:val="center"/>
          </w:tcPr>
          <w:p w14:paraId="79D6A7F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3AF61E9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0F0191A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1268" w:type="dxa"/>
            <w:vAlign w:val="center"/>
          </w:tcPr>
          <w:p w14:paraId="4A3D8FF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c>
          <w:tcPr>
            <w:tcW w:w="984" w:type="dxa"/>
            <w:vAlign w:val="center"/>
          </w:tcPr>
          <w:p w14:paraId="36C961A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руб./кВтч (с НДС)</w:t>
            </w:r>
          </w:p>
        </w:tc>
      </w:tr>
      <w:tr w:rsidR="003B3BFD" w:rsidRPr="002B4E2F" w14:paraId="44A40BBB" w14:textId="77777777" w:rsidTr="003B3BFD">
        <w:tc>
          <w:tcPr>
            <w:tcW w:w="1697" w:type="dxa"/>
            <w:vMerge w:val="restart"/>
            <w:vAlign w:val="center"/>
          </w:tcPr>
          <w:p w14:paraId="06EAE5D6" w14:textId="77777777" w:rsidR="003B3BFD" w:rsidRPr="002B4E2F" w:rsidRDefault="00666B15" w:rsidP="002B4E2F">
            <w:pPr>
              <w:pStyle w:val="Default"/>
              <w:rPr>
                <w:rFonts w:ascii="Arial" w:hAnsi="Arial" w:cs="Arial"/>
                <w:sz w:val="20"/>
                <w:szCs w:val="20"/>
              </w:rPr>
            </w:pPr>
            <w:hyperlink r:id="rId49" w:history="1">
              <w:r w:rsidR="003B3BFD" w:rsidRPr="002B4E2F">
                <w:rPr>
                  <w:rStyle w:val="affffb"/>
                  <w:rFonts w:ascii="Arial" w:hAnsi="Arial" w:cs="Arial"/>
                  <w:color w:val="auto"/>
                  <w:sz w:val="20"/>
                  <w:szCs w:val="20"/>
                  <w:u w:val="none"/>
                </w:rPr>
                <w:t>ПАО "Мосэнергосбыт"</w:t>
              </w:r>
            </w:hyperlink>
          </w:p>
          <w:p w14:paraId="7C7FE701" w14:textId="77777777" w:rsidR="003B3BFD" w:rsidRPr="002B4E2F" w:rsidRDefault="00666B15" w:rsidP="002B4E2F">
            <w:pPr>
              <w:pStyle w:val="Default"/>
              <w:rPr>
                <w:rFonts w:ascii="Arial" w:hAnsi="Arial" w:cs="Arial"/>
                <w:sz w:val="20"/>
                <w:szCs w:val="20"/>
              </w:rPr>
            </w:pPr>
            <w:hyperlink r:id="rId50" w:history="1">
              <w:r w:rsidR="003B3BFD" w:rsidRPr="002B4E2F">
                <w:rPr>
                  <w:rStyle w:val="affffb"/>
                  <w:rFonts w:ascii="Arial" w:hAnsi="Arial" w:cs="Arial"/>
                  <w:color w:val="auto"/>
                  <w:sz w:val="20"/>
                  <w:szCs w:val="20"/>
                  <w:u w:val="none"/>
                </w:rPr>
                <w:t xml:space="preserve"> СК"</w:t>
              </w:r>
            </w:hyperlink>
            <w:hyperlink r:id="rId51" w:history="1">
              <w:r w:rsidR="003B3BFD" w:rsidRPr="002B4E2F">
                <w:rPr>
                  <w:rStyle w:val="affffb"/>
                  <w:rFonts w:ascii="Arial" w:hAnsi="Arial" w:cs="Arial"/>
                  <w:color w:val="auto"/>
                  <w:sz w:val="20"/>
                  <w:szCs w:val="20"/>
                  <w:u w:val="none"/>
                </w:rPr>
                <w:t>ПАО «Красногорскэнергосбыт» (ПАО «КЭС»)</w:t>
              </w:r>
            </w:hyperlink>
          </w:p>
          <w:p w14:paraId="51CE0E45" w14:textId="77777777" w:rsidR="003B3BFD" w:rsidRPr="002B4E2F" w:rsidRDefault="00666B15" w:rsidP="002B4E2F">
            <w:pPr>
              <w:pStyle w:val="Default"/>
              <w:rPr>
                <w:rFonts w:ascii="Arial" w:hAnsi="Arial" w:cs="Arial"/>
                <w:sz w:val="20"/>
                <w:szCs w:val="20"/>
              </w:rPr>
            </w:pPr>
            <w:hyperlink r:id="rId52" w:history="1">
              <w:r w:rsidR="003B3BFD" w:rsidRPr="002B4E2F">
                <w:rPr>
                  <w:rStyle w:val="affffb"/>
                  <w:rFonts w:ascii="Arial" w:hAnsi="Arial" w:cs="Arial"/>
                  <w:color w:val="auto"/>
                  <w:sz w:val="20"/>
                  <w:szCs w:val="20"/>
                  <w:u w:val="none"/>
                </w:rPr>
                <w:t>АО "Оборонэнергосбыт"</w:t>
              </w:r>
            </w:hyperlink>
          </w:p>
          <w:p w14:paraId="69063F1C" w14:textId="77777777" w:rsidR="003B3BFD" w:rsidRPr="002B4E2F" w:rsidRDefault="00666B15" w:rsidP="002B4E2F">
            <w:pPr>
              <w:pStyle w:val="Default"/>
              <w:rPr>
                <w:rFonts w:ascii="Arial" w:hAnsi="Arial" w:cs="Arial"/>
                <w:sz w:val="20"/>
                <w:szCs w:val="20"/>
              </w:rPr>
            </w:pPr>
            <w:hyperlink r:id="rId53" w:history="1">
              <w:r w:rsidR="003B3BFD" w:rsidRPr="002B4E2F">
                <w:rPr>
                  <w:rStyle w:val="affffb"/>
                  <w:rFonts w:ascii="Arial" w:hAnsi="Arial" w:cs="Arial"/>
                  <w:color w:val="auto"/>
                  <w:sz w:val="20"/>
                  <w:szCs w:val="20"/>
                  <w:u w:val="none"/>
                </w:rPr>
                <w:t>АО «Электросеть»</w:t>
              </w:r>
            </w:hyperlink>
          </w:p>
          <w:p w14:paraId="2FB01168" w14:textId="77777777" w:rsidR="003B3BFD" w:rsidRPr="002B4E2F" w:rsidRDefault="00666B15" w:rsidP="002B4E2F">
            <w:pPr>
              <w:pStyle w:val="Default"/>
              <w:rPr>
                <w:rFonts w:ascii="Arial" w:hAnsi="Arial" w:cs="Arial"/>
                <w:sz w:val="20"/>
                <w:szCs w:val="20"/>
              </w:rPr>
            </w:pPr>
            <w:hyperlink r:id="rId54" w:history="1">
              <w:r w:rsidR="003B3BFD" w:rsidRPr="002B4E2F">
                <w:rPr>
                  <w:rStyle w:val="affffb"/>
                  <w:rFonts w:ascii="Arial" w:hAnsi="Arial" w:cs="Arial"/>
                  <w:color w:val="auto"/>
                  <w:sz w:val="20"/>
                  <w:szCs w:val="20"/>
                  <w:u w:val="none"/>
                </w:rPr>
                <w:t>ООО "Русэнергосбыт"</w:t>
              </w:r>
            </w:hyperlink>
          </w:p>
          <w:p w14:paraId="10987C68" w14:textId="77777777" w:rsidR="003B3BFD" w:rsidRPr="002B4E2F" w:rsidRDefault="00666B15" w:rsidP="002B4E2F">
            <w:pPr>
              <w:pStyle w:val="Default"/>
              <w:rPr>
                <w:rFonts w:ascii="Arial" w:hAnsi="Arial" w:cs="Arial"/>
                <w:sz w:val="20"/>
                <w:szCs w:val="20"/>
              </w:rPr>
            </w:pPr>
            <w:hyperlink r:id="rId55" w:history="1">
              <w:r w:rsidR="003B3BFD" w:rsidRPr="002B4E2F">
                <w:rPr>
                  <w:rStyle w:val="affffb"/>
                  <w:rFonts w:ascii="Arial" w:hAnsi="Arial" w:cs="Arial"/>
                  <w:color w:val="auto"/>
                  <w:sz w:val="20"/>
                  <w:szCs w:val="20"/>
                  <w:u w:val="none"/>
                </w:rPr>
                <w:t>ООО "Химэнергосбыт"</w:t>
              </w:r>
            </w:hyperlink>
          </w:p>
        </w:tc>
        <w:tc>
          <w:tcPr>
            <w:tcW w:w="8330" w:type="dxa"/>
            <w:gridSpan w:val="6"/>
            <w:vAlign w:val="center"/>
          </w:tcPr>
          <w:p w14:paraId="44E9490B"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w:t>
            </w:r>
          </w:p>
        </w:tc>
      </w:tr>
      <w:tr w:rsidR="003B3BFD" w:rsidRPr="002B4E2F" w14:paraId="570EFFE0" w14:textId="77777777" w:rsidTr="003B3BFD">
        <w:tc>
          <w:tcPr>
            <w:tcW w:w="1697" w:type="dxa"/>
            <w:vMerge/>
          </w:tcPr>
          <w:p w14:paraId="6462CB84" w14:textId="77777777" w:rsidR="003B3BFD" w:rsidRPr="002B4E2F" w:rsidRDefault="003B3BFD" w:rsidP="002B4E2F">
            <w:pPr>
              <w:pStyle w:val="Default"/>
              <w:rPr>
                <w:rFonts w:ascii="Arial" w:hAnsi="Arial" w:cs="Arial"/>
                <w:sz w:val="20"/>
                <w:szCs w:val="20"/>
              </w:rPr>
            </w:pPr>
          </w:p>
        </w:tc>
        <w:tc>
          <w:tcPr>
            <w:tcW w:w="1701" w:type="dxa"/>
            <w:vAlign w:val="center"/>
          </w:tcPr>
          <w:p w14:paraId="3D2664D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5.56</w:t>
            </w:r>
          </w:p>
        </w:tc>
        <w:tc>
          <w:tcPr>
            <w:tcW w:w="2409" w:type="dxa"/>
            <w:vAlign w:val="center"/>
          </w:tcPr>
          <w:p w14:paraId="04F7567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6.39</w:t>
            </w:r>
          </w:p>
        </w:tc>
        <w:tc>
          <w:tcPr>
            <w:tcW w:w="984" w:type="dxa"/>
            <w:vAlign w:val="center"/>
          </w:tcPr>
          <w:p w14:paraId="1FBBC15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2.41</w:t>
            </w:r>
          </w:p>
        </w:tc>
        <w:tc>
          <w:tcPr>
            <w:tcW w:w="984" w:type="dxa"/>
            <w:vAlign w:val="center"/>
          </w:tcPr>
          <w:p w14:paraId="00F5A28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7.23</w:t>
            </w:r>
          </w:p>
        </w:tc>
        <w:tc>
          <w:tcPr>
            <w:tcW w:w="1268" w:type="dxa"/>
            <w:vAlign w:val="center"/>
          </w:tcPr>
          <w:p w14:paraId="6A686F5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5.56</w:t>
            </w:r>
          </w:p>
        </w:tc>
        <w:tc>
          <w:tcPr>
            <w:tcW w:w="984" w:type="dxa"/>
            <w:vAlign w:val="center"/>
          </w:tcPr>
          <w:p w14:paraId="4384C1E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2.41</w:t>
            </w:r>
          </w:p>
        </w:tc>
      </w:tr>
      <w:tr w:rsidR="003B3BFD" w:rsidRPr="006A3D1F" w14:paraId="504630A4" w14:textId="77777777" w:rsidTr="003B3BFD">
        <w:tc>
          <w:tcPr>
            <w:tcW w:w="1697" w:type="dxa"/>
            <w:vMerge/>
          </w:tcPr>
          <w:p w14:paraId="757B091E" w14:textId="77777777" w:rsidR="003B3BFD" w:rsidRPr="002B4E2F" w:rsidRDefault="003B3BFD" w:rsidP="002B4E2F">
            <w:pPr>
              <w:pStyle w:val="Default"/>
              <w:rPr>
                <w:rFonts w:ascii="Arial" w:hAnsi="Arial" w:cs="Arial"/>
                <w:sz w:val="20"/>
                <w:szCs w:val="20"/>
              </w:rPr>
            </w:pPr>
          </w:p>
        </w:tc>
        <w:tc>
          <w:tcPr>
            <w:tcW w:w="8330" w:type="dxa"/>
            <w:gridSpan w:val="6"/>
          </w:tcPr>
          <w:p w14:paraId="0C19AE73"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в домах, оборудованных электроплитами и (или) электроотопительными установками</w:t>
            </w:r>
          </w:p>
        </w:tc>
      </w:tr>
      <w:tr w:rsidR="003B3BFD" w:rsidRPr="002B4E2F" w14:paraId="63588709" w14:textId="77777777" w:rsidTr="003B3BFD">
        <w:tc>
          <w:tcPr>
            <w:tcW w:w="1697" w:type="dxa"/>
            <w:vMerge/>
          </w:tcPr>
          <w:p w14:paraId="2FC4ECA1" w14:textId="77777777" w:rsidR="003B3BFD" w:rsidRPr="002B4E2F" w:rsidRDefault="003B3BFD" w:rsidP="002B4E2F">
            <w:pPr>
              <w:pStyle w:val="Default"/>
              <w:rPr>
                <w:rFonts w:ascii="Arial" w:hAnsi="Arial" w:cs="Arial"/>
                <w:sz w:val="20"/>
                <w:szCs w:val="20"/>
              </w:rPr>
            </w:pPr>
          </w:p>
        </w:tc>
        <w:tc>
          <w:tcPr>
            <w:tcW w:w="1701" w:type="dxa"/>
            <w:vAlign w:val="center"/>
          </w:tcPr>
          <w:p w14:paraId="30B6A94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3.89</w:t>
            </w:r>
          </w:p>
        </w:tc>
        <w:tc>
          <w:tcPr>
            <w:tcW w:w="2409" w:type="dxa"/>
            <w:vAlign w:val="center"/>
          </w:tcPr>
          <w:p w14:paraId="6A895CB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4.47</w:t>
            </w:r>
          </w:p>
        </w:tc>
        <w:tc>
          <w:tcPr>
            <w:tcW w:w="984" w:type="dxa"/>
            <w:vAlign w:val="center"/>
          </w:tcPr>
          <w:p w14:paraId="32B5BFD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1.68</w:t>
            </w:r>
          </w:p>
        </w:tc>
        <w:tc>
          <w:tcPr>
            <w:tcW w:w="984" w:type="dxa"/>
            <w:vAlign w:val="center"/>
          </w:tcPr>
          <w:p w14:paraId="018DE7F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5.06</w:t>
            </w:r>
          </w:p>
        </w:tc>
        <w:tc>
          <w:tcPr>
            <w:tcW w:w="1268" w:type="dxa"/>
            <w:vAlign w:val="center"/>
          </w:tcPr>
          <w:p w14:paraId="3C08931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3.89</w:t>
            </w:r>
          </w:p>
        </w:tc>
        <w:tc>
          <w:tcPr>
            <w:tcW w:w="984" w:type="dxa"/>
            <w:vAlign w:val="center"/>
          </w:tcPr>
          <w:p w14:paraId="2FFEF70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1.68</w:t>
            </w:r>
          </w:p>
        </w:tc>
      </w:tr>
      <w:tr w:rsidR="003B3BFD" w:rsidRPr="006A3D1F" w14:paraId="556A2FFE" w14:textId="77777777" w:rsidTr="003B3BFD">
        <w:tc>
          <w:tcPr>
            <w:tcW w:w="1697" w:type="dxa"/>
            <w:vMerge/>
          </w:tcPr>
          <w:p w14:paraId="564151E3"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22EF67B4"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Население, проживающее в сельских населенных пунктах</w:t>
            </w:r>
          </w:p>
        </w:tc>
      </w:tr>
      <w:tr w:rsidR="003B3BFD" w:rsidRPr="002B4E2F" w14:paraId="7CEE2D67" w14:textId="77777777" w:rsidTr="003B3BFD">
        <w:tc>
          <w:tcPr>
            <w:tcW w:w="1697" w:type="dxa"/>
            <w:vMerge/>
          </w:tcPr>
          <w:p w14:paraId="65C007AD" w14:textId="77777777" w:rsidR="003B3BFD" w:rsidRPr="002B4E2F" w:rsidRDefault="003B3BFD" w:rsidP="002B4E2F">
            <w:pPr>
              <w:pStyle w:val="Default"/>
              <w:rPr>
                <w:rFonts w:ascii="Arial" w:hAnsi="Arial" w:cs="Arial"/>
                <w:sz w:val="20"/>
                <w:szCs w:val="20"/>
              </w:rPr>
            </w:pPr>
          </w:p>
        </w:tc>
        <w:tc>
          <w:tcPr>
            <w:tcW w:w="1701" w:type="dxa"/>
            <w:vAlign w:val="center"/>
          </w:tcPr>
          <w:p w14:paraId="12F360F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3.89</w:t>
            </w:r>
          </w:p>
        </w:tc>
        <w:tc>
          <w:tcPr>
            <w:tcW w:w="2409" w:type="dxa"/>
            <w:vAlign w:val="center"/>
          </w:tcPr>
          <w:p w14:paraId="1DDC043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4.47</w:t>
            </w:r>
          </w:p>
        </w:tc>
        <w:tc>
          <w:tcPr>
            <w:tcW w:w="984" w:type="dxa"/>
            <w:vAlign w:val="center"/>
          </w:tcPr>
          <w:p w14:paraId="1C9B01C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1.68</w:t>
            </w:r>
          </w:p>
        </w:tc>
        <w:tc>
          <w:tcPr>
            <w:tcW w:w="984" w:type="dxa"/>
            <w:vAlign w:val="center"/>
          </w:tcPr>
          <w:p w14:paraId="019F3D6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5.06</w:t>
            </w:r>
          </w:p>
        </w:tc>
        <w:tc>
          <w:tcPr>
            <w:tcW w:w="1268" w:type="dxa"/>
            <w:vAlign w:val="center"/>
          </w:tcPr>
          <w:p w14:paraId="55036EA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3.89</w:t>
            </w:r>
          </w:p>
        </w:tc>
        <w:tc>
          <w:tcPr>
            <w:tcW w:w="984" w:type="dxa"/>
            <w:vAlign w:val="center"/>
          </w:tcPr>
          <w:p w14:paraId="7FB925D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1.68</w:t>
            </w:r>
          </w:p>
        </w:tc>
      </w:tr>
      <w:tr w:rsidR="003B3BFD" w:rsidRPr="002B4E2F" w14:paraId="46504B46" w14:textId="77777777" w:rsidTr="003B3BFD">
        <w:tc>
          <w:tcPr>
            <w:tcW w:w="1697" w:type="dxa"/>
            <w:vMerge/>
          </w:tcPr>
          <w:p w14:paraId="5850C985" w14:textId="77777777" w:rsidR="003B3BFD" w:rsidRPr="002B4E2F" w:rsidRDefault="003B3BFD" w:rsidP="002B4E2F">
            <w:pPr>
              <w:pStyle w:val="Default"/>
              <w:rPr>
                <w:rFonts w:ascii="Arial" w:hAnsi="Arial" w:cs="Arial"/>
                <w:sz w:val="20"/>
                <w:szCs w:val="20"/>
              </w:rPr>
            </w:pPr>
          </w:p>
        </w:tc>
        <w:tc>
          <w:tcPr>
            <w:tcW w:w="8330" w:type="dxa"/>
            <w:gridSpan w:val="6"/>
            <w:vAlign w:val="center"/>
          </w:tcPr>
          <w:p w14:paraId="2E4FCBF5" w14:textId="77777777" w:rsidR="003B3BFD" w:rsidRPr="002B4E2F" w:rsidRDefault="003B3BFD" w:rsidP="002B4E2F">
            <w:pPr>
              <w:pStyle w:val="Default"/>
              <w:rPr>
                <w:rFonts w:ascii="Arial" w:hAnsi="Arial" w:cs="Arial"/>
                <w:kern w:val="3"/>
                <w:sz w:val="20"/>
                <w:szCs w:val="20"/>
              </w:rPr>
            </w:pPr>
            <w:r w:rsidRPr="002B4E2F">
              <w:rPr>
                <w:rFonts w:ascii="Arial" w:hAnsi="Arial" w:cs="Arial"/>
                <w:i/>
                <w:iCs/>
                <w:sz w:val="20"/>
                <w:szCs w:val="20"/>
              </w:rPr>
              <w:t>Потребители, приравненные к населению</w:t>
            </w:r>
          </w:p>
        </w:tc>
      </w:tr>
      <w:tr w:rsidR="003B3BFD" w:rsidRPr="002B4E2F" w14:paraId="05E0799B" w14:textId="77777777" w:rsidTr="003B3BFD">
        <w:tc>
          <w:tcPr>
            <w:tcW w:w="1697" w:type="dxa"/>
            <w:vMerge/>
          </w:tcPr>
          <w:p w14:paraId="11648B08" w14:textId="77777777" w:rsidR="003B3BFD" w:rsidRPr="002B4E2F" w:rsidRDefault="003B3BFD" w:rsidP="002B4E2F">
            <w:pPr>
              <w:pStyle w:val="Default"/>
              <w:rPr>
                <w:rFonts w:ascii="Arial" w:hAnsi="Arial" w:cs="Arial"/>
                <w:sz w:val="20"/>
                <w:szCs w:val="20"/>
              </w:rPr>
            </w:pPr>
          </w:p>
        </w:tc>
        <w:tc>
          <w:tcPr>
            <w:tcW w:w="1701" w:type="dxa"/>
            <w:vAlign w:val="center"/>
          </w:tcPr>
          <w:p w14:paraId="59367A2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5.56</w:t>
            </w:r>
          </w:p>
        </w:tc>
        <w:tc>
          <w:tcPr>
            <w:tcW w:w="2409" w:type="dxa"/>
            <w:vAlign w:val="center"/>
          </w:tcPr>
          <w:p w14:paraId="19F86E7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6.39</w:t>
            </w:r>
          </w:p>
        </w:tc>
        <w:tc>
          <w:tcPr>
            <w:tcW w:w="984" w:type="dxa"/>
            <w:vAlign w:val="center"/>
          </w:tcPr>
          <w:p w14:paraId="6AB2148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2.41</w:t>
            </w:r>
          </w:p>
        </w:tc>
        <w:tc>
          <w:tcPr>
            <w:tcW w:w="984" w:type="dxa"/>
            <w:vAlign w:val="center"/>
          </w:tcPr>
          <w:p w14:paraId="4CCA8EA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7.23</w:t>
            </w:r>
          </w:p>
        </w:tc>
        <w:tc>
          <w:tcPr>
            <w:tcW w:w="1268" w:type="dxa"/>
            <w:vAlign w:val="center"/>
          </w:tcPr>
          <w:p w14:paraId="11D08AE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5.56</w:t>
            </w:r>
          </w:p>
        </w:tc>
        <w:tc>
          <w:tcPr>
            <w:tcW w:w="984" w:type="dxa"/>
            <w:vAlign w:val="center"/>
          </w:tcPr>
          <w:p w14:paraId="086E2DD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2.41</w:t>
            </w:r>
          </w:p>
        </w:tc>
      </w:tr>
    </w:tbl>
    <w:p w14:paraId="0FA5D826" w14:textId="77777777" w:rsidR="003B3BFD" w:rsidRPr="00CC3E5F" w:rsidRDefault="003B3BFD" w:rsidP="005A1C81">
      <w:pPr>
        <w:pStyle w:val="Textbody"/>
        <w:spacing w:line="276" w:lineRule="auto"/>
        <w:ind w:left="0" w:firstLine="709"/>
        <w:contextualSpacing/>
        <w:jc w:val="both"/>
        <w:rPr>
          <w:rFonts w:ascii="Arial" w:hAnsi="Arial" w:cs="Arial"/>
          <w:bCs/>
          <w:color w:val="auto"/>
          <w:sz w:val="24"/>
          <w:szCs w:val="24"/>
          <w:lang w:val="ru-RU"/>
        </w:rPr>
      </w:pPr>
      <w:r w:rsidRPr="00CC3E5F">
        <w:rPr>
          <w:rFonts w:ascii="Arial" w:hAnsi="Arial" w:cs="Arial"/>
          <w:color w:val="auto"/>
          <w:sz w:val="24"/>
          <w:szCs w:val="24"/>
          <w:lang w:val="ru-RU"/>
        </w:rPr>
        <w:t>Анализ финансового состояния организации - ПАО «МОЭСК» «Северные электрические сети» не возможен по причине действия на данную информацию правила о неразглашении коммерческой тайны предприятия.</w:t>
      </w:r>
    </w:p>
    <w:p w14:paraId="6861DD0E"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0D6A4538"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sectPr w:rsidR="003B3BFD" w:rsidRPr="00CC3E5F" w:rsidSect="00842D9E">
          <w:pgSz w:w="11906" w:h="16850"/>
          <w:pgMar w:top="1134" w:right="849" w:bottom="1134" w:left="1134" w:header="720" w:footer="296" w:gutter="0"/>
          <w:cols w:space="720"/>
        </w:sectPr>
      </w:pPr>
    </w:p>
    <w:p w14:paraId="40EE34BC" w14:textId="77777777" w:rsidR="003B3BFD" w:rsidRPr="00CC3E5F" w:rsidRDefault="003B3BFD" w:rsidP="005A1C81">
      <w:pPr>
        <w:autoSpaceDN w:val="0"/>
        <w:spacing w:line="276" w:lineRule="auto"/>
        <w:ind w:firstLine="709"/>
        <w:contextualSpacing/>
        <w:jc w:val="both"/>
        <w:textAlignment w:val="baseline"/>
        <w:rPr>
          <w:rFonts w:ascii="Arial" w:hAnsi="Arial" w:cs="Arial"/>
          <w:color w:val="auto"/>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43</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Оценка потребности в электрической энергии (поставщик АО «Мосэнергосбыт») для г.о. Долгопрудный</w:t>
      </w:r>
      <w:r w:rsidRPr="00CC3E5F">
        <w:rPr>
          <w:rFonts w:ascii="Arial" w:hAnsi="Arial" w:cs="Arial"/>
          <w:color w:val="auto"/>
          <w:kern w:val="3"/>
          <w:sz w:val="24"/>
          <w:szCs w:val="24"/>
          <w:lang w:val="ru-RU"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77"/>
        <w:gridCol w:w="1366"/>
        <w:gridCol w:w="1369"/>
        <w:gridCol w:w="1370"/>
        <w:gridCol w:w="1370"/>
        <w:gridCol w:w="1370"/>
        <w:gridCol w:w="1370"/>
        <w:gridCol w:w="1370"/>
        <w:gridCol w:w="1370"/>
        <w:gridCol w:w="1370"/>
      </w:tblGrid>
      <w:tr w:rsidR="003B3BFD" w:rsidRPr="006A3D1F" w14:paraId="3433E7F1" w14:textId="77777777" w:rsidTr="003B3BFD">
        <w:trPr>
          <w:trHeight w:val="70"/>
        </w:trPr>
        <w:tc>
          <w:tcPr>
            <w:tcW w:w="780" w:type="pct"/>
            <w:vMerge w:val="restart"/>
            <w:shd w:val="clear" w:color="auto" w:fill="auto"/>
            <w:vAlign w:val="center"/>
          </w:tcPr>
          <w:p w14:paraId="0D69DD67"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Наименование потребителя</w:t>
            </w:r>
          </w:p>
        </w:tc>
        <w:tc>
          <w:tcPr>
            <w:tcW w:w="4220" w:type="pct"/>
            <w:gridSpan w:val="9"/>
            <w:shd w:val="clear" w:color="auto" w:fill="auto"/>
            <w:vAlign w:val="center"/>
          </w:tcPr>
          <w:p w14:paraId="315F6860"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Потребление электрической энергии, тыс. кВтхч по годам</w:t>
            </w:r>
          </w:p>
        </w:tc>
      </w:tr>
      <w:tr w:rsidR="003B3BFD" w:rsidRPr="002B4E2F" w14:paraId="5E93E93F" w14:textId="77777777" w:rsidTr="003B3BFD">
        <w:trPr>
          <w:trHeight w:val="70"/>
        </w:trPr>
        <w:tc>
          <w:tcPr>
            <w:tcW w:w="780" w:type="pct"/>
            <w:vMerge/>
            <w:shd w:val="clear" w:color="auto" w:fill="auto"/>
            <w:vAlign w:val="center"/>
          </w:tcPr>
          <w:p w14:paraId="4655E3D0" w14:textId="77777777" w:rsidR="003B3BFD" w:rsidRPr="002B4E2F" w:rsidRDefault="003B3BFD" w:rsidP="002B4E2F">
            <w:pPr>
              <w:pStyle w:val="Default"/>
              <w:rPr>
                <w:rStyle w:val="ListLabel204"/>
                <w:rFonts w:ascii="Arial" w:hAnsi="Arial" w:cs="Arial"/>
                <w:b/>
                <w:color w:val="auto"/>
                <w:sz w:val="20"/>
                <w:szCs w:val="20"/>
              </w:rPr>
            </w:pPr>
          </w:p>
        </w:tc>
        <w:tc>
          <w:tcPr>
            <w:tcW w:w="468" w:type="pct"/>
            <w:shd w:val="clear" w:color="auto" w:fill="auto"/>
            <w:vAlign w:val="center"/>
          </w:tcPr>
          <w:p w14:paraId="6811858A"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2018г.</w:t>
            </w:r>
          </w:p>
        </w:tc>
        <w:tc>
          <w:tcPr>
            <w:tcW w:w="469" w:type="pct"/>
            <w:shd w:val="clear" w:color="auto" w:fill="auto"/>
            <w:vAlign w:val="center"/>
          </w:tcPr>
          <w:p w14:paraId="033CFD51"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2019г.</w:t>
            </w:r>
          </w:p>
        </w:tc>
        <w:tc>
          <w:tcPr>
            <w:tcW w:w="469" w:type="pct"/>
            <w:shd w:val="clear" w:color="auto" w:fill="auto"/>
            <w:vAlign w:val="center"/>
          </w:tcPr>
          <w:p w14:paraId="55CEBB68"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2020г.</w:t>
            </w:r>
          </w:p>
        </w:tc>
        <w:tc>
          <w:tcPr>
            <w:tcW w:w="469" w:type="pct"/>
            <w:shd w:val="clear" w:color="auto" w:fill="auto"/>
            <w:vAlign w:val="center"/>
          </w:tcPr>
          <w:p w14:paraId="76F85A59"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2021г.</w:t>
            </w:r>
          </w:p>
        </w:tc>
        <w:tc>
          <w:tcPr>
            <w:tcW w:w="469" w:type="pct"/>
            <w:shd w:val="clear" w:color="auto" w:fill="auto"/>
            <w:vAlign w:val="center"/>
          </w:tcPr>
          <w:p w14:paraId="30AF09CF" w14:textId="77777777" w:rsidR="003B3BFD" w:rsidRPr="002B4E2F" w:rsidRDefault="003B3BFD"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2022г.</w:t>
            </w:r>
          </w:p>
        </w:tc>
        <w:tc>
          <w:tcPr>
            <w:tcW w:w="469" w:type="pct"/>
            <w:shd w:val="clear" w:color="auto" w:fill="auto"/>
            <w:vAlign w:val="center"/>
          </w:tcPr>
          <w:p w14:paraId="46181F3E"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2023г.</w:t>
            </w:r>
          </w:p>
        </w:tc>
        <w:tc>
          <w:tcPr>
            <w:tcW w:w="469" w:type="pct"/>
            <w:shd w:val="clear" w:color="auto" w:fill="auto"/>
            <w:vAlign w:val="center"/>
          </w:tcPr>
          <w:p w14:paraId="26736D95"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2024г.</w:t>
            </w:r>
          </w:p>
        </w:tc>
        <w:tc>
          <w:tcPr>
            <w:tcW w:w="469" w:type="pct"/>
            <w:shd w:val="clear" w:color="auto" w:fill="auto"/>
            <w:vAlign w:val="center"/>
          </w:tcPr>
          <w:p w14:paraId="353FC1B9"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2025г.</w:t>
            </w:r>
          </w:p>
        </w:tc>
        <w:tc>
          <w:tcPr>
            <w:tcW w:w="469" w:type="pct"/>
            <w:shd w:val="clear" w:color="auto" w:fill="auto"/>
            <w:vAlign w:val="center"/>
          </w:tcPr>
          <w:p w14:paraId="69F7B2D1" w14:textId="77777777" w:rsidR="003B3BFD" w:rsidRPr="002B4E2F" w:rsidRDefault="003B3BFD"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2026г.</w:t>
            </w:r>
          </w:p>
        </w:tc>
      </w:tr>
      <w:tr w:rsidR="003B3BFD" w:rsidRPr="002B4E2F" w14:paraId="7E8AAF36" w14:textId="77777777" w:rsidTr="003B3BFD">
        <w:trPr>
          <w:trHeight w:val="70"/>
        </w:trPr>
        <w:tc>
          <w:tcPr>
            <w:tcW w:w="780" w:type="pct"/>
            <w:shd w:val="clear" w:color="auto" w:fill="auto"/>
            <w:vAlign w:val="center"/>
          </w:tcPr>
          <w:p w14:paraId="6B67F03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68" w:type="pct"/>
            <w:shd w:val="clear" w:color="auto" w:fill="auto"/>
            <w:vAlign w:val="center"/>
          </w:tcPr>
          <w:p w14:paraId="0D78A35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56252,0</w:t>
            </w:r>
          </w:p>
        </w:tc>
        <w:tc>
          <w:tcPr>
            <w:tcW w:w="469" w:type="pct"/>
            <w:shd w:val="clear" w:color="auto" w:fill="auto"/>
            <w:vAlign w:val="center"/>
          </w:tcPr>
          <w:p w14:paraId="681EFD3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57377,1</w:t>
            </w:r>
          </w:p>
        </w:tc>
        <w:tc>
          <w:tcPr>
            <w:tcW w:w="469" w:type="pct"/>
            <w:shd w:val="clear" w:color="auto" w:fill="auto"/>
            <w:vAlign w:val="center"/>
          </w:tcPr>
          <w:p w14:paraId="07E54B8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58524,6</w:t>
            </w:r>
          </w:p>
        </w:tc>
        <w:tc>
          <w:tcPr>
            <w:tcW w:w="469" w:type="pct"/>
            <w:shd w:val="clear" w:color="auto" w:fill="auto"/>
            <w:vAlign w:val="center"/>
          </w:tcPr>
          <w:p w14:paraId="028F290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63206,6</w:t>
            </w:r>
          </w:p>
        </w:tc>
        <w:tc>
          <w:tcPr>
            <w:tcW w:w="469" w:type="pct"/>
            <w:shd w:val="clear" w:color="auto" w:fill="auto"/>
            <w:vAlign w:val="center"/>
          </w:tcPr>
          <w:p w14:paraId="4925A0B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68263,1</w:t>
            </w:r>
          </w:p>
        </w:tc>
        <w:tc>
          <w:tcPr>
            <w:tcW w:w="469" w:type="pct"/>
            <w:shd w:val="clear" w:color="auto" w:fill="auto"/>
            <w:vAlign w:val="center"/>
          </w:tcPr>
          <w:p w14:paraId="4394A9D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73724,2</w:t>
            </w:r>
          </w:p>
        </w:tc>
        <w:tc>
          <w:tcPr>
            <w:tcW w:w="469" w:type="pct"/>
            <w:shd w:val="clear" w:color="auto" w:fill="auto"/>
            <w:vAlign w:val="center"/>
          </w:tcPr>
          <w:p w14:paraId="3945520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83227,2</w:t>
            </w:r>
          </w:p>
        </w:tc>
        <w:tc>
          <w:tcPr>
            <w:tcW w:w="469" w:type="pct"/>
            <w:shd w:val="clear" w:color="auto" w:fill="auto"/>
            <w:vAlign w:val="center"/>
          </w:tcPr>
          <w:p w14:paraId="3368F97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84891,8</w:t>
            </w:r>
          </w:p>
        </w:tc>
        <w:tc>
          <w:tcPr>
            <w:tcW w:w="469" w:type="pct"/>
            <w:shd w:val="clear" w:color="auto" w:fill="auto"/>
            <w:vAlign w:val="center"/>
          </w:tcPr>
          <w:p w14:paraId="5D36132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86589,6</w:t>
            </w:r>
          </w:p>
        </w:tc>
      </w:tr>
      <w:tr w:rsidR="003B3BFD" w:rsidRPr="002B4E2F" w14:paraId="1147D807" w14:textId="77777777" w:rsidTr="003B3BFD">
        <w:trPr>
          <w:trHeight w:val="20"/>
        </w:trPr>
        <w:tc>
          <w:tcPr>
            <w:tcW w:w="780" w:type="pct"/>
            <w:shd w:val="clear" w:color="auto" w:fill="auto"/>
            <w:vAlign w:val="center"/>
          </w:tcPr>
          <w:p w14:paraId="2970B33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68" w:type="pct"/>
            <w:shd w:val="clear" w:color="auto" w:fill="auto"/>
            <w:vAlign w:val="center"/>
          </w:tcPr>
          <w:p w14:paraId="6397FD8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26984,8</w:t>
            </w:r>
          </w:p>
        </w:tc>
        <w:tc>
          <w:tcPr>
            <w:tcW w:w="469" w:type="pct"/>
            <w:shd w:val="clear" w:color="auto" w:fill="auto"/>
            <w:vAlign w:val="center"/>
          </w:tcPr>
          <w:p w14:paraId="58E6E96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27092,7</w:t>
            </w:r>
          </w:p>
        </w:tc>
        <w:tc>
          <w:tcPr>
            <w:tcW w:w="469" w:type="pct"/>
            <w:shd w:val="clear" w:color="auto" w:fill="auto"/>
            <w:vAlign w:val="center"/>
          </w:tcPr>
          <w:p w14:paraId="2D94224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27228,2</w:t>
            </w:r>
          </w:p>
        </w:tc>
        <w:tc>
          <w:tcPr>
            <w:tcW w:w="469" w:type="pct"/>
            <w:shd w:val="clear" w:color="auto" w:fill="auto"/>
            <w:vAlign w:val="center"/>
          </w:tcPr>
          <w:p w14:paraId="26F4CBA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27364,4</w:t>
            </w:r>
          </w:p>
        </w:tc>
        <w:tc>
          <w:tcPr>
            <w:tcW w:w="469" w:type="pct"/>
            <w:shd w:val="clear" w:color="auto" w:fill="auto"/>
            <w:vAlign w:val="center"/>
          </w:tcPr>
          <w:p w14:paraId="18366E5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27501,2</w:t>
            </w:r>
          </w:p>
        </w:tc>
        <w:tc>
          <w:tcPr>
            <w:tcW w:w="469" w:type="pct"/>
            <w:shd w:val="clear" w:color="auto" w:fill="auto"/>
            <w:vAlign w:val="center"/>
          </w:tcPr>
          <w:p w14:paraId="7B32AAF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27638,7</w:t>
            </w:r>
          </w:p>
        </w:tc>
        <w:tc>
          <w:tcPr>
            <w:tcW w:w="469" w:type="pct"/>
            <w:shd w:val="clear" w:color="auto" w:fill="auto"/>
            <w:vAlign w:val="center"/>
          </w:tcPr>
          <w:p w14:paraId="61D5662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27776,9</w:t>
            </w:r>
          </w:p>
        </w:tc>
        <w:tc>
          <w:tcPr>
            <w:tcW w:w="469" w:type="pct"/>
            <w:shd w:val="clear" w:color="auto" w:fill="auto"/>
            <w:vAlign w:val="center"/>
          </w:tcPr>
          <w:p w14:paraId="52BD98D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27915,8</w:t>
            </w:r>
          </w:p>
        </w:tc>
        <w:tc>
          <w:tcPr>
            <w:tcW w:w="469" w:type="pct"/>
            <w:shd w:val="clear" w:color="auto" w:fill="auto"/>
            <w:vAlign w:val="center"/>
          </w:tcPr>
          <w:p w14:paraId="4E9DA82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28055,3</w:t>
            </w:r>
          </w:p>
        </w:tc>
      </w:tr>
      <w:tr w:rsidR="003B3BFD" w:rsidRPr="002B4E2F" w14:paraId="6837B6C2" w14:textId="77777777" w:rsidTr="003B3BFD">
        <w:trPr>
          <w:trHeight w:val="20"/>
        </w:trPr>
        <w:tc>
          <w:tcPr>
            <w:tcW w:w="780" w:type="pct"/>
            <w:shd w:val="clear" w:color="auto" w:fill="auto"/>
            <w:vAlign w:val="center"/>
          </w:tcPr>
          <w:p w14:paraId="0C37367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68" w:type="pct"/>
            <w:shd w:val="clear" w:color="auto" w:fill="auto"/>
            <w:vAlign w:val="center"/>
          </w:tcPr>
          <w:p w14:paraId="3D308C3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270767,2</w:t>
            </w:r>
          </w:p>
        </w:tc>
        <w:tc>
          <w:tcPr>
            <w:tcW w:w="469" w:type="pct"/>
            <w:shd w:val="clear" w:color="auto" w:fill="auto"/>
            <w:vAlign w:val="center"/>
          </w:tcPr>
          <w:p w14:paraId="0A7F8A1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273474,8</w:t>
            </w:r>
          </w:p>
        </w:tc>
        <w:tc>
          <w:tcPr>
            <w:tcW w:w="469" w:type="pct"/>
            <w:shd w:val="clear" w:color="auto" w:fill="auto"/>
            <w:vAlign w:val="center"/>
          </w:tcPr>
          <w:p w14:paraId="59E1A77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274842,2</w:t>
            </w:r>
          </w:p>
        </w:tc>
        <w:tc>
          <w:tcPr>
            <w:tcW w:w="469" w:type="pct"/>
            <w:shd w:val="clear" w:color="auto" w:fill="auto"/>
            <w:vAlign w:val="center"/>
          </w:tcPr>
          <w:p w14:paraId="40E1630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277590,6</w:t>
            </w:r>
          </w:p>
        </w:tc>
        <w:tc>
          <w:tcPr>
            <w:tcW w:w="469" w:type="pct"/>
            <w:shd w:val="clear" w:color="auto" w:fill="auto"/>
            <w:vAlign w:val="center"/>
          </w:tcPr>
          <w:p w14:paraId="21A1009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280366,5</w:t>
            </w:r>
          </w:p>
        </w:tc>
        <w:tc>
          <w:tcPr>
            <w:tcW w:w="469" w:type="pct"/>
            <w:shd w:val="clear" w:color="auto" w:fill="auto"/>
            <w:vAlign w:val="center"/>
          </w:tcPr>
          <w:p w14:paraId="38A0CD7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283170,2</w:t>
            </w:r>
          </w:p>
        </w:tc>
        <w:tc>
          <w:tcPr>
            <w:tcW w:w="469" w:type="pct"/>
            <w:shd w:val="clear" w:color="auto" w:fill="auto"/>
            <w:vAlign w:val="center"/>
          </w:tcPr>
          <w:p w14:paraId="0BF8216F"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286001,9</w:t>
            </w:r>
          </w:p>
        </w:tc>
        <w:tc>
          <w:tcPr>
            <w:tcW w:w="469" w:type="pct"/>
            <w:shd w:val="clear" w:color="auto" w:fill="auto"/>
            <w:vAlign w:val="center"/>
          </w:tcPr>
          <w:p w14:paraId="49275DD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287431,9</w:t>
            </w:r>
          </w:p>
        </w:tc>
        <w:tc>
          <w:tcPr>
            <w:tcW w:w="469" w:type="pct"/>
            <w:shd w:val="clear" w:color="auto" w:fill="auto"/>
            <w:vAlign w:val="center"/>
          </w:tcPr>
          <w:p w14:paraId="0646E12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288869,1</w:t>
            </w:r>
          </w:p>
        </w:tc>
      </w:tr>
      <w:tr w:rsidR="003B3BFD" w:rsidRPr="002B4E2F" w14:paraId="7B20BA66" w14:textId="77777777" w:rsidTr="003B3BFD">
        <w:trPr>
          <w:trHeight w:val="20"/>
        </w:trPr>
        <w:tc>
          <w:tcPr>
            <w:tcW w:w="780" w:type="pct"/>
            <w:shd w:val="clear" w:color="auto" w:fill="auto"/>
            <w:vAlign w:val="center"/>
          </w:tcPr>
          <w:p w14:paraId="3C6B0F6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ИТОГО</w:t>
            </w:r>
          </w:p>
        </w:tc>
        <w:tc>
          <w:tcPr>
            <w:tcW w:w="468" w:type="pct"/>
            <w:shd w:val="clear" w:color="auto" w:fill="auto"/>
            <w:vAlign w:val="center"/>
          </w:tcPr>
          <w:p w14:paraId="723B0E4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354004,0</w:t>
            </w:r>
          </w:p>
        </w:tc>
        <w:tc>
          <w:tcPr>
            <w:tcW w:w="469" w:type="pct"/>
            <w:shd w:val="clear" w:color="auto" w:fill="auto"/>
            <w:vAlign w:val="center"/>
          </w:tcPr>
          <w:p w14:paraId="5EA0940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357944,7</w:t>
            </w:r>
          </w:p>
        </w:tc>
        <w:tc>
          <w:tcPr>
            <w:tcW w:w="469" w:type="pct"/>
            <w:shd w:val="clear" w:color="auto" w:fill="auto"/>
            <w:vAlign w:val="center"/>
          </w:tcPr>
          <w:p w14:paraId="515C050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360595,0</w:t>
            </w:r>
          </w:p>
        </w:tc>
        <w:tc>
          <w:tcPr>
            <w:tcW w:w="469" w:type="pct"/>
            <w:shd w:val="clear" w:color="auto" w:fill="auto"/>
            <w:vAlign w:val="center"/>
          </w:tcPr>
          <w:p w14:paraId="523A66C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368161,6</w:t>
            </w:r>
          </w:p>
        </w:tc>
        <w:tc>
          <w:tcPr>
            <w:tcW w:w="469" w:type="pct"/>
            <w:shd w:val="clear" w:color="auto" w:fill="auto"/>
            <w:vAlign w:val="center"/>
          </w:tcPr>
          <w:p w14:paraId="25862D8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376130,8</w:t>
            </w:r>
          </w:p>
        </w:tc>
        <w:tc>
          <w:tcPr>
            <w:tcW w:w="469" w:type="pct"/>
            <w:shd w:val="clear" w:color="auto" w:fill="auto"/>
            <w:vAlign w:val="center"/>
          </w:tcPr>
          <w:p w14:paraId="278D34D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384533,0</w:t>
            </w:r>
          </w:p>
        </w:tc>
        <w:tc>
          <w:tcPr>
            <w:tcW w:w="469" w:type="pct"/>
            <w:shd w:val="clear" w:color="auto" w:fill="auto"/>
            <w:vAlign w:val="center"/>
          </w:tcPr>
          <w:p w14:paraId="6F31CB3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397006,0</w:t>
            </w:r>
          </w:p>
        </w:tc>
        <w:tc>
          <w:tcPr>
            <w:tcW w:w="469" w:type="pct"/>
            <w:shd w:val="clear" w:color="auto" w:fill="auto"/>
            <w:vAlign w:val="center"/>
          </w:tcPr>
          <w:p w14:paraId="644CE68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400239,4</w:t>
            </w:r>
          </w:p>
        </w:tc>
        <w:tc>
          <w:tcPr>
            <w:tcW w:w="469" w:type="pct"/>
            <w:shd w:val="clear" w:color="auto" w:fill="auto"/>
            <w:vAlign w:val="center"/>
          </w:tcPr>
          <w:p w14:paraId="753486B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403514,0</w:t>
            </w:r>
          </w:p>
        </w:tc>
      </w:tr>
      <w:tr w:rsidR="003B3BFD" w:rsidRPr="006A3D1F" w14:paraId="1B69981E" w14:textId="77777777" w:rsidTr="003B3BFD">
        <w:trPr>
          <w:trHeight w:val="70"/>
        </w:trPr>
        <w:tc>
          <w:tcPr>
            <w:tcW w:w="780" w:type="pct"/>
            <w:vMerge w:val="restart"/>
            <w:shd w:val="clear" w:color="auto" w:fill="auto"/>
            <w:vAlign w:val="center"/>
          </w:tcPr>
          <w:p w14:paraId="319BC395"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 xml:space="preserve">Наименование потребителя </w:t>
            </w:r>
          </w:p>
        </w:tc>
        <w:tc>
          <w:tcPr>
            <w:tcW w:w="4220" w:type="pct"/>
            <w:gridSpan w:val="9"/>
            <w:shd w:val="clear" w:color="auto" w:fill="auto"/>
            <w:vAlign w:val="center"/>
          </w:tcPr>
          <w:p w14:paraId="3FAAED97"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Потребление электрической энергии, тыс. кВтхч по годам</w:t>
            </w:r>
          </w:p>
        </w:tc>
      </w:tr>
      <w:tr w:rsidR="003B3BFD" w:rsidRPr="002B4E2F" w14:paraId="62A1404F" w14:textId="77777777" w:rsidTr="003B3BFD">
        <w:trPr>
          <w:trHeight w:val="70"/>
        </w:trPr>
        <w:tc>
          <w:tcPr>
            <w:tcW w:w="780" w:type="pct"/>
            <w:vMerge/>
            <w:shd w:val="clear" w:color="auto" w:fill="auto"/>
            <w:vAlign w:val="center"/>
          </w:tcPr>
          <w:p w14:paraId="3CFD7DB5" w14:textId="77777777" w:rsidR="003B3BFD" w:rsidRPr="002B4E2F" w:rsidRDefault="003B3BFD" w:rsidP="002B4E2F">
            <w:pPr>
              <w:pStyle w:val="Default"/>
              <w:rPr>
                <w:rStyle w:val="ListLabel204"/>
                <w:rFonts w:ascii="Arial" w:hAnsi="Arial" w:cs="Arial"/>
                <w:b/>
                <w:color w:val="auto"/>
                <w:sz w:val="20"/>
                <w:szCs w:val="20"/>
              </w:rPr>
            </w:pPr>
          </w:p>
        </w:tc>
        <w:tc>
          <w:tcPr>
            <w:tcW w:w="468" w:type="pct"/>
            <w:shd w:val="clear" w:color="auto" w:fill="auto"/>
            <w:vAlign w:val="center"/>
          </w:tcPr>
          <w:p w14:paraId="63CC552E"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2027г.</w:t>
            </w:r>
          </w:p>
        </w:tc>
        <w:tc>
          <w:tcPr>
            <w:tcW w:w="469" w:type="pct"/>
            <w:shd w:val="clear" w:color="auto" w:fill="auto"/>
            <w:vAlign w:val="center"/>
          </w:tcPr>
          <w:p w14:paraId="30ECAA0B"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2028г.</w:t>
            </w:r>
          </w:p>
        </w:tc>
        <w:tc>
          <w:tcPr>
            <w:tcW w:w="469" w:type="pct"/>
            <w:shd w:val="clear" w:color="auto" w:fill="auto"/>
            <w:vAlign w:val="center"/>
          </w:tcPr>
          <w:p w14:paraId="024423CB"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2029г.</w:t>
            </w:r>
          </w:p>
        </w:tc>
        <w:tc>
          <w:tcPr>
            <w:tcW w:w="469" w:type="pct"/>
            <w:shd w:val="clear" w:color="auto" w:fill="auto"/>
            <w:vAlign w:val="center"/>
          </w:tcPr>
          <w:p w14:paraId="0B1DD447" w14:textId="77777777" w:rsidR="003B3BFD" w:rsidRPr="002B4E2F" w:rsidRDefault="003B3BFD"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2030г.</w:t>
            </w:r>
          </w:p>
        </w:tc>
        <w:tc>
          <w:tcPr>
            <w:tcW w:w="469" w:type="pct"/>
            <w:shd w:val="clear" w:color="auto" w:fill="auto"/>
            <w:vAlign w:val="center"/>
          </w:tcPr>
          <w:p w14:paraId="12655DBF" w14:textId="77777777" w:rsidR="003B3BFD" w:rsidRPr="002B4E2F" w:rsidRDefault="003B3BFD"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2031г.</w:t>
            </w:r>
          </w:p>
        </w:tc>
        <w:tc>
          <w:tcPr>
            <w:tcW w:w="469" w:type="pct"/>
            <w:shd w:val="clear" w:color="auto" w:fill="auto"/>
            <w:vAlign w:val="center"/>
          </w:tcPr>
          <w:p w14:paraId="55CA2A77"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2032г.</w:t>
            </w:r>
          </w:p>
        </w:tc>
        <w:tc>
          <w:tcPr>
            <w:tcW w:w="469" w:type="pct"/>
            <w:shd w:val="clear" w:color="auto" w:fill="auto"/>
            <w:vAlign w:val="center"/>
          </w:tcPr>
          <w:p w14:paraId="47CBE9C4"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2033г.</w:t>
            </w:r>
          </w:p>
        </w:tc>
        <w:tc>
          <w:tcPr>
            <w:tcW w:w="469" w:type="pct"/>
            <w:shd w:val="clear" w:color="auto" w:fill="auto"/>
            <w:vAlign w:val="center"/>
          </w:tcPr>
          <w:p w14:paraId="74D3CDC8"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2034г.</w:t>
            </w:r>
          </w:p>
        </w:tc>
        <w:tc>
          <w:tcPr>
            <w:tcW w:w="469" w:type="pct"/>
            <w:shd w:val="clear" w:color="auto" w:fill="auto"/>
            <w:vAlign w:val="center"/>
          </w:tcPr>
          <w:p w14:paraId="7C8A59BA" w14:textId="77777777" w:rsidR="003B3BFD" w:rsidRPr="002B4E2F" w:rsidRDefault="003B3BFD" w:rsidP="002B4E2F">
            <w:pPr>
              <w:pStyle w:val="Default"/>
              <w:rPr>
                <w:rFonts w:ascii="Arial" w:hAnsi="Arial" w:cs="Arial"/>
                <w:sz w:val="20"/>
                <w:szCs w:val="20"/>
                <w:lang w:bidi="ru-RU"/>
              </w:rPr>
            </w:pPr>
            <w:r w:rsidRPr="002B4E2F">
              <w:rPr>
                <w:rFonts w:ascii="Arial" w:hAnsi="Arial" w:cs="Arial"/>
                <w:sz w:val="20"/>
                <w:szCs w:val="20"/>
                <w:lang w:bidi="ru-RU"/>
              </w:rPr>
              <w:t>2035г.</w:t>
            </w:r>
          </w:p>
        </w:tc>
      </w:tr>
      <w:tr w:rsidR="003B3BFD" w:rsidRPr="002B4E2F" w14:paraId="1B1B5D9E" w14:textId="77777777" w:rsidTr="003B3BFD">
        <w:trPr>
          <w:trHeight w:val="20"/>
        </w:trPr>
        <w:tc>
          <w:tcPr>
            <w:tcW w:w="780" w:type="pct"/>
            <w:shd w:val="clear" w:color="auto" w:fill="auto"/>
            <w:vAlign w:val="center"/>
          </w:tcPr>
          <w:p w14:paraId="5F2D0DC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68" w:type="pct"/>
            <w:shd w:val="clear" w:color="auto" w:fill="auto"/>
            <w:vAlign w:val="center"/>
          </w:tcPr>
          <w:p w14:paraId="5E75BD5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88321,4</w:t>
            </w:r>
          </w:p>
        </w:tc>
        <w:tc>
          <w:tcPr>
            <w:tcW w:w="469" w:type="pct"/>
            <w:shd w:val="clear" w:color="auto" w:fill="auto"/>
            <w:vAlign w:val="center"/>
          </w:tcPr>
          <w:p w14:paraId="65EE9C9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90087,8</w:t>
            </w:r>
          </w:p>
        </w:tc>
        <w:tc>
          <w:tcPr>
            <w:tcW w:w="469" w:type="pct"/>
            <w:shd w:val="clear" w:color="auto" w:fill="auto"/>
            <w:vAlign w:val="center"/>
          </w:tcPr>
          <w:p w14:paraId="0DF9ED6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91889,6</w:t>
            </w:r>
          </w:p>
        </w:tc>
        <w:tc>
          <w:tcPr>
            <w:tcW w:w="469" w:type="pct"/>
            <w:shd w:val="clear" w:color="auto" w:fill="auto"/>
            <w:vAlign w:val="center"/>
          </w:tcPr>
          <w:p w14:paraId="48144F4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93727,4</w:t>
            </w:r>
          </w:p>
        </w:tc>
        <w:tc>
          <w:tcPr>
            <w:tcW w:w="469" w:type="pct"/>
            <w:shd w:val="clear" w:color="auto" w:fill="auto"/>
            <w:vAlign w:val="center"/>
          </w:tcPr>
          <w:p w14:paraId="4E31EA4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95601,9</w:t>
            </w:r>
          </w:p>
        </w:tc>
        <w:tc>
          <w:tcPr>
            <w:tcW w:w="469" w:type="pct"/>
            <w:shd w:val="clear" w:color="auto" w:fill="auto"/>
            <w:vAlign w:val="center"/>
          </w:tcPr>
          <w:p w14:paraId="6BF561F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97513,9</w:t>
            </w:r>
          </w:p>
        </w:tc>
        <w:tc>
          <w:tcPr>
            <w:tcW w:w="469" w:type="pct"/>
            <w:shd w:val="clear" w:color="auto" w:fill="auto"/>
            <w:vAlign w:val="center"/>
          </w:tcPr>
          <w:p w14:paraId="3FBBEEB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99464,2</w:t>
            </w:r>
          </w:p>
        </w:tc>
        <w:tc>
          <w:tcPr>
            <w:tcW w:w="469" w:type="pct"/>
            <w:shd w:val="clear" w:color="auto" w:fill="auto"/>
            <w:vAlign w:val="center"/>
          </w:tcPr>
          <w:p w14:paraId="27C2908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101453,5</w:t>
            </w:r>
          </w:p>
        </w:tc>
        <w:tc>
          <w:tcPr>
            <w:tcW w:w="469" w:type="pct"/>
            <w:shd w:val="clear" w:color="auto" w:fill="auto"/>
            <w:vAlign w:val="center"/>
          </w:tcPr>
          <w:p w14:paraId="6E2EF93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103482,6</w:t>
            </w:r>
          </w:p>
        </w:tc>
      </w:tr>
      <w:tr w:rsidR="003B3BFD" w:rsidRPr="002B4E2F" w14:paraId="71133EB3" w14:textId="77777777" w:rsidTr="003B3BFD">
        <w:trPr>
          <w:trHeight w:val="20"/>
        </w:trPr>
        <w:tc>
          <w:tcPr>
            <w:tcW w:w="780" w:type="pct"/>
            <w:shd w:val="clear" w:color="auto" w:fill="auto"/>
            <w:vAlign w:val="center"/>
          </w:tcPr>
          <w:p w14:paraId="03E33784"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68" w:type="pct"/>
            <w:shd w:val="clear" w:color="auto" w:fill="auto"/>
            <w:vAlign w:val="center"/>
          </w:tcPr>
          <w:p w14:paraId="3ED57083"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28195,6</w:t>
            </w:r>
          </w:p>
        </w:tc>
        <w:tc>
          <w:tcPr>
            <w:tcW w:w="469" w:type="pct"/>
            <w:shd w:val="clear" w:color="auto" w:fill="auto"/>
            <w:vAlign w:val="center"/>
          </w:tcPr>
          <w:p w14:paraId="1D4A15D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28336,6</w:t>
            </w:r>
          </w:p>
        </w:tc>
        <w:tc>
          <w:tcPr>
            <w:tcW w:w="469" w:type="pct"/>
            <w:shd w:val="clear" w:color="auto" w:fill="auto"/>
            <w:vAlign w:val="center"/>
          </w:tcPr>
          <w:p w14:paraId="3E3511E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28478,3</w:t>
            </w:r>
          </w:p>
        </w:tc>
        <w:tc>
          <w:tcPr>
            <w:tcW w:w="469" w:type="pct"/>
            <w:shd w:val="clear" w:color="auto" w:fill="auto"/>
            <w:vAlign w:val="center"/>
          </w:tcPr>
          <w:p w14:paraId="14FBBBBC"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28620,7</w:t>
            </w:r>
          </w:p>
        </w:tc>
        <w:tc>
          <w:tcPr>
            <w:tcW w:w="469" w:type="pct"/>
            <w:shd w:val="clear" w:color="auto" w:fill="auto"/>
            <w:vAlign w:val="center"/>
          </w:tcPr>
          <w:p w14:paraId="185DCA5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28763,8</w:t>
            </w:r>
          </w:p>
        </w:tc>
        <w:tc>
          <w:tcPr>
            <w:tcW w:w="469" w:type="pct"/>
            <w:shd w:val="clear" w:color="auto" w:fill="auto"/>
            <w:vAlign w:val="center"/>
          </w:tcPr>
          <w:p w14:paraId="6128BB3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28907,6</w:t>
            </w:r>
          </w:p>
        </w:tc>
        <w:tc>
          <w:tcPr>
            <w:tcW w:w="469" w:type="pct"/>
            <w:shd w:val="clear" w:color="auto" w:fill="auto"/>
            <w:vAlign w:val="center"/>
          </w:tcPr>
          <w:p w14:paraId="72A3ACC8"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29052,1</w:t>
            </w:r>
          </w:p>
        </w:tc>
        <w:tc>
          <w:tcPr>
            <w:tcW w:w="469" w:type="pct"/>
            <w:shd w:val="clear" w:color="auto" w:fill="auto"/>
            <w:vAlign w:val="center"/>
          </w:tcPr>
          <w:p w14:paraId="0C287982"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29197,4</w:t>
            </w:r>
          </w:p>
        </w:tc>
        <w:tc>
          <w:tcPr>
            <w:tcW w:w="469" w:type="pct"/>
            <w:shd w:val="clear" w:color="auto" w:fill="auto"/>
            <w:vAlign w:val="center"/>
          </w:tcPr>
          <w:p w14:paraId="07CA25A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29343,4</w:t>
            </w:r>
          </w:p>
        </w:tc>
      </w:tr>
      <w:tr w:rsidR="003B3BFD" w:rsidRPr="002B4E2F" w14:paraId="203C72FC" w14:textId="77777777" w:rsidTr="003B3BFD">
        <w:trPr>
          <w:trHeight w:val="20"/>
        </w:trPr>
        <w:tc>
          <w:tcPr>
            <w:tcW w:w="780" w:type="pct"/>
            <w:shd w:val="clear" w:color="auto" w:fill="auto"/>
            <w:vAlign w:val="center"/>
          </w:tcPr>
          <w:p w14:paraId="0A593A5D"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68" w:type="pct"/>
            <w:shd w:val="clear" w:color="auto" w:fill="auto"/>
            <w:vAlign w:val="center"/>
          </w:tcPr>
          <w:p w14:paraId="1C20B37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290313,4</w:t>
            </w:r>
          </w:p>
        </w:tc>
        <w:tc>
          <w:tcPr>
            <w:tcW w:w="469" w:type="pct"/>
            <w:shd w:val="clear" w:color="auto" w:fill="auto"/>
            <w:vAlign w:val="center"/>
          </w:tcPr>
          <w:p w14:paraId="2D91A01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291765,0</w:t>
            </w:r>
          </w:p>
        </w:tc>
        <w:tc>
          <w:tcPr>
            <w:tcW w:w="469" w:type="pct"/>
            <w:shd w:val="clear" w:color="auto" w:fill="auto"/>
            <w:vAlign w:val="center"/>
          </w:tcPr>
          <w:p w14:paraId="46B8681A"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293223,8</w:t>
            </w:r>
          </w:p>
        </w:tc>
        <w:tc>
          <w:tcPr>
            <w:tcW w:w="469" w:type="pct"/>
            <w:shd w:val="clear" w:color="auto" w:fill="auto"/>
            <w:vAlign w:val="center"/>
          </w:tcPr>
          <w:p w14:paraId="2B7E990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294689,9</w:t>
            </w:r>
          </w:p>
        </w:tc>
        <w:tc>
          <w:tcPr>
            <w:tcW w:w="469" w:type="pct"/>
            <w:shd w:val="clear" w:color="auto" w:fill="auto"/>
            <w:vAlign w:val="center"/>
          </w:tcPr>
          <w:p w14:paraId="32C20E8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296163,4</w:t>
            </w:r>
          </w:p>
        </w:tc>
        <w:tc>
          <w:tcPr>
            <w:tcW w:w="469" w:type="pct"/>
            <w:shd w:val="clear" w:color="auto" w:fill="auto"/>
            <w:vAlign w:val="center"/>
          </w:tcPr>
          <w:p w14:paraId="59B4B247"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297644,2</w:t>
            </w:r>
          </w:p>
        </w:tc>
        <w:tc>
          <w:tcPr>
            <w:tcW w:w="469" w:type="pct"/>
            <w:shd w:val="clear" w:color="auto" w:fill="auto"/>
            <w:vAlign w:val="center"/>
          </w:tcPr>
          <w:p w14:paraId="0428281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299132,4</w:t>
            </w:r>
          </w:p>
        </w:tc>
        <w:tc>
          <w:tcPr>
            <w:tcW w:w="469" w:type="pct"/>
            <w:shd w:val="clear" w:color="auto" w:fill="auto"/>
            <w:vAlign w:val="center"/>
          </w:tcPr>
          <w:p w14:paraId="139682C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300628,1</w:t>
            </w:r>
          </w:p>
        </w:tc>
        <w:tc>
          <w:tcPr>
            <w:tcW w:w="469" w:type="pct"/>
            <w:shd w:val="clear" w:color="auto" w:fill="auto"/>
            <w:vAlign w:val="center"/>
          </w:tcPr>
          <w:p w14:paraId="1022C06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302131,2</w:t>
            </w:r>
          </w:p>
        </w:tc>
      </w:tr>
      <w:tr w:rsidR="003B3BFD" w:rsidRPr="002B4E2F" w14:paraId="2AB5F95F" w14:textId="77777777" w:rsidTr="003B3BFD">
        <w:trPr>
          <w:trHeight w:val="20"/>
        </w:trPr>
        <w:tc>
          <w:tcPr>
            <w:tcW w:w="780" w:type="pct"/>
            <w:shd w:val="clear" w:color="auto" w:fill="auto"/>
            <w:vAlign w:val="center"/>
          </w:tcPr>
          <w:p w14:paraId="4A13E42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ИТОГО</w:t>
            </w:r>
          </w:p>
        </w:tc>
        <w:tc>
          <w:tcPr>
            <w:tcW w:w="468" w:type="pct"/>
            <w:shd w:val="clear" w:color="auto" w:fill="auto"/>
            <w:vAlign w:val="center"/>
          </w:tcPr>
          <w:p w14:paraId="78252F6B"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406830,4</w:t>
            </w:r>
          </w:p>
        </w:tc>
        <w:tc>
          <w:tcPr>
            <w:tcW w:w="469" w:type="pct"/>
            <w:shd w:val="clear" w:color="auto" w:fill="auto"/>
            <w:vAlign w:val="center"/>
          </w:tcPr>
          <w:p w14:paraId="459907FE"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410189,4</w:t>
            </w:r>
          </w:p>
        </w:tc>
        <w:tc>
          <w:tcPr>
            <w:tcW w:w="469" w:type="pct"/>
            <w:shd w:val="clear" w:color="auto" w:fill="auto"/>
            <w:vAlign w:val="center"/>
          </w:tcPr>
          <w:p w14:paraId="1AD47950"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413591,6</w:t>
            </w:r>
          </w:p>
        </w:tc>
        <w:tc>
          <w:tcPr>
            <w:tcW w:w="469" w:type="pct"/>
            <w:shd w:val="clear" w:color="auto" w:fill="auto"/>
            <w:vAlign w:val="center"/>
          </w:tcPr>
          <w:p w14:paraId="643EA3F6"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417037,9</w:t>
            </w:r>
          </w:p>
        </w:tc>
        <w:tc>
          <w:tcPr>
            <w:tcW w:w="469" w:type="pct"/>
            <w:shd w:val="clear" w:color="auto" w:fill="auto"/>
            <w:vAlign w:val="center"/>
          </w:tcPr>
          <w:p w14:paraId="5225138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420529,0</w:t>
            </w:r>
          </w:p>
        </w:tc>
        <w:tc>
          <w:tcPr>
            <w:tcW w:w="469" w:type="pct"/>
            <w:shd w:val="clear" w:color="auto" w:fill="auto"/>
            <w:vAlign w:val="center"/>
          </w:tcPr>
          <w:p w14:paraId="736AB885"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424065,7</w:t>
            </w:r>
          </w:p>
        </w:tc>
        <w:tc>
          <w:tcPr>
            <w:tcW w:w="469" w:type="pct"/>
            <w:shd w:val="clear" w:color="auto" w:fill="auto"/>
            <w:vAlign w:val="center"/>
          </w:tcPr>
          <w:p w14:paraId="6035B30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427648,8</w:t>
            </w:r>
          </w:p>
        </w:tc>
        <w:tc>
          <w:tcPr>
            <w:tcW w:w="469" w:type="pct"/>
            <w:shd w:val="clear" w:color="auto" w:fill="auto"/>
            <w:vAlign w:val="center"/>
          </w:tcPr>
          <w:p w14:paraId="07224FB1"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431279,0</w:t>
            </w:r>
          </w:p>
        </w:tc>
        <w:tc>
          <w:tcPr>
            <w:tcW w:w="469" w:type="pct"/>
            <w:shd w:val="clear" w:color="auto" w:fill="auto"/>
            <w:vAlign w:val="center"/>
          </w:tcPr>
          <w:p w14:paraId="4A57F099" w14:textId="77777777" w:rsidR="003B3BFD" w:rsidRPr="002B4E2F" w:rsidRDefault="003B3BFD" w:rsidP="002B4E2F">
            <w:pPr>
              <w:pStyle w:val="Default"/>
              <w:rPr>
                <w:rFonts w:ascii="Arial" w:hAnsi="Arial" w:cs="Arial"/>
                <w:sz w:val="20"/>
                <w:szCs w:val="20"/>
              </w:rPr>
            </w:pPr>
            <w:r w:rsidRPr="002B4E2F">
              <w:rPr>
                <w:rFonts w:ascii="Arial" w:hAnsi="Arial" w:cs="Arial"/>
                <w:sz w:val="20"/>
                <w:szCs w:val="20"/>
              </w:rPr>
              <w:t>434957,2</w:t>
            </w:r>
          </w:p>
        </w:tc>
      </w:tr>
    </w:tbl>
    <w:p w14:paraId="222C788C"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1F194DD5"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28CB95FC"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2545A177"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7B501F8E" w14:textId="77777777" w:rsidR="003B3BFD" w:rsidRPr="00CC3E5F" w:rsidRDefault="003B3BFD"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4BD775CF" w14:textId="77777777" w:rsidR="008F5F05" w:rsidRPr="00CC3E5F" w:rsidRDefault="008F5F05" w:rsidP="005A1C81">
      <w:pPr>
        <w:pStyle w:val="22"/>
        <w:numPr>
          <w:ilvl w:val="2"/>
          <w:numId w:val="191"/>
        </w:numPr>
        <w:spacing w:line="276" w:lineRule="auto"/>
        <w:ind w:left="0" w:firstLine="709"/>
        <w:contextualSpacing/>
        <w:jc w:val="both"/>
        <w:textAlignment w:val="baseline"/>
        <w:rPr>
          <w:rFonts w:ascii="Arial" w:hAnsi="Arial" w:cs="Arial"/>
          <w:b w:val="0"/>
          <w:color w:val="auto"/>
          <w:sz w:val="24"/>
          <w:szCs w:val="24"/>
          <w:lang w:val="ru-RU"/>
        </w:rPr>
        <w:sectPr w:rsidR="008F5F05" w:rsidRPr="00CC3E5F" w:rsidSect="008F5F05">
          <w:footerReference w:type="default" r:id="rId56"/>
          <w:pgSz w:w="16850" w:h="11906" w:orient="landscape"/>
          <w:pgMar w:top="1134" w:right="1134" w:bottom="849" w:left="1134" w:header="720" w:footer="296" w:gutter="0"/>
          <w:cols w:space="720"/>
          <w:docGrid w:linePitch="299"/>
        </w:sectPr>
      </w:pPr>
    </w:p>
    <w:p w14:paraId="23CF5D58" w14:textId="77777777" w:rsidR="0050753D" w:rsidRPr="00CC3E5F" w:rsidRDefault="0050753D"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73" w:name="_Toc75863341"/>
      <w:r w:rsidRPr="00CC3E5F">
        <w:rPr>
          <w:rFonts w:ascii="Arial" w:hAnsi="Arial" w:cs="Arial"/>
          <w:color w:val="auto"/>
          <w:sz w:val="24"/>
          <w:szCs w:val="24"/>
          <w:lang w:val="ru-RU"/>
        </w:rPr>
        <w:t>Краткий анализ существующего состояния системы газоснабжения</w:t>
      </w:r>
      <w:bookmarkEnd w:id="73"/>
    </w:p>
    <w:p w14:paraId="653CB5F5" w14:textId="77777777" w:rsidR="00917A18" w:rsidRPr="00CC3E5F" w:rsidRDefault="00917A18"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74" w:name="_Toc23386163"/>
      <w:bookmarkStart w:id="75" w:name="_Toc75863342"/>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74"/>
      <w:bookmarkEnd w:id="75"/>
    </w:p>
    <w:p w14:paraId="651D72A9"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На территории г.о. Долгопрудный газораспределительные сети (газопроводы давлением Р=0,6МПа и ниже) и сооружения (ГРП, ШРП) эксплуатируются Долгопрудненской районной эксплуатационной службой филиала АО «Мособлгаз» «Северо-Запад». </w:t>
      </w:r>
    </w:p>
    <w:p w14:paraId="35C4A47F"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Месторасположение филиала АО «Мособлгаз» «Северо-Запад» - г. Красногорск, ул. Заводская, д.26, кор. 2.</w:t>
      </w:r>
    </w:p>
    <w:p w14:paraId="53E77394"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Месторасположение Долгопрудненской районной эксплуатационной службы – г. Долгопрудный, ул. Жуковского, д.7, каб.2. </w:t>
      </w:r>
    </w:p>
    <w:p w14:paraId="7149CDA1"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 xml:space="preserve">В зону обслуживания филиала АО «Мособлгаз» «Северо-Запад» входят: Волоколамский городской округ, городской округ Долгопрудный, городской округ Истра, городской округ Лотошино, городской округ Шаховская, городской округ Красногорск, городской округ Клин, городской округ Химки; городской округ Лобня (частично), городской округ Мытищи (частично), городской округ Солнечногорск (частично). </w:t>
      </w:r>
    </w:p>
    <w:p w14:paraId="376283AA"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Потребители газа (юридические лица в том числе компания управляющая жилыми домами) связаны прямыми договорными отношениями на поставку природного газа с ООО «Газпром межрегионгаз Москва». Потребители г.о. Долгопрудный относятся к Химкинскоой районной службе ООО «Газпром межрегионгаз Москва.</w:t>
      </w:r>
    </w:p>
    <w:p w14:paraId="5961D311" w14:textId="77777777" w:rsidR="003F5437" w:rsidRPr="00CC3E5F" w:rsidRDefault="003F5437"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Месторасположение Химкинской районой службы - г. Химки, ул. Лавочкина, д. 13, к.2</w:t>
      </w:r>
    </w:p>
    <w:p w14:paraId="18EB29DD" w14:textId="77777777" w:rsidR="003F5437" w:rsidRPr="00CC3E5F" w:rsidRDefault="003F5437" w:rsidP="005A1C81">
      <w:pPr>
        <w:spacing w:line="276" w:lineRule="auto"/>
        <w:ind w:firstLine="709"/>
        <w:contextualSpacing/>
        <w:jc w:val="both"/>
        <w:textAlignment w:val="baseline"/>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Филиал АО «Мособлгаз» «Северо-Запад» осуществляет </w:t>
      </w:r>
      <w:r w:rsidR="0022216B" w:rsidRPr="00CC3E5F">
        <w:rPr>
          <w:rFonts w:ascii="Arial" w:eastAsia="Times New Roman" w:hAnsi="Arial" w:cs="Arial"/>
          <w:color w:val="auto"/>
          <w:sz w:val="24"/>
          <w:szCs w:val="24"/>
          <w:lang w:val="ru-RU"/>
        </w:rPr>
        <w:t>эксплуатацию,</w:t>
      </w:r>
      <w:r w:rsidRPr="00CC3E5F">
        <w:rPr>
          <w:rFonts w:ascii="Arial" w:eastAsia="Times New Roman" w:hAnsi="Arial" w:cs="Arial"/>
          <w:color w:val="auto"/>
          <w:sz w:val="24"/>
          <w:szCs w:val="24"/>
          <w:lang w:val="ru-RU"/>
        </w:rPr>
        <w:t xml:space="preserve"> как собственных объектов, так и объектов сторонних организаций – на основании заключаемых договоров.</w:t>
      </w:r>
    </w:p>
    <w:p w14:paraId="10B1D256"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p>
    <w:p w14:paraId="10DEF8EC" w14:textId="77777777" w:rsidR="002741C5" w:rsidRPr="00CC3E5F" w:rsidRDefault="002741C5"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76" w:name="_Toc75863343"/>
      <w:r w:rsidRPr="00CC3E5F">
        <w:rPr>
          <w:rFonts w:ascii="Arial" w:hAnsi="Arial" w:cs="Arial"/>
          <w:b w:val="0"/>
          <w:color w:val="auto"/>
          <w:sz w:val="24"/>
          <w:szCs w:val="24"/>
          <w:lang w:val="ru-RU"/>
        </w:rPr>
        <w:t xml:space="preserve">Описание функциональной структуры системы </w:t>
      </w:r>
      <w:r w:rsidR="00833E2F" w:rsidRPr="00CC3E5F">
        <w:rPr>
          <w:rFonts w:ascii="Arial" w:hAnsi="Arial" w:cs="Arial"/>
          <w:b w:val="0"/>
          <w:color w:val="auto"/>
          <w:sz w:val="24"/>
          <w:szCs w:val="24"/>
          <w:lang w:val="ru-RU"/>
        </w:rPr>
        <w:t>газоснабжения</w:t>
      </w:r>
      <w:bookmarkEnd w:id="76"/>
    </w:p>
    <w:p w14:paraId="55003ABE"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распределения газа между потребителями г.о. Долгопрудный трехступенчатая, с подачей газа высокого давления по газопроводам I категории (Р &lt;1,2 МПа) и II категории (Р &lt;0,6 МПа) категории, среднего давления по газопроводам среднего давления (Р &lt;0,3 МПа) и по газопроводам низкого давления (Р &lt;0,005 МПа).</w:t>
      </w:r>
    </w:p>
    <w:p w14:paraId="04DA7008"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настоящее время газоснабжение территории г.о. Долгопрудный осуществляется от 2-х источников газоснабжения, расположены вне границ округа:</w:t>
      </w:r>
    </w:p>
    <w:p w14:paraId="4B0890B0" w14:textId="77777777" w:rsidR="003F5437" w:rsidRPr="002B4E2F" w:rsidRDefault="003F5437" w:rsidP="002B4E2F">
      <w:pPr>
        <w:widowControl w:val="0"/>
        <w:tabs>
          <w:tab w:val="left" w:pos="1430"/>
        </w:tabs>
        <w:suppressAutoHyphens w:val="0"/>
        <w:autoSpaceDE w:val="0"/>
        <w:autoSpaceDN w:val="0"/>
        <w:spacing w:line="276" w:lineRule="auto"/>
        <w:contextualSpacing/>
        <w:jc w:val="both"/>
        <w:rPr>
          <w:rFonts w:ascii="Arial" w:hAnsi="Arial" w:cs="Arial"/>
          <w:color w:val="auto"/>
          <w:sz w:val="24"/>
          <w:szCs w:val="24"/>
          <w:lang w:val="ru-RU"/>
        </w:rPr>
      </w:pPr>
      <w:r w:rsidRPr="002B4E2F">
        <w:rPr>
          <w:rFonts w:ascii="Arial" w:hAnsi="Arial" w:cs="Arial"/>
          <w:color w:val="auto"/>
          <w:sz w:val="24"/>
          <w:szCs w:val="24"/>
          <w:lang w:val="ru-RU"/>
        </w:rPr>
        <w:t>ГРС «Долгопрудная», расположенный в г. Москва (основной источник газоснабжения), с подачей газа от кольцевого газопровода г. Москвы (КГМ) Р=1,2МПа Д=1200мм, который проходит по территории округа вдоль</w:t>
      </w:r>
      <w:r w:rsidRPr="002B4E2F">
        <w:rPr>
          <w:rFonts w:ascii="Arial" w:hAnsi="Arial" w:cs="Arial"/>
          <w:color w:val="auto"/>
          <w:spacing w:val="-19"/>
          <w:sz w:val="24"/>
          <w:szCs w:val="24"/>
          <w:lang w:val="ru-RU"/>
        </w:rPr>
        <w:t xml:space="preserve"> </w:t>
      </w:r>
      <w:r w:rsidRPr="002B4E2F">
        <w:rPr>
          <w:rFonts w:ascii="Arial" w:hAnsi="Arial" w:cs="Arial"/>
          <w:color w:val="auto"/>
          <w:sz w:val="24"/>
          <w:szCs w:val="24"/>
          <w:lang w:val="ru-RU"/>
        </w:rPr>
        <w:t>МКАД;</w:t>
      </w:r>
    </w:p>
    <w:p w14:paraId="22A3891B" w14:textId="77777777" w:rsidR="003F5437" w:rsidRPr="002B4E2F" w:rsidRDefault="003F5437" w:rsidP="002B4E2F">
      <w:pPr>
        <w:widowControl w:val="0"/>
        <w:tabs>
          <w:tab w:val="left" w:pos="1429"/>
          <w:tab w:val="left" w:pos="1430"/>
        </w:tabs>
        <w:suppressAutoHyphens w:val="0"/>
        <w:autoSpaceDE w:val="0"/>
        <w:autoSpaceDN w:val="0"/>
        <w:spacing w:line="276" w:lineRule="auto"/>
        <w:contextualSpacing/>
        <w:jc w:val="both"/>
        <w:rPr>
          <w:rFonts w:ascii="Arial" w:hAnsi="Arial" w:cs="Arial"/>
          <w:color w:val="auto"/>
          <w:sz w:val="24"/>
          <w:szCs w:val="24"/>
          <w:lang w:val="ru-RU"/>
        </w:rPr>
      </w:pPr>
      <w:r w:rsidRPr="002B4E2F">
        <w:rPr>
          <w:rFonts w:ascii="Arial" w:hAnsi="Arial" w:cs="Arial"/>
          <w:color w:val="auto"/>
          <w:sz w:val="24"/>
          <w:szCs w:val="24"/>
          <w:lang w:val="ru-RU"/>
        </w:rPr>
        <w:t>ГГРП г. Лобни, с подачей газа с от ГРС «Сходня», расположенной в городском округе Химки (резервный источник газоснабжения) по газопроводу высокого давления Р=1,2МПа Д=500-</w:t>
      </w:r>
      <w:r w:rsidRPr="002B4E2F">
        <w:rPr>
          <w:rFonts w:ascii="Arial" w:hAnsi="Arial" w:cs="Arial"/>
          <w:color w:val="auto"/>
          <w:spacing w:val="-16"/>
          <w:sz w:val="24"/>
          <w:szCs w:val="24"/>
          <w:lang w:val="ru-RU"/>
        </w:rPr>
        <w:t xml:space="preserve"> </w:t>
      </w:r>
      <w:r w:rsidRPr="002B4E2F">
        <w:rPr>
          <w:rFonts w:ascii="Arial" w:hAnsi="Arial" w:cs="Arial"/>
          <w:color w:val="auto"/>
          <w:sz w:val="24"/>
          <w:szCs w:val="24"/>
          <w:lang w:val="ru-RU"/>
        </w:rPr>
        <w:t xml:space="preserve">400мм. </w:t>
      </w:r>
    </w:p>
    <w:p w14:paraId="76CF8A20"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От ГРС «Долгопрудная» по газопроводу высокого давления Р=0,6МПа Д=500-400мм газ поступает в центральную часть округа, пересекает его с юга на север, как бы деля его на две части - западную и восточную.</w:t>
      </w:r>
    </w:p>
    <w:p w14:paraId="12F2EC1B"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От ГГРП г. Лобни по газопроводу Р=0,6МПа Д=300мм газ поступает в северную часть округа (микрорайоны «Хлебниково», «Павельцево» и «Шереметьевский»).</w:t>
      </w:r>
    </w:p>
    <w:p w14:paraId="0C5892AA"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Между источниками газоснабжения сеть высокого давления, закольцована. Кольцевание сети осуществляется в районе микрорайона Водники и является резервной.</w:t>
      </w:r>
    </w:p>
    <w:p w14:paraId="3CFF48D8"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соответствии с письмом ООО «Газпром трансгаз Москва» от 24.05.2017 загрузка ГРС «Сходня» достигла проектных </w:t>
      </w:r>
      <w:r w:rsidR="0022216B" w:rsidRPr="00CC3E5F">
        <w:rPr>
          <w:rFonts w:ascii="Arial" w:hAnsi="Arial" w:cs="Arial"/>
          <w:color w:val="auto"/>
          <w:sz w:val="24"/>
          <w:szCs w:val="24"/>
          <w:lang w:val="ru-RU"/>
        </w:rPr>
        <w:t>величин</w:t>
      </w:r>
      <w:r w:rsidRPr="00CC3E5F">
        <w:rPr>
          <w:rFonts w:ascii="Arial" w:hAnsi="Arial" w:cs="Arial"/>
          <w:color w:val="auto"/>
          <w:sz w:val="24"/>
          <w:szCs w:val="24"/>
          <w:lang w:val="ru-RU"/>
        </w:rPr>
        <w:t xml:space="preserve"> и возможность подключения перспективных потребителей в настоящее время - отсутствует.</w:t>
      </w:r>
    </w:p>
    <w:p w14:paraId="289A4C14"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настоящее время территория г.о. Долгопрудный - полностью газифицирована. </w:t>
      </w:r>
    </w:p>
    <w:p w14:paraId="42656B4A"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Основными потребителями природного газа на территории г.о. Долгопрудный являются котельные жилищно-коммунального хозяйства, ведомственные котельные и газоиспользующие технологические установки промышленных предприятий. Кроме того, природный газ используется населением, в жилых домах для приготовления пищи, отопления и частично горячего</w:t>
      </w:r>
      <w:r w:rsidRPr="00CC3E5F">
        <w:rPr>
          <w:rFonts w:ascii="Arial" w:hAnsi="Arial" w:cs="Arial"/>
          <w:color w:val="auto"/>
          <w:spacing w:val="-20"/>
          <w:sz w:val="24"/>
          <w:szCs w:val="24"/>
          <w:lang w:val="ru-RU"/>
        </w:rPr>
        <w:t xml:space="preserve"> </w:t>
      </w:r>
      <w:r w:rsidRPr="00CC3E5F">
        <w:rPr>
          <w:rFonts w:ascii="Arial" w:hAnsi="Arial" w:cs="Arial"/>
          <w:color w:val="auto"/>
          <w:sz w:val="24"/>
          <w:szCs w:val="24"/>
          <w:lang w:val="ru-RU"/>
        </w:rPr>
        <w:t xml:space="preserve">водоснабжения </w:t>
      </w:r>
    </w:p>
    <w:p w14:paraId="47D1CF6C"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 промпредприятиям и к отопительным котельным подается газ высокого и среднего давления, к потребителям жилищно-коммунального сектора - низкого давления.</w:t>
      </w:r>
    </w:p>
    <w:p w14:paraId="570F3E65" w14:textId="77777777" w:rsidR="003F5437" w:rsidRPr="00CC3E5F" w:rsidRDefault="003F5437"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Расстояние от газопроводов и газорегуляторных пунктов до зданий и сооружений регламентируется Сводом правил СП 62.13330.2011 «СНиП 42-01-2002. Газораспределительные системы». Расстояние от подземных газопроводов высокого давления (Р≤ 0,6 МПа) до фундаментов зданий и сооружений, в свету, - 7 м. От газопроводов среднего давления (Р≤ 0,3 МПа) – 4м. Охранная зона стальных трубопроводов – по два метра с каждой стороны. Расстояние в свету от отдельно стоящих ГРП до зданий и сооружений при давлении газа на вводе в ГРП (Р≤ 0,6 МПа) -10</w:t>
      </w:r>
      <w:r w:rsidRPr="00CC3E5F">
        <w:rPr>
          <w:rFonts w:ascii="Arial" w:hAnsi="Arial" w:cs="Arial"/>
          <w:color w:val="auto"/>
          <w:spacing w:val="-20"/>
          <w:sz w:val="24"/>
          <w:szCs w:val="24"/>
          <w:lang w:val="ru-RU"/>
        </w:rPr>
        <w:t xml:space="preserve"> </w:t>
      </w:r>
      <w:r w:rsidRPr="00CC3E5F">
        <w:rPr>
          <w:rFonts w:ascii="Arial" w:hAnsi="Arial" w:cs="Arial"/>
          <w:color w:val="auto"/>
          <w:sz w:val="24"/>
          <w:szCs w:val="24"/>
          <w:lang w:val="ru-RU"/>
        </w:rPr>
        <w:t>метров.</w:t>
      </w:r>
    </w:p>
    <w:p w14:paraId="7ED99290"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p>
    <w:p w14:paraId="7BD89166" w14:textId="77777777" w:rsidR="002741C5" w:rsidRPr="00CC3E5F" w:rsidRDefault="002741C5"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77" w:name="_Toc75863344"/>
      <w:r w:rsidRPr="00CC3E5F">
        <w:rPr>
          <w:rFonts w:ascii="Arial" w:hAnsi="Arial" w:cs="Arial"/>
          <w:b w:val="0"/>
          <w:color w:val="auto"/>
          <w:sz w:val="24"/>
          <w:szCs w:val="24"/>
          <w:lang w:val="ru-RU"/>
        </w:rPr>
        <w:t>Анализ 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 учета расхода ресурсов и т.п.)</w:t>
      </w:r>
      <w:bookmarkEnd w:id="77"/>
    </w:p>
    <w:p w14:paraId="3E4EF642" w14:textId="77777777" w:rsidR="0093588E" w:rsidRPr="00CC3E5F" w:rsidRDefault="0093588E"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настоящее время газоснабжение территории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осуществляется от 2-х источников газоснабжения, расположены вне границ округа – на территории г. Москвы и городского округа Лобня.</w:t>
      </w:r>
    </w:p>
    <w:p w14:paraId="764A13B8" w14:textId="77777777" w:rsidR="0093588E" w:rsidRPr="00CC3E5F" w:rsidRDefault="0093588E"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Существующая система внешнего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 практически ненадежна, так как подача газа в округ осуществляется в основном от кольцевого газопровода г.Москвы, предназначенного для потребителей г. Москвы через одну ГРС.</w:t>
      </w:r>
    </w:p>
    <w:p w14:paraId="12E38091" w14:textId="77777777" w:rsidR="00917A18" w:rsidRPr="00CC3E5F" w:rsidRDefault="002315D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78" w:name="_Toc75863345"/>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bookmarkEnd w:id="78"/>
    </w:p>
    <w:p w14:paraId="3CC804EE" w14:textId="77777777" w:rsidR="0093588E" w:rsidRPr="00CC3E5F" w:rsidRDefault="0093588E" w:rsidP="005A1C81">
      <w:pPr>
        <w:pStyle w:val="Textbody"/>
        <w:tabs>
          <w:tab w:val="left" w:pos="9214"/>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газоснабжения Московской области составляет сложную замкнутую структуру сетей газопроводов с имеющимися для многократного резервирования связями. Система газоснабжения населенных пунктов двухступенчатая с транспортировкой газа среднего и низкого давления.</w:t>
      </w:r>
    </w:p>
    <w:p w14:paraId="6071F886" w14:textId="77777777" w:rsidR="0093588E" w:rsidRPr="00CC3E5F" w:rsidRDefault="0093588E" w:rsidP="005A1C81">
      <w:pPr>
        <w:pStyle w:val="aff2"/>
        <w:tabs>
          <w:tab w:val="left" w:pos="9214"/>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Газораспределительные сети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имеют следующую структуру:</w:t>
      </w:r>
    </w:p>
    <w:p w14:paraId="0F581343" w14:textId="77777777" w:rsidR="0093588E" w:rsidRPr="00CC3E5F" w:rsidRDefault="0093588E" w:rsidP="005A1C81">
      <w:pPr>
        <w:pStyle w:val="aff2"/>
        <w:tabs>
          <w:tab w:val="left" w:pos="9214"/>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Газоснабжение отопительных котельных и коммунально-бытовых предприятий (баня, химчистка и больница) осуществляется по газопроводам давлением 0,6МПа. Все остальные потребители - население, мелкие коммунально-бытовые потребители и предприятия культурного значения потребляют газ из сети низкого давления; сети низкого давления в городе, в основном, закольцованы. Имеется также кольцевание сети давлением Р=0,3 МПа между ГРП, расположенных в восточной части</w:t>
      </w:r>
      <w:r w:rsidRPr="00CC3E5F">
        <w:rPr>
          <w:rFonts w:ascii="Arial" w:hAnsi="Arial" w:cs="Arial"/>
          <w:color w:val="auto"/>
          <w:spacing w:val="-32"/>
          <w:sz w:val="24"/>
          <w:szCs w:val="24"/>
          <w:lang w:val="ru-RU"/>
        </w:rPr>
        <w:t xml:space="preserve"> </w:t>
      </w:r>
      <w:r w:rsidRPr="00CC3E5F">
        <w:rPr>
          <w:rFonts w:ascii="Arial" w:hAnsi="Arial" w:cs="Arial"/>
          <w:color w:val="auto"/>
          <w:sz w:val="24"/>
          <w:szCs w:val="24"/>
          <w:lang w:val="ru-RU"/>
        </w:rPr>
        <w:t>города.</w:t>
      </w:r>
    </w:p>
    <w:p w14:paraId="40E79801" w14:textId="77777777" w:rsidR="0093588E" w:rsidRPr="00CC3E5F" w:rsidRDefault="0093588E" w:rsidP="005A1C81">
      <w:pPr>
        <w:pStyle w:val="aff2"/>
        <w:tabs>
          <w:tab w:val="left" w:pos="9214"/>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районе Институтского переулка проходит газопровод Д=300мм Р=0,3 МПа, соединяющий г. Долгопрудный с п. Северный. Этот газопровод действует в аварийных ситуациях. Подача газа в п. Северный осуществляется от ГРС «Северная», расположенной также на кольцевом газопроводе г. Москвы Д=1200 мм Р=1,2 МПа.</w:t>
      </w:r>
    </w:p>
    <w:p w14:paraId="0FBF2DB7" w14:textId="77777777" w:rsidR="00CF2A40" w:rsidRPr="00CC3E5F" w:rsidRDefault="00CF2A4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Таблица </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STYLEREF 1 \s </w:instrText>
      </w:r>
      <w:r w:rsidRPr="00CC3E5F">
        <w:rPr>
          <w:rFonts w:ascii="Arial" w:hAnsi="Arial" w:cs="Arial"/>
          <w:b/>
          <w:color w:val="auto"/>
          <w:sz w:val="24"/>
          <w:szCs w:val="24"/>
          <w:lang w:val="ru-RU"/>
        </w:rPr>
        <w:fldChar w:fldCharType="separate"/>
      </w:r>
      <w:r w:rsidR="003B3BFD" w:rsidRPr="00CC3E5F">
        <w:rPr>
          <w:rFonts w:ascii="Arial" w:hAnsi="Arial" w:cs="Arial"/>
          <w:b/>
          <w:noProof/>
          <w:color w:val="auto"/>
          <w:sz w:val="24"/>
          <w:szCs w:val="24"/>
          <w:lang w:val="ru-RU"/>
        </w:rPr>
        <w:t>2</w:t>
      </w:r>
      <w:r w:rsidRPr="00CC3E5F">
        <w:rPr>
          <w:rFonts w:ascii="Arial" w:hAnsi="Arial" w:cs="Arial"/>
          <w:b/>
          <w:color w:val="auto"/>
          <w:sz w:val="24"/>
          <w:szCs w:val="24"/>
          <w:lang w:val="ru-RU"/>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lang w:val="ru-RU"/>
        </w:rPr>
        <w:fldChar w:fldCharType="begin"/>
      </w:r>
      <w:r w:rsidRPr="00CC3E5F">
        <w:rPr>
          <w:rFonts w:ascii="Arial" w:hAnsi="Arial" w:cs="Arial"/>
          <w:b/>
          <w:color w:val="auto"/>
          <w:sz w:val="24"/>
          <w:szCs w:val="24"/>
          <w:lang w:val="ru-RU"/>
        </w:rPr>
        <w:instrText xml:space="preserve"> SEQ Таблица \* ARABIC \s 1 </w:instrText>
      </w:r>
      <w:r w:rsidRPr="00CC3E5F">
        <w:rPr>
          <w:rFonts w:ascii="Arial" w:hAnsi="Arial" w:cs="Arial"/>
          <w:b/>
          <w:color w:val="auto"/>
          <w:sz w:val="24"/>
          <w:szCs w:val="24"/>
          <w:lang w:val="ru-RU"/>
        </w:rPr>
        <w:fldChar w:fldCharType="separate"/>
      </w:r>
      <w:r w:rsidR="003B3BFD" w:rsidRPr="00CC3E5F">
        <w:rPr>
          <w:rFonts w:ascii="Arial" w:hAnsi="Arial" w:cs="Arial"/>
          <w:b/>
          <w:noProof/>
          <w:color w:val="auto"/>
          <w:sz w:val="24"/>
          <w:szCs w:val="24"/>
          <w:lang w:val="ru-RU"/>
        </w:rPr>
        <w:t>44</w:t>
      </w:r>
      <w:r w:rsidRPr="00CC3E5F">
        <w:rPr>
          <w:rFonts w:ascii="Arial" w:hAnsi="Arial" w:cs="Arial"/>
          <w:b/>
          <w:color w:val="auto"/>
          <w:sz w:val="24"/>
          <w:szCs w:val="24"/>
          <w:lang w:val="ru-RU"/>
        </w:rPr>
        <w:fldChar w:fldCharType="end"/>
      </w:r>
      <w:r w:rsidRPr="00CC3E5F">
        <w:rPr>
          <w:rFonts w:ascii="Arial" w:hAnsi="Arial" w:cs="Arial"/>
          <w:color w:val="auto"/>
          <w:sz w:val="24"/>
          <w:szCs w:val="24"/>
          <w:lang w:val="ru-RU"/>
        </w:rPr>
        <w:t xml:space="preserve"> – Общая характеристика о сетях системы газоснабжения г.о. Долгопрудный</w:t>
      </w:r>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4"/>
        <w:gridCol w:w="2168"/>
        <w:gridCol w:w="2091"/>
      </w:tblGrid>
      <w:tr w:rsidR="00644A78" w:rsidRPr="002B4E2F" w14:paraId="4B98557E" w14:textId="77777777" w:rsidTr="00644A78">
        <w:trPr>
          <w:trHeight w:val="255"/>
          <w:jc w:val="center"/>
        </w:trPr>
        <w:tc>
          <w:tcPr>
            <w:tcW w:w="4574" w:type="dxa"/>
            <w:shd w:val="clear" w:color="auto" w:fill="auto"/>
            <w:noWrap/>
            <w:vAlign w:val="center"/>
          </w:tcPr>
          <w:p w14:paraId="344986AB"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Тип газопровода</w:t>
            </w:r>
          </w:p>
        </w:tc>
        <w:tc>
          <w:tcPr>
            <w:tcW w:w="2168" w:type="dxa"/>
            <w:shd w:val="clear" w:color="auto" w:fill="auto"/>
            <w:noWrap/>
            <w:vAlign w:val="center"/>
          </w:tcPr>
          <w:p w14:paraId="03C02903"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Длина км (в 2018 г.)</w:t>
            </w:r>
          </w:p>
        </w:tc>
        <w:tc>
          <w:tcPr>
            <w:tcW w:w="2091" w:type="dxa"/>
            <w:vAlign w:val="bottom"/>
          </w:tcPr>
          <w:p w14:paraId="7DF2183A" w14:textId="77777777" w:rsidR="00644A78" w:rsidRPr="002B4E2F" w:rsidRDefault="00644A78" w:rsidP="002B4E2F">
            <w:pPr>
              <w:pStyle w:val="Default"/>
              <w:rPr>
                <w:rFonts w:ascii="Arial" w:hAnsi="Arial" w:cs="Arial"/>
                <w:color w:val="auto"/>
                <w:sz w:val="20"/>
                <w:szCs w:val="20"/>
              </w:rPr>
            </w:pPr>
            <w:r w:rsidRPr="002B4E2F">
              <w:rPr>
                <w:rFonts w:ascii="Arial" w:hAnsi="Arial" w:cs="Arial"/>
                <w:color w:val="auto"/>
                <w:sz w:val="20"/>
                <w:szCs w:val="20"/>
              </w:rPr>
              <w:t>Длина км</w:t>
            </w:r>
            <w:r w:rsidRPr="002B4E2F">
              <w:rPr>
                <w:rFonts w:ascii="Arial" w:hAnsi="Arial" w:cs="Arial"/>
                <w:sz w:val="20"/>
                <w:szCs w:val="20"/>
              </w:rPr>
              <w:t xml:space="preserve"> (в 2019 г.)</w:t>
            </w:r>
          </w:p>
        </w:tc>
      </w:tr>
      <w:tr w:rsidR="00644A78" w:rsidRPr="002B4E2F" w14:paraId="334BA1A3" w14:textId="77777777" w:rsidTr="00644A78">
        <w:trPr>
          <w:trHeight w:val="255"/>
          <w:jc w:val="center"/>
        </w:trPr>
        <w:tc>
          <w:tcPr>
            <w:tcW w:w="4574" w:type="dxa"/>
            <w:shd w:val="clear" w:color="auto" w:fill="auto"/>
            <w:noWrap/>
            <w:vAlign w:val="center"/>
            <w:hideMark/>
          </w:tcPr>
          <w:p w14:paraId="2E149652"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Газопроводы высокого давления I-ой категории</w:t>
            </w:r>
          </w:p>
        </w:tc>
        <w:tc>
          <w:tcPr>
            <w:tcW w:w="2168" w:type="dxa"/>
            <w:shd w:val="clear" w:color="auto" w:fill="auto"/>
            <w:noWrap/>
            <w:vAlign w:val="bottom"/>
            <w:hideMark/>
          </w:tcPr>
          <w:p w14:paraId="66D78F91"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49,73</w:t>
            </w:r>
          </w:p>
        </w:tc>
        <w:tc>
          <w:tcPr>
            <w:tcW w:w="2091" w:type="dxa"/>
            <w:vAlign w:val="bottom"/>
          </w:tcPr>
          <w:p w14:paraId="76ABAE53"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49,73</w:t>
            </w:r>
          </w:p>
        </w:tc>
      </w:tr>
      <w:tr w:rsidR="00644A78" w:rsidRPr="002B4E2F" w14:paraId="50567B7C" w14:textId="77777777" w:rsidTr="00644A78">
        <w:trPr>
          <w:trHeight w:val="255"/>
          <w:jc w:val="center"/>
        </w:trPr>
        <w:tc>
          <w:tcPr>
            <w:tcW w:w="4574" w:type="dxa"/>
            <w:shd w:val="clear" w:color="auto" w:fill="auto"/>
            <w:noWrap/>
            <w:vAlign w:val="center"/>
            <w:hideMark/>
          </w:tcPr>
          <w:p w14:paraId="7784AAE0"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Газопроводы высокого давления II-ой категории</w:t>
            </w:r>
          </w:p>
        </w:tc>
        <w:tc>
          <w:tcPr>
            <w:tcW w:w="2168" w:type="dxa"/>
            <w:shd w:val="clear" w:color="auto" w:fill="auto"/>
            <w:noWrap/>
            <w:vAlign w:val="bottom"/>
            <w:hideMark/>
          </w:tcPr>
          <w:p w14:paraId="379C4A36"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91,905</w:t>
            </w:r>
          </w:p>
        </w:tc>
        <w:tc>
          <w:tcPr>
            <w:tcW w:w="2091" w:type="dxa"/>
            <w:vAlign w:val="bottom"/>
          </w:tcPr>
          <w:p w14:paraId="01D7D6C2"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91,905</w:t>
            </w:r>
          </w:p>
        </w:tc>
      </w:tr>
      <w:tr w:rsidR="00644A78" w:rsidRPr="002B4E2F" w14:paraId="2FFF20A4" w14:textId="77777777" w:rsidTr="00644A78">
        <w:trPr>
          <w:trHeight w:val="255"/>
          <w:jc w:val="center"/>
        </w:trPr>
        <w:tc>
          <w:tcPr>
            <w:tcW w:w="4574" w:type="dxa"/>
            <w:shd w:val="clear" w:color="auto" w:fill="auto"/>
            <w:noWrap/>
            <w:vAlign w:val="center"/>
            <w:hideMark/>
          </w:tcPr>
          <w:p w14:paraId="20CC27EE"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Газопроводы среднего давления</w:t>
            </w:r>
          </w:p>
        </w:tc>
        <w:tc>
          <w:tcPr>
            <w:tcW w:w="2168" w:type="dxa"/>
            <w:shd w:val="clear" w:color="auto" w:fill="auto"/>
            <w:noWrap/>
            <w:vAlign w:val="bottom"/>
            <w:hideMark/>
          </w:tcPr>
          <w:p w14:paraId="5324A4CF"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107,3</w:t>
            </w:r>
          </w:p>
        </w:tc>
        <w:tc>
          <w:tcPr>
            <w:tcW w:w="2091" w:type="dxa"/>
            <w:vAlign w:val="bottom"/>
          </w:tcPr>
          <w:p w14:paraId="3FD380C0"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107,3</w:t>
            </w:r>
          </w:p>
        </w:tc>
      </w:tr>
      <w:tr w:rsidR="00644A78" w:rsidRPr="002B4E2F" w14:paraId="387EA14B" w14:textId="77777777" w:rsidTr="00644A78">
        <w:trPr>
          <w:trHeight w:val="255"/>
          <w:jc w:val="center"/>
        </w:trPr>
        <w:tc>
          <w:tcPr>
            <w:tcW w:w="4574" w:type="dxa"/>
            <w:shd w:val="clear" w:color="auto" w:fill="auto"/>
            <w:noWrap/>
            <w:vAlign w:val="center"/>
            <w:hideMark/>
          </w:tcPr>
          <w:p w14:paraId="6993F3B7"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Газопроводы низкого давления</w:t>
            </w:r>
          </w:p>
        </w:tc>
        <w:tc>
          <w:tcPr>
            <w:tcW w:w="2168" w:type="dxa"/>
            <w:shd w:val="clear" w:color="auto" w:fill="auto"/>
            <w:noWrap/>
            <w:vAlign w:val="bottom"/>
            <w:hideMark/>
          </w:tcPr>
          <w:p w14:paraId="6BF99FE6"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142,572</w:t>
            </w:r>
          </w:p>
        </w:tc>
        <w:tc>
          <w:tcPr>
            <w:tcW w:w="2091" w:type="dxa"/>
            <w:vAlign w:val="bottom"/>
          </w:tcPr>
          <w:p w14:paraId="62783463"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185,83</w:t>
            </w:r>
          </w:p>
        </w:tc>
      </w:tr>
      <w:tr w:rsidR="00644A78" w:rsidRPr="002B4E2F" w14:paraId="06FD2A3F" w14:textId="77777777" w:rsidTr="00644A78">
        <w:trPr>
          <w:trHeight w:val="255"/>
          <w:jc w:val="center"/>
        </w:trPr>
        <w:tc>
          <w:tcPr>
            <w:tcW w:w="4574" w:type="dxa"/>
            <w:shd w:val="clear" w:color="auto" w:fill="auto"/>
            <w:noWrap/>
            <w:vAlign w:val="center"/>
            <w:hideMark/>
          </w:tcPr>
          <w:p w14:paraId="6CFE803A"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 xml:space="preserve">ИТОГО </w:t>
            </w:r>
          </w:p>
        </w:tc>
        <w:tc>
          <w:tcPr>
            <w:tcW w:w="2168" w:type="dxa"/>
            <w:shd w:val="clear" w:color="auto" w:fill="auto"/>
            <w:noWrap/>
            <w:vAlign w:val="bottom"/>
            <w:hideMark/>
          </w:tcPr>
          <w:p w14:paraId="7A8A23EF"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391,507</w:t>
            </w:r>
          </w:p>
        </w:tc>
        <w:tc>
          <w:tcPr>
            <w:tcW w:w="2091" w:type="dxa"/>
            <w:vAlign w:val="bottom"/>
          </w:tcPr>
          <w:p w14:paraId="20917333" w14:textId="77777777" w:rsidR="00644A78" w:rsidRPr="002B4E2F" w:rsidRDefault="00644A78" w:rsidP="002B4E2F">
            <w:pPr>
              <w:pStyle w:val="Default"/>
              <w:rPr>
                <w:rFonts w:ascii="Arial" w:hAnsi="Arial" w:cs="Arial"/>
                <w:sz w:val="20"/>
                <w:szCs w:val="20"/>
              </w:rPr>
            </w:pPr>
            <w:r w:rsidRPr="002B4E2F">
              <w:rPr>
                <w:rFonts w:ascii="Arial" w:hAnsi="Arial" w:cs="Arial"/>
                <w:sz w:val="20"/>
                <w:szCs w:val="20"/>
              </w:rPr>
              <w:t>434,765</w:t>
            </w:r>
          </w:p>
        </w:tc>
      </w:tr>
    </w:tbl>
    <w:p w14:paraId="394A67A3" w14:textId="77777777" w:rsidR="002B4AC8" w:rsidRPr="00CC3E5F" w:rsidRDefault="002B4AC8"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Общий средневзвешенный процент износа газо</w:t>
      </w:r>
      <w:r w:rsidR="006D1021" w:rsidRPr="00CC3E5F">
        <w:rPr>
          <w:rFonts w:ascii="Arial" w:eastAsia="Times New Roman" w:hAnsi="Arial" w:cs="Arial"/>
          <w:color w:val="auto"/>
          <w:kern w:val="3"/>
          <w:sz w:val="24"/>
          <w:szCs w:val="24"/>
          <w:lang w:val="ru-RU"/>
        </w:rPr>
        <w:t>про</w:t>
      </w:r>
      <w:r w:rsidRPr="00CC3E5F">
        <w:rPr>
          <w:rFonts w:ascii="Arial" w:eastAsia="Times New Roman" w:hAnsi="Arial" w:cs="Arial"/>
          <w:color w:val="auto"/>
          <w:kern w:val="3"/>
          <w:sz w:val="24"/>
          <w:szCs w:val="24"/>
          <w:lang w:val="ru-RU"/>
        </w:rPr>
        <w:t xml:space="preserve">водов составляет </w:t>
      </w:r>
    </w:p>
    <w:p w14:paraId="7676AD41" w14:textId="77777777" w:rsidR="002B4AC8" w:rsidRPr="00CC3E5F" w:rsidRDefault="002B4AC8" w:rsidP="005A1C81">
      <w:pPr>
        <w:widowControl w:val="0"/>
        <w:numPr>
          <w:ilvl w:val="0"/>
          <w:numId w:val="197"/>
        </w:numPr>
        <w:suppressAutoHyphens w:val="0"/>
        <w:autoSpaceDN w:val="0"/>
        <w:spacing w:line="276" w:lineRule="auto"/>
        <w:ind w:left="0"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стальных газо</w:t>
      </w:r>
      <w:r w:rsidR="006D1021" w:rsidRPr="00CC3E5F">
        <w:rPr>
          <w:rFonts w:ascii="Arial" w:eastAsia="Times New Roman" w:hAnsi="Arial" w:cs="Arial"/>
          <w:color w:val="auto"/>
          <w:kern w:val="3"/>
          <w:sz w:val="24"/>
          <w:szCs w:val="24"/>
          <w:lang w:val="ru-RU"/>
        </w:rPr>
        <w:t>прово</w:t>
      </w:r>
      <w:r w:rsidRPr="00CC3E5F">
        <w:rPr>
          <w:rFonts w:ascii="Arial" w:eastAsia="Times New Roman" w:hAnsi="Arial" w:cs="Arial"/>
          <w:color w:val="auto"/>
          <w:kern w:val="3"/>
          <w:sz w:val="24"/>
          <w:szCs w:val="24"/>
          <w:lang w:val="ru-RU"/>
        </w:rPr>
        <w:t>дов около 60 %</w:t>
      </w:r>
    </w:p>
    <w:p w14:paraId="41E19D09" w14:textId="77777777" w:rsidR="002B4AC8" w:rsidRPr="00CC3E5F" w:rsidRDefault="002B4AC8" w:rsidP="005A1C81">
      <w:pPr>
        <w:widowControl w:val="0"/>
        <w:numPr>
          <w:ilvl w:val="0"/>
          <w:numId w:val="197"/>
        </w:numPr>
        <w:suppressAutoHyphens w:val="0"/>
        <w:autoSpaceDN w:val="0"/>
        <w:spacing w:line="276" w:lineRule="auto"/>
        <w:ind w:left="0"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полимерных газопровод около 35 %</w:t>
      </w:r>
    </w:p>
    <w:p w14:paraId="07523704" w14:textId="77777777" w:rsidR="002B4AC8" w:rsidRPr="00CC3E5F" w:rsidRDefault="002B4AC8"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Общая длина бесхозных газопроводов высокого давления 2-ой категории Д200 на территории г.о. Долгопрудный составляет 644,2 км.</w:t>
      </w:r>
    </w:p>
    <w:p w14:paraId="781558A3"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Сведения о ГРП системы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эксплуатируемых филиалом АО «Мособлгаз» «</w:t>
      </w:r>
      <w:r w:rsidR="003F5437" w:rsidRPr="00CC3E5F">
        <w:rPr>
          <w:rFonts w:ascii="Arial" w:hAnsi="Arial" w:cs="Arial"/>
          <w:color w:val="auto"/>
          <w:sz w:val="24"/>
          <w:szCs w:val="24"/>
          <w:lang w:val="ru-RU"/>
        </w:rPr>
        <w:t>Северо-Запад</w:t>
      </w:r>
      <w:r w:rsidR="006D1021" w:rsidRPr="00CC3E5F">
        <w:rPr>
          <w:rFonts w:ascii="Arial" w:hAnsi="Arial" w:cs="Arial"/>
          <w:color w:val="auto"/>
          <w:sz w:val="24"/>
          <w:szCs w:val="24"/>
          <w:lang w:val="ru-RU"/>
        </w:rPr>
        <w:t>»</w:t>
      </w:r>
      <w:r w:rsidRPr="00CC3E5F">
        <w:rPr>
          <w:rFonts w:ascii="Arial" w:hAnsi="Arial" w:cs="Arial"/>
          <w:color w:val="auto"/>
          <w:sz w:val="24"/>
          <w:szCs w:val="24"/>
          <w:lang w:val="ru-RU"/>
        </w:rPr>
        <w:t xml:space="preserve"> представлены в таблице 2.</w:t>
      </w:r>
      <w:r w:rsidR="00CF2A40" w:rsidRPr="00CC3E5F">
        <w:rPr>
          <w:rFonts w:ascii="Arial" w:hAnsi="Arial" w:cs="Arial"/>
          <w:color w:val="auto"/>
          <w:sz w:val="24"/>
          <w:szCs w:val="24"/>
          <w:lang w:val="ru-RU"/>
        </w:rPr>
        <w:t>4</w:t>
      </w:r>
      <w:r w:rsidR="009B709D" w:rsidRPr="00CC3E5F">
        <w:rPr>
          <w:rFonts w:ascii="Arial" w:hAnsi="Arial" w:cs="Arial"/>
          <w:color w:val="auto"/>
          <w:sz w:val="24"/>
          <w:szCs w:val="24"/>
          <w:lang w:val="ru-RU"/>
        </w:rPr>
        <w:t>5</w:t>
      </w:r>
      <w:r w:rsidRPr="00CC3E5F">
        <w:rPr>
          <w:rFonts w:ascii="Arial" w:hAnsi="Arial" w:cs="Arial"/>
          <w:color w:val="auto"/>
          <w:sz w:val="24"/>
          <w:szCs w:val="24"/>
          <w:lang w:val="ru-RU"/>
        </w:rPr>
        <w:t>.</w:t>
      </w:r>
    </w:p>
    <w:p w14:paraId="65F64A4B" w14:textId="77777777" w:rsidR="00DC3B19" w:rsidRPr="00CC3E5F" w:rsidRDefault="00DC3B19"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45</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Сведения о ГРП системы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эксплуатируемых филиалом АО «Мособлгаз» «</w:t>
      </w:r>
      <w:r w:rsidR="003F5437" w:rsidRPr="00CC3E5F">
        <w:rPr>
          <w:rFonts w:ascii="Arial" w:hAnsi="Arial" w:cs="Arial"/>
          <w:color w:val="auto"/>
          <w:sz w:val="24"/>
          <w:szCs w:val="24"/>
          <w:lang w:val="ru-RU"/>
        </w:rPr>
        <w:t>Северо-Запад</w:t>
      </w:r>
      <w:r w:rsidR="006D1021" w:rsidRPr="00CC3E5F">
        <w:rPr>
          <w:rFonts w:ascii="Arial" w:hAnsi="Arial" w:cs="Arial"/>
          <w:color w:val="auto"/>
          <w:sz w:val="24"/>
          <w:szCs w:val="24"/>
          <w:lang w:val="ru-RU"/>
        </w:rPr>
        <w:t>»</w:t>
      </w:r>
    </w:p>
    <w:tbl>
      <w:tblPr>
        <w:tblW w:w="9920" w:type="dxa"/>
        <w:tblInd w:w="113" w:type="dxa"/>
        <w:tblLook w:val="04A0" w:firstRow="1" w:lastRow="0" w:firstColumn="1" w:lastColumn="0" w:noHBand="0" w:noVBand="1"/>
      </w:tblPr>
      <w:tblGrid>
        <w:gridCol w:w="562"/>
        <w:gridCol w:w="993"/>
        <w:gridCol w:w="4819"/>
        <w:gridCol w:w="709"/>
        <w:gridCol w:w="1276"/>
        <w:gridCol w:w="1600"/>
      </w:tblGrid>
      <w:tr w:rsidR="00DC3B19" w:rsidRPr="002B4E2F" w14:paraId="6FDCBE2C" w14:textId="77777777" w:rsidTr="00DC3B19">
        <w:trPr>
          <w:trHeight w:val="70"/>
          <w:tblHead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CFA6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F70505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ГРП </w:t>
            </w:r>
          </w:p>
        </w:tc>
        <w:tc>
          <w:tcPr>
            <w:tcW w:w="4819" w:type="dxa"/>
            <w:tcBorders>
              <w:top w:val="single" w:sz="4" w:space="0" w:color="auto"/>
              <w:left w:val="nil"/>
              <w:bottom w:val="single" w:sz="4" w:space="0" w:color="auto"/>
              <w:right w:val="single" w:sz="4" w:space="0" w:color="auto"/>
            </w:tcBorders>
            <w:shd w:val="clear" w:color="auto" w:fill="auto"/>
            <w:noWrap/>
            <w:vAlign w:val="center"/>
            <w:hideMark/>
          </w:tcPr>
          <w:p w14:paraId="32C6CF2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Адрес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006ECA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Pвх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4B2A84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Pвых </w:t>
            </w:r>
          </w:p>
        </w:tc>
        <w:tc>
          <w:tcPr>
            <w:tcW w:w="1561" w:type="dxa"/>
            <w:tcBorders>
              <w:top w:val="single" w:sz="4" w:space="0" w:color="auto"/>
              <w:left w:val="nil"/>
              <w:bottom w:val="single" w:sz="4" w:space="0" w:color="auto"/>
              <w:right w:val="single" w:sz="4" w:space="0" w:color="auto"/>
            </w:tcBorders>
            <w:shd w:val="clear" w:color="auto" w:fill="auto"/>
            <w:noWrap/>
            <w:vAlign w:val="center"/>
            <w:hideMark/>
          </w:tcPr>
          <w:p w14:paraId="04EF6AB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Обслуживание</w:t>
            </w:r>
          </w:p>
        </w:tc>
      </w:tr>
      <w:tr w:rsidR="00DC3B19" w:rsidRPr="002B4E2F" w14:paraId="4EC72F34"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788ED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w:t>
            </w:r>
          </w:p>
        </w:tc>
        <w:tc>
          <w:tcPr>
            <w:tcW w:w="993" w:type="dxa"/>
            <w:tcBorders>
              <w:top w:val="nil"/>
              <w:left w:val="nil"/>
              <w:bottom w:val="single" w:sz="4" w:space="0" w:color="auto"/>
              <w:right w:val="single" w:sz="4" w:space="0" w:color="auto"/>
            </w:tcBorders>
            <w:shd w:val="clear" w:color="auto" w:fill="auto"/>
            <w:noWrap/>
            <w:vAlign w:val="bottom"/>
            <w:hideMark/>
          </w:tcPr>
          <w:p w14:paraId="660C23C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58</w:t>
            </w:r>
          </w:p>
        </w:tc>
        <w:tc>
          <w:tcPr>
            <w:tcW w:w="4819" w:type="dxa"/>
            <w:tcBorders>
              <w:top w:val="nil"/>
              <w:left w:val="nil"/>
              <w:bottom w:val="single" w:sz="4" w:space="0" w:color="auto"/>
              <w:right w:val="single" w:sz="4" w:space="0" w:color="auto"/>
            </w:tcBorders>
            <w:shd w:val="clear" w:color="auto" w:fill="auto"/>
            <w:vAlign w:val="center"/>
            <w:hideMark/>
          </w:tcPr>
          <w:p w14:paraId="7AC524B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Первомайская</w:t>
            </w:r>
          </w:p>
        </w:tc>
        <w:tc>
          <w:tcPr>
            <w:tcW w:w="709" w:type="dxa"/>
            <w:tcBorders>
              <w:top w:val="nil"/>
              <w:left w:val="nil"/>
              <w:bottom w:val="single" w:sz="4" w:space="0" w:color="auto"/>
              <w:right w:val="single" w:sz="4" w:space="0" w:color="auto"/>
            </w:tcBorders>
            <w:shd w:val="clear" w:color="auto" w:fill="auto"/>
            <w:noWrap/>
            <w:vAlign w:val="center"/>
            <w:hideMark/>
          </w:tcPr>
          <w:p w14:paraId="781E83C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45B165F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41A0BED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7916A6DD"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6AAE9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w:t>
            </w:r>
          </w:p>
        </w:tc>
        <w:tc>
          <w:tcPr>
            <w:tcW w:w="993" w:type="dxa"/>
            <w:tcBorders>
              <w:top w:val="nil"/>
              <w:left w:val="nil"/>
              <w:bottom w:val="single" w:sz="4" w:space="0" w:color="auto"/>
              <w:right w:val="single" w:sz="4" w:space="0" w:color="auto"/>
            </w:tcBorders>
            <w:shd w:val="clear" w:color="auto" w:fill="auto"/>
            <w:noWrap/>
            <w:vAlign w:val="bottom"/>
            <w:hideMark/>
          </w:tcPr>
          <w:p w14:paraId="79B8A2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59</w:t>
            </w:r>
          </w:p>
        </w:tc>
        <w:tc>
          <w:tcPr>
            <w:tcW w:w="4819" w:type="dxa"/>
            <w:tcBorders>
              <w:top w:val="nil"/>
              <w:left w:val="nil"/>
              <w:bottom w:val="single" w:sz="4" w:space="0" w:color="auto"/>
              <w:right w:val="single" w:sz="4" w:space="0" w:color="auto"/>
            </w:tcBorders>
            <w:shd w:val="clear" w:color="auto" w:fill="auto"/>
            <w:noWrap/>
            <w:vAlign w:val="bottom"/>
            <w:hideMark/>
          </w:tcPr>
          <w:p w14:paraId="3B3A670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Павлова</w:t>
            </w:r>
          </w:p>
        </w:tc>
        <w:tc>
          <w:tcPr>
            <w:tcW w:w="709" w:type="dxa"/>
            <w:tcBorders>
              <w:top w:val="nil"/>
              <w:left w:val="nil"/>
              <w:bottom w:val="single" w:sz="4" w:space="0" w:color="auto"/>
              <w:right w:val="single" w:sz="4" w:space="0" w:color="auto"/>
            </w:tcBorders>
            <w:shd w:val="clear" w:color="auto" w:fill="auto"/>
            <w:noWrap/>
            <w:vAlign w:val="center"/>
            <w:hideMark/>
          </w:tcPr>
          <w:p w14:paraId="4A8FB19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059CC83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6AB9E86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BBF4823"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0C637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w:t>
            </w:r>
          </w:p>
        </w:tc>
        <w:tc>
          <w:tcPr>
            <w:tcW w:w="993" w:type="dxa"/>
            <w:tcBorders>
              <w:top w:val="nil"/>
              <w:left w:val="nil"/>
              <w:bottom w:val="single" w:sz="4" w:space="0" w:color="auto"/>
              <w:right w:val="single" w:sz="4" w:space="0" w:color="auto"/>
            </w:tcBorders>
            <w:shd w:val="clear" w:color="auto" w:fill="auto"/>
            <w:noWrap/>
            <w:vAlign w:val="bottom"/>
            <w:hideMark/>
          </w:tcPr>
          <w:p w14:paraId="7751D8A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60</w:t>
            </w:r>
          </w:p>
        </w:tc>
        <w:tc>
          <w:tcPr>
            <w:tcW w:w="4819" w:type="dxa"/>
            <w:tcBorders>
              <w:top w:val="nil"/>
              <w:left w:val="nil"/>
              <w:bottom w:val="single" w:sz="4" w:space="0" w:color="auto"/>
              <w:right w:val="single" w:sz="4" w:space="0" w:color="auto"/>
            </w:tcBorders>
            <w:shd w:val="clear" w:color="auto" w:fill="auto"/>
            <w:noWrap/>
            <w:vAlign w:val="bottom"/>
            <w:hideMark/>
          </w:tcPr>
          <w:p w14:paraId="19F2411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Институтская </w:t>
            </w:r>
          </w:p>
        </w:tc>
        <w:tc>
          <w:tcPr>
            <w:tcW w:w="709" w:type="dxa"/>
            <w:tcBorders>
              <w:top w:val="nil"/>
              <w:left w:val="nil"/>
              <w:bottom w:val="single" w:sz="4" w:space="0" w:color="auto"/>
              <w:right w:val="single" w:sz="4" w:space="0" w:color="auto"/>
            </w:tcBorders>
            <w:shd w:val="clear" w:color="auto" w:fill="auto"/>
            <w:noWrap/>
            <w:vAlign w:val="center"/>
            <w:hideMark/>
          </w:tcPr>
          <w:p w14:paraId="7DB7B38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0B6FD17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561" w:type="dxa"/>
            <w:tcBorders>
              <w:top w:val="nil"/>
              <w:left w:val="nil"/>
              <w:bottom w:val="single" w:sz="4" w:space="0" w:color="auto"/>
              <w:right w:val="single" w:sz="4" w:space="0" w:color="auto"/>
            </w:tcBorders>
            <w:shd w:val="clear" w:color="auto" w:fill="auto"/>
            <w:noWrap/>
            <w:vAlign w:val="bottom"/>
            <w:hideMark/>
          </w:tcPr>
          <w:p w14:paraId="5BC2659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039418B"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3F461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w:t>
            </w:r>
          </w:p>
        </w:tc>
        <w:tc>
          <w:tcPr>
            <w:tcW w:w="993" w:type="dxa"/>
            <w:tcBorders>
              <w:top w:val="nil"/>
              <w:left w:val="nil"/>
              <w:bottom w:val="single" w:sz="4" w:space="0" w:color="auto"/>
              <w:right w:val="single" w:sz="4" w:space="0" w:color="auto"/>
            </w:tcBorders>
            <w:shd w:val="clear" w:color="auto" w:fill="auto"/>
            <w:noWrap/>
            <w:vAlign w:val="bottom"/>
            <w:hideMark/>
          </w:tcPr>
          <w:p w14:paraId="0A710FB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61</w:t>
            </w:r>
          </w:p>
        </w:tc>
        <w:tc>
          <w:tcPr>
            <w:tcW w:w="4819" w:type="dxa"/>
            <w:tcBorders>
              <w:top w:val="nil"/>
              <w:left w:val="nil"/>
              <w:bottom w:val="single" w:sz="4" w:space="0" w:color="auto"/>
              <w:right w:val="single" w:sz="4" w:space="0" w:color="auto"/>
            </w:tcBorders>
            <w:shd w:val="clear" w:color="auto" w:fill="auto"/>
            <w:noWrap/>
            <w:vAlign w:val="bottom"/>
            <w:hideMark/>
          </w:tcPr>
          <w:p w14:paraId="2E73AE4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г. Долгопрудный, ул. Восточная</w:t>
            </w:r>
          </w:p>
        </w:tc>
        <w:tc>
          <w:tcPr>
            <w:tcW w:w="709" w:type="dxa"/>
            <w:tcBorders>
              <w:top w:val="nil"/>
              <w:left w:val="nil"/>
              <w:bottom w:val="single" w:sz="4" w:space="0" w:color="auto"/>
              <w:right w:val="single" w:sz="4" w:space="0" w:color="auto"/>
            </w:tcBorders>
            <w:shd w:val="clear" w:color="auto" w:fill="auto"/>
            <w:noWrap/>
            <w:vAlign w:val="center"/>
            <w:hideMark/>
          </w:tcPr>
          <w:p w14:paraId="26F19D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1E2F65F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1B66578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58752D4"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94475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5</w:t>
            </w:r>
          </w:p>
        </w:tc>
        <w:tc>
          <w:tcPr>
            <w:tcW w:w="993" w:type="dxa"/>
            <w:tcBorders>
              <w:top w:val="nil"/>
              <w:left w:val="nil"/>
              <w:bottom w:val="single" w:sz="4" w:space="0" w:color="auto"/>
              <w:right w:val="single" w:sz="4" w:space="0" w:color="auto"/>
            </w:tcBorders>
            <w:shd w:val="clear" w:color="auto" w:fill="auto"/>
            <w:noWrap/>
            <w:vAlign w:val="bottom"/>
            <w:hideMark/>
          </w:tcPr>
          <w:p w14:paraId="26829AC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63</w:t>
            </w:r>
          </w:p>
        </w:tc>
        <w:tc>
          <w:tcPr>
            <w:tcW w:w="4819" w:type="dxa"/>
            <w:tcBorders>
              <w:top w:val="nil"/>
              <w:left w:val="nil"/>
              <w:bottom w:val="single" w:sz="4" w:space="0" w:color="auto"/>
              <w:right w:val="single" w:sz="4" w:space="0" w:color="auto"/>
            </w:tcBorders>
            <w:shd w:val="clear" w:color="auto" w:fill="auto"/>
            <w:noWrap/>
            <w:vAlign w:val="bottom"/>
            <w:hideMark/>
          </w:tcPr>
          <w:p w14:paraId="7B78454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Нагорная </w:t>
            </w:r>
          </w:p>
        </w:tc>
        <w:tc>
          <w:tcPr>
            <w:tcW w:w="709" w:type="dxa"/>
            <w:tcBorders>
              <w:top w:val="nil"/>
              <w:left w:val="nil"/>
              <w:bottom w:val="single" w:sz="4" w:space="0" w:color="auto"/>
              <w:right w:val="single" w:sz="4" w:space="0" w:color="auto"/>
            </w:tcBorders>
            <w:shd w:val="clear" w:color="auto" w:fill="auto"/>
            <w:noWrap/>
            <w:vAlign w:val="center"/>
            <w:hideMark/>
          </w:tcPr>
          <w:p w14:paraId="5006296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176F3D3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218D51C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6A1A8522"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815B7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w:t>
            </w:r>
          </w:p>
        </w:tc>
        <w:tc>
          <w:tcPr>
            <w:tcW w:w="993" w:type="dxa"/>
            <w:tcBorders>
              <w:top w:val="nil"/>
              <w:left w:val="nil"/>
              <w:bottom w:val="single" w:sz="4" w:space="0" w:color="auto"/>
              <w:right w:val="single" w:sz="4" w:space="0" w:color="auto"/>
            </w:tcBorders>
            <w:shd w:val="clear" w:color="auto" w:fill="auto"/>
            <w:noWrap/>
            <w:vAlign w:val="bottom"/>
            <w:hideMark/>
          </w:tcPr>
          <w:p w14:paraId="449DE2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64</w:t>
            </w:r>
          </w:p>
        </w:tc>
        <w:tc>
          <w:tcPr>
            <w:tcW w:w="4819" w:type="dxa"/>
            <w:tcBorders>
              <w:top w:val="nil"/>
              <w:left w:val="nil"/>
              <w:bottom w:val="single" w:sz="4" w:space="0" w:color="auto"/>
              <w:right w:val="single" w:sz="4" w:space="0" w:color="auto"/>
            </w:tcBorders>
            <w:shd w:val="clear" w:color="auto" w:fill="auto"/>
            <w:noWrap/>
            <w:vAlign w:val="bottom"/>
            <w:hideMark/>
          </w:tcPr>
          <w:p w14:paraId="7802857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Хлебниково, ул. Южная</w:t>
            </w:r>
          </w:p>
        </w:tc>
        <w:tc>
          <w:tcPr>
            <w:tcW w:w="709" w:type="dxa"/>
            <w:tcBorders>
              <w:top w:val="nil"/>
              <w:left w:val="nil"/>
              <w:bottom w:val="single" w:sz="4" w:space="0" w:color="auto"/>
              <w:right w:val="single" w:sz="4" w:space="0" w:color="auto"/>
            </w:tcBorders>
            <w:shd w:val="clear" w:color="auto" w:fill="auto"/>
            <w:noWrap/>
            <w:vAlign w:val="center"/>
            <w:hideMark/>
          </w:tcPr>
          <w:p w14:paraId="13C72B7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5ADAD97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18D6237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7DD4FBA"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72567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w:t>
            </w:r>
          </w:p>
        </w:tc>
        <w:tc>
          <w:tcPr>
            <w:tcW w:w="993" w:type="dxa"/>
            <w:tcBorders>
              <w:top w:val="nil"/>
              <w:left w:val="nil"/>
              <w:bottom w:val="single" w:sz="4" w:space="0" w:color="auto"/>
              <w:right w:val="single" w:sz="4" w:space="0" w:color="auto"/>
            </w:tcBorders>
            <w:shd w:val="clear" w:color="auto" w:fill="auto"/>
            <w:noWrap/>
            <w:vAlign w:val="bottom"/>
            <w:hideMark/>
          </w:tcPr>
          <w:p w14:paraId="3B6B3F3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78</w:t>
            </w:r>
          </w:p>
        </w:tc>
        <w:tc>
          <w:tcPr>
            <w:tcW w:w="4819" w:type="dxa"/>
            <w:tcBorders>
              <w:top w:val="nil"/>
              <w:left w:val="nil"/>
              <w:bottom w:val="single" w:sz="4" w:space="0" w:color="auto"/>
              <w:right w:val="single" w:sz="4" w:space="0" w:color="auto"/>
            </w:tcBorders>
            <w:shd w:val="clear" w:color="auto" w:fill="auto"/>
            <w:noWrap/>
            <w:vAlign w:val="bottom"/>
            <w:hideMark/>
          </w:tcPr>
          <w:p w14:paraId="1C65C94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Шереметьевский, ул. Октябрьская</w:t>
            </w:r>
          </w:p>
        </w:tc>
        <w:tc>
          <w:tcPr>
            <w:tcW w:w="709" w:type="dxa"/>
            <w:tcBorders>
              <w:top w:val="nil"/>
              <w:left w:val="nil"/>
              <w:bottom w:val="single" w:sz="4" w:space="0" w:color="auto"/>
              <w:right w:val="single" w:sz="4" w:space="0" w:color="auto"/>
            </w:tcBorders>
            <w:shd w:val="clear" w:color="auto" w:fill="auto"/>
            <w:noWrap/>
            <w:vAlign w:val="center"/>
            <w:hideMark/>
          </w:tcPr>
          <w:p w14:paraId="07E657A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2ABE168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5973505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F7A66C7"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4868A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8</w:t>
            </w:r>
          </w:p>
        </w:tc>
        <w:tc>
          <w:tcPr>
            <w:tcW w:w="993" w:type="dxa"/>
            <w:tcBorders>
              <w:top w:val="nil"/>
              <w:left w:val="nil"/>
              <w:bottom w:val="single" w:sz="4" w:space="0" w:color="auto"/>
              <w:right w:val="single" w:sz="4" w:space="0" w:color="auto"/>
            </w:tcBorders>
            <w:shd w:val="clear" w:color="auto" w:fill="auto"/>
            <w:noWrap/>
            <w:vAlign w:val="bottom"/>
            <w:hideMark/>
          </w:tcPr>
          <w:p w14:paraId="34E4104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65</w:t>
            </w:r>
          </w:p>
        </w:tc>
        <w:tc>
          <w:tcPr>
            <w:tcW w:w="4819" w:type="dxa"/>
            <w:tcBorders>
              <w:top w:val="nil"/>
              <w:left w:val="nil"/>
              <w:bottom w:val="single" w:sz="4" w:space="0" w:color="auto"/>
              <w:right w:val="single" w:sz="4" w:space="0" w:color="auto"/>
            </w:tcBorders>
            <w:shd w:val="clear" w:color="auto" w:fill="auto"/>
            <w:noWrap/>
            <w:vAlign w:val="bottom"/>
            <w:hideMark/>
          </w:tcPr>
          <w:p w14:paraId="2C5181C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Якорная </w:t>
            </w:r>
          </w:p>
        </w:tc>
        <w:tc>
          <w:tcPr>
            <w:tcW w:w="709" w:type="dxa"/>
            <w:tcBorders>
              <w:top w:val="nil"/>
              <w:left w:val="nil"/>
              <w:bottom w:val="single" w:sz="4" w:space="0" w:color="auto"/>
              <w:right w:val="single" w:sz="4" w:space="0" w:color="auto"/>
            </w:tcBorders>
            <w:shd w:val="clear" w:color="auto" w:fill="auto"/>
            <w:noWrap/>
            <w:vAlign w:val="center"/>
            <w:hideMark/>
          </w:tcPr>
          <w:p w14:paraId="4DECB78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0D48FEF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446A5CE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5C2B0695"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C5B2D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9</w:t>
            </w:r>
          </w:p>
        </w:tc>
        <w:tc>
          <w:tcPr>
            <w:tcW w:w="993" w:type="dxa"/>
            <w:tcBorders>
              <w:top w:val="nil"/>
              <w:left w:val="nil"/>
              <w:bottom w:val="single" w:sz="4" w:space="0" w:color="auto"/>
              <w:right w:val="single" w:sz="4" w:space="0" w:color="auto"/>
            </w:tcBorders>
            <w:shd w:val="clear" w:color="auto" w:fill="auto"/>
            <w:noWrap/>
            <w:vAlign w:val="bottom"/>
            <w:hideMark/>
          </w:tcPr>
          <w:p w14:paraId="1C6BA89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66</w:t>
            </w:r>
          </w:p>
        </w:tc>
        <w:tc>
          <w:tcPr>
            <w:tcW w:w="4819" w:type="dxa"/>
            <w:tcBorders>
              <w:top w:val="nil"/>
              <w:left w:val="nil"/>
              <w:bottom w:val="single" w:sz="4" w:space="0" w:color="auto"/>
              <w:right w:val="single" w:sz="4" w:space="0" w:color="auto"/>
            </w:tcBorders>
            <w:shd w:val="clear" w:color="auto" w:fill="auto"/>
            <w:noWrap/>
            <w:vAlign w:val="bottom"/>
            <w:hideMark/>
          </w:tcPr>
          <w:p w14:paraId="692EAC2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Шереметьевский, ул. Лизы Чайкиной </w:t>
            </w:r>
          </w:p>
        </w:tc>
        <w:tc>
          <w:tcPr>
            <w:tcW w:w="709" w:type="dxa"/>
            <w:tcBorders>
              <w:top w:val="nil"/>
              <w:left w:val="nil"/>
              <w:bottom w:val="single" w:sz="4" w:space="0" w:color="auto"/>
              <w:right w:val="single" w:sz="4" w:space="0" w:color="auto"/>
            </w:tcBorders>
            <w:shd w:val="clear" w:color="auto" w:fill="auto"/>
            <w:noWrap/>
            <w:vAlign w:val="center"/>
            <w:hideMark/>
          </w:tcPr>
          <w:p w14:paraId="3E900A9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36F357A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3076E48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8FA507B"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A86AA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10</w:t>
            </w:r>
          </w:p>
        </w:tc>
        <w:tc>
          <w:tcPr>
            <w:tcW w:w="993" w:type="dxa"/>
            <w:tcBorders>
              <w:top w:val="nil"/>
              <w:left w:val="nil"/>
              <w:bottom w:val="single" w:sz="4" w:space="0" w:color="auto"/>
              <w:right w:val="single" w:sz="4" w:space="0" w:color="auto"/>
            </w:tcBorders>
            <w:shd w:val="clear" w:color="auto" w:fill="auto"/>
            <w:noWrap/>
            <w:vAlign w:val="bottom"/>
            <w:hideMark/>
          </w:tcPr>
          <w:p w14:paraId="4D10716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70</w:t>
            </w:r>
          </w:p>
        </w:tc>
        <w:tc>
          <w:tcPr>
            <w:tcW w:w="4819" w:type="dxa"/>
            <w:tcBorders>
              <w:top w:val="nil"/>
              <w:left w:val="nil"/>
              <w:bottom w:val="single" w:sz="4" w:space="0" w:color="auto"/>
              <w:right w:val="single" w:sz="4" w:space="0" w:color="auto"/>
            </w:tcBorders>
            <w:shd w:val="clear" w:color="auto" w:fill="auto"/>
            <w:noWrap/>
            <w:vAlign w:val="bottom"/>
            <w:hideMark/>
          </w:tcPr>
          <w:p w14:paraId="0ADBED5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Лихачевское ш, д. 20</w:t>
            </w:r>
          </w:p>
        </w:tc>
        <w:tc>
          <w:tcPr>
            <w:tcW w:w="709" w:type="dxa"/>
            <w:tcBorders>
              <w:top w:val="nil"/>
              <w:left w:val="nil"/>
              <w:bottom w:val="single" w:sz="4" w:space="0" w:color="auto"/>
              <w:right w:val="single" w:sz="4" w:space="0" w:color="auto"/>
            </w:tcBorders>
            <w:shd w:val="clear" w:color="auto" w:fill="auto"/>
            <w:noWrap/>
            <w:vAlign w:val="center"/>
            <w:hideMark/>
          </w:tcPr>
          <w:p w14:paraId="322BEEE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5A79E44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113713A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9ED7081"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EE2B7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11</w:t>
            </w:r>
          </w:p>
        </w:tc>
        <w:tc>
          <w:tcPr>
            <w:tcW w:w="993" w:type="dxa"/>
            <w:tcBorders>
              <w:top w:val="nil"/>
              <w:left w:val="nil"/>
              <w:bottom w:val="single" w:sz="4" w:space="0" w:color="auto"/>
              <w:right w:val="single" w:sz="4" w:space="0" w:color="auto"/>
            </w:tcBorders>
            <w:shd w:val="clear" w:color="auto" w:fill="auto"/>
            <w:noWrap/>
            <w:vAlign w:val="bottom"/>
            <w:hideMark/>
          </w:tcPr>
          <w:p w14:paraId="1D074C1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69</w:t>
            </w:r>
          </w:p>
        </w:tc>
        <w:tc>
          <w:tcPr>
            <w:tcW w:w="4819" w:type="dxa"/>
            <w:tcBorders>
              <w:top w:val="nil"/>
              <w:left w:val="nil"/>
              <w:bottom w:val="single" w:sz="4" w:space="0" w:color="auto"/>
              <w:right w:val="single" w:sz="4" w:space="0" w:color="auto"/>
            </w:tcBorders>
            <w:shd w:val="clear" w:color="auto" w:fill="auto"/>
            <w:noWrap/>
            <w:vAlign w:val="bottom"/>
            <w:hideMark/>
          </w:tcPr>
          <w:p w14:paraId="3BFE63C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Лихачевское ш, д. 10</w:t>
            </w:r>
          </w:p>
        </w:tc>
        <w:tc>
          <w:tcPr>
            <w:tcW w:w="709" w:type="dxa"/>
            <w:tcBorders>
              <w:top w:val="nil"/>
              <w:left w:val="nil"/>
              <w:bottom w:val="single" w:sz="4" w:space="0" w:color="auto"/>
              <w:right w:val="single" w:sz="4" w:space="0" w:color="auto"/>
            </w:tcBorders>
            <w:shd w:val="clear" w:color="auto" w:fill="auto"/>
            <w:noWrap/>
            <w:vAlign w:val="center"/>
            <w:hideMark/>
          </w:tcPr>
          <w:p w14:paraId="29475C5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31AEE15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1D073E4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978F0F8"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01D39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12</w:t>
            </w:r>
          </w:p>
        </w:tc>
        <w:tc>
          <w:tcPr>
            <w:tcW w:w="993" w:type="dxa"/>
            <w:tcBorders>
              <w:top w:val="nil"/>
              <w:left w:val="nil"/>
              <w:bottom w:val="single" w:sz="4" w:space="0" w:color="auto"/>
              <w:right w:val="single" w:sz="4" w:space="0" w:color="auto"/>
            </w:tcBorders>
            <w:shd w:val="clear" w:color="auto" w:fill="auto"/>
            <w:noWrap/>
            <w:vAlign w:val="bottom"/>
            <w:hideMark/>
          </w:tcPr>
          <w:p w14:paraId="1220043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71</w:t>
            </w:r>
          </w:p>
        </w:tc>
        <w:tc>
          <w:tcPr>
            <w:tcW w:w="4819" w:type="dxa"/>
            <w:tcBorders>
              <w:top w:val="nil"/>
              <w:left w:val="nil"/>
              <w:bottom w:val="single" w:sz="4" w:space="0" w:color="auto"/>
              <w:right w:val="single" w:sz="4" w:space="0" w:color="auto"/>
            </w:tcBorders>
            <w:shd w:val="clear" w:color="auto" w:fill="auto"/>
            <w:vAlign w:val="bottom"/>
            <w:hideMark/>
          </w:tcPr>
          <w:p w14:paraId="714E146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г. Долгопрудный, ул. Театральная, д.7</w:t>
            </w:r>
          </w:p>
        </w:tc>
        <w:tc>
          <w:tcPr>
            <w:tcW w:w="709" w:type="dxa"/>
            <w:tcBorders>
              <w:top w:val="nil"/>
              <w:left w:val="nil"/>
              <w:bottom w:val="single" w:sz="4" w:space="0" w:color="auto"/>
              <w:right w:val="single" w:sz="4" w:space="0" w:color="auto"/>
            </w:tcBorders>
            <w:shd w:val="clear" w:color="auto" w:fill="auto"/>
            <w:noWrap/>
            <w:vAlign w:val="center"/>
            <w:hideMark/>
          </w:tcPr>
          <w:p w14:paraId="5B70D71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12F9090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561" w:type="dxa"/>
            <w:tcBorders>
              <w:top w:val="nil"/>
              <w:left w:val="nil"/>
              <w:bottom w:val="single" w:sz="4" w:space="0" w:color="auto"/>
              <w:right w:val="single" w:sz="4" w:space="0" w:color="auto"/>
            </w:tcBorders>
            <w:shd w:val="clear" w:color="auto" w:fill="auto"/>
            <w:noWrap/>
            <w:vAlign w:val="bottom"/>
            <w:hideMark/>
          </w:tcPr>
          <w:p w14:paraId="76DCA37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B833EE9"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C105A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w:t>
            </w:r>
          </w:p>
        </w:tc>
        <w:tc>
          <w:tcPr>
            <w:tcW w:w="993" w:type="dxa"/>
            <w:tcBorders>
              <w:top w:val="nil"/>
              <w:left w:val="nil"/>
              <w:bottom w:val="single" w:sz="4" w:space="0" w:color="auto"/>
              <w:right w:val="single" w:sz="4" w:space="0" w:color="auto"/>
            </w:tcBorders>
            <w:shd w:val="clear" w:color="auto" w:fill="auto"/>
            <w:noWrap/>
            <w:vAlign w:val="bottom"/>
            <w:hideMark/>
          </w:tcPr>
          <w:p w14:paraId="2B01B96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72</w:t>
            </w:r>
          </w:p>
        </w:tc>
        <w:tc>
          <w:tcPr>
            <w:tcW w:w="4819" w:type="dxa"/>
            <w:tcBorders>
              <w:top w:val="nil"/>
              <w:left w:val="nil"/>
              <w:bottom w:val="single" w:sz="4" w:space="0" w:color="auto"/>
              <w:right w:val="single" w:sz="4" w:space="0" w:color="auto"/>
            </w:tcBorders>
            <w:shd w:val="clear" w:color="auto" w:fill="auto"/>
            <w:noWrap/>
            <w:vAlign w:val="bottom"/>
            <w:hideMark/>
          </w:tcPr>
          <w:p w14:paraId="7C33261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Хлебниково, ул. Станционная</w:t>
            </w:r>
          </w:p>
        </w:tc>
        <w:tc>
          <w:tcPr>
            <w:tcW w:w="709" w:type="dxa"/>
            <w:tcBorders>
              <w:top w:val="nil"/>
              <w:left w:val="nil"/>
              <w:bottom w:val="single" w:sz="4" w:space="0" w:color="auto"/>
              <w:right w:val="single" w:sz="4" w:space="0" w:color="auto"/>
            </w:tcBorders>
            <w:shd w:val="clear" w:color="auto" w:fill="auto"/>
            <w:noWrap/>
            <w:vAlign w:val="center"/>
            <w:hideMark/>
          </w:tcPr>
          <w:p w14:paraId="514959F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060CF3E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39F6C8D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7A94F898"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115EF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14</w:t>
            </w:r>
          </w:p>
        </w:tc>
        <w:tc>
          <w:tcPr>
            <w:tcW w:w="993" w:type="dxa"/>
            <w:tcBorders>
              <w:top w:val="nil"/>
              <w:left w:val="nil"/>
              <w:bottom w:val="single" w:sz="4" w:space="0" w:color="auto"/>
              <w:right w:val="single" w:sz="4" w:space="0" w:color="auto"/>
            </w:tcBorders>
            <w:shd w:val="clear" w:color="auto" w:fill="auto"/>
            <w:noWrap/>
            <w:vAlign w:val="bottom"/>
            <w:hideMark/>
          </w:tcPr>
          <w:p w14:paraId="0674056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68</w:t>
            </w:r>
          </w:p>
        </w:tc>
        <w:tc>
          <w:tcPr>
            <w:tcW w:w="4819" w:type="dxa"/>
            <w:tcBorders>
              <w:top w:val="nil"/>
              <w:left w:val="nil"/>
              <w:bottom w:val="single" w:sz="4" w:space="0" w:color="auto"/>
              <w:right w:val="single" w:sz="4" w:space="0" w:color="auto"/>
            </w:tcBorders>
            <w:shd w:val="clear" w:color="auto" w:fill="auto"/>
            <w:noWrap/>
            <w:vAlign w:val="bottom"/>
            <w:hideMark/>
          </w:tcPr>
          <w:p w14:paraId="2C00806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Павельцево, Нефтебаза</w:t>
            </w:r>
          </w:p>
        </w:tc>
        <w:tc>
          <w:tcPr>
            <w:tcW w:w="709" w:type="dxa"/>
            <w:tcBorders>
              <w:top w:val="nil"/>
              <w:left w:val="nil"/>
              <w:bottom w:val="single" w:sz="4" w:space="0" w:color="auto"/>
              <w:right w:val="single" w:sz="4" w:space="0" w:color="auto"/>
            </w:tcBorders>
            <w:shd w:val="clear" w:color="auto" w:fill="auto"/>
            <w:noWrap/>
            <w:vAlign w:val="center"/>
            <w:hideMark/>
          </w:tcPr>
          <w:p w14:paraId="2A4A17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776FADA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1266534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53A4B23"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11D57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15</w:t>
            </w:r>
          </w:p>
        </w:tc>
        <w:tc>
          <w:tcPr>
            <w:tcW w:w="993" w:type="dxa"/>
            <w:tcBorders>
              <w:top w:val="nil"/>
              <w:left w:val="nil"/>
              <w:bottom w:val="single" w:sz="4" w:space="0" w:color="auto"/>
              <w:right w:val="single" w:sz="4" w:space="0" w:color="auto"/>
            </w:tcBorders>
            <w:shd w:val="clear" w:color="auto" w:fill="auto"/>
            <w:noWrap/>
            <w:vAlign w:val="bottom"/>
            <w:hideMark/>
          </w:tcPr>
          <w:p w14:paraId="0736B54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67</w:t>
            </w:r>
          </w:p>
        </w:tc>
        <w:tc>
          <w:tcPr>
            <w:tcW w:w="4819" w:type="dxa"/>
            <w:tcBorders>
              <w:top w:val="nil"/>
              <w:left w:val="nil"/>
              <w:bottom w:val="single" w:sz="4" w:space="0" w:color="auto"/>
              <w:right w:val="single" w:sz="4" w:space="0" w:color="auto"/>
            </w:tcBorders>
            <w:shd w:val="clear" w:color="auto" w:fill="auto"/>
            <w:noWrap/>
            <w:vAlign w:val="bottom"/>
            <w:hideMark/>
          </w:tcPr>
          <w:p w14:paraId="58D470F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г. Долгопрудный, ул. ак. Лаврентьева</w:t>
            </w:r>
          </w:p>
        </w:tc>
        <w:tc>
          <w:tcPr>
            <w:tcW w:w="709" w:type="dxa"/>
            <w:tcBorders>
              <w:top w:val="nil"/>
              <w:left w:val="nil"/>
              <w:bottom w:val="single" w:sz="4" w:space="0" w:color="auto"/>
              <w:right w:val="single" w:sz="4" w:space="0" w:color="auto"/>
            </w:tcBorders>
            <w:shd w:val="clear" w:color="auto" w:fill="auto"/>
            <w:noWrap/>
            <w:vAlign w:val="center"/>
            <w:hideMark/>
          </w:tcPr>
          <w:p w14:paraId="68FE218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7858E63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561" w:type="dxa"/>
            <w:tcBorders>
              <w:top w:val="nil"/>
              <w:left w:val="nil"/>
              <w:bottom w:val="single" w:sz="4" w:space="0" w:color="auto"/>
              <w:right w:val="single" w:sz="4" w:space="0" w:color="auto"/>
            </w:tcBorders>
            <w:shd w:val="clear" w:color="auto" w:fill="auto"/>
            <w:noWrap/>
            <w:vAlign w:val="bottom"/>
            <w:hideMark/>
          </w:tcPr>
          <w:p w14:paraId="0584082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75F143C9"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615EA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16</w:t>
            </w:r>
          </w:p>
        </w:tc>
        <w:tc>
          <w:tcPr>
            <w:tcW w:w="993" w:type="dxa"/>
            <w:tcBorders>
              <w:top w:val="nil"/>
              <w:left w:val="nil"/>
              <w:bottom w:val="single" w:sz="4" w:space="0" w:color="auto"/>
              <w:right w:val="single" w:sz="4" w:space="0" w:color="auto"/>
            </w:tcBorders>
            <w:shd w:val="clear" w:color="auto" w:fill="auto"/>
            <w:noWrap/>
            <w:vAlign w:val="bottom"/>
            <w:hideMark/>
          </w:tcPr>
          <w:p w14:paraId="6A79C7F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116</w:t>
            </w:r>
          </w:p>
        </w:tc>
        <w:tc>
          <w:tcPr>
            <w:tcW w:w="4819" w:type="dxa"/>
            <w:tcBorders>
              <w:top w:val="nil"/>
              <w:left w:val="nil"/>
              <w:bottom w:val="single" w:sz="4" w:space="0" w:color="auto"/>
              <w:right w:val="single" w:sz="4" w:space="0" w:color="auto"/>
            </w:tcBorders>
            <w:shd w:val="clear" w:color="auto" w:fill="auto"/>
            <w:noWrap/>
            <w:vAlign w:val="bottom"/>
            <w:hideMark/>
          </w:tcPr>
          <w:p w14:paraId="5CF96CF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п-т Ракетостроителей</w:t>
            </w:r>
          </w:p>
        </w:tc>
        <w:tc>
          <w:tcPr>
            <w:tcW w:w="709" w:type="dxa"/>
            <w:tcBorders>
              <w:top w:val="nil"/>
              <w:left w:val="nil"/>
              <w:bottom w:val="single" w:sz="4" w:space="0" w:color="auto"/>
              <w:right w:val="single" w:sz="4" w:space="0" w:color="auto"/>
            </w:tcBorders>
            <w:shd w:val="clear" w:color="auto" w:fill="auto"/>
            <w:noWrap/>
            <w:vAlign w:val="center"/>
            <w:hideMark/>
          </w:tcPr>
          <w:p w14:paraId="67D6A4A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3076D7A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561" w:type="dxa"/>
            <w:tcBorders>
              <w:top w:val="nil"/>
              <w:left w:val="nil"/>
              <w:bottom w:val="single" w:sz="4" w:space="0" w:color="auto"/>
              <w:right w:val="single" w:sz="4" w:space="0" w:color="auto"/>
            </w:tcBorders>
            <w:shd w:val="clear" w:color="auto" w:fill="auto"/>
            <w:noWrap/>
            <w:vAlign w:val="bottom"/>
            <w:hideMark/>
          </w:tcPr>
          <w:p w14:paraId="5A3D1F9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714EC07"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3C259C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17</w:t>
            </w:r>
          </w:p>
        </w:tc>
        <w:tc>
          <w:tcPr>
            <w:tcW w:w="993" w:type="dxa"/>
            <w:tcBorders>
              <w:top w:val="nil"/>
              <w:left w:val="nil"/>
              <w:bottom w:val="single" w:sz="4" w:space="0" w:color="auto"/>
              <w:right w:val="single" w:sz="4" w:space="0" w:color="auto"/>
            </w:tcBorders>
            <w:shd w:val="clear" w:color="auto" w:fill="auto"/>
            <w:noWrap/>
            <w:vAlign w:val="center"/>
            <w:hideMark/>
          </w:tcPr>
          <w:p w14:paraId="11F9EB9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75</w:t>
            </w:r>
          </w:p>
        </w:tc>
        <w:tc>
          <w:tcPr>
            <w:tcW w:w="4819" w:type="dxa"/>
            <w:tcBorders>
              <w:top w:val="nil"/>
              <w:left w:val="nil"/>
              <w:bottom w:val="single" w:sz="4" w:space="0" w:color="auto"/>
              <w:right w:val="single" w:sz="4" w:space="0" w:color="auto"/>
            </w:tcBorders>
            <w:shd w:val="clear" w:color="auto" w:fill="auto"/>
            <w:vAlign w:val="bottom"/>
            <w:hideMark/>
          </w:tcPr>
          <w:p w14:paraId="3BD0260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пр-д Строителей, АБЗ "Бетас"</w:t>
            </w:r>
          </w:p>
        </w:tc>
        <w:tc>
          <w:tcPr>
            <w:tcW w:w="709" w:type="dxa"/>
            <w:tcBorders>
              <w:top w:val="nil"/>
              <w:left w:val="nil"/>
              <w:bottom w:val="single" w:sz="4" w:space="0" w:color="auto"/>
              <w:right w:val="single" w:sz="4" w:space="0" w:color="auto"/>
            </w:tcBorders>
            <w:shd w:val="clear" w:color="auto" w:fill="auto"/>
            <w:noWrap/>
            <w:vAlign w:val="center"/>
            <w:hideMark/>
          </w:tcPr>
          <w:p w14:paraId="3B506F8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17D4623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561" w:type="dxa"/>
            <w:tcBorders>
              <w:top w:val="nil"/>
              <w:left w:val="nil"/>
              <w:bottom w:val="single" w:sz="4" w:space="0" w:color="auto"/>
              <w:right w:val="single" w:sz="4" w:space="0" w:color="auto"/>
            </w:tcBorders>
            <w:shd w:val="clear" w:color="auto" w:fill="auto"/>
            <w:noWrap/>
            <w:vAlign w:val="bottom"/>
            <w:hideMark/>
          </w:tcPr>
          <w:p w14:paraId="49C8CAB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03C7CE61"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AF887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18</w:t>
            </w:r>
          </w:p>
        </w:tc>
        <w:tc>
          <w:tcPr>
            <w:tcW w:w="993" w:type="dxa"/>
            <w:tcBorders>
              <w:top w:val="nil"/>
              <w:left w:val="nil"/>
              <w:bottom w:val="single" w:sz="4" w:space="0" w:color="auto"/>
              <w:right w:val="single" w:sz="4" w:space="0" w:color="auto"/>
            </w:tcBorders>
            <w:shd w:val="clear" w:color="auto" w:fill="auto"/>
            <w:noWrap/>
            <w:vAlign w:val="center"/>
            <w:hideMark/>
          </w:tcPr>
          <w:p w14:paraId="4112C80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б/н </w:t>
            </w:r>
          </w:p>
        </w:tc>
        <w:tc>
          <w:tcPr>
            <w:tcW w:w="4819" w:type="dxa"/>
            <w:tcBorders>
              <w:top w:val="nil"/>
              <w:left w:val="nil"/>
              <w:bottom w:val="single" w:sz="4" w:space="0" w:color="auto"/>
              <w:right w:val="single" w:sz="4" w:space="0" w:color="auto"/>
            </w:tcBorders>
            <w:shd w:val="clear" w:color="auto" w:fill="auto"/>
            <w:vAlign w:val="bottom"/>
            <w:hideMark/>
          </w:tcPr>
          <w:p w14:paraId="089047A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Первомайская, д. 3, ФГБУ "ЦАО" </w:t>
            </w:r>
          </w:p>
        </w:tc>
        <w:tc>
          <w:tcPr>
            <w:tcW w:w="709" w:type="dxa"/>
            <w:tcBorders>
              <w:top w:val="nil"/>
              <w:left w:val="nil"/>
              <w:bottom w:val="single" w:sz="4" w:space="0" w:color="auto"/>
              <w:right w:val="single" w:sz="4" w:space="0" w:color="auto"/>
            </w:tcBorders>
            <w:shd w:val="clear" w:color="auto" w:fill="auto"/>
            <w:noWrap/>
            <w:vAlign w:val="center"/>
            <w:hideMark/>
          </w:tcPr>
          <w:p w14:paraId="2219915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49EA390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0,03</w:t>
            </w:r>
          </w:p>
        </w:tc>
        <w:tc>
          <w:tcPr>
            <w:tcW w:w="1561" w:type="dxa"/>
            <w:tcBorders>
              <w:top w:val="nil"/>
              <w:left w:val="nil"/>
              <w:bottom w:val="single" w:sz="4" w:space="0" w:color="auto"/>
              <w:right w:val="single" w:sz="4" w:space="0" w:color="auto"/>
            </w:tcBorders>
            <w:shd w:val="clear" w:color="auto" w:fill="auto"/>
            <w:noWrap/>
            <w:vAlign w:val="bottom"/>
            <w:hideMark/>
          </w:tcPr>
          <w:p w14:paraId="399AD41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0926B204" w14:textId="77777777" w:rsidTr="0028216E">
        <w:trPr>
          <w:trHeight w:val="49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45060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19</w:t>
            </w:r>
          </w:p>
        </w:tc>
        <w:tc>
          <w:tcPr>
            <w:tcW w:w="993" w:type="dxa"/>
            <w:tcBorders>
              <w:top w:val="nil"/>
              <w:left w:val="nil"/>
              <w:bottom w:val="single" w:sz="4" w:space="0" w:color="auto"/>
              <w:right w:val="single" w:sz="4" w:space="0" w:color="auto"/>
            </w:tcBorders>
            <w:shd w:val="clear" w:color="auto" w:fill="auto"/>
            <w:noWrap/>
            <w:vAlign w:val="center"/>
            <w:hideMark/>
          </w:tcPr>
          <w:p w14:paraId="2A05FE0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125</w:t>
            </w:r>
          </w:p>
        </w:tc>
        <w:tc>
          <w:tcPr>
            <w:tcW w:w="4819" w:type="dxa"/>
            <w:tcBorders>
              <w:top w:val="nil"/>
              <w:left w:val="nil"/>
              <w:bottom w:val="single" w:sz="4" w:space="0" w:color="auto"/>
              <w:right w:val="single" w:sz="4" w:space="0" w:color="auto"/>
            </w:tcBorders>
            <w:shd w:val="clear" w:color="auto" w:fill="auto"/>
            <w:vAlign w:val="bottom"/>
            <w:hideMark/>
          </w:tcPr>
          <w:p w14:paraId="42EE720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Лихачевский пр-д, д. 4, ООО "Долсервис"</w:t>
            </w:r>
          </w:p>
        </w:tc>
        <w:tc>
          <w:tcPr>
            <w:tcW w:w="709" w:type="dxa"/>
            <w:tcBorders>
              <w:top w:val="nil"/>
              <w:left w:val="nil"/>
              <w:bottom w:val="single" w:sz="4" w:space="0" w:color="auto"/>
              <w:right w:val="single" w:sz="4" w:space="0" w:color="auto"/>
            </w:tcBorders>
            <w:shd w:val="clear" w:color="auto" w:fill="auto"/>
            <w:noWrap/>
            <w:vAlign w:val="center"/>
            <w:hideMark/>
          </w:tcPr>
          <w:p w14:paraId="50999EE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307209B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0,004, 0,03</w:t>
            </w:r>
          </w:p>
        </w:tc>
        <w:tc>
          <w:tcPr>
            <w:tcW w:w="1561" w:type="dxa"/>
            <w:tcBorders>
              <w:top w:val="nil"/>
              <w:left w:val="nil"/>
              <w:bottom w:val="single" w:sz="4" w:space="0" w:color="auto"/>
              <w:right w:val="single" w:sz="4" w:space="0" w:color="auto"/>
            </w:tcBorders>
            <w:shd w:val="clear" w:color="auto" w:fill="auto"/>
            <w:noWrap/>
            <w:vAlign w:val="bottom"/>
            <w:hideMark/>
          </w:tcPr>
          <w:p w14:paraId="21EC813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3882F7AC"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C88076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20</w:t>
            </w:r>
          </w:p>
        </w:tc>
        <w:tc>
          <w:tcPr>
            <w:tcW w:w="993" w:type="dxa"/>
            <w:tcBorders>
              <w:top w:val="nil"/>
              <w:left w:val="nil"/>
              <w:bottom w:val="single" w:sz="4" w:space="0" w:color="auto"/>
              <w:right w:val="single" w:sz="4" w:space="0" w:color="auto"/>
            </w:tcBorders>
            <w:shd w:val="clear" w:color="auto" w:fill="auto"/>
            <w:noWrap/>
            <w:vAlign w:val="center"/>
            <w:hideMark/>
          </w:tcPr>
          <w:p w14:paraId="79913DA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123</w:t>
            </w:r>
          </w:p>
        </w:tc>
        <w:tc>
          <w:tcPr>
            <w:tcW w:w="4819" w:type="dxa"/>
            <w:tcBorders>
              <w:top w:val="nil"/>
              <w:left w:val="nil"/>
              <w:bottom w:val="single" w:sz="4" w:space="0" w:color="auto"/>
              <w:right w:val="single" w:sz="4" w:space="0" w:color="auto"/>
            </w:tcBorders>
            <w:shd w:val="clear" w:color="auto" w:fill="auto"/>
            <w:vAlign w:val="bottom"/>
            <w:hideMark/>
          </w:tcPr>
          <w:p w14:paraId="53F823B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Лихачевский пр-т, д. 16, ООО "Стройрынок </w:t>
            </w:r>
          </w:p>
        </w:tc>
        <w:tc>
          <w:tcPr>
            <w:tcW w:w="709" w:type="dxa"/>
            <w:tcBorders>
              <w:top w:val="nil"/>
              <w:left w:val="nil"/>
              <w:bottom w:val="single" w:sz="4" w:space="0" w:color="auto"/>
              <w:right w:val="single" w:sz="4" w:space="0" w:color="auto"/>
            </w:tcBorders>
            <w:shd w:val="clear" w:color="auto" w:fill="auto"/>
            <w:noWrap/>
            <w:vAlign w:val="center"/>
            <w:hideMark/>
          </w:tcPr>
          <w:p w14:paraId="717DEAE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06AA9E0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0,004, 0,03</w:t>
            </w:r>
          </w:p>
        </w:tc>
        <w:tc>
          <w:tcPr>
            <w:tcW w:w="1561" w:type="dxa"/>
            <w:tcBorders>
              <w:top w:val="nil"/>
              <w:left w:val="nil"/>
              <w:bottom w:val="single" w:sz="4" w:space="0" w:color="auto"/>
              <w:right w:val="single" w:sz="4" w:space="0" w:color="auto"/>
            </w:tcBorders>
            <w:shd w:val="clear" w:color="auto" w:fill="auto"/>
            <w:noWrap/>
            <w:vAlign w:val="bottom"/>
            <w:hideMark/>
          </w:tcPr>
          <w:p w14:paraId="5A7E40A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3A5AD2FB" w14:textId="77777777" w:rsidTr="0028216E">
        <w:trPr>
          <w:trHeight w:val="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64536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21</w:t>
            </w:r>
          </w:p>
        </w:tc>
        <w:tc>
          <w:tcPr>
            <w:tcW w:w="993" w:type="dxa"/>
            <w:tcBorders>
              <w:top w:val="nil"/>
              <w:left w:val="nil"/>
              <w:bottom w:val="single" w:sz="4" w:space="0" w:color="auto"/>
              <w:right w:val="single" w:sz="4" w:space="0" w:color="auto"/>
            </w:tcBorders>
            <w:shd w:val="clear" w:color="auto" w:fill="auto"/>
            <w:noWrap/>
            <w:vAlign w:val="center"/>
            <w:hideMark/>
          </w:tcPr>
          <w:p w14:paraId="0ADF9E8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137</w:t>
            </w:r>
          </w:p>
        </w:tc>
        <w:tc>
          <w:tcPr>
            <w:tcW w:w="4819" w:type="dxa"/>
            <w:tcBorders>
              <w:top w:val="nil"/>
              <w:left w:val="nil"/>
              <w:bottom w:val="single" w:sz="4" w:space="0" w:color="auto"/>
              <w:right w:val="single" w:sz="4" w:space="0" w:color="auto"/>
            </w:tcBorders>
            <w:shd w:val="clear" w:color="auto" w:fill="auto"/>
            <w:noWrap/>
            <w:vAlign w:val="bottom"/>
            <w:hideMark/>
          </w:tcPr>
          <w:p w14:paraId="3FD1AFA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Московская, ДСК-7</w:t>
            </w:r>
          </w:p>
        </w:tc>
        <w:tc>
          <w:tcPr>
            <w:tcW w:w="709" w:type="dxa"/>
            <w:tcBorders>
              <w:top w:val="nil"/>
              <w:left w:val="nil"/>
              <w:bottom w:val="single" w:sz="4" w:space="0" w:color="auto"/>
              <w:right w:val="single" w:sz="4" w:space="0" w:color="auto"/>
            </w:tcBorders>
            <w:shd w:val="clear" w:color="auto" w:fill="auto"/>
            <w:noWrap/>
            <w:vAlign w:val="center"/>
            <w:hideMark/>
          </w:tcPr>
          <w:p w14:paraId="6A4BA6B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7348155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561" w:type="dxa"/>
            <w:tcBorders>
              <w:top w:val="nil"/>
              <w:left w:val="nil"/>
              <w:bottom w:val="single" w:sz="4" w:space="0" w:color="auto"/>
              <w:right w:val="single" w:sz="4" w:space="0" w:color="auto"/>
            </w:tcBorders>
            <w:shd w:val="clear" w:color="auto" w:fill="auto"/>
            <w:noWrap/>
            <w:vAlign w:val="bottom"/>
            <w:hideMark/>
          </w:tcPr>
          <w:p w14:paraId="2F67C0C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bl>
    <w:p w14:paraId="495CAE5D"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p>
    <w:p w14:paraId="039A150F"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Сведения о ШРП системы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эксплуатируемых филиалом АО «Мособлгаз» </w:t>
      </w:r>
      <w:r w:rsidR="003F5437" w:rsidRPr="00CC3E5F">
        <w:rPr>
          <w:rFonts w:ascii="Arial" w:hAnsi="Arial" w:cs="Arial"/>
          <w:color w:val="auto"/>
          <w:sz w:val="24"/>
          <w:szCs w:val="24"/>
          <w:lang w:val="ru-RU"/>
        </w:rPr>
        <w:t>«Северо-Запад»</w:t>
      </w:r>
      <w:r w:rsidRPr="00CC3E5F">
        <w:rPr>
          <w:rFonts w:ascii="Arial" w:hAnsi="Arial" w:cs="Arial"/>
          <w:color w:val="auto"/>
          <w:sz w:val="24"/>
          <w:szCs w:val="24"/>
          <w:lang w:val="ru-RU"/>
        </w:rPr>
        <w:t xml:space="preserve"> представлены в таблице 2.</w:t>
      </w:r>
      <w:r w:rsidR="009D1990" w:rsidRPr="00CC3E5F">
        <w:rPr>
          <w:rFonts w:ascii="Arial" w:hAnsi="Arial" w:cs="Arial"/>
          <w:color w:val="auto"/>
          <w:sz w:val="24"/>
          <w:szCs w:val="24"/>
          <w:lang w:val="ru-RU"/>
        </w:rPr>
        <w:t>4</w:t>
      </w:r>
      <w:r w:rsidR="009B709D" w:rsidRPr="00CC3E5F">
        <w:rPr>
          <w:rFonts w:ascii="Arial" w:hAnsi="Arial" w:cs="Arial"/>
          <w:color w:val="auto"/>
          <w:sz w:val="24"/>
          <w:szCs w:val="24"/>
          <w:lang w:val="ru-RU"/>
        </w:rPr>
        <w:t>6</w:t>
      </w:r>
      <w:r w:rsidRPr="00CC3E5F">
        <w:rPr>
          <w:rFonts w:ascii="Arial" w:hAnsi="Arial" w:cs="Arial"/>
          <w:color w:val="auto"/>
          <w:sz w:val="24"/>
          <w:szCs w:val="24"/>
          <w:lang w:val="ru-RU"/>
        </w:rPr>
        <w:t>.</w:t>
      </w:r>
    </w:p>
    <w:p w14:paraId="492689CF" w14:textId="77777777" w:rsidR="00DC3B19" w:rsidRPr="00CC3E5F" w:rsidRDefault="00DC3B19"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46</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Сведения о ШРП системы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эксплуатируемых филиалом АО «Мособлгаз» </w:t>
      </w:r>
      <w:r w:rsidR="003F5437" w:rsidRPr="00CC3E5F">
        <w:rPr>
          <w:rFonts w:ascii="Arial" w:hAnsi="Arial" w:cs="Arial"/>
          <w:color w:val="auto"/>
          <w:sz w:val="24"/>
          <w:szCs w:val="24"/>
          <w:lang w:val="ru-RU"/>
        </w:rPr>
        <w:t>«Северо-Запад»</w:t>
      </w:r>
    </w:p>
    <w:tbl>
      <w:tblPr>
        <w:tblW w:w="10009" w:type="dxa"/>
        <w:tblInd w:w="113" w:type="dxa"/>
        <w:tblLook w:val="04A0" w:firstRow="1" w:lastRow="0" w:firstColumn="1" w:lastColumn="0" w:noHBand="0" w:noVBand="1"/>
      </w:tblPr>
      <w:tblGrid>
        <w:gridCol w:w="704"/>
        <w:gridCol w:w="992"/>
        <w:gridCol w:w="4962"/>
        <w:gridCol w:w="850"/>
        <w:gridCol w:w="851"/>
        <w:gridCol w:w="1650"/>
      </w:tblGrid>
      <w:tr w:rsidR="00DC3B19" w:rsidRPr="002B4E2F" w14:paraId="438B5596" w14:textId="77777777" w:rsidTr="00DC3B19">
        <w:trPr>
          <w:trHeight w:val="300"/>
          <w:tblHead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1AE3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w:t>
            </w:r>
          </w:p>
          <w:p w14:paraId="1805D3B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п/п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297FBD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ШРП </w:t>
            </w:r>
          </w:p>
        </w:tc>
        <w:tc>
          <w:tcPr>
            <w:tcW w:w="4962" w:type="dxa"/>
            <w:tcBorders>
              <w:top w:val="single" w:sz="4" w:space="0" w:color="auto"/>
              <w:left w:val="nil"/>
              <w:bottom w:val="single" w:sz="4" w:space="0" w:color="auto"/>
              <w:right w:val="single" w:sz="4" w:space="0" w:color="auto"/>
            </w:tcBorders>
            <w:shd w:val="clear" w:color="auto" w:fill="auto"/>
            <w:noWrap/>
            <w:vAlign w:val="center"/>
            <w:hideMark/>
          </w:tcPr>
          <w:p w14:paraId="0BA5DB6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Адрес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4DDAB0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Pвх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F7B58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Pвых </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17FC426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Обслуживание</w:t>
            </w:r>
          </w:p>
        </w:tc>
      </w:tr>
      <w:tr w:rsidR="00DC3B19" w:rsidRPr="002B4E2F" w14:paraId="51F86FBC"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5F26D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0463088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137</w:t>
            </w:r>
          </w:p>
        </w:tc>
        <w:tc>
          <w:tcPr>
            <w:tcW w:w="4962" w:type="dxa"/>
            <w:tcBorders>
              <w:top w:val="nil"/>
              <w:left w:val="nil"/>
              <w:bottom w:val="single" w:sz="4" w:space="0" w:color="auto"/>
              <w:right w:val="single" w:sz="4" w:space="0" w:color="auto"/>
            </w:tcBorders>
            <w:shd w:val="clear" w:color="auto" w:fill="auto"/>
            <w:vAlign w:val="center"/>
            <w:hideMark/>
          </w:tcPr>
          <w:p w14:paraId="664A58B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Жуковского, ПТБ </w:t>
            </w:r>
          </w:p>
        </w:tc>
        <w:tc>
          <w:tcPr>
            <w:tcW w:w="850" w:type="dxa"/>
            <w:tcBorders>
              <w:top w:val="nil"/>
              <w:left w:val="nil"/>
              <w:bottom w:val="single" w:sz="4" w:space="0" w:color="auto"/>
              <w:right w:val="single" w:sz="4" w:space="0" w:color="auto"/>
            </w:tcBorders>
            <w:shd w:val="clear" w:color="auto" w:fill="auto"/>
            <w:noWrap/>
            <w:vAlign w:val="center"/>
            <w:hideMark/>
          </w:tcPr>
          <w:p w14:paraId="4D3A372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4D61ADE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37584FC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E1D4FE1"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2E36A3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w:t>
            </w:r>
          </w:p>
        </w:tc>
        <w:tc>
          <w:tcPr>
            <w:tcW w:w="992" w:type="dxa"/>
            <w:tcBorders>
              <w:top w:val="nil"/>
              <w:left w:val="nil"/>
              <w:bottom w:val="single" w:sz="4" w:space="0" w:color="auto"/>
              <w:right w:val="single" w:sz="4" w:space="0" w:color="auto"/>
            </w:tcBorders>
            <w:shd w:val="clear" w:color="auto" w:fill="auto"/>
            <w:noWrap/>
            <w:vAlign w:val="center"/>
            <w:hideMark/>
          </w:tcPr>
          <w:p w14:paraId="296EC7E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138</w:t>
            </w:r>
          </w:p>
        </w:tc>
        <w:tc>
          <w:tcPr>
            <w:tcW w:w="4962" w:type="dxa"/>
            <w:tcBorders>
              <w:top w:val="nil"/>
              <w:left w:val="nil"/>
              <w:bottom w:val="single" w:sz="4" w:space="0" w:color="auto"/>
              <w:right w:val="single" w:sz="4" w:space="0" w:color="auto"/>
            </w:tcBorders>
            <w:shd w:val="clear" w:color="auto" w:fill="auto"/>
            <w:vAlign w:val="bottom"/>
            <w:hideMark/>
          </w:tcPr>
          <w:p w14:paraId="19F7AF6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п.Шеpеметьевский, ул. Коммунальная</w:t>
            </w:r>
          </w:p>
        </w:tc>
        <w:tc>
          <w:tcPr>
            <w:tcW w:w="850" w:type="dxa"/>
            <w:tcBorders>
              <w:top w:val="nil"/>
              <w:left w:val="nil"/>
              <w:bottom w:val="single" w:sz="4" w:space="0" w:color="auto"/>
              <w:right w:val="single" w:sz="4" w:space="0" w:color="auto"/>
            </w:tcBorders>
            <w:shd w:val="clear" w:color="auto" w:fill="auto"/>
            <w:noWrap/>
            <w:vAlign w:val="center"/>
            <w:hideMark/>
          </w:tcPr>
          <w:p w14:paraId="4E11BF8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19ECF96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3328C51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729CB9C"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8E4CC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14:paraId="3F23055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139</w:t>
            </w:r>
          </w:p>
        </w:tc>
        <w:tc>
          <w:tcPr>
            <w:tcW w:w="4962" w:type="dxa"/>
            <w:tcBorders>
              <w:top w:val="nil"/>
              <w:left w:val="nil"/>
              <w:bottom w:val="single" w:sz="4" w:space="0" w:color="auto"/>
              <w:right w:val="single" w:sz="4" w:space="0" w:color="auto"/>
            </w:tcBorders>
            <w:shd w:val="clear" w:color="auto" w:fill="auto"/>
            <w:vAlign w:val="bottom"/>
            <w:hideMark/>
          </w:tcPr>
          <w:p w14:paraId="3D90BF2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Павельцево, ул. Гагарина</w:t>
            </w:r>
          </w:p>
        </w:tc>
        <w:tc>
          <w:tcPr>
            <w:tcW w:w="850" w:type="dxa"/>
            <w:tcBorders>
              <w:top w:val="nil"/>
              <w:left w:val="nil"/>
              <w:bottom w:val="single" w:sz="4" w:space="0" w:color="auto"/>
              <w:right w:val="single" w:sz="4" w:space="0" w:color="auto"/>
            </w:tcBorders>
            <w:shd w:val="clear" w:color="auto" w:fill="auto"/>
            <w:noWrap/>
            <w:vAlign w:val="center"/>
            <w:hideMark/>
          </w:tcPr>
          <w:p w14:paraId="7502589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760D8AB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00909ED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6AB813CE"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74FA0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14:paraId="07A912D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154</w:t>
            </w:r>
          </w:p>
        </w:tc>
        <w:tc>
          <w:tcPr>
            <w:tcW w:w="4962" w:type="dxa"/>
            <w:tcBorders>
              <w:top w:val="nil"/>
              <w:left w:val="nil"/>
              <w:bottom w:val="single" w:sz="4" w:space="0" w:color="auto"/>
              <w:right w:val="single" w:sz="4" w:space="0" w:color="auto"/>
            </w:tcBorders>
            <w:shd w:val="clear" w:color="auto" w:fill="auto"/>
            <w:vAlign w:val="bottom"/>
            <w:hideMark/>
          </w:tcPr>
          <w:p w14:paraId="7C43DD2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Пацаева,</w:t>
            </w:r>
          </w:p>
        </w:tc>
        <w:tc>
          <w:tcPr>
            <w:tcW w:w="850" w:type="dxa"/>
            <w:tcBorders>
              <w:top w:val="nil"/>
              <w:left w:val="nil"/>
              <w:bottom w:val="single" w:sz="4" w:space="0" w:color="auto"/>
              <w:right w:val="single" w:sz="4" w:space="0" w:color="auto"/>
            </w:tcBorders>
            <w:shd w:val="clear" w:color="auto" w:fill="auto"/>
            <w:noWrap/>
            <w:vAlign w:val="center"/>
            <w:hideMark/>
          </w:tcPr>
          <w:p w14:paraId="5288EDD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6A198A4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70D9B31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502B9B8"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2DCA45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5598B98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160</w:t>
            </w:r>
          </w:p>
        </w:tc>
        <w:tc>
          <w:tcPr>
            <w:tcW w:w="4962" w:type="dxa"/>
            <w:tcBorders>
              <w:top w:val="nil"/>
              <w:left w:val="nil"/>
              <w:bottom w:val="single" w:sz="4" w:space="0" w:color="auto"/>
              <w:right w:val="single" w:sz="4" w:space="0" w:color="auto"/>
            </w:tcBorders>
            <w:shd w:val="clear" w:color="auto" w:fill="auto"/>
            <w:vAlign w:val="bottom"/>
            <w:hideMark/>
          </w:tcPr>
          <w:p w14:paraId="5F1149E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Парковая, д. 25</w:t>
            </w:r>
          </w:p>
        </w:tc>
        <w:tc>
          <w:tcPr>
            <w:tcW w:w="850" w:type="dxa"/>
            <w:tcBorders>
              <w:top w:val="nil"/>
              <w:left w:val="nil"/>
              <w:bottom w:val="single" w:sz="4" w:space="0" w:color="auto"/>
              <w:right w:val="single" w:sz="4" w:space="0" w:color="auto"/>
            </w:tcBorders>
            <w:shd w:val="clear" w:color="auto" w:fill="auto"/>
            <w:noWrap/>
            <w:vAlign w:val="center"/>
            <w:hideMark/>
          </w:tcPr>
          <w:p w14:paraId="354DEE8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09C56ED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7639085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0F72396"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49B8AE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14:paraId="6E2CAF8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390</w:t>
            </w:r>
          </w:p>
        </w:tc>
        <w:tc>
          <w:tcPr>
            <w:tcW w:w="4962" w:type="dxa"/>
            <w:tcBorders>
              <w:top w:val="nil"/>
              <w:left w:val="nil"/>
              <w:bottom w:val="single" w:sz="4" w:space="0" w:color="auto"/>
              <w:right w:val="single" w:sz="4" w:space="0" w:color="auto"/>
            </w:tcBorders>
            <w:shd w:val="clear" w:color="auto" w:fill="auto"/>
            <w:vAlign w:val="center"/>
            <w:hideMark/>
          </w:tcPr>
          <w:p w14:paraId="4357F38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п. Шереметьевский, ул.Лизы Чайкиной </w:t>
            </w:r>
          </w:p>
        </w:tc>
        <w:tc>
          <w:tcPr>
            <w:tcW w:w="850" w:type="dxa"/>
            <w:tcBorders>
              <w:top w:val="nil"/>
              <w:left w:val="nil"/>
              <w:bottom w:val="single" w:sz="4" w:space="0" w:color="auto"/>
              <w:right w:val="single" w:sz="4" w:space="0" w:color="auto"/>
            </w:tcBorders>
            <w:shd w:val="clear" w:color="auto" w:fill="auto"/>
            <w:noWrap/>
            <w:vAlign w:val="center"/>
            <w:hideMark/>
          </w:tcPr>
          <w:p w14:paraId="2025DE7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67D3D74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44F61E5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188F5009"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41CF08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7</w:t>
            </w:r>
          </w:p>
        </w:tc>
        <w:tc>
          <w:tcPr>
            <w:tcW w:w="992" w:type="dxa"/>
            <w:tcBorders>
              <w:top w:val="nil"/>
              <w:left w:val="nil"/>
              <w:bottom w:val="single" w:sz="4" w:space="0" w:color="auto"/>
              <w:right w:val="single" w:sz="4" w:space="0" w:color="auto"/>
            </w:tcBorders>
            <w:shd w:val="clear" w:color="auto" w:fill="auto"/>
            <w:noWrap/>
            <w:vAlign w:val="center"/>
            <w:hideMark/>
          </w:tcPr>
          <w:p w14:paraId="35437BD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391</w:t>
            </w:r>
          </w:p>
        </w:tc>
        <w:tc>
          <w:tcPr>
            <w:tcW w:w="4962" w:type="dxa"/>
            <w:tcBorders>
              <w:top w:val="nil"/>
              <w:left w:val="nil"/>
              <w:bottom w:val="single" w:sz="4" w:space="0" w:color="auto"/>
              <w:right w:val="single" w:sz="4" w:space="0" w:color="auto"/>
            </w:tcBorders>
            <w:shd w:val="clear" w:color="auto" w:fill="auto"/>
            <w:vAlign w:val="center"/>
            <w:hideMark/>
          </w:tcPr>
          <w:p w14:paraId="78F31EC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п.  Шереметьевский, ул. Магистральная</w:t>
            </w:r>
          </w:p>
        </w:tc>
        <w:tc>
          <w:tcPr>
            <w:tcW w:w="850" w:type="dxa"/>
            <w:tcBorders>
              <w:top w:val="nil"/>
              <w:left w:val="nil"/>
              <w:bottom w:val="single" w:sz="4" w:space="0" w:color="auto"/>
              <w:right w:val="single" w:sz="4" w:space="0" w:color="auto"/>
            </w:tcBorders>
            <w:shd w:val="clear" w:color="auto" w:fill="auto"/>
            <w:noWrap/>
            <w:vAlign w:val="center"/>
            <w:hideMark/>
          </w:tcPr>
          <w:p w14:paraId="21EFB3A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center"/>
            <w:hideMark/>
          </w:tcPr>
          <w:p w14:paraId="03CC942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5A5C0DE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5A69D67F"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CFE245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4CC3EFF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153</w:t>
            </w:r>
          </w:p>
        </w:tc>
        <w:tc>
          <w:tcPr>
            <w:tcW w:w="4962" w:type="dxa"/>
            <w:tcBorders>
              <w:top w:val="nil"/>
              <w:left w:val="nil"/>
              <w:bottom w:val="single" w:sz="4" w:space="0" w:color="auto"/>
              <w:right w:val="single" w:sz="4" w:space="0" w:color="auto"/>
            </w:tcBorders>
            <w:shd w:val="clear" w:color="auto" w:fill="auto"/>
            <w:vAlign w:val="center"/>
            <w:hideMark/>
          </w:tcPr>
          <w:p w14:paraId="13DAE8C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Павельцево, Химкинский б-р</w:t>
            </w:r>
          </w:p>
        </w:tc>
        <w:tc>
          <w:tcPr>
            <w:tcW w:w="850" w:type="dxa"/>
            <w:tcBorders>
              <w:top w:val="nil"/>
              <w:left w:val="nil"/>
              <w:bottom w:val="single" w:sz="4" w:space="0" w:color="auto"/>
              <w:right w:val="single" w:sz="4" w:space="0" w:color="auto"/>
            </w:tcBorders>
            <w:shd w:val="clear" w:color="auto" w:fill="auto"/>
            <w:noWrap/>
            <w:vAlign w:val="center"/>
            <w:hideMark/>
          </w:tcPr>
          <w:p w14:paraId="5021A7C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362F97E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5AE33B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7A5BBFB6"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56B34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9</w:t>
            </w:r>
          </w:p>
        </w:tc>
        <w:tc>
          <w:tcPr>
            <w:tcW w:w="992" w:type="dxa"/>
            <w:tcBorders>
              <w:top w:val="nil"/>
              <w:left w:val="nil"/>
              <w:bottom w:val="single" w:sz="4" w:space="0" w:color="auto"/>
              <w:right w:val="single" w:sz="4" w:space="0" w:color="auto"/>
            </w:tcBorders>
            <w:shd w:val="clear" w:color="auto" w:fill="auto"/>
            <w:noWrap/>
            <w:vAlign w:val="center"/>
            <w:hideMark/>
          </w:tcPr>
          <w:p w14:paraId="7E29AA1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356</w:t>
            </w:r>
          </w:p>
        </w:tc>
        <w:tc>
          <w:tcPr>
            <w:tcW w:w="4962" w:type="dxa"/>
            <w:tcBorders>
              <w:top w:val="nil"/>
              <w:left w:val="nil"/>
              <w:bottom w:val="single" w:sz="4" w:space="0" w:color="auto"/>
              <w:right w:val="single" w:sz="4" w:space="0" w:color="auto"/>
            </w:tcBorders>
            <w:shd w:val="clear" w:color="auto" w:fill="auto"/>
            <w:vAlign w:val="center"/>
            <w:hideMark/>
          </w:tcPr>
          <w:p w14:paraId="1F7071F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Береговая</w:t>
            </w:r>
          </w:p>
        </w:tc>
        <w:tc>
          <w:tcPr>
            <w:tcW w:w="850" w:type="dxa"/>
            <w:tcBorders>
              <w:top w:val="nil"/>
              <w:left w:val="nil"/>
              <w:bottom w:val="single" w:sz="4" w:space="0" w:color="auto"/>
              <w:right w:val="single" w:sz="4" w:space="0" w:color="auto"/>
            </w:tcBorders>
            <w:shd w:val="clear" w:color="auto" w:fill="auto"/>
            <w:noWrap/>
            <w:vAlign w:val="center"/>
            <w:hideMark/>
          </w:tcPr>
          <w:p w14:paraId="37D07FD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54C66CD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5B4B7F3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5DBC8AA4"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D6907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10</w:t>
            </w:r>
          </w:p>
        </w:tc>
        <w:tc>
          <w:tcPr>
            <w:tcW w:w="992" w:type="dxa"/>
            <w:tcBorders>
              <w:top w:val="nil"/>
              <w:left w:val="nil"/>
              <w:bottom w:val="single" w:sz="4" w:space="0" w:color="auto"/>
              <w:right w:val="single" w:sz="4" w:space="0" w:color="auto"/>
            </w:tcBorders>
            <w:shd w:val="clear" w:color="auto" w:fill="auto"/>
            <w:noWrap/>
            <w:vAlign w:val="center"/>
            <w:hideMark/>
          </w:tcPr>
          <w:p w14:paraId="3E702B7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406а</w:t>
            </w:r>
          </w:p>
        </w:tc>
        <w:tc>
          <w:tcPr>
            <w:tcW w:w="4962" w:type="dxa"/>
            <w:tcBorders>
              <w:top w:val="nil"/>
              <w:left w:val="nil"/>
              <w:bottom w:val="single" w:sz="4" w:space="0" w:color="auto"/>
              <w:right w:val="single" w:sz="4" w:space="0" w:color="auto"/>
            </w:tcBorders>
            <w:shd w:val="clear" w:color="auto" w:fill="auto"/>
            <w:vAlign w:val="center"/>
            <w:hideMark/>
          </w:tcPr>
          <w:p w14:paraId="7040946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Шереметьевский, ул. Коммунальная-2                    </w:t>
            </w:r>
          </w:p>
        </w:tc>
        <w:tc>
          <w:tcPr>
            <w:tcW w:w="850" w:type="dxa"/>
            <w:tcBorders>
              <w:top w:val="nil"/>
              <w:left w:val="nil"/>
              <w:bottom w:val="single" w:sz="4" w:space="0" w:color="auto"/>
              <w:right w:val="single" w:sz="4" w:space="0" w:color="auto"/>
            </w:tcBorders>
            <w:shd w:val="clear" w:color="auto" w:fill="auto"/>
            <w:noWrap/>
            <w:vAlign w:val="center"/>
            <w:hideMark/>
          </w:tcPr>
          <w:p w14:paraId="788B00C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07A98A6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0E2FE04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B210924"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51F96E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11</w:t>
            </w:r>
          </w:p>
        </w:tc>
        <w:tc>
          <w:tcPr>
            <w:tcW w:w="992" w:type="dxa"/>
            <w:tcBorders>
              <w:top w:val="nil"/>
              <w:left w:val="nil"/>
              <w:bottom w:val="single" w:sz="4" w:space="0" w:color="auto"/>
              <w:right w:val="single" w:sz="4" w:space="0" w:color="auto"/>
            </w:tcBorders>
            <w:shd w:val="clear" w:color="auto" w:fill="auto"/>
            <w:noWrap/>
            <w:vAlign w:val="center"/>
            <w:hideMark/>
          </w:tcPr>
          <w:p w14:paraId="47ED409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406б</w:t>
            </w:r>
          </w:p>
        </w:tc>
        <w:tc>
          <w:tcPr>
            <w:tcW w:w="4962" w:type="dxa"/>
            <w:tcBorders>
              <w:top w:val="nil"/>
              <w:left w:val="nil"/>
              <w:bottom w:val="single" w:sz="4" w:space="0" w:color="auto"/>
              <w:right w:val="single" w:sz="4" w:space="0" w:color="auto"/>
            </w:tcBorders>
            <w:shd w:val="clear" w:color="auto" w:fill="auto"/>
            <w:vAlign w:val="center"/>
            <w:hideMark/>
          </w:tcPr>
          <w:p w14:paraId="73D483F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Шереметьевский, ул. Ворошилова                     </w:t>
            </w:r>
          </w:p>
        </w:tc>
        <w:tc>
          <w:tcPr>
            <w:tcW w:w="850" w:type="dxa"/>
            <w:tcBorders>
              <w:top w:val="nil"/>
              <w:left w:val="nil"/>
              <w:bottom w:val="single" w:sz="4" w:space="0" w:color="auto"/>
              <w:right w:val="single" w:sz="4" w:space="0" w:color="auto"/>
            </w:tcBorders>
            <w:shd w:val="clear" w:color="auto" w:fill="auto"/>
            <w:noWrap/>
            <w:vAlign w:val="center"/>
            <w:hideMark/>
          </w:tcPr>
          <w:p w14:paraId="3AD6F4F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center"/>
            <w:hideMark/>
          </w:tcPr>
          <w:p w14:paraId="638092F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569271B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50C3A5A5"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D68827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12</w:t>
            </w:r>
          </w:p>
        </w:tc>
        <w:tc>
          <w:tcPr>
            <w:tcW w:w="992" w:type="dxa"/>
            <w:tcBorders>
              <w:top w:val="nil"/>
              <w:left w:val="nil"/>
              <w:bottom w:val="single" w:sz="4" w:space="0" w:color="auto"/>
              <w:right w:val="single" w:sz="4" w:space="0" w:color="auto"/>
            </w:tcBorders>
            <w:shd w:val="clear" w:color="auto" w:fill="auto"/>
            <w:noWrap/>
            <w:vAlign w:val="center"/>
            <w:hideMark/>
          </w:tcPr>
          <w:p w14:paraId="3D63028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406в</w:t>
            </w:r>
          </w:p>
        </w:tc>
        <w:tc>
          <w:tcPr>
            <w:tcW w:w="4962" w:type="dxa"/>
            <w:tcBorders>
              <w:top w:val="nil"/>
              <w:left w:val="nil"/>
              <w:bottom w:val="single" w:sz="4" w:space="0" w:color="auto"/>
              <w:right w:val="single" w:sz="4" w:space="0" w:color="auto"/>
            </w:tcBorders>
            <w:shd w:val="clear" w:color="auto" w:fill="auto"/>
            <w:vAlign w:val="center"/>
            <w:hideMark/>
          </w:tcPr>
          <w:p w14:paraId="1A63C37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Шереметьевский, ул. 2-ая Дачная </w:t>
            </w:r>
          </w:p>
        </w:tc>
        <w:tc>
          <w:tcPr>
            <w:tcW w:w="850" w:type="dxa"/>
            <w:tcBorders>
              <w:top w:val="nil"/>
              <w:left w:val="nil"/>
              <w:bottom w:val="single" w:sz="4" w:space="0" w:color="auto"/>
              <w:right w:val="single" w:sz="4" w:space="0" w:color="auto"/>
            </w:tcBorders>
            <w:shd w:val="clear" w:color="auto" w:fill="auto"/>
            <w:noWrap/>
            <w:vAlign w:val="center"/>
            <w:hideMark/>
          </w:tcPr>
          <w:p w14:paraId="004E735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center"/>
            <w:hideMark/>
          </w:tcPr>
          <w:p w14:paraId="5CAB928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3D21B25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26823ED"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B6964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13</w:t>
            </w:r>
          </w:p>
        </w:tc>
        <w:tc>
          <w:tcPr>
            <w:tcW w:w="992" w:type="dxa"/>
            <w:tcBorders>
              <w:top w:val="nil"/>
              <w:left w:val="nil"/>
              <w:bottom w:val="single" w:sz="4" w:space="0" w:color="auto"/>
              <w:right w:val="single" w:sz="4" w:space="0" w:color="auto"/>
            </w:tcBorders>
            <w:shd w:val="clear" w:color="auto" w:fill="auto"/>
            <w:noWrap/>
            <w:vAlign w:val="center"/>
            <w:hideMark/>
          </w:tcPr>
          <w:p w14:paraId="03B1601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441</w:t>
            </w:r>
          </w:p>
        </w:tc>
        <w:tc>
          <w:tcPr>
            <w:tcW w:w="4962" w:type="dxa"/>
            <w:tcBorders>
              <w:top w:val="nil"/>
              <w:left w:val="nil"/>
              <w:bottom w:val="single" w:sz="4" w:space="0" w:color="auto"/>
              <w:right w:val="single" w:sz="4" w:space="0" w:color="auto"/>
            </w:tcBorders>
            <w:shd w:val="clear" w:color="auto" w:fill="auto"/>
            <w:vAlign w:val="center"/>
            <w:hideMark/>
          </w:tcPr>
          <w:p w14:paraId="46BF405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м-н Хлебниково, ул. Гастелло</w:t>
            </w:r>
          </w:p>
        </w:tc>
        <w:tc>
          <w:tcPr>
            <w:tcW w:w="850" w:type="dxa"/>
            <w:tcBorders>
              <w:top w:val="nil"/>
              <w:left w:val="nil"/>
              <w:bottom w:val="single" w:sz="4" w:space="0" w:color="auto"/>
              <w:right w:val="single" w:sz="4" w:space="0" w:color="auto"/>
            </w:tcBorders>
            <w:shd w:val="clear" w:color="auto" w:fill="auto"/>
            <w:noWrap/>
            <w:vAlign w:val="center"/>
            <w:hideMark/>
          </w:tcPr>
          <w:p w14:paraId="321362F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center"/>
            <w:hideMark/>
          </w:tcPr>
          <w:p w14:paraId="2CC80A5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1140EA4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F7C3B58"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36D9D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14</w:t>
            </w:r>
          </w:p>
        </w:tc>
        <w:tc>
          <w:tcPr>
            <w:tcW w:w="992" w:type="dxa"/>
            <w:tcBorders>
              <w:top w:val="nil"/>
              <w:left w:val="nil"/>
              <w:bottom w:val="single" w:sz="4" w:space="0" w:color="auto"/>
              <w:right w:val="single" w:sz="4" w:space="0" w:color="auto"/>
            </w:tcBorders>
            <w:shd w:val="clear" w:color="auto" w:fill="auto"/>
            <w:noWrap/>
            <w:vAlign w:val="center"/>
            <w:hideMark/>
          </w:tcPr>
          <w:p w14:paraId="034F12E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442</w:t>
            </w:r>
          </w:p>
        </w:tc>
        <w:tc>
          <w:tcPr>
            <w:tcW w:w="4962" w:type="dxa"/>
            <w:tcBorders>
              <w:top w:val="nil"/>
              <w:left w:val="nil"/>
              <w:bottom w:val="single" w:sz="4" w:space="0" w:color="auto"/>
              <w:right w:val="single" w:sz="4" w:space="0" w:color="auto"/>
            </w:tcBorders>
            <w:shd w:val="clear" w:color="auto" w:fill="auto"/>
            <w:vAlign w:val="center"/>
            <w:hideMark/>
          </w:tcPr>
          <w:p w14:paraId="0B94E89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м-н Хлебниково, ул. Колхозная </w:t>
            </w:r>
          </w:p>
        </w:tc>
        <w:tc>
          <w:tcPr>
            <w:tcW w:w="850" w:type="dxa"/>
            <w:tcBorders>
              <w:top w:val="nil"/>
              <w:left w:val="nil"/>
              <w:bottom w:val="single" w:sz="4" w:space="0" w:color="auto"/>
              <w:right w:val="single" w:sz="4" w:space="0" w:color="auto"/>
            </w:tcBorders>
            <w:shd w:val="clear" w:color="auto" w:fill="auto"/>
            <w:noWrap/>
            <w:vAlign w:val="center"/>
            <w:hideMark/>
          </w:tcPr>
          <w:p w14:paraId="6AAB6C9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center"/>
            <w:hideMark/>
          </w:tcPr>
          <w:p w14:paraId="4D7243E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33A4AC8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3362D649"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FD798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15</w:t>
            </w:r>
          </w:p>
        </w:tc>
        <w:tc>
          <w:tcPr>
            <w:tcW w:w="992" w:type="dxa"/>
            <w:tcBorders>
              <w:top w:val="nil"/>
              <w:left w:val="nil"/>
              <w:bottom w:val="single" w:sz="4" w:space="0" w:color="auto"/>
              <w:right w:val="single" w:sz="4" w:space="0" w:color="auto"/>
            </w:tcBorders>
            <w:shd w:val="clear" w:color="auto" w:fill="auto"/>
            <w:noWrap/>
            <w:vAlign w:val="center"/>
            <w:hideMark/>
          </w:tcPr>
          <w:p w14:paraId="762D2D9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443</w:t>
            </w:r>
          </w:p>
        </w:tc>
        <w:tc>
          <w:tcPr>
            <w:tcW w:w="4962" w:type="dxa"/>
            <w:tcBorders>
              <w:top w:val="nil"/>
              <w:left w:val="nil"/>
              <w:bottom w:val="single" w:sz="4" w:space="0" w:color="auto"/>
              <w:right w:val="single" w:sz="4" w:space="0" w:color="auto"/>
            </w:tcBorders>
            <w:shd w:val="clear" w:color="auto" w:fill="auto"/>
            <w:vAlign w:val="center"/>
            <w:hideMark/>
          </w:tcPr>
          <w:p w14:paraId="3E3A5D4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 м-н Хлебниково, ул. Ленинградская </w:t>
            </w:r>
          </w:p>
        </w:tc>
        <w:tc>
          <w:tcPr>
            <w:tcW w:w="850" w:type="dxa"/>
            <w:tcBorders>
              <w:top w:val="nil"/>
              <w:left w:val="nil"/>
              <w:bottom w:val="single" w:sz="4" w:space="0" w:color="auto"/>
              <w:right w:val="single" w:sz="4" w:space="0" w:color="auto"/>
            </w:tcBorders>
            <w:shd w:val="clear" w:color="auto" w:fill="auto"/>
            <w:noWrap/>
            <w:vAlign w:val="center"/>
            <w:hideMark/>
          </w:tcPr>
          <w:p w14:paraId="601A71B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718A824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69B3D79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20EDCE5F"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C36FD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16</w:t>
            </w:r>
          </w:p>
        </w:tc>
        <w:tc>
          <w:tcPr>
            <w:tcW w:w="992" w:type="dxa"/>
            <w:tcBorders>
              <w:top w:val="nil"/>
              <w:left w:val="nil"/>
              <w:bottom w:val="single" w:sz="4" w:space="0" w:color="auto"/>
              <w:right w:val="single" w:sz="4" w:space="0" w:color="auto"/>
            </w:tcBorders>
            <w:shd w:val="clear" w:color="auto" w:fill="auto"/>
            <w:noWrap/>
            <w:vAlign w:val="center"/>
            <w:hideMark/>
          </w:tcPr>
          <w:p w14:paraId="71A70D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311</w:t>
            </w:r>
          </w:p>
        </w:tc>
        <w:tc>
          <w:tcPr>
            <w:tcW w:w="4962" w:type="dxa"/>
            <w:tcBorders>
              <w:top w:val="nil"/>
              <w:left w:val="nil"/>
              <w:bottom w:val="single" w:sz="4" w:space="0" w:color="auto"/>
              <w:right w:val="single" w:sz="4" w:space="0" w:color="auto"/>
            </w:tcBorders>
            <w:shd w:val="clear" w:color="auto" w:fill="auto"/>
            <w:vAlign w:val="center"/>
            <w:hideMark/>
          </w:tcPr>
          <w:p w14:paraId="30B946F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ул. ак. Лаврентьева, коттеджи: 22, 23</w:t>
            </w:r>
          </w:p>
        </w:tc>
        <w:tc>
          <w:tcPr>
            <w:tcW w:w="850" w:type="dxa"/>
            <w:tcBorders>
              <w:top w:val="nil"/>
              <w:left w:val="nil"/>
              <w:bottom w:val="single" w:sz="4" w:space="0" w:color="auto"/>
              <w:right w:val="single" w:sz="4" w:space="0" w:color="auto"/>
            </w:tcBorders>
            <w:shd w:val="clear" w:color="auto" w:fill="auto"/>
            <w:noWrap/>
            <w:vAlign w:val="center"/>
            <w:hideMark/>
          </w:tcPr>
          <w:p w14:paraId="4EE3330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7D29D5E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490005D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13123F8B"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12D93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17</w:t>
            </w:r>
          </w:p>
        </w:tc>
        <w:tc>
          <w:tcPr>
            <w:tcW w:w="992" w:type="dxa"/>
            <w:tcBorders>
              <w:top w:val="nil"/>
              <w:left w:val="nil"/>
              <w:bottom w:val="single" w:sz="4" w:space="0" w:color="auto"/>
              <w:right w:val="single" w:sz="4" w:space="0" w:color="auto"/>
            </w:tcBorders>
            <w:shd w:val="clear" w:color="auto" w:fill="auto"/>
            <w:noWrap/>
            <w:vAlign w:val="center"/>
            <w:hideMark/>
          </w:tcPr>
          <w:p w14:paraId="14250B5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162</w:t>
            </w:r>
          </w:p>
        </w:tc>
        <w:tc>
          <w:tcPr>
            <w:tcW w:w="4962" w:type="dxa"/>
            <w:tcBorders>
              <w:top w:val="nil"/>
              <w:left w:val="nil"/>
              <w:bottom w:val="single" w:sz="4" w:space="0" w:color="auto"/>
              <w:right w:val="single" w:sz="4" w:space="0" w:color="auto"/>
            </w:tcBorders>
            <w:shd w:val="clear" w:color="auto" w:fill="auto"/>
            <w:noWrap/>
            <w:vAlign w:val="bottom"/>
            <w:hideMark/>
          </w:tcPr>
          <w:p w14:paraId="6C31176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п. Шереметьевский, С/Т "Угодье-2"</w:t>
            </w:r>
          </w:p>
        </w:tc>
        <w:tc>
          <w:tcPr>
            <w:tcW w:w="850" w:type="dxa"/>
            <w:tcBorders>
              <w:top w:val="nil"/>
              <w:left w:val="nil"/>
              <w:bottom w:val="single" w:sz="4" w:space="0" w:color="auto"/>
              <w:right w:val="single" w:sz="4" w:space="0" w:color="auto"/>
            </w:tcBorders>
            <w:shd w:val="clear" w:color="auto" w:fill="auto"/>
            <w:noWrap/>
            <w:vAlign w:val="center"/>
            <w:hideMark/>
          </w:tcPr>
          <w:p w14:paraId="325C45A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18E8F32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3BC5170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303B1A9E"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1C679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18</w:t>
            </w:r>
          </w:p>
        </w:tc>
        <w:tc>
          <w:tcPr>
            <w:tcW w:w="992" w:type="dxa"/>
            <w:tcBorders>
              <w:top w:val="nil"/>
              <w:left w:val="nil"/>
              <w:bottom w:val="single" w:sz="4" w:space="0" w:color="auto"/>
              <w:right w:val="single" w:sz="4" w:space="0" w:color="auto"/>
            </w:tcBorders>
            <w:shd w:val="clear" w:color="auto" w:fill="auto"/>
            <w:noWrap/>
            <w:vAlign w:val="center"/>
            <w:hideMark/>
          </w:tcPr>
          <w:p w14:paraId="62BF49F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289</w:t>
            </w:r>
          </w:p>
        </w:tc>
        <w:tc>
          <w:tcPr>
            <w:tcW w:w="4962" w:type="dxa"/>
            <w:tcBorders>
              <w:top w:val="nil"/>
              <w:left w:val="nil"/>
              <w:bottom w:val="single" w:sz="4" w:space="0" w:color="auto"/>
              <w:right w:val="single" w:sz="4" w:space="0" w:color="auto"/>
            </w:tcBorders>
            <w:shd w:val="clear" w:color="auto" w:fill="auto"/>
            <w:noWrap/>
            <w:vAlign w:val="bottom"/>
            <w:hideMark/>
          </w:tcPr>
          <w:p w14:paraId="5F84C24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Шереметьевский, СНТ "Мичуринец -3" </w:t>
            </w:r>
          </w:p>
        </w:tc>
        <w:tc>
          <w:tcPr>
            <w:tcW w:w="850" w:type="dxa"/>
            <w:tcBorders>
              <w:top w:val="nil"/>
              <w:left w:val="nil"/>
              <w:bottom w:val="single" w:sz="4" w:space="0" w:color="auto"/>
              <w:right w:val="single" w:sz="4" w:space="0" w:color="auto"/>
            </w:tcBorders>
            <w:shd w:val="clear" w:color="auto" w:fill="auto"/>
            <w:noWrap/>
            <w:vAlign w:val="center"/>
            <w:hideMark/>
          </w:tcPr>
          <w:p w14:paraId="031EC15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4DEBF7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707E16B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2301B684"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678DDA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19</w:t>
            </w:r>
          </w:p>
        </w:tc>
        <w:tc>
          <w:tcPr>
            <w:tcW w:w="992" w:type="dxa"/>
            <w:tcBorders>
              <w:top w:val="nil"/>
              <w:left w:val="nil"/>
              <w:bottom w:val="single" w:sz="4" w:space="0" w:color="auto"/>
              <w:right w:val="single" w:sz="4" w:space="0" w:color="auto"/>
            </w:tcBorders>
            <w:shd w:val="clear" w:color="auto" w:fill="auto"/>
            <w:noWrap/>
            <w:vAlign w:val="center"/>
            <w:hideMark/>
          </w:tcPr>
          <w:p w14:paraId="45DC9A6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382</w:t>
            </w:r>
          </w:p>
        </w:tc>
        <w:tc>
          <w:tcPr>
            <w:tcW w:w="4962" w:type="dxa"/>
            <w:tcBorders>
              <w:top w:val="nil"/>
              <w:left w:val="nil"/>
              <w:bottom w:val="single" w:sz="4" w:space="0" w:color="auto"/>
              <w:right w:val="single" w:sz="4" w:space="0" w:color="auto"/>
            </w:tcBorders>
            <w:shd w:val="clear" w:color="auto" w:fill="auto"/>
            <w:vAlign w:val="center"/>
            <w:hideMark/>
          </w:tcPr>
          <w:p w14:paraId="3B1D0F0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Новый бульвар, д. 3 </w:t>
            </w:r>
          </w:p>
        </w:tc>
        <w:tc>
          <w:tcPr>
            <w:tcW w:w="850" w:type="dxa"/>
            <w:tcBorders>
              <w:top w:val="nil"/>
              <w:left w:val="nil"/>
              <w:bottom w:val="single" w:sz="4" w:space="0" w:color="auto"/>
              <w:right w:val="single" w:sz="4" w:space="0" w:color="auto"/>
            </w:tcBorders>
            <w:shd w:val="clear" w:color="auto" w:fill="auto"/>
            <w:noWrap/>
            <w:vAlign w:val="center"/>
            <w:hideMark/>
          </w:tcPr>
          <w:p w14:paraId="64D5772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6C49BCB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0,005</w:t>
            </w:r>
          </w:p>
        </w:tc>
        <w:tc>
          <w:tcPr>
            <w:tcW w:w="1650" w:type="dxa"/>
            <w:tcBorders>
              <w:top w:val="nil"/>
              <w:left w:val="nil"/>
              <w:bottom w:val="single" w:sz="4" w:space="0" w:color="auto"/>
              <w:right w:val="single" w:sz="4" w:space="0" w:color="auto"/>
            </w:tcBorders>
            <w:shd w:val="clear" w:color="auto" w:fill="auto"/>
            <w:noWrap/>
            <w:vAlign w:val="bottom"/>
            <w:hideMark/>
          </w:tcPr>
          <w:p w14:paraId="63D950E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1B2AAE57"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3C39E7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20</w:t>
            </w:r>
          </w:p>
        </w:tc>
        <w:tc>
          <w:tcPr>
            <w:tcW w:w="992" w:type="dxa"/>
            <w:tcBorders>
              <w:top w:val="nil"/>
              <w:left w:val="nil"/>
              <w:bottom w:val="single" w:sz="4" w:space="0" w:color="auto"/>
              <w:right w:val="single" w:sz="4" w:space="0" w:color="auto"/>
            </w:tcBorders>
            <w:shd w:val="clear" w:color="auto" w:fill="auto"/>
            <w:noWrap/>
            <w:vAlign w:val="center"/>
            <w:hideMark/>
          </w:tcPr>
          <w:p w14:paraId="52A279F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381</w:t>
            </w:r>
          </w:p>
        </w:tc>
        <w:tc>
          <w:tcPr>
            <w:tcW w:w="4962" w:type="dxa"/>
            <w:tcBorders>
              <w:top w:val="nil"/>
              <w:left w:val="nil"/>
              <w:bottom w:val="single" w:sz="4" w:space="0" w:color="auto"/>
              <w:right w:val="single" w:sz="4" w:space="0" w:color="auto"/>
            </w:tcBorders>
            <w:shd w:val="clear" w:color="auto" w:fill="auto"/>
            <w:vAlign w:val="center"/>
            <w:hideMark/>
          </w:tcPr>
          <w:p w14:paraId="3E2DF0E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Хлебниково, ул. Госпитальная, д.8 </w:t>
            </w:r>
          </w:p>
        </w:tc>
        <w:tc>
          <w:tcPr>
            <w:tcW w:w="850" w:type="dxa"/>
            <w:tcBorders>
              <w:top w:val="nil"/>
              <w:left w:val="nil"/>
              <w:bottom w:val="single" w:sz="4" w:space="0" w:color="auto"/>
              <w:right w:val="single" w:sz="4" w:space="0" w:color="auto"/>
            </w:tcBorders>
            <w:shd w:val="clear" w:color="auto" w:fill="auto"/>
            <w:noWrap/>
            <w:vAlign w:val="center"/>
            <w:hideMark/>
          </w:tcPr>
          <w:p w14:paraId="0380285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6698313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77A54A9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C5BA699"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F6EF74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21</w:t>
            </w:r>
          </w:p>
        </w:tc>
        <w:tc>
          <w:tcPr>
            <w:tcW w:w="992" w:type="dxa"/>
            <w:tcBorders>
              <w:top w:val="nil"/>
              <w:left w:val="nil"/>
              <w:bottom w:val="single" w:sz="4" w:space="0" w:color="auto"/>
              <w:right w:val="single" w:sz="4" w:space="0" w:color="auto"/>
            </w:tcBorders>
            <w:shd w:val="clear" w:color="auto" w:fill="auto"/>
            <w:noWrap/>
            <w:vAlign w:val="center"/>
            <w:hideMark/>
          </w:tcPr>
          <w:p w14:paraId="6F11370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407</w:t>
            </w:r>
          </w:p>
        </w:tc>
        <w:tc>
          <w:tcPr>
            <w:tcW w:w="4962" w:type="dxa"/>
            <w:tcBorders>
              <w:top w:val="nil"/>
              <w:left w:val="nil"/>
              <w:bottom w:val="single" w:sz="4" w:space="0" w:color="auto"/>
              <w:right w:val="single" w:sz="4" w:space="0" w:color="auto"/>
            </w:tcBorders>
            <w:shd w:val="clear" w:color="auto" w:fill="auto"/>
            <w:vAlign w:val="center"/>
            <w:hideMark/>
          </w:tcPr>
          <w:p w14:paraId="027A133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г.Долгопрудный, п-т Ракетостроителей</w:t>
            </w:r>
          </w:p>
        </w:tc>
        <w:tc>
          <w:tcPr>
            <w:tcW w:w="850" w:type="dxa"/>
            <w:tcBorders>
              <w:top w:val="nil"/>
              <w:left w:val="nil"/>
              <w:bottom w:val="single" w:sz="4" w:space="0" w:color="auto"/>
              <w:right w:val="single" w:sz="4" w:space="0" w:color="auto"/>
            </w:tcBorders>
            <w:shd w:val="clear" w:color="auto" w:fill="auto"/>
            <w:noWrap/>
            <w:vAlign w:val="center"/>
            <w:hideMark/>
          </w:tcPr>
          <w:p w14:paraId="2040EE7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7608326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33818F1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16CF464"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313005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22</w:t>
            </w:r>
          </w:p>
        </w:tc>
        <w:tc>
          <w:tcPr>
            <w:tcW w:w="992" w:type="dxa"/>
            <w:tcBorders>
              <w:top w:val="nil"/>
              <w:left w:val="nil"/>
              <w:bottom w:val="single" w:sz="4" w:space="0" w:color="auto"/>
              <w:right w:val="single" w:sz="4" w:space="0" w:color="auto"/>
            </w:tcBorders>
            <w:shd w:val="clear" w:color="auto" w:fill="auto"/>
            <w:noWrap/>
            <w:vAlign w:val="center"/>
            <w:hideMark/>
          </w:tcPr>
          <w:p w14:paraId="7B01E63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426</w:t>
            </w:r>
          </w:p>
        </w:tc>
        <w:tc>
          <w:tcPr>
            <w:tcW w:w="4962" w:type="dxa"/>
            <w:tcBorders>
              <w:top w:val="nil"/>
              <w:left w:val="nil"/>
              <w:bottom w:val="single" w:sz="4" w:space="0" w:color="auto"/>
              <w:right w:val="single" w:sz="4" w:space="0" w:color="auto"/>
            </w:tcBorders>
            <w:shd w:val="clear" w:color="auto" w:fill="auto"/>
            <w:vAlign w:val="center"/>
            <w:hideMark/>
          </w:tcPr>
          <w:p w14:paraId="12EADF6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г.Долгопрудный, ул.Московская  </w:t>
            </w:r>
          </w:p>
        </w:tc>
        <w:tc>
          <w:tcPr>
            <w:tcW w:w="850" w:type="dxa"/>
            <w:tcBorders>
              <w:top w:val="nil"/>
              <w:left w:val="nil"/>
              <w:bottom w:val="single" w:sz="4" w:space="0" w:color="auto"/>
              <w:right w:val="single" w:sz="4" w:space="0" w:color="auto"/>
            </w:tcBorders>
            <w:shd w:val="clear" w:color="auto" w:fill="auto"/>
            <w:noWrap/>
            <w:vAlign w:val="center"/>
            <w:hideMark/>
          </w:tcPr>
          <w:p w14:paraId="5788FDB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3D7AD92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2CEAA94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159E29AD"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BE873E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23</w:t>
            </w:r>
          </w:p>
        </w:tc>
        <w:tc>
          <w:tcPr>
            <w:tcW w:w="992" w:type="dxa"/>
            <w:tcBorders>
              <w:top w:val="nil"/>
              <w:left w:val="nil"/>
              <w:bottom w:val="single" w:sz="4" w:space="0" w:color="auto"/>
              <w:right w:val="single" w:sz="4" w:space="0" w:color="auto"/>
            </w:tcBorders>
            <w:shd w:val="clear" w:color="auto" w:fill="auto"/>
            <w:noWrap/>
            <w:vAlign w:val="center"/>
            <w:hideMark/>
          </w:tcPr>
          <w:p w14:paraId="6FB2202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367</w:t>
            </w:r>
          </w:p>
        </w:tc>
        <w:tc>
          <w:tcPr>
            <w:tcW w:w="4962" w:type="dxa"/>
            <w:tcBorders>
              <w:top w:val="nil"/>
              <w:left w:val="nil"/>
              <w:bottom w:val="single" w:sz="4" w:space="0" w:color="auto"/>
              <w:right w:val="single" w:sz="4" w:space="0" w:color="auto"/>
            </w:tcBorders>
            <w:shd w:val="clear" w:color="auto" w:fill="auto"/>
            <w:vAlign w:val="center"/>
            <w:hideMark/>
          </w:tcPr>
          <w:p w14:paraId="1F8878D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Дирижабельная, д. 11 </w:t>
            </w:r>
          </w:p>
        </w:tc>
        <w:tc>
          <w:tcPr>
            <w:tcW w:w="850" w:type="dxa"/>
            <w:tcBorders>
              <w:top w:val="nil"/>
              <w:left w:val="nil"/>
              <w:bottom w:val="single" w:sz="4" w:space="0" w:color="auto"/>
              <w:right w:val="single" w:sz="4" w:space="0" w:color="auto"/>
            </w:tcBorders>
            <w:shd w:val="clear" w:color="auto" w:fill="auto"/>
            <w:noWrap/>
            <w:vAlign w:val="center"/>
            <w:hideMark/>
          </w:tcPr>
          <w:p w14:paraId="518FE57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18638DA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3E3F189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081016FF" w14:textId="77777777" w:rsidTr="0028216E">
        <w:trPr>
          <w:trHeight w:val="49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FB191C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24</w:t>
            </w:r>
          </w:p>
        </w:tc>
        <w:tc>
          <w:tcPr>
            <w:tcW w:w="992" w:type="dxa"/>
            <w:tcBorders>
              <w:top w:val="nil"/>
              <w:left w:val="nil"/>
              <w:bottom w:val="single" w:sz="4" w:space="0" w:color="auto"/>
              <w:right w:val="single" w:sz="4" w:space="0" w:color="auto"/>
            </w:tcBorders>
            <w:shd w:val="clear" w:color="auto" w:fill="auto"/>
            <w:noWrap/>
            <w:vAlign w:val="center"/>
            <w:hideMark/>
          </w:tcPr>
          <w:p w14:paraId="0A31BD5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172</w:t>
            </w:r>
          </w:p>
        </w:tc>
        <w:tc>
          <w:tcPr>
            <w:tcW w:w="4962" w:type="dxa"/>
            <w:tcBorders>
              <w:top w:val="nil"/>
              <w:left w:val="nil"/>
              <w:bottom w:val="single" w:sz="4" w:space="0" w:color="auto"/>
              <w:right w:val="single" w:sz="4" w:space="0" w:color="auto"/>
            </w:tcBorders>
            <w:shd w:val="clear" w:color="auto" w:fill="auto"/>
            <w:vAlign w:val="bottom"/>
            <w:hideMark/>
          </w:tcPr>
          <w:p w14:paraId="313A2BE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Лихачевский пр-д, ЗАО "Прайм Принт Москва" </w:t>
            </w:r>
          </w:p>
        </w:tc>
        <w:tc>
          <w:tcPr>
            <w:tcW w:w="850" w:type="dxa"/>
            <w:tcBorders>
              <w:top w:val="nil"/>
              <w:left w:val="nil"/>
              <w:bottom w:val="single" w:sz="4" w:space="0" w:color="auto"/>
              <w:right w:val="single" w:sz="4" w:space="0" w:color="auto"/>
            </w:tcBorders>
            <w:shd w:val="clear" w:color="auto" w:fill="auto"/>
            <w:noWrap/>
            <w:vAlign w:val="center"/>
            <w:hideMark/>
          </w:tcPr>
          <w:p w14:paraId="1FB2AFE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251233B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w:t>
            </w:r>
          </w:p>
        </w:tc>
        <w:tc>
          <w:tcPr>
            <w:tcW w:w="1650" w:type="dxa"/>
            <w:tcBorders>
              <w:top w:val="nil"/>
              <w:left w:val="nil"/>
              <w:bottom w:val="single" w:sz="4" w:space="0" w:color="auto"/>
              <w:right w:val="single" w:sz="4" w:space="0" w:color="auto"/>
            </w:tcBorders>
            <w:shd w:val="clear" w:color="auto" w:fill="auto"/>
            <w:noWrap/>
            <w:vAlign w:val="bottom"/>
            <w:hideMark/>
          </w:tcPr>
          <w:p w14:paraId="4656B95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551E4058"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C4EDB7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25</w:t>
            </w:r>
          </w:p>
        </w:tc>
        <w:tc>
          <w:tcPr>
            <w:tcW w:w="992" w:type="dxa"/>
            <w:tcBorders>
              <w:top w:val="nil"/>
              <w:left w:val="nil"/>
              <w:bottom w:val="single" w:sz="4" w:space="0" w:color="auto"/>
              <w:right w:val="single" w:sz="4" w:space="0" w:color="auto"/>
            </w:tcBorders>
            <w:shd w:val="clear" w:color="auto" w:fill="auto"/>
            <w:noWrap/>
            <w:vAlign w:val="center"/>
            <w:hideMark/>
          </w:tcPr>
          <w:p w14:paraId="2845A81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302</w:t>
            </w:r>
          </w:p>
        </w:tc>
        <w:tc>
          <w:tcPr>
            <w:tcW w:w="4962" w:type="dxa"/>
            <w:tcBorders>
              <w:top w:val="nil"/>
              <w:left w:val="nil"/>
              <w:bottom w:val="single" w:sz="4" w:space="0" w:color="auto"/>
              <w:right w:val="single" w:sz="4" w:space="0" w:color="auto"/>
            </w:tcBorders>
            <w:shd w:val="clear" w:color="auto" w:fill="auto"/>
            <w:vAlign w:val="bottom"/>
            <w:hideMark/>
          </w:tcPr>
          <w:p w14:paraId="134D4D3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Промышленный пр-д, д.14, ООО "Металлком 2001" </w:t>
            </w:r>
          </w:p>
        </w:tc>
        <w:tc>
          <w:tcPr>
            <w:tcW w:w="850" w:type="dxa"/>
            <w:tcBorders>
              <w:top w:val="nil"/>
              <w:left w:val="nil"/>
              <w:bottom w:val="single" w:sz="4" w:space="0" w:color="auto"/>
              <w:right w:val="single" w:sz="4" w:space="0" w:color="auto"/>
            </w:tcBorders>
            <w:shd w:val="clear" w:color="auto" w:fill="auto"/>
            <w:noWrap/>
            <w:vAlign w:val="center"/>
            <w:hideMark/>
          </w:tcPr>
          <w:p w14:paraId="179759C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245BB5E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0,002</w:t>
            </w:r>
          </w:p>
        </w:tc>
        <w:tc>
          <w:tcPr>
            <w:tcW w:w="1650" w:type="dxa"/>
            <w:tcBorders>
              <w:top w:val="nil"/>
              <w:left w:val="nil"/>
              <w:bottom w:val="single" w:sz="4" w:space="0" w:color="auto"/>
              <w:right w:val="single" w:sz="4" w:space="0" w:color="auto"/>
            </w:tcBorders>
            <w:shd w:val="clear" w:color="auto" w:fill="auto"/>
            <w:noWrap/>
            <w:vAlign w:val="bottom"/>
            <w:hideMark/>
          </w:tcPr>
          <w:p w14:paraId="6D5E48D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3D4B98C6"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49745C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26</w:t>
            </w:r>
          </w:p>
        </w:tc>
        <w:tc>
          <w:tcPr>
            <w:tcW w:w="992" w:type="dxa"/>
            <w:tcBorders>
              <w:top w:val="nil"/>
              <w:left w:val="nil"/>
              <w:bottom w:val="single" w:sz="4" w:space="0" w:color="auto"/>
              <w:right w:val="single" w:sz="4" w:space="0" w:color="auto"/>
            </w:tcBorders>
            <w:shd w:val="clear" w:color="auto" w:fill="auto"/>
            <w:noWrap/>
            <w:vAlign w:val="center"/>
            <w:hideMark/>
          </w:tcPr>
          <w:p w14:paraId="3A5C22D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303</w:t>
            </w:r>
          </w:p>
        </w:tc>
        <w:tc>
          <w:tcPr>
            <w:tcW w:w="4962" w:type="dxa"/>
            <w:tcBorders>
              <w:top w:val="nil"/>
              <w:left w:val="nil"/>
              <w:bottom w:val="single" w:sz="4" w:space="0" w:color="auto"/>
              <w:right w:val="single" w:sz="4" w:space="0" w:color="auto"/>
            </w:tcBorders>
            <w:shd w:val="clear" w:color="auto" w:fill="auto"/>
            <w:vAlign w:val="bottom"/>
            <w:hideMark/>
          </w:tcPr>
          <w:p w14:paraId="7BB1FD4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Новое ш., д. 1 ООО ФГП-СТД РФ</w:t>
            </w:r>
          </w:p>
        </w:tc>
        <w:tc>
          <w:tcPr>
            <w:tcW w:w="850" w:type="dxa"/>
            <w:tcBorders>
              <w:top w:val="nil"/>
              <w:left w:val="nil"/>
              <w:bottom w:val="single" w:sz="4" w:space="0" w:color="auto"/>
              <w:right w:val="single" w:sz="4" w:space="0" w:color="auto"/>
            </w:tcBorders>
            <w:shd w:val="clear" w:color="auto" w:fill="auto"/>
            <w:noWrap/>
            <w:vAlign w:val="center"/>
            <w:hideMark/>
          </w:tcPr>
          <w:p w14:paraId="764F79B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center"/>
            <w:hideMark/>
          </w:tcPr>
          <w:p w14:paraId="61FC6BEB"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w:t>
            </w:r>
          </w:p>
        </w:tc>
        <w:tc>
          <w:tcPr>
            <w:tcW w:w="1650" w:type="dxa"/>
            <w:tcBorders>
              <w:top w:val="nil"/>
              <w:left w:val="nil"/>
              <w:bottom w:val="single" w:sz="4" w:space="0" w:color="auto"/>
              <w:right w:val="single" w:sz="4" w:space="0" w:color="auto"/>
            </w:tcBorders>
            <w:shd w:val="clear" w:color="auto" w:fill="auto"/>
            <w:noWrap/>
            <w:vAlign w:val="bottom"/>
            <w:hideMark/>
          </w:tcPr>
          <w:p w14:paraId="2BC4F08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0DCCFD94"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830ACD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27</w:t>
            </w:r>
          </w:p>
        </w:tc>
        <w:tc>
          <w:tcPr>
            <w:tcW w:w="992" w:type="dxa"/>
            <w:tcBorders>
              <w:top w:val="nil"/>
              <w:left w:val="nil"/>
              <w:bottom w:val="single" w:sz="4" w:space="0" w:color="auto"/>
              <w:right w:val="single" w:sz="4" w:space="0" w:color="auto"/>
            </w:tcBorders>
            <w:shd w:val="clear" w:color="auto" w:fill="auto"/>
            <w:noWrap/>
            <w:vAlign w:val="center"/>
            <w:hideMark/>
          </w:tcPr>
          <w:p w14:paraId="1E635D7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425</w:t>
            </w:r>
          </w:p>
        </w:tc>
        <w:tc>
          <w:tcPr>
            <w:tcW w:w="4962" w:type="dxa"/>
            <w:tcBorders>
              <w:top w:val="nil"/>
              <w:left w:val="nil"/>
              <w:bottom w:val="single" w:sz="4" w:space="0" w:color="auto"/>
              <w:right w:val="single" w:sz="4" w:space="0" w:color="auto"/>
            </w:tcBorders>
            <w:shd w:val="clear" w:color="auto" w:fill="auto"/>
            <w:vAlign w:val="bottom"/>
            <w:hideMark/>
          </w:tcPr>
          <w:p w14:paraId="6505824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Лихачевский пр-д, д. 18, ИП Воробель </w:t>
            </w:r>
          </w:p>
        </w:tc>
        <w:tc>
          <w:tcPr>
            <w:tcW w:w="850" w:type="dxa"/>
            <w:tcBorders>
              <w:top w:val="nil"/>
              <w:left w:val="nil"/>
              <w:bottom w:val="single" w:sz="4" w:space="0" w:color="auto"/>
              <w:right w:val="single" w:sz="4" w:space="0" w:color="auto"/>
            </w:tcBorders>
            <w:shd w:val="clear" w:color="auto" w:fill="auto"/>
            <w:noWrap/>
            <w:vAlign w:val="center"/>
            <w:hideMark/>
          </w:tcPr>
          <w:p w14:paraId="1F630AA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359B5E2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0,003</w:t>
            </w:r>
          </w:p>
        </w:tc>
        <w:tc>
          <w:tcPr>
            <w:tcW w:w="1650" w:type="dxa"/>
            <w:tcBorders>
              <w:top w:val="nil"/>
              <w:left w:val="nil"/>
              <w:bottom w:val="single" w:sz="4" w:space="0" w:color="auto"/>
              <w:right w:val="single" w:sz="4" w:space="0" w:color="auto"/>
            </w:tcBorders>
            <w:shd w:val="clear" w:color="auto" w:fill="auto"/>
            <w:noWrap/>
            <w:vAlign w:val="bottom"/>
            <w:hideMark/>
          </w:tcPr>
          <w:p w14:paraId="24773F8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27EC56D8"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C28E0F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28</w:t>
            </w:r>
          </w:p>
        </w:tc>
        <w:tc>
          <w:tcPr>
            <w:tcW w:w="992" w:type="dxa"/>
            <w:tcBorders>
              <w:top w:val="nil"/>
              <w:left w:val="nil"/>
              <w:bottom w:val="single" w:sz="4" w:space="0" w:color="auto"/>
              <w:right w:val="single" w:sz="4" w:space="0" w:color="auto"/>
            </w:tcBorders>
            <w:shd w:val="clear" w:color="auto" w:fill="auto"/>
            <w:noWrap/>
            <w:vAlign w:val="center"/>
            <w:hideMark/>
          </w:tcPr>
          <w:p w14:paraId="174A770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468</w:t>
            </w:r>
          </w:p>
        </w:tc>
        <w:tc>
          <w:tcPr>
            <w:tcW w:w="4962" w:type="dxa"/>
            <w:tcBorders>
              <w:top w:val="nil"/>
              <w:left w:val="nil"/>
              <w:bottom w:val="single" w:sz="4" w:space="0" w:color="auto"/>
              <w:right w:val="single" w:sz="4" w:space="0" w:color="auto"/>
            </w:tcBorders>
            <w:shd w:val="clear" w:color="auto" w:fill="auto"/>
            <w:noWrap/>
            <w:vAlign w:val="bottom"/>
            <w:hideMark/>
          </w:tcPr>
          <w:p w14:paraId="1EC4726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Московская, ДСК-7 </w:t>
            </w:r>
          </w:p>
        </w:tc>
        <w:tc>
          <w:tcPr>
            <w:tcW w:w="850" w:type="dxa"/>
            <w:tcBorders>
              <w:top w:val="nil"/>
              <w:left w:val="nil"/>
              <w:bottom w:val="single" w:sz="4" w:space="0" w:color="auto"/>
              <w:right w:val="single" w:sz="4" w:space="0" w:color="auto"/>
            </w:tcBorders>
            <w:shd w:val="clear" w:color="auto" w:fill="auto"/>
            <w:noWrap/>
            <w:vAlign w:val="center"/>
            <w:hideMark/>
          </w:tcPr>
          <w:p w14:paraId="71668C3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061F462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0,01</w:t>
            </w:r>
          </w:p>
        </w:tc>
        <w:tc>
          <w:tcPr>
            <w:tcW w:w="1650" w:type="dxa"/>
            <w:tcBorders>
              <w:top w:val="nil"/>
              <w:left w:val="nil"/>
              <w:bottom w:val="single" w:sz="4" w:space="0" w:color="auto"/>
              <w:right w:val="single" w:sz="4" w:space="0" w:color="auto"/>
            </w:tcBorders>
            <w:shd w:val="clear" w:color="auto" w:fill="auto"/>
            <w:noWrap/>
            <w:vAlign w:val="bottom"/>
            <w:hideMark/>
          </w:tcPr>
          <w:p w14:paraId="78D1E93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2176848C"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0CC662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29</w:t>
            </w:r>
          </w:p>
        </w:tc>
        <w:tc>
          <w:tcPr>
            <w:tcW w:w="992" w:type="dxa"/>
            <w:tcBorders>
              <w:top w:val="nil"/>
              <w:left w:val="nil"/>
              <w:bottom w:val="single" w:sz="4" w:space="0" w:color="auto"/>
              <w:right w:val="single" w:sz="4" w:space="0" w:color="auto"/>
            </w:tcBorders>
            <w:shd w:val="clear" w:color="auto" w:fill="auto"/>
            <w:noWrap/>
            <w:vAlign w:val="center"/>
            <w:hideMark/>
          </w:tcPr>
          <w:p w14:paraId="2C76A24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451</w:t>
            </w:r>
          </w:p>
        </w:tc>
        <w:tc>
          <w:tcPr>
            <w:tcW w:w="4962" w:type="dxa"/>
            <w:tcBorders>
              <w:top w:val="nil"/>
              <w:left w:val="nil"/>
              <w:bottom w:val="single" w:sz="4" w:space="0" w:color="auto"/>
              <w:right w:val="single" w:sz="4" w:space="0" w:color="auto"/>
            </w:tcBorders>
            <w:shd w:val="clear" w:color="auto" w:fill="auto"/>
            <w:noWrap/>
            <w:vAlign w:val="bottom"/>
            <w:hideMark/>
          </w:tcPr>
          <w:p w14:paraId="5E3D6B8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ул. Московская д 8. 10.  </w:t>
            </w:r>
          </w:p>
        </w:tc>
        <w:tc>
          <w:tcPr>
            <w:tcW w:w="850" w:type="dxa"/>
            <w:tcBorders>
              <w:top w:val="nil"/>
              <w:left w:val="nil"/>
              <w:bottom w:val="single" w:sz="4" w:space="0" w:color="auto"/>
              <w:right w:val="single" w:sz="4" w:space="0" w:color="auto"/>
            </w:tcBorders>
            <w:shd w:val="clear" w:color="auto" w:fill="auto"/>
            <w:noWrap/>
            <w:vAlign w:val="center"/>
            <w:hideMark/>
          </w:tcPr>
          <w:p w14:paraId="75529758"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7C84F67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1650" w:type="dxa"/>
            <w:tcBorders>
              <w:top w:val="nil"/>
              <w:left w:val="nil"/>
              <w:bottom w:val="single" w:sz="4" w:space="0" w:color="auto"/>
              <w:right w:val="single" w:sz="4" w:space="0" w:color="auto"/>
            </w:tcBorders>
            <w:shd w:val="clear" w:color="auto" w:fill="auto"/>
            <w:noWrap/>
            <w:vAlign w:val="bottom"/>
            <w:hideMark/>
          </w:tcPr>
          <w:p w14:paraId="13F10C6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5C0F08AB"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AC7A542"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30</w:t>
            </w:r>
          </w:p>
        </w:tc>
        <w:tc>
          <w:tcPr>
            <w:tcW w:w="992" w:type="dxa"/>
            <w:tcBorders>
              <w:top w:val="nil"/>
              <w:left w:val="nil"/>
              <w:bottom w:val="single" w:sz="4" w:space="0" w:color="auto"/>
              <w:right w:val="single" w:sz="4" w:space="0" w:color="auto"/>
            </w:tcBorders>
            <w:shd w:val="clear" w:color="auto" w:fill="auto"/>
            <w:noWrap/>
            <w:vAlign w:val="center"/>
            <w:hideMark/>
          </w:tcPr>
          <w:p w14:paraId="381BA9D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1-д</w:t>
            </w:r>
          </w:p>
        </w:tc>
        <w:tc>
          <w:tcPr>
            <w:tcW w:w="4962" w:type="dxa"/>
            <w:tcBorders>
              <w:top w:val="nil"/>
              <w:left w:val="nil"/>
              <w:bottom w:val="single" w:sz="4" w:space="0" w:color="auto"/>
              <w:right w:val="single" w:sz="4" w:space="0" w:color="auto"/>
            </w:tcBorders>
            <w:shd w:val="clear" w:color="auto" w:fill="auto"/>
            <w:noWrap/>
            <w:vAlign w:val="bottom"/>
            <w:hideMark/>
          </w:tcPr>
          <w:p w14:paraId="1850A22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п. Павельцево, ИП Девесен Н.Д. </w:t>
            </w:r>
          </w:p>
        </w:tc>
        <w:tc>
          <w:tcPr>
            <w:tcW w:w="850" w:type="dxa"/>
            <w:tcBorders>
              <w:top w:val="nil"/>
              <w:left w:val="nil"/>
              <w:bottom w:val="single" w:sz="4" w:space="0" w:color="auto"/>
              <w:right w:val="single" w:sz="4" w:space="0" w:color="auto"/>
            </w:tcBorders>
            <w:shd w:val="clear" w:color="auto" w:fill="auto"/>
            <w:noWrap/>
            <w:vAlign w:val="center"/>
            <w:hideMark/>
          </w:tcPr>
          <w:p w14:paraId="6868CF3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17E1404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0,005</w:t>
            </w:r>
          </w:p>
        </w:tc>
        <w:tc>
          <w:tcPr>
            <w:tcW w:w="1650" w:type="dxa"/>
            <w:tcBorders>
              <w:top w:val="nil"/>
              <w:left w:val="nil"/>
              <w:bottom w:val="single" w:sz="4" w:space="0" w:color="auto"/>
              <w:right w:val="single" w:sz="4" w:space="0" w:color="auto"/>
            </w:tcBorders>
            <w:shd w:val="clear" w:color="auto" w:fill="auto"/>
            <w:noWrap/>
            <w:vAlign w:val="bottom"/>
            <w:hideMark/>
          </w:tcPr>
          <w:p w14:paraId="376C97F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0D92560E"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7CC607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31</w:t>
            </w:r>
          </w:p>
        </w:tc>
        <w:tc>
          <w:tcPr>
            <w:tcW w:w="992" w:type="dxa"/>
            <w:tcBorders>
              <w:top w:val="nil"/>
              <w:left w:val="nil"/>
              <w:bottom w:val="single" w:sz="4" w:space="0" w:color="auto"/>
              <w:right w:val="single" w:sz="4" w:space="0" w:color="auto"/>
            </w:tcBorders>
            <w:shd w:val="clear" w:color="auto" w:fill="auto"/>
            <w:noWrap/>
            <w:vAlign w:val="center"/>
            <w:hideMark/>
          </w:tcPr>
          <w:p w14:paraId="069D6EA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2-д</w:t>
            </w:r>
          </w:p>
        </w:tc>
        <w:tc>
          <w:tcPr>
            <w:tcW w:w="4962" w:type="dxa"/>
            <w:tcBorders>
              <w:top w:val="nil"/>
              <w:left w:val="nil"/>
              <w:bottom w:val="single" w:sz="4" w:space="0" w:color="auto"/>
              <w:right w:val="single" w:sz="4" w:space="0" w:color="auto"/>
            </w:tcBorders>
            <w:shd w:val="clear" w:color="auto" w:fill="auto"/>
            <w:noWrap/>
            <w:vAlign w:val="bottom"/>
            <w:hideMark/>
          </w:tcPr>
          <w:p w14:paraId="60A9CF3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МУП СЕЗ </w:t>
            </w:r>
          </w:p>
        </w:tc>
        <w:tc>
          <w:tcPr>
            <w:tcW w:w="850" w:type="dxa"/>
            <w:tcBorders>
              <w:top w:val="nil"/>
              <w:left w:val="nil"/>
              <w:bottom w:val="single" w:sz="4" w:space="0" w:color="auto"/>
              <w:right w:val="single" w:sz="4" w:space="0" w:color="auto"/>
            </w:tcBorders>
            <w:shd w:val="clear" w:color="auto" w:fill="auto"/>
            <w:noWrap/>
            <w:vAlign w:val="center"/>
            <w:hideMark/>
          </w:tcPr>
          <w:p w14:paraId="6D7F115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3EC96F2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0,005</w:t>
            </w:r>
          </w:p>
        </w:tc>
        <w:tc>
          <w:tcPr>
            <w:tcW w:w="1650" w:type="dxa"/>
            <w:tcBorders>
              <w:top w:val="nil"/>
              <w:left w:val="nil"/>
              <w:bottom w:val="single" w:sz="4" w:space="0" w:color="auto"/>
              <w:right w:val="single" w:sz="4" w:space="0" w:color="auto"/>
            </w:tcBorders>
            <w:shd w:val="clear" w:color="auto" w:fill="auto"/>
            <w:noWrap/>
            <w:vAlign w:val="bottom"/>
            <w:hideMark/>
          </w:tcPr>
          <w:p w14:paraId="50BA13B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Баланс</w:t>
            </w:r>
          </w:p>
        </w:tc>
      </w:tr>
      <w:tr w:rsidR="00DC3B19" w:rsidRPr="002B4E2F" w14:paraId="4D5FDB42"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1FC080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32</w:t>
            </w:r>
          </w:p>
        </w:tc>
        <w:tc>
          <w:tcPr>
            <w:tcW w:w="992" w:type="dxa"/>
            <w:tcBorders>
              <w:top w:val="nil"/>
              <w:left w:val="nil"/>
              <w:bottom w:val="single" w:sz="4" w:space="0" w:color="auto"/>
              <w:right w:val="single" w:sz="4" w:space="0" w:color="auto"/>
            </w:tcBorders>
            <w:shd w:val="clear" w:color="auto" w:fill="auto"/>
            <w:noWrap/>
            <w:vAlign w:val="center"/>
            <w:hideMark/>
          </w:tcPr>
          <w:p w14:paraId="7CCC4C6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3-д</w:t>
            </w:r>
          </w:p>
        </w:tc>
        <w:tc>
          <w:tcPr>
            <w:tcW w:w="4962" w:type="dxa"/>
            <w:tcBorders>
              <w:top w:val="nil"/>
              <w:left w:val="nil"/>
              <w:bottom w:val="single" w:sz="4" w:space="0" w:color="auto"/>
              <w:right w:val="single" w:sz="4" w:space="0" w:color="auto"/>
            </w:tcBorders>
            <w:shd w:val="clear" w:color="auto" w:fill="auto"/>
            <w:vAlign w:val="center"/>
            <w:hideMark/>
          </w:tcPr>
          <w:p w14:paraId="449B17A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ИП Балакаев</w:t>
            </w:r>
          </w:p>
        </w:tc>
        <w:tc>
          <w:tcPr>
            <w:tcW w:w="850" w:type="dxa"/>
            <w:tcBorders>
              <w:top w:val="nil"/>
              <w:left w:val="nil"/>
              <w:bottom w:val="single" w:sz="4" w:space="0" w:color="auto"/>
              <w:right w:val="single" w:sz="4" w:space="0" w:color="auto"/>
            </w:tcBorders>
            <w:shd w:val="clear" w:color="auto" w:fill="auto"/>
            <w:noWrap/>
            <w:vAlign w:val="center"/>
            <w:hideMark/>
          </w:tcPr>
          <w:p w14:paraId="0CE7499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bottom"/>
            <w:hideMark/>
          </w:tcPr>
          <w:p w14:paraId="1FFF2396"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w:t>
            </w:r>
          </w:p>
        </w:tc>
        <w:tc>
          <w:tcPr>
            <w:tcW w:w="1650" w:type="dxa"/>
            <w:tcBorders>
              <w:top w:val="nil"/>
              <w:left w:val="nil"/>
              <w:bottom w:val="single" w:sz="4" w:space="0" w:color="auto"/>
              <w:right w:val="single" w:sz="4" w:space="0" w:color="auto"/>
            </w:tcBorders>
            <w:shd w:val="clear" w:color="auto" w:fill="auto"/>
            <w:noWrap/>
            <w:vAlign w:val="bottom"/>
            <w:hideMark/>
          </w:tcPr>
          <w:p w14:paraId="1A05036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3F2104EC"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6B5B3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33</w:t>
            </w:r>
          </w:p>
        </w:tc>
        <w:tc>
          <w:tcPr>
            <w:tcW w:w="992" w:type="dxa"/>
            <w:tcBorders>
              <w:top w:val="nil"/>
              <w:left w:val="nil"/>
              <w:bottom w:val="single" w:sz="4" w:space="0" w:color="auto"/>
              <w:right w:val="single" w:sz="4" w:space="0" w:color="auto"/>
            </w:tcBorders>
            <w:shd w:val="clear" w:color="auto" w:fill="auto"/>
            <w:noWrap/>
            <w:vAlign w:val="center"/>
            <w:hideMark/>
          </w:tcPr>
          <w:p w14:paraId="3E96A6C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4-д</w:t>
            </w:r>
          </w:p>
        </w:tc>
        <w:tc>
          <w:tcPr>
            <w:tcW w:w="4962" w:type="dxa"/>
            <w:tcBorders>
              <w:top w:val="nil"/>
              <w:left w:val="nil"/>
              <w:bottom w:val="single" w:sz="4" w:space="0" w:color="auto"/>
              <w:right w:val="single" w:sz="4" w:space="0" w:color="auto"/>
            </w:tcBorders>
            <w:shd w:val="clear" w:color="auto" w:fill="auto"/>
            <w:vAlign w:val="center"/>
            <w:hideMark/>
          </w:tcPr>
          <w:p w14:paraId="3488952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г. Долгопрудный, Триумфальная Арка</w:t>
            </w:r>
          </w:p>
        </w:tc>
        <w:tc>
          <w:tcPr>
            <w:tcW w:w="850" w:type="dxa"/>
            <w:tcBorders>
              <w:top w:val="nil"/>
              <w:left w:val="nil"/>
              <w:bottom w:val="single" w:sz="4" w:space="0" w:color="auto"/>
              <w:right w:val="single" w:sz="4" w:space="0" w:color="auto"/>
            </w:tcBorders>
            <w:shd w:val="clear" w:color="auto" w:fill="auto"/>
            <w:noWrap/>
            <w:vAlign w:val="center"/>
            <w:hideMark/>
          </w:tcPr>
          <w:p w14:paraId="76CDEA5A"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54A476F4"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0,0045</w:t>
            </w:r>
          </w:p>
        </w:tc>
        <w:tc>
          <w:tcPr>
            <w:tcW w:w="1650" w:type="dxa"/>
            <w:tcBorders>
              <w:top w:val="nil"/>
              <w:left w:val="nil"/>
              <w:bottom w:val="single" w:sz="4" w:space="0" w:color="auto"/>
              <w:right w:val="single" w:sz="4" w:space="0" w:color="auto"/>
            </w:tcBorders>
            <w:shd w:val="clear" w:color="auto" w:fill="auto"/>
            <w:noWrap/>
            <w:vAlign w:val="bottom"/>
            <w:hideMark/>
          </w:tcPr>
          <w:p w14:paraId="44745D03"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50C6C51F"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C69A7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34</w:t>
            </w:r>
          </w:p>
        </w:tc>
        <w:tc>
          <w:tcPr>
            <w:tcW w:w="992" w:type="dxa"/>
            <w:tcBorders>
              <w:top w:val="nil"/>
              <w:left w:val="nil"/>
              <w:bottom w:val="single" w:sz="4" w:space="0" w:color="auto"/>
              <w:right w:val="single" w:sz="4" w:space="0" w:color="auto"/>
            </w:tcBorders>
            <w:shd w:val="clear" w:color="auto" w:fill="auto"/>
            <w:noWrap/>
            <w:vAlign w:val="center"/>
            <w:hideMark/>
          </w:tcPr>
          <w:p w14:paraId="0E219590"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8-д</w:t>
            </w:r>
          </w:p>
        </w:tc>
        <w:tc>
          <w:tcPr>
            <w:tcW w:w="4962" w:type="dxa"/>
            <w:tcBorders>
              <w:top w:val="nil"/>
              <w:left w:val="nil"/>
              <w:bottom w:val="single" w:sz="4" w:space="0" w:color="auto"/>
              <w:right w:val="single" w:sz="4" w:space="0" w:color="auto"/>
            </w:tcBorders>
            <w:shd w:val="clear" w:color="auto" w:fill="auto"/>
            <w:vAlign w:val="center"/>
            <w:hideMark/>
          </w:tcPr>
          <w:p w14:paraId="39737B5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ООО "Аркотек" </w:t>
            </w:r>
          </w:p>
        </w:tc>
        <w:tc>
          <w:tcPr>
            <w:tcW w:w="850" w:type="dxa"/>
            <w:tcBorders>
              <w:top w:val="nil"/>
              <w:left w:val="nil"/>
              <w:bottom w:val="single" w:sz="4" w:space="0" w:color="auto"/>
              <w:right w:val="single" w:sz="4" w:space="0" w:color="auto"/>
            </w:tcBorders>
            <w:shd w:val="clear" w:color="auto" w:fill="auto"/>
            <w:noWrap/>
            <w:vAlign w:val="center"/>
            <w:hideMark/>
          </w:tcPr>
          <w:p w14:paraId="1E50BEF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0,6</w:t>
            </w:r>
          </w:p>
        </w:tc>
        <w:tc>
          <w:tcPr>
            <w:tcW w:w="851" w:type="dxa"/>
            <w:tcBorders>
              <w:top w:val="nil"/>
              <w:left w:val="nil"/>
              <w:bottom w:val="single" w:sz="4" w:space="0" w:color="auto"/>
              <w:right w:val="single" w:sz="4" w:space="0" w:color="auto"/>
            </w:tcBorders>
            <w:shd w:val="clear" w:color="auto" w:fill="auto"/>
            <w:noWrap/>
            <w:vAlign w:val="bottom"/>
            <w:hideMark/>
          </w:tcPr>
          <w:p w14:paraId="1ABB8A5D"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0,03</w:t>
            </w:r>
          </w:p>
        </w:tc>
        <w:tc>
          <w:tcPr>
            <w:tcW w:w="1650" w:type="dxa"/>
            <w:tcBorders>
              <w:top w:val="nil"/>
              <w:left w:val="nil"/>
              <w:bottom w:val="single" w:sz="4" w:space="0" w:color="auto"/>
              <w:right w:val="single" w:sz="4" w:space="0" w:color="auto"/>
            </w:tcBorders>
            <w:shd w:val="clear" w:color="auto" w:fill="auto"/>
            <w:noWrap/>
            <w:vAlign w:val="bottom"/>
            <w:hideMark/>
          </w:tcPr>
          <w:p w14:paraId="27B7C9D5"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r w:rsidR="00DC3B19" w:rsidRPr="002B4E2F" w14:paraId="7D1FD48A" w14:textId="77777777" w:rsidTr="0028216E">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48520CF"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35</w:t>
            </w:r>
          </w:p>
        </w:tc>
        <w:tc>
          <w:tcPr>
            <w:tcW w:w="992" w:type="dxa"/>
            <w:tcBorders>
              <w:top w:val="nil"/>
              <w:left w:val="nil"/>
              <w:bottom w:val="single" w:sz="4" w:space="0" w:color="auto"/>
              <w:right w:val="single" w:sz="4" w:space="0" w:color="auto"/>
            </w:tcBorders>
            <w:shd w:val="clear" w:color="auto" w:fill="auto"/>
            <w:noWrap/>
            <w:vAlign w:val="center"/>
            <w:hideMark/>
          </w:tcPr>
          <w:p w14:paraId="32488A47"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9-д</w:t>
            </w:r>
          </w:p>
        </w:tc>
        <w:tc>
          <w:tcPr>
            <w:tcW w:w="4962" w:type="dxa"/>
            <w:tcBorders>
              <w:top w:val="nil"/>
              <w:left w:val="nil"/>
              <w:bottom w:val="single" w:sz="4" w:space="0" w:color="auto"/>
              <w:right w:val="single" w:sz="4" w:space="0" w:color="auto"/>
            </w:tcBorders>
            <w:shd w:val="clear" w:color="auto" w:fill="auto"/>
            <w:vAlign w:val="center"/>
            <w:hideMark/>
          </w:tcPr>
          <w:p w14:paraId="23EDA0FC"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 xml:space="preserve">г. Долгопрудный, ООО "Город" </w:t>
            </w:r>
          </w:p>
        </w:tc>
        <w:tc>
          <w:tcPr>
            <w:tcW w:w="850" w:type="dxa"/>
            <w:tcBorders>
              <w:top w:val="nil"/>
              <w:left w:val="nil"/>
              <w:bottom w:val="single" w:sz="4" w:space="0" w:color="auto"/>
              <w:right w:val="single" w:sz="4" w:space="0" w:color="auto"/>
            </w:tcBorders>
            <w:shd w:val="clear" w:color="auto" w:fill="auto"/>
            <w:noWrap/>
            <w:vAlign w:val="center"/>
            <w:hideMark/>
          </w:tcPr>
          <w:p w14:paraId="6E459931"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0,3</w:t>
            </w:r>
          </w:p>
        </w:tc>
        <w:tc>
          <w:tcPr>
            <w:tcW w:w="851" w:type="dxa"/>
            <w:tcBorders>
              <w:top w:val="nil"/>
              <w:left w:val="nil"/>
              <w:bottom w:val="single" w:sz="4" w:space="0" w:color="auto"/>
              <w:right w:val="single" w:sz="4" w:space="0" w:color="auto"/>
            </w:tcBorders>
            <w:shd w:val="clear" w:color="auto" w:fill="auto"/>
            <w:noWrap/>
            <w:vAlign w:val="bottom"/>
            <w:hideMark/>
          </w:tcPr>
          <w:p w14:paraId="7F12EF19"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0,005</w:t>
            </w:r>
          </w:p>
        </w:tc>
        <w:tc>
          <w:tcPr>
            <w:tcW w:w="1650" w:type="dxa"/>
            <w:tcBorders>
              <w:top w:val="nil"/>
              <w:left w:val="nil"/>
              <w:bottom w:val="single" w:sz="4" w:space="0" w:color="auto"/>
              <w:right w:val="single" w:sz="4" w:space="0" w:color="auto"/>
            </w:tcBorders>
            <w:shd w:val="clear" w:color="auto" w:fill="auto"/>
            <w:noWrap/>
            <w:vAlign w:val="bottom"/>
            <w:hideMark/>
          </w:tcPr>
          <w:p w14:paraId="146B8D7E" w14:textId="77777777" w:rsidR="00DC3B19" w:rsidRPr="002B4E2F" w:rsidRDefault="00DC3B19" w:rsidP="002B4E2F">
            <w:pPr>
              <w:pStyle w:val="Default"/>
              <w:rPr>
                <w:rFonts w:ascii="Arial" w:hAnsi="Arial" w:cs="Arial"/>
                <w:sz w:val="20"/>
                <w:szCs w:val="20"/>
              </w:rPr>
            </w:pPr>
            <w:r w:rsidRPr="002B4E2F">
              <w:rPr>
                <w:rFonts w:ascii="Arial" w:hAnsi="Arial" w:cs="Arial"/>
                <w:sz w:val="20"/>
                <w:szCs w:val="20"/>
              </w:rPr>
              <w:t>Договор</w:t>
            </w:r>
          </w:p>
        </w:tc>
      </w:tr>
    </w:tbl>
    <w:p w14:paraId="4929B40F"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Остаточный срок службы объектов системы газоснабжения устанавливается на основе сроков эксплуатации, установленных заводами-изготовителями оборудования и трубопроводов, оценки технического состояния системы, условий эксплуатации, качества и объемов работ по восстановлению работоспособного состояния газопроводов и оборудования. Средний срок эксплуатации для объектов системы газоснабжения устанавливается до 20 лет.</w:t>
      </w:r>
    </w:p>
    <w:p w14:paraId="5FED7C16"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Объекты системы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проработали две трети нормативного эксплуатационного срока. Их остаточный ресурс равен 30% или около 6 лет. Однако за счет правильной эксплуатации и качественного обслуживания, осуществляемого филиалом АО «Мособлгаз» </w:t>
      </w:r>
      <w:r w:rsidR="003F5437" w:rsidRPr="00CC3E5F">
        <w:rPr>
          <w:rFonts w:ascii="Arial" w:hAnsi="Arial" w:cs="Arial"/>
          <w:color w:val="auto"/>
          <w:sz w:val="24"/>
          <w:szCs w:val="24"/>
          <w:lang w:val="ru-RU"/>
        </w:rPr>
        <w:t>«Северо-Запад»</w:t>
      </w:r>
      <w:r w:rsidRPr="00CC3E5F">
        <w:rPr>
          <w:rFonts w:ascii="Arial" w:hAnsi="Arial" w:cs="Arial"/>
          <w:color w:val="auto"/>
          <w:sz w:val="24"/>
          <w:szCs w:val="24"/>
          <w:lang w:val="ru-RU"/>
        </w:rPr>
        <w:t xml:space="preserve"> состояние объектов системы газоснабжения можно оценить, как удовлетворительное.</w:t>
      </w:r>
    </w:p>
    <w:p w14:paraId="34BE53A0" w14:textId="77777777" w:rsidR="00516BBE" w:rsidRPr="00CC3E5F" w:rsidRDefault="00516BB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Деятельность по эксплуатации системы газораспределения г.о. Долгопрудный регламентируется – «Правилами безопасности систем газораспределения и газопотребления», утв. Приказом Ростехнадзора от 15.11.2013 №542 </w:t>
      </w:r>
      <w:r w:rsidRPr="00CC3E5F">
        <w:rPr>
          <w:rFonts w:ascii="Arial" w:hAnsi="Arial" w:cs="Arial"/>
          <w:color w:val="auto"/>
          <w:spacing w:val="2"/>
          <w:sz w:val="24"/>
          <w:szCs w:val="24"/>
          <w:shd w:val="clear" w:color="auto" w:fill="FFFFFF"/>
          <w:lang w:val="ru-RU"/>
        </w:rPr>
        <w:t>"</w:t>
      </w:r>
      <w:r w:rsidRPr="00CC3E5F">
        <w:rPr>
          <w:rFonts w:ascii="Arial" w:hAnsi="Arial" w:cs="Arial"/>
          <w:color w:val="auto"/>
          <w:sz w:val="24"/>
          <w:szCs w:val="24"/>
          <w:lang w:val="ru-RU"/>
        </w:rPr>
        <w:t>Об утверждении федеральных норм и правил в области промышленной безопасности "Правила безопасности сетей газораспределения и газопотребления", техническими регламентами – стандартами отрасли и другими нормативно-техническими документами.</w:t>
      </w:r>
    </w:p>
    <w:p w14:paraId="049AEFBB"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Работоспособность и безопасность эксплуатации систем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поддерживаются и сохраняются путем проведения эксплуатации, наладки, технического обслуживания и ремонтов различных видов в соответствии с требованиями эксплуатационной документации и нормативных документов. Качество эксплуатации, наладки и ремонтов объектов системы газоснабжения на территории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может быть оценено как удовлетворительное. </w:t>
      </w:r>
    </w:p>
    <w:p w14:paraId="46EB7ACD" w14:textId="77777777" w:rsidR="00EA1B87" w:rsidRPr="00CC3E5F" w:rsidRDefault="00EA1B8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Одним из главных требований, предъявляемым к системе газоснабжения, – бесперебойность и безаварийность снабжения природным газом потребителей муниципального образования. Штатный режим работы источников газоснабжения, газовых сетей и оборудования не предполагает технологических перерывов. Работой снабжающей организации достигается требуемая бесперебойность и надежность газоснабжения в соответствии с категорийностью потребителей в части надежности.</w:t>
      </w:r>
    </w:p>
    <w:p w14:paraId="52D2E835" w14:textId="77777777" w:rsidR="00DC3B19" w:rsidRPr="00CC3E5F" w:rsidRDefault="00DC3B1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Коммерческий учет потребления газа потребителями организован на основании данных с приборов учета потребления газа, установленных у потребителей. Объекты системы газоснабжения (природный газ) оборудованы в полном объеме приборами учета. Доля природного газа, поставляемого с применением приборов учета составляет для населения частного сектора 100%, для бюджетных организаций и промышленных объектов - 100%, в многоквартирных домах приборы учета – не предусмотрены.</w:t>
      </w:r>
    </w:p>
    <w:p w14:paraId="00231C03" w14:textId="77777777" w:rsidR="003031D0" w:rsidRPr="00CC3E5F" w:rsidRDefault="003031D0"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Газораспределительные сети (газопроводы давлением Р=0,6МПа и ниже), эксплуатируемые филиалом АО «Мособлгаз» </w:t>
      </w:r>
      <w:r w:rsidR="003F5437" w:rsidRPr="00CC3E5F">
        <w:rPr>
          <w:rFonts w:ascii="Arial" w:hAnsi="Arial" w:cs="Arial"/>
          <w:color w:val="auto"/>
          <w:sz w:val="24"/>
          <w:szCs w:val="24"/>
          <w:lang w:val="ru-RU"/>
        </w:rPr>
        <w:t>«Северо-Запад»</w:t>
      </w:r>
      <w:r w:rsidRPr="00CC3E5F">
        <w:rPr>
          <w:rFonts w:ascii="Arial" w:hAnsi="Arial" w:cs="Arial"/>
          <w:color w:val="auto"/>
          <w:sz w:val="24"/>
          <w:szCs w:val="24"/>
          <w:lang w:val="ru-RU"/>
        </w:rPr>
        <w:t xml:space="preserve"> находятся в основном в удовлетворительном состоянии.</w:t>
      </w:r>
    </w:p>
    <w:p w14:paraId="5DF66200" w14:textId="77777777" w:rsidR="0093588E" w:rsidRPr="00CC3E5F" w:rsidRDefault="0093588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Существующая схема </w:t>
      </w:r>
      <w:r w:rsidR="00EA1B87" w:rsidRPr="00CC3E5F">
        <w:rPr>
          <w:rFonts w:ascii="Arial" w:hAnsi="Arial" w:cs="Arial"/>
          <w:color w:val="auto"/>
          <w:sz w:val="24"/>
          <w:szCs w:val="24"/>
          <w:lang w:val="ru-RU"/>
        </w:rPr>
        <w:t xml:space="preserve">внутреннего </w:t>
      </w:r>
      <w:r w:rsidRPr="00CC3E5F">
        <w:rPr>
          <w:rFonts w:ascii="Arial" w:hAnsi="Arial" w:cs="Arial"/>
          <w:color w:val="auto"/>
          <w:sz w:val="24"/>
          <w:szCs w:val="24"/>
          <w:lang w:val="ru-RU"/>
        </w:rPr>
        <w:t xml:space="preserve">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обеспечивает требуемую надежность поставки природного газа потребителям в соответствии с их категорийностью.</w:t>
      </w:r>
      <w:r w:rsidR="00EA1B87" w:rsidRPr="00CC3E5F">
        <w:rPr>
          <w:rFonts w:ascii="Arial" w:hAnsi="Arial" w:cs="Arial"/>
          <w:color w:val="auto"/>
          <w:sz w:val="24"/>
          <w:szCs w:val="24"/>
          <w:lang w:val="ru-RU"/>
        </w:rPr>
        <w:t xml:space="preserve"> </w:t>
      </w:r>
      <w:r w:rsidR="00162192" w:rsidRPr="00CC3E5F">
        <w:rPr>
          <w:rFonts w:ascii="Arial" w:hAnsi="Arial" w:cs="Arial"/>
          <w:color w:val="auto"/>
          <w:sz w:val="24"/>
          <w:szCs w:val="24"/>
          <w:lang w:val="ru-RU"/>
        </w:rPr>
        <w:t>В 2018 году, аварий и</w:t>
      </w:r>
      <w:r w:rsidRPr="00CC3E5F">
        <w:rPr>
          <w:rFonts w:ascii="Arial" w:hAnsi="Arial" w:cs="Arial"/>
          <w:color w:val="auto"/>
          <w:sz w:val="24"/>
          <w:szCs w:val="24"/>
          <w:lang w:val="ru-RU"/>
        </w:rPr>
        <w:t xml:space="preserve"> </w:t>
      </w:r>
      <w:r w:rsidR="003031D0" w:rsidRPr="00CC3E5F">
        <w:rPr>
          <w:rFonts w:ascii="Arial" w:hAnsi="Arial" w:cs="Arial"/>
          <w:color w:val="auto"/>
          <w:sz w:val="24"/>
          <w:szCs w:val="24"/>
          <w:lang w:val="ru-RU"/>
        </w:rPr>
        <w:t xml:space="preserve">инцидентов на газовых сетях, ГРП и ШРП, приводящих к </w:t>
      </w:r>
      <w:r w:rsidR="00162192" w:rsidRPr="00CC3E5F">
        <w:rPr>
          <w:rFonts w:ascii="Arial" w:hAnsi="Arial" w:cs="Arial"/>
          <w:color w:val="auto"/>
          <w:sz w:val="24"/>
          <w:szCs w:val="24"/>
          <w:lang w:val="ru-RU"/>
        </w:rPr>
        <w:t>отсутствию</w:t>
      </w:r>
      <w:r w:rsidR="003031D0" w:rsidRPr="00CC3E5F">
        <w:rPr>
          <w:rFonts w:ascii="Arial" w:hAnsi="Arial" w:cs="Arial"/>
          <w:color w:val="auto"/>
          <w:sz w:val="24"/>
          <w:szCs w:val="24"/>
          <w:lang w:val="ru-RU"/>
        </w:rPr>
        <w:t xml:space="preserve"> газоснабжения </w:t>
      </w:r>
      <w:r w:rsidRPr="00CC3E5F">
        <w:rPr>
          <w:rFonts w:ascii="Arial" w:hAnsi="Arial" w:cs="Arial"/>
          <w:color w:val="auto"/>
          <w:sz w:val="24"/>
          <w:szCs w:val="24"/>
          <w:lang w:val="ru-RU"/>
        </w:rPr>
        <w:t xml:space="preserve">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 не происходило.</w:t>
      </w:r>
    </w:p>
    <w:p w14:paraId="501A7BB5" w14:textId="77777777" w:rsidR="00917A18" w:rsidRPr="00CC3E5F" w:rsidRDefault="002315D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79" w:name="_Toc75863346"/>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79"/>
    </w:p>
    <w:p w14:paraId="2308B196" w14:textId="77777777" w:rsidR="00917A18" w:rsidRPr="00CC3E5F" w:rsidRDefault="004B152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отсутствуют источники газоснабжения, обеспечивающие ресурсом только указанное муниципальное образование. </w:t>
      </w:r>
      <w:r w:rsidR="00B01D23" w:rsidRPr="00CC3E5F">
        <w:rPr>
          <w:rFonts w:ascii="Arial" w:hAnsi="Arial" w:cs="Arial"/>
          <w:color w:val="auto"/>
          <w:sz w:val="24"/>
          <w:szCs w:val="24"/>
          <w:lang w:val="ru-RU"/>
        </w:rPr>
        <w:t xml:space="preserve">Источники газоснабжения </w:t>
      </w:r>
      <w:r w:rsidR="00D01251" w:rsidRPr="00CC3E5F">
        <w:rPr>
          <w:rFonts w:ascii="Arial" w:hAnsi="Arial" w:cs="Arial"/>
          <w:color w:val="auto"/>
          <w:sz w:val="24"/>
          <w:szCs w:val="24"/>
          <w:lang w:val="ru-RU"/>
        </w:rPr>
        <w:t>г.о. Долгопрудный</w:t>
      </w:r>
      <w:r w:rsidR="00B01D23" w:rsidRPr="00CC3E5F">
        <w:rPr>
          <w:rFonts w:ascii="Arial" w:hAnsi="Arial" w:cs="Arial"/>
          <w:color w:val="auto"/>
          <w:sz w:val="24"/>
          <w:szCs w:val="24"/>
          <w:lang w:val="ru-RU"/>
        </w:rPr>
        <w:t xml:space="preserve"> обес</w:t>
      </w:r>
      <w:r w:rsidR="00162192" w:rsidRPr="00CC3E5F">
        <w:rPr>
          <w:rFonts w:ascii="Arial" w:hAnsi="Arial" w:cs="Arial"/>
          <w:color w:val="auto"/>
          <w:sz w:val="24"/>
          <w:szCs w:val="24"/>
          <w:lang w:val="ru-RU"/>
        </w:rPr>
        <w:t>п</w:t>
      </w:r>
      <w:r w:rsidR="00B01D23" w:rsidRPr="00CC3E5F">
        <w:rPr>
          <w:rFonts w:ascii="Arial" w:hAnsi="Arial" w:cs="Arial"/>
          <w:color w:val="auto"/>
          <w:sz w:val="24"/>
          <w:szCs w:val="24"/>
          <w:lang w:val="ru-RU"/>
        </w:rPr>
        <w:t>ечивают также г. Москву и г</w:t>
      </w:r>
      <w:r w:rsidR="00162192" w:rsidRPr="00CC3E5F">
        <w:rPr>
          <w:rFonts w:ascii="Arial" w:hAnsi="Arial" w:cs="Arial"/>
          <w:color w:val="auto"/>
          <w:sz w:val="24"/>
          <w:szCs w:val="24"/>
          <w:lang w:val="ru-RU"/>
        </w:rPr>
        <w:t>.о.</w:t>
      </w:r>
      <w:r w:rsidR="00B01D23" w:rsidRPr="00CC3E5F">
        <w:rPr>
          <w:rFonts w:ascii="Arial" w:hAnsi="Arial" w:cs="Arial"/>
          <w:color w:val="auto"/>
          <w:sz w:val="24"/>
          <w:szCs w:val="24"/>
          <w:lang w:val="ru-RU"/>
        </w:rPr>
        <w:t xml:space="preserve"> Химки.</w:t>
      </w:r>
    </w:p>
    <w:p w14:paraId="1F919160" w14:textId="77777777" w:rsidR="00EE386C" w:rsidRPr="00CC3E5F" w:rsidRDefault="00EE386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План расположения объектов газораспределения</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 xml:space="preserve">в </w:t>
      </w:r>
      <w:r w:rsidR="00D01251" w:rsidRPr="00CC3E5F">
        <w:rPr>
          <w:rFonts w:ascii="Arial" w:hAnsi="Arial" w:cs="Arial"/>
          <w:bCs/>
          <w:color w:val="auto"/>
          <w:sz w:val="24"/>
          <w:szCs w:val="24"/>
          <w:lang w:val="ru-RU"/>
        </w:rPr>
        <w:t>г.о. Долгопрудный</w:t>
      </w:r>
      <w:r w:rsidRPr="00CC3E5F">
        <w:rPr>
          <w:rFonts w:ascii="Arial" w:hAnsi="Arial" w:cs="Arial"/>
          <w:color w:val="auto"/>
          <w:sz w:val="24"/>
          <w:szCs w:val="24"/>
          <w:lang w:val="ru-RU"/>
        </w:rPr>
        <w:t xml:space="preserve"> показан на рисунке 2.8.</w:t>
      </w:r>
    </w:p>
    <w:p w14:paraId="2E82C719" w14:textId="77777777" w:rsidR="00EE386C" w:rsidRPr="00CC3E5F" w:rsidRDefault="00EE386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Объем реализации газа в </w:t>
      </w:r>
      <w:r w:rsidR="004B152E" w:rsidRPr="00CC3E5F">
        <w:rPr>
          <w:rFonts w:ascii="Arial" w:hAnsi="Arial" w:cs="Arial"/>
          <w:bCs/>
          <w:color w:val="auto"/>
          <w:sz w:val="24"/>
          <w:szCs w:val="24"/>
          <w:lang w:val="ru-RU"/>
        </w:rPr>
        <w:t xml:space="preserve">зоне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за 2018</w:t>
      </w:r>
      <w:r w:rsidR="003F5437" w:rsidRPr="00CC3E5F">
        <w:rPr>
          <w:rFonts w:ascii="Arial" w:hAnsi="Arial" w:cs="Arial"/>
          <w:color w:val="auto"/>
          <w:sz w:val="24"/>
          <w:szCs w:val="24"/>
          <w:lang w:val="ru-RU"/>
        </w:rPr>
        <w:t>/2019 г</w:t>
      </w:r>
      <w:r w:rsidRPr="00CC3E5F">
        <w:rPr>
          <w:rFonts w:ascii="Arial" w:hAnsi="Arial" w:cs="Arial"/>
          <w:color w:val="auto"/>
          <w:sz w:val="24"/>
          <w:szCs w:val="24"/>
          <w:lang w:val="ru-RU"/>
        </w:rPr>
        <w:t>г. представлен в таблице 2.</w:t>
      </w:r>
      <w:r w:rsidR="009D1990" w:rsidRPr="00CC3E5F">
        <w:rPr>
          <w:rFonts w:ascii="Arial" w:hAnsi="Arial" w:cs="Arial"/>
          <w:color w:val="auto"/>
          <w:sz w:val="24"/>
          <w:szCs w:val="24"/>
          <w:lang w:val="ru-RU"/>
        </w:rPr>
        <w:t>4</w:t>
      </w:r>
      <w:r w:rsidR="009B709D" w:rsidRPr="00CC3E5F">
        <w:rPr>
          <w:rFonts w:ascii="Arial" w:hAnsi="Arial" w:cs="Arial"/>
          <w:color w:val="auto"/>
          <w:sz w:val="24"/>
          <w:szCs w:val="24"/>
          <w:lang w:val="ru-RU"/>
        </w:rPr>
        <w:t>7</w:t>
      </w:r>
      <w:r w:rsidRPr="00CC3E5F">
        <w:rPr>
          <w:rFonts w:ascii="Arial" w:hAnsi="Arial" w:cs="Arial"/>
          <w:color w:val="auto"/>
          <w:sz w:val="24"/>
          <w:szCs w:val="24"/>
          <w:lang w:val="ru-RU"/>
        </w:rPr>
        <w:t>.</w:t>
      </w:r>
    </w:p>
    <w:p w14:paraId="6A1CDEE6" w14:textId="77777777" w:rsidR="006F586F" w:rsidRPr="00CC3E5F" w:rsidRDefault="006F586F" w:rsidP="005A1C81">
      <w:pPr>
        <w:pStyle w:val="Textbody"/>
        <w:spacing w:line="276" w:lineRule="auto"/>
        <w:ind w:left="0" w:firstLine="709"/>
        <w:contextualSpacing/>
        <w:jc w:val="both"/>
        <w:rPr>
          <w:rFonts w:ascii="Arial" w:hAnsi="Arial" w:cs="Arial"/>
          <w:color w:val="auto"/>
          <w:sz w:val="24"/>
          <w:szCs w:val="24"/>
          <w:lang w:val="ru-RU"/>
        </w:rPr>
      </w:pPr>
    </w:p>
    <w:p w14:paraId="70A00F12" w14:textId="77777777" w:rsidR="006F586F" w:rsidRPr="00CC3E5F" w:rsidRDefault="006F586F" w:rsidP="005A1C81">
      <w:pPr>
        <w:pStyle w:val="Textbody"/>
        <w:spacing w:line="276" w:lineRule="auto"/>
        <w:ind w:left="0" w:firstLine="709"/>
        <w:contextualSpacing/>
        <w:jc w:val="both"/>
        <w:rPr>
          <w:rFonts w:ascii="Arial" w:hAnsi="Arial" w:cs="Arial"/>
          <w:color w:val="auto"/>
          <w:sz w:val="24"/>
          <w:szCs w:val="24"/>
          <w:lang w:val="ru-RU"/>
        </w:rPr>
      </w:pPr>
    </w:p>
    <w:p w14:paraId="476F067F" w14:textId="77777777" w:rsidR="00EE386C" w:rsidRPr="00CC3E5F" w:rsidRDefault="00EE386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47</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Объем</w:t>
      </w:r>
      <w:r w:rsidRPr="00CC3E5F">
        <w:rPr>
          <w:rFonts w:ascii="Arial" w:hAnsi="Arial" w:cs="Arial"/>
          <w:bCs/>
          <w:color w:val="auto"/>
          <w:sz w:val="24"/>
          <w:szCs w:val="24"/>
          <w:lang w:val="ru-RU"/>
        </w:rPr>
        <w:t xml:space="preserve"> реализации газа в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за 2018</w:t>
      </w:r>
      <w:r w:rsidR="003F5437" w:rsidRPr="00CC3E5F">
        <w:rPr>
          <w:rFonts w:ascii="Arial" w:hAnsi="Arial" w:cs="Arial"/>
          <w:color w:val="auto"/>
          <w:sz w:val="24"/>
          <w:szCs w:val="24"/>
          <w:lang w:val="ru-RU"/>
        </w:rPr>
        <w:t>/2019 г</w:t>
      </w:r>
      <w:r w:rsidRPr="00CC3E5F">
        <w:rPr>
          <w:rFonts w:ascii="Arial" w:hAnsi="Arial" w:cs="Arial"/>
          <w:color w:val="auto"/>
          <w:sz w:val="24"/>
          <w:szCs w:val="24"/>
          <w:lang w:val="ru-RU"/>
        </w:rPr>
        <w:t>г.</w:t>
      </w:r>
    </w:p>
    <w:tbl>
      <w:tblPr>
        <w:tblW w:w="7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2168"/>
        <w:gridCol w:w="6"/>
        <w:gridCol w:w="2362"/>
        <w:gridCol w:w="6"/>
      </w:tblGrid>
      <w:tr w:rsidR="00EE386C" w:rsidRPr="006A3D1F" w14:paraId="11AD978B" w14:textId="77777777" w:rsidTr="008B5FBB">
        <w:trPr>
          <w:gridAfter w:val="1"/>
          <w:wAfter w:w="6" w:type="dxa"/>
          <w:trHeight w:val="70"/>
          <w:tblHeader/>
          <w:jc w:val="center"/>
        </w:trPr>
        <w:tc>
          <w:tcPr>
            <w:tcW w:w="2936" w:type="dxa"/>
            <w:shd w:val="clear" w:color="auto" w:fill="auto"/>
            <w:noWrap/>
            <w:vAlign w:val="bottom"/>
            <w:hideMark/>
          </w:tcPr>
          <w:p w14:paraId="095911C7" w14:textId="77777777" w:rsidR="00EE386C" w:rsidRPr="002B4E2F" w:rsidRDefault="00EE386C" w:rsidP="002B4E2F">
            <w:pPr>
              <w:pStyle w:val="Default"/>
              <w:rPr>
                <w:rFonts w:ascii="Arial" w:hAnsi="Arial" w:cs="Arial"/>
                <w:sz w:val="20"/>
                <w:szCs w:val="20"/>
              </w:rPr>
            </w:pPr>
            <w:r w:rsidRPr="002B4E2F">
              <w:rPr>
                <w:rFonts w:ascii="Arial" w:hAnsi="Arial" w:cs="Arial"/>
                <w:sz w:val="20"/>
                <w:szCs w:val="20"/>
              </w:rPr>
              <w:t>Наименование потребителей</w:t>
            </w:r>
          </w:p>
        </w:tc>
        <w:tc>
          <w:tcPr>
            <w:tcW w:w="4536" w:type="dxa"/>
            <w:gridSpan w:val="3"/>
            <w:shd w:val="clear" w:color="auto" w:fill="auto"/>
            <w:noWrap/>
            <w:vAlign w:val="center"/>
            <w:hideMark/>
          </w:tcPr>
          <w:p w14:paraId="390BB864" w14:textId="77777777" w:rsidR="00EE386C" w:rsidRPr="002B4E2F" w:rsidRDefault="00EE386C" w:rsidP="002B4E2F">
            <w:pPr>
              <w:pStyle w:val="Default"/>
              <w:rPr>
                <w:rFonts w:ascii="Arial" w:hAnsi="Arial" w:cs="Arial"/>
                <w:sz w:val="20"/>
                <w:szCs w:val="20"/>
              </w:rPr>
            </w:pPr>
            <w:r w:rsidRPr="002B4E2F">
              <w:rPr>
                <w:rFonts w:ascii="Arial" w:hAnsi="Arial" w:cs="Arial"/>
                <w:sz w:val="20"/>
                <w:szCs w:val="20"/>
              </w:rPr>
              <w:t>Потребление природного газа, тыс. м3</w:t>
            </w:r>
          </w:p>
        </w:tc>
      </w:tr>
      <w:tr w:rsidR="008B5FBB" w:rsidRPr="002B4E2F" w14:paraId="0154BB5F" w14:textId="77777777" w:rsidTr="008B5FBB">
        <w:trPr>
          <w:trHeight w:val="70"/>
          <w:jc w:val="center"/>
        </w:trPr>
        <w:tc>
          <w:tcPr>
            <w:tcW w:w="2936" w:type="dxa"/>
            <w:shd w:val="clear" w:color="auto" w:fill="auto"/>
            <w:noWrap/>
            <w:vAlign w:val="center"/>
          </w:tcPr>
          <w:p w14:paraId="4B9B6059" w14:textId="77777777" w:rsidR="008B5FBB" w:rsidRPr="002B4E2F" w:rsidRDefault="008B5FBB" w:rsidP="002B4E2F">
            <w:pPr>
              <w:pStyle w:val="Default"/>
              <w:rPr>
                <w:rFonts w:ascii="Arial" w:hAnsi="Arial" w:cs="Arial"/>
                <w:sz w:val="20"/>
                <w:szCs w:val="20"/>
              </w:rPr>
            </w:pPr>
          </w:p>
        </w:tc>
        <w:tc>
          <w:tcPr>
            <w:tcW w:w="2174" w:type="dxa"/>
            <w:gridSpan w:val="2"/>
            <w:shd w:val="clear" w:color="auto" w:fill="auto"/>
            <w:vAlign w:val="center"/>
          </w:tcPr>
          <w:p w14:paraId="22CC20A8"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2018</w:t>
            </w:r>
          </w:p>
        </w:tc>
        <w:tc>
          <w:tcPr>
            <w:tcW w:w="2368" w:type="dxa"/>
            <w:gridSpan w:val="2"/>
            <w:shd w:val="clear" w:color="auto" w:fill="auto"/>
            <w:vAlign w:val="center"/>
          </w:tcPr>
          <w:p w14:paraId="0C0D9D35"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2019</w:t>
            </w:r>
          </w:p>
        </w:tc>
      </w:tr>
      <w:tr w:rsidR="008B5FBB" w:rsidRPr="002B4E2F" w14:paraId="1D4EBAAD" w14:textId="77777777" w:rsidTr="008B5FBB">
        <w:trPr>
          <w:gridAfter w:val="1"/>
          <w:wAfter w:w="6" w:type="dxa"/>
          <w:trHeight w:val="70"/>
          <w:jc w:val="center"/>
        </w:trPr>
        <w:tc>
          <w:tcPr>
            <w:tcW w:w="2936" w:type="dxa"/>
            <w:shd w:val="clear" w:color="auto" w:fill="auto"/>
            <w:noWrap/>
            <w:vAlign w:val="center"/>
            <w:hideMark/>
          </w:tcPr>
          <w:p w14:paraId="2AA4D912"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2168" w:type="dxa"/>
            <w:shd w:val="clear" w:color="auto" w:fill="auto"/>
            <w:noWrap/>
            <w:vAlign w:val="bottom"/>
            <w:hideMark/>
          </w:tcPr>
          <w:p w14:paraId="11284BCE"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63073,24</w:t>
            </w:r>
          </w:p>
        </w:tc>
        <w:tc>
          <w:tcPr>
            <w:tcW w:w="2368" w:type="dxa"/>
            <w:gridSpan w:val="2"/>
            <w:shd w:val="clear" w:color="auto" w:fill="auto"/>
            <w:vAlign w:val="bottom"/>
          </w:tcPr>
          <w:p w14:paraId="51F0C8A8"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73073,24</w:t>
            </w:r>
          </w:p>
        </w:tc>
      </w:tr>
      <w:tr w:rsidR="008B5FBB" w:rsidRPr="002B4E2F" w14:paraId="3EEA5458" w14:textId="77777777" w:rsidTr="008B5FBB">
        <w:trPr>
          <w:gridAfter w:val="1"/>
          <w:wAfter w:w="6" w:type="dxa"/>
          <w:trHeight w:val="70"/>
          <w:jc w:val="center"/>
        </w:trPr>
        <w:tc>
          <w:tcPr>
            <w:tcW w:w="2936" w:type="dxa"/>
            <w:shd w:val="clear" w:color="auto" w:fill="auto"/>
            <w:noWrap/>
            <w:vAlign w:val="center"/>
            <w:hideMark/>
          </w:tcPr>
          <w:p w14:paraId="705C2E59"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2168" w:type="dxa"/>
            <w:shd w:val="clear" w:color="auto" w:fill="auto"/>
            <w:noWrap/>
            <w:vAlign w:val="bottom"/>
            <w:hideMark/>
          </w:tcPr>
          <w:p w14:paraId="1B6B12AE" w14:textId="77777777" w:rsidR="008B5FBB" w:rsidRPr="002B4E2F" w:rsidRDefault="008B5FBB" w:rsidP="002B4E2F">
            <w:pPr>
              <w:pStyle w:val="Default"/>
              <w:rPr>
                <w:rFonts w:ascii="Arial" w:hAnsi="Arial" w:cs="Arial"/>
                <w:sz w:val="20"/>
                <w:szCs w:val="20"/>
              </w:rPr>
            </w:pPr>
          </w:p>
        </w:tc>
        <w:tc>
          <w:tcPr>
            <w:tcW w:w="2368" w:type="dxa"/>
            <w:gridSpan w:val="2"/>
            <w:shd w:val="clear" w:color="auto" w:fill="auto"/>
            <w:vAlign w:val="bottom"/>
          </w:tcPr>
          <w:p w14:paraId="75B86AE9"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0</w:t>
            </w:r>
          </w:p>
        </w:tc>
      </w:tr>
      <w:tr w:rsidR="008B5FBB" w:rsidRPr="002B4E2F" w14:paraId="37AF6132" w14:textId="77777777" w:rsidTr="008B5FBB">
        <w:trPr>
          <w:gridAfter w:val="1"/>
          <w:wAfter w:w="6" w:type="dxa"/>
          <w:trHeight w:val="70"/>
          <w:jc w:val="center"/>
        </w:trPr>
        <w:tc>
          <w:tcPr>
            <w:tcW w:w="2936" w:type="dxa"/>
            <w:shd w:val="clear" w:color="auto" w:fill="auto"/>
            <w:noWrap/>
            <w:vAlign w:val="center"/>
          </w:tcPr>
          <w:p w14:paraId="3EB29CCB"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2168" w:type="dxa"/>
            <w:shd w:val="clear" w:color="auto" w:fill="auto"/>
            <w:noWrap/>
            <w:vAlign w:val="bottom"/>
          </w:tcPr>
          <w:p w14:paraId="6535F601"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 xml:space="preserve">94609,85 </w:t>
            </w:r>
          </w:p>
        </w:tc>
        <w:tc>
          <w:tcPr>
            <w:tcW w:w="2368" w:type="dxa"/>
            <w:gridSpan w:val="2"/>
            <w:shd w:val="clear" w:color="auto" w:fill="auto"/>
            <w:vAlign w:val="bottom"/>
          </w:tcPr>
          <w:p w14:paraId="622B7188"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 xml:space="preserve">98477,85 </w:t>
            </w:r>
          </w:p>
        </w:tc>
      </w:tr>
      <w:tr w:rsidR="008B5FBB" w:rsidRPr="002B4E2F" w14:paraId="4B17C902" w14:textId="77777777" w:rsidTr="008B5FBB">
        <w:trPr>
          <w:gridAfter w:val="1"/>
          <w:wAfter w:w="6" w:type="dxa"/>
          <w:trHeight w:val="70"/>
          <w:jc w:val="center"/>
        </w:trPr>
        <w:tc>
          <w:tcPr>
            <w:tcW w:w="2936" w:type="dxa"/>
            <w:shd w:val="clear" w:color="auto" w:fill="auto"/>
            <w:noWrap/>
            <w:vAlign w:val="center"/>
          </w:tcPr>
          <w:p w14:paraId="5E309F7E"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ИТОГО</w:t>
            </w:r>
          </w:p>
        </w:tc>
        <w:tc>
          <w:tcPr>
            <w:tcW w:w="2168" w:type="dxa"/>
            <w:shd w:val="clear" w:color="auto" w:fill="auto"/>
            <w:noWrap/>
            <w:vAlign w:val="bottom"/>
          </w:tcPr>
          <w:p w14:paraId="0A6386EF"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157683,09</w:t>
            </w:r>
          </w:p>
        </w:tc>
        <w:tc>
          <w:tcPr>
            <w:tcW w:w="2368" w:type="dxa"/>
            <w:gridSpan w:val="2"/>
            <w:shd w:val="clear" w:color="auto" w:fill="auto"/>
            <w:vAlign w:val="bottom"/>
          </w:tcPr>
          <w:p w14:paraId="273C305B" w14:textId="77777777" w:rsidR="008B5FBB" w:rsidRPr="002B4E2F" w:rsidRDefault="008B5FBB" w:rsidP="002B4E2F">
            <w:pPr>
              <w:pStyle w:val="Default"/>
              <w:rPr>
                <w:rFonts w:ascii="Arial" w:hAnsi="Arial" w:cs="Arial"/>
                <w:sz w:val="20"/>
                <w:szCs w:val="20"/>
              </w:rPr>
            </w:pPr>
            <w:r w:rsidRPr="002B4E2F">
              <w:rPr>
                <w:rFonts w:ascii="Arial" w:hAnsi="Arial" w:cs="Arial"/>
                <w:sz w:val="20"/>
                <w:szCs w:val="20"/>
              </w:rPr>
              <w:t>171551,09</w:t>
            </w:r>
          </w:p>
        </w:tc>
      </w:tr>
    </w:tbl>
    <w:p w14:paraId="6A87232C"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Среди прочих потребителей основными потребителями сетевого газа являются источники теплоснабжения. В г.о. Долгопрудный газифицировано 57 котельных. </w:t>
      </w:r>
    </w:p>
    <w:p w14:paraId="5D5D39D5"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Основным потребителем газа среди населения являются МКД с газовыми плитами и ИЖС с газовыми индивидуальными источниками тепла и плитами. Количество газифицированных домов на территории г.о. Долгопрудный составляет 6614 единицы</w:t>
      </w:r>
      <w:r w:rsidR="003F5437" w:rsidRPr="00CC3E5F">
        <w:rPr>
          <w:rFonts w:ascii="Arial" w:eastAsia="Times New Roman" w:hAnsi="Arial" w:cs="Arial"/>
          <w:color w:val="auto"/>
          <w:kern w:val="3"/>
          <w:sz w:val="24"/>
          <w:szCs w:val="24"/>
          <w:lang w:val="ru-RU"/>
        </w:rPr>
        <w:t xml:space="preserve"> на 2018 год</w:t>
      </w:r>
      <w:r w:rsidRPr="00CC3E5F">
        <w:rPr>
          <w:rFonts w:ascii="Arial" w:eastAsia="Times New Roman" w:hAnsi="Arial" w:cs="Arial"/>
          <w:color w:val="auto"/>
          <w:kern w:val="3"/>
          <w:sz w:val="24"/>
          <w:szCs w:val="24"/>
          <w:lang w:val="ru-RU"/>
        </w:rPr>
        <w:t xml:space="preserve">, </w:t>
      </w:r>
      <w:r w:rsidR="003F5437" w:rsidRPr="00CC3E5F">
        <w:rPr>
          <w:rFonts w:ascii="Arial" w:eastAsia="Times New Roman" w:hAnsi="Arial" w:cs="Arial"/>
          <w:color w:val="auto"/>
          <w:kern w:val="3"/>
          <w:sz w:val="24"/>
          <w:szCs w:val="24"/>
          <w:lang w:val="ru-RU"/>
        </w:rPr>
        <w:t xml:space="preserve">8472 – на 2019 год, </w:t>
      </w:r>
      <w:r w:rsidRPr="00CC3E5F">
        <w:rPr>
          <w:rFonts w:ascii="Arial" w:eastAsia="Times New Roman" w:hAnsi="Arial" w:cs="Arial"/>
          <w:color w:val="auto"/>
          <w:kern w:val="3"/>
          <w:sz w:val="24"/>
          <w:szCs w:val="24"/>
          <w:lang w:val="ru-RU"/>
        </w:rPr>
        <w:t>а также 25336 единиц квартир с различными приборами, потребляющих газ.</w:t>
      </w:r>
    </w:p>
    <w:p w14:paraId="5C807AF7"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Кроме газовых плит в квартирах МКД установлены газовые водогрейные колонки:</w:t>
      </w:r>
    </w:p>
    <w:p w14:paraId="47FA46B9" w14:textId="77777777" w:rsidR="00CF2A40" w:rsidRPr="00CC3E5F" w:rsidRDefault="00CF2A40"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квартирах - 3868 шт.</w:t>
      </w:r>
      <w:r w:rsidR="003F5437" w:rsidRPr="00CC3E5F">
        <w:rPr>
          <w:rFonts w:ascii="Arial" w:eastAsia="Times New Roman" w:hAnsi="Arial" w:cs="Arial"/>
          <w:color w:val="auto"/>
          <w:kern w:val="3"/>
          <w:sz w:val="24"/>
          <w:szCs w:val="24"/>
          <w:lang w:val="ru-RU"/>
        </w:rPr>
        <w:t xml:space="preserve"> на 2018 г., 3968 шт. – 2019 г.</w:t>
      </w:r>
      <w:r w:rsidRPr="00CC3E5F">
        <w:rPr>
          <w:rFonts w:ascii="Arial" w:eastAsia="Times New Roman" w:hAnsi="Arial" w:cs="Arial"/>
          <w:color w:val="auto"/>
          <w:kern w:val="3"/>
          <w:sz w:val="24"/>
          <w:szCs w:val="24"/>
          <w:lang w:val="ru-RU"/>
        </w:rPr>
        <w:t>;</w:t>
      </w:r>
    </w:p>
    <w:p w14:paraId="6777FDBF" w14:textId="77777777" w:rsidR="00CF2A40" w:rsidRPr="00CC3E5F" w:rsidRDefault="00CF2A40" w:rsidP="002B4E2F">
      <w:pPr>
        <w:widowControl w:val="0"/>
        <w:suppressAutoHyphens w:val="0"/>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ИЖС – 306 шт</w:t>
      </w:r>
      <w:r w:rsidR="003F5437" w:rsidRPr="00CC3E5F">
        <w:rPr>
          <w:rFonts w:ascii="Arial" w:eastAsia="Times New Roman" w:hAnsi="Arial" w:cs="Arial"/>
          <w:color w:val="auto"/>
          <w:kern w:val="3"/>
          <w:sz w:val="24"/>
          <w:szCs w:val="24"/>
          <w:lang w:val="ru-RU"/>
        </w:rPr>
        <w:t>. на 2018 г., 349 шт</w:t>
      </w:r>
      <w:r w:rsidRPr="00CC3E5F">
        <w:rPr>
          <w:rFonts w:ascii="Arial" w:eastAsia="Times New Roman" w:hAnsi="Arial" w:cs="Arial"/>
          <w:color w:val="auto"/>
          <w:kern w:val="3"/>
          <w:sz w:val="24"/>
          <w:szCs w:val="24"/>
          <w:lang w:val="ru-RU"/>
        </w:rPr>
        <w:t>.</w:t>
      </w:r>
      <w:r w:rsidR="003F5437" w:rsidRPr="00CC3E5F">
        <w:rPr>
          <w:rFonts w:ascii="Arial" w:eastAsia="Times New Roman" w:hAnsi="Arial" w:cs="Arial"/>
          <w:color w:val="auto"/>
          <w:kern w:val="3"/>
          <w:sz w:val="24"/>
          <w:szCs w:val="24"/>
          <w:lang w:val="ru-RU"/>
        </w:rPr>
        <w:t xml:space="preserve"> – 2019 г.</w:t>
      </w:r>
    </w:p>
    <w:p w14:paraId="014E80BA"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Количество установленных индивидуальных газовых отопительных аппаратов в квартирах составляет 83 единицы</w:t>
      </w:r>
      <w:r w:rsidR="003F5437" w:rsidRPr="00CC3E5F">
        <w:rPr>
          <w:rFonts w:ascii="Arial" w:eastAsia="Times New Roman" w:hAnsi="Arial" w:cs="Arial"/>
          <w:color w:val="auto"/>
          <w:kern w:val="3"/>
          <w:sz w:val="24"/>
          <w:szCs w:val="24"/>
          <w:lang w:val="ru-RU"/>
        </w:rPr>
        <w:t xml:space="preserve"> на 2018 год и 102 ед. – 2019 </w:t>
      </w:r>
      <w:r w:rsidR="002B4E2F" w:rsidRPr="00CC3E5F">
        <w:rPr>
          <w:rFonts w:ascii="Arial" w:eastAsia="Times New Roman" w:hAnsi="Arial" w:cs="Arial"/>
          <w:color w:val="auto"/>
          <w:kern w:val="3"/>
          <w:sz w:val="24"/>
          <w:szCs w:val="24"/>
          <w:lang w:val="ru-RU"/>
        </w:rPr>
        <w:t>г.</w:t>
      </w:r>
    </w:p>
    <w:p w14:paraId="3BAD081B"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Охват приборами учета потребления газа различными группами потребителей по состоянию на конец 2018 года составило 95,9%</w:t>
      </w:r>
      <w:r w:rsidR="003F5437" w:rsidRPr="00CC3E5F">
        <w:rPr>
          <w:rFonts w:ascii="Arial" w:eastAsia="Times New Roman" w:hAnsi="Arial" w:cs="Arial"/>
          <w:color w:val="auto"/>
          <w:kern w:val="3"/>
          <w:sz w:val="24"/>
          <w:szCs w:val="24"/>
          <w:lang w:val="ru-RU"/>
        </w:rPr>
        <w:t>, на конец 2019 г. - 96,9%</w:t>
      </w:r>
    </w:p>
    <w:p w14:paraId="781CD7E9" w14:textId="77777777" w:rsidR="00CF2A40" w:rsidRPr="00CC3E5F" w:rsidRDefault="00CF2A4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059404BA" w14:textId="77777777" w:rsidR="00EE386C" w:rsidRPr="00CC3E5F" w:rsidRDefault="00EE386C" w:rsidP="005A1C81">
      <w:pPr>
        <w:pStyle w:val="Textbody"/>
        <w:spacing w:line="276" w:lineRule="auto"/>
        <w:ind w:left="0" w:firstLine="709"/>
        <w:contextualSpacing/>
        <w:jc w:val="both"/>
        <w:rPr>
          <w:rFonts w:ascii="Arial" w:hAnsi="Arial" w:cs="Arial"/>
          <w:color w:val="auto"/>
          <w:sz w:val="24"/>
          <w:szCs w:val="24"/>
          <w:lang w:val="ru-RU"/>
        </w:rPr>
      </w:pPr>
    </w:p>
    <w:p w14:paraId="1A860972" w14:textId="77777777" w:rsidR="00EE386C" w:rsidRPr="00CC3E5F" w:rsidRDefault="00EE386C" w:rsidP="005A1C81">
      <w:pPr>
        <w:pStyle w:val="Textbody"/>
        <w:spacing w:line="276" w:lineRule="auto"/>
        <w:ind w:left="0" w:firstLine="709"/>
        <w:contextualSpacing/>
        <w:jc w:val="both"/>
        <w:rPr>
          <w:rFonts w:ascii="Arial" w:hAnsi="Arial" w:cs="Arial"/>
          <w:bCs/>
          <w:color w:val="auto"/>
          <w:sz w:val="24"/>
          <w:szCs w:val="24"/>
          <w:lang w:val="ru-RU"/>
        </w:rPr>
      </w:pPr>
    </w:p>
    <w:p w14:paraId="232524E5" w14:textId="77777777" w:rsidR="00CF2A40" w:rsidRPr="00CC3E5F" w:rsidRDefault="00CF2A40" w:rsidP="005A1C81">
      <w:pPr>
        <w:pStyle w:val="Textbody"/>
        <w:spacing w:line="276" w:lineRule="auto"/>
        <w:ind w:left="0" w:firstLine="709"/>
        <w:contextualSpacing/>
        <w:jc w:val="both"/>
        <w:rPr>
          <w:rFonts w:ascii="Arial" w:hAnsi="Arial" w:cs="Arial"/>
          <w:bCs/>
          <w:color w:val="auto"/>
          <w:sz w:val="24"/>
          <w:szCs w:val="24"/>
          <w:lang w:val="ru-RU"/>
        </w:rPr>
      </w:pPr>
    </w:p>
    <w:p w14:paraId="63052DCC" w14:textId="77777777" w:rsidR="00CF2A40" w:rsidRPr="00CC3E5F" w:rsidRDefault="00CF2A40" w:rsidP="005A1C81">
      <w:pPr>
        <w:pStyle w:val="Textbody"/>
        <w:spacing w:line="276" w:lineRule="auto"/>
        <w:ind w:left="0" w:firstLine="709"/>
        <w:contextualSpacing/>
        <w:jc w:val="both"/>
        <w:rPr>
          <w:rFonts w:ascii="Arial" w:hAnsi="Arial" w:cs="Arial"/>
          <w:bCs/>
          <w:color w:val="auto"/>
          <w:sz w:val="24"/>
          <w:szCs w:val="24"/>
          <w:lang w:val="ru-RU"/>
        </w:rPr>
        <w:sectPr w:rsidR="00CF2A40" w:rsidRPr="00CC3E5F" w:rsidSect="00842D9E">
          <w:pgSz w:w="11906" w:h="16850"/>
          <w:pgMar w:top="1134" w:right="849" w:bottom="1134" w:left="1134" w:header="720" w:footer="296" w:gutter="0"/>
          <w:cols w:space="720"/>
        </w:sectPr>
      </w:pPr>
    </w:p>
    <w:p w14:paraId="58BAC552" w14:textId="77777777" w:rsidR="00EE386C" w:rsidRPr="00CC3E5F" w:rsidRDefault="00EE386C" w:rsidP="005A1C81">
      <w:pPr>
        <w:pStyle w:val="Textbody"/>
        <w:spacing w:line="276" w:lineRule="auto"/>
        <w:ind w:left="0" w:firstLine="709"/>
        <w:contextualSpacing/>
        <w:jc w:val="both"/>
        <w:rPr>
          <w:rFonts w:ascii="Arial" w:hAnsi="Arial" w:cs="Arial"/>
          <w:b/>
          <w:color w:val="auto"/>
          <w:sz w:val="24"/>
          <w:szCs w:val="24"/>
          <w:lang w:val="ru-RU"/>
        </w:rPr>
      </w:pPr>
      <w:r w:rsidRPr="00CC3E5F">
        <w:rPr>
          <w:rFonts w:ascii="Arial" w:hAnsi="Arial" w:cs="Arial"/>
          <w:bCs/>
          <w:noProof/>
          <w:color w:val="auto"/>
          <w:sz w:val="24"/>
          <w:szCs w:val="24"/>
          <w:lang w:val="ru-RU" w:eastAsia="ru-RU"/>
        </w:rPr>
        <w:drawing>
          <wp:inline distT="0" distB="0" distL="0" distR="0" wp14:anchorId="21972E05" wp14:editId="3FCD3C06">
            <wp:extent cx="3800475" cy="7861300"/>
            <wp:effectExtent l="0" t="0" r="9525" b="6350"/>
            <wp:docPr id="8" name="Рисунок 8" descr="G:\2.Московская область\50. Долгопрудный\генплан\Лист I.5б_ИНЖ_Газ и Тепло_го Долгоп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Московская область\50. Долгопрудный\генплан\Лист I.5б_ИНЖ_Газ и Тепло_го Долгопрудный.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54" t="5060" r="39225"/>
                    <a:stretch/>
                  </pic:blipFill>
                  <pic:spPr bwMode="auto">
                    <a:xfrm>
                      <a:off x="0" y="0"/>
                      <a:ext cx="3800874" cy="7862126"/>
                    </a:xfrm>
                    <a:prstGeom prst="rect">
                      <a:avLst/>
                    </a:prstGeom>
                    <a:noFill/>
                    <a:ln>
                      <a:noFill/>
                    </a:ln>
                    <a:extLst>
                      <a:ext uri="{53640926-AAD7-44D8-BBD7-CCE9431645EC}">
                        <a14:shadowObscured xmlns:a14="http://schemas.microsoft.com/office/drawing/2010/main"/>
                      </a:ext>
                    </a:extLst>
                  </pic:spPr>
                </pic:pic>
              </a:graphicData>
            </a:graphic>
          </wp:inline>
        </w:drawing>
      </w:r>
    </w:p>
    <w:p w14:paraId="1030CF4E" w14:textId="77777777" w:rsidR="00EE386C" w:rsidRPr="00CC3E5F" w:rsidRDefault="00EE386C"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Рисунок </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STYLEREF</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Рисунок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10</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План расположения объектов газораспределения</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 xml:space="preserve">в </w:t>
      </w:r>
      <w:r w:rsidR="00D01251" w:rsidRPr="00CC3E5F">
        <w:rPr>
          <w:rFonts w:ascii="Arial" w:hAnsi="Arial" w:cs="Arial"/>
          <w:bCs/>
          <w:color w:val="auto"/>
          <w:sz w:val="24"/>
          <w:szCs w:val="24"/>
          <w:lang w:val="ru-RU"/>
        </w:rPr>
        <w:t>г.о. Долгопрудный</w:t>
      </w:r>
    </w:p>
    <w:p w14:paraId="3B8DA81F" w14:textId="77777777" w:rsidR="00EE386C" w:rsidRPr="00CC3E5F" w:rsidRDefault="00EE386C" w:rsidP="005A1C81">
      <w:pPr>
        <w:pStyle w:val="Textbody"/>
        <w:spacing w:line="276" w:lineRule="auto"/>
        <w:ind w:left="0" w:firstLine="709"/>
        <w:contextualSpacing/>
        <w:jc w:val="both"/>
        <w:rPr>
          <w:rFonts w:ascii="Arial" w:hAnsi="Arial" w:cs="Arial"/>
          <w:bCs/>
          <w:color w:val="auto"/>
          <w:sz w:val="24"/>
          <w:szCs w:val="24"/>
          <w:lang w:val="ru-RU"/>
        </w:rPr>
        <w:sectPr w:rsidR="00EE386C" w:rsidRPr="00CC3E5F" w:rsidSect="00842D9E">
          <w:pgSz w:w="11906" w:h="16850"/>
          <w:pgMar w:top="1134" w:right="849" w:bottom="1134" w:left="1134" w:header="720" w:footer="296" w:gutter="0"/>
          <w:cols w:space="720"/>
        </w:sectPr>
      </w:pPr>
    </w:p>
    <w:p w14:paraId="44777D5C" w14:textId="77777777" w:rsidR="00917A18" w:rsidRPr="00CC3E5F" w:rsidRDefault="000C5F4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80" w:name="_Toc75863347"/>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80"/>
    </w:p>
    <w:p w14:paraId="371112EE"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газоснабжения Московской области составляет сложную замкнутую структуру сетей газопроводов с имеющимися для многократного резервирования связями.</w:t>
      </w:r>
      <w:r w:rsidR="00EA1B87"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Общая мощность распределительных станций и газорегуляторных пунктов достаточна для подключения перспективных потребителей.</w:t>
      </w:r>
    </w:p>
    <w:p w14:paraId="25100C81"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Оценка потребности в природном газе для </w:t>
      </w:r>
      <w:r w:rsidR="00D01251" w:rsidRPr="00CC3E5F">
        <w:rPr>
          <w:rFonts w:ascii="Arial" w:hAnsi="Arial" w:cs="Arial"/>
          <w:color w:val="auto"/>
          <w:sz w:val="24"/>
          <w:szCs w:val="24"/>
          <w:lang w:val="ru-RU"/>
        </w:rPr>
        <w:t>г.о. Долгопрудный</w:t>
      </w:r>
      <w:r w:rsidR="001A55A5"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на период до 20</w:t>
      </w:r>
      <w:r w:rsidR="00F42D00"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представлена в таблице </w:t>
      </w:r>
      <w:r w:rsidR="000C5F4D" w:rsidRPr="00CC3E5F">
        <w:rPr>
          <w:rFonts w:ascii="Arial" w:hAnsi="Arial" w:cs="Arial"/>
          <w:color w:val="auto"/>
          <w:sz w:val="24"/>
          <w:szCs w:val="24"/>
          <w:lang w:val="ru-RU"/>
        </w:rPr>
        <w:t>2</w:t>
      </w:r>
      <w:r w:rsidRPr="00CC3E5F">
        <w:rPr>
          <w:rFonts w:ascii="Arial" w:hAnsi="Arial" w:cs="Arial"/>
          <w:color w:val="auto"/>
          <w:sz w:val="24"/>
          <w:szCs w:val="24"/>
          <w:lang w:val="ru-RU"/>
        </w:rPr>
        <w:t>.</w:t>
      </w:r>
      <w:r w:rsidR="009D1990" w:rsidRPr="00CC3E5F">
        <w:rPr>
          <w:rFonts w:ascii="Arial" w:hAnsi="Arial" w:cs="Arial"/>
          <w:color w:val="auto"/>
          <w:sz w:val="24"/>
          <w:szCs w:val="24"/>
          <w:lang w:val="ru-RU"/>
        </w:rPr>
        <w:t>4</w:t>
      </w:r>
      <w:r w:rsidR="009B709D" w:rsidRPr="00CC3E5F">
        <w:rPr>
          <w:rFonts w:ascii="Arial" w:hAnsi="Arial" w:cs="Arial"/>
          <w:color w:val="auto"/>
          <w:sz w:val="24"/>
          <w:szCs w:val="24"/>
          <w:lang w:val="ru-RU"/>
        </w:rPr>
        <w:t>8</w:t>
      </w:r>
      <w:r w:rsidRPr="00CC3E5F">
        <w:rPr>
          <w:rFonts w:ascii="Arial" w:hAnsi="Arial" w:cs="Arial"/>
          <w:color w:val="auto"/>
          <w:sz w:val="24"/>
          <w:szCs w:val="24"/>
          <w:lang w:val="ru-RU"/>
        </w:rPr>
        <w:t>.</w:t>
      </w:r>
    </w:p>
    <w:p w14:paraId="73BC74BF" w14:textId="77777777" w:rsidR="00BB3684" w:rsidRPr="00CC3E5F" w:rsidRDefault="00BB3684"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48</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Оценка потребности в природном газе для </w:t>
      </w:r>
      <w:r w:rsidR="00D01251" w:rsidRPr="00CC3E5F">
        <w:rPr>
          <w:rFonts w:ascii="Arial" w:hAnsi="Arial" w:cs="Arial"/>
          <w:color w:val="auto"/>
          <w:sz w:val="24"/>
          <w:szCs w:val="24"/>
          <w:lang w:val="ru-RU"/>
        </w:rPr>
        <w:t>г.о. Долгопрудный</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381"/>
        <w:gridCol w:w="950"/>
        <w:gridCol w:w="950"/>
        <w:gridCol w:w="950"/>
        <w:gridCol w:w="951"/>
        <w:gridCol w:w="951"/>
        <w:gridCol w:w="951"/>
        <w:gridCol w:w="951"/>
        <w:gridCol w:w="951"/>
        <w:gridCol w:w="957"/>
      </w:tblGrid>
      <w:tr w:rsidR="00BB3684" w:rsidRPr="006A3D1F" w14:paraId="613FA593" w14:textId="77777777" w:rsidTr="003F5437">
        <w:trPr>
          <w:trHeight w:val="70"/>
        </w:trPr>
        <w:tc>
          <w:tcPr>
            <w:tcW w:w="695" w:type="pct"/>
            <w:vMerge w:val="restart"/>
            <w:shd w:val="clear" w:color="auto" w:fill="FFFFFF"/>
            <w:vAlign w:val="center"/>
          </w:tcPr>
          <w:p w14:paraId="1FD7B2F5"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 xml:space="preserve">Наименование зоны действия </w:t>
            </w:r>
          </w:p>
        </w:tc>
        <w:tc>
          <w:tcPr>
            <w:tcW w:w="4305" w:type="pct"/>
            <w:gridSpan w:val="9"/>
            <w:shd w:val="clear" w:color="auto" w:fill="FFFFFF"/>
            <w:vAlign w:val="center"/>
          </w:tcPr>
          <w:p w14:paraId="30F92650"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Потребление природного газа, тыс. м3 по годам</w:t>
            </w:r>
          </w:p>
        </w:tc>
      </w:tr>
      <w:tr w:rsidR="00BB3684" w:rsidRPr="002B4E2F" w14:paraId="4650C9CC" w14:textId="77777777" w:rsidTr="003F5437">
        <w:trPr>
          <w:trHeight w:val="70"/>
        </w:trPr>
        <w:tc>
          <w:tcPr>
            <w:tcW w:w="695" w:type="pct"/>
            <w:vMerge/>
            <w:shd w:val="clear" w:color="auto" w:fill="FFFFFF"/>
            <w:vAlign w:val="center"/>
          </w:tcPr>
          <w:p w14:paraId="61BFE26D" w14:textId="77777777" w:rsidR="00BB3684" w:rsidRPr="002B4E2F" w:rsidRDefault="00BB3684" w:rsidP="002B4E2F">
            <w:pPr>
              <w:pStyle w:val="Default"/>
              <w:rPr>
                <w:rStyle w:val="ListLabel204"/>
                <w:rFonts w:ascii="Arial" w:hAnsi="Arial" w:cs="Arial"/>
                <w:b/>
                <w:color w:val="auto"/>
                <w:sz w:val="20"/>
                <w:szCs w:val="20"/>
              </w:rPr>
            </w:pPr>
          </w:p>
        </w:tc>
        <w:tc>
          <w:tcPr>
            <w:tcW w:w="478" w:type="pct"/>
            <w:shd w:val="clear" w:color="auto" w:fill="FFFFFF"/>
            <w:vAlign w:val="center"/>
          </w:tcPr>
          <w:p w14:paraId="195E4A43"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2018г.</w:t>
            </w:r>
          </w:p>
        </w:tc>
        <w:tc>
          <w:tcPr>
            <w:tcW w:w="478" w:type="pct"/>
            <w:shd w:val="clear" w:color="auto" w:fill="FFFFFF"/>
            <w:vAlign w:val="center"/>
          </w:tcPr>
          <w:p w14:paraId="5153BDF0"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2019г.</w:t>
            </w:r>
          </w:p>
        </w:tc>
        <w:tc>
          <w:tcPr>
            <w:tcW w:w="478" w:type="pct"/>
            <w:shd w:val="clear" w:color="auto" w:fill="FFFFFF"/>
            <w:vAlign w:val="center"/>
          </w:tcPr>
          <w:p w14:paraId="14AA729D"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2020г.</w:t>
            </w:r>
          </w:p>
        </w:tc>
        <w:tc>
          <w:tcPr>
            <w:tcW w:w="478" w:type="pct"/>
            <w:shd w:val="clear" w:color="auto" w:fill="FFFFFF"/>
            <w:vAlign w:val="center"/>
          </w:tcPr>
          <w:p w14:paraId="69FB9D04"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2021г.</w:t>
            </w:r>
          </w:p>
        </w:tc>
        <w:tc>
          <w:tcPr>
            <w:tcW w:w="478" w:type="pct"/>
            <w:shd w:val="clear" w:color="auto" w:fill="FFFFFF"/>
            <w:vAlign w:val="center"/>
          </w:tcPr>
          <w:p w14:paraId="74C39431" w14:textId="77777777" w:rsidR="00BB3684" w:rsidRPr="002B4E2F" w:rsidRDefault="00BB3684"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2022г.</w:t>
            </w:r>
          </w:p>
        </w:tc>
        <w:tc>
          <w:tcPr>
            <w:tcW w:w="478" w:type="pct"/>
            <w:shd w:val="clear" w:color="auto" w:fill="FFFFFF"/>
            <w:vAlign w:val="center"/>
          </w:tcPr>
          <w:p w14:paraId="0E1911AB"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2023г.</w:t>
            </w:r>
          </w:p>
        </w:tc>
        <w:tc>
          <w:tcPr>
            <w:tcW w:w="478" w:type="pct"/>
            <w:shd w:val="clear" w:color="auto" w:fill="FFFFFF"/>
            <w:vAlign w:val="center"/>
          </w:tcPr>
          <w:p w14:paraId="72C775F4"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2024г.</w:t>
            </w:r>
          </w:p>
        </w:tc>
        <w:tc>
          <w:tcPr>
            <w:tcW w:w="478" w:type="pct"/>
            <w:shd w:val="clear" w:color="auto" w:fill="FFFFFF"/>
            <w:vAlign w:val="center"/>
          </w:tcPr>
          <w:p w14:paraId="6905119E"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2025г.</w:t>
            </w:r>
          </w:p>
        </w:tc>
        <w:tc>
          <w:tcPr>
            <w:tcW w:w="480" w:type="pct"/>
            <w:shd w:val="clear" w:color="auto" w:fill="FFFFFF"/>
            <w:vAlign w:val="center"/>
          </w:tcPr>
          <w:p w14:paraId="0281BD88" w14:textId="77777777" w:rsidR="00BB3684" w:rsidRPr="002B4E2F" w:rsidRDefault="00BB3684"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2026г.</w:t>
            </w:r>
          </w:p>
        </w:tc>
      </w:tr>
      <w:tr w:rsidR="003F5437" w:rsidRPr="002B4E2F" w14:paraId="57CC2291" w14:textId="77777777" w:rsidTr="003F5437">
        <w:trPr>
          <w:trHeight w:val="20"/>
        </w:trPr>
        <w:tc>
          <w:tcPr>
            <w:tcW w:w="695" w:type="pct"/>
            <w:shd w:val="clear" w:color="auto" w:fill="FFFFFF"/>
            <w:vAlign w:val="center"/>
          </w:tcPr>
          <w:p w14:paraId="245A6437"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78" w:type="pct"/>
            <w:shd w:val="clear" w:color="auto" w:fill="FFFFFF"/>
            <w:vAlign w:val="center"/>
          </w:tcPr>
          <w:p w14:paraId="3AC358F0"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63073,24</w:t>
            </w:r>
          </w:p>
        </w:tc>
        <w:tc>
          <w:tcPr>
            <w:tcW w:w="478" w:type="pct"/>
            <w:shd w:val="clear" w:color="auto" w:fill="FFFFFF"/>
            <w:vAlign w:val="center"/>
          </w:tcPr>
          <w:p w14:paraId="7337C98C"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73073,2</w:t>
            </w:r>
          </w:p>
        </w:tc>
        <w:tc>
          <w:tcPr>
            <w:tcW w:w="478" w:type="pct"/>
            <w:shd w:val="clear" w:color="auto" w:fill="FFFFFF"/>
            <w:vAlign w:val="center"/>
          </w:tcPr>
          <w:p w14:paraId="3E3C024F"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74534,7</w:t>
            </w:r>
          </w:p>
        </w:tc>
        <w:tc>
          <w:tcPr>
            <w:tcW w:w="478" w:type="pct"/>
            <w:shd w:val="clear" w:color="auto" w:fill="FFFFFF"/>
            <w:vAlign w:val="center"/>
          </w:tcPr>
          <w:p w14:paraId="1F3173AF"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71196,15</w:t>
            </w:r>
          </w:p>
        </w:tc>
        <w:tc>
          <w:tcPr>
            <w:tcW w:w="478" w:type="pct"/>
            <w:shd w:val="clear" w:color="auto" w:fill="FFFFFF"/>
            <w:vAlign w:val="center"/>
          </w:tcPr>
          <w:p w14:paraId="472FB207"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75257,60</w:t>
            </w:r>
          </w:p>
        </w:tc>
        <w:tc>
          <w:tcPr>
            <w:tcW w:w="478" w:type="pct"/>
            <w:shd w:val="clear" w:color="auto" w:fill="FFFFFF"/>
            <w:vAlign w:val="center"/>
          </w:tcPr>
          <w:p w14:paraId="0BCD8BE4"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78259,17</w:t>
            </w:r>
          </w:p>
        </w:tc>
        <w:tc>
          <w:tcPr>
            <w:tcW w:w="478" w:type="pct"/>
            <w:shd w:val="clear" w:color="auto" w:fill="FFFFFF"/>
            <w:vAlign w:val="bottom"/>
          </w:tcPr>
          <w:p w14:paraId="677C590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81260,74</w:t>
            </w:r>
          </w:p>
        </w:tc>
        <w:tc>
          <w:tcPr>
            <w:tcW w:w="478" w:type="pct"/>
            <w:shd w:val="clear" w:color="auto" w:fill="FFFFFF"/>
            <w:vAlign w:val="bottom"/>
          </w:tcPr>
          <w:p w14:paraId="28707262"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84262,31</w:t>
            </w:r>
          </w:p>
        </w:tc>
        <w:tc>
          <w:tcPr>
            <w:tcW w:w="480" w:type="pct"/>
            <w:shd w:val="clear" w:color="auto" w:fill="FFFFFF"/>
            <w:vAlign w:val="bottom"/>
          </w:tcPr>
          <w:p w14:paraId="7CE0D15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87263,88</w:t>
            </w:r>
          </w:p>
        </w:tc>
      </w:tr>
      <w:tr w:rsidR="003F5437" w:rsidRPr="002B4E2F" w14:paraId="37B3552B" w14:textId="77777777" w:rsidTr="003F5437">
        <w:trPr>
          <w:trHeight w:val="20"/>
        </w:trPr>
        <w:tc>
          <w:tcPr>
            <w:tcW w:w="695" w:type="pct"/>
            <w:shd w:val="clear" w:color="auto" w:fill="FFFFFF"/>
            <w:vAlign w:val="center"/>
          </w:tcPr>
          <w:p w14:paraId="4D56E96B"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78" w:type="pct"/>
            <w:shd w:val="clear" w:color="auto" w:fill="FFFFFF"/>
            <w:vAlign w:val="center"/>
          </w:tcPr>
          <w:p w14:paraId="1A45986C"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7AF525F2"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w:t>
            </w:r>
          </w:p>
        </w:tc>
        <w:tc>
          <w:tcPr>
            <w:tcW w:w="478" w:type="pct"/>
            <w:shd w:val="clear" w:color="auto" w:fill="FFFFFF"/>
            <w:vAlign w:val="center"/>
          </w:tcPr>
          <w:p w14:paraId="29BDB664"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w:t>
            </w:r>
          </w:p>
        </w:tc>
        <w:tc>
          <w:tcPr>
            <w:tcW w:w="478" w:type="pct"/>
            <w:shd w:val="clear" w:color="auto" w:fill="FFFFFF"/>
            <w:vAlign w:val="center"/>
          </w:tcPr>
          <w:p w14:paraId="6E0AEF5F"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348DEF92"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442C88C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7B884B33"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36B9EEF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c>
          <w:tcPr>
            <w:tcW w:w="480" w:type="pct"/>
            <w:shd w:val="clear" w:color="auto" w:fill="FFFFFF"/>
            <w:vAlign w:val="center"/>
          </w:tcPr>
          <w:p w14:paraId="16117B49"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0,00</w:t>
            </w:r>
          </w:p>
        </w:tc>
      </w:tr>
      <w:tr w:rsidR="003F5437" w:rsidRPr="002B4E2F" w14:paraId="2B801101" w14:textId="77777777" w:rsidTr="003F5437">
        <w:trPr>
          <w:trHeight w:val="20"/>
        </w:trPr>
        <w:tc>
          <w:tcPr>
            <w:tcW w:w="695" w:type="pct"/>
            <w:shd w:val="clear" w:color="auto" w:fill="FFFFFF"/>
            <w:vAlign w:val="center"/>
          </w:tcPr>
          <w:p w14:paraId="75D72E8E"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78" w:type="pct"/>
            <w:shd w:val="clear" w:color="auto" w:fill="FFFFFF"/>
            <w:vAlign w:val="center"/>
          </w:tcPr>
          <w:p w14:paraId="5B21F8EB"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94609,85</w:t>
            </w:r>
          </w:p>
        </w:tc>
        <w:tc>
          <w:tcPr>
            <w:tcW w:w="478" w:type="pct"/>
            <w:shd w:val="clear" w:color="auto" w:fill="FFFFFF"/>
            <w:vAlign w:val="center"/>
          </w:tcPr>
          <w:p w14:paraId="4157289C"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98477,9</w:t>
            </w:r>
          </w:p>
        </w:tc>
        <w:tc>
          <w:tcPr>
            <w:tcW w:w="478" w:type="pct"/>
            <w:shd w:val="clear" w:color="auto" w:fill="FFFFFF"/>
            <w:vAlign w:val="center"/>
          </w:tcPr>
          <w:p w14:paraId="47BDCF53"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100447,4</w:t>
            </w:r>
          </w:p>
        </w:tc>
        <w:tc>
          <w:tcPr>
            <w:tcW w:w="478" w:type="pct"/>
            <w:shd w:val="clear" w:color="auto" w:fill="FFFFFF"/>
            <w:vAlign w:val="center"/>
          </w:tcPr>
          <w:p w14:paraId="57C77725"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106794,22</w:t>
            </w:r>
          </w:p>
        </w:tc>
        <w:tc>
          <w:tcPr>
            <w:tcW w:w="478" w:type="pct"/>
            <w:shd w:val="clear" w:color="auto" w:fill="FFFFFF"/>
            <w:vAlign w:val="center"/>
          </w:tcPr>
          <w:p w14:paraId="1A32B809"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112886,40</w:t>
            </w:r>
          </w:p>
        </w:tc>
        <w:tc>
          <w:tcPr>
            <w:tcW w:w="478" w:type="pct"/>
            <w:shd w:val="clear" w:color="auto" w:fill="FFFFFF"/>
            <w:vAlign w:val="center"/>
          </w:tcPr>
          <w:p w14:paraId="26CAF2D5"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117388,75</w:t>
            </w:r>
          </w:p>
        </w:tc>
        <w:tc>
          <w:tcPr>
            <w:tcW w:w="478" w:type="pct"/>
            <w:shd w:val="clear" w:color="auto" w:fill="FFFFFF"/>
            <w:vAlign w:val="center"/>
          </w:tcPr>
          <w:p w14:paraId="52D2ACBF"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121891,11</w:t>
            </w:r>
          </w:p>
        </w:tc>
        <w:tc>
          <w:tcPr>
            <w:tcW w:w="478" w:type="pct"/>
            <w:shd w:val="clear" w:color="auto" w:fill="FFFFFF"/>
            <w:vAlign w:val="center"/>
          </w:tcPr>
          <w:p w14:paraId="7739ED4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126393,46</w:t>
            </w:r>
          </w:p>
        </w:tc>
        <w:tc>
          <w:tcPr>
            <w:tcW w:w="480" w:type="pct"/>
            <w:shd w:val="clear" w:color="auto" w:fill="FFFFFF"/>
            <w:vAlign w:val="center"/>
          </w:tcPr>
          <w:p w14:paraId="0450D174"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130895,82</w:t>
            </w:r>
          </w:p>
        </w:tc>
      </w:tr>
      <w:tr w:rsidR="003F5437" w:rsidRPr="002B4E2F" w14:paraId="4D68F0E6" w14:textId="77777777" w:rsidTr="003F5437">
        <w:trPr>
          <w:trHeight w:val="20"/>
        </w:trPr>
        <w:tc>
          <w:tcPr>
            <w:tcW w:w="695" w:type="pct"/>
            <w:shd w:val="clear" w:color="auto" w:fill="FFFFFF"/>
            <w:vAlign w:val="center"/>
          </w:tcPr>
          <w:p w14:paraId="6B19203D"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ИТОГО</w:t>
            </w:r>
          </w:p>
        </w:tc>
        <w:tc>
          <w:tcPr>
            <w:tcW w:w="478" w:type="pct"/>
            <w:shd w:val="clear" w:color="auto" w:fill="FFFFFF"/>
            <w:vAlign w:val="center"/>
          </w:tcPr>
          <w:p w14:paraId="3DF6ABF0"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157683,09</w:t>
            </w:r>
          </w:p>
        </w:tc>
        <w:tc>
          <w:tcPr>
            <w:tcW w:w="478" w:type="pct"/>
            <w:shd w:val="clear" w:color="auto" w:fill="FFFFFF"/>
            <w:vAlign w:val="center"/>
          </w:tcPr>
          <w:p w14:paraId="3B2EDFB1"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171551,1</w:t>
            </w:r>
          </w:p>
        </w:tc>
        <w:tc>
          <w:tcPr>
            <w:tcW w:w="478" w:type="pct"/>
            <w:shd w:val="clear" w:color="auto" w:fill="FFFFFF"/>
            <w:vAlign w:val="center"/>
          </w:tcPr>
          <w:p w14:paraId="10486A69"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174982,1</w:t>
            </w:r>
          </w:p>
        </w:tc>
        <w:tc>
          <w:tcPr>
            <w:tcW w:w="478" w:type="pct"/>
            <w:shd w:val="clear" w:color="auto" w:fill="FFFFFF"/>
            <w:vAlign w:val="center"/>
          </w:tcPr>
          <w:p w14:paraId="45270135"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177990,36</w:t>
            </w:r>
          </w:p>
        </w:tc>
        <w:tc>
          <w:tcPr>
            <w:tcW w:w="478" w:type="pct"/>
            <w:shd w:val="clear" w:color="auto" w:fill="FFFFFF"/>
            <w:vAlign w:val="center"/>
          </w:tcPr>
          <w:p w14:paraId="0466178A"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188144,00</w:t>
            </w:r>
          </w:p>
        </w:tc>
        <w:tc>
          <w:tcPr>
            <w:tcW w:w="478" w:type="pct"/>
            <w:shd w:val="clear" w:color="auto" w:fill="FFFFFF"/>
            <w:vAlign w:val="center"/>
          </w:tcPr>
          <w:p w14:paraId="5BA1AEF8"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195647,92</w:t>
            </w:r>
          </w:p>
        </w:tc>
        <w:tc>
          <w:tcPr>
            <w:tcW w:w="478" w:type="pct"/>
            <w:shd w:val="clear" w:color="auto" w:fill="FFFFFF"/>
            <w:vAlign w:val="bottom"/>
          </w:tcPr>
          <w:p w14:paraId="64C255E1"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203151,85</w:t>
            </w:r>
          </w:p>
        </w:tc>
        <w:tc>
          <w:tcPr>
            <w:tcW w:w="478" w:type="pct"/>
            <w:shd w:val="clear" w:color="auto" w:fill="FFFFFF"/>
            <w:vAlign w:val="bottom"/>
          </w:tcPr>
          <w:p w14:paraId="0E658743"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210655,77</w:t>
            </w:r>
          </w:p>
        </w:tc>
        <w:tc>
          <w:tcPr>
            <w:tcW w:w="480" w:type="pct"/>
            <w:shd w:val="clear" w:color="auto" w:fill="FFFFFF"/>
            <w:vAlign w:val="bottom"/>
          </w:tcPr>
          <w:p w14:paraId="6802C5BE" w14:textId="77777777" w:rsidR="003F5437" w:rsidRPr="002B4E2F" w:rsidRDefault="003F5437" w:rsidP="002B4E2F">
            <w:pPr>
              <w:pStyle w:val="Default"/>
              <w:rPr>
                <w:rFonts w:ascii="Arial" w:hAnsi="Arial" w:cs="Arial"/>
                <w:sz w:val="20"/>
                <w:szCs w:val="20"/>
              </w:rPr>
            </w:pPr>
            <w:r w:rsidRPr="002B4E2F">
              <w:rPr>
                <w:rFonts w:ascii="Arial" w:hAnsi="Arial" w:cs="Arial"/>
                <w:sz w:val="20"/>
                <w:szCs w:val="20"/>
              </w:rPr>
              <w:t>218159,69</w:t>
            </w:r>
          </w:p>
        </w:tc>
      </w:tr>
      <w:tr w:rsidR="00BB3684" w:rsidRPr="006A3D1F" w14:paraId="3443DA33" w14:textId="77777777" w:rsidTr="003F5437">
        <w:trPr>
          <w:trHeight w:val="70"/>
        </w:trPr>
        <w:tc>
          <w:tcPr>
            <w:tcW w:w="695" w:type="pct"/>
            <w:vMerge w:val="restart"/>
            <w:shd w:val="clear" w:color="auto" w:fill="FFFFFF"/>
            <w:vAlign w:val="center"/>
          </w:tcPr>
          <w:p w14:paraId="4DEE9074"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 xml:space="preserve">Наименование зоны действия </w:t>
            </w:r>
          </w:p>
        </w:tc>
        <w:tc>
          <w:tcPr>
            <w:tcW w:w="4305" w:type="pct"/>
            <w:gridSpan w:val="9"/>
            <w:shd w:val="clear" w:color="auto" w:fill="FFFFFF"/>
            <w:vAlign w:val="center"/>
          </w:tcPr>
          <w:p w14:paraId="5428975E"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Потребление природного газа, тыс. м3 по годам</w:t>
            </w:r>
          </w:p>
        </w:tc>
      </w:tr>
      <w:tr w:rsidR="00BB3684" w:rsidRPr="002B4E2F" w14:paraId="6E445C52" w14:textId="77777777" w:rsidTr="003F5437">
        <w:trPr>
          <w:trHeight w:val="70"/>
        </w:trPr>
        <w:tc>
          <w:tcPr>
            <w:tcW w:w="695" w:type="pct"/>
            <w:vMerge/>
            <w:shd w:val="clear" w:color="auto" w:fill="FFFFFF"/>
            <w:vAlign w:val="center"/>
          </w:tcPr>
          <w:p w14:paraId="2A16A355" w14:textId="77777777" w:rsidR="00BB3684" w:rsidRPr="002B4E2F" w:rsidRDefault="00BB3684" w:rsidP="002B4E2F">
            <w:pPr>
              <w:pStyle w:val="Default"/>
              <w:rPr>
                <w:rStyle w:val="ListLabel204"/>
                <w:rFonts w:ascii="Arial" w:hAnsi="Arial" w:cs="Arial"/>
                <w:b/>
                <w:color w:val="auto"/>
                <w:sz w:val="20"/>
                <w:szCs w:val="20"/>
              </w:rPr>
            </w:pPr>
          </w:p>
        </w:tc>
        <w:tc>
          <w:tcPr>
            <w:tcW w:w="478" w:type="pct"/>
            <w:shd w:val="clear" w:color="auto" w:fill="FFFFFF"/>
            <w:vAlign w:val="center"/>
          </w:tcPr>
          <w:p w14:paraId="4184AE53"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2027г.</w:t>
            </w:r>
          </w:p>
        </w:tc>
        <w:tc>
          <w:tcPr>
            <w:tcW w:w="478" w:type="pct"/>
            <w:shd w:val="clear" w:color="auto" w:fill="FFFFFF"/>
            <w:vAlign w:val="center"/>
          </w:tcPr>
          <w:p w14:paraId="1A2073B5"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2028г.</w:t>
            </w:r>
          </w:p>
        </w:tc>
        <w:tc>
          <w:tcPr>
            <w:tcW w:w="478" w:type="pct"/>
            <w:shd w:val="clear" w:color="auto" w:fill="FFFFFF"/>
            <w:vAlign w:val="center"/>
          </w:tcPr>
          <w:p w14:paraId="6A039A27"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2029г.</w:t>
            </w:r>
          </w:p>
        </w:tc>
        <w:tc>
          <w:tcPr>
            <w:tcW w:w="478" w:type="pct"/>
            <w:shd w:val="clear" w:color="auto" w:fill="FFFFFF"/>
            <w:vAlign w:val="center"/>
          </w:tcPr>
          <w:p w14:paraId="273DBB3D" w14:textId="77777777" w:rsidR="00BB3684" w:rsidRPr="002B4E2F" w:rsidRDefault="00BB368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2030г.</w:t>
            </w:r>
          </w:p>
        </w:tc>
        <w:tc>
          <w:tcPr>
            <w:tcW w:w="478" w:type="pct"/>
            <w:shd w:val="clear" w:color="auto" w:fill="FFFFFF"/>
            <w:vAlign w:val="center"/>
          </w:tcPr>
          <w:p w14:paraId="0644CA50" w14:textId="77777777" w:rsidR="00BB3684" w:rsidRPr="002B4E2F" w:rsidRDefault="00BB3684"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2031г.</w:t>
            </w:r>
          </w:p>
        </w:tc>
        <w:tc>
          <w:tcPr>
            <w:tcW w:w="478" w:type="pct"/>
            <w:shd w:val="clear" w:color="auto" w:fill="FFFFFF"/>
            <w:vAlign w:val="center"/>
          </w:tcPr>
          <w:p w14:paraId="1812068D"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2032г.</w:t>
            </w:r>
          </w:p>
        </w:tc>
        <w:tc>
          <w:tcPr>
            <w:tcW w:w="478" w:type="pct"/>
            <w:shd w:val="clear" w:color="auto" w:fill="FFFFFF"/>
            <w:vAlign w:val="center"/>
          </w:tcPr>
          <w:p w14:paraId="06921E80"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2033г.</w:t>
            </w:r>
          </w:p>
        </w:tc>
        <w:tc>
          <w:tcPr>
            <w:tcW w:w="478" w:type="pct"/>
            <w:shd w:val="clear" w:color="auto" w:fill="FFFFFF"/>
            <w:vAlign w:val="center"/>
          </w:tcPr>
          <w:p w14:paraId="2EA8CEB8"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2034г.</w:t>
            </w:r>
          </w:p>
        </w:tc>
        <w:tc>
          <w:tcPr>
            <w:tcW w:w="480" w:type="pct"/>
            <w:shd w:val="clear" w:color="auto" w:fill="FFFFFF"/>
            <w:vAlign w:val="center"/>
          </w:tcPr>
          <w:p w14:paraId="1D0F47DB" w14:textId="77777777" w:rsidR="00BB3684" w:rsidRPr="002B4E2F" w:rsidRDefault="00BB3684" w:rsidP="002B4E2F">
            <w:pPr>
              <w:pStyle w:val="Default"/>
              <w:rPr>
                <w:rFonts w:ascii="Arial" w:hAnsi="Arial" w:cs="Arial"/>
                <w:sz w:val="20"/>
                <w:szCs w:val="20"/>
                <w:lang w:bidi="ru-RU"/>
              </w:rPr>
            </w:pPr>
            <w:r w:rsidRPr="002B4E2F">
              <w:rPr>
                <w:rFonts w:ascii="Arial" w:hAnsi="Arial" w:cs="Arial"/>
                <w:sz w:val="20"/>
                <w:szCs w:val="20"/>
                <w:lang w:bidi="ru-RU"/>
              </w:rPr>
              <w:t>2035г.</w:t>
            </w:r>
          </w:p>
        </w:tc>
      </w:tr>
      <w:tr w:rsidR="00BB3684" w:rsidRPr="002B4E2F" w14:paraId="3E3530A2" w14:textId="77777777" w:rsidTr="003F5437">
        <w:trPr>
          <w:trHeight w:val="20"/>
        </w:trPr>
        <w:tc>
          <w:tcPr>
            <w:tcW w:w="695" w:type="pct"/>
            <w:shd w:val="clear" w:color="auto" w:fill="FFFFFF"/>
            <w:vAlign w:val="center"/>
          </w:tcPr>
          <w:p w14:paraId="4F96A5BB"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78" w:type="pct"/>
            <w:shd w:val="clear" w:color="auto" w:fill="FFFFFF"/>
            <w:vAlign w:val="bottom"/>
          </w:tcPr>
          <w:p w14:paraId="6160DF28"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90265,45</w:t>
            </w:r>
          </w:p>
        </w:tc>
        <w:tc>
          <w:tcPr>
            <w:tcW w:w="478" w:type="pct"/>
            <w:shd w:val="clear" w:color="auto" w:fill="FFFFFF"/>
            <w:vAlign w:val="bottom"/>
          </w:tcPr>
          <w:p w14:paraId="5C5DF4C5"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93267,02</w:t>
            </w:r>
          </w:p>
        </w:tc>
        <w:tc>
          <w:tcPr>
            <w:tcW w:w="478" w:type="pct"/>
            <w:shd w:val="clear" w:color="auto" w:fill="FFFFFF"/>
            <w:vAlign w:val="bottom"/>
          </w:tcPr>
          <w:p w14:paraId="1B841158"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96268,58</w:t>
            </w:r>
          </w:p>
        </w:tc>
        <w:tc>
          <w:tcPr>
            <w:tcW w:w="478" w:type="pct"/>
            <w:shd w:val="clear" w:color="auto" w:fill="FFFFFF"/>
            <w:vAlign w:val="bottom"/>
          </w:tcPr>
          <w:p w14:paraId="349A2666"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99270,15</w:t>
            </w:r>
          </w:p>
        </w:tc>
        <w:tc>
          <w:tcPr>
            <w:tcW w:w="478" w:type="pct"/>
            <w:shd w:val="clear" w:color="auto" w:fill="FFFFFF"/>
            <w:vAlign w:val="bottom"/>
          </w:tcPr>
          <w:p w14:paraId="18BFF13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102271,72</w:t>
            </w:r>
          </w:p>
        </w:tc>
        <w:tc>
          <w:tcPr>
            <w:tcW w:w="478" w:type="pct"/>
            <w:shd w:val="clear" w:color="auto" w:fill="FFFFFF"/>
            <w:vAlign w:val="bottom"/>
          </w:tcPr>
          <w:p w14:paraId="1694D259"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105273,29</w:t>
            </w:r>
          </w:p>
        </w:tc>
        <w:tc>
          <w:tcPr>
            <w:tcW w:w="478" w:type="pct"/>
            <w:shd w:val="clear" w:color="auto" w:fill="FFFFFF"/>
            <w:vAlign w:val="bottom"/>
          </w:tcPr>
          <w:p w14:paraId="6656693C"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108274,86</w:t>
            </w:r>
          </w:p>
        </w:tc>
        <w:tc>
          <w:tcPr>
            <w:tcW w:w="478" w:type="pct"/>
            <w:shd w:val="clear" w:color="auto" w:fill="FFFFFF"/>
            <w:vAlign w:val="bottom"/>
          </w:tcPr>
          <w:p w14:paraId="1C1018E3"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111276,43</w:t>
            </w:r>
          </w:p>
        </w:tc>
        <w:tc>
          <w:tcPr>
            <w:tcW w:w="480" w:type="pct"/>
            <w:shd w:val="clear" w:color="auto" w:fill="FFFFFF"/>
            <w:vAlign w:val="center"/>
          </w:tcPr>
          <w:p w14:paraId="30977A2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114278,00</w:t>
            </w:r>
          </w:p>
        </w:tc>
      </w:tr>
      <w:tr w:rsidR="00BB3684" w:rsidRPr="002B4E2F" w14:paraId="5F2719A0" w14:textId="77777777" w:rsidTr="003F5437">
        <w:trPr>
          <w:trHeight w:val="20"/>
        </w:trPr>
        <w:tc>
          <w:tcPr>
            <w:tcW w:w="695" w:type="pct"/>
            <w:shd w:val="clear" w:color="auto" w:fill="FFFFFF"/>
            <w:vAlign w:val="center"/>
          </w:tcPr>
          <w:p w14:paraId="19979F3B"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78" w:type="pct"/>
            <w:shd w:val="clear" w:color="auto" w:fill="FFFFFF"/>
            <w:vAlign w:val="center"/>
          </w:tcPr>
          <w:p w14:paraId="68C44EE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4E1313A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4CE51E65"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0CCBDBCA"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03BB98B9"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4EDE977F"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4C66B60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78" w:type="pct"/>
            <w:shd w:val="clear" w:color="auto" w:fill="FFFFFF"/>
            <w:vAlign w:val="center"/>
          </w:tcPr>
          <w:p w14:paraId="1B614086"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c>
          <w:tcPr>
            <w:tcW w:w="480" w:type="pct"/>
            <w:shd w:val="clear" w:color="auto" w:fill="FFFFFF"/>
            <w:vAlign w:val="center"/>
          </w:tcPr>
          <w:p w14:paraId="7CF50754"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0,00</w:t>
            </w:r>
          </w:p>
        </w:tc>
      </w:tr>
      <w:tr w:rsidR="00BB3684" w:rsidRPr="002B4E2F" w14:paraId="7E788510" w14:textId="77777777" w:rsidTr="003F5437">
        <w:trPr>
          <w:trHeight w:val="20"/>
        </w:trPr>
        <w:tc>
          <w:tcPr>
            <w:tcW w:w="695" w:type="pct"/>
            <w:shd w:val="clear" w:color="auto" w:fill="FFFFFF"/>
            <w:vAlign w:val="center"/>
          </w:tcPr>
          <w:p w14:paraId="7A0EEF8E"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78" w:type="pct"/>
            <w:shd w:val="clear" w:color="auto" w:fill="FFFFFF"/>
            <w:vAlign w:val="center"/>
          </w:tcPr>
          <w:p w14:paraId="2A091206"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135398,17</w:t>
            </w:r>
          </w:p>
        </w:tc>
        <w:tc>
          <w:tcPr>
            <w:tcW w:w="478" w:type="pct"/>
            <w:shd w:val="clear" w:color="auto" w:fill="FFFFFF"/>
            <w:vAlign w:val="center"/>
          </w:tcPr>
          <w:p w14:paraId="39053856"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139900,52</w:t>
            </w:r>
          </w:p>
        </w:tc>
        <w:tc>
          <w:tcPr>
            <w:tcW w:w="478" w:type="pct"/>
            <w:shd w:val="clear" w:color="auto" w:fill="FFFFFF"/>
            <w:vAlign w:val="center"/>
          </w:tcPr>
          <w:p w14:paraId="184F1203"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144402,88</w:t>
            </w:r>
          </w:p>
        </w:tc>
        <w:tc>
          <w:tcPr>
            <w:tcW w:w="478" w:type="pct"/>
            <w:shd w:val="clear" w:color="auto" w:fill="FFFFFF"/>
            <w:vAlign w:val="center"/>
          </w:tcPr>
          <w:p w14:paraId="2C72BD9B"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148905,23</w:t>
            </w:r>
          </w:p>
        </w:tc>
        <w:tc>
          <w:tcPr>
            <w:tcW w:w="478" w:type="pct"/>
            <w:shd w:val="clear" w:color="auto" w:fill="FFFFFF"/>
            <w:vAlign w:val="center"/>
          </w:tcPr>
          <w:p w14:paraId="48E0A5D8"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153407,58</w:t>
            </w:r>
          </w:p>
        </w:tc>
        <w:tc>
          <w:tcPr>
            <w:tcW w:w="478" w:type="pct"/>
            <w:shd w:val="clear" w:color="auto" w:fill="FFFFFF"/>
            <w:vAlign w:val="center"/>
          </w:tcPr>
          <w:p w14:paraId="6D4734B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157909,94</w:t>
            </w:r>
          </w:p>
        </w:tc>
        <w:tc>
          <w:tcPr>
            <w:tcW w:w="478" w:type="pct"/>
            <w:shd w:val="clear" w:color="auto" w:fill="FFFFFF"/>
            <w:vAlign w:val="center"/>
          </w:tcPr>
          <w:p w14:paraId="5FBD79B6"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162412,29</w:t>
            </w:r>
          </w:p>
        </w:tc>
        <w:tc>
          <w:tcPr>
            <w:tcW w:w="478" w:type="pct"/>
            <w:shd w:val="clear" w:color="auto" w:fill="FFFFFF"/>
            <w:vAlign w:val="center"/>
          </w:tcPr>
          <w:p w14:paraId="02F32E70"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166914,65</w:t>
            </w:r>
          </w:p>
        </w:tc>
        <w:tc>
          <w:tcPr>
            <w:tcW w:w="480" w:type="pct"/>
            <w:shd w:val="clear" w:color="auto" w:fill="FFFFFF"/>
            <w:vAlign w:val="center"/>
          </w:tcPr>
          <w:p w14:paraId="464920B4"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171417,00</w:t>
            </w:r>
          </w:p>
        </w:tc>
      </w:tr>
      <w:tr w:rsidR="00BB3684" w:rsidRPr="002B4E2F" w14:paraId="249C77C4" w14:textId="77777777" w:rsidTr="003F5437">
        <w:trPr>
          <w:trHeight w:val="20"/>
        </w:trPr>
        <w:tc>
          <w:tcPr>
            <w:tcW w:w="695" w:type="pct"/>
            <w:shd w:val="clear" w:color="auto" w:fill="FFFFFF"/>
            <w:vAlign w:val="center"/>
          </w:tcPr>
          <w:p w14:paraId="7095A854"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ИТОГО</w:t>
            </w:r>
          </w:p>
        </w:tc>
        <w:tc>
          <w:tcPr>
            <w:tcW w:w="478" w:type="pct"/>
            <w:shd w:val="clear" w:color="auto" w:fill="FFFFFF"/>
            <w:vAlign w:val="bottom"/>
          </w:tcPr>
          <w:p w14:paraId="38677F8C"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225663,62</w:t>
            </w:r>
          </w:p>
        </w:tc>
        <w:tc>
          <w:tcPr>
            <w:tcW w:w="478" w:type="pct"/>
            <w:shd w:val="clear" w:color="auto" w:fill="FFFFFF"/>
            <w:vAlign w:val="bottom"/>
          </w:tcPr>
          <w:p w14:paraId="75950063"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233167,54</w:t>
            </w:r>
          </w:p>
        </w:tc>
        <w:tc>
          <w:tcPr>
            <w:tcW w:w="478" w:type="pct"/>
            <w:shd w:val="clear" w:color="auto" w:fill="FFFFFF"/>
            <w:vAlign w:val="bottom"/>
          </w:tcPr>
          <w:p w14:paraId="703CD0B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240671,46</w:t>
            </w:r>
          </w:p>
        </w:tc>
        <w:tc>
          <w:tcPr>
            <w:tcW w:w="478" w:type="pct"/>
            <w:shd w:val="clear" w:color="auto" w:fill="FFFFFF"/>
            <w:vAlign w:val="bottom"/>
          </w:tcPr>
          <w:p w14:paraId="681F2AE2"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248175,38</w:t>
            </w:r>
          </w:p>
        </w:tc>
        <w:tc>
          <w:tcPr>
            <w:tcW w:w="478" w:type="pct"/>
            <w:shd w:val="clear" w:color="auto" w:fill="FFFFFF"/>
            <w:vAlign w:val="bottom"/>
          </w:tcPr>
          <w:p w14:paraId="0EBD0170"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255679,31</w:t>
            </w:r>
          </w:p>
        </w:tc>
        <w:tc>
          <w:tcPr>
            <w:tcW w:w="478" w:type="pct"/>
            <w:shd w:val="clear" w:color="auto" w:fill="FFFFFF"/>
            <w:vAlign w:val="bottom"/>
          </w:tcPr>
          <w:p w14:paraId="03ECD74B"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263183,23</w:t>
            </w:r>
          </w:p>
        </w:tc>
        <w:tc>
          <w:tcPr>
            <w:tcW w:w="478" w:type="pct"/>
            <w:shd w:val="clear" w:color="auto" w:fill="FFFFFF"/>
            <w:vAlign w:val="bottom"/>
          </w:tcPr>
          <w:p w14:paraId="300C152A"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270687,15</w:t>
            </w:r>
          </w:p>
        </w:tc>
        <w:tc>
          <w:tcPr>
            <w:tcW w:w="478" w:type="pct"/>
            <w:shd w:val="clear" w:color="auto" w:fill="FFFFFF"/>
            <w:vAlign w:val="bottom"/>
          </w:tcPr>
          <w:p w14:paraId="5A94B995"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278191,08</w:t>
            </w:r>
          </w:p>
        </w:tc>
        <w:tc>
          <w:tcPr>
            <w:tcW w:w="480" w:type="pct"/>
            <w:shd w:val="clear" w:color="auto" w:fill="FFFFFF"/>
            <w:vAlign w:val="center"/>
          </w:tcPr>
          <w:p w14:paraId="16A0745B" w14:textId="77777777" w:rsidR="00BB3684" w:rsidRPr="002B4E2F" w:rsidRDefault="00BB3684" w:rsidP="002B4E2F">
            <w:pPr>
              <w:pStyle w:val="Default"/>
              <w:rPr>
                <w:rFonts w:ascii="Arial" w:hAnsi="Arial" w:cs="Arial"/>
                <w:sz w:val="20"/>
                <w:szCs w:val="20"/>
              </w:rPr>
            </w:pPr>
            <w:r w:rsidRPr="002B4E2F">
              <w:rPr>
                <w:rFonts w:ascii="Arial" w:hAnsi="Arial" w:cs="Arial"/>
                <w:sz w:val="20"/>
                <w:szCs w:val="20"/>
              </w:rPr>
              <w:t>285695,00</w:t>
            </w:r>
          </w:p>
        </w:tc>
      </w:tr>
    </w:tbl>
    <w:p w14:paraId="21AB503B"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p>
    <w:p w14:paraId="4431997C" w14:textId="77777777" w:rsidR="0011365D" w:rsidRPr="00CC3E5F" w:rsidRDefault="0011365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81" w:name="_Toc75863348"/>
      <w:r w:rsidRPr="00CC3E5F">
        <w:rPr>
          <w:rFonts w:ascii="Arial" w:hAnsi="Arial" w:cs="Arial"/>
          <w:b w:val="0"/>
          <w:color w:val="auto"/>
          <w:sz w:val="24"/>
          <w:szCs w:val="24"/>
          <w:lang w:val="ru-RU"/>
        </w:rPr>
        <w:t>Описание основных проблем и пути их решения</w:t>
      </w:r>
      <w:bookmarkEnd w:id="81"/>
    </w:p>
    <w:p w14:paraId="3DDA10C6" w14:textId="77777777" w:rsidR="005371C7" w:rsidRPr="00CC3E5F" w:rsidRDefault="005371C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Основными проблемами, имеющимися в системе газоснабжения г.о. Долгопрудный, является </w:t>
      </w:r>
      <w:r w:rsidRPr="00CC3E5F">
        <w:rPr>
          <w:rFonts w:ascii="Arial" w:hAnsi="Arial" w:cs="Arial"/>
          <w:bCs/>
          <w:color w:val="auto"/>
          <w:sz w:val="24"/>
          <w:szCs w:val="24"/>
          <w:lang w:val="ru-RU"/>
        </w:rPr>
        <w:t xml:space="preserve">износ основного оборудования объектов газораспределения, отсутствие свободных мощностей для удовлетворения спроса на природный газ в связи со строительством перспективных объектов. </w:t>
      </w:r>
    </w:p>
    <w:p w14:paraId="71C256E4" w14:textId="77777777" w:rsidR="0011365D" w:rsidRPr="00CC3E5F" w:rsidRDefault="0011365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Существующая система внешнего газоснабжения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практически ненадежна, так как подача газа в округ осуществляется в основном от кольцевого газопровода г.Москвы, предназначенного для потребителей г. Москвы через одну ГРС. Строительство новой ГРС «Долгопрудная-Н» (ранее запроектированная институтом «МосгазНИИпроект» в районе п. Красная Горка) не реализовано из- за отсутствия финансирования. Кроме того, проект требует корректировки, так как трассы вновь проектируемых газопроводов до новой ГРС и от нее до города частично застроены новыми домами, в основном, коттеджного типа.</w:t>
      </w:r>
    </w:p>
    <w:p w14:paraId="478C564C" w14:textId="77777777" w:rsidR="0011365D" w:rsidRPr="00CC3E5F" w:rsidRDefault="0011365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Вновь построенная связка по сети высокого давления Р=0,6 МПа между ГРС и ГГРП Д=400мм только частично решит проблему привлечения второго источника газоснабжения для потребителей округа. Объем газа, который может быть подан от ГГРП г. Лобни очень незначительный из-за небольшой пропускной способности концевых участков газопроводов в северной части города, к которым и присоединен основной газопровод Р=0,6МПа Д=500-400мм.</w:t>
      </w:r>
    </w:p>
    <w:p w14:paraId="6DD789FB" w14:textId="77777777" w:rsidR="0011365D" w:rsidRPr="00CC3E5F" w:rsidRDefault="0011365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 тому же, газопровод Д=500-400 мм Р=0,6 МПа имеет срок службы более 35 лет. Газопроводы среднего и низкого давления также находятся в ветхом состоянии со сроком службы более 30 лет, а сооружения на них (ГРП) требуют реконструкции с заменой оборудования.</w:t>
      </w:r>
    </w:p>
    <w:p w14:paraId="00D5635D" w14:textId="77777777" w:rsidR="005371C7" w:rsidRPr="00CC3E5F" w:rsidRDefault="005371C7" w:rsidP="005A1C81">
      <w:pPr>
        <w:pStyle w:val="aff2"/>
        <w:spacing w:line="276" w:lineRule="auto"/>
        <w:ind w:left="0" w:firstLine="709"/>
        <w:contextualSpacing/>
        <w:jc w:val="both"/>
        <w:rPr>
          <w:rFonts w:ascii="Arial" w:hAnsi="Arial" w:cs="Arial"/>
          <w:color w:val="auto"/>
          <w:sz w:val="24"/>
          <w:szCs w:val="24"/>
          <w:lang w:val="ru-RU"/>
        </w:rPr>
      </w:pPr>
    </w:p>
    <w:p w14:paraId="15519FF5" w14:textId="77777777" w:rsidR="00917A18" w:rsidRPr="00CC3E5F" w:rsidRDefault="00917A18"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82" w:name="_Toc75863349"/>
      <w:r w:rsidRPr="00CC3E5F">
        <w:rPr>
          <w:rFonts w:ascii="Arial" w:hAnsi="Arial" w:cs="Arial"/>
          <w:b w:val="0"/>
          <w:color w:val="auto"/>
          <w:sz w:val="24"/>
          <w:szCs w:val="24"/>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bookmarkEnd w:id="82"/>
    </w:p>
    <w:p w14:paraId="7772442E" w14:textId="77777777" w:rsidR="009444DF" w:rsidRPr="00CC3E5F" w:rsidRDefault="009444DF" w:rsidP="005A1C81">
      <w:pPr>
        <w:pStyle w:val="afff5"/>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Cs/>
          <w:color w:val="auto"/>
          <w:kern w:val="3"/>
          <w:sz w:val="24"/>
          <w:szCs w:val="24"/>
          <w:lang w:val="ru-RU"/>
        </w:rPr>
        <w:t xml:space="preserve">Динамика цены на природный газ для потребителей разных категорий Московской области, в том числе и </w:t>
      </w:r>
      <w:r w:rsidR="00D01251" w:rsidRPr="00CC3E5F">
        <w:rPr>
          <w:rFonts w:ascii="Arial" w:eastAsia="Times New Roman" w:hAnsi="Arial" w:cs="Arial"/>
          <w:color w:val="auto"/>
          <w:sz w:val="24"/>
          <w:szCs w:val="24"/>
          <w:lang w:val="ru-RU" w:eastAsia="ru-RU"/>
        </w:rPr>
        <w:t>г.о. Долгопрудный</w:t>
      </w:r>
      <w:r w:rsidRPr="00CC3E5F">
        <w:rPr>
          <w:rFonts w:ascii="Arial" w:eastAsia="Times New Roman" w:hAnsi="Arial" w:cs="Arial"/>
          <w:color w:val="auto"/>
          <w:sz w:val="24"/>
          <w:szCs w:val="24"/>
          <w:lang w:val="ru-RU" w:eastAsia="ru-RU"/>
        </w:rPr>
        <w:t xml:space="preserve"> на 2018-2019гг. представлена в таблице 2.</w:t>
      </w:r>
      <w:r w:rsidR="009D1990" w:rsidRPr="00CC3E5F">
        <w:rPr>
          <w:rFonts w:ascii="Arial" w:eastAsia="Times New Roman" w:hAnsi="Arial" w:cs="Arial"/>
          <w:color w:val="auto"/>
          <w:sz w:val="24"/>
          <w:szCs w:val="24"/>
          <w:lang w:val="ru-RU" w:eastAsia="ru-RU"/>
        </w:rPr>
        <w:t>4</w:t>
      </w:r>
      <w:r w:rsidR="009B709D" w:rsidRPr="00CC3E5F">
        <w:rPr>
          <w:rFonts w:ascii="Arial" w:eastAsia="Times New Roman" w:hAnsi="Arial" w:cs="Arial"/>
          <w:color w:val="auto"/>
          <w:sz w:val="24"/>
          <w:szCs w:val="24"/>
          <w:lang w:val="ru-RU" w:eastAsia="ru-RU"/>
        </w:rPr>
        <w:t>9</w:t>
      </w:r>
      <w:r w:rsidRPr="00CC3E5F">
        <w:rPr>
          <w:rFonts w:ascii="Arial" w:eastAsia="Times New Roman" w:hAnsi="Arial" w:cs="Arial"/>
          <w:color w:val="auto"/>
          <w:sz w:val="24"/>
          <w:szCs w:val="24"/>
          <w:lang w:val="ru-RU" w:eastAsia="ru-RU"/>
        </w:rPr>
        <w:t>.</w:t>
      </w:r>
    </w:p>
    <w:p w14:paraId="75AE9DAB" w14:textId="77777777" w:rsidR="003E0893" w:rsidRPr="00CC3E5F" w:rsidRDefault="003E0893" w:rsidP="005A1C81">
      <w:pPr>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2</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49</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color w:val="auto"/>
          <w:kern w:val="3"/>
          <w:sz w:val="24"/>
          <w:szCs w:val="24"/>
          <w:lang w:val="ru-RU"/>
        </w:rPr>
        <w:t xml:space="preserve">– </w:t>
      </w:r>
      <w:r w:rsidR="00AD5FD8" w:rsidRPr="00CC3E5F">
        <w:rPr>
          <w:rFonts w:ascii="Arial" w:eastAsia="Times New Roman" w:hAnsi="Arial" w:cs="Arial"/>
          <w:bCs/>
          <w:color w:val="auto"/>
          <w:kern w:val="3"/>
          <w:sz w:val="24"/>
          <w:szCs w:val="24"/>
          <w:lang w:val="ru-RU"/>
        </w:rPr>
        <w:t xml:space="preserve">Динамика цены на природный газ для потребителей разных категорий Московской области, в том числе и </w:t>
      </w:r>
      <w:r w:rsidR="00D01251" w:rsidRPr="00CC3E5F">
        <w:rPr>
          <w:rFonts w:ascii="Arial" w:eastAsia="Times New Roman" w:hAnsi="Arial" w:cs="Arial"/>
          <w:color w:val="auto"/>
          <w:sz w:val="24"/>
          <w:szCs w:val="24"/>
          <w:lang w:val="ru-RU" w:eastAsia="ru-RU"/>
        </w:rPr>
        <w:t>г.о. Долгопрудный</w:t>
      </w:r>
      <w:r w:rsidR="00AD5FD8" w:rsidRPr="00CC3E5F">
        <w:rPr>
          <w:rFonts w:ascii="Arial" w:eastAsia="Times New Roman" w:hAnsi="Arial" w:cs="Arial"/>
          <w:color w:val="auto"/>
          <w:sz w:val="24"/>
          <w:szCs w:val="24"/>
          <w:lang w:val="ru-RU" w:eastAsia="ru-RU"/>
        </w:rPr>
        <w:t xml:space="preserve"> на 2018-2019гг.</w:t>
      </w:r>
    </w:p>
    <w:tbl>
      <w:tblPr>
        <w:tblStyle w:val="affffa"/>
        <w:tblW w:w="0" w:type="auto"/>
        <w:tblInd w:w="108" w:type="dxa"/>
        <w:tblLayout w:type="fixed"/>
        <w:tblLook w:val="04A0" w:firstRow="1" w:lastRow="0" w:firstColumn="1" w:lastColumn="0" w:noHBand="0" w:noVBand="1"/>
      </w:tblPr>
      <w:tblGrid>
        <w:gridCol w:w="6379"/>
        <w:gridCol w:w="872"/>
        <w:gridCol w:w="872"/>
        <w:gridCol w:w="872"/>
        <w:gridCol w:w="878"/>
      </w:tblGrid>
      <w:tr w:rsidR="00851DEC" w:rsidRPr="006A3D1F" w14:paraId="41C56BC1" w14:textId="77777777" w:rsidTr="00AD5FD8">
        <w:tc>
          <w:tcPr>
            <w:tcW w:w="6379" w:type="dxa"/>
          </w:tcPr>
          <w:p w14:paraId="46E3A294" w14:textId="77777777" w:rsidR="00851DEC" w:rsidRPr="002B4E2F" w:rsidRDefault="00851DEC" w:rsidP="002B4E2F">
            <w:pPr>
              <w:pStyle w:val="Default"/>
              <w:rPr>
                <w:rFonts w:ascii="Arial" w:hAnsi="Arial" w:cs="Arial"/>
                <w:kern w:val="3"/>
                <w:sz w:val="20"/>
                <w:szCs w:val="20"/>
              </w:rPr>
            </w:pPr>
            <w:r w:rsidRPr="002B4E2F">
              <w:rPr>
                <w:rFonts w:ascii="Arial" w:hAnsi="Arial" w:cs="Arial"/>
                <w:sz w:val="20"/>
                <w:szCs w:val="20"/>
              </w:rPr>
              <w:t>направления использования газа</w:t>
            </w:r>
          </w:p>
        </w:tc>
        <w:tc>
          <w:tcPr>
            <w:tcW w:w="3494" w:type="dxa"/>
            <w:gridSpan w:val="4"/>
          </w:tcPr>
          <w:p w14:paraId="25E0F28A" w14:textId="77777777" w:rsidR="00851DEC" w:rsidRPr="002B4E2F" w:rsidRDefault="00851DEC" w:rsidP="002B4E2F">
            <w:pPr>
              <w:pStyle w:val="Default"/>
              <w:rPr>
                <w:rFonts w:ascii="Arial" w:hAnsi="Arial" w:cs="Arial"/>
                <w:kern w:val="3"/>
                <w:sz w:val="20"/>
                <w:szCs w:val="20"/>
              </w:rPr>
            </w:pPr>
            <w:r w:rsidRPr="002B4E2F">
              <w:rPr>
                <w:rFonts w:ascii="Arial" w:hAnsi="Arial" w:cs="Arial"/>
                <w:sz w:val="20"/>
                <w:szCs w:val="20"/>
              </w:rPr>
              <w:t>цена (с НДС 20%), руб/м³</w:t>
            </w:r>
          </w:p>
        </w:tc>
      </w:tr>
      <w:tr w:rsidR="005C27C8" w:rsidRPr="002B4E2F" w14:paraId="3F582CBE" w14:textId="77777777" w:rsidTr="00AD5FD8">
        <w:tc>
          <w:tcPr>
            <w:tcW w:w="6379" w:type="dxa"/>
          </w:tcPr>
          <w:p w14:paraId="4DC399DD" w14:textId="77777777" w:rsidR="005C27C8" w:rsidRPr="002B4E2F" w:rsidRDefault="005C27C8" w:rsidP="002B4E2F">
            <w:pPr>
              <w:pStyle w:val="Default"/>
              <w:rPr>
                <w:rFonts w:ascii="Arial" w:hAnsi="Arial" w:cs="Arial"/>
                <w:sz w:val="20"/>
                <w:szCs w:val="20"/>
              </w:rPr>
            </w:pPr>
          </w:p>
        </w:tc>
        <w:tc>
          <w:tcPr>
            <w:tcW w:w="872" w:type="dxa"/>
            <w:vAlign w:val="center"/>
          </w:tcPr>
          <w:p w14:paraId="63F28973" w14:textId="77777777" w:rsidR="005C27C8" w:rsidRPr="002B4E2F" w:rsidRDefault="009444DF" w:rsidP="002B4E2F">
            <w:pPr>
              <w:pStyle w:val="Default"/>
              <w:rPr>
                <w:rFonts w:ascii="Arial" w:hAnsi="Arial" w:cs="Arial"/>
                <w:kern w:val="3"/>
                <w:sz w:val="20"/>
                <w:szCs w:val="20"/>
              </w:rPr>
            </w:pPr>
            <w:r w:rsidRPr="002B4E2F">
              <w:rPr>
                <w:rFonts w:ascii="Arial" w:hAnsi="Arial" w:cs="Arial"/>
                <w:kern w:val="3"/>
                <w:sz w:val="20"/>
                <w:szCs w:val="20"/>
              </w:rPr>
              <w:t>*</w:t>
            </w:r>
          </w:p>
        </w:tc>
        <w:tc>
          <w:tcPr>
            <w:tcW w:w="872" w:type="dxa"/>
            <w:vAlign w:val="center"/>
          </w:tcPr>
          <w:p w14:paraId="6A8FFCA2" w14:textId="77777777" w:rsidR="005C27C8" w:rsidRPr="002B4E2F" w:rsidRDefault="009444DF" w:rsidP="002B4E2F">
            <w:pPr>
              <w:pStyle w:val="Default"/>
              <w:rPr>
                <w:rFonts w:ascii="Arial" w:hAnsi="Arial" w:cs="Arial"/>
                <w:kern w:val="3"/>
                <w:sz w:val="20"/>
                <w:szCs w:val="20"/>
              </w:rPr>
            </w:pPr>
            <w:r w:rsidRPr="002B4E2F">
              <w:rPr>
                <w:rFonts w:ascii="Arial" w:hAnsi="Arial" w:cs="Arial"/>
                <w:kern w:val="3"/>
                <w:sz w:val="20"/>
                <w:szCs w:val="20"/>
              </w:rPr>
              <w:t>**</w:t>
            </w:r>
          </w:p>
        </w:tc>
        <w:tc>
          <w:tcPr>
            <w:tcW w:w="872" w:type="dxa"/>
            <w:vAlign w:val="center"/>
          </w:tcPr>
          <w:p w14:paraId="30DBB65C" w14:textId="77777777" w:rsidR="005C27C8" w:rsidRPr="002B4E2F" w:rsidRDefault="009444DF" w:rsidP="002B4E2F">
            <w:pPr>
              <w:pStyle w:val="Default"/>
              <w:rPr>
                <w:rFonts w:ascii="Arial" w:hAnsi="Arial" w:cs="Arial"/>
                <w:kern w:val="3"/>
                <w:sz w:val="20"/>
                <w:szCs w:val="20"/>
              </w:rPr>
            </w:pPr>
            <w:r w:rsidRPr="002B4E2F">
              <w:rPr>
                <w:rFonts w:ascii="Arial" w:hAnsi="Arial" w:cs="Arial"/>
                <w:kern w:val="3"/>
                <w:sz w:val="20"/>
                <w:szCs w:val="20"/>
              </w:rPr>
              <w:t>***</w:t>
            </w:r>
          </w:p>
        </w:tc>
        <w:tc>
          <w:tcPr>
            <w:tcW w:w="878" w:type="dxa"/>
            <w:vAlign w:val="center"/>
          </w:tcPr>
          <w:p w14:paraId="77EFA349" w14:textId="77777777" w:rsidR="005C27C8" w:rsidRPr="002B4E2F" w:rsidRDefault="009444DF" w:rsidP="002B4E2F">
            <w:pPr>
              <w:pStyle w:val="Default"/>
              <w:rPr>
                <w:rFonts w:ascii="Arial" w:hAnsi="Arial" w:cs="Arial"/>
                <w:sz w:val="20"/>
                <w:szCs w:val="20"/>
              </w:rPr>
            </w:pPr>
            <w:r w:rsidRPr="002B4E2F">
              <w:rPr>
                <w:rFonts w:ascii="Arial" w:hAnsi="Arial" w:cs="Arial"/>
                <w:sz w:val="20"/>
                <w:szCs w:val="20"/>
              </w:rPr>
              <w:t>****</w:t>
            </w:r>
          </w:p>
        </w:tc>
      </w:tr>
      <w:tr w:rsidR="005C27C8" w:rsidRPr="002B4E2F" w14:paraId="520D0979" w14:textId="77777777" w:rsidTr="00AD5FD8">
        <w:tc>
          <w:tcPr>
            <w:tcW w:w="6379" w:type="dxa"/>
          </w:tcPr>
          <w:p w14:paraId="34B94D5D" w14:textId="77777777" w:rsidR="005C27C8" w:rsidRPr="002B4E2F" w:rsidRDefault="005C27C8" w:rsidP="002B4E2F">
            <w:pPr>
              <w:pStyle w:val="Default"/>
              <w:rPr>
                <w:rFonts w:ascii="Arial" w:hAnsi="Arial" w:cs="Arial"/>
                <w:kern w:val="3"/>
                <w:sz w:val="20"/>
                <w:szCs w:val="20"/>
              </w:rPr>
            </w:pPr>
            <w:r w:rsidRPr="002B4E2F">
              <w:rPr>
                <w:rFonts w:ascii="Arial" w:hAnsi="Arial" w:cs="Arial"/>
                <w:sz w:val="20"/>
                <w:szCs w:val="20"/>
              </w:rPr>
              <w:t>Приготовление пищи и нагрев воды с использованием газовой плиты (в отсутствие других направлений и использования газа)</w:t>
            </w:r>
          </w:p>
        </w:tc>
        <w:tc>
          <w:tcPr>
            <w:tcW w:w="872" w:type="dxa"/>
            <w:vAlign w:val="center"/>
          </w:tcPr>
          <w:p w14:paraId="43D9C88B" w14:textId="77777777" w:rsidR="005C27C8" w:rsidRPr="002B4E2F" w:rsidRDefault="009444DF" w:rsidP="002B4E2F">
            <w:pPr>
              <w:pStyle w:val="Default"/>
              <w:rPr>
                <w:rFonts w:ascii="Arial" w:hAnsi="Arial" w:cs="Arial"/>
                <w:kern w:val="3"/>
                <w:sz w:val="20"/>
                <w:szCs w:val="20"/>
              </w:rPr>
            </w:pPr>
            <w:r w:rsidRPr="002B4E2F">
              <w:rPr>
                <w:rFonts w:ascii="Arial" w:hAnsi="Arial" w:cs="Arial"/>
                <w:kern w:val="3"/>
                <w:sz w:val="20"/>
                <w:szCs w:val="20"/>
              </w:rPr>
              <w:t>6,14</w:t>
            </w:r>
          </w:p>
        </w:tc>
        <w:tc>
          <w:tcPr>
            <w:tcW w:w="872" w:type="dxa"/>
            <w:vAlign w:val="center"/>
          </w:tcPr>
          <w:p w14:paraId="14EF5B95" w14:textId="77777777" w:rsidR="005C27C8" w:rsidRPr="002B4E2F" w:rsidRDefault="005C27C8" w:rsidP="002B4E2F">
            <w:pPr>
              <w:pStyle w:val="Default"/>
              <w:rPr>
                <w:rFonts w:ascii="Arial" w:hAnsi="Arial" w:cs="Arial"/>
                <w:kern w:val="3"/>
                <w:sz w:val="20"/>
                <w:szCs w:val="20"/>
              </w:rPr>
            </w:pPr>
            <w:r w:rsidRPr="002B4E2F">
              <w:rPr>
                <w:rFonts w:ascii="Arial" w:hAnsi="Arial" w:cs="Arial"/>
                <w:kern w:val="3"/>
                <w:sz w:val="20"/>
                <w:szCs w:val="20"/>
              </w:rPr>
              <w:t>6,35</w:t>
            </w:r>
          </w:p>
        </w:tc>
        <w:tc>
          <w:tcPr>
            <w:tcW w:w="872" w:type="dxa"/>
            <w:vAlign w:val="center"/>
          </w:tcPr>
          <w:p w14:paraId="3D9929DD" w14:textId="77777777" w:rsidR="005C27C8" w:rsidRPr="002B4E2F" w:rsidRDefault="009444DF" w:rsidP="002B4E2F">
            <w:pPr>
              <w:pStyle w:val="Default"/>
              <w:rPr>
                <w:rFonts w:ascii="Arial" w:hAnsi="Arial" w:cs="Arial"/>
                <w:kern w:val="3"/>
                <w:sz w:val="20"/>
                <w:szCs w:val="20"/>
              </w:rPr>
            </w:pPr>
            <w:r w:rsidRPr="002B4E2F">
              <w:rPr>
                <w:rFonts w:ascii="Arial" w:hAnsi="Arial" w:cs="Arial"/>
                <w:kern w:val="3"/>
                <w:sz w:val="20"/>
                <w:szCs w:val="20"/>
              </w:rPr>
              <w:t>6,46</w:t>
            </w:r>
          </w:p>
        </w:tc>
        <w:tc>
          <w:tcPr>
            <w:tcW w:w="878" w:type="dxa"/>
            <w:vAlign w:val="center"/>
          </w:tcPr>
          <w:p w14:paraId="37E7C8BF" w14:textId="77777777" w:rsidR="005C27C8" w:rsidRPr="002B4E2F" w:rsidRDefault="005C27C8" w:rsidP="002B4E2F">
            <w:pPr>
              <w:pStyle w:val="Default"/>
              <w:rPr>
                <w:rFonts w:ascii="Arial" w:hAnsi="Arial" w:cs="Arial"/>
                <w:kern w:val="3"/>
                <w:sz w:val="20"/>
                <w:szCs w:val="20"/>
              </w:rPr>
            </w:pPr>
            <w:r w:rsidRPr="002B4E2F">
              <w:rPr>
                <w:rFonts w:ascii="Arial" w:hAnsi="Arial" w:cs="Arial"/>
                <w:sz w:val="20"/>
                <w:szCs w:val="20"/>
              </w:rPr>
              <w:t>6,56</w:t>
            </w:r>
          </w:p>
        </w:tc>
      </w:tr>
      <w:tr w:rsidR="00AD5FD8" w:rsidRPr="002B4E2F" w14:paraId="6C8A75F2" w14:textId="77777777" w:rsidTr="00AD5FD8">
        <w:tc>
          <w:tcPr>
            <w:tcW w:w="6379" w:type="dxa"/>
            <w:vAlign w:val="center"/>
          </w:tcPr>
          <w:p w14:paraId="593148B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52C05612"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w:t>
            </w:r>
          </w:p>
        </w:tc>
        <w:tc>
          <w:tcPr>
            <w:tcW w:w="872" w:type="dxa"/>
            <w:vAlign w:val="center"/>
          </w:tcPr>
          <w:p w14:paraId="37B2E175"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103,42%</w:t>
            </w:r>
          </w:p>
        </w:tc>
        <w:tc>
          <w:tcPr>
            <w:tcW w:w="872" w:type="dxa"/>
            <w:vAlign w:val="center"/>
          </w:tcPr>
          <w:p w14:paraId="64801513"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101,73%</w:t>
            </w:r>
          </w:p>
        </w:tc>
        <w:tc>
          <w:tcPr>
            <w:tcW w:w="878" w:type="dxa"/>
            <w:vAlign w:val="center"/>
          </w:tcPr>
          <w:p w14:paraId="20B5765C"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101,55%</w:t>
            </w:r>
          </w:p>
        </w:tc>
      </w:tr>
      <w:tr w:rsidR="00AD5FD8" w:rsidRPr="002B4E2F" w14:paraId="479297D6" w14:textId="77777777" w:rsidTr="00AD5FD8">
        <w:tc>
          <w:tcPr>
            <w:tcW w:w="6379" w:type="dxa"/>
          </w:tcPr>
          <w:p w14:paraId="16DBAC8B"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Приготовление пищи и нагрев воды с использованием газового водонагревателя при отсутствии центрального горячего водоснабжения (в отсутствие других направлений и использования газа)</w:t>
            </w:r>
          </w:p>
        </w:tc>
        <w:tc>
          <w:tcPr>
            <w:tcW w:w="872" w:type="dxa"/>
            <w:vAlign w:val="center"/>
          </w:tcPr>
          <w:p w14:paraId="04770C11"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5,43</w:t>
            </w:r>
          </w:p>
        </w:tc>
        <w:tc>
          <w:tcPr>
            <w:tcW w:w="872" w:type="dxa"/>
            <w:vAlign w:val="center"/>
          </w:tcPr>
          <w:p w14:paraId="6616AB29"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5,61</w:t>
            </w:r>
          </w:p>
        </w:tc>
        <w:tc>
          <w:tcPr>
            <w:tcW w:w="872" w:type="dxa"/>
            <w:vAlign w:val="center"/>
          </w:tcPr>
          <w:p w14:paraId="0EB12C93"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5,7</w:t>
            </w:r>
          </w:p>
        </w:tc>
        <w:tc>
          <w:tcPr>
            <w:tcW w:w="878" w:type="dxa"/>
            <w:vAlign w:val="center"/>
          </w:tcPr>
          <w:p w14:paraId="3E07AD5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5,79</w:t>
            </w:r>
          </w:p>
        </w:tc>
      </w:tr>
      <w:tr w:rsidR="00AD5FD8" w:rsidRPr="002B4E2F" w14:paraId="0EBDB394" w14:textId="77777777" w:rsidTr="00AD5FD8">
        <w:tc>
          <w:tcPr>
            <w:tcW w:w="6379" w:type="dxa"/>
            <w:vAlign w:val="center"/>
          </w:tcPr>
          <w:p w14:paraId="5DD7B86B"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37CACC3F" w14:textId="77777777" w:rsidR="00AD5FD8" w:rsidRPr="002B4E2F" w:rsidRDefault="00AD5FD8" w:rsidP="002B4E2F">
            <w:pPr>
              <w:pStyle w:val="Default"/>
              <w:rPr>
                <w:rFonts w:ascii="Arial" w:hAnsi="Arial" w:cs="Arial"/>
                <w:bCs/>
                <w:sz w:val="20"/>
                <w:szCs w:val="20"/>
              </w:rPr>
            </w:pPr>
            <w:r w:rsidRPr="002B4E2F">
              <w:rPr>
                <w:rFonts w:ascii="Arial" w:hAnsi="Arial" w:cs="Arial"/>
                <w:bCs/>
                <w:sz w:val="20"/>
                <w:szCs w:val="20"/>
              </w:rPr>
              <w:t> </w:t>
            </w:r>
          </w:p>
        </w:tc>
        <w:tc>
          <w:tcPr>
            <w:tcW w:w="872" w:type="dxa"/>
            <w:vAlign w:val="center"/>
          </w:tcPr>
          <w:p w14:paraId="7A0A4B86"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103,31%</w:t>
            </w:r>
          </w:p>
        </w:tc>
        <w:tc>
          <w:tcPr>
            <w:tcW w:w="872" w:type="dxa"/>
            <w:vAlign w:val="center"/>
          </w:tcPr>
          <w:p w14:paraId="78004E2F"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101,60%</w:t>
            </w:r>
          </w:p>
        </w:tc>
        <w:tc>
          <w:tcPr>
            <w:tcW w:w="878" w:type="dxa"/>
            <w:vAlign w:val="center"/>
          </w:tcPr>
          <w:p w14:paraId="3EC460A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101,58%</w:t>
            </w:r>
          </w:p>
        </w:tc>
      </w:tr>
      <w:tr w:rsidR="00AD5FD8" w:rsidRPr="006A3D1F" w14:paraId="2470DFEA" w14:textId="77777777" w:rsidTr="00AD5FD8">
        <w:tc>
          <w:tcPr>
            <w:tcW w:w="6379" w:type="dxa"/>
          </w:tcPr>
          <w:p w14:paraId="1E9EE95E" w14:textId="77777777" w:rsidR="00AD5FD8" w:rsidRPr="002B4E2F" w:rsidRDefault="00AD5FD8" w:rsidP="002B4E2F">
            <w:pPr>
              <w:pStyle w:val="Default"/>
              <w:rPr>
                <w:rFonts w:ascii="Arial" w:hAnsi="Arial" w:cs="Arial"/>
                <w:kern w:val="3"/>
                <w:sz w:val="20"/>
                <w:szCs w:val="20"/>
              </w:rPr>
            </w:pPr>
            <w:r w:rsidRPr="002B4E2F">
              <w:rPr>
                <w:rFonts w:ascii="Arial" w:hAnsi="Arial" w:cs="Arial"/>
                <w:sz w:val="20"/>
                <w:szCs w:val="20"/>
              </w:rPr>
              <w:t>направления использования газа</w:t>
            </w:r>
          </w:p>
        </w:tc>
        <w:tc>
          <w:tcPr>
            <w:tcW w:w="3494" w:type="dxa"/>
            <w:gridSpan w:val="4"/>
          </w:tcPr>
          <w:p w14:paraId="516B8241" w14:textId="77777777" w:rsidR="00AD5FD8" w:rsidRPr="002B4E2F" w:rsidRDefault="00AD5FD8" w:rsidP="002B4E2F">
            <w:pPr>
              <w:pStyle w:val="Default"/>
              <w:rPr>
                <w:rFonts w:ascii="Arial" w:hAnsi="Arial" w:cs="Arial"/>
                <w:kern w:val="3"/>
                <w:sz w:val="20"/>
                <w:szCs w:val="20"/>
              </w:rPr>
            </w:pPr>
            <w:r w:rsidRPr="002B4E2F">
              <w:rPr>
                <w:rFonts w:ascii="Arial" w:hAnsi="Arial" w:cs="Arial"/>
                <w:sz w:val="20"/>
                <w:szCs w:val="20"/>
              </w:rPr>
              <w:t>цена (с НДС 20%), руб/1000м³</w:t>
            </w:r>
          </w:p>
        </w:tc>
      </w:tr>
      <w:tr w:rsidR="00AD5FD8" w:rsidRPr="002B4E2F" w14:paraId="70EE9A62" w14:textId="77777777" w:rsidTr="00AD5FD8">
        <w:tc>
          <w:tcPr>
            <w:tcW w:w="6379" w:type="dxa"/>
          </w:tcPr>
          <w:p w14:paraId="194AE7DB"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Приготовление пищи и нагрев воды с использованием газовой плиты и нагрев воды с использованием газового водонагревателя при отсутствии центрального горячего водоснабжения (в отсутствие других направлений использования газа)</w:t>
            </w:r>
          </w:p>
        </w:tc>
        <w:tc>
          <w:tcPr>
            <w:tcW w:w="872" w:type="dxa"/>
            <w:vAlign w:val="center"/>
          </w:tcPr>
          <w:p w14:paraId="69AD79D9"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5341,0</w:t>
            </w:r>
          </w:p>
        </w:tc>
        <w:tc>
          <w:tcPr>
            <w:tcW w:w="872" w:type="dxa"/>
            <w:vAlign w:val="center"/>
          </w:tcPr>
          <w:p w14:paraId="3F286A00"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5523,0</w:t>
            </w:r>
          </w:p>
        </w:tc>
        <w:tc>
          <w:tcPr>
            <w:tcW w:w="872" w:type="dxa"/>
            <w:vAlign w:val="center"/>
          </w:tcPr>
          <w:p w14:paraId="0C77589F"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5617,0</w:t>
            </w:r>
          </w:p>
        </w:tc>
        <w:tc>
          <w:tcPr>
            <w:tcW w:w="878" w:type="dxa"/>
            <w:vAlign w:val="center"/>
          </w:tcPr>
          <w:p w14:paraId="598F7E56"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5706,87</w:t>
            </w:r>
          </w:p>
        </w:tc>
      </w:tr>
      <w:tr w:rsidR="00AD5FD8" w:rsidRPr="002B4E2F" w14:paraId="605E2CB3" w14:textId="77777777" w:rsidTr="00AD5FD8">
        <w:tc>
          <w:tcPr>
            <w:tcW w:w="6379" w:type="dxa"/>
            <w:vAlign w:val="center"/>
          </w:tcPr>
          <w:p w14:paraId="0CA58615"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45159D6F"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 </w:t>
            </w:r>
          </w:p>
        </w:tc>
        <w:tc>
          <w:tcPr>
            <w:tcW w:w="872" w:type="dxa"/>
            <w:vAlign w:val="center"/>
          </w:tcPr>
          <w:p w14:paraId="694581F0"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103,41%</w:t>
            </w:r>
          </w:p>
        </w:tc>
        <w:tc>
          <w:tcPr>
            <w:tcW w:w="872" w:type="dxa"/>
            <w:vAlign w:val="center"/>
          </w:tcPr>
          <w:p w14:paraId="2A96D37E"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101,70%</w:t>
            </w:r>
          </w:p>
        </w:tc>
        <w:tc>
          <w:tcPr>
            <w:tcW w:w="878" w:type="dxa"/>
            <w:vAlign w:val="center"/>
          </w:tcPr>
          <w:p w14:paraId="773C538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101,60%</w:t>
            </w:r>
          </w:p>
        </w:tc>
      </w:tr>
      <w:tr w:rsidR="00AD5FD8" w:rsidRPr="002B4E2F" w14:paraId="10EA34A7" w14:textId="77777777" w:rsidTr="00AD5FD8">
        <w:tc>
          <w:tcPr>
            <w:tcW w:w="6379" w:type="dxa"/>
          </w:tcPr>
          <w:p w14:paraId="17E5BF33"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Индивидуальное (поквартирное) отопление жилых помещений (жилых домов, квартир, комнат) сверх стандарта нормативной площади жилого помещения при отсутствии приборов учета газа</w:t>
            </w:r>
          </w:p>
        </w:tc>
        <w:tc>
          <w:tcPr>
            <w:tcW w:w="872" w:type="dxa"/>
            <w:vAlign w:val="center"/>
          </w:tcPr>
          <w:p w14:paraId="63E4B7C8"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6427,0</w:t>
            </w:r>
          </w:p>
        </w:tc>
        <w:tc>
          <w:tcPr>
            <w:tcW w:w="872" w:type="dxa"/>
            <w:vAlign w:val="center"/>
          </w:tcPr>
          <w:p w14:paraId="586B4C98"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6632,0</w:t>
            </w:r>
          </w:p>
        </w:tc>
        <w:tc>
          <w:tcPr>
            <w:tcW w:w="872" w:type="dxa"/>
            <w:vAlign w:val="center"/>
          </w:tcPr>
          <w:p w14:paraId="2766545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6745,0</w:t>
            </w:r>
          </w:p>
        </w:tc>
        <w:tc>
          <w:tcPr>
            <w:tcW w:w="878" w:type="dxa"/>
            <w:vAlign w:val="center"/>
          </w:tcPr>
          <w:p w14:paraId="1BBF31E7"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6850,22</w:t>
            </w:r>
          </w:p>
        </w:tc>
      </w:tr>
      <w:tr w:rsidR="00AD5FD8" w:rsidRPr="002B4E2F" w14:paraId="1CEDFDFC" w14:textId="77777777" w:rsidTr="00AD5FD8">
        <w:tc>
          <w:tcPr>
            <w:tcW w:w="6379" w:type="dxa"/>
            <w:vAlign w:val="center"/>
          </w:tcPr>
          <w:p w14:paraId="03F293F5"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0C22D4B4"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w:t>
            </w:r>
          </w:p>
        </w:tc>
        <w:tc>
          <w:tcPr>
            <w:tcW w:w="872" w:type="dxa"/>
            <w:vAlign w:val="center"/>
          </w:tcPr>
          <w:p w14:paraId="2F46C7CC"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103,19%</w:t>
            </w:r>
          </w:p>
        </w:tc>
        <w:tc>
          <w:tcPr>
            <w:tcW w:w="872" w:type="dxa"/>
            <w:vAlign w:val="center"/>
          </w:tcPr>
          <w:p w14:paraId="496B9EBF"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101,70%</w:t>
            </w:r>
          </w:p>
        </w:tc>
        <w:tc>
          <w:tcPr>
            <w:tcW w:w="878" w:type="dxa"/>
            <w:vAlign w:val="center"/>
          </w:tcPr>
          <w:p w14:paraId="40B5E3B9"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101,56%</w:t>
            </w:r>
          </w:p>
        </w:tc>
      </w:tr>
      <w:tr w:rsidR="00AD5FD8" w:rsidRPr="002B4E2F" w14:paraId="476AEA8D" w14:textId="77777777" w:rsidTr="00AD5FD8">
        <w:tc>
          <w:tcPr>
            <w:tcW w:w="6379" w:type="dxa"/>
          </w:tcPr>
          <w:p w14:paraId="713574DA"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Отопление нежилых помещений при отсутствии приборов учета газа</w:t>
            </w:r>
          </w:p>
        </w:tc>
        <w:tc>
          <w:tcPr>
            <w:tcW w:w="872" w:type="dxa"/>
            <w:vAlign w:val="center"/>
          </w:tcPr>
          <w:p w14:paraId="2AD0B3E7"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6638,0</w:t>
            </w:r>
          </w:p>
        </w:tc>
        <w:tc>
          <w:tcPr>
            <w:tcW w:w="872" w:type="dxa"/>
            <w:vAlign w:val="center"/>
          </w:tcPr>
          <w:p w14:paraId="23925D31"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6638,0</w:t>
            </w:r>
          </w:p>
        </w:tc>
        <w:tc>
          <w:tcPr>
            <w:tcW w:w="872" w:type="dxa"/>
            <w:vAlign w:val="center"/>
          </w:tcPr>
          <w:p w14:paraId="410DE416"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6751,0</w:t>
            </w:r>
          </w:p>
        </w:tc>
        <w:tc>
          <w:tcPr>
            <w:tcW w:w="878" w:type="dxa"/>
            <w:vAlign w:val="center"/>
          </w:tcPr>
          <w:p w14:paraId="4CF3FE2D" w14:textId="77777777" w:rsidR="00AD5FD8" w:rsidRPr="002B4E2F" w:rsidRDefault="00AD5FD8" w:rsidP="002B4E2F">
            <w:pPr>
              <w:pStyle w:val="Default"/>
              <w:rPr>
                <w:rFonts w:ascii="Arial" w:hAnsi="Arial" w:cs="Arial"/>
                <w:sz w:val="20"/>
                <w:szCs w:val="20"/>
              </w:rPr>
            </w:pPr>
            <w:r w:rsidRPr="002B4E2F">
              <w:rPr>
                <w:rFonts w:ascii="Arial" w:hAnsi="Arial" w:cs="Arial"/>
                <w:sz w:val="20"/>
                <w:szCs w:val="20"/>
              </w:rPr>
              <w:t>6859,02</w:t>
            </w:r>
          </w:p>
        </w:tc>
      </w:tr>
      <w:tr w:rsidR="005E65AB" w:rsidRPr="002B4E2F" w14:paraId="03B234D4" w14:textId="77777777" w:rsidTr="00717058">
        <w:tc>
          <w:tcPr>
            <w:tcW w:w="6379" w:type="dxa"/>
            <w:vAlign w:val="center"/>
          </w:tcPr>
          <w:p w14:paraId="6BB4F3C5"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17F8B086"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w:t>
            </w:r>
          </w:p>
        </w:tc>
        <w:tc>
          <w:tcPr>
            <w:tcW w:w="872" w:type="dxa"/>
            <w:vAlign w:val="center"/>
          </w:tcPr>
          <w:p w14:paraId="3A98C425"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100,00%</w:t>
            </w:r>
          </w:p>
        </w:tc>
        <w:tc>
          <w:tcPr>
            <w:tcW w:w="872" w:type="dxa"/>
            <w:vAlign w:val="center"/>
          </w:tcPr>
          <w:p w14:paraId="11A99384"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101,70%</w:t>
            </w:r>
          </w:p>
        </w:tc>
        <w:tc>
          <w:tcPr>
            <w:tcW w:w="878" w:type="dxa"/>
            <w:vAlign w:val="center"/>
          </w:tcPr>
          <w:p w14:paraId="318CDACA"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101,60%</w:t>
            </w:r>
          </w:p>
        </w:tc>
      </w:tr>
      <w:tr w:rsidR="005E65AB" w:rsidRPr="002B4E2F" w14:paraId="511FCC46" w14:textId="77777777" w:rsidTr="009444DF">
        <w:tc>
          <w:tcPr>
            <w:tcW w:w="6379" w:type="dxa"/>
          </w:tcPr>
          <w:p w14:paraId="66A15A64"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Отопление и (или) выработка электрической энергии с использованием котельных всех типов и(или) иного оборудования, находящихся в общей долевой собственности собственников помещений в многоквартирных домах</w:t>
            </w:r>
          </w:p>
        </w:tc>
        <w:tc>
          <w:tcPr>
            <w:tcW w:w="872" w:type="dxa"/>
            <w:vAlign w:val="center"/>
          </w:tcPr>
          <w:p w14:paraId="5715A311"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5185,0</w:t>
            </w:r>
          </w:p>
        </w:tc>
        <w:tc>
          <w:tcPr>
            <w:tcW w:w="872" w:type="dxa"/>
            <w:vAlign w:val="center"/>
          </w:tcPr>
          <w:p w14:paraId="741D9CDD"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5362,0</w:t>
            </w:r>
          </w:p>
        </w:tc>
        <w:tc>
          <w:tcPr>
            <w:tcW w:w="872" w:type="dxa"/>
            <w:vAlign w:val="center"/>
          </w:tcPr>
          <w:p w14:paraId="2F17B463"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5457,0</w:t>
            </w:r>
          </w:p>
        </w:tc>
        <w:tc>
          <w:tcPr>
            <w:tcW w:w="878" w:type="dxa"/>
            <w:vAlign w:val="center"/>
          </w:tcPr>
          <w:p w14:paraId="3B6FF53C"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5540,25</w:t>
            </w:r>
          </w:p>
        </w:tc>
      </w:tr>
      <w:tr w:rsidR="005E65AB" w:rsidRPr="002B4E2F" w14:paraId="1442C6AE" w14:textId="77777777" w:rsidTr="00717058">
        <w:tc>
          <w:tcPr>
            <w:tcW w:w="6379" w:type="dxa"/>
            <w:vAlign w:val="center"/>
          </w:tcPr>
          <w:p w14:paraId="4BEC6C3A"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изменение цены</w:t>
            </w:r>
          </w:p>
        </w:tc>
        <w:tc>
          <w:tcPr>
            <w:tcW w:w="872" w:type="dxa"/>
            <w:vAlign w:val="center"/>
          </w:tcPr>
          <w:p w14:paraId="4800BBE5"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w:t>
            </w:r>
          </w:p>
        </w:tc>
        <w:tc>
          <w:tcPr>
            <w:tcW w:w="872" w:type="dxa"/>
            <w:vAlign w:val="center"/>
          </w:tcPr>
          <w:p w14:paraId="5F351D53"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103,41%</w:t>
            </w:r>
          </w:p>
        </w:tc>
        <w:tc>
          <w:tcPr>
            <w:tcW w:w="872" w:type="dxa"/>
            <w:vAlign w:val="center"/>
          </w:tcPr>
          <w:p w14:paraId="13B2F0E4"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101,77%</w:t>
            </w:r>
          </w:p>
        </w:tc>
        <w:tc>
          <w:tcPr>
            <w:tcW w:w="878" w:type="dxa"/>
            <w:vAlign w:val="center"/>
          </w:tcPr>
          <w:p w14:paraId="52D01858" w14:textId="77777777" w:rsidR="005E65AB" w:rsidRPr="002B4E2F" w:rsidRDefault="005E65AB" w:rsidP="002B4E2F">
            <w:pPr>
              <w:pStyle w:val="Default"/>
              <w:rPr>
                <w:rFonts w:ascii="Arial" w:hAnsi="Arial" w:cs="Arial"/>
                <w:sz w:val="20"/>
                <w:szCs w:val="20"/>
              </w:rPr>
            </w:pPr>
            <w:r w:rsidRPr="002B4E2F">
              <w:rPr>
                <w:rFonts w:ascii="Arial" w:hAnsi="Arial" w:cs="Arial"/>
                <w:sz w:val="20"/>
                <w:szCs w:val="20"/>
              </w:rPr>
              <w:t>101,53%</w:t>
            </w:r>
          </w:p>
        </w:tc>
      </w:tr>
    </w:tbl>
    <w:p w14:paraId="60CCCB77" w14:textId="77777777" w:rsidR="008A44C6" w:rsidRPr="00CC3E5F" w:rsidRDefault="003F16D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Примечание:</w:t>
      </w:r>
    </w:p>
    <w:p w14:paraId="2BA66E4C" w14:textId="77777777" w:rsidR="009444DF" w:rsidRPr="00CC3E5F" w:rsidRDefault="009444DF" w:rsidP="005A1C81">
      <w:pPr>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sz w:val="24"/>
          <w:szCs w:val="24"/>
          <w:lang w:val="ru-RU" w:eastAsia="ru-RU"/>
        </w:rPr>
        <w:t xml:space="preserve">* - с 01.01.2018 </w:t>
      </w:r>
      <w:r w:rsidR="00AD5FD8" w:rsidRPr="00CC3E5F">
        <w:rPr>
          <w:rFonts w:ascii="Arial" w:eastAsia="Times New Roman" w:hAnsi="Arial" w:cs="Arial"/>
          <w:color w:val="auto"/>
          <w:sz w:val="24"/>
          <w:szCs w:val="24"/>
          <w:lang w:val="ru-RU" w:eastAsia="ru-RU"/>
        </w:rPr>
        <w:t xml:space="preserve">по 30.06.2018, </w:t>
      </w:r>
      <w:r w:rsidRPr="00CC3E5F">
        <w:rPr>
          <w:rFonts w:ascii="Arial" w:eastAsia="Times New Roman" w:hAnsi="Arial" w:cs="Arial"/>
          <w:color w:val="auto"/>
          <w:sz w:val="24"/>
          <w:szCs w:val="24"/>
          <w:lang w:val="ru-RU" w:eastAsia="ru-RU"/>
        </w:rPr>
        <w:t>в соответствии с распоряжением</w:t>
      </w:r>
      <w:r w:rsidRPr="00CC3E5F">
        <w:rPr>
          <w:rFonts w:ascii="Arial" w:eastAsia="Times New Roman" w:hAnsi="Arial" w:cs="Arial"/>
          <w:color w:val="auto"/>
          <w:kern w:val="3"/>
          <w:sz w:val="24"/>
          <w:szCs w:val="24"/>
          <w:lang w:val="ru-RU"/>
        </w:rPr>
        <w:t xml:space="preserve"> Комитета по ценам и тарифам Московской области от 20.06.2017 № 99-Р «Об установлении цен на природный газ, реализуемый населению, а также жилищно-эксплуата</w:t>
      </w:r>
      <w:r w:rsidR="003F16D0" w:rsidRPr="00CC3E5F">
        <w:rPr>
          <w:rFonts w:ascii="Arial" w:eastAsia="Times New Roman" w:hAnsi="Arial" w:cs="Arial"/>
          <w:color w:val="auto"/>
          <w:kern w:val="3"/>
          <w:sz w:val="24"/>
          <w:szCs w:val="24"/>
          <w:lang w:val="ru-RU"/>
        </w:rPr>
        <w:t>ц</w:t>
      </w:r>
      <w:r w:rsidRPr="00CC3E5F">
        <w:rPr>
          <w:rFonts w:ascii="Arial" w:eastAsia="Times New Roman" w:hAnsi="Arial" w:cs="Arial"/>
          <w:color w:val="auto"/>
          <w:kern w:val="3"/>
          <w:sz w:val="24"/>
          <w:szCs w:val="24"/>
          <w:lang w:val="ru-RU"/>
        </w:rPr>
        <w:t>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w:t>
      </w:r>
    </w:p>
    <w:p w14:paraId="2AE219D3" w14:textId="77777777" w:rsidR="005C27C8" w:rsidRPr="00CC3E5F" w:rsidRDefault="009444DF" w:rsidP="005A1C81">
      <w:pPr>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sz w:val="24"/>
          <w:szCs w:val="24"/>
          <w:lang w:val="ru-RU" w:eastAsia="ru-RU"/>
        </w:rPr>
        <w:t>** - с</w:t>
      </w:r>
      <w:r w:rsidR="005C27C8" w:rsidRPr="00CC3E5F">
        <w:rPr>
          <w:rFonts w:ascii="Arial" w:eastAsia="Times New Roman" w:hAnsi="Arial" w:cs="Arial"/>
          <w:color w:val="auto"/>
          <w:sz w:val="24"/>
          <w:szCs w:val="24"/>
          <w:lang w:val="ru-RU" w:eastAsia="ru-RU"/>
        </w:rPr>
        <w:t xml:space="preserve"> 01.07.2018 </w:t>
      </w:r>
      <w:r w:rsidR="00AD5FD8" w:rsidRPr="00CC3E5F">
        <w:rPr>
          <w:rFonts w:ascii="Arial" w:eastAsia="Times New Roman" w:hAnsi="Arial" w:cs="Arial"/>
          <w:color w:val="auto"/>
          <w:sz w:val="24"/>
          <w:szCs w:val="24"/>
          <w:lang w:val="ru-RU" w:eastAsia="ru-RU"/>
        </w:rPr>
        <w:t xml:space="preserve">по 31.12.2018, </w:t>
      </w:r>
      <w:r w:rsidR="005C27C8" w:rsidRPr="00CC3E5F">
        <w:rPr>
          <w:rFonts w:ascii="Arial" w:eastAsia="Times New Roman" w:hAnsi="Arial" w:cs="Arial"/>
          <w:color w:val="auto"/>
          <w:sz w:val="24"/>
          <w:szCs w:val="24"/>
          <w:lang w:val="ru-RU" w:eastAsia="ru-RU"/>
        </w:rPr>
        <w:t>в соответствии с распоряжением</w:t>
      </w:r>
      <w:r w:rsidR="005C27C8" w:rsidRPr="00CC3E5F">
        <w:rPr>
          <w:rFonts w:ascii="Arial" w:eastAsia="Times New Roman" w:hAnsi="Arial" w:cs="Arial"/>
          <w:color w:val="auto"/>
          <w:kern w:val="3"/>
          <w:sz w:val="24"/>
          <w:szCs w:val="24"/>
          <w:lang w:val="ru-RU"/>
        </w:rPr>
        <w:t xml:space="preserve"> Комитета по ценам и тарифам Московской области от 20.06.2018 № 110-Р «Об установлении цен на природный газ, реализуемый населению, а также жилищно-эксплуата</w:t>
      </w:r>
      <w:r w:rsidR="003F16D0" w:rsidRPr="00CC3E5F">
        <w:rPr>
          <w:rFonts w:ascii="Arial" w:eastAsia="Times New Roman" w:hAnsi="Arial" w:cs="Arial"/>
          <w:color w:val="auto"/>
          <w:kern w:val="3"/>
          <w:sz w:val="24"/>
          <w:szCs w:val="24"/>
          <w:lang w:val="ru-RU"/>
        </w:rPr>
        <w:t>ц</w:t>
      </w:r>
      <w:r w:rsidR="005C27C8" w:rsidRPr="00CC3E5F">
        <w:rPr>
          <w:rFonts w:ascii="Arial" w:eastAsia="Times New Roman" w:hAnsi="Arial" w:cs="Arial"/>
          <w:color w:val="auto"/>
          <w:kern w:val="3"/>
          <w:sz w:val="24"/>
          <w:szCs w:val="24"/>
          <w:lang w:val="ru-RU"/>
        </w:rPr>
        <w:t>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w:t>
      </w:r>
    </w:p>
    <w:p w14:paraId="3F0580AE" w14:textId="77777777" w:rsidR="009444DF" w:rsidRPr="00CC3E5F" w:rsidRDefault="009444DF" w:rsidP="005A1C81">
      <w:pPr>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sz w:val="24"/>
          <w:szCs w:val="24"/>
          <w:lang w:val="ru-RU" w:eastAsia="ru-RU"/>
        </w:rPr>
        <w:t xml:space="preserve">*** - с 01.01.2019 </w:t>
      </w:r>
      <w:r w:rsidR="00AD5FD8" w:rsidRPr="00CC3E5F">
        <w:rPr>
          <w:rFonts w:ascii="Arial" w:eastAsia="Times New Roman" w:hAnsi="Arial" w:cs="Arial"/>
          <w:color w:val="auto"/>
          <w:sz w:val="24"/>
          <w:szCs w:val="24"/>
          <w:lang w:val="ru-RU" w:eastAsia="ru-RU"/>
        </w:rPr>
        <w:t xml:space="preserve">по 30.06.2019, </w:t>
      </w:r>
      <w:r w:rsidRPr="00CC3E5F">
        <w:rPr>
          <w:rFonts w:ascii="Arial" w:eastAsia="Times New Roman" w:hAnsi="Arial" w:cs="Arial"/>
          <w:color w:val="auto"/>
          <w:sz w:val="24"/>
          <w:szCs w:val="24"/>
          <w:lang w:val="ru-RU" w:eastAsia="ru-RU"/>
        </w:rPr>
        <w:t>в соответствии с распоряжением</w:t>
      </w:r>
      <w:r w:rsidRPr="00CC3E5F">
        <w:rPr>
          <w:rFonts w:ascii="Arial" w:eastAsia="Times New Roman" w:hAnsi="Arial" w:cs="Arial"/>
          <w:color w:val="auto"/>
          <w:kern w:val="3"/>
          <w:sz w:val="24"/>
          <w:szCs w:val="24"/>
          <w:lang w:val="ru-RU"/>
        </w:rPr>
        <w:t xml:space="preserve"> Комитета по ценам и тарифам Московской области от 20.12.2018 № 392-Р «Об установлении цен на природный газ, реализуемый населению, а также жилищно-эксплуата</w:t>
      </w:r>
      <w:r w:rsidR="003F16D0" w:rsidRPr="00CC3E5F">
        <w:rPr>
          <w:rFonts w:ascii="Arial" w:eastAsia="Times New Roman" w:hAnsi="Arial" w:cs="Arial"/>
          <w:color w:val="auto"/>
          <w:kern w:val="3"/>
          <w:sz w:val="24"/>
          <w:szCs w:val="24"/>
          <w:lang w:val="ru-RU"/>
        </w:rPr>
        <w:t>ц</w:t>
      </w:r>
      <w:r w:rsidRPr="00CC3E5F">
        <w:rPr>
          <w:rFonts w:ascii="Arial" w:eastAsia="Times New Roman" w:hAnsi="Arial" w:cs="Arial"/>
          <w:color w:val="auto"/>
          <w:kern w:val="3"/>
          <w:sz w:val="24"/>
          <w:szCs w:val="24"/>
          <w:lang w:val="ru-RU"/>
        </w:rPr>
        <w:t>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w:t>
      </w:r>
    </w:p>
    <w:p w14:paraId="5126628F" w14:textId="77777777" w:rsidR="00AD5FD8" w:rsidRPr="00CC3E5F" w:rsidRDefault="00AD5FD8" w:rsidP="005A1C81">
      <w:pPr>
        <w:shd w:val="clear" w:color="auto" w:fill="FFFFFF" w:themeFill="background1"/>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sz w:val="24"/>
          <w:szCs w:val="24"/>
          <w:lang w:val="ru-RU" w:eastAsia="ru-RU"/>
        </w:rPr>
        <w:t>**** - с 01.07.2019 по 31.12.2019, в соответствии с распоряжением</w:t>
      </w:r>
      <w:r w:rsidRPr="00CC3E5F">
        <w:rPr>
          <w:rFonts w:ascii="Arial" w:eastAsia="Times New Roman" w:hAnsi="Arial" w:cs="Arial"/>
          <w:color w:val="auto"/>
          <w:kern w:val="3"/>
          <w:sz w:val="24"/>
          <w:szCs w:val="24"/>
          <w:lang w:val="ru-RU"/>
        </w:rPr>
        <w:t xml:space="preserve"> Комитета по ценам и тарифам Московской области от 20.06.2019 № 129-Р «Об установлении цен на природный газ, реализуемый населению, а также жилищно-эксплуата</w:t>
      </w:r>
      <w:r w:rsidR="003F16D0" w:rsidRPr="00CC3E5F">
        <w:rPr>
          <w:rFonts w:ascii="Arial" w:eastAsia="Times New Roman" w:hAnsi="Arial" w:cs="Arial"/>
          <w:color w:val="auto"/>
          <w:kern w:val="3"/>
          <w:sz w:val="24"/>
          <w:szCs w:val="24"/>
          <w:lang w:val="ru-RU"/>
        </w:rPr>
        <w:t>ц</w:t>
      </w:r>
      <w:r w:rsidRPr="00CC3E5F">
        <w:rPr>
          <w:rFonts w:ascii="Arial" w:eastAsia="Times New Roman" w:hAnsi="Arial" w:cs="Arial"/>
          <w:color w:val="auto"/>
          <w:kern w:val="3"/>
          <w:sz w:val="24"/>
          <w:szCs w:val="24"/>
          <w:lang w:val="ru-RU"/>
        </w:rPr>
        <w:t>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w:t>
      </w:r>
    </w:p>
    <w:p w14:paraId="489FEF80"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АО "Мособлгаз" – это организация, занимающаяся обеспечением надежного бесперебойного снабжения газом потребителей и поддержанием в исправном, работоспособном состоянии действующего оборудования на территории всей Московской области.                     АО "Мособлгаз" – это организация, включающая в себя 6 филиалов на территории всей Московской области. Финансовая отчетность ведется по всей организации – в целом. Выделение из общего алгоритма формирования финансовой отчетности по организации существующего состояния в г.о. Долгопрудный - не предоставляется возможным. </w:t>
      </w:r>
    </w:p>
    <w:p w14:paraId="3AB3DC63" w14:textId="77777777" w:rsidR="003F5437" w:rsidRPr="00CC3E5F" w:rsidRDefault="003F543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Также информация о финансовом состоянии организации (АО «Мособлгаз»), и в том числе ее филиала («Северо-Запад») не может быть отражена в настоящем документе, так как относится к коммерческой тайне и не является публичной.</w:t>
      </w:r>
    </w:p>
    <w:p w14:paraId="211AA878" w14:textId="77777777" w:rsidR="008A44C6" w:rsidRPr="00CC3E5F" w:rsidRDefault="008A44C6"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16BDC9A8" w14:textId="77777777" w:rsidR="0011365D" w:rsidRPr="00CC3E5F" w:rsidRDefault="0011365D" w:rsidP="005A1C81">
      <w:pPr>
        <w:pStyle w:val="22"/>
        <w:numPr>
          <w:ilvl w:val="1"/>
          <w:numId w:val="189"/>
        </w:numPr>
        <w:spacing w:line="276" w:lineRule="auto"/>
        <w:ind w:left="0" w:firstLine="709"/>
        <w:contextualSpacing/>
        <w:jc w:val="both"/>
        <w:textAlignment w:val="baseline"/>
        <w:rPr>
          <w:rFonts w:ascii="Arial" w:hAnsi="Arial" w:cs="Arial"/>
          <w:color w:val="auto"/>
          <w:sz w:val="24"/>
          <w:szCs w:val="24"/>
          <w:lang w:val="ru-RU"/>
        </w:rPr>
        <w:sectPr w:rsidR="0011365D" w:rsidRPr="00CC3E5F" w:rsidSect="00842D9E">
          <w:pgSz w:w="11906" w:h="16850"/>
          <w:pgMar w:top="1134" w:right="849" w:bottom="1134" w:left="1134" w:header="720" w:footer="296" w:gutter="0"/>
          <w:cols w:space="720"/>
        </w:sectPr>
      </w:pPr>
      <w:bookmarkStart w:id="83" w:name="_bookmark35"/>
      <w:bookmarkStart w:id="84" w:name="_Toc462949906"/>
      <w:bookmarkStart w:id="85" w:name="_Toc462949231"/>
      <w:bookmarkStart w:id="86" w:name="_Toc462946668"/>
      <w:bookmarkStart w:id="87" w:name="_Toc462946182"/>
      <w:bookmarkStart w:id="88" w:name="_Toc462945919"/>
      <w:bookmarkStart w:id="89" w:name="_Toc492885868"/>
      <w:bookmarkEnd w:id="83"/>
    </w:p>
    <w:p w14:paraId="09EDDF24" w14:textId="77777777" w:rsidR="0050753D" w:rsidRPr="00CC3E5F" w:rsidRDefault="0050753D"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90" w:name="_Toc75863350"/>
      <w:r w:rsidRPr="00CC3E5F">
        <w:rPr>
          <w:rFonts w:ascii="Arial" w:hAnsi="Arial" w:cs="Arial"/>
          <w:color w:val="auto"/>
          <w:sz w:val="24"/>
          <w:szCs w:val="24"/>
          <w:lang w:val="ru-RU"/>
        </w:rPr>
        <w:t xml:space="preserve">Краткий анализ существующего состояния системы </w:t>
      </w:r>
      <w:r w:rsidR="00917A18" w:rsidRPr="00CC3E5F">
        <w:rPr>
          <w:rFonts w:ascii="Arial" w:hAnsi="Arial" w:cs="Arial"/>
          <w:color w:val="auto"/>
          <w:sz w:val="24"/>
          <w:szCs w:val="24"/>
          <w:lang w:val="ru-RU"/>
        </w:rPr>
        <w:t>обращения</w:t>
      </w:r>
      <w:r w:rsidRPr="00CC3E5F">
        <w:rPr>
          <w:rFonts w:ascii="Arial" w:hAnsi="Arial" w:cs="Arial"/>
          <w:color w:val="auto"/>
          <w:sz w:val="24"/>
          <w:szCs w:val="24"/>
          <w:lang w:val="ru-RU"/>
        </w:rPr>
        <w:t xml:space="preserve"> Т</w:t>
      </w:r>
      <w:r w:rsidR="00E32DEA" w:rsidRPr="00CC3E5F">
        <w:rPr>
          <w:rFonts w:ascii="Arial" w:hAnsi="Arial" w:cs="Arial"/>
          <w:color w:val="auto"/>
          <w:sz w:val="24"/>
          <w:szCs w:val="24"/>
          <w:lang w:val="ru-RU"/>
        </w:rPr>
        <w:t>К</w:t>
      </w:r>
      <w:r w:rsidRPr="00CC3E5F">
        <w:rPr>
          <w:rFonts w:ascii="Arial" w:hAnsi="Arial" w:cs="Arial"/>
          <w:color w:val="auto"/>
          <w:sz w:val="24"/>
          <w:szCs w:val="24"/>
          <w:lang w:val="ru-RU"/>
        </w:rPr>
        <w:t>О</w:t>
      </w:r>
      <w:bookmarkEnd w:id="90"/>
      <w:r w:rsidRPr="00CC3E5F">
        <w:rPr>
          <w:rFonts w:ascii="Arial" w:hAnsi="Arial" w:cs="Arial"/>
          <w:color w:val="auto"/>
          <w:sz w:val="24"/>
          <w:szCs w:val="24"/>
          <w:lang w:val="ru-RU"/>
        </w:rPr>
        <w:t xml:space="preserve"> </w:t>
      </w:r>
    </w:p>
    <w:p w14:paraId="059628E5" w14:textId="77777777" w:rsidR="00917A18" w:rsidRPr="00CC3E5F" w:rsidRDefault="00917A18"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1" w:name="_Toc23386167"/>
      <w:bookmarkStart w:id="92" w:name="_Toc75863351"/>
      <w:r w:rsidRPr="00CC3E5F">
        <w:rPr>
          <w:rFonts w:ascii="Arial" w:hAnsi="Arial" w:cs="Arial"/>
          <w:b w:val="0"/>
          <w:color w:val="auto"/>
          <w:sz w:val="24"/>
          <w:szCs w:val="24"/>
          <w:lang w:val="ru-RU"/>
        </w:rPr>
        <w:t>Описание организационной структуры, формы собственности и системы договоров между коммунальными организациями и потребителями</w:t>
      </w:r>
      <w:bookmarkEnd w:id="91"/>
      <w:bookmarkEnd w:id="92"/>
    </w:p>
    <w:p w14:paraId="6CAB913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Существующая система обращения отходов на территории г.о. Долгопрудный функционирует согласно действующей в Российской Федерации нормативной документации.</w:t>
      </w:r>
    </w:p>
    <w:p w14:paraId="0CEFA5E8"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 01.01.2019 Московская область перешла на систему раздельного сбора отходов. В целях организации комплексной системы раздельного сбора отходов на территории Московской области действуют:</w:t>
      </w:r>
    </w:p>
    <w:p w14:paraId="60BC798A"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Распоряжение Министерства жилищно-коммунального хозяйства Московской области от 20.12.2019 № 735-РВ «Об утверждении нормативов накопления твердых коммунальных отходов для индивидуальных жилых домов на территории Московской области»;</w:t>
      </w:r>
    </w:p>
    <w:p w14:paraId="398F8F2E"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Распоряжение Министерства жилищно-коммунального хозяйства Московской области от 26.06.2019 №350-РВ "Об утверждении Порядка накопления твердых коммунальных отходов (в том числе их раздельного накопления) на территории Московской области".</w:t>
      </w:r>
    </w:p>
    <w:p w14:paraId="5374AEB4"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настоящее время контроль процессов обращения с твердыми коммунальными отходами на различных его этапах определяется на основании Федеральных законов от 06.10.2003 № 131-ФЗ «Об общих принципах организации местного самоуправления в Российской Федерации» и от 24.06.1998 № 89-ФЗ «Об отходах производства и потребления».</w:t>
      </w:r>
    </w:p>
    <w:p w14:paraId="3E5F04CF"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К полномочиям органов местного самоуправления городских округов в области обращения с твердыми коммунальными отходами относятся:</w:t>
      </w:r>
    </w:p>
    <w:p w14:paraId="5E4855BC"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w:t>
      </w:r>
    </w:p>
    <w:p w14:paraId="180DF3A7"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14:paraId="6A4905C9"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организация экологического воспитания и формирование экологической культуры в области обращения с твердыми коммунальными отходами.</w:t>
      </w:r>
    </w:p>
    <w:p w14:paraId="0E6FF219"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Ответственными за организацию сбора и вывоза бытовых, коммунальных и опасных отходов с территории индивидуальных жилых домов являются их собственники.</w:t>
      </w:r>
    </w:p>
    <w:p w14:paraId="77A76925"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Ответственными за организацию сбора и вывоза бытовых, коммунальных и опасных отходов с территории многоквартирных домов являются Товарищества собственников жилья (недвижимости), жилищно-эксплуатационные организации, управляющие компании и т.п.</w:t>
      </w:r>
    </w:p>
    <w:p w14:paraId="6C7995E4"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Ответственность за организацию сбора и вывоза бытовых, коммунальных и опасных отходов с территории некоммерческих организаций (садоводческих, огороднических и дачных объединений граждан) возлагается на соответствующие организации и объединения.</w:t>
      </w:r>
    </w:p>
    <w:p w14:paraId="0F7849F0" w14:textId="77777777" w:rsidR="008E00A0" w:rsidRPr="00CC3E5F" w:rsidRDefault="008E00A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В соответствии с Федеральным законом от 24.06.1998 № 89-ФЗ «Об отходах производства и потребления», Территориальной схемой обращения с отходами в Московской области, утв. постановлением Правительства Московской области от 09.07.2019 № 411/22 «О внесении изменений в приложение к </w:t>
      </w:r>
      <w:hyperlink r:id="rId58" w:history="1">
        <w:r w:rsidRPr="00CC3E5F">
          <w:rPr>
            <w:rFonts w:ascii="Arial" w:eastAsia="Times New Roman" w:hAnsi="Arial" w:cs="Arial"/>
            <w:color w:val="auto"/>
            <w:kern w:val="3"/>
            <w:sz w:val="24"/>
            <w:szCs w:val="24"/>
            <w:lang w:val="ru-RU"/>
          </w:rPr>
          <w:t>постановлению Правительства Московской области от 22.12.2016 №984/47 "Об утверждении территориальной схемы обращения с отходами, в том числе твердыми коммунальными отходами, Московской области"</w:t>
        </w:r>
      </w:hyperlink>
      <w:r w:rsidRPr="00CC3E5F">
        <w:rPr>
          <w:rFonts w:ascii="Arial" w:eastAsia="Times New Roman" w:hAnsi="Arial" w:cs="Arial"/>
          <w:color w:val="auto"/>
          <w:kern w:val="3"/>
          <w:sz w:val="24"/>
          <w:szCs w:val="24"/>
          <w:lang w:val="ru-RU"/>
        </w:rPr>
        <w:t xml:space="preserve"> на территории Московской области обеспечивается 7 региональными операторами.</w:t>
      </w:r>
    </w:p>
    <w:p w14:paraId="14B92447"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Зоны действия региональных операторов в сфере обращения ТКО на территории Московской области приведены рисунке 2.11.</w:t>
      </w:r>
    </w:p>
    <w:p w14:paraId="1DB17217"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noProof/>
          <w:color w:val="auto"/>
          <w:kern w:val="3"/>
          <w:sz w:val="24"/>
          <w:szCs w:val="24"/>
          <w:lang w:val="ru-RU" w:eastAsia="ru-RU"/>
        </w:rPr>
        <w:drawing>
          <wp:inline distT="0" distB="0" distL="0" distR="0" wp14:anchorId="3F849396" wp14:editId="5C1EC06D">
            <wp:extent cx="3438525" cy="2826185"/>
            <wp:effectExtent l="0" t="0" r="0" b="0"/>
            <wp:docPr id="11" name="Рисунок 11" descr="https://www.posadfm.ru/upload/iblock/7f3/7f38f41da204c7d6425f3251679c6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osadfm.ru/upload/iblock/7f3/7f38f41da204c7d6425f3251679c6397.png"/>
                    <pic:cNvPicPr>
                      <a:picLocks noChangeAspect="1" noChangeArrowheads="1"/>
                    </pic:cNvPicPr>
                  </pic:nvPicPr>
                  <pic:blipFill rotWithShape="1">
                    <a:blip r:embed="rId59">
                      <a:extLst>
                        <a:ext uri="{28A0092B-C50C-407E-A947-70E740481C1C}">
                          <a14:useLocalDpi xmlns:a14="http://schemas.microsoft.com/office/drawing/2010/main" val="0"/>
                        </a:ext>
                      </a:extLst>
                    </a:blip>
                    <a:srcRect t="22084" r="33788" b="728"/>
                    <a:stretch/>
                  </pic:blipFill>
                  <pic:spPr bwMode="auto">
                    <a:xfrm>
                      <a:off x="0" y="0"/>
                      <a:ext cx="3465413" cy="2848284"/>
                    </a:xfrm>
                    <a:prstGeom prst="rect">
                      <a:avLst/>
                    </a:prstGeom>
                    <a:noFill/>
                    <a:ln>
                      <a:noFill/>
                    </a:ln>
                    <a:extLst>
                      <a:ext uri="{53640926-AAD7-44D8-BBD7-CCE9431645EC}">
                        <a14:shadowObscured xmlns:a14="http://schemas.microsoft.com/office/drawing/2010/main"/>
                      </a:ext>
                    </a:extLst>
                  </pic:spPr>
                </pic:pic>
              </a:graphicData>
            </a:graphic>
          </wp:inline>
        </w:drawing>
      </w:r>
    </w:p>
    <w:p w14:paraId="3B729BF8"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color w:val="auto"/>
          <w:kern w:val="3"/>
          <w:sz w:val="24"/>
          <w:szCs w:val="24"/>
          <w:lang w:val="ru-RU"/>
        </w:rPr>
        <w:t xml:space="preserve">Рисунок </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STYLEREF</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fldChar w:fldCharType="separate"/>
      </w:r>
      <w:r w:rsidRPr="00CC3E5F">
        <w:rPr>
          <w:rFonts w:ascii="Arial" w:eastAsia="Times New Roman" w:hAnsi="Arial" w:cs="Arial"/>
          <w:b/>
          <w:noProof/>
          <w:color w:val="auto"/>
          <w:kern w:val="3"/>
          <w:sz w:val="24"/>
          <w:szCs w:val="24"/>
          <w:lang w:val="ru-RU"/>
        </w:rPr>
        <w:t>2</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rPr>
        <w:fldChar w:fldCharType="begin"/>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SEQ</w:instrText>
      </w:r>
      <w:r w:rsidRPr="00CC3E5F">
        <w:rPr>
          <w:rFonts w:ascii="Arial" w:eastAsia="Times New Roman" w:hAnsi="Arial" w:cs="Arial"/>
          <w:b/>
          <w:color w:val="auto"/>
          <w:kern w:val="3"/>
          <w:sz w:val="24"/>
          <w:szCs w:val="24"/>
          <w:lang w:val="ru-RU"/>
        </w:rPr>
        <w:instrText xml:space="preserve"> Рисунок \* </w:instrText>
      </w:r>
      <w:r w:rsidRPr="00CC3E5F">
        <w:rPr>
          <w:rFonts w:ascii="Arial" w:eastAsia="Times New Roman" w:hAnsi="Arial" w:cs="Arial"/>
          <w:b/>
          <w:color w:val="auto"/>
          <w:kern w:val="3"/>
          <w:sz w:val="24"/>
          <w:szCs w:val="24"/>
        </w:rPr>
        <w:instrText>ARABIC</w:instrText>
      </w:r>
      <w:r w:rsidRPr="00CC3E5F">
        <w:rPr>
          <w:rFonts w:ascii="Arial" w:eastAsia="Times New Roman" w:hAnsi="Arial" w:cs="Arial"/>
          <w:b/>
          <w:color w:val="auto"/>
          <w:kern w:val="3"/>
          <w:sz w:val="24"/>
          <w:szCs w:val="24"/>
          <w:lang w:val="ru-RU"/>
        </w:rPr>
        <w:instrText xml:space="preserve"> \</w:instrText>
      </w:r>
      <w:r w:rsidRPr="00CC3E5F">
        <w:rPr>
          <w:rFonts w:ascii="Arial" w:eastAsia="Times New Roman" w:hAnsi="Arial" w:cs="Arial"/>
          <w:b/>
          <w:color w:val="auto"/>
          <w:kern w:val="3"/>
          <w:sz w:val="24"/>
          <w:szCs w:val="24"/>
        </w:rPr>
        <w:instrText>s</w:instrText>
      </w:r>
      <w:r w:rsidRPr="00CC3E5F">
        <w:rPr>
          <w:rFonts w:ascii="Arial" w:eastAsia="Times New Roman" w:hAnsi="Arial" w:cs="Arial"/>
          <w:b/>
          <w:color w:val="auto"/>
          <w:kern w:val="3"/>
          <w:sz w:val="24"/>
          <w:szCs w:val="24"/>
          <w:lang w:val="ru-RU"/>
        </w:rPr>
        <w:instrText xml:space="preserve"> 1 </w:instrText>
      </w:r>
      <w:r w:rsidRPr="00CC3E5F">
        <w:rPr>
          <w:rFonts w:ascii="Arial" w:eastAsia="Times New Roman" w:hAnsi="Arial" w:cs="Arial"/>
          <w:b/>
          <w:color w:val="auto"/>
          <w:kern w:val="3"/>
          <w:sz w:val="24"/>
          <w:szCs w:val="24"/>
        </w:rPr>
        <w:fldChar w:fldCharType="separate"/>
      </w:r>
      <w:r w:rsidRPr="00CC3E5F">
        <w:rPr>
          <w:rFonts w:ascii="Arial" w:eastAsia="Times New Roman" w:hAnsi="Arial" w:cs="Arial"/>
          <w:b/>
          <w:noProof/>
          <w:color w:val="auto"/>
          <w:kern w:val="3"/>
          <w:sz w:val="24"/>
          <w:szCs w:val="24"/>
          <w:lang w:val="ru-RU"/>
        </w:rPr>
        <w:t>11</w:t>
      </w:r>
      <w:r w:rsidRPr="00CC3E5F">
        <w:rPr>
          <w:rFonts w:ascii="Arial" w:eastAsia="Times New Roman" w:hAnsi="Arial" w:cs="Arial"/>
          <w:b/>
          <w:color w:val="auto"/>
          <w:kern w:val="3"/>
          <w:sz w:val="24"/>
          <w:szCs w:val="24"/>
        </w:rPr>
        <w:fldChar w:fldCharType="end"/>
      </w:r>
      <w:r w:rsidRPr="00CC3E5F">
        <w:rPr>
          <w:rFonts w:ascii="Arial" w:eastAsia="Times New Roman" w:hAnsi="Arial" w:cs="Arial"/>
          <w:b/>
          <w:color w:val="auto"/>
          <w:kern w:val="3"/>
          <w:sz w:val="24"/>
          <w:szCs w:val="24"/>
          <w:lang w:val="ru-RU"/>
        </w:rPr>
        <w:t xml:space="preserve"> – </w:t>
      </w:r>
      <w:r w:rsidRPr="00CC3E5F">
        <w:rPr>
          <w:rFonts w:ascii="Arial" w:eastAsia="Times New Roman" w:hAnsi="Arial" w:cs="Arial"/>
          <w:color w:val="auto"/>
          <w:kern w:val="3"/>
          <w:sz w:val="24"/>
          <w:szCs w:val="24"/>
          <w:lang w:val="ru-RU"/>
        </w:rPr>
        <w:t>Зоны действия региональных операторов в сфере обращения ТКО на территории Московской области</w:t>
      </w:r>
    </w:p>
    <w:p w14:paraId="36D65B1A"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На территории муниципального образования г.о. Долгопрудный, относящегося к Сергиево-Посадскому кластеру в сфере обращения ТКО, в области предоставления муниципальных услуг в части сбора и транспортировки ТКО потребителей осуществляет - ООО "Сергиево-Посадский региональный оператор". </w:t>
      </w:r>
    </w:p>
    <w:p w14:paraId="5871BE66"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Зона обслуживания ООО "Сергиево-Посадский региональный оператор": Сергиев-Посадский городской округ, Пушкинский городской округ, Талдомский городской округ, Дмитровский городской округ, городской округ Мытищи, городской округ Долгопрудный, городской округ Дубна, городской округ Ивантеевка, городской округ Королев, городской округ Химки, городской округ Лобня.</w:t>
      </w:r>
    </w:p>
    <w:p w14:paraId="1EA2339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Региональный оператор связан прямыми договорными отношениями с потребителями коммунальной услуги ТКО – МКД, промышленными организациями, объектами коммунально-бытового обслуживания, ИЖС.</w:t>
      </w:r>
    </w:p>
    <w:p w14:paraId="4FA2B85E" w14:textId="77777777" w:rsidR="008E00A0" w:rsidRPr="00CC3E5F" w:rsidRDefault="008E00A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Основой системы накопления твердых коммунальных отходов является сбор твердых коммунальных отходов в контейнерах. Во всех муниципалитетах в многоквартирных домах для накопления твердых коммунальных отходов используются мусоропроводы, а для сбора крупногабаритных отходов – специальные бункеры. </w:t>
      </w:r>
    </w:p>
    <w:p w14:paraId="3087E00A" w14:textId="77777777" w:rsidR="005C6CAF" w:rsidRPr="00CC3E5F" w:rsidRDefault="008E00A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Характеристика особенностей системы сбора и вывоза </w:t>
      </w:r>
      <w:r w:rsidR="005C6CAF" w:rsidRPr="00CC3E5F">
        <w:rPr>
          <w:rFonts w:ascii="Arial" w:eastAsia="Times New Roman" w:hAnsi="Arial" w:cs="Arial"/>
          <w:color w:val="auto"/>
          <w:kern w:val="3"/>
          <w:sz w:val="24"/>
          <w:szCs w:val="24"/>
          <w:lang w:val="ru-RU"/>
        </w:rPr>
        <w:t>твердых коммунальных отходов в г.о. Долгопрудный представлена в таблице 2.50.</w:t>
      </w:r>
    </w:p>
    <w:p w14:paraId="67AABD11"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2</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Pr="00CC3E5F">
        <w:rPr>
          <w:rFonts w:ascii="Arial" w:eastAsia="Times New Roman" w:hAnsi="Arial" w:cs="Arial"/>
          <w:b/>
          <w:bCs/>
          <w:noProof/>
          <w:color w:val="auto"/>
          <w:kern w:val="3"/>
          <w:sz w:val="24"/>
          <w:szCs w:val="24"/>
          <w:lang w:val="ru-RU"/>
        </w:rPr>
        <w:t>50</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color w:val="auto"/>
          <w:kern w:val="3"/>
          <w:sz w:val="24"/>
          <w:szCs w:val="24"/>
          <w:lang w:val="ru-RU"/>
        </w:rPr>
        <w:t xml:space="preserve">– </w:t>
      </w:r>
      <w:r w:rsidRPr="00CC3E5F">
        <w:rPr>
          <w:rFonts w:ascii="Arial" w:hAnsi="Arial" w:cs="Arial"/>
          <w:bCs/>
          <w:color w:val="auto"/>
          <w:kern w:val="3"/>
          <w:sz w:val="24"/>
          <w:szCs w:val="24"/>
          <w:lang w:val="ru-RU"/>
        </w:rPr>
        <w:t xml:space="preserve">Характеристика особенностей системы накопления и вывоза твердых коммунальных отходов </w:t>
      </w:r>
      <w:r w:rsidRPr="00CC3E5F">
        <w:rPr>
          <w:rFonts w:ascii="Arial" w:eastAsia="Times New Roman" w:hAnsi="Arial" w:cs="Arial"/>
          <w:bCs/>
          <w:color w:val="auto"/>
          <w:kern w:val="3"/>
          <w:sz w:val="24"/>
          <w:szCs w:val="24"/>
          <w:lang w:val="ru-RU"/>
        </w:rPr>
        <w:t xml:space="preserve">в </w:t>
      </w:r>
      <w:r w:rsidRPr="00CC3E5F">
        <w:rPr>
          <w:rFonts w:ascii="Arial" w:hAnsi="Arial" w:cs="Arial"/>
          <w:color w:val="auto"/>
          <w:kern w:val="3"/>
          <w:sz w:val="24"/>
          <w:szCs w:val="24"/>
          <w:lang w:val="ru-RU"/>
        </w:rPr>
        <w:t xml:space="preserve">г.о. </w:t>
      </w:r>
      <w:r w:rsidRPr="00CC3E5F">
        <w:rPr>
          <w:rFonts w:ascii="Arial" w:eastAsia="Times New Roman" w:hAnsi="Arial" w:cs="Arial"/>
          <w:color w:val="auto"/>
          <w:kern w:val="3"/>
          <w:sz w:val="24"/>
          <w:szCs w:val="24"/>
          <w:lang w:val="ru-RU" w:eastAsia="ru-RU"/>
        </w:rPr>
        <w:t>Долгопрудный</w:t>
      </w:r>
    </w:p>
    <w:tbl>
      <w:tblPr>
        <w:tblW w:w="9852" w:type="dxa"/>
        <w:tblInd w:w="107" w:type="dxa"/>
        <w:tblLayout w:type="fixed"/>
        <w:tblCellMar>
          <w:left w:w="0" w:type="dxa"/>
          <w:right w:w="0" w:type="dxa"/>
        </w:tblCellMar>
        <w:tblLook w:val="0000" w:firstRow="0" w:lastRow="0" w:firstColumn="0" w:lastColumn="0" w:noHBand="0" w:noVBand="0"/>
      </w:tblPr>
      <w:tblGrid>
        <w:gridCol w:w="1731"/>
        <w:gridCol w:w="1047"/>
        <w:gridCol w:w="1179"/>
        <w:gridCol w:w="1179"/>
        <w:gridCol w:w="1179"/>
        <w:gridCol w:w="1179"/>
        <w:gridCol w:w="1179"/>
        <w:gridCol w:w="1179"/>
      </w:tblGrid>
      <w:tr w:rsidR="005C6CAF" w:rsidRPr="002B4E2F" w14:paraId="66736CB2" w14:textId="77777777" w:rsidTr="003F5437">
        <w:trPr>
          <w:trHeight w:val="20"/>
        </w:trPr>
        <w:tc>
          <w:tcPr>
            <w:tcW w:w="1731" w:type="dxa"/>
            <w:vMerge w:val="restart"/>
            <w:tcBorders>
              <w:top w:val="single" w:sz="4" w:space="0" w:color="000000"/>
              <w:left w:val="single" w:sz="4" w:space="0" w:color="000000"/>
              <w:bottom w:val="single" w:sz="6" w:space="0" w:color="000000"/>
              <w:right w:val="single" w:sz="4" w:space="0" w:color="000000"/>
            </w:tcBorders>
            <w:vAlign w:val="center"/>
          </w:tcPr>
          <w:p w14:paraId="1C24226C"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Муниципальное образование</w:t>
            </w:r>
          </w:p>
        </w:tc>
        <w:tc>
          <w:tcPr>
            <w:tcW w:w="8121" w:type="dxa"/>
            <w:gridSpan w:val="7"/>
            <w:tcBorders>
              <w:top w:val="single" w:sz="4" w:space="0" w:color="000000"/>
              <w:left w:val="single" w:sz="4" w:space="0" w:color="000000"/>
              <w:bottom w:val="single" w:sz="6" w:space="0" w:color="000000"/>
              <w:right w:val="single" w:sz="4" w:space="0" w:color="000000"/>
            </w:tcBorders>
          </w:tcPr>
          <w:p w14:paraId="31495CA1"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Система накопления</w:t>
            </w:r>
          </w:p>
        </w:tc>
      </w:tr>
      <w:tr w:rsidR="005C6CAF" w:rsidRPr="002B4E2F" w14:paraId="6FFC705A" w14:textId="77777777" w:rsidTr="003F5437">
        <w:trPr>
          <w:cantSplit/>
          <w:trHeight w:val="478"/>
        </w:trPr>
        <w:tc>
          <w:tcPr>
            <w:tcW w:w="1731" w:type="dxa"/>
            <w:vMerge/>
            <w:tcBorders>
              <w:top w:val="single" w:sz="4" w:space="0" w:color="000000"/>
              <w:left w:val="single" w:sz="4" w:space="0" w:color="000000"/>
              <w:bottom w:val="single" w:sz="6" w:space="0" w:color="000000"/>
              <w:right w:val="single" w:sz="4" w:space="0" w:color="000000"/>
            </w:tcBorders>
          </w:tcPr>
          <w:p w14:paraId="751DCB31" w14:textId="77777777" w:rsidR="005C6CAF" w:rsidRPr="002B4E2F" w:rsidRDefault="005C6CAF" w:rsidP="002B4E2F">
            <w:pPr>
              <w:pStyle w:val="Default"/>
              <w:rPr>
                <w:rFonts w:ascii="Arial" w:hAnsi="Arial" w:cs="Arial"/>
                <w:sz w:val="20"/>
                <w:szCs w:val="20"/>
              </w:rPr>
            </w:pPr>
          </w:p>
        </w:tc>
        <w:tc>
          <w:tcPr>
            <w:tcW w:w="1047" w:type="dxa"/>
            <w:tcBorders>
              <w:top w:val="single" w:sz="6" w:space="0" w:color="000000"/>
              <w:left w:val="single" w:sz="4" w:space="0" w:color="000000"/>
              <w:bottom w:val="single" w:sz="6" w:space="0" w:color="000000"/>
              <w:right w:val="single" w:sz="4" w:space="0" w:color="000000"/>
            </w:tcBorders>
            <w:vAlign w:val="center"/>
          </w:tcPr>
          <w:p w14:paraId="13091189"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контейнерный</w:t>
            </w:r>
          </w:p>
        </w:tc>
        <w:tc>
          <w:tcPr>
            <w:tcW w:w="1179" w:type="dxa"/>
            <w:tcBorders>
              <w:top w:val="single" w:sz="6" w:space="0" w:color="000000"/>
              <w:left w:val="single" w:sz="4" w:space="0" w:color="000000"/>
              <w:bottom w:val="single" w:sz="6" w:space="0" w:color="000000"/>
              <w:right w:val="single" w:sz="4" w:space="0" w:color="000000"/>
            </w:tcBorders>
            <w:vAlign w:val="center"/>
          </w:tcPr>
          <w:p w14:paraId="5DF27CA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мусоропровод</w:t>
            </w:r>
          </w:p>
        </w:tc>
        <w:tc>
          <w:tcPr>
            <w:tcW w:w="1179" w:type="dxa"/>
            <w:tcBorders>
              <w:top w:val="single" w:sz="6" w:space="0" w:color="000000"/>
              <w:left w:val="single" w:sz="4" w:space="0" w:color="000000"/>
              <w:bottom w:val="single" w:sz="6" w:space="0" w:color="000000"/>
              <w:right w:val="single" w:sz="4" w:space="0" w:color="000000"/>
            </w:tcBorders>
            <w:vAlign w:val="center"/>
          </w:tcPr>
          <w:p w14:paraId="3AA3E762"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накопления КГО</w:t>
            </w:r>
          </w:p>
        </w:tc>
        <w:tc>
          <w:tcPr>
            <w:tcW w:w="1179" w:type="dxa"/>
            <w:tcBorders>
              <w:top w:val="single" w:sz="6" w:space="0" w:color="000000"/>
              <w:left w:val="single" w:sz="4" w:space="0" w:color="000000"/>
              <w:bottom w:val="single" w:sz="6" w:space="0" w:color="000000"/>
              <w:right w:val="single" w:sz="4" w:space="0" w:color="000000"/>
            </w:tcBorders>
            <w:vAlign w:val="center"/>
          </w:tcPr>
          <w:p w14:paraId="3CF06B99" w14:textId="77777777" w:rsidR="005C6CAF" w:rsidRPr="002B4E2F" w:rsidRDefault="005C6CAF" w:rsidP="002B4E2F">
            <w:pPr>
              <w:pStyle w:val="Default"/>
              <w:rPr>
                <w:rFonts w:ascii="Arial" w:hAnsi="Arial" w:cs="Arial"/>
                <w:sz w:val="20"/>
                <w:szCs w:val="20"/>
              </w:rPr>
            </w:pPr>
            <w:r w:rsidRPr="002B4E2F">
              <w:rPr>
                <w:rFonts w:ascii="Arial" w:hAnsi="Arial" w:cs="Arial"/>
                <w:w w:val="99"/>
                <w:sz w:val="20"/>
                <w:szCs w:val="20"/>
              </w:rPr>
              <w:t xml:space="preserve">в </w:t>
            </w:r>
            <w:r w:rsidRPr="002B4E2F">
              <w:rPr>
                <w:rFonts w:ascii="Arial" w:hAnsi="Arial" w:cs="Arial"/>
                <w:sz w:val="20"/>
                <w:szCs w:val="20"/>
              </w:rPr>
              <w:t>пакетах</w:t>
            </w:r>
          </w:p>
        </w:tc>
        <w:tc>
          <w:tcPr>
            <w:tcW w:w="1179" w:type="dxa"/>
            <w:tcBorders>
              <w:top w:val="single" w:sz="6" w:space="0" w:color="000000"/>
              <w:left w:val="single" w:sz="4" w:space="0" w:color="000000"/>
              <w:bottom w:val="single" w:sz="6" w:space="0" w:color="000000"/>
              <w:right w:val="single" w:sz="4" w:space="0" w:color="000000"/>
            </w:tcBorders>
            <w:vAlign w:val="center"/>
          </w:tcPr>
          <w:p w14:paraId="6E5CB3FB" w14:textId="77777777" w:rsidR="005C6CAF" w:rsidRPr="002B4E2F" w:rsidRDefault="005C6CAF" w:rsidP="002B4E2F">
            <w:pPr>
              <w:pStyle w:val="Default"/>
              <w:rPr>
                <w:rFonts w:ascii="Arial" w:hAnsi="Arial" w:cs="Arial"/>
                <w:w w:val="95"/>
                <w:sz w:val="20"/>
                <w:szCs w:val="20"/>
              </w:rPr>
            </w:pPr>
            <w:r w:rsidRPr="002B4E2F">
              <w:rPr>
                <w:rFonts w:ascii="Arial" w:hAnsi="Arial" w:cs="Arial"/>
                <w:sz w:val="20"/>
                <w:szCs w:val="20"/>
              </w:rPr>
              <w:t xml:space="preserve">по </w:t>
            </w:r>
            <w:r w:rsidRPr="002B4E2F">
              <w:rPr>
                <w:rFonts w:ascii="Arial" w:hAnsi="Arial" w:cs="Arial"/>
                <w:w w:val="95"/>
                <w:sz w:val="20"/>
                <w:szCs w:val="20"/>
              </w:rPr>
              <w:t>заявкам</w:t>
            </w:r>
          </w:p>
        </w:tc>
        <w:tc>
          <w:tcPr>
            <w:tcW w:w="1179" w:type="dxa"/>
            <w:tcBorders>
              <w:top w:val="single" w:sz="6" w:space="0" w:color="000000"/>
              <w:left w:val="single" w:sz="4" w:space="0" w:color="000000"/>
              <w:bottom w:val="single" w:sz="6" w:space="0" w:color="000000"/>
              <w:right w:val="single" w:sz="4" w:space="0" w:color="000000"/>
            </w:tcBorders>
            <w:vAlign w:val="center"/>
          </w:tcPr>
          <w:p w14:paraId="7571977F" w14:textId="77777777" w:rsidR="005C6CAF" w:rsidRPr="002B4E2F" w:rsidRDefault="005C6CAF" w:rsidP="002B4E2F">
            <w:pPr>
              <w:pStyle w:val="Default"/>
              <w:rPr>
                <w:rFonts w:ascii="Arial" w:hAnsi="Arial" w:cs="Arial"/>
                <w:w w:val="95"/>
                <w:sz w:val="20"/>
                <w:szCs w:val="20"/>
              </w:rPr>
            </w:pPr>
            <w:r w:rsidRPr="002B4E2F">
              <w:rPr>
                <w:rFonts w:ascii="Arial" w:hAnsi="Arial" w:cs="Arial"/>
                <w:sz w:val="20"/>
                <w:szCs w:val="20"/>
              </w:rPr>
              <w:t xml:space="preserve">по </w:t>
            </w:r>
            <w:r w:rsidRPr="002B4E2F">
              <w:rPr>
                <w:rFonts w:ascii="Arial" w:hAnsi="Arial" w:cs="Arial"/>
                <w:w w:val="95"/>
                <w:sz w:val="20"/>
                <w:szCs w:val="20"/>
              </w:rPr>
              <w:t>графику</w:t>
            </w:r>
          </w:p>
        </w:tc>
        <w:tc>
          <w:tcPr>
            <w:tcW w:w="1179" w:type="dxa"/>
            <w:tcBorders>
              <w:top w:val="single" w:sz="6" w:space="0" w:color="000000"/>
              <w:left w:val="single" w:sz="4" w:space="0" w:color="000000"/>
              <w:bottom w:val="single" w:sz="6" w:space="0" w:color="000000"/>
              <w:right w:val="single" w:sz="4" w:space="0" w:color="000000"/>
            </w:tcBorders>
            <w:vAlign w:val="center"/>
          </w:tcPr>
          <w:p w14:paraId="21CDD1F5" w14:textId="77777777" w:rsidR="005C6CAF" w:rsidRPr="002B4E2F" w:rsidRDefault="005C6CAF" w:rsidP="002B4E2F">
            <w:pPr>
              <w:pStyle w:val="Default"/>
              <w:rPr>
                <w:rFonts w:ascii="Arial" w:hAnsi="Arial" w:cs="Arial"/>
                <w:w w:val="95"/>
                <w:sz w:val="20"/>
                <w:szCs w:val="20"/>
              </w:rPr>
            </w:pPr>
            <w:r w:rsidRPr="002B4E2F">
              <w:rPr>
                <w:rFonts w:ascii="Arial" w:hAnsi="Arial" w:cs="Arial"/>
                <w:sz w:val="20"/>
                <w:szCs w:val="20"/>
              </w:rPr>
              <w:t xml:space="preserve">раздельное </w:t>
            </w:r>
            <w:r w:rsidRPr="002B4E2F">
              <w:rPr>
                <w:rFonts w:ascii="Arial" w:hAnsi="Arial" w:cs="Arial"/>
                <w:w w:val="95"/>
                <w:sz w:val="20"/>
                <w:szCs w:val="20"/>
              </w:rPr>
              <w:t>накопление</w:t>
            </w:r>
          </w:p>
        </w:tc>
      </w:tr>
      <w:tr w:rsidR="005C6CAF" w:rsidRPr="002B4E2F" w14:paraId="7742054E" w14:textId="77777777" w:rsidTr="003F5437">
        <w:trPr>
          <w:trHeight w:val="20"/>
        </w:trPr>
        <w:tc>
          <w:tcPr>
            <w:tcW w:w="1731" w:type="dxa"/>
            <w:tcBorders>
              <w:top w:val="single" w:sz="6" w:space="0" w:color="000000"/>
              <w:left w:val="single" w:sz="4" w:space="0" w:color="000000"/>
              <w:bottom w:val="single" w:sz="6" w:space="0" w:color="000000"/>
              <w:right w:val="single" w:sz="4" w:space="0" w:color="000000"/>
            </w:tcBorders>
          </w:tcPr>
          <w:p w14:paraId="426F306B"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г.о. Долгопрудный</w:t>
            </w:r>
          </w:p>
        </w:tc>
        <w:tc>
          <w:tcPr>
            <w:tcW w:w="1047" w:type="dxa"/>
            <w:tcBorders>
              <w:top w:val="single" w:sz="6" w:space="0" w:color="000000"/>
              <w:left w:val="single" w:sz="4" w:space="0" w:color="000000"/>
              <w:bottom w:val="single" w:sz="6" w:space="0" w:color="000000"/>
              <w:right w:val="single" w:sz="4" w:space="0" w:color="000000"/>
            </w:tcBorders>
            <w:vAlign w:val="center"/>
          </w:tcPr>
          <w:p w14:paraId="3EA15F4C"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4FD1CC1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3E8E5967"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7608AB37"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459D6546"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424317DB"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c>
          <w:tcPr>
            <w:tcW w:w="1179" w:type="dxa"/>
            <w:tcBorders>
              <w:top w:val="single" w:sz="6" w:space="0" w:color="000000"/>
              <w:left w:val="single" w:sz="4" w:space="0" w:color="000000"/>
              <w:bottom w:val="single" w:sz="6" w:space="0" w:color="000000"/>
              <w:right w:val="single" w:sz="4" w:space="0" w:color="000000"/>
            </w:tcBorders>
            <w:vAlign w:val="center"/>
          </w:tcPr>
          <w:p w14:paraId="22F6F5D7"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w:t>
            </w:r>
          </w:p>
        </w:tc>
      </w:tr>
    </w:tbl>
    <w:p w14:paraId="3AD27720" w14:textId="77777777" w:rsidR="001261B7" w:rsidRPr="00CC3E5F" w:rsidRDefault="001261B7" w:rsidP="005A1C81">
      <w:pPr>
        <w:pStyle w:val="Textbody"/>
        <w:spacing w:line="276" w:lineRule="auto"/>
        <w:ind w:left="0" w:firstLine="709"/>
        <w:contextualSpacing/>
        <w:jc w:val="both"/>
        <w:rPr>
          <w:rFonts w:ascii="Arial" w:hAnsi="Arial" w:cs="Arial"/>
          <w:color w:val="auto"/>
          <w:sz w:val="24"/>
          <w:szCs w:val="24"/>
          <w:lang w:val="ru-RU"/>
        </w:rPr>
      </w:pPr>
    </w:p>
    <w:p w14:paraId="3730CEC8" w14:textId="77777777" w:rsidR="005C6CAF" w:rsidRPr="00CC3E5F" w:rsidRDefault="005C6CAF" w:rsidP="005A1C81">
      <w:pPr>
        <w:pStyle w:val="Textbody"/>
        <w:spacing w:line="276" w:lineRule="auto"/>
        <w:ind w:left="0" w:firstLine="709"/>
        <w:contextualSpacing/>
        <w:jc w:val="both"/>
        <w:rPr>
          <w:rFonts w:ascii="Arial" w:hAnsi="Arial" w:cs="Arial"/>
          <w:color w:val="auto"/>
          <w:sz w:val="24"/>
          <w:szCs w:val="24"/>
          <w:lang w:val="ru-RU"/>
        </w:rPr>
      </w:pPr>
    </w:p>
    <w:p w14:paraId="6679A56C" w14:textId="77777777" w:rsidR="002315D0" w:rsidRPr="00CC3E5F" w:rsidRDefault="002315D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3" w:name="_Toc75863352"/>
      <w:r w:rsidRPr="00CC3E5F">
        <w:rPr>
          <w:rFonts w:ascii="Arial" w:hAnsi="Arial" w:cs="Arial"/>
          <w:b w:val="0"/>
          <w:color w:val="auto"/>
          <w:sz w:val="24"/>
          <w:szCs w:val="24"/>
          <w:lang w:val="ru-RU"/>
        </w:rPr>
        <w:t>Описание функциональной структуры системы обращения ТКО</w:t>
      </w:r>
      <w:bookmarkEnd w:id="93"/>
    </w:p>
    <w:p w14:paraId="63CC071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Существующая модель обращения с твердыми коммунальными отходами представляет собой следующую систему накопления, сбора, транспортирования и размещения твердых коммунальных отходов:</w:t>
      </w:r>
    </w:p>
    <w:p w14:paraId="2539A613" w14:textId="77777777" w:rsidR="008E00A0" w:rsidRPr="00CC3E5F" w:rsidRDefault="008E00A0" w:rsidP="002B4E2F">
      <w:pPr>
        <w:pStyle w:val="Textbody"/>
        <w:spacing w:line="276" w:lineRule="auto"/>
        <w:ind w:left="0" w:firstLine="0"/>
        <w:contextualSpacing/>
        <w:jc w:val="both"/>
        <w:rPr>
          <w:rFonts w:ascii="Arial" w:hAnsi="Arial" w:cs="Arial"/>
          <w:color w:val="auto"/>
          <w:kern w:val="3"/>
          <w:sz w:val="24"/>
          <w:szCs w:val="24"/>
          <w:lang w:val="ru-RU"/>
        </w:rPr>
      </w:pPr>
      <w:r w:rsidRPr="00CC3E5F">
        <w:rPr>
          <w:rFonts w:ascii="Arial" w:hAnsi="Arial" w:cs="Arial"/>
          <w:color w:val="auto"/>
          <w:kern w:val="3"/>
          <w:sz w:val="24"/>
          <w:szCs w:val="24"/>
          <w:lang w:val="ru-RU"/>
        </w:rPr>
        <w:t>первичное накопление (сбор и временное хранение) твердых коммунальных отходов в местах временного хранения (на площадках), обустроенных в соответствии с требованиями законодательства в области охраны окружающей среды и законодательства в области обеспечения санитарно-эпидемиологического благополучия населения в целях их дальнейшего транспортирования и размещения;</w:t>
      </w:r>
    </w:p>
    <w:p w14:paraId="2FA4E5C5"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транспортирование твердых коммунальных отходов из мест накопления на объекты размещения отходов, внесенных в Государственный реестр объектов размещения отходов, в целях их дальнейшего размещения;</w:t>
      </w:r>
    </w:p>
    <w:p w14:paraId="640F7940"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размещение твердых коммунальных отходов исключительно на объектах размещения отходов, внесенных в Государственных реестр объектов размещения отходов.</w:t>
      </w:r>
    </w:p>
    <w:p w14:paraId="40AB7F6A"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соответствии с Федеральным законом от 06.10.2003 № 131-ФЗ «Об общих принципах организации местного самоуправления в Российской Федерации» (ст. 14, п. 18) сбор и удаление коммунальных отходов относится к вопросам местного значения.</w:t>
      </w:r>
    </w:p>
    <w:p w14:paraId="0E43E652"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г.о. Долгопрудный действует планово-регулярная двух контейнерная система очистки территории от мусора. Вывоз мусора осуществляется ежедневно в соответствии с графиками вывоза, размещёнными на контейнерных площадках. На территории городского округа размещено 207 контейнерных площадок, на которых установлено 520 контейнеров и 74 бункера для крупногабаритных отходов.</w:t>
      </w:r>
    </w:p>
    <w:p w14:paraId="5DE77EFA"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 территории городского округа имеется полигон ТБО Долгопрудный, который постановлением администрации городского округа от 21.04.2014 № 304-ПА (с изменением от 28.04.2014 № 351-ПА/1) закрыт для приёма отходов с 15.05.2014. Полигон расположен в промышленно-коммунальной зоне в районе проезда Строителей. Полигон занимает площадь 13,89 га, вместимость составляет 1669885 т.</w:t>
      </w:r>
    </w:p>
    <w:p w14:paraId="14FF1696"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настоящее время вывоз ТКО согласно Постановления Правительства Московской области от 22.12.2016 г. № 984/47 «Об утверждении территориальной схемы обращения с отходами, в том числе твердыми коммунальными отходами, Московской области» Региональный оператор» обеспечивает транспортирование твердых коммунальных отходов с территории г.о. Долгопрудный на полигон ТБО Алексинский карьер ООО «Комбинат».</w:t>
      </w:r>
    </w:p>
    <w:p w14:paraId="19124333"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6CA8B2A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1EDB64B3"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61B2F660" w14:textId="77777777" w:rsidR="002232EE" w:rsidRPr="00CC3E5F" w:rsidRDefault="002232E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noProof/>
          <w:color w:val="auto"/>
          <w:sz w:val="24"/>
          <w:szCs w:val="24"/>
          <w:lang w:val="ru-RU" w:eastAsia="ru-RU"/>
        </w:rPr>
        <w:drawing>
          <wp:inline distT="0" distB="0" distL="0" distR="0" wp14:anchorId="22C8F4C2" wp14:editId="1262842E">
            <wp:extent cx="5705475" cy="8372475"/>
            <wp:effectExtent l="0" t="0" r="9525" b="9525"/>
            <wp:docPr id="4" name="Рисунок 4" descr="G:\2.Московская область\50. Долгопрудный\7.Отходы\оператор\Лицензия\Лицензия+СП+РО+новая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Московская область\50. Долгопрудный\7.Отходы\оператор\Лицензия\Лицензия+СП+РО+новая_Страница_0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686" t="2781" r="4766" b="3188"/>
                    <a:stretch/>
                  </pic:blipFill>
                  <pic:spPr bwMode="auto">
                    <a:xfrm>
                      <a:off x="0" y="0"/>
                      <a:ext cx="5705545" cy="8372578"/>
                    </a:xfrm>
                    <a:prstGeom prst="rect">
                      <a:avLst/>
                    </a:prstGeom>
                    <a:noFill/>
                    <a:ln>
                      <a:noFill/>
                    </a:ln>
                    <a:extLst>
                      <a:ext uri="{53640926-AAD7-44D8-BBD7-CCE9431645EC}">
                        <a14:shadowObscured xmlns:a14="http://schemas.microsoft.com/office/drawing/2010/main"/>
                      </a:ext>
                    </a:extLst>
                  </pic:spPr>
                </pic:pic>
              </a:graphicData>
            </a:graphic>
          </wp:inline>
        </w:drawing>
      </w:r>
    </w:p>
    <w:p w14:paraId="29A2A86D" w14:textId="77777777" w:rsidR="00917A18" w:rsidRPr="00CC3E5F" w:rsidRDefault="002232EE"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Рисунок </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STYLEREF</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Рисунок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008E00A0" w:rsidRPr="00CC3E5F">
        <w:rPr>
          <w:rFonts w:ascii="Arial" w:hAnsi="Arial" w:cs="Arial"/>
          <w:color w:val="auto"/>
          <w:sz w:val="24"/>
          <w:szCs w:val="24"/>
          <w:lang w:val="ru-RU"/>
        </w:rPr>
        <w:t>Действующая лицензия в базовый период ПКР ООО "Сергиево-Посадский региональный оператор"</w:t>
      </w:r>
    </w:p>
    <w:p w14:paraId="6024387C" w14:textId="77777777" w:rsidR="00917A18" w:rsidRPr="00CC3E5F" w:rsidRDefault="000C5F4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4" w:name="_Toc75863353"/>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эффективности и надежности источников ресурсоснабжения (технические параметры, остаточный ресурс, ограничения использования мощностей, качество эксплуатации, наладки и ремонтов, системы</w:t>
      </w:r>
      <w:r w:rsidRPr="00CC3E5F">
        <w:rPr>
          <w:rFonts w:ascii="Arial" w:hAnsi="Arial" w:cs="Arial"/>
          <w:b w:val="0"/>
          <w:color w:val="auto"/>
          <w:sz w:val="24"/>
          <w:szCs w:val="24"/>
          <w:lang w:val="ru-RU"/>
        </w:rPr>
        <w:t xml:space="preserve"> учета расхода ресурсов и т.п.)</w:t>
      </w:r>
      <w:bookmarkEnd w:id="94"/>
    </w:p>
    <w:p w14:paraId="6897D38C" w14:textId="77777777" w:rsidR="000A363B" w:rsidRPr="00CC3E5F" w:rsidRDefault="003A4E21" w:rsidP="005A1C81">
      <w:pPr>
        <w:pStyle w:val="Textbody"/>
        <w:spacing w:line="276" w:lineRule="auto"/>
        <w:ind w:left="0"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eastAsia="x-none"/>
        </w:rPr>
        <w:t>Величины нормативных показателей, установленные Федеральным законом от 30.03.1999 №52-ФЗ "О санитарно-эпидемиологическом благополучии населения", СанПиН 2.1.2.2645-10, СП 42.13330.2016 п 7.5, СНиП 2.07.01-89 и Законом Московской области от 30.12.2014 № 191/2014-ОЗ «О благоустройстве в Московской области»</w:t>
      </w:r>
      <w:r w:rsidRPr="00CC3E5F">
        <w:rPr>
          <w:rFonts w:ascii="Arial" w:hAnsi="Arial" w:cs="Arial"/>
          <w:bCs/>
          <w:color w:val="auto"/>
          <w:sz w:val="24"/>
          <w:szCs w:val="24"/>
          <w:lang w:val="ru-RU"/>
        </w:rPr>
        <w:t xml:space="preserve"> п 20 в части ТКО </w:t>
      </w:r>
      <w:r w:rsidR="000A363B" w:rsidRPr="00CC3E5F">
        <w:rPr>
          <w:rFonts w:ascii="Arial" w:hAnsi="Arial" w:cs="Arial"/>
          <w:bCs/>
          <w:color w:val="auto"/>
          <w:sz w:val="24"/>
          <w:szCs w:val="24"/>
          <w:lang w:val="ru-RU"/>
        </w:rPr>
        <w:t>представлены в таблице 2.</w:t>
      </w:r>
      <w:r w:rsidR="009B709D" w:rsidRPr="00CC3E5F">
        <w:rPr>
          <w:rFonts w:ascii="Arial" w:hAnsi="Arial" w:cs="Arial"/>
          <w:bCs/>
          <w:color w:val="auto"/>
          <w:sz w:val="24"/>
          <w:szCs w:val="24"/>
          <w:lang w:val="ru-RU"/>
        </w:rPr>
        <w:t>51</w:t>
      </w:r>
      <w:r w:rsidR="000A363B" w:rsidRPr="00CC3E5F">
        <w:rPr>
          <w:rFonts w:ascii="Arial" w:hAnsi="Arial" w:cs="Arial"/>
          <w:bCs/>
          <w:color w:val="auto"/>
          <w:sz w:val="24"/>
          <w:szCs w:val="24"/>
          <w:lang w:val="ru-RU"/>
        </w:rPr>
        <w:t>.</w:t>
      </w:r>
    </w:p>
    <w:p w14:paraId="239B8E48"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51</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w:t>
      </w:r>
      <w:r w:rsidR="00A63D30" w:rsidRPr="00CC3E5F">
        <w:rPr>
          <w:rFonts w:ascii="Arial" w:hAnsi="Arial" w:cs="Arial"/>
          <w:bCs/>
          <w:color w:val="auto"/>
          <w:sz w:val="24"/>
          <w:szCs w:val="24"/>
          <w:lang w:val="ru-RU"/>
        </w:rPr>
        <w:t>Величины нормативных показателей</w:t>
      </w:r>
      <w:r w:rsidR="00A63D30" w:rsidRPr="00CC3E5F">
        <w:rPr>
          <w:rFonts w:ascii="Arial" w:hAnsi="Arial" w:cs="Arial"/>
          <w:b/>
          <w:color w:val="auto"/>
          <w:sz w:val="24"/>
          <w:szCs w:val="24"/>
          <w:lang w:val="ru-RU"/>
        </w:rPr>
        <w:t xml:space="preserve"> </w:t>
      </w:r>
      <w:r w:rsidR="00A63D30" w:rsidRPr="00CC3E5F">
        <w:rPr>
          <w:rFonts w:ascii="Arial" w:hAnsi="Arial" w:cs="Arial"/>
          <w:bCs/>
          <w:color w:val="auto"/>
          <w:sz w:val="24"/>
          <w:szCs w:val="24"/>
          <w:lang w:val="ru-RU"/>
        </w:rPr>
        <w:t>в части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A0" w:firstRow="1" w:lastRow="0" w:firstColumn="1" w:lastColumn="0" w:noHBand="0" w:noVBand="0"/>
      </w:tblPr>
      <w:tblGrid>
        <w:gridCol w:w="589"/>
        <w:gridCol w:w="5345"/>
        <w:gridCol w:w="4113"/>
      </w:tblGrid>
      <w:tr w:rsidR="009F1625" w:rsidRPr="002B4E2F" w14:paraId="44B9F458" w14:textId="77777777" w:rsidTr="009F1625">
        <w:trPr>
          <w:trHeight w:val="20"/>
          <w:tblHeader/>
        </w:trPr>
        <w:tc>
          <w:tcPr>
            <w:tcW w:w="589" w:type="dxa"/>
            <w:shd w:val="clear" w:color="auto" w:fill="auto"/>
            <w:vAlign w:val="center"/>
          </w:tcPr>
          <w:p w14:paraId="21AE33A1"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w:t>
            </w:r>
          </w:p>
        </w:tc>
        <w:tc>
          <w:tcPr>
            <w:tcW w:w="5345" w:type="dxa"/>
            <w:shd w:val="clear" w:color="auto" w:fill="auto"/>
            <w:vAlign w:val="center"/>
          </w:tcPr>
          <w:p w14:paraId="32FF684D"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Контейнерные площадки</w:t>
            </w:r>
          </w:p>
        </w:tc>
        <w:tc>
          <w:tcPr>
            <w:tcW w:w="4113" w:type="dxa"/>
            <w:shd w:val="clear" w:color="auto" w:fill="auto"/>
            <w:vAlign w:val="center"/>
          </w:tcPr>
          <w:p w14:paraId="0B513063"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 xml:space="preserve">Величина нормативного показателя </w:t>
            </w:r>
          </w:p>
        </w:tc>
      </w:tr>
      <w:tr w:rsidR="009F1625" w:rsidRPr="006A3D1F" w14:paraId="115B190F" w14:textId="77777777" w:rsidTr="009F1625">
        <w:trPr>
          <w:trHeight w:val="20"/>
        </w:trPr>
        <w:tc>
          <w:tcPr>
            <w:tcW w:w="589" w:type="dxa"/>
            <w:shd w:val="clear" w:color="auto" w:fill="auto"/>
            <w:vAlign w:val="center"/>
          </w:tcPr>
          <w:p w14:paraId="2CDFBE85"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w:t>
            </w:r>
          </w:p>
        </w:tc>
        <w:tc>
          <w:tcPr>
            <w:tcW w:w="5345" w:type="dxa"/>
            <w:shd w:val="clear" w:color="auto" w:fill="auto"/>
          </w:tcPr>
          <w:p w14:paraId="1E9CB309"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Расчет потребности в контейнерных площадках на территории жилого назначения</w:t>
            </w:r>
          </w:p>
        </w:tc>
        <w:tc>
          <w:tcPr>
            <w:tcW w:w="4113" w:type="dxa"/>
            <w:shd w:val="clear" w:color="auto" w:fill="auto"/>
          </w:tcPr>
          <w:p w14:paraId="7C8D1504"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0,03 м2 на 1 жителя или 1 площадка на 6-8 подъездов жилых домов, имеющих мусоропроводы;</w:t>
            </w:r>
          </w:p>
          <w:p w14:paraId="4B6C35DC"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если подъездов меньше - 1 площадка при каждом доме</w:t>
            </w:r>
          </w:p>
        </w:tc>
      </w:tr>
      <w:tr w:rsidR="009F1625" w:rsidRPr="006A3D1F" w14:paraId="1EE49FC4" w14:textId="77777777" w:rsidTr="009F1625">
        <w:trPr>
          <w:trHeight w:val="20"/>
        </w:trPr>
        <w:tc>
          <w:tcPr>
            <w:tcW w:w="589" w:type="dxa"/>
            <w:shd w:val="clear" w:color="auto" w:fill="auto"/>
            <w:vAlign w:val="center"/>
          </w:tcPr>
          <w:p w14:paraId="6EDD09A5"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2</w:t>
            </w:r>
          </w:p>
        </w:tc>
        <w:tc>
          <w:tcPr>
            <w:tcW w:w="5345" w:type="dxa"/>
            <w:shd w:val="clear" w:color="auto" w:fill="auto"/>
          </w:tcPr>
          <w:p w14:paraId="30C7FDCC"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Размещение площадок для установки мусоросборников (контейнерных площадок) на участках жилой застройки</w:t>
            </w:r>
          </w:p>
        </w:tc>
        <w:tc>
          <w:tcPr>
            <w:tcW w:w="4113" w:type="dxa"/>
            <w:shd w:val="clear" w:color="auto" w:fill="auto"/>
          </w:tcPr>
          <w:p w14:paraId="03604285"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далее 100 м от входов в подъезды, считая по пешеходным дорожкам от дальнего подъезда</w:t>
            </w:r>
          </w:p>
        </w:tc>
      </w:tr>
      <w:tr w:rsidR="009F1625" w:rsidRPr="002B4E2F" w14:paraId="19D2C2FD" w14:textId="77777777" w:rsidTr="009F1625">
        <w:trPr>
          <w:trHeight w:val="20"/>
        </w:trPr>
        <w:tc>
          <w:tcPr>
            <w:tcW w:w="589" w:type="dxa"/>
            <w:shd w:val="clear" w:color="auto" w:fill="auto"/>
            <w:vAlign w:val="center"/>
          </w:tcPr>
          <w:p w14:paraId="43D1E590"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3</w:t>
            </w:r>
          </w:p>
        </w:tc>
        <w:tc>
          <w:tcPr>
            <w:tcW w:w="5345" w:type="dxa"/>
            <w:shd w:val="clear" w:color="auto" w:fill="auto"/>
          </w:tcPr>
          <w:p w14:paraId="6660AA77"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Удаление контейнерных площадок от окон жилых зданий, границ участков детских учреждений, мест отдыха</w:t>
            </w:r>
          </w:p>
        </w:tc>
        <w:tc>
          <w:tcPr>
            <w:tcW w:w="4113" w:type="dxa"/>
            <w:shd w:val="clear" w:color="auto" w:fill="auto"/>
          </w:tcPr>
          <w:p w14:paraId="25787950"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менее 20 м</w:t>
            </w:r>
          </w:p>
        </w:tc>
      </w:tr>
      <w:tr w:rsidR="009F1625" w:rsidRPr="002B4E2F" w14:paraId="09129A61" w14:textId="77777777" w:rsidTr="009F1625">
        <w:trPr>
          <w:trHeight w:val="20"/>
        </w:trPr>
        <w:tc>
          <w:tcPr>
            <w:tcW w:w="589" w:type="dxa"/>
            <w:shd w:val="clear" w:color="auto" w:fill="auto"/>
            <w:vAlign w:val="center"/>
          </w:tcPr>
          <w:p w14:paraId="458F1DFB"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4</w:t>
            </w:r>
          </w:p>
        </w:tc>
        <w:tc>
          <w:tcPr>
            <w:tcW w:w="5345" w:type="dxa"/>
            <w:shd w:val="clear" w:color="auto" w:fill="auto"/>
          </w:tcPr>
          <w:p w14:paraId="1E7DF74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Величина разворотной площадки при обособленном размещении контейнерной площадки (вдали от проездов)</w:t>
            </w:r>
          </w:p>
        </w:tc>
        <w:tc>
          <w:tcPr>
            <w:tcW w:w="4113" w:type="dxa"/>
            <w:shd w:val="clear" w:color="auto" w:fill="auto"/>
          </w:tcPr>
          <w:p w14:paraId="618366FB"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12 x 12 м</w:t>
            </w:r>
          </w:p>
        </w:tc>
      </w:tr>
      <w:tr w:rsidR="009F1625" w:rsidRPr="002B4E2F" w14:paraId="10C816C3" w14:textId="77777777" w:rsidTr="009F1625">
        <w:trPr>
          <w:trHeight w:val="20"/>
        </w:trPr>
        <w:tc>
          <w:tcPr>
            <w:tcW w:w="589" w:type="dxa"/>
            <w:shd w:val="clear" w:color="auto" w:fill="auto"/>
            <w:vAlign w:val="center"/>
          </w:tcPr>
          <w:p w14:paraId="29B943FF"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5</w:t>
            </w:r>
          </w:p>
        </w:tc>
        <w:tc>
          <w:tcPr>
            <w:tcW w:w="5345" w:type="dxa"/>
            <w:shd w:val="clear" w:color="auto" w:fill="auto"/>
          </w:tcPr>
          <w:p w14:paraId="43724F6D"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Уклон покрытия площадки</w:t>
            </w:r>
          </w:p>
        </w:tc>
        <w:tc>
          <w:tcPr>
            <w:tcW w:w="4113" w:type="dxa"/>
            <w:shd w:val="clear" w:color="auto" w:fill="auto"/>
          </w:tcPr>
          <w:p w14:paraId="135DCE8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5-10% в сторону проезжей части</w:t>
            </w:r>
          </w:p>
        </w:tc>
      </w:tr>
      <w:tr w:rsidR="009F1625" w:rsidRPr="002B4E2F" w14:paraId="5B6F5194" w14:textId="77777777" w:rsidTr="009F1625">
        <w:trPr>
          <w:trHeight w:val="20"/>
        </w:trPr>
        <w:tc>
          <w:tcPr>
            <w:tcW w:w="589" w:type="dxa"/>
            <w:shd w:val="clear" w:color="auto" w:fill="auto"/>
            <w:vAlign w:val="center"/>
          </w:tcPr>
          <w:p w14:paraId="671DFFE5"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6</w:t>
            </w:r>
          </w:p>
        </w:tc>
        <w:tc>
          <w:tcPr>
            <w:tcW w:w="5345" w:type="dxa"/>
            <w:shd w:val="clear" w:color="auto" w:fill="auto"/>
          </w:tcPr>
          <w:p w14:paraId="04EED1DB"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Высота опор осветительного оборудования</w:t>
            </w:r>
          </w:p>
        </w:tc>
        <w:tc>
          <w:tcPr>
            <w:tcW w:w="4113" w:type="dxa"/>
            <w:shd w:val="clear" w:color="auto" w:fill="auto"/>
          </w:tcPr>
          <w:p w14:paraId="58F573FB"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менее 3 м</w:t>
            </w:r>
          </w:p>
        </w:tc>
      </w:tr>
      <w:tr w:rsidR="009F1625" w:rsidRPr="002B4E2F" w14:paraId="1DD5EEE8" w14:textId="77777777" w:rsidTr="009F1625">
        <w:trPr>
          <w:trHeight w:val="20"/>
        </w:trPr>
        <w:tc>
          <w:tcPr>
            <w:tcW w:w="589" w:type="dxa"/>
            <w:shd w:val="clear" w:color="auto" w:fill="auto"/>
            <w:vAlign w:val="center"/>
          </w:tcPr>
          <w:p w14:paraId="58997C19"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7</w:t>
            </w:r>
          </w:p>
        </w:tc>
        <w:tc>
          <w:tcPr>
            <w:tcW w:w="5345" w:type="dxa"/>
            <w:shd w:val="clear" w:color="auto" w:fill="auto"/>
          </w:tcPr>
          <w:p w14:paraId="133AA30D"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Высота свободного пространства над уровнем покрытия площадки до кроны деревьев</w:t>
            </w:r>
          </w:p>
        </w:tc>
        <w:tc>
          <w:tcPr>
            <w:tcW w:w="4113" w:type="dxa"/>
            <w:shd w:val="clear" w:color="auto" w:fill="auto"/>
          </w:tcPr>
          <w:p w14:paraId="4B8DE6A4"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менее 3,0 м</w:t>
            </w:r>
          </w:p>
        </w:tc>
      </w:tr>
      <w:tr w:rsidR="009F1625" w:rsidRPr="006A3D1F" w14:paraId="6C221F81" w14:textId="77777777" w:rsidTr="009F1625">
        <w:trPr>
          <w:trHeight w:val="20"/>
        </w:trPr>
        <w:tc>
          <w:tcPr>
            <w:tcW w:w="589" w:type="dxa"/>
            <w:shd w:val="clear" w:color="auto" w:fill="auto"/>
            <w:vAlign w:val="center"/>
          </w:tcPr>
          <w:p w14:paraId="333AFF24"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8</w:t>
            </w:r>
          </w:p>
        </w:tc>
        <w:tc>
          <w:tcPr>
            <w:tcW w:w="5345" w:type="dxa"/>
            <w:shd w:val="clear" w:color="auto" w:fill="auto"/>
          </w:tcPr>
          <w:p w14:paraId="795ADF24"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Высота ограждения контейнерной площадки</w:t>
            </w:r>
          </w:p>
        </w:tc>
        <w:tc>
          <w:tcPr>
            <w:tcW w:w="4113" w:type="dxa"/>
            <w:shd w:val="clear" w:color="auto" w:fill="auto"/>
          </w:tcPr>
          <w:p w14:paraId="2E2F6AD4"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менее 1,5 м с трех сторон</w:t>
            </w:r>
          </w:p>
        </w:tc>
      </w:tr>
      <w:tr w:rsidR="009F1625" w:rsidRPr="006A3D1F" w14:paraId="3CFCF9CC" w14:textId="77777777" w:rsidTr="009F1625">
        <w:trPr>
          <w:trHeight w:val="20"/>
        </w:trPr>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741F858E"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9</w:t>
            </w: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785395CA"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Периодичность промывки и обработки дезинфицирующими составами контейнеров, бункеров-накопителей и площадок под ними</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39A6544E"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реже 1 раза в 10 дней (кроме зимнего периода)</w:t>
            </w:r>
          </w:p>
        </w:tc>
      </w:tr>
      <w:tr w:rsidR="009F1625" w:rsidRPr="002B4E2F" w14:paraId="44DC2812" w14:textId="77777777" w:rsidTr="009F1625">
        <w:trPr>
          <w:trHeight w:val="20"/>
        </w:trPr>
        <w:tc>
          <w:tcPr>
            <w:tcW w:w="589" w:type="dxa"/>
            <w:vMerge w:val="restart"/>
            <w:tcBorders>
              <w:top w:val="single" w:sz="4" w:space="0" w:color="auto"/>
              <w:left w:val="single" w:sz="4" w:space="0" w:color="auto"/>
              <w:right w:val="single" w:sz="4" w:space="0" w:color="auto"/>
            </w:tcBorders>
            <w:shd w:val="clear" w:color="auto" w:fill="auto"/>
            <w:vAlign w:val="center"/>
          </w:tcPr>
          <w:p w14:paraId="5007C93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10</w:t>
            </w: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55BE64F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Расстояние установки урн:</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04337355" w14:textId="77777777" w:rsidR="009F1625" w:rsidRPr="002B4E2F" w:rsidRDefault="009F1625" w:rsidP="002B4E2F">
            <w:pPr>
              <w:pStyle w:val="Default"/>
              <w:rPr>
                <w:rFonts w:ascii="Arial" w:hAnsi="Arial" w:cs="Arial"/>
                <w:sz w:val="20"/>
                <w:szCs w:val="20"/>
              </w:rPr>
            </w:pPr>
          </w:p>
        </w:tc>
      </w:tr>
      <w:tr w:rsidR="009F1625" w:rsidRPr="002B4E2F" w14:paraId="4B177DB7" w14:textId="77777777" w:rsidTr="009F1625">
        <w:trPr>
          <w:trHeight w:val="20"/>
        </w:trPr>
        <w:tc>
          <w:tcPr>
            <w:tcW w:w="589" w:type="dxa"/>
            <w:vMerge/>
            <w:tcBorders>
              <w:left w:val="single" w:sz="4" w:space="0" w:color="auto"/>
              <w:right w:val="single" w:sz="4" w:space="0" w:color="auto"/>
            </w:tcBorders>
            <w:shd w:val="clear" w:color="auto" w:fill="auto"/>
            <w:vAlign w:val="center"/>
          </w:tcPr>
          <w:p w14:paraId="4CFA0A1D" w14:textId="77777777" w:rsidR="009F1625" w:rsidRPr="002B4E2F" w:rsidRDefault="009F1625" w:rsidP="002B4E2F">
            <w:pPr>
              <w:pStyle w:val="Default"/>
              <w:rPr>
                <w:rFonts w:ascii="Arial" w:hAnsi="Arial" w:cs="Arial"/>
                <w:sz w:val="20"/>
                <w:szCs w:val="20"/>
              </w:rPr>
            </w:pP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2F62D0A1"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 в местах массового посещения населения (улицы, рынки, вокзалы и др.)</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7CEA7F0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50 м одна от другой</w:t>
            </w:r>
          </w:p>
        </w:tc>
      </w:tr>
      <w:tr w:rsidR="009F1625" w:rsidRPr="006A3D1F" w14:paraId="68268E19" w14:textId="77777777" w:rsidTr="009F1625">
        <w:trPr>
          <w:trHeight w:val="20"/>
        </w:trPr>
        <w:tc>
          <w:tcPr>
            <w:tcW w:w="589" w:type="dxa"/>
            <w:vMerge/>
            <w:tcBorders>
              <w:left w:val="single" w:sz="4" w:space="0" w:color="auto"/>
              <w:right w:val="single" w:sz="4" w:space="0" w:color="auto"/>
            </w:tcBorders>
            <w:shd w:val="clear" w:color="auto" w:fill="auto"/>
            <w:vAlign w:val="center"/>
          </w:tcPr>
          <w:p w14:paraId="5F3EB769" w14:textId="77777777" w:rsidR="009F1625" w:rsidRPr="002B4E2F" w:rsidRDefault="009F1625" w:rsidP="002B4E2F">
            <w:pPr>
              <w:pStyle w:val="Default"/>
              <w:rPr>
                <w:rFonts w:ascii="Arial" w:hAnsi="Arial" w:cs="Arial"/>
                <w:sz w:val="20"/>
                <w:szCs w:val="20"/>
              </w:rPr>
            </w:pP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040F207F"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 на остальных улицах, во дворах, парках, садах и на др. территориях</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535E6A73"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до 100 м одна от другой</w:t>
            </w:r>
          </w:p>
        </w:tc>
      </w:tr>
      <w:tr w:rsidR="009F1625" w:rsidRPr="002B4E2F" w14:paraId="77CBD0D3" w14:textId="77777777" w:rsidTr="009F1625">
        <w:trPr>
          <w:trHeight w:val="20"/>
        </w:trPr>
        <w:tc>
          <w:tcPr>
            <w:tcW w:w="589" w:type="dxa"/>
            <w:vMerge/>
            <w:tcBorders>
              <w:left w:val="single" w:sz="4" w:space="0" w:color="auto"/>
              <w:bottom w:val="single" w:sz="4" w:space="0" w:color="auto"/>
              <w:right w:val="single" w:sz="4" w:space="0" w:color="auto"/>
            </w:tcBorders>
            <w:shd w:val="clear" w:color="auto" w:fill="auto"/>
            <w:vAlign w:val="center"/>
          </w:tcPr>
          <w:p w14:paraId="2A264A7F" w14:textId="77777777" w:rsidR="009F1625" w:rsidRPr="002B4E2F" w:rsidRDefault="009F1625" w:rsidP="002B4E2F">
            <w:pPr>
              <w:pStyle w:val="Default"/>
              <w:rPr>
                <w:rFonts w:ascii="Arial" w:hAnsi="Arial" w:cs="Arial"/>
                <w:sz w:val="20"/>
                <w:szCs w:val="20"/>
              </w:rPr>
            </w:pP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1A04B5D1"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 на остановках пассажирского транспорта и у входов в торговые объекты</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41BFD7EF"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не менее 2 урн</w:t>
            </w:r>
          </w:p>
        </w:tc>
      </w:tr>
      <w:tr w:rsidR="009F1625" w:rsidRPr="006A3D1F" w14:paraId="2E5BD85C" w14:textId="77777777" w:rsidTr="009F1625">
        <w:trPr>
          <w:trHeight w:val="20"/>
        </w:trPr>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1172929"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11</w:t>
            </w: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5092E322"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Очистка урн</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2E207601"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по мере заполнения, но не реже 2 раз в день</w:t>
            </w:r>
          </w:p>
        </w:tc>
      </w:tr>
      <w:tr w:rsidR="009F1625" w:rsidRPr="006A3D1F" w14:paraId="2B3A045F" w14:textId="77777777" w:rsidTr="009F1625">
        <w:trPr>
          <w:trHeight w:val="20"/>
        </w:trPr>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14880CA7"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12</w:t>
            </w: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425A243B"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Мойка урн</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172CC2CE"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по мере загрязнения, но не реже 1 раза в неделю</w:t>
            </w:r>
          </w:p>
        </w:tc>
      </w:tr>
      <w:tr w:rsidR="009F1625" w:rsidRPr="006A3D1F" w14:paraId="39163EC5" w14:textId="77777777" w:rsidTr="009F1625">
        <w:trPr>
          <w:trHeight w:val="20"/>
        </w:trPr>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BC67871"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13</w:t>
            </w:r>
          </w:p>
        </w:tc>
        <w:tc>
          <w:tcPr>
            <w:tcW w:w="5345" w:type="dxa"/>
            <w:tcBorders>
              <w:top w:val="single" w:sz="4" w:space="0" w:color="auto"/>
              <w:left w:val="single" w:sz="4" w:space="0" w:color="auto"/>
              <w:bottom w:val="single" w:sz="4" w:space="0" w:color="auto"/>
              <w:right w:val="single" w:sz="4" w:space="0" w:color="auto"/>
            </w:tcBorders>
            <w:shd w:val="clear" w:color="auto" w:fill="auto"/>
          </w:tcPr>
          <w:p w14:paraId="38076F47"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Покраска урн</w:t>
            </w:r>
          </w:p>
        </w:tc>
        <w:tc>
          <w:tcPr>
            <w:tcW w:w="4113" w:type="dxa"/>
            <w:tcBorders>
              <w:top w:val="single" w:sz="4" w:space="0" w:color="auto"/>
              <w:left w:val="single" w:sz="4" w:space="0" w:color="auto"/>
              <w:bottom w:val="single" w:sz="4" w:space="0" w:color="auto"/>
              <w:right w:val="single" w:sz="4" w:space="0" w:color="auto"/>
            </w:tcBorders>
            <w:shd w:val="clear" w:color="auto" w:fill="auto"/>
          </w:tcPr>
          <w:p w14:paraId="1044C3BF" w14:textId="77777777" w:rsidR="009F1625" w:rsidRPr="002B4E2F" w:rsidRDefault="009F1625" w:rsidP="002B4E2F">
            <w:pPr>
              <w:pStyle w:val="Default"/>
              <w:rPr>
                <w:rFonts w:ascii="Arial" w:hAnsi="Arial" w:cs="Arial"/>
                <w:sz w:val="20"/>
                <w:szCs w:val="20"/>
              </w:rPr>
            </w:pPr>
            <w:r w:rsidRPr="002B4E2F">
              <w:rPr>
                <w:rFonts w:ascii="Arial" w:hAnsi="Arial" w:cs="Arial"/>
                <w:sz w:val="20"/>
                <w:szCs w:val="20"/>
              </w:rPr>
              <w:t>один раз в год (апрель), а также по мере необходимости или по предписаниям уполномоченного органа исполнительной власти</w:t>
            </w:r>
          </w:p>
        </w:tc>
      </w:tr>
    </w:tbl>
    <w:p w14:paraId="2572D0E1" w14:textId="77777777" w:rsidR="00A24B87" w:rsidRPr="00CC3E5F" w:rsidRDefault="00CB63FF" w:rsidP="005A1C81">
      <w:pPr>
        <w:pStyle w:val="Textbody"/>
        <w:spacing w:line="276" w:lineRule="auto"/>
        <w:ind w:left="0" w:firstLine="709"/>
        <w:contextualSpacing/>
        <w:jc w:val="both"/>
        <w:rPr>
          <w:rFonts w:ascii="Arial" w:hAnsi="Arial" w:cs="Arial"/>
          <w:bCs/>
          <w:color w:val="auto"/>
          <w:sz w:val="24"/>
          <w:szCs w:val="24"/>
          <w:lang w:val="ru-RU" w:eastAsia="x-none"/>
        </w:rPr>
      </w:pPr>
      <w:r w:rsidRPr="00CC3E5F">
        <w:rPr>
          <w:rFonts w:ascii="Arial" w:hAnsi="Arial" w:cs="Arial"/>
          <w:bCs/>
          <w:color w:val="auto"/>
          <w:sz w:val="24"/>
          <w:szCs w:val="24"/>
          <w:lang w:val="ru-RU" w:eastAsia="x-none"/>
        </w:rPr>
        <w:t xml:space="preserve">Реестр мест (площадок) </w:t>
      </w:r>
      <w:r w:rsidR="008E00A0" w:rsidRPr="00CC3E5F">
        <w:rPr>
          <w:rFonts w:ascii="Arial" w:hAnsi="Arial" w:cs="Arial"/>
          <w:bCs/>
          <w:color w:val="auto"/>
          <w:sz w:val="24"/>
          <w:szCs w:val="24"/>
          <w:lang w:val="ru-RU" w:eastAsia="x-none"/>
        </w:rPr>
        <w:t>сбора</w:t>
      </w:r>
      <w:r w:rsidRPr="00CC3E5F">
        <w:rPr>
          <w:rFonts w:ascii="Arial" w:hAnsi="Arial" w:cs="Arial"/>
          <w:bCs/>
          <w:color w:val="auto"/>
          <w:sz w:val="24"/>
          <w:szCs w:val="24"/>
          <w:lang w:val="ru-RU" w:eastAsia="x-none"/>
        </w:rPr>
        <w:t xml:space="preserve"> ТКО на территории </w:t>
      </w:r>
      <w:r w:rsidR="00D01251" w:rsidRPr="00CC3E5F">
        <w:rPr>
          <w:rFonts w:ascii="Arial" w:hAnsi="Arial" w:cs="Arial"/>
          <w:bCs/>
          <w:color w:val="auto"/>
          <w:sz w:val="24"/>
          <w:szCs w:val="24"/>
          <w:lang w:val="ru-RU" w:eastAsia="x-none"/>
        </w:rPr>
        <w:t>г.о. Долгопрудный</w:t>
      </w:r>
      <w:r w:rsidRPr="00CC3E5F">
        <w:rPr>
          <w:rFonts w:ascii="Arial" w:hAnsi="Arial" w:cs="Arial"/>
          <w:bCs/>
          <w:color w:val="auto"/>
          <w:sz w:val="24"/>
          <w:szCs w:val="24"/>
          <w:lang w:val="ru-RU" w:eastAsia="x-none"/>
        </w:rPr>
        <w:t xml:space="preserve">, утвержден </w:t>
      </w:r>
      <w:r w:rsidR="00A24B87" w:rsidRPr="00CC3E5F">
        <w:rPr>
          <w:rFonts w:ascii="Arial" w:hAnsi="Arial" w:cs="Arial"/>
          <w:bCs/>
          <w:color w:val="auto"/>
          <w:sz w:val="24"/>
          <w:szCs w:val="24"/>
          <w:lang w:val="ru-RU" w:eastAsia="x-none"/>
        </w:rPr>
        <w:t xml:space="preserve">постановлением </w:t>
      </w:r>
      <w:r w:rsidRPr="00CC3E5F">
        <w:rPr>
          <w:rFonts w:ascii="Arial" w:hAnsi="Arial" w:cs="Arial"/>
          <w:bCs/>
          <w:color w:val="auto"/>
          <w:sz w:val="24"/>
          <w:szCs w:val="24"/>
          <w:lang w:val="ru-RU" w:eastAsia="x-none"/>
        </w:rPr>
        <w:t>администрации города Долгопрудного от 28.03.2019 № 165-ПА «О</w:t>
      </w:r>
      <w:r w:rsidR="00A24B87" w:rsidRPr="00CC3E5F">
        <w:rPr>
          <w:rFonts w:ascii="Arial" w:hAnsi="Arial" w:cs="Arial"/>
          <w:bCs/>
          <w:color w:val="auto"/>
          <w:sz w:val="24"/>
          <w:szCs w:val="24"/>
          <w:lang w:val="ru-RU" w:eastAsia="x-none"/>
        </w:rPr>
        <w:t>б утверждении Р</w:t>
      </w:r>
      <w:r w:rsidRPr="00CC3E5F">
        <w:rPr>
          <w:rFonts w:ascii="Arial" w:hAnsi="Arial" w:cs="Arial"/>
          <w:bCs/>
          <w:color w:val="auto"/>
          <w:sz w:val="24"/>
          <w:szCs w:val="24"/>
          <w:lang w:val="ru-RU" w:eastAsia="x-none"/>
        </w:rPr>
        <w:t>еестр мест (площадок) накопления твердых коммунальных отходов на территории городского округа Долгопрудный Московской области</w:t>
      </w:r>
      <w:r w:rsidR="007B58E6" w:rsidRPr="00CC3E5F">
        <w:rPr>
          <w:rFonts w:ascii="Arial" w:hAnsi="Arial" w:cs="Arial"/>
          <w:bCs/>
          <w:color w:val="auto"/>
          <w:sz w:val="24"/>
          <w:szCs w:val="24"/>
          <w:lang w:val="ru-RU" w:eastAsia="x-none"/>
        </w:rPr>
        <w:t>»</w:t>
      </w:r>
      <w:r w:rsidR="00A24B87" w:rsidRPr="00CC3E5F">
        <w:rPr>
          <w:rFonts w:ascii="Arial" w:hAnsi="Arial" w:cs="Arial"/>
          <w:bCs/>
          <w:color w:val="auto"/>
          <w:sz w:val="24"/>
          <w:szCs w:val="24"/>
          <w:lang w:val="ru-RU" w:eastAsia="x-none"/>
        </w:rPr>
        <w:t xml:space="preserve"> (с изменениями внесенными постановлением администрации города Долгопрудного от 07.06.2019 № 132-ПА «О внесении изменений в Реестр мест (площадок) накопления твердых коммунальных отходов на территории городского округа Долгопрудный Московской области»).</w:t>
      </w:r>
    </w:p>
    <w:p w14:paraId="40C3FBE3" w14:textId="77777777" w:rsidR="00917A18" w:rsidRPr="00CC3E5F" w:rsidRDefault="00CB63FF" w:rsidP="005A1C81">
      <w:pPr>
        <w:pStyle w:val="Textbody"/>
        <w:spacing w:line="276" w:lineRule="auto"/>
        <w:ind w:left="0" w:firstLine="709"/>
        <w:contextualSpacing/>
        <w:jc w:val="both"/>
        <w:rPr>
          <w:rFonts w:ascii="Arial" w:hAnsi="Arial" w:cs="Arial"/>
          <w:bCs/>
          <w:color w:val="auto"/>
          <w:sz w:val="24"/>
          <w:szCs w:val="24"/>
          <w:lang w:val="ru-RU" w:eastAsia="x-none"/>
        </w:rPr>
      </w:pPr>
      <w:r w:rsidRPr="00CC3E5F">
        <w:rPr>
          <w:rFonts w:ascii="Arial" w:hAnsi="Arial" w:cs="Arial"/>
          <w:bCs/>
          <w:color w:val="auto"/>
          <w:sz w:val="24"/>
          <w:szCs w:val="24"/>
          <w:lang w:val="ru-RU" w:eastAsia="x-none"/>
        </w:rPr>
        <w:t xml:space="preserve">Сведения о </w:t>
      </w:r>
      <w:r w:rsidR="00917A18" w:rsidRPr="00CC3E5F">
        <w:rPr>
          <w:rFonts w:ascii="Arial" w:hAnsi="Arial" w:cs="Arial"/>
          <w:bCs/>
          <w:color w:val="auto"/>
          <w:sz w:val="24"/>
          <w:szCs w:val="24"/>
          <w:lang w:val="ru-RU" w:eastAsia="x-none"/>
        </w:rPr>
        <w:t>размещени</w:t>
      </w:r>
      <w:r w:rsidRPr="00CC3E5F">
        <w:rPr>
          <w:rFonts w:ascii="Arial" w:hAnsi="Arial" w:cs="Arial"/>
          <w:bCs/>
          <w:color w:val="auto"/>
          <w:sz w:val="24"/>
          <w:szCs w:val="24"/>
          <w:lang w:val="ru-RU" w:eastAsia="x-none"/>
        </w:rPr>
        <w:t>и</w:t>
      </w:r>
      <w:r w:rsidR="00917A18" w:rsidRPr="00CC3E5F">
        <w:rPr>
          <w:rFonts w:ascii="Arial" w:hAnsi="Arial" w:cs="Arial"/>
          <w:bCs/>
          <w:color w:val="auto"/>
          <w:sz w:val="24"/>
          <w:szCs w:val="24"/>
          <w:lang w:val="ru-RU" w:eastAsia="x-none"/>
        </w:rPr>
        <w:t xml:space="preserve"> мест сбора </w:t>
      </w:r>
      <w:r w:rsidRPr="00CC3E5F">
        <w:rPr>
          <w:rFonts w:ascii="Arial" w:hAnsi="Arial" w:cs="Arial"/>
          <w:bCs/>
          <w:color w:val="auto"/>
          <w:sz w:val="24"/>
          <w:szCs w:val="24"/>
          <w:lang w:val="ru-RU" w:eastAsia="x-none"/>
        </w:rPr>
        <w:t xml:space="preserve">отходов </w:t>
      </w:r>
      <w:r w:rsidR="00917A18" w:rsidRPr="00CC3E5F">
        <w:rPr>
          <w:rFonts w:ascii="Arial" w:hAnsi="Arial" w:cs="Arial"/>
          <w:bCs/>
          <w:color w:val="auto"/>
          <w:sz w:val="24"/>
          <w:szCs w:val="24"/>
          <w:lang w:val="ru-RU" w:eastAsia="x-none"/>
        </w:rPr>
        <w:t xml:space="preserve">в контейнеры в </w:t>
      </w:r>
      <w:r w:rsidR="00D01251" w:rsidRPr="00CC3E5F">
        <w:rPr>
          <w:rFonts w:ascii="Arial" w:hAnsi="Arial" w:cs="Arial"/>
          <w:bCs/>
          <w:color w:val="auto"/>
          <w:sz w:val="24"/>
          <w:szCs w:val="24"/>
          <w:lang w:val="ru-RU" w:eastAsia="x-none"/>
        </w:rPr>
        <w:t>г.о. Долгопрудный</w:t>
      </w:r>
      <w:r w:rsidR="001A55A5" w:rsidRPr="00CC3E5F">
        <w:rPr>
          <w:rFonts w:ascii="Arial" w:hAnsi="Arial" w:cs="Arial"/>
          <w:bCs/>
          <w:color w:val="auto"/>
          <w:sz w:val="24"/>
          <w:szCs w:val="24"/>
          <w:lang w:val="ru-RU" w:eastAsia="x-none"/>
        </w:rPr>
        <w:t xml:space="preserve"> </w:t>
      </w:r>
      <w:r w:rsidR="00917A18" w:rsidRPr="00CC3E5F">
        <w:rPr>
          <w:rFonts w:ascii="Arial" w:hAnsi="Arial" w:cs="Arial"/>
          <w:bCs/>
          <w:color w:val="auto"/>
          <w:sz w:val="24"/>
          <w:szCs w:val="24"/>
          <w:lang w:val="ru-RU" w:eastAsia="x-none"/>
        </w:rPr>
        <w:t>пр</w:t>
      </w:r>
      <w:r w:rsidRPr="00CC3E5F">
        <w:rPr>
          <w:rFonts w:ascii="Arial" w:hAnsi="Arial" w:cs="Arial"/>
          <w:bCs/>
          <w:color w:val="auto"/>
          <w:sz w:val="24"/>
          <w:szCs w:val="24"/>
          <w:lang w:val="ru-RU" w:eastAsia="x-none"/>
        </w:rPr>
        <w:t>едставлен</w:t>
      </w:r>
      <w:r w:rsidR="002314F3" w:rsidRPr="00CC3E5F">
        <w:rPr>
          <w:rFonts w:ascii="Arial" w:hAnsi="Arial" w:cs="Arial"/>
          <w:bCs/>
          <w:color w:val="auto"/>
          <w:sz w:val="24"/>
          <w:szCs w:val="24"/>
          <w:lang w:val="ru-RU" w:eastAsia="x-none"/>
        </w:rPr>
        <w:t>ы</w:t>
      </w:r>
      <w:r w:rsidRPr="00CC3E5F">
        <w:rPr>
          <w:rFonts w:ascii="Arial" w:hAnsi="Arial" w:cs="Arial"/>
          <w:bCs/>
          <w:color w:val="auto"/>
          <w:sz w:val="24"/>
          <w:szCs w:val="24"/>
          <w:lang w:val="ru-RU" w:eastAsia="x-none"/>
        </w:rPr>
        <w:t xml:space="preserve"> в таблице </w:t>
      </w:r>
      <w:r w:rsidR="000C5F4D" w:rsidRPr="00CC3E5F">
        <w:rPr>
          <w:rFonts w:ascii="Arial" w:hAnsi="Arial" w:cs="Arial"/>
          <w:bCs/>
          <w:color w:val="auto"/>
          <w:sz w:val="24"/>
          <w:szCs w:val="24"/>
          <w:lang w:val="ru-RU" w:eastAsia="x-none"/>
        </w:rPr>
        <w:t>2</w:t>
      </w:r>
      <w:r w:rsidR="00917A18" w:rsidRPr="00CC3E5F">
        <w:rPr>
          <w:rFonts w:ascii="Arial" w:hAnsi="Arial" w:cs="Arial"/>
          <w:bCs/>
          <w:color w:val="auto"/>
          <w:sz w:val="24"/>
          <w:szCs w:val="24"/>
          <w:lang w:val="ru-RU" w:eastAsia="x-none"/>
        </w:rPr>
        <w:t>.</w:t>
      </w:r>
      <w:r w:rsidR="009B709D" w:rsidRPr="00CC3E5F">
        <w:rPr>
          <w:rFonts w:ascii="Arial" w:hAnsi="Arial" w:cs="Arial"/>
          <w:bCs/>
          <w:color w:val="auto"/>
          <w:sz w:val="24"/>
          <w:szCs w:val="24"/>
          <w:lang w:val="ru-RU" w:eastAsia="x-none"/>
        </w:rPr>
        <w:t>52</w:t>
      </w:r>
      <w:r w:rsidR="00917A18" w:rsidRPr="00CC3E5F">
        <w:rPr>
          <w:rFonts w:ascii="Arial" w:hAnsi="Arial" w:cs="Arial"/>
          <w:bCs/>
          <w:color w:val="auto"/>
          <w:sz w:val="24"/>
          <w:szCs w:val="24"/>
          <w:lang w:val="ru-RU" w:eastAsia="x-none"/>
        </w:rPr>
        <w:t>.</w:t>
      </w:r>
    </w:p>
    <w:p w14:paraId="39A31D7D" w14:textId="77777777" w:rsidR="00CB63FF" w:rsidRPr="00CC3E5F" w:rsidRDefault="00CB63F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52</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w:t>
      </w:r>
      <w:r w:rsidRPr="00CC3E5F">
        <w:rPr>
          <w:rFonts w:ascii="Arial" w:hAnsi="Arial" w:cs="Arial"/>
          <w:bCs/>
          <w:color w:val="auto"/>
          <w:sz w:val="24"/>
          <w:szCs w:val="24"/>
          <w:lang w:val="ru-RU" w:eastAsia="x-none"/>
        </w:rPr>
        <w:t>Сведения о сбор</w:t>
      </w:r>
      <w:r w:rsidR="0044403E" w:rsidRPr="00CC3E5F">
        <w:rPr>
          <w:rFonts w:ascii="Arial" w:hAnsi="Arial" w:cs="Arial"/>
          <w:bCs/>
          <w:color w:val="auto"/>
          <w:sz w:val="24"/>
          <w:szCs w:val="24"/>
          <w:lang w:val="ru-RU" w:eastAsia="x-none"/>
        </w:rPr>
        <w:t>е</w:t>
      </w:r>
      <w:r w:rsidRPr="00CC3E5F">
        <w:rPr>
          <w:rFonts w:ascii="Arial" w:hAnsi="Arial" w:cs="Arial"/>
          <w:bCs/>
          <w:color w:val="auto"/>
          <w:sz w:val="24"/>
          <w:szCs w:val="24"/>
          <w:lang w:val="ru-RU" w:eastAsia="x-none"/>
        </w:rPr>
        <w:t xml:space="preserve"> отходов в контейнеры в </w:t>
      </w:r>
      <w:r w:rsidR="00D01251" w:rsidRPr="00CC3E5F">
        <w:rPr>
          <w:rFonts w:ascii="Arial" w:hAnsi="Arial" w:cs="Arial"/>
          <w:color w:val="auto"/>
          <w:sz w:val="24"/>
          <w:szCs w:val="24"/>
          <w:lang w:val="ru-RU"/>
        </w:rPr>
        <w:t>г.о. Долгопрудный</w:t>
      </w:r>
    </w:p>
    <w:tbl>
      <w:tblPr>
        <w:tblW w:w="10478" w:type="dxa"/>
        <w:tblInd w:w="93" w:type="dxa"/>
        <w:tblLayout w:type="fixed"/>
        <w:tblLook w:val="04A0" w:firstRow="1" w:lastRow="0" w:firstColumn="1" w:lastColumn="0" w:noHBand="0" w:noVBand="1"/>
      </w:tblPr>
      <w:tblGrid>
        <w:gridCol w:w="2619"/>
        <w:gridCol w:w="2620"/>
        <w:gridCol w:w="2619"/>
        <w:gridCol w:w="2620"/>
      </w:tblGrid>
      <w:tr w:rsidR="0044403E" w:rsidRPr="002B4E2F" w14:paraId="66610201" w14:textId="77777777" w:rsidTr="0044403E">
        <w:trPr>
          <w:trHeight w:val="170"/>
          <w:tblHeader/>
        </w:trPr>
        <w:tc>
          <w:tcPr>
            <w:tcW w:w="2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F1F1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Тип потребителя</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14:paraId="7647ED7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Потребитель</w:t>
            </w:r>
          </w:p>
        </w:tc>
        <w:tc>
          <w:tcPr>
            <w:tcW w:w="2619" w:type="dxa"/>
            <w:tcBorders>
              <w:top w:val="single" w:sz="4" w:space="0" w:color="auto"/>
              <w:left w:val="nil"/>
              <w:bottom w:val="single" w:sz="4" w:space="0" w:color="auto"/>
              <w:right w:val="single" w:sz="4" w:space="0" w:color="auto"/>
            </w:tcBorders>
            <w:shd w:val="clear" w:color="auto" w:fill="auto"/>
            <w:noWrap/>
            <w:vAlign w:val="center"/>
            <w:hideMark/>
          </w:tcPr>
          <w:p w14:paraId="406F19E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Объем, м</w:t>
            </w:r>
            <w:r w:rsidRPr="002B4E2F">
              <w:rPr>
                <w:rFonts w:ascii="Arial" w:hAnsi="Arial" w:cs="Arial"/>
                <w:sz w:val="20"/>
                <w:szCs w:val="20"/>
                <w:vertAlign w:val="superscript"/>
              </w:rPr>
              <w:t>3</w:t>
            </w:r>
            <w:r w:rsidRPr="002B4E2F">
              <w:rPr>
                <w:rFonts w:ascii="Arial" w:hAnsi="Arial" w:cs="Arial"/>
                <w:sz w:val="20"/>
                <w:szCs w:val="20"/>
              </w:rPr>
              <w:t xml:space="preserve"> в месяц</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14:paraId="0142451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Объем в год</w:t>
            </w:r>
          </w:p>
        </w:tc>
      </w:tr>
      <w:tr w:rsidR="0044403E" w:rsidRPr="002B4E2F" w14:paraId="7A63D22D" w14:textId="77777777" w:rsidTr="0044403E">
        <w:trPr>
          <w:trHeight w:val="170"/>
        </w:trPr>
        <w:tc>
          <w:tcPr>
            <w:tcW w:w="2619" w:type="dxa"/>
            <w:vMerge w:val="restart"/>
            <w:tcBorders>
              <w:top w:val="nil"/>
              <w:left w:val="single" w:sz="4" w:space="0" w:color="auto"/>
              <w:bottom w:val="single" w:sz="4" w:space="0" w:color="auto"/>
              <w:right w:val="single" w:sz="4" w:space="0" w:color="auto"/>
            </w:tcBorders>
            <w:shd w:val="clear" w:color="auto" w:fill="auto"/>
            <w:vAlign w:val="center"/>
            <w:hideMark/>
          </w:tcPr>
          <w:p w14:paraId="3296D63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Юридическое лицо</w:t>
            </w:r>
          </w:p>
        </w:tc>
        <w:tc>
          <w:tcPr>
            <w:tcW w:w="2620" w:type="dxa"/>
            <w:tcBorders>
              <w:top w:val="nil"/>
              <w:left w:val="nil"/>
              <w:bottom w:val="single" w:sz="4" w:space="0" w:color="auto"/>
              <w:right w:val="single" w:sz="4" w:space="0" w:color="auto"/>
            </w:tcBorders>
            <w:shd w:val="clear" w:color="auto" w:fill="auto"/>
            <w:noWrap/>
            <w:vAlign w:val="center"/>
            <w:hideMark/>
          </w:tcPr>
          <w:p w14:paraId="5FA549A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Бюджетные организации</w:t>
            </w:r>
          </w:p>
        </w:tc>
        <w:tc>
          <w:tcPr>
            <w:tcW w:w="2619" w:type="dxa"/>
            <w:tcBorders>
              <w:top w:val="nil"/>
              <w:left w:val="nil"/>
              <w:bottom w:val="single" w:sz="4" w:space="0" w:color="auto"/>
              <w:right w:val="single" w:sz="4" w:space="0" w:color="auto"/>
            </w:tcBorders>
            <w:shd w:val="clear" w:color="auto" w:fill="auto"/>
            <w:noWrap/>
            <w:vAlign w:val="center"/>
            <w:hideMark/>
          </w:tcPr>
          <w:p w14:paraId="6307A30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2068,1</w:t>
            </w:r>
          </w:p>
        </w:tc>
        <w:tc>
          <w:tcPr>
            <w:tcW w:w="2620" w:type="dxa"/>
            <w:tcBorders>
              <w:top w:val="nil"/>
              <w:left w:val="nil"/>
              <w:bottom w:val="single" w:sz="4" w:space="0" w:color="auto"/>
              <w:right w:val="single" w:sz="4" w:space="0" w:color="auto"/>
            </w:tcBorders>
            <w:shd w:val="clear" w:color="auto" w:fill="auto"/>
            <w:noWrap/>
            <w:vAlign w:val="center"/>
            <w:hideMark/>
          </w:tcPr>
          <w:p w14:paraId="3705F3B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24817,0</w:t>
            </w:r>
          </w:p>
        </w:tc>
      </w:tr>
      <w:tr w:rsidR="0044403E" w:rsidRPr="002B4E2F" w14:paraId="11708125"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6282FD9C"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56482DD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Услуги</w:t>
            </w:r>
          </w:p>
        </w:tc>
        <w:tc>
          <w:tcPr>
            <w:tcW w:w="2619" w:type="dxa"/>
            <w:tcBorders>
              <w:top w:val="nil"/>
              <w:left w:val="nil"/>
              <w:bottom w:val="single" w:sz="4" w:space="0" w:color="auto"/>
              <w:right w:val="single" w:sz="4" w:space="0" w:color="auto"/>
            </w:tcBorders>
            <w:shd w:val="clear" w:color="auto" w:fill="auto"/>
            <w:noWrap/>
            <w:vAlign w:val="center"/>
            <w:hideMark/>
          </w:tcPr>
          <w:p w14:paraId="2A13D86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533,7</w:t>
            </w:r>
          </w:p>
        </w:tc>
        <w:tc>
          <w:tcPr>
            <w:tcW w:w="2620" w:type="dxa"/>
            <w:tcBorders>
              <w:top w:val="nil"/>
              <w:left w:val="nil"/>
              <w:bottom w:val="single" w:sz="4" w:space="0" w:color="auto"/>
              <w:right w:val="single" w:sz="4" w:space="0" w:color="auto"/>
            </w:tcBorders>
            <w:shd w:val="clear" w:color="auto" w:fill="auto"/>
            <w:noWrap/>
            <w:vAlign w:val="center"/>
            <w:hideMark/>
          </w:tcPr>
          <w:p w14:paraId="56623AA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6405,0</w:t>
            </w:r>
          </w:p>
        </w:tc>
      </w:tr>
      <w:tr w:rsidR="0044403E" w:rsidRPr="002B4E2F" w14:paraId="66FE81E9"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4171A92"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25631A5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Торговля</w:t>
            </w:r>
          </w:p>
        </w:tc>
        <w:tc>
          <w:tcPr>
            <w:tcW w:w="2619" w:type="dxa"/>
            <w:tcBorders>
              <w:top w:val="nil"/>
              <w:left w:val="nil"/>
              <w:bottom w:val="single" w:sz="4" w:space="0" w:color="auto"/>
              <w:right w:val="single" w:sz="4" w:space="0" w:color="auto"/>
            </w:tcBorders>
            <w:shd w:val="clear" w:color="auto" w:fill="auto"/>
            <w:noWrap/>
            <w:vAlign w:val="center"/>
            <w:hideMark/>
          </w:tcPr>
          <w:p w14:paraId="65F7855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726,3</w:t>
            </w:r>
          </w:p>
        </w:tc>
        <w:tc>
          <w:tcPr>
            <w:tcW w:w="2620" w:type="dxa"/>
            <w:tcBorders>
              <w:top w:val="nil"/>
              <w:left w:val="nil"/>
              <w:bottom w:val="single" w:sz="4" w:space="0" w:color="auto"/>
              <w:right w:val="single" w:sz="4" w:space="0" w:color="auto"/>
            </w:tcBorders>
            <w:shd w:val="clear" w:color="auto" w:fill="auto"/>
            <w:noWrap/>
            <w:vAlign w:val="center"/>
            <w:hideMark/>
          </w:tcPr>
          <w:p w14:paraId="63C3BB8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8715,1</w:t>
            </w:r>
          </w:p>
        </w:tc>
      </w:tr>
      <w:tr w:rsidR="0044403E" w:rsidRPr="002B4E2F" w14:paraId="76DF1DDD"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CCAAD3F"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16652F6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Прочее</w:t>
            </w:r>
          </w:p>
        </w:tc>
        <w:tc>
          <w:tcPr>
            <w:tcW w:w="2619" w:type="dxa"/>
            <w:tcBorders>
              <w:top w:val="nil"/>
              <w:left w:val="nil"/>
              <w:bottom w:val="single" w:sz="4" w:space="0" w:color="auto"/>
              <w:right w:val="single" w:sz="4" w:space="0" w:color="auto"/>
            </w:tcBorders>
            <w:shd w:val="clear" w:color="auto" w:fill="auto"/>
            <w:noWrap/>
            <w:vAlign w:val="center"/>
            <w:hideMark/>
          </w:tcPr>
          <w:p w14:paraId="42D8D41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658,5</w:t>
            </w:r>
          </w:p>
        </w:tc>
        <w:tc>
          <w:tcPr>
            <w:tcW w:w="2620" w:type="dxa"/>
            <w:tcBorders>
              <w:top w:val="nil"/>
              <w:left w:val="nil"/>
              <w:bottom w:val="single" w:sz="4" w:space="0" w:color="auto"/>
              <w:right w:val="single" w:sz="4" w:space="0" w:color="auto"/>
            </w:tcBorders>
            <w:shd w:val="clear" w:color="auto" w:fill="auto"/>
            <w:noWrap/>
            <w:vAlign w:val="center"/>
            <w:hideMark/>
          </w:tcPr>
          <w:p w14:paraId="134C72D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7902,6</w:t>
            </w:r>
          </w:p>
        </w:tc>
      </w:tr>
      <w:tr w:rsidR="0044403E" w:rsidRPr="002B4E2F" w14:paraId="276344CF"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68898D1C"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7FF765A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Производство</w:t>
            </w:r>
          </w:p>
        </w:tc>
        <w:tc>
          <w:tcPr>
            <w:tcW w:w="2619" w:type="dxa"/>
            <w:tcBorders>
              <w:top w:val="nil"/>
              <w:left w:val="nil"/>
              <w:bottom w:val="single" w:sz="4" w:space="0" w:color="auto"/>
              <w:right w:val="single" w:sz="4" w:space="0" w:color="auto"/>
            </w:tcBorders>
            <w:shd w:val="clear" w:color="auto" w:fill="auto"/>
            <w:noWrap/>
            <w:vAlign w:val="center"/>
            <w:hideMark/>
          </w:tcPr>
          <w:p w14:paraId="51049D6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292,9</w:t>
            </w:r>
          </w:p>
        </w:tc>
        <w:tc>
          <w:tcPr>
            <w:tcW w:w="2620" w:type="dxa"/>
            <w:tcBorders>
              <w:top w:val="nil"/>
              <w:left w:val="nil"/>
              <w:bottom w:val="single" w:sz="4" w:space="0" w:color="auto"/>
              <w:right w:val="single" w:sz="4" w:space="0" w:color="auto"/>
            </w:tcBorders>
            <w:shd w:val="clear" w:color="auto" w:fill="auto"/>
            <w:noWrap/>
            <w:vAlign w:val="center"/>
            <w:hideMark/>
          </w:tcPr>
          <w:p w14:paraId="39164BB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3514,6</w:t>
            </w:r>
          </w:p>
        </w:tc>
      </w:tr>
      <w:tr w:rsidR="0044403E" w:rsidRPr="002B4E2F" w14:paraId="5A36736B"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6537BD0"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6BC1A06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Соц.-Адм. объекты</w:t>
            </w:r>
          </w:p>
        </w:tc>
        <w:tc>
          <w:tcPr>
            <w:tcW w:w="2619" w:type="dxa"/>
            <w:tcBorders>
              <w:top w:val="nil"/>
              <w:left w:val="nil"/>
              <w:bottom w:val="single" w:sz="4" w:space="0" w:color="auto"/>
              <w:right w:val="single" w:sz="4" w:space="0" w:color="auto"/>
            </w:tcBorders>
            <w:shd w:val="clear" w:color="auto" w:fill="auto"/>
            <w:noWrap/>
            <w:vAlign w:val="center"/>
            <w:hideMark/>
          </w:tcPr>
          <w:p w14:paraId="7E33279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43,8</w:t>
            </w:r>
          </w:p>
        </w:tc>
        <w:tc>
          <w:tcPr>
            <w:tcW w:w="2620" w:type="dxa"/>
            <w:tcBorders>
              <w:top w:val="nil"/>
              <w:left w:val="nil"/>
              <w:bottom w:val="single" w:sz="4" w:space="0" w:color="auto"/>
              <w:right w:val="single" w:sz="4" w:space="0" w:color="auto"/>
            </w:tcBorders>
            <w:shd w:val="clear" w:color="auto" w:fill="auto"/>
            <w:noWrap/>
            <w:vAlign w:val="center"/>
            <w:hideMark/>
          </w:tcPr>
          <w:p w14:paraId="0B83CC0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526,0</w:t>
            </w:r>
          </w:p>
        </w:tc>
      </w:tr>
      <w:tr w:rsidR="0044403E" w:rsidRPr="002B4E2F" w14:paraId="1CC0E223"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75F6B20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14188E7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Сети</w:t>
            </w:r>
          </w:p>
        </w:tc>
        <w:tc>
          <w:tcPr>
            <w:tcW w:w="2619" w:type="dxa"/>
            <w:tcBorders>
              <w:top w:val="nil"/>
              <w:left w:val="nil"/>
              <w:bottom w:val="single" w:sz="4" w:space="0" w:color="auto"/>
              <w:right w:val="single" w:sz="4" w:space="0" w:color="auto"/>
            </w:tcBorders>
            <w:shd w:val="clear" w:color="auto" w:fill="auto"/>
            <w:noWrap/>
            <w:vAlign w:val="center"/>
            <w:hideMark/>
          </w:tcPr>
          <w:p w14:paraId="0D1D14B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1083,9</w:t>
            </w:r>
          </w:p>
        </w:tc>
        <w:tc>
          <w:tcPr>
            <w:tcW w:w="2620" w:type="dxa"/>
            <w:tcBorders>
              <w:top w:val="nil"/>
              <w:left w:val="nil"/>
              <w:bottom w:val="single" w:sz="4" w:space="0" w:color="auto"/>
              <w:right w:val="single" w:sz="4" w:space="0" w:color="auto"/>
            </w:tcBorders>
            <w:shd w:val="clear" w:color="auto" w:fill="auto"/>
            <w:noWrap/>
            <w:vAlign w:val="center"/>
            <w:hideMark/>
          </w:tcPr>
          <w:p w14:paraId="2FB0628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13006,8</w:t>
            </w:r>
          </w:p>
        </w:tc>
      </w:tr>
      <w:tr w:rsidR="0044403E" w:rsidRPr="002B4E2F" w14:paraId="2D029850"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EB00D51"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2FBA38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СНТ</w:t>
            </w:r>
          </w:p>
        </w:tc>
        <w:tc>
          <w:tcPr>
            <w:tcW w:w="2619" w:type="dxa"/>
            <w:tcBorders>
              <w:top w:val="nil"/>
              <w:left w:val="nil"/>
              <w:bottom w:val="single" w:sz="4" w:space="0" w:color="auto"/>
              <w:right w:val="single" w:sz="4" w:space="0" w:color="auto"/>
            </w:tcBorders>
            <w:shd w:val="clear" w:color="auto" w:fill="auto"/>
            <w:noWrap/>
            <w:vAlign w:val="center"/>
            <w:hideMark/>
          </w:tcPr>
          <w:p w14:paraId="7ABD80B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170,6</w:t>
            </w:r>
          </w:p>
        </w:tc>
        <w:tc>
          <w:tcPr>
            <w:tcW w:w="2620" w:type="dxa"/>
            <w:tcBorders>
              <w:top w:val="nil"/>
              <w:left w:val="nil"/>
              <w:bottom w:val="single" w:sz="4" w:space="0" w:color="auto"/>
              <w:right w:val="single" w:sz="4" w:space="0" w:color="auto"/>
            </w:tcBorders>
            <w:shd w:val="clear" w:color="auto" w:fill="auto"/>
            <w:noWrap/>
            <w:vAlign w:val="center"/>
            <w:hideMark/>
          </w:tcPr>
          <w:p w14:paraId="52FF739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2047,3</w:t>
            </w:r>
          </w:p>
        </w:tc>
      </w:tr>
      <w:tr w:rsidR="0044403E" w:rsidRPr="002B4E2F" w14:paraId="77739EA3"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579A05D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ADEB53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ИЖС</w:t>
            </w:r>
          </w:p>
        </w:tc>
        <w:tc>
          <w:tcPr>
            <w:tcW w:w="2619" w:type="dxa"/>
            <w:tcBorders>
              <w:top w:val="nil"/>
              <w:left w:val="nil"/>
              <w:bottom w:val="single" w:sz="4" w:space="0" w:color="auto"/>
              <w:right w:val="single" w:sz="4" w:space="0" w:color="auto"/>
            </w:tcBorders>
            <w:shd w:val="clear" w:color="auto" w:fill="auto"/>
            <w:noWrap/>
            <w:vAlign w:val="center"/>
            <w:hideMark/>
          </w:tcPr>
          <w:p w14:paraId="5CDBBE7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7527159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4B081CE2"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999C555"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0B3419E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ТРЦ, ТОЦ</w:t>
            </w:r>
          </w:p>
        </w:tc>
        <w:tc>
          <w:tcPr>
            <w:tcW w:w="2619" w:type="dxa"/>
            <w:tcBorders>
              <w:top w:val="nil"/>
              <w:left w:val="nil"/>
              <w:bottom w:val="single" w:sz="4" w:space="0" w:color="auto"/>
              <w:right w:val="single" w:sz="4" w:space="0" w:color="auto"/>
            </w:tcBorders>
            <w:shd w:val="clear" w:color="auto" w:fill="auto"/>
            <w:noWrap/>
            <w:vAlign w:val="center"/>
            <w:hideMark/>
          </w:tcPr>
          <w:p w14:paraId="68D3A74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1AC6787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0F8DD459"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148F80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75FC39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Не задан</w:t>
            </w:r>
          </w:p>
        </w:tc>
        <w:tc>
          <w:tcPr>
            <w:tcW w:w="2619" w:type="dxa"/>
            <w:tcBorders>
              <w:top w:val="nil"/>
              <w:left w:val="nil"/>
              <w:bottom w:val="single" w:sz="4" w:space="0" w:color="auto"/>
              <w:right w:val="single" w:sz="4" w:space="0" w:color="auto"/>
            </w:tcBorders>
            <w:shd w:val="clear" w:color="auto" w:fill="auto"/>
            <w:noWrap/>
            <w:vAlign w:val="center"/>
            <w:hideMark/>
          </w:tcPr>
          <w:p w14:paraId="6FDE4CC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3E34EDA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5941C8C3"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F18020B"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6713442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(ДК2)</w:t>
            </w:r>
          </w:p>
        </w:tc>
        <w:tc>
          <w:tcPr>
            <w:tcW w:w="2619" w:type="dxa"/>
            <w:tcBorders>
              <w:top w:val="nil"/>
              <w:left w:val="nil"/>
              <w:bottom w:val="single" w:sz="4" w:space="0" w:color="auto"/>
              <w:right w:val="single" w:sz="4" w:space="0" w:color="auto"/>
            </w:tcBorders>
            <w:shd w:val="clear" w:color="auto" w:fill="auto"/>
            <w:noWrap/>
            <w:vAlign w:val="center"/>
            <w:hideMark/>
          </w:tcPr>
          <w:p w14:paraId="692B469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3561,7</w:t>
            </w:r>
          </w:p>
        </w:tc>
        <w:tc>
          <w:tcPr>
            <w:tcW w:w="2620" w:type="dxa"/>
            <w:tcBorders>
              <w:top w:val="nil"/>
              <w:left w:val="nil"/>
              <w:bottom w:val="single" w:sz="4" w:space="0" w:color="auto"/>
              <w:right w:val="single" w:sz="4" w:space="0" w:color="auto"/>
            </w:tcBorders>
            <w:shd w:val="clear" w:color="auto" w:fill="auto"/>
            <w:noWrap/>
            <w:vAlign w:val="center"/>
            <w:hideMark/>
          </w:tcPr>
          <w:p w14:paraId="3C3F08C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42740,3</w:t>
            </w:r>
          </w:p>
        </w:tc>
      </w:tr>
      <w:tr w:rsidR="0044403E" w:rsidRPr="002B4E2F" w14:paraId="2168941D"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BBFB954"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1535B93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(ДК1)</w:t>
            </w:r>
          </w:p>
        </w:tc>
        <w:tc>
          <w:tcPr>
            <w:tcW w:w="2619" w:type="dxa"/>
            <w:tcBorders>
              <w:top w:val="nil"/>
              <w:left w:val="nil"/>
              <w:bottom w:val="single" w:sz="4" w:space="0" w:color="auto"/>
              <w:right w:val="single" w:sz="4" w:space="0" w:color="auto"/>
            </w:tcBorders>
            <w:shd w:val="clear" w:color="auto" w:fill="auto"/>
            <w:noWrap/>
            <w:vAlign w:val="center"/>
            <w:hideMark/>
          </w:tcPr>
          <w:p w14:paraId="490F237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17178,0</w:t>
            </w:r>
          </w:p>
        </w:tc>
        <w:tc>
          <w:tcPr>
            <w:tcW w:w="2620" w:type="dxa"/>
            <w:tcBorders>
              <w:top w:val="nil"/>
              <w:left w:val="nil"/>
              <w:bottom w:val="single" w:sz="4" w:space="0" w:color="auto"/>
              <w:right w:val="single" w:sz="4" w:space="0" w:color="auto"/>
            </w:tcBorders>
            <w:shd w:val="clear" w:color="auto" w:fill="auto"/>
            <w:noWrap/>
            <w:vAlign w:val="center"/>
            <w:hideMark/>
          </w:tcPr>
          <w:p w14:paraId="64D02D5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206136,5</w:t>
            </w:r>
          </w:p>
        </w:tc>
      </w:tr>
      <w:tr w:rsidR="0044403E" w:rsidRPr="002B4E2F" w14:paraId="42196B14"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406DBC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562A207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(Прочие)</w:t>
            </w:r>
          </w:p>
        </w:tc>
        <w:tc>
          <w:tcPr>
            <w:tcW w:w="2619" w:type="dxa"/>
            <w:tcBorders>
              <w:top w:val="nil"/>
              <w:left w:val="nil"/>
              <w:bottom w:val="single" w:sz="4" w:space="0" w:color="auto"/>
              <w:right w:val="single" w:sz="4" w:space="0" w:color="auto"/>
            </w:tcBorders>
            <w:shd w:val="clear" w:color="auto" w:fill="auto"/>
            <w:noWrap/>
            <w:vAlign w:val="center"/>
            <w:hideMark/>
          </w:tcPr>
          <w:p w14:paraId="292C071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6697,1</w:t>
            </w:r>
          </w:p>
        </w:tc>
        <w:tc>
          <w:tcPr>
            <w:tcW w:w="2620" w:type="dxa"/>
            <w:tcBorders>
              <w:top w:val="nil"/>
              <w:left w:val="nil"/>
              <w:bottom w:val="single" w:sz="4" w:space="0" w:color="auto"/>
              <w:right w:val="single" w:sz="4" w:space="0" w:color="auto"/>
            </w:tcBorders>
            <w:shd w:val="clear" w:color="auto" w:fill="auto"/>
            <w:noWrap/>
            <w:vAlign w:val="center"/>
            <w:hideMark/>
          </w:tcPr>
          <w:p w14:paraId="1917D37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80365,4</w:t>
            </w:r>
          </w:p>
        </w:tc>
      </w:tr>
      <w:tr w:rsidR="0044403E" w:rsidRPr="002B4E2F" w14:paraId="0C2114C9"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642DC417"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vAlign w:val="center"/>
            <w:hideMark/>
          </w:tcPr>
          <w:p w14:paraId="4AC8A0C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ИТОГО</w:t>
            </w:r>
          </w:p>
        </w:tc>
        <w:tc>
          <w:tcPr>
            <w:tcW w:w="2619" w:type="dxa"/>
            <w:tcBorders>
              <w:top w:val="nil"/>
              <w:left w:val="nil"/>
              <w:bottom w:val="single" w:sz="4" w:space="0" w:color="auto"/>
              <w:right w:val="single" w:sz="4" w:space="0" w:color="auto"/>
            </w:tcBorders>
            <w:shd w:val="clear" w:color="auto" w:fill="auto"/>
            <w:noWrap/>
            <w:vAlign w:val="center"/>
            <w:hideMark/>
          </w:tcPr>
          <w:p w14:paraId="0DCD379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33014,7</w:t>
            </w:r>
          </w:p>
        </w:tc>
        <w:tc>
          <w:tcPr>
            <w:tcW w:w="2620" w:type="dxa"/>
            <w:tcBorders>
              <w:top w:val="nil"/>
              <w:left w:val="nil"/>
              <w:bottom w:val="single" w:sz="4" w:space="0" w:color="auto"/>
              <w:right w:val="single" w:sz="4" w:space="0" w:color="auto"/>
            </w:tcBorders>
            <w:shd w:val="clear" w:color="auto" w:fill="auto"/>
            <w:noWrap/>
            <w:vAlign w:val="center"/>
            <w:hideMark/>
          </w:tcPr>
          <w:p w14:paraId="14DA0C9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396176,5</w:t>
            </w:r>
          </w:p>
        </w:tc>
      </w:tr>
      <w:tr w:rsidR="0044403E" w:rsidRPr="002B4E2F" w14:paraId="15D077D2" w14:textId="77777777" w:rsidTr="0044403E">
        <w:trPr>
          <w:trHeight w:val="170"/>
        </w:trPr>
        <w:tc>
          <w:tcPr>
            <w:tcW w:w="2619" w:type="dxa"/>
            <w:vMerge w:val="restart"/>
            <w:tcBorders>
              <w:top w:val="nil"/>
              <w:left w:val="single" w:sz="4" w:space="0" w:color="auto"/>
              <w:bottom w:val="single" w:sz="4" w:space="0" w:color="auto"/>
              <w:right w:val="single" w:sz="4" w:space="0" w:color="auto"/>
            </w:tcBorders>
            <w:shd w:val="clear" w:color="auto" w:fill="auto"/>
            <w:vAlign w:val="center"/>
            <w:hideMark/>
          </w:tcPr>
          <w:p w14:paraId="6C270B0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Физическое лицо</w:t>
            </w:r>
          </w:p>
        </w:tc>
        <w:tc>
          <w:tcPr>
            <w:tcW w:w="2620" w:type="dxa"/>
            <w:tcBorders>
              <w:top w:val="nil"/>
              <w:left w:val="nil"/>
              <w:bottom w:val="single" w:sz="4" w:space="0" w:color="auto"/>
              <w:right w:val="single" w:sz="4" w:space="0" w:color="auto"/>
            </w:tcBorders>
            <w:shd w:val="clear" w:color="auto" w:fill="auto"/>
            <w:noWrap/>
            <w:vAlign w:val="center"/>
            <w:hideMark/>
          </w:tcPr>
          <w:p w14:paraId="30DF0B9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Бюджетные организации</w:t>
            </w:r>
          </w:p>
        </w:tc>
        <w:tc>
          <w:tcPr>
            <w:tcW w:w="2619" w:type="dxa"/>
            <w:tcBorders>
              <w:top w:val="nil"/>
              <w:left w:val="nil"/>
              <w:bottom w:val="single" w:sz="4" w:space="0" w:color="auto"/>
              <w:right w:val="single" w:sz="4" w:space="0" w:color="auto"/>
            </w:tcBorders>
            <w:shd w:val="clear" w:color="auto" w:fill="auto"/>
            <w:noWrap/>
            <w:vAlign w:val="center"/>
            <w:hideMark/>
          </w:tcPr>
          <w:p w14:paraId="77CCB06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0297D4E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217B5F20"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79916018"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5920816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Услуги</w:t>
            </w:r>
          </w:p>
        </w:tc>
        <w:tc>
          <w:tcPr>
            <w:tcW w:w="2619" w:type="dxa"/>
            <w:tcBorders>
              <w:top w:val="nil"/>
              <w:left w:val="nil"/>
              <w:bottom w:val="single" w:sz="4" w:space="0" w:color="auto"/>
              <w:right w:val="single" w:sz="4" w:space="0" w:color="auto"/>
            </w:tcBorders>
            <w:shd w:val="clear" w:color="auto" w:fill="auto"/>
            <w:noWrap/>
            <w:vAlign w:val="center"/>
            <w:hideMark/>
          </w:tcPr>
          <w:p w14:paraId="4F1098C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1,8</w:t>
            </w:r>
          </w:p>
        </w:tc>
        <w:tc>
          <w:tcPr>
            <w:tcW w:w="2620" w:type="dxa"/>
            <w:tcBorders>
              <w:top w:val="nil"/>
              <w:left w:val="nil"/>
              <w:bottom w:val="single" w:sz="4" w:space="0" w:color="auto"/>
              <w:right w:val="single" w:sz="4" w:space="0" w:color="auto"/>
            </w:tcBorders>
            <w:shd w:val="clear" w:color="auto" w:fill="auto"/>
            <w:noWrap/>
            <w:vAlign w:val="center"/>
            <w:hideMark/>
          </w:tcPr>
          <w:p w14:paraId="4AC277D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21,8</w:t>
            </w:r>
          </w:p>
        </w:tc>
      </w:tr>
      <w:tr w:rsidR="0044403E" w:rsidRPr="002B4E2F" w14:paraId="408B6013"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4FD0C12"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AC4BFE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Торговля</w:t>
            </w:r>
          </w:p>
        </w:tc>
        <w:tc>
          <w:tcPr>
            <w:tcW w:w="2619" w:type="dxa"/>
            <w:tcBorders>
              <w:top w:val="nil"/>
              <w:left w:val="nil"/>
              <w:bottom w:val="single" w:sz="4" w:space="0" w:color="auto"/>
              <w:right w:val="single" w:sz="4" w:space="0" w:color="auto"/>
            </w:tcBorders>
            <w:shd w:val="clear" w:color="auto" w:fill="auto"/>
            <w:noWrap/>
            <w:vAlign w:val="center"/>
            <w:hideMark/>
          </w:tcPr>
          <w:p w14:paraId="790368B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12D6411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05230941"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3DF1A181"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79CD9B3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Прочее</w:t>
            </w:r>
          </w:p>
        </w:tc>
        <w:tc>
          <w:tcPr>
            <w:tcW w:w="2619" w:type="dxa"/>
            <w:tcBorders>
              <w:top w:val="nil"/>
              <w:left w:val="nil"/>
              <w:bottom w:val="single" w:sz="4" w:space="0" w:color="auto"/>
              <w:right w:val="single" w:sz="4" w:space="0" w:color="auto"/>
            </w:tcBorders>
            <w:shd w:val="clear" w:color="auto" w:fill="auto"/>
            <w:noWrap/>
            <w:vAlign w:val="center"/>
            <w:hideMark/>
          </w:tcPr>
          <w:p w14:paraId="5FC8868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40,9</w:t>
            </w:r>
          </w:p>
        </w:tc>
        <w:tc>
          <w:tcPr>
            <w:tcW w:w="2620" w:type="dxa"/>
            <w:tcBorders>
              <w:top w:val="nil"/>
              <w:left w:val="nil"/>
              <w:bottom w:val="single" w:sz="4" w:space="0" w:color="auto"/>
              <w:right w:val="single" w:sz="4" w:space="0" w:color="auto"/>
            </w:tcBorders>
            <w:shd w:val="clear" w:color="auto" w:fill="auto"/>
            <w:noWrap/>
            <w:vAlign w:val="center"/>
            <w:hideMark/>
          </w:tcPr>
          <w:p w14:paraId="2ADD416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490,9</w:t>
            </w:r>
          </w:p>
        </w:tc>
      </w:tr>
      <w:tr w:rsidR="0044403E" w:rsidRPr="002B4E2F" w14:paraId="152BA56B"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C26A741"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61EB3BA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Производство</w:t>
            </w:r>
          </w:p>
        </w:tc>
        <w:tc>
          <w:tcPr>
            <w:tcW w:w="2619" w:type="dxa"/>
            <w:tcBorders>
              <w:top w:val="nil"/>
              <w:left w:val="nil"/>
              <w:bottom w:val="single" w:sz="4" w:space="0" w:color="auto"/>
              <w:right w:val="single" w:sz="4" w:space="0" w:color="auto"/>
            </w:tcBorders>
            <w:shd w:val="clear" w:color="auto" w:fill="auto"/>
            <w:noWrap/>
            <w:vAlign w:val="center"/>
            <w:hideMark/>
          </w:tcPr>
          <w:p w14:paraId="185B999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0D1FB9E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005FBFC7"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675ACD3"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2B73E1E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Соц.-Адм. объекты</w:t>
            </w:r>
          </w:p>
        </w:tc>
        <w:tc>
          <w:tcPr>
            <w:tcW w:w="2619" w:type="dxa"/>
            <w:tcBorders>
              <w:top w:val="nil"/>
              <w:left w:val="nil"/>
              <w:bottom w:val="single" w:sz="4" w:space="0" w:color="auto"/>
              <w:right w:val="single" w:sz="4" w:space="0" w:color="auto"/>
            </w:tcBorders>
            <w:shd w:val="clear" w:color="auto" w:fill="auto"/>
            <w:noWrap/>
            <w:vAlign w:val="center"/>
            <w:hideMark/>
          </w:tcPr>
          <w:p w14:paraId="17AE778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1B2BF4E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74E0A4CF"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744CF80D"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7D504D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Сети</w:t>
            </w:r>
          </w:p>
        </w:tc>
        <w:tc>
          <w:tcPr>
            <w:tcW w:w="2619" w:type="dxa"/>
            <w:tcBorders>
              <w:top w:val="nil"/>
              <w:left w:val="nil"/>
              <w:bottom w:val="single" w:sz="4" w:space="0" w:color="auto"/>
              <w:right w:val="single" w:sz="4" w:space="0" w:color="auto"/>
            </w:tcBorders>
            <w:shd w:val="clear" w:color="auto" w:fill="auto"/>
            <w:noWrap/>
            <w:vAlign w:val="center"/>
            <w:hideMark/>
          </w:tcPr>
          <w:p w14:paraId="522830A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ADE7FF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7BF37E66"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691F974D"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7BFC59C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СНТ</w:t>
            </w:r>
          </w:p>
        </w:tc>
        <w:tc>
          <w:tcPr>
            <w:tcW w:w="2619" w:type="dxa"/>
            <w:tcBorders>
              <w:top w:val="nil"/>
              <w:left w:val="nil"/>
              <w:bottom w:val="single" w:sz="4" w:space="0" w:color="auto"/>
              <w:right w:val="single" w:sz="4" w:space="0" w:color="auto"/>
            </w:tcBorders>
            <w:shd w:val="clear" w:color="auto" w:fill="auto"/>
            <w:noWrap/>
            <w:vAlign w:val="center"/>
            <w:hideMark/>
          </w:tcPr>
          <w:p w14:paraId="1B0D54A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97656F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7F16BCF7"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744F721"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BC9925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ИЖС</w:t>
            </w:r>
          </w:p>
        </w:tc>
        <w:tc>
          <w:tcPr>
            <w:tcW w:w="2619" w:type="dxa"/>
            <w:tcBorders>
              <w:top w:val="nil"/>
              <w:left w:val="nil"/>
              <w:bottom w:val="single" w:sz="4" w:space="0" w:color="auto"/>
              <w:right w:val="single" w:sz="4" w:space="0" w:color="auto"/>
            </w:tcBorders>
            <w:shd w:val="clear" w:color="auto" w:fill="auto"/>
            <w:noWrap/>
            <w:vAlign w:val="center"/>
            <w:hideMark/>
          </w:tcPr>
          <w:p w14:paraId="3F00F0C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3,7</w:t>
            </w:r>
          </w:p>
        </w:tc>
        <w:tc>
          <w:tcPr>
            <w:tcW w:w="2620" w:type="dxa"/>
            <w:tcBorders>
              <w:top w:val="nil"/>
              <w:left w:val="nil"/>
              <w:bottom w:val="single" w:sz="4" w:space="0" w:color="auto"/>
              <w:right w:val="single" w:sz="4" w:space="0" w:color="auto"/>
            </w:tcBorders>
            <w:shd w:val="clear" w:color="auto" w:fill="auto"/>
            <w:noWrap/>
            <w:vAlign w:val="center"/>
            <w:hideMark/>
          </w:tcPr>
          <w:p w14:paraId="2221A07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44,4</w:t>
            </w:r>
          </w:p>
        </w:tc>
      </w:tr>
      <w:tr w:rsidR="0044403E" w:rsidRPr="002B4E2F" w14:paraId="486DFCD2"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65C3C9A"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B8DB6F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ТРЦ, ТОЦ</w:t>
            </w:r>
          </w:p>
        </w:tc>
        <w:tc>
          <w:tcPr>
            <w:tcW w:w="2619" w:type="dxa"/>
            <w:tcBorders>
              <w:top w:val="nil"/>
              <w:left w:val="nil"/>
              <w:bottom w:val="single" w:sz="4" w:space="0" w:color="auto"/>
              <w:right w:val="single" w:sz="4" w:space="0" w:color="auto"/>
            </w:tcBorders>
            <w:shd w:val="clear" w:color="auto" w:fill="auto"/>
            <w:noWrap/>
            <w:vAlign w:val="center"/>
            <w:hideMark/>
          </w:tcPr>
          <w:p w14:paraId="46AFEA9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5C818D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47051784"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3E88E2C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2470A1A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Не задан</w:t>
            </w:r>
          </w:p>
        </w:tc>
        <w:tc>
          <w:tcPr>
            <w:tcW w:w="2619" w:type="dxa"/>
            <w:tcBorders>
              <w:top w:val="nil"/>
              <w:left w:val="nil"/>
              <w:bottom w:val="single" w:sz="4" w:space="0" w:color="auto"/>
              <w:right w:val="single" w:sz="4" w:space="0" w:color="auto"/>
            </w:tcBorders>
            <w:shd w:val="clear" w:color="auto" w:fill="auto"/>
            <w:noWrap/>
            <w:vAlign w:val="center"/>
            <w:hideMark/>
          </w:tcPr>
          <w:p w14:paraId="0FF5F70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A11C6D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2742A802"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96409C2"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7DD7130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(ДК2)</w:t>
            </w:r>
          </w:p>
        </w:tc>
        <w:tc>
          <w:tcPr>
            <w:tcW w:w="2619" w:type="dxa"/>
            <w:tcBorders>
              <w:top w:val="nil"/>
              <w:left w:val="nil"/>
              <w:bottom w:val="single" w:sz="4" w:space="0" w:color="auto"/>
              <w:right w:val="single" w:sz="4" w:space="0" w:color="auto"/>
            </w:tcBorders>
            <w:shd w:val="clear" w:color="auto" w:fill="auto"/>
            <w:noWrap/>
            <w:vAlign w:val="center"/>
            <w:hideMark/>
          </w:tcPr>
          <w:p w14:paraId="3F02765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5C82F6C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1BB4FA5B"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3341B89"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111233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(ДК1)</w:t>
            </w:r>
          </w:p>
        </w:tc>
        <w:tc>
          <w:tcPr>
            <w:tcW w:w="2619" w:type="dxa"/>
            <w:tcBorders>
              <w:top w:val="nil"/>
              <w:left w:val="nil"/>
              <w:bottom w:val="single" w:sz="4" w:space="0" w:color="auto"/>
              <w:right w:val="single" w:sz="4" w:space="0" w:color="auto"/>
            </w:tcBorders>
            <w:shd w:val="clear" w:color="auto" w:fill="auto"/>
            <w:noWrap/>
            <w:vAlign w:val="center"/>
            <w:hideMark/>
          </w:tcPr>
          <w:p w14:paraId="4980197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525ED8E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1C2548CD"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08F52B03"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07FBD2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(Прочие)</w:t>
            </w:r>
          </w:p>
        </w:tc>
        <w:tc>
          <w:tcPr>
            <w:tcW w:w="2619" w:type="dxa"/>
            <w:tcBorders>
              <w:top w:val="nil"/>
              <w:left w:val="nil"/>
              <w:bottom w:val="single" w:sz="4" w:space="0" w:color="auto"/>
              <w:right w:val="single" w:sz="4" w:space="0" w:color="auto"/>
            </w:tcBorders>
            <w:shd w:val="clear" w:color="auto" w:fill="auto"/>
            <w:noWrap/>
            <w:vAlign w:val="center"/>
            <w:hideMark/>
          </w:tcPr>
          <w:p w14:paraId="7F892BD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4C6364F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2B43162B"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5D66979E"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vAlign w:val="center"/>
            <w:hideMark/>
          </w:tcPr>
          <w:p w14:paraId="43D37C9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ИТОГО</w:t>
            </w:r>
          </w:p>
        </w:tc>
        <w:tc>
          <w:tcPr>
            <w:tcW w:w="2619" w:type="dxa"/>
            <w:tcBorders>
              <w:top w:val="nil"/>
              <w:left w:val="nil"/>
              <w:bottom w:val="single" w:sz="4" w:space="0" w:color="auto"/>
              <w:right w:val="single" w:sz="4" w:space="0" w:color="auto"/>
            </w:tcBorders>
            <w:shd w:val="clear" w:color="auto" w:fill="auto"/>
            <w:noWrap/>
            <w:vAlign w:val="center"/>
            <w:hideMark/>
          </w:tcPr>
          <w:p w14:paraId="2360625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46,4</w:t>
            </w:r>
          </w:p>
        </w:tc>
        <w:tc>
          <w:tcPr>
            <w:tcW w:w="2620" w:type="dxa"/>
            <w:tcBorders>
              <w:top w:val="nil"/>
              <w:left w:val="nil"/>
              <w:bottom w:val="single" w:sz="4" w:space="0" w:color="auto"/>
              <w:right w:val="single" w:sz="4" w:space="0" w:color="auto"/>
            </w:tcBorders>
            <w:shd w:val="clear" w:color="auto" w:fill="auto"/>
            <w:noWrap/>
            <w:vAlign w:val="center"/>
            <w:hideMark/>
          </w:tcPr>
          <w:p w14:paraId="43A8514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557,1</w:t>
            </w:r>
          </w:p>
        </w:tc>
      </w:tr>
      <w:tr w:rsidR="0044403E" w:rsidRPr="002B4E2F" w14:paraId="7ACFFD9F" w14:textId="77777777" w:rsidTr="0044403E">
        <w:trPr>
          <w:trHeight w:val="170"/>
        </w:trPr>
        <w:tc>
          <w:tcPr>
            <w:tcW w:w="2619" w:type="dxa"/>
            <w:vMerge w:val="restart"/>
            <w:tcBorders>
              <w:top w:val="nil"/>
              <w:left w:val="single" w:sz="4" w:space="0" w:color="auto"/>
              <w:bottom w:val="single" w:sz="4" w:space="0" w:color="auto"/>
              <w:right w:val="single" w:sz="4" w:space="0" w:color="auto"/>
            </w:tcBorders>
            <w:shd w:val="clear" w:color="auto" w:fill="auto"/>
            <w:vAlign w:val="center"/>
            <w:hideMark/>
          </w:tcPr>
          <w:p w14:paraId="47B62F6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Неизвестный тип</w:t>
            </w:r>
          </w:p>
        </w:tc>
        <w:tc>
          <w:tcPr>
            <w:tcW w:w="2620" w:type="dxa"/>
            <w:tcBorders>
              <w:top w:val="nil"/>
              <w:left w:val="nil"/>
              <w:bottom w:val="single" w:sz="4" w:space="0" w:color="auto"/>
              <w:right w:val="single" w:sz="4" w:space="0" w:color="auto"/>
            </w:tcBorders>
            <w:shd w:val="clear" w:color="auto" w:fill="auto"/>
            <w:noWrap/>
            <w:vAlign w:val="center"/>
            <w:hideMark/>
          </w:tcPr>
          <w:p w14:paraId="3344B28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Бюджетные организации</w:t>
            </w:r>
          </w:p>
        </w:tc>
        <w:tc>
          <w:tcPr>
            <w:tcW w:w="2619" w:type="dxa"/>
            <w:tcBorders>
              <w:top w:val="nil"/>
              <w:left w:val="nil"/>
              <w:bottom w:val="single" w:sz="4" w:space="0" w:color="auto"/>
              <w:right w:val="single" w:sz="4" w:space="0" w:color="auto"/>
            </w:tcBorders>
            <w:shd w:val="clear" w:color="auto" w:fill="auto"/>
            <w:noWrap/>
            <w:vAlign w:val="center"/>
            <w:hideMark/>
          </w:tcPr>
          <w:p w14:paraId="6D82669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3EA5D45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3C1EEE42"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841ABCF"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2A68DF2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Услуги</w:t>
            </w:r>
          </w:p>
        </w:tc>
        <w:tc>
          <w:tcPr>
            <w:tcW w:w="2619" w:type="dxa"/>
            <w:tcBorders>
              <w:top w:val="nil"/>
              <w:left w:val="nil"/>
              <w:bottom w:val="single" w:sz="4" w:space="0" w:color="auto"/>
              <w:right w:val="single" w:sz="4" w:space="0" w:color="auto"/>
            </w:tcBorders>
            <w:shd w:val="clear" w:color="auto" w:fill="auto"/>
            <w:noWrap/>
            <w:vAlign w:val="center"/>
            <w:hideMark/>
          </w:tcPr>
          <w:p w14:paraId="14464C9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158,4</w:t>
            </w:r>
          </w:p>
        </w:tc>
        <w:tc>
          <w:tcPr>
            <w:tcW w:w="2620" w:type="dxa"/>
            <w:tcBorders>
              <w:top w:val="nil"/>
              <w:left w:val="nil"/>
              <w:bottom w:val="single" w:sz="4" w:space="0" w:color="auto"/>
              <w:right w:val="single" w:sz="4" w:space="0" w:color="auto"/>
            </w:tcBorders>
            <w:shd w:val="clear" w:color="auto" w:fill="auto"/>
            <w:noWrap/>
            <w:vAlign w:val="center"/>
            <w:hideMark/>
          </w:tcPr>
          <w:p w14:paraId="67F4F9C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1900,5</w:t>
            </w:r>
          </w:p>
        </w:tc>
      </w:tr>
      <w:tr w:rsidR="0044403E" w:rsidRPr="002B4E2F" w14:paraId="026603F5"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09A71ED7"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6B56CEC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Торговля</w:t>
            </w:r>
          </w:p>
        </w:tc>
        <w:tc>
          <w:tcPr>
            <w:tcW w:w="2619" w:type="dxa"/>
            <w:tcBorders>
              <w:top w:val="nil"/>
              <w:left w:val="nil"/>
              <w:bottom w:val="single" w:sz="4" w:space="0" w:color="auto"/>
              <w:right w:val="single" w:sz="4" w:space="0" w:color="auto"/>
            </w:tcBorders>
            <w:shd w:val="clear" w:color="auto" w:fill="auto"/>
            <w:noWrap/>
            <w:vAlign w:val="center"/>
            <w:hideMark/>
          </w:tcPr>
          <w:p w14:paraId="7C48B79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419,0</w:t>
            </w:r>
          </w:p>
        </w:tc>
        <w:tc>
          <w:tcPr>
            <w:tcW w:w="2620" w:type="dxa"/>
            <w:tcBorders>
              <w:top w:val="nil"/>
              <w:left w:val="nil"/>
              <w:bottom w:val="single" w:sz="4" w:space="0" w:color="auto"/>
              <w:right w:val="single" w:sz="4" w:space="0" w:color="auto"/>
            </w:tcBorders>
            <w:shd w:val="clear" w:color="auto" w:fill="auto"/>
            <w:noWrap/>
            <w:vAlign w:val="center"/>
            <w:hideMark/>
          </w:tcPr>
          <w:p w14:paraId="0CB7CDFC"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5028,3</w:t>
            </w:r>
          </w:p>
        </w:tc>
      </w:tr>
      <w:tr w:rsidR="0044403E" w:rsidRPr="002B4E2F" w14:paraId="14C6141C"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EB28574"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1B6768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Прочее</w:t>
            </w:r>
          </w:p>
        </w:tc>
        <w:tc>
          <w:tcPr>
            <w:tcW w:w="2619" w:type="dxa"/>
            <w:tcBorders>
              <w:top w:val="nil"/>
              <w:left w:val="nil"/>
              <w:bottom w:val="single" w:sz="4" w:space="0" w:color="auto"/>
              <w:right w:val="single" w:sz="4" w:space="0" w:color="auto"/>
            </w:tcBorders>
            <w:shd w:val="clear" w:color="auto" w:fill="auto"/>
            <w:noWrap/>
            <w:vAlign w:val="center"/>
            <w:hideMark/>
          </w:tcPr>
          <w:p w14:paraId="0FED08A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92,7</w:t>
            </w:r>
          </w:p>
        </w:tc>
        <w:tc>
          <w:tcPr>
            <w:tcW w:w="2620" w:type="dxa"/>
            <w:tcBorders>
              <w:top w:val="nil"/>
              <w:left w:val="nil"/>
              <w:bottom w:val="single" w:sz="4" w:space="0" w:color="auto"/>
              <w:right w:val="single" w:sz="4" w:space="0" w:color="auto"/>
            </w:tcBorders>
            <w:shd w:val="clear" w:color="auto" w:fill="auto"/>
            <w:noWrap/>
            <w:vAlign w:val="center"/>
            <w:hideMark/>
          </w:tcPr>
          <w:p w14:paraId="1371EE0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1112,0</w:t>
            </w:r>
          </w:p>
        </w:tc>
      </w:tr>
      <w:tr w:rsidR="0044403E" w:rsidRPr="002B4E2F" w14:paraId="27FF4A53"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0DFE302B"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6B8AABB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Производство</w:t>
            </w:r>
          </w:p>
        </w:tc>
        <w:tc>
          <w:tcPr>
            <w:tcW w:w="2619" w:type="dxa"/>
            <w:tcBorders>
              <w:top w:val="nil"/>
              <w:left w:val="nil"/>
              <w:bottom w:val="single" w:sz="4" w:space="0" w:color="auto"/>
              <w:right w:val="single" w:sz="4" w:space="0" w:color="auto"/>
            </w:tcBorders>
            <w:shd w:val="clear" w:color="auto" w:fill="auto"/>
            <w:noWrap/>
            <w:vAlign w:val="center"/>
            <w:hideMark/>
          </w:tcPr>
          <w:p w14:paraId="41EACAB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76EFD7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1847B818"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07D3288C"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4AC746E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Соц.-Адм. объекты</w:t>
            </w:r>
          </w:p>
        </w:tc>
        <w:tc>
          <w:tcPr>
            <w:tcW w:w="2619" w:type="dxa"/>
            <w:tcBorders>
              <w:top w:val="nil"/>
              <w:left w:val="nil"/>
              <w:bottom w:val="single" w:sz="4" w:space="0" w:color="auto"/>
              <w:right w:val="single" w:sz="4" w:space="0" w:color="auto"/>
            </w:tcBorders>
            <w:shd w:val="clear" w:color="auto" w:fill="auto"/>
            <w:noWrap/>
            <w:vAlign w:val="center"/>
            <w:hideMark/>
          </w:tcPr>
          <w:p w14:paraId="59F7965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0A4F1E3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6144E1D4"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26E317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286C2CF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Сети</w:t>
            </w:r>
          </w:p>
        </w:tc>
        <w:tc>
          <w:tcPr>
            <w:tcW w:w="2619" w:type="dxa"/>
            <w:tcBorders>
              <w:top w:val="nil"/>
              <w:left w:val="nil"/>
              <w:bottom w:val="single" w:sz="4" w:space="0" w:color="auto"/>
              <w:right w:val="single" w:sz="4" w:space="0" w:color="auto"/>
            </w:tcBorders>
            <w:shd w:val="clear" w:color="auto" w:fill="auto"/>
            <w:noWrap/>
            <w:vAlign w:val="center"/>
            <w:hideMark/>
          </w:tcPr>
          <w:p w14:paraId="590518C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3394747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3402113D"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2A9871BC"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5500C7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СНТ</w:t>
            </w:r>
          </w:p>
        </w:tc>
        <w:tc>
          <w:tcPr>
            <w:tcW w:w="2619" w:type="dxa"/>
            <w:tcBorders>
              <w:top w:val="nil"/>
              <w:left w:val="nil"/>
              <w:bottom w:val="single" w:sz="4" w:space="0" w:color="auto"/>
              <w:right w:val="single" w:sz="4" w:space="0" w:color="auto"/>
            </w:tcBorders>
            <w:shd w:val="clear" w:color="auto" w:fill="auto"/>
            <w:noWrap/>
            <w:vAlign w:val="center"/>
            <w:hideMark/>
          </w:tcPr>
          <w:p w14:paraId="5AFB22E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6F769A1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780C48CC"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4E5C2381"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3FCAFD9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ИЖС</w:t>
            </w:r>
          </w:p>
        </w:tc>
        <w:tc>
          <w:tcPr>
            <w:tcW w:w="2619" w:type="dxa"/>
            <w:tcBorders>
              <w:top w:val="nil"/>
              <w:left w:val="nil"/>
              <w:bottom w:val="single" w:sz="4" w:space="0" w:color="auto"/>
              <w:right w:val="single" w:sz="4" w:space="0" w:color="auto"/>
            </w:tcBorders>
            <w:shd w:val="clear" w:color="auto" w:fill="auto"/>
            <w:noWrap/>
            <w:vAlign w:val="center"/>
            <w:hideMark/>
          </w:tcPr>
          <w:p w14:paraId="696FF2C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06C2BE54"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4869D448"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0A51A15D"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78A82BF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ТРЦ, ТОЦ</w:t>
            </w:r>
          </w:p>
        </w:tc>
        <w:tc>
          <w:tcPr>
            <w:tcW w:w="2619" w:type="dxa"/>
            <w:tcBorders>
              <w:top w:val="nil"/>
              <w:left w:val="nil"/>
              <w:bottom w:val="single" w:sz="4" w:space="0" w:color="auto"/>
              <w:right w:val="single" w:sz="4" w:space="0" w:color="auto"/>
            </w:tcBorders>
            <w:shd w:val="clear" w:color="auto" w:fill="auto"/>
            <w:noWrap/>
            <w:vAlign w:val="center"/>
            <w:hideMark/>
          </w:tcPr>
          <w:p w14:paraId="66AAE7D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66,7</w:t>
            </w:r>
          </w:p>
        </w:tc>
        <w:tc>
          <w:tcPr>
            <w:tcW w:w="2620" w:type="dxa"/>
            <w:tcBorders>
              <w:top w:val="nil"/>
              <w:left w:val="nil"/>
              <w:bottom w:val="single" w:sz="4" w:space="0" w:color="auto"/>
              <w:right w:val="single" w:sz="4" w:space="0" w:color="auto"/>
            </w:tcBorders>
            <w:shd w:val="clear" w:color="auto" w:fill="auto"/>
            <w:noWrap/>
            <w:vAlign w:val="center"/>
            <w:hideMark/>
          </w:tcPr>
          <w:p w14:paraId="458CDF9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800,8</w:t>
            </w:r>
          </w:p>
        </w:tc>
      </w:tr>
      <w:tr w:rsidR="0044403E" w:rsidRPr="002B4E2F" w14:paraId="4E101F55"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1F01ABBE"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1E266CD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Не задан</w:t>
            </w:r>
          </w:p>
        </w:tc>
        <w:tc>
          <w:tcPr>
            <w:tcW w:w="2619" w:type="dxa"/>
            <w:tcBorders>
              <w:top w:val="nil"/>
              <w:left w:val="nil"/>
              <w:bottom w:val="single" w:sz="4" w:space="0" w:color="auto"/>
              <w:right w:val="single" w:sz="4" w:space="0" w:color="auto"/>
            </w:tcBorders>
            <w:shd w:val="clear" w:color="auto" w:fill="auto"/>
            <w:noWrap/>
            <w:vAlign w:val="center"/>
            <w:hideMark/>
          </w:tcPr>
          <w:p w14:paraId="432A659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0,6</w:t>
            </w:r>
          </w:p>
        </w:tc>
        <w:tc>
          <w:tcPr>
            <w:tcW w:w="2620" w:type="dxa"/>
            <w:tcBorders>
              <w:top w:val="nil"/>
              <w:left w:val="nil"/>
              <w:bottom w:val="single" w:sz="4" w:space="0" w:color="auto"/>
              <w:right w:val="single" w:sz="4" w:space="0" w:color="auto"/>
            </w:tcBorders>
            <w:shd w:val="clear" w:color="auto" w:fill="auto"/>
            <w:noWrap/>
            <w:vAlign w:val="center"/>
            <w:hideMark/>
          </w:tcPr>
          <w:p w14:paraId="4C8965B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7,7</w:t>
            </w:r>
          </w:p>
        </w:tc>
      </w:tr>
      <w:tr w:rsidR="0044403E" w:rsidRPr="002B4E2F" w14:paraId="4CCFB3F5"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5B8ED166"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110427E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(ДК2)</w:t>
            </w:r>
          </w:p>
        </w:tc>
        <w:tc>
          <w:tcPr>
            <w:tcW w:w="2619" w:type="dxa"/>
            <w:tcBorders>
              <w:top w:val="nil"/>
              <w:left w:val="nil"/>
              <w:bottom w:val="single" w:sz="4" w:space="0" w:color="auto"/>
              <w:right w:val="single" w:sz="4" w:space="0" w:color="auto"/>
            </w:tcBorders>
            <w:shd w:val="clear" w:color="auto" w:fill="auto"/>
            <w:noWrap/>
            <w:vAlign w:val="center"/>
            <w:hideMark/>
          </w:tcPr>
          <w:p w14:paraId="677A6C7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5EA075AF"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44BE3AC0"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5737A1BB"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0C447A1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(ДК1)</w:t>
            </w:r>
          </w:p>
        </w:tc>
        <w:tc>
          <w:tcPr>
            <w:tcW w:w="2619" w:type="dxa"/>
            <w:tcBorders>
              <w:top w:val="nil"/>
              <w:left w:val="nil"/>
              <w:bottom w:val="single" w:sz="4" w:space="0" w:color="auto"/>
              <w:right w:val="single" w:sz="4" w:space="0" w:color="auto"/>
            </w:tcBorders>
            <w:shd w:val="clear" w:color="auto" w:fill="auto"/>
            <w:noWrap/>
            <w:vAlign w:val="center"/>
            <w:hideMark/>
          </w:tcPr>
          <w:p w14:paraId="3A0BD70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c>
          <w:tcPr>
            <w:tcW w:w="2620" w:type="dxa"/>
            <w:tcBorders>
              <w:top w:val="nil"/>
              <w:left w:val="nil"/>
              <w:bottom w:val="single" w:sz="4" w:space="0" w:color="auto"/>
              <w:right w:val="single" w:sz="4" w:space="0" w:color="auto"/>
            </w:tcBorders>
            <w:shd w:val="clear" w:color="auto" w:fill="auto"/>
            <w:noWrap/>
            <w:vAlign w:val="center"/>
            <w:hideMark/>
          </w:tcPr>
          <w:p w14:paraId="73454D9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0,0</w:t>
            </w:r>
          </w:p>
        </w:tc>
      </w:tr>
      <w:tr w:rsidR="0044403E" w:rsidRPr="002B4E2F" w14:paraId="4AA9FF44"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50E0A7B3"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noWrap/>
            <w:vAlign w:val="center"/>
            <w:hideMark/>
          </w:tcPr>
          <w:p w14:paraId="558E509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МКД (Прочие)</w:t>
            </w:r>
          </w:p>
        </w:tc>
        <w:tc>
          <w:tcPr>
            <w:tcW w:w="2619" w:type="dxa"/>
            <w:tcBorders>
              <w:top w:val="nil"/>
              <w:left w:val="nil"/>
              <w:bottom w:val="single" w:sz="4" w:space="0" w:color="auto"/>
              <w:right w:val="single" w:sz="4" w:space="0" w:color="auto"/>
            </w:tcBorders>
            <w:shd w:val="clear" w:color="auto" w:fill="auto"/>
            <w:noWrap/>
            <w:vAlign w:val="center"/>
            <w:hideMark/>
          </w:tcPr>
          <w:p w14:paraId="4FB6DDD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133,8</w:t>
            </w:r>
          </w:p>
        </w:tc>
        <w:tc>
          <w:tcPr>
            <w:tcW w:w="2620" w:type="dxa"/>
            <w:tcBorders>
              <w:top w:val="nil"/>
              <w:left w:val="nil"/>
              <w:bottom w:val="single" w:sz="4" w:space="0" w:color="auto"/>
              <w:right w:val="single" w:sz="4" w:space="0" w:color="auto"/>
            </w:tcBorders>
            <w:shd w:val="clear" w:color="auto" w:fill="auto"/>
            <w:noWrap/>
            <w:vAlign w:val="center"/>
            <w:hideMark/>
          </w:tcPr>
          <w:p w14:paraId="356A50C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1606,0</w:t>
            </w:r>
          </w:p>
        </w:tc>
      </w:tr>
      <w:tr w:rsidR="0044403E" w:rsidRPr="002B4E2F" w14:paraId="77F4AE8A" w14:textId="77777777" w:rsidTr="0044403E">
        <w:trPr>
          <w:trHeight w:val="170"/>
        </w:trPr>
        <w:tc>
          <w:tcPr>
            <w:tcW w:w="2619" w:type="dxa"/>
            <w:vMerge/>
            <w:tcBorders>
              <w:top w:val="nil"/>
              <w:left w:val="single" w:sz="4" w:space="0" w:color="auto"/>
              <w:bottom w:val="single" w:sz="4" w:space="0" w:color="auto"/>
              <w:right w:val="single" w:sz="4" w:space="0" w:color="auto"/>
            </w:tcBorders>
            <w:vAlign w:val="center"/>
            <w:hideMark/>
          </w:tcPr>
          <w:p w14:paraId="76B2C225" w14:textId="77777777" w:rsidR="0044403E" w:rsidRPr="002B4E2F" w:rsidRDefault="0044403E" w:rsidP="002B4E2F">
            <w:pPr>
              <w:pStyle w:val="Default"/>
              <w:rPr>
                <w:rFonts w:ascii="Arial" w:hAnsi="Arial" w:cs="Arial"/>
                <w:sz w:val="20"/>
                <w:szCs w:val="20"/>
              </w:rPr>
            </w:pPr>
          </w:p>
        </w:tc>
        <w:tc>
          <w:tcPr>
            <w:tcW w:w="2620" w:type="dxa"/>
            <w:tcBorders>
              <w:top w:val="nil"/>
              <w:left w:val="nil"/>
              <w:bottom w:val="single" w:sz="4" w:space="0" w:color="auto"/>
              <w:right w:val="single" w:sz="4" w:space="0" w:color="auto"/>
            </w:tcBorders>
            <w:shd w:val="clear" w:color="auto" w:fill="auto"/>
            <w:vAlign w:val="center"/>
            <w:hideMark/>
          </w:tcPr>
          <w:p w14:paraId="42CEFB9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ИТОГО</w:t>
            </w:r>
          </w:p>
        </w:tc>
        <w:tc>
          <w:tcPr>
            <w:tcW w:w="2619" w:type="dxa"/>
            <w:tcBorders>
              <w:top w:val="nil"/>
              <w:left w:val="nil"/>
              <w:bottom w:val="single" w:sz="4" w:space="0" w:color="auto"/>
              <w:right w:val="single" w:sz="4" w:space="0" w:color="auto"/>
            </w:tcBorders>
            <w:shd w:val="clear" w:color="auto" w:fill="auto"/>
            <w:noWrap/>
            <w:vAlign w:val="center"/>
            <w:hideMark/>
          </w:tcPr>
          <w:p w14:paraId="19972E0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871,3</w:t>
            </w:r>
          </w:p>
        </w:tc>
        <w:tc>
          <w:tcPr>
            <w:tcW w:w="2620" w:type="dxa"/>
            <w:tcBorders>
              <w:top w:val="nil"/>
              <w:left w:val="nil"/>
              <w:bottom w:val="single" w:sz="4" w:space="0" w:color="auto"/>
              <w:right w:val="single" w:sz="4" w:space="0" w:color="auto"/>
            </w:tcBorders>
            <w:shd w:val="clear" w:color="auto" w:fill="auto"/>
            <w:noWrap/>
            <w:vAlign w:val="center"/>
            <w:hideMark/>
          </w:tcPr>
          <w:p w14:paraId="57CD3EF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10455,4</w:t>
            </w:r>
          </w:p>
        </w:tc>
      </w:tr>
      <w:tr w:rsidR="0044403E" w:rsidRPr="002B4E2F" w14:paraId="231EC9C4" w14:textId="77777777" w:rsidTr="0044403E">
        <w:trPr>
          <w:trHeight w:val="170"/>
        </w:trPr>
        <w:tc>
          <w:tcPr>
            <w:tcW w:w="2619" w:type="dxa"/>
            <w:tcBorders>
              <w:top w:val="nil"/>
              <w:left w:val="single" w:sz="4" w:space="0" w:color="auto"/>
              <w:bottom w:val="single" w:sz="4" w:space="0" w:color="auto"/>
              <w:right w:val="single" w:sz="4" w:space="0" w:color="auto"/>
            </w:tcBorders>
            <w:shd w:val="clear" w:color="auto" w:fill="auto"/>
            <w:noWrap/>
            <w:vAlign w:val="bottom"/>
            <w:hideMark/>
          </w:tcPr>
          <w:p w14:paraId="00D8E22B"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Юридическое лицо ИТОГО</w:t>
            </w:r>
          </w:p>
        </w:tc>
        <w:tc>
          <w:tcPr>
            <w:tcW w:w="2620" w:type="dxa"/>
            <w:tcBorders>
              <w:top w:val="nil"/>
              <w:left w:val="nil"/>
              <w:bottom w:val="single" w:sz="4" w:space="0" w:color="auto"/>
              <w:right w:val="single" w:sz="4" w:space="0" w:color="auto"/>
            </w:tcBorders>
            <w:shd w:val="clear" w:color="auto" w:fill="auto"/>
            <w:noWrap/>
            <w:vAlign w:val="bottom"/>
            <w:hideMark/>
          </w:tcPr>
          <w:p w14:paraId="1B692CD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 </w:t>
            </w:r>
          </w:p>
        </w:tc>
        <w:tc>
          <w:tcPr>
            <w:tcW w:w="2619" w:type="dxa"/>
            <w:tcBorders>
              <w:top w:val="nil"/>
              <w:left w:val="nil"/>
              <w:bottom w:val="single" w:sz="4" w:space="0" w:color="auto"/>
              <w:right w:val="single" w:sz="4" w:space="0" w:color="auto"/>
            </w:tcBorders>
            <w:shd w:val="clear" w:color="auto" w:fill="auto"/>
            <w:noWrap/>
            <w:vAlign w:val="center"/>
            <w:hideMark/>
          </w:tcPr>
          <w:p w14:paraId="2CE9135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33014,7</w:t>
            </w:r>
          </w:p>
        </w:tc>
        <w:tc>
          <w:tcPr>
            <w:tcW w:w="2620" w:type="dxa"/>
            <w:tcBorders>
              <w:top w:val="nil"/>
              <w:left w:val="nil"/>
              <w:bottom w:val="single" w:sz="4" w:space="0" w:color="auto"/>
              <w:right w:val="single" w:sz="4" w:space="0" w:color="auto"/>
            </w:tcBorders>
            <w:shd w:val="clear" w:color="auto" w:fill="auto"/>
            <w:noWrap/>
            <w:vAlign w:val="center"/>
            <w:hideMark/>
          </w:tcPr>
          <w:p w14:paraId="0496AAB0"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396176,5</w:t>
            </w:r>
          </w:p>
        </w:tc>
      </w:tr>
      <w:tr w:rsidR="0044403E" w:rsidRPr="002B4E2F" w14:paraId="3AB5D101" w14:textId="77777777" w:rsidTr="0044403E">
        <w:trPr>
          <w:trHeight w:val="170"/>
        </w:trPr>
        <w:tc>
          <w:tcPr>
            <w:tcW w:w="2619" w:type="dxa"/>
            <w:tcBorders>
              <w:top w:val="nil"/>
              <w:left w:val="single" w:sz="4" w:space="0" w:color="auto"/>
              <w:bottom w:val="single" w:sz="4" w:space="0" w:color="auto"/>
              <w:right w:val="single" w:sz="4" w:space="0" w:color="auto"/>
            </w:tcBorders>
            <w:shd w:val="clear" w:color="auto" w:fill="auto"/>
            <w:noWrap/>
            <w:vAlign w:val="bottom"/>
            <w:hideMark/>
          </w:tcPr>
          <w:p w14:paraId="6F2F194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Физическое лицо ИТОГО</w:t>
            </w:r>
          </w:p>
        </w:tc>
        <w:tc>
          <w:tcPr>
            <w:tcW w:w="2620" w:type="dxa"/>
            <w:tcBorders>
              <w:top w:val="nil"/>
              <w:left w:val="nil"/>
              <w:bottom w:val="single" w:sz="4" w:space="0" w:color="auto"/>
              <w:right w:val="single" w:sz="4" w:space="0" w:color="auto"/>
            </w:tcBorders>
            <w:shd w:val="clear" w:color="auto" w:fill="auto"/>
            <w:noWrap/>
            <w:vAlign w:val="bottom"/>
            <w:hideMark/>
          </w:tcPr>
          <w:p w14:paraId="7CEA0D19"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 </w:t>
            </w:r>
          </w:p>
        </w:tc>
        <w:tc>
          <w:tcPr>
            <w:tcW w:w="2619" w:type="dxa"/>
            <w:tcBorders>
              <w:top w:val="nil"/>
              <w:left w:val="nil"/>
              <w:bottom w:val="single" w:sz="4" w:space="0" w:color="auto"/>
              <w:right w:val="single" w:sz="4" w:space="0" w:color="auto"/>
            </w:tcBorders>
            <w:shd w:val="clear" w:color="auto" w:fill="auto"/>
            <w:noWrap/>
            <w:vAlign w:val="center"/>
            <w:hideMark/>
          </w:tcPr>
          <w:p w14:paraId="3A057F2E"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46,4</w:t>
            </w:r>
          </w:p>
        </w:tc>
        <w:tc>
          <w:tcPr>
            <w:tcW w:w="2620" w:type="dxa"/>
            <w:tcBorders>
              <w:top w:val="nil"/>
              <w:left w:val="nil"/>
              <w:bottom w:val="single" w:sz="4" w:space="0" w:color="auto"/>
              <w:right w:val="single" w:sz="4" w:space="0" w:color="auto"/>
            </w:tcBorders>
            <w:shd w:val="clear" w:color="auto" w:fill="auto"/>
            <w:noWrap/>
            <w:vAlign w:val="center"/>
            <w:hideMark/>
          </w:tcPr>
          <w:p w14:paraId="7FECCE5D"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557,1</w:t>
            </w:r>
          </w:p>
        </w:tc>
      </w:tr>
      <w:tr w:rsidR="0044403E" w:rsidRPr="002B4E2F" w14:paraId="0086F9FF" w14:textId="77777777" w:rsidTr="0044403E">
        <w:trPr>
          <w:trHeight w:val="170"/>
        </w:trPr>
        <w:tc>
          <w:tcPr>
            <w:tcW w:w="2619" w:type="dxa"/>
            <w:tcBorders>
              <w:top w:val="nil"/>
              <w:left w:val="single" w:sz="4" w:space="0" w:color="auto"/>
              <w:bottom w:val="single" w:sz="4" w:space="0" w:color="auto"/>
              <w:right w:val="single" w:sz="4" w:space="0" w:color="auto"/>
            </w:tcBorders>
            <w:shd w:val="clear" w:color="auto" w:fill="auto"/>
            <w:noWrap/>
            <w:vAlign w:val="bottom"/>
            <w:hideMark/>
          </w:tcPr>
          <w:p w14:paraId="6C1FD9B8"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Неизвестный тип ИТОГО</w:t>
            </w:r>
          </w:p>
        </w:tc>
        <w:tc>
          <w:tcPr>
            <w:tcW w:w="2620" w:type="dxa"/>
            <w:tcBorders>
              <w:top w:val="nil"/>
              <w:left w:val="nil"/>
              <w:bottom w:val="single" w:sz="4" w:space="0" w:color="auto"/>
              <w:right w:val="single" w:sz="4" w:space="0" w:color="auto"/>
            </w:tcBorders>
            <w:shd w:val="clear" w:color="auto" w:fill="auto"/>
            <w:noWrap/>
            <w:vAlign w:val="bottom"/>
            <w:hideMark/>
          </w:tcPr>
          <w:p w14:paraId="1CF05731"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 </w:t>
            </w:r>
          </w:p>
        </w:tc>
        <w:tc>
          <w:tcPr>
            <w:tcW w:w="2619" w:type="dxa"/>
            <w:tcBorders>
              <w:top w:val="nil"/>
              <w:left w:val="nil"/>
              <w:bottom w:val="single" w:sz="4" w:space="0" w:color="auto"/>
              <w:right w:val="single" w:sz="4" w:space="0" w:color="auto"/>
            </w:tcBorders>
            <w:shd w:val="clear" w:color="auto" w:fill="auto"/>
            <w:noWrap/>
            <w:vAlign w:val="center"/>
            <w:hideMark/>
          </w:tcPr>
          <w:p w14:paraId="4B4DA347"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871,3</w:t>
            </w:r>
          </w:p>
        </w:tc>
        <w:tc>
          <w:tcPr>
            <w:tcW w:w="2620" w:type="dxa"/>
            <w:tcBorders>
              <w:top w:val="nil"/>
              <w:left w:val="nil"/>
              <w:bottom w:val="single" w:sz="4" w:space="0" w:color="auto"/>
              <w:right w:val="single" w:sz="4" w:space="0" w:color="auto"/>
            </w:tcBorders>
            <w:shd w:val="clear" w:color="auto" w:fill="auto"/>
            <w:noWrap/>
            <w:vAlign w:val="center"/>
            <w:hideMark/>
          </w:tcPr>
          <w:p w14:paraId="7C7DC8A2"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10455,4</w:t>
            </w:r>
          </w:p>
        </w:tc>
      </w:tr>
      <w:tr w:rsidR="0044403E" w:rsidRPr="002B4E2F" w14:paraId="3461D5F3" w14:textId="77777777" w:rsidTr="0044403E">
        <w:trPr>
          <w:trHeight w:val="170"/>
        </w:trPr>
        <w:tc>
          <w:tcPr>
            <w:tcW w:w="2619" w:type="dxa"/>
            <w:tcBorders>
              <w:top w:val="nil"/>
              <w:left w:val="single" w:sz="4" w:space="0" w:color="auto"/>
              <w:bottom w:val="single" w:sz="4" w:space="0" w:color="auto"/>
              <w:right w:val="single" w:sz="4" w:space="0" w:color="auto"/>
            </w:tcBorders>
            <w:shd w:val="clear" w:color="auto" w:fill="auto"/>
            <w:noWrap/>
            <w:vAlign w:val="bottom"/>
            <w:hideMark/>
          </w:tcPr>
          <w:p w14:paraId="55316AF3"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ВСЕГО</w:t>
            </w:r>
          </w:p>
        </w:tc>
        <w:tc>
          <w:tcPr>
            <w:tcW w:w="2620" w:type="dxa"/>
            <w:tcBorders>
              <w:top w:val="nil"/>
              <w:left w:val="nil"/>
              <w:bottom w:val="single" w:sz="4" w:space="0" w:color="auto"/>
              <w:right w:val="single" w:sz="4" w:space="0" w:color="auto"/>
            </w:tcBorders>
            <w:shd w:val="clear" w:color="auto" w:fill="auto"/>
            <w:noWrap/>
            <w:vAlign w:val="bottom"/>
            <w:hideMark/>
          </w:tcPr>
          <w:p w14:paraId="63E0D8C6"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 </w:t>
            </w:r>
          </w:p>
        </w:tc>
        <w:tc>
          <w:tcPr>
            <w:tcW w:w="2619" w:type="dxa"/>
            <w:tcBorders>
              <w:top w:val="nil"/>
              <w:left w:val="nil"/>
              <w:bottom w:val="single" w:sz="4" w:space="0" w:color="auto"/>
              <w:right w:val="single" w:sz="4" w:space="0" w:color="auto"/>
            </w:tcBorders>
            <w:shd w:val="clear" w:color="auto" w:fill="auto"/>
            <w:noWrap/>
            <w:vAlign w:val="center"/>
            <w:hideMark/>
          </w:tcPr>
          <w:p w14:paraId="43E909D5"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33932,4</w:t>
            </w:r>
          </w:p>
        </w:tc>
        <w:tc>
          <w:tcPr>
            <w:tcW w:w="2620" w:type="dxa"/>
            <w:tcBorders>
              <w:top w:val="nil"/>
              <w:left w:val="nil"/>
              <w:bottom w:val="single" w:sz="4" w:space="0" w:color="auto"/>
              <w:right w:val="single" w:sz="4" w:space="0" w:color="auto"/>
            </w:tcBorders>
            <w:shd w:val="clear" w:color="auto" w:fill="auto"/>
            <w:noWrap/>
            <w:vAlign w:val="center"/>
            <w:hideMark/>
          </w:tcPr>
          <w:p w14:paraId="5E2B0B6A" w14:textId="77777777" w:rsidR="0044403E" w:rsidRPr="002B4E2F" w:rsidRDefault="0044403E" w:rsidP="002B4E2F">
            <w:pPr>
              <w:pStyle w:val="Default"/>
              <w:rPr>
                <w:rFonts w:ascii="Arial" w:hAnsi="Arial" w:cs="Arial"/>
                <w:sz w:val="20"/>
                <w:szCs w:val="20"/>
              </w:rPr>
            </w:pPr>
            <w:r w:rsidRPr="002B4E2F">
              <w:rPr>
                <w:rFonts w:ascii="Arial" w:hAnsi="Arial" w:cs="Arial"/>
                <w:sz w:val="20"/>
                <w:szCs w:val="20"/>
              </w:rPr>
              <w:t>407189,0</w:t>
            </w:r>
          </w:p>
        </w:tc>
      </w:tr>
    </w:tbl>
    <w:p w14:paraId="28598918" w14:textId="77777777" w:rsidR="0044403E" w:rsidRPr="00CC3E5F" w:rsidRDefault="0044403E" w:rsidP="005A1C81">
      <w:pPr>
        <w:pStyle w:val="Textbody"/>
        <w:spacing w:line="276" w:lineRule="auto"/>
        <w:ind w:left="0" w:firstLine="709"/>
        <w:contextualSpacing/>
        <w:jc w:val="both"/>
        <w:rPr>
          <w:rFonts w:ascii="Arial" w:hAnsi="Arial" w:cs="Arial"/>
          <w:bCs/>
          <w:color w:val="auto"/>
          <w:sz w:val="24"/>
          <w:szCs w:val="24"/>
          <w:lang w:val="ru-RU" w:eastAsia="x-none"/>
        </w:rPr>
      </w:pPr>
    </w:p>
    <w:p w14:paraId="0DED31F1" w14:textId="77777777" w:rsidR="003F16D0" w:rsidRPr="00CC3E5F" w:rsidRDefault="003F16D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Cs/>
          <w:color w:val="auto"/>
          <w:sz w:val="24"/>
          <w:szCs w:val="24"/>
          <w:lang w:val="ru-RU" w:eastAsia="x-none"/>
        </w:rPr>
        <w:t xml:space="preserve">Схема размещения контейнерных площадок на территории </w:t>
      </w:r>
      <w:r w:rsidR="00D01251" w:rsidRPr="00CC3E5F">
        <w:rPr>
          <w:rFonts w:ascii="Arial" w:hAnsi="Arial" w:cs="Arial"/>
          <w:bCs/>
          <w:color w:val="auto"/>
          <w:sz w:val="24"/>
          <w:szCs w:val="24"/>
          <w:lang w:val="ru-RU" w:eastAsia="x-none"/>
        </w:rPr>
        <w:t>г.о. Долгопрудный</w:t>
      </w:r>
      <w:r w:rsidRPr="00CC3E5F">
        <w:rPr>
          <w:rFonts w:ascii="Arial" w:hAnsi="Arial" w:cs="Arial"/>
          <w:color w:val="auto"/>
          <w:sz w:val="24"/>
          <w:szCs w:val="24"/>
          <w:lang w:val="ru-RU"/>
        </w:rPr>
        <w:t xml:space="preserve"> приведена на </w:t>
      </w:r>
      <w:r w:rsidR="000A363B" w:rsidRPr="00CC3E5F">
        <w:rPr>
          <w:rFonts w:ascii="Arial" w:hAnsi="Arial" w:cs="Arial"/>
          <w:color w:val="auto"/>
          <w:sz w:val="24"/>
          <w:szCs w:val="24"/>
          <w:lang w:val="ru-RU"/>
        </w:rPr>
        <w:t>рисунке</w:t>
      </w:r>
      <w:r w:rsidRPr="00CC3E5F">
        <w:rPr>
          <w:rFonts w:ascii="Arial" w:hAnsi="Arial" w:cs="Arial"/>
          <w:color w:val="auto"/>
          <w:sz w:val="24"/>
          <w:szCs w:val="24"/>
          <w:lang w:val="ru-RU"/>
        </w:rPr>
        <w:t xml:space="preserve"> 2.9.</w:t>
      </w:r>
    </w:p>
    <w:p w14:paraId="5FA1A452"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Контейнеры, установленные на площадках по сбору мусора, находятся в собственности ТСЖ, юридических и физических лиц и муниципальной собственности. Емкость контейнеров, используемых ООО "Сергиево-Посадский региональный оператор" в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r w:rsidRPr="00CC3E5F">
        <w:rPr>
          <w:rFonts w:ascii="Arial" w:hAnsi="Arial" w:cs="Arial"/>
          <w:color w:val="auto"/>
          <w:sz w:val="24"/>
          <w:szCs w:val="24"/>
          <w:lang w:val="ru-RU"/>
        </w:rPr>
        <w:t>составляет 1,1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w:t>
      </w:r>
    </w:p>
    <w:p w14:paraId="5729B95A"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Схема </w:t>
      </w:r>
      <w:r w:rsidR="00E92D65" w:rsidRPr="00CC3E5F">
        <w:rPr>
          <w:rFonts w:ascii="Arial" w:hAnsi="Arial" w:cs="Arial"/>
          <w:color w:val="auto"/>
          <w:sz w:val="24"/>
          <w:szCs w:val="24"/>
          <w:lang w:val="ru-RU"/>
        </w:rPr>
        <w:t>двух контейнерной</w:t>
      </w:r>
      <w:r w:rsidRPr="00CC3E5F">
        <w:rPr>
          <w:rFonts w:ascii="Arial" w:hAnsi="Arial" w:cs="Arial"/>
          <w:color w:val="auto"/>
          <w:sz w:val="24"/>
          <w:szCs w:val="24"/>
          <w:lang w:val="ru-RU"/>
        </w:rPr>
        <w:t xml:space="preserve"> системы сбора отходов приведена на рисунке 2.</w:t>
      </w:r>
      <w:r w:rsidR="00E92D65" w:rsidRPr="00CC3E5F">
        <w:rPr>
          <w:rFonts w:ascii="Arial" w:hAnsi="Arial" w:cs="Arial"/>
          <w:color w:val="auto"/>
          <w:sz w:val="24"/>
          <w:szCs w:val="24"/>
          <w:lang w:val="ru-RU"/>
        </w:rPr>
        <w:t>11</w:t>
      </w:r>
      <w:r w:rsidRPr="00CC3E5F">
        <w:rPr>
          <w:rFonts w:ascii="Arial" w:hAnsi="Arial" w:cs="Arial"/>
          <w:color w:val="auto"/>
          <w:sz w:val="24"/>
          <w:szCs w:val="24"/>
          <w:lang w:val="ru-RU"/>
        </w:rPr>
        <w:t>.</w:t>
      </w:r>
    </w:p>
    <w:p w14:paraId="76B88A2F"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noProof/>
          <w:color w:val="auto"/>
          <w:sz w:val="24"/>
          <w:szCs w:val="24"/>
          <w:lang w:val="ru-RU" w:eastAsia="ru-RU"/>
        </w:rPr>
        <w:drawing>
          <wp:inline distT="0" distB="0" distL="0" distR="0" wp14:anchorId="68759A0C" wp14:editId="02A3A730">
            <wp:extent cx="4924425" cy="2556914"/>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55720" t="19643" r="9455" b="20090"/>
                    <a:stretch/>
                  </pic:blipFill>
                  <pic:spPr bwMode="auto">
                    <a:xfrm>
                      <a:off x="0" y="0"/>
                      <a:ext cx="4933677" cy="2561718"/>
                    </a:xfrm>
                    <a:prstGeom prst="rect">
                      <a:avLst/>
                    </a:prstGeom>
                    <a:ln>
                      <a:noFill/>
                    </a:ln>
                    <a:extLst>
                      <a:ext uri="{53640926-AAD7-44D8-BBD7-CCE9431645EC}">
                        <a14:shadowObscured xmlns:a14="http://schemas.microsoft.com/office/drawing/2010/main"/>
                      </a:ext>
                    </a:extLst>
                  </pic:spPr>
                </pic:pic>
              </a:graphicData>
            </a:graphic>
          </wp:inline>
        </w:drawing>
      </w:r>
    </w:p>
    <w:p w14:paraId="209A1AC5"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Рисунок </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STYLEREF</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Рисунок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13</w:t>
      </w:r>
      <w:r w:rsidRPr="00CC3E5F">
        <w:rPr>
          <w:rFonts w:ascii="Arial" w:hAnsi="Arial" w:cs="Arial"/>
          <w:b/>
          <w:color w:val="auto"/>
          <w:sz w:val="24"/>
          <w:szCs w:val="24"/>
        </w:rPr>
        <w:fldChar w:fldCharType="end"/>
      </w:r>
      <w:r w:rsidRPr="00CC3E5F">
        <w:rPr>
          <w:rFonts w:ascii="Arial" w:hAnsi="Arial" w:cs="Arial"/>
          <w:color w:val="auto"/>
          <w:sz w:val="24"/>
          <w:szCs w:val="24"/>
          <w:lang w:val="ru-RU"/>
        </w:rPr>
        <w:t xml:space="preserve"> – </w:t>
      </w:r>
      <w:r w:rsidRPr="00CC3E5F">
        <w:rPr>
          <w:rFonts w:ascii="Arial" w:hAnsi="Arial" w:cs="Arial"/>
          <w:bCs/>
          <w:color w:val="auto"/>
          <w:sz w:val="24"/>
          <w:szCs w:val="24"/>
          <w:lang w:val="ru-RU" w:eastAsia="x-none"/>
        </w:rPr>
        <w:t xml:space="preserve">Схема </w:t>
      </w:r>
      <w:r w:rsidR="00E92D65" w:rsidRPr="00CC3E5F">
        <w:rPr>
          <w:rFonts w:ascii="Arial" w:hAnsi="Arial" w:cs="Arial"/>
          <w:color w:val="auto"/>
          <w:sz w:val="24"/>
          <w:szCs w:val="24"/>
          <w:lang w:val="ru-RU"/>
        </w:rPr>
        <w:t>двух контейнерной</w:t>
      </w:r>
      <w:r w:rsidRPr="00CC3E5F">
        <w:rPr>
          <w:rFonts w:ascii="Arial" w:hAnsi="Arial" w:cs="Arial"/>
          <w:color w:val="auto"/>
          <w:sz w:val="24"/>
          <w:szCs w:val="24"/>
          <w:lang w:val="ru-RU"/>
        </w:rPr>
        <w:t xml:space="preserve"> системы сбора отходов</w:t>
      </w:r>
    </w:p>
    <w:p w14:paraId="5301CE68"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Перечень специальных контейнеров для сбора ТКО используемых ООО "Сергиево-Посадский региональный оператор" 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представлены в таблице 2.</w:t>
      </w:r>
      <w:r w:rsidR="009B709D" w:rsidRPr="00CC3E5F">
        <w:rPr>
          <w:rFonts w:ascii="Arial" w:hAnsi="Arial" w:cs="Arial"/>
          <w:color w:val="auto"/>
          <w:sz w:val="24"/>
          <w:szCs w:val="24"/>
          <w:lang w:val="ru-RU"/>
        </w:rPr>
        <w:t>53</w:t>
      </w:r>
      <w:r w:rsidRPr="00CC3E5F">
        <w:rPr>
          <w:rFonts w:ascii="Arial" w:hAnsi="Arial" w:cs="Arial"/>
          <w:color w:val="auto"/>
          <w:sz w:val="24"/>
          <w:szCs w:val="24"/>
          <w:lang w:val="ru-RU"/>
        </w:rPr>
        <w:t>.</w:t>
      </w:r>
    </w:p>
    <w:p w14:paraId="075859A1" w14:textId="77777777" w:rsidR="00752E27" w:rsidRPr="00CC3E5F" w:rsidRDefault="00752E2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53</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Перечень специальных контейнеров для сбора ТКО используемых ООО "Сергиево-Посадский региональный оператор" </w:t>
      </w:r>
      <w:r w:rsidR="00D01251" w:rsidRPr="00CC3E5F">
        <w:rPr>
          <w:rFonts w:ascii="Arial" w:hAnsi="Arial" w:cs="Arial"/>
          <w:color w:val="auto"/>
          <w:sz w:val="24"/>
          <w:szCs w:val="24"/>
          <w:lang w:val="ru-RU"/>
        </w:rPr>
        <w:t>г.о. Долгопрудный</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883"/>
        <w:gridCol w:w="1493"/>
      </w:tblGrid>
      <w:tr w:rsidR="005C6CAF" w:rsidRPr="002B4E2F" w14:paraId="37EF75D8" w14:textId="77777777" w:rsidTr="003F5437">
        <w:trPr>
          <w:trHeight w:val="20"/>
          <w:tblHeader/>
          <w:jc w:val="center"/>
        </w:trPr>
        <w:tc>
          <w:tcPr>
            <w:tcW w:w="3883" w:type="dxa"/>
            <w:shd w:val="clear" w:color="auto" w:fill="FFFFFF"/>
            <w:vAlign w:val="center"/>
          </w:tcPr>
          <w:p w14:paraId="637333E7"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Контейнерная группа</w:t>
            </w:r>
          </w:p>
        </w:tc>
        <w:tc>
          <w:tcPr>
            <w:tcW w:w="1493" w:type="dxa"/>
            <w:shd w:val="clear" w:color="auto" w:fill="FFFFFF"/>
            <w:vAlign w:val="center"/>
          </w:tcPr>
          <w:p w14:paraId="559B0A85"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Кол-во</w:t>
            </w:r>
          </w:p>
        </w:tc>
      </w:tr>
      <w:tr w:rsidR="005C6CAF" w:rsidRPr="002B4E2F" w14:paraId="5A426E16" w14:textId="77777777" w:rsidTr="003F5437">
        <w:trPr>
          <w:trHeight w:val="20"/>
          <w:jc w:val="center"/>
        </w:trPr>
        <w:tc>
          <w:tcPr>
            <w:tcW w:w="3883" w:type="dxa"/>
            <w:shd w:val="clear" w:color="auto" w:fill="FFFFFF"/>
            <w:vAlign w:val="center"/>
          </w:tcPr>
          <w:p w14:paraId="7888BE06"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Бак 120 л.</w:t>
            </w:r>
          </w:p>
        </w:tc>
        <w:tc>
          <w:tcPr>
            <w:tcW w:w="1493" w:type="dxa"/>
            <w:shd w:val="clear" w:color="auto" w:fill="FFFFFF"/>
            <w:vAlign w:val="center"/>
          </w:tcPr>
          <w:p w14:paraId="30EEF53A"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8</w:t>
            </w:r>
          </w:p>
        </w:tc>
      </w:tr>
      <w:tr w:rsidR="005C6CAF" w:rsidRPr="002B4E2F" w14:paraId="332E4E73" w14:textId="77777777" w:rsidTr="003F5437">
        <w:trPr>
          <w:trHeight w:val="20"/>
          <w:jc w:val="center"/>
        </w:trPr>
        <w:tc>
          <w:tcPr>
            <w:tcW w:w="3883" w:type="dxa"/>
            <w:shd w:val="clear" w:color="auto" w:fill="FFFFFF"/>
            <w:vAlign w:val="center"/>
          </w:tcPr>
          <w:p w14:paraId="41862ECA"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Бункер 20</w:t>
            </w:r>
          </w:p>
        </w:tc>
        <w:tc>
          <w:tcPr>
            <w:tcW w:w="1493" w:type="dxa"/>
            <w:shd w:val="clear" w:color="auto" w:fill="FFFFFF"/>
            <w:vAlign w:val="center"/>
          </w:tcPr>
          <w:p w14:paraId="53BDCB55"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1</w:t>
            </w:r>
          </w:p>
        </w:tc>
      </w:tr>
      <w:tr w:rsidR="005C6CAF" w:rsidRPr="002B4E2F" w14:paraId="0FCA4487" w14:textId="77777777" w:rsidTr="003F5437">
        <w:trPr>
          <w:trHeight w:val="20"/>
          <w:jc w:val="center"/>
        </w:trPr>
        <w:tc>
          <w:tcPr>
            <w:tcW w:w="3883" w:type="dxa"/>
            <w:shd w:val="clear" w:color="auto" w:fill="FFFFFF"/>
            <w:vAlign w:val="center"/>
          </w:tcPr>
          <w:p w14:paraId="1284721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Бункер 27</w:t>
            </w:r>
          </w:p>
        </w:tc>
        <w:tc>
          <w:tcPr>
            <w:tcW w:w="1493" w:type="dxa"/>
            <w:shd w:val="clear" w:color="auto" w:fill="FFFFFF"/>
            <w:vAlign w:val="center"/>
          </w:tcPr>
          <w:p w14:paraId="7E1892F2"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1</w:t>
            </w:r>
          </w:p>
        </w:tc>
      </w:tr>
      <w:tr w:rsidR="005C6CAF" w:rsidRPr="002B4E2F" w14:paraId="4500821F" w14:textId="77777777" w:rsidTr="003F5437">
        <w:trPr>
          <w:trHeight w:val="20"/>
          <w:jc w:val="center"/>
        </w:trPr>
        <w:tc>
          <w:tcPr>
            <w:tcW w:w="3883" w:type="dxa"/>
            <w:shd w:val="clear" w:color="auto" w:fill="FFFFFF"/>
            <w:vAlign w:val="center"/>
          </w:tcPr>
          <w:p w14:paraId="5DB3B733"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Бункер 8</w:t>
            </w:r>
          </w:p>
        </w:tc>
        <w:tc>
          <w:tcPr>
            <w:tcW w:w="1493" w:type="dxa"/>
            <w:shd w:val="clear" w:color="auto" w:fill="FFFFFF"/>
            <w:vAlign w:val="center"/>
          </w:tcPr>
          <w:p w14:paraId="5287F64B"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62</w:t>
            </w:r>
          </w:p>
        </w:tc>
      </w:tr>
      <w:tr w:rsidR="005C6CAF" w:rsidRPr="002B4E2F" w14:paraId="51A9384F" w14:textId="77777777" w:rsidTr="003F5437">
        <w:trPr>
          <w:trHeight w:val="20"/>
          <w:jc w:val="center"/>
        </w:trPr>
        <w:tc>
          <w:tcPr>
            <w:tcW w:w="3883" w:type="dxa"/>
            <w:shd w:val="clear" w:color="auto" w:fill="FFFFFF"/>
            <w:vAlign w:val="center"/>
          </w:tcPr>
          <w:p w14:paraId="3F8CC829"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Бункер 8 РО</w:t>
            </w:r>
          </w:p>
        </w:tc>
        <w:tc>
          <w:tcPr>
            <w:tcW w:w="1493" w:type="dxa"/>
            <w:shd w:val="clear" w:color="auto" w:fill="FFFFFF"/>
            <w:vAlign w:val="center"/>
          </w:tcPr>
          <w:p w14:paraId="16E7B22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153</w:t>
            </w:r>
          </w:p>
        </w:tc>
      </w:tr>
      <w:tr w:rsidR="005C6CAF" w:rsidRPr="002B4E2F" w14:paraId="4C88F245" w14:textId="77777777" w:rsidTr="003F5437">
        <w:trPr>
          <w:trHeight w:val="20"/>
          <w:jc w:val="center"/>
        </w:trPr>
        <w:tc>
          <w:tcPr>
            <w:tcW w:w="3883" w:type="dxa"/>
            <w:shd w:val="clear" w:color="auto" w:fill="FFFFFF"/>
            <w:vAlign w:val="center"/>
          </w:tcPr>
          <w:p w14:paraId="63E221DD"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0,8 серый РО</w:t>
            </w:r>
          </w:p>
        </w:tc>
        <w:tc>
          <w:tcPr>
            <w:tcW w:w="1493" w:type="dxa"/>
            <w:shd w:val="clear" w:color="auto" w:fill="FFFFFF"/>
            <w:vAlign w:val="center"/>
          </w:tcPr>
          <w:p w14:paraId="7539FC17"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4</w:t>
            </w:r>
          </w:p>
        </w:tc>
      </w:tr>
      <w:tr w:rsidR="005C6CAF" w:rsidRPr="002B4E2F" w14:paraId="30F9F508" w14:textId="77777777" w:rsidTr="003F5437">
        <w:trPr>
          <w:trHeight w:val="20"/>
          <w:jc w:val="center"/>
        </w:trPr>
        <w:tc>
          <w:tcPr>
            <w:tcW w:w="3883" w:type="dxa"/>
            <w:shd w:val="clear" w:color="auto" w:fill="FFFFFF"/>
            <w:vAlign w:val="center"/>
          </w:tcPr>
          <w:p w14:paraId="3CC31AE8"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0.66</w:t>
            </w:r>
          </w:p>
        </w:tc>
        <w:tc>
          <w:tcPr>
            <w:tcW w:w="1493" w:type="dxa"/>
            <w:shd w:val="clear" w:color="auto" w:fill="FFFFFF"/>
            <w:vAlign w:val="center"/>
          </w:tcPr>
          <w:p w14:paraId="23EC07F5"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2</w:t>
            </w:r>
          </w:p>
        </w:tc>
      </w:tr>
      <w:tr w:rsidR="005C6CAF" w:rsidRPr="002B4E2F" w14:paraId="176E3DCA" w14:textId="77777777" w:rsidTr="003F5437">
        <w:trPr>
          <w:trHeight w:val="20"/>
          <w:jc w:val="center"/>
        </w:trPr>
        <w:tc>
          <w:tcPr>
            <w:tcW w:w="3883" w:type="dxa"/>
            <w:shd w:val="clear" w:color="auto" w:fill="FFFFFF"/>
            <w:vAlign w:val="center"/>
          </w:tcPr>
          <w:p w14:paraId="003A0223"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0.75</w:t>
            </w:r>
          </w:p>
        </w:tc>
        <w:tc>
          <w:tcPr>
            <w:tcW w:w="1493" w:type="dxa"/>
            <w:shd w:val="clear" w:color="auto" w:fill="FFFFFF"/>
            <w:vAlign w:val="center"/>
          </w:tcPr>
          <w:p w14:paraId="4C709E1B"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2</w:t>
            </w:r>
          </w:p>
        </w:tc>
      </w:tr>
      <w:tr w:rsidR="005C6CAF" w:rsidRPr="002B4E2F" w14:paraId="6AE9DB56" w14:textId="77777777" w:rsidTr="003F5437">
        <w:trPr>
          <w:trHeight w:val="20"/>
          <w:jc w:val="center"/>
        </w:trPr>
        <w:tc>
          <w:tcPr>
            <w:tcW w:w="3883" w:type="dxa"/>
            <w:shd w:val="clear" w:color="auto" w:fill="FFFFFF"/>
            <w:vAlign w:val="center"/>
          </w:tcPr>
          <w:p w14:paraId="7B453749"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0.77</w:t>
            </w:r>
          </w:p>
        </w:tc>
        <w:tc>
          <w:tcPr>
            <w:tcW w:w="1493" w:type="dxa"/>
            <w:shd w:val="clear" w:color="auto" w:fill="FFFFFF"/>
            <w:vAlign w:val="center"/>
          </w:tcPr>
          <w:p w14:paraId="2966E19C" w14:textId="77777777" w:rsidR="005C6CAF" w:rsidRPr="002B4E2F" w:rsidRDefault="005C6CAF" w:rsidP="002B4E2F">
            <w:pPr>
              <w:pStyle w:val="Default"/>
              <w:rPr>
                <w:rFonts w:ascii="Arial" w:hAnsi="Arial" w:cs="Arial"/>
                <w:sz w:val="20"/>
                <w:szCs w:val="20"/>
              </w:rPr>
            </w:pPr>
            <w:r w:rsidRPr="002B4E2F">
              <w:rPr>
                <w:rFonts w:ascii="Arial" w:eastAsia="Courier New" w:hAnsi="Arial" w:cs="Arial"/>
                <w:i/>
                <w:iCs/>
                <w:sz w:val="20"/>
                <w:szCs w:val="20"/>
              </w:rPr>
              <w:t>1</w:t>
            </w:r>
          </w:p>
        </w:tc>
      </w:tr>
      <w:tr w:rsidR="005C6CAF" w:rsidRPr="002B4E2F" w14:paraId="03065CAA" w14:textId="77777777" w:rsidTr="003F5437">
        <w:trPr>
          <w:trHeight w:val="20"/>
          <w:jc w:val="center"/>
        </w:trPr>
        <w:tc>
          <w:tcPr>
            <w:tcW w:w="3883" w:type="dxa"/>
            <w:shd w:val="clear" w:color="auto" w:fill="FFFFFF"/>
            <w:vAlign w:val="center"/>
          </w:tcPr>
          <w:p w14:paraId="28905EE4"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0.8</w:t>
            </w:r>
          </w:p>
        </w:tc>
        <w:tc>
          <w:tcPr>
            <w:tcW w:w="1493" w:type="dxa"/>
            <w:shd w:val="clear" w:color="auto" w:fill="FFFFFF"/>
            <w:vAlign w:val="center"/>
          </w:tcPr>
          <w:p w14:paraId="459512FD"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82</w:t>
            </w:r>
          </w:p>
        </w:tc>
      </w:tr>
      <w:tr w:rsidR="005C6CAF" w:rsidRPr="002B4E2F" w14:paraId="779D2FB3" w14:textId="77777777" w:rsidTr="003F5437">
        <w:trPr>
          <w:trHeight w:val="20"/>
          <w:jc w:val="center"/>
        </w:trPr>
        <w:tc>
          <w:tcPr>
            <w:tcW w:w="3883" w:type="dxa"/>
            <w:shd w:val="clear" w:color="auto" w:fill="FFFFFF"/>
            <w:vAlign w:val="center"/>
          </w:tcPr>
          <w:p w14:paraId="261D96B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1.1</w:t>
            </w:r>
          </w:p>
        </w:tc>
        <w:tc>
          <w:tcPr>
            <w:tcW w:w="1493" w:type="dxa"/>
            <w:shd w:val="clear" w:color="auto" w:fill="FFFFFF"/>
            <w:vAlign w:val="center"/>
          </w:tcPr>
          <w:p w14:paraId="582AA8DE"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141</w:t>
            </w:r>
          </w:p>
        </w:tc>
      </w:tr>
      <w:tr w:rsidR="005C6CAF" w:rsidRPr="002B4E2F" w14:paraId="1D050CDB" w14:textId="77777777" w:rsidTr="003F5437">
        <w:trPr>
          <w:trHeight w:val="20"/>
          <w:jc w:val="center"/>
        </w:trPr>
        <w:tc>
          <w:tcPr>
            <w:tcW w:w="3883" w:type="dxa"/>
            <w:shd w:val="clear" w:color="auto" w:fill="FFFFFF"/>
            <w:vAlign w:val="center"/>
          </w:tcPr>
          <w:p w14:paraId="643BEB2C"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Евро 1.1 серый РО</w:t>
            </w:r>
          </w:p>
        </w:tc>
        <w:tc>
          <w:tcPr>
            <w:tcW w:w="1493" w:type="dxa"/>
            <w:shd w:val="clear" w:color="auto" w:fill="FFFFFF"/>
            <w:vAlign w:val="center"/>
          </w:tcPr>
          <w:p w14:paraId="69B9EEA5"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992</w:t>
            </w:r>
          </w:p>
        </w:tc>
      </w:tr>
      <w:tr w:rsidR="005C6CAF" w:rsidRPr="002B4E2F" w14:paraId="4DFB84D2" w14:textId="77777777" w:rsidTr="003F5437">
        <w:trPr>
          <w:trHeight w:val="20"/>
          <w:jc w:val="center"/>
        </w:trPr>
        <w:tc>
          <w:tcPr>
            <w:tcW w:w="3883" w:type="dxa"/>
            <w:shd w:val="clear" w:color="auto" w:fill="FFFFFF"/>
            <w:vAlign w:val="center"/>
          </w:tcPr>
          <w:p w14:paraId="65CAEA06"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Контейнер 0.24</w:t>
            </w:r>
          </w:p>
        </w:tc>
        <w:tc>
          <w:tcPr>
            <w:tcW w:w="1493" w:type="dxa"/>
            <w:shd w:val="clear" w:color="auto" w:fill="FFFFFF"/>
            <w:vAlign w:val="center"/>
          </w:tcPr>
          <w:p w14:paraId="3480D86C"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4</w:t>
            </w:r>
          </w:p>
        </w:tc>
      </w:tr>
      <w:tr w:rsidR="005C6CAF" w:rsidRPr="002B4E2F" w14:paraId="447E431C" w14:textId="77777777" w:rsidTr="003F5437">
        <w:trPr>
          <w:trHeight w:val="20"/>
          <w:jc w:val="center"/>
        </w:trPr>
        <w:tc>
          <w:tcPr>
            <w:tcW w:w="3883" w:type="dxa"/>
            <w:shd w:val="clear" w:color="auto" w:fill="FFFFFF"/>
            <w:vAlign w:val="center"/>
          </w:tcPr>
          <w:p w14:paraId="4523411C"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Обычный 0.75</w:t>
            </w:r>
          </w:p>
        </w:tc>
        <w:tc>
          <w:tcPr>
            <w:tcW w:w="1493" w:type="dxa"/>
            <w:shd w:val="clear" w:color="auto" w:fill="FFFFFF"/>
            <w:vAlign w:val="center"/>
          </w:tcPr>
          <w:p w14:paraId="74859A52"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16</w:t>
            </w:r>
          </w:p>
        </w:tc>
      </w:tr>
      <w:tr w:rsidR="005C6CAF" w:rsidRPr="002B4E2F" w14:paraId="3BBB6E9B" w14:textId="77777777" w:rsidTr="003F5437">
        <w:trPr>
          <w:trHeight w:val="20"/>
          <w:jc w:val="center"/>
        </w:trPr>
        <w:tc>
          <w:tcPr>
            <w:tcW w:w="3883" w:type="dxa"/>
            <w:shd w:val="clear" w:color="auto" w:fill="FFFFFF"/>
            <w:vAlign w:val="center"/>
          </w:tcPr>
          <w:p w14:paraId="3AE164CF"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Количество точек сбора (пакетироанный сбор)</w:t>
            </w:r>
          </w:p>
        </w:tc>
        <w:tc>
          <w:tcPr>
            <w:tcW w:w="1493" w:type="dxa"/>
            <w:shd w:val="clear" w:color="auto" w:fill="FFFFFF"/>
            <w:vAlign w:val="center"/>
          </w:tcPr>
          <w:p w14:paraId="73E538A8"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5</w:t>
            </w:r>
          </w:p>
        </w:tc>
      </w:tr>
      <w:tr w:rsidR="005C6CAF" w:rsidRPr="002B4E2F" w14:paraId="2BA1826E" w14:textId="77777777" w:rsidTr="003F5437">
        <w:trPr>
          <w:trHeight w:val="20"/>
          <w:jc w:val="center"/>
        </w:trPr>
        <w:tc>
          <w:tcPr>
            <w:tcW w:w="3883" w:type="dxa"/>
            <w:shd w:val="clear" w:color="auto" w:fill="FFFFFF"/>
            <w:vAlign w:val="center"/>
          </w:tcPr>
          <w:p w14:paraId="208F079A"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Количество точек сбора (Подбор)</w:t>
            </w:r>
          </w:p>
        </w:tc>
        <w:tc>
          <w:tcPr>
            <w:tcW w:w="1493" w:type="dxa"/>
            <w:shd w:val="clear" w:color="auto" w:fill="FFFFFF"/>
            <w:vAlign w:val="center"/>
          </w:tcPr>
          <w:p w14:paraId="2A2369E0"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87</w:t>
            </w:r>
          </w:p>
        </w:tc>
      </w:tr>
      <w:tr w:rsidR="005C6CAF" w:rsidRPr="002B4E2F" w14:paraId="7B7B5F70" w14:textId="77777777" w:rsidTr="003F5437">
        <w:trPr>
          <w:trHeight w:val="20"/>
          <w:jc w:val="center"/>
        </w:trPr>
        <w:tc>
          <w:tcPr>
            <w:tcW w:w="3883" w:type="dxa"/>
            <w:shd w:val="clear" w:color="auto" w:fill="FFFFFF"/>
            <w:vAlign w:val="center"/>
          </w:tcPr>
          <w:p w14:paraId="6E157772" w14:textId="77777777" w:rsidR="005C6CAF" w:rsidRPr="002B4E2F" w:rsidRDefault="005C6CAF" w:rsidP="002B4E2F">
            <w:pPr>
              <w:pStyle w:val="Default"/>
              <w:rPr>
                <w:rFonts w:ascii="Arial" w:hAnsi="Arial" w:cs="Arial"/>
                <w:sz w:val="20"/>
                <w:szCs w:val="20"/>
              </w:rPr>
            </w:pPr>
            <w:r w:rsidRPr="002B4E2F">
              <w:rPr>
                <w:rFonts w:ascii="Arial" w:hAnsi="Arial" w:cs="Arial"/>
                <w:sz w:val="20"/>
                <w:szCs w:val="20"/>
              </w:rPr>
              <w:t>РСО сетка РО</w:t>
            </w:r>
          </w:p>
        </w:tc>
        <w:tc>
          <w:tcPr>
            <w:tcW w:w="1493" w:type="dxa"/>
            <w:shd w:val="clear" w:color="auto" w:fill="FFFFFF"/>
            <w:vAlign w:val="center"/>
          </w:tcPr>
          <w:p w14:paraId="4894472D" w14:textId="77777777" w:rsidR="005C6CAF" w:rsidRPr="002B4E2F" w:rsidRDefault="005C6CAF" w:rsidP="002B4E2F">
            <w:pPr>
              <w:pStyle w:val="Default"/>
              <w:rPr>
                <w:rFonts w:ascii="Arial" w:hAnsi="Arial" w:cs="Arial"/>
                <w:sz w:val="20"/>
                <w:szCs w:val="20"/>
              </w:rPr>
            </w:pPr>
            <w:r w:rsidRPr="002B4E2F">
              <w:rPr>
                <w:rFonts w:ascii="Arial" w:eastAsia="Arial" w:hAnsi="Arial" w:cs="Arial"/>
                <w:sz w:val="20"/>
                <w:szCs w:val="20"/>
              </w:rPr>
              <w:t>254</w:t>
            </w:r>
          </w:p>
        </w:tc>
      </w:tr>
    </w:tbl>
    <w:p w14:paraId="47094093" w14:textId="77777777" w:rsidR="003F16D0" w:rsidRPr="00CC3E5F" w:rsidRDefault="003F16D0" w:rsidP="005A1C81">
      <w:pPr>
        <w:pStyle w:val="Textbody"/>
        <w:spacing w:line="276" w:lineRule="auto"/>
        <w:ind w:left="0" w:firstLine="709"/>
        <w:contextualSpacing/>
        <w:jc w:val="both"/>
        <w:rPr>
          <w:rFonts w:ascii="Arial" w:hAnsi="Arial" w:cs="Arial"/>
          <w:color w:val="auto"/>
          <w:sz w:val="24"/>
          <w:szCs w:val="24"/>
          <w:lang w:val="ru-RU"/>
        </w:rPr>
      </w:pPr>
    </w:p>
    <w:p w14:paraId="48FF2F07" w14:textId="77777777" w:rsidR="003F16D0" w:rsidRPr="00CC3E5F" w:rsidRDefault="003F16D0" w:rsidP="005A1C81">
      <w:pPr>
        <w:pStyle w:val="Textbody"/>
        <w:spacing w:line="276" w:lineRule="auto"/>
        <w:ind w:left="0" w:firstLine="709"/>
        <w:contextualSpacing/>
        <w:jc w:val="both"/>
        <w:rPr>
          <w:rFonts w:ascii="Arial" w:hAnsi="Arial" w:cs="Arial"/>
          <w:color w:val="auto"/>
          <w:sz w:val="24"/>
          <w:szCs w:val="24"/>
          <w:lang w:val="ru-RU"/>
        </w:rPr>
      </w:pPr>
    </w:p>
    <w:p w14:paraId="00BC0167" w14:textId="77777777" w:rsidR="008C7954" w:rsidRPr="00CC3E5F" w:rsidRDefault="008C7954" w:rsidP="005A1C81">
      <w:pPr>
        <w:pStyle w:val="Textbody"/>
        <w:spacing w:line="276" w:lineRule="auto"/>
        <w:ind w:left="0" w:firstLine="709"/>
        <w:contextualSpacing/>
        <w:jc w:val="both"/>
        <w:rPr>
          <w:rFonts w:ascii="Arial" w:hAnsi="Arial" w:cs="Arial"/>
          <w:color w:val="auto"/>
          <w:sz w:val="24"/>
          <w:szCs w:val="24"/>
          <w:lang w:val="ru-RU"/>
        </w:rPr>
        <w:sectPr w:rsidR="008C7954" w:rsidRPr="00CC3E5F" w:rsidSect="00842D9E">
          <w:pgSz w:w="11906" w:h="16850"/>
          <w:pgMar w:top="1134" w:right="849" w:bottom="1134" w:left="1134" w:header="720" w:footer="296" w:gutter="0"/>
          <w:cols w:space="720"/>
        </w:sectPr>
      </w:pPr>
    </w:p>
    <w:p w14:paraId="478E886F" w14:textId="77777777" w:rsidR="00FE380F" w:rsidRPr="00CC3E5F" w:rsidRDefault="00FE380F" w:rsidP="005A1C81">
      <w:pPr>
        <w:pStyle w:val="Textbody"/>
        <w:spacing w:line="276" w:lineRule="auto"/>
        <w:ind w:left="0" w:firstLine="709"/>
        <w:contextualSpacing/>
        <w:jc w:val="both"/>
        <w:rPr>
          <w:rFonts w:ascii="Arial" w:hAnsi="Arial" w:cs="Arial"/>
          <w:noProof/>
          <w:color w:val="auto"/>
          <w:sz w:val="24"/>
          <w:szCs w:val="24"/>
          <w:lang w:val="ru-RU" w:eastAsia="ru-RU"/>
        </w:rPr>
      </w:pPr>
    </w:p>
    <w:p w14:paraId="4214F71F" w14:textId="77777777" w:rsidR="00FE380F" w:rsidRPr="00CC3E5F" w:rsidRDefault="00FE380F" w:rsidP="005A1C81">
      <w:pPr>
        <w:pStyle w:val="Textbody"/>
        <w:spacing w:line="276" w:lineRule="auto"/>
        <w:ind w:left="0" w:firstLine="709"/>
        <w:contextualSpacing/>
        <w:jc w:val="both"/>
        <w:rPr>
          <w:rFonts w:ascii="Arial" w:hAnsi="Arial" w:cs="Arial"/>
          <w:noProof/>
          <w:color w:val="auto"/>
          <w:sz w:val="24"/>
          <w:szCs w:val="24"/>
          <w:lang w:val="ru-RU" w:eastAsia="ru-RU"/>
        </w:rPr>
      </w:pPr>
    </w:p>
    <w:p w14:paraId="39593BAD" w14:textId="77777777" w:rsidR="00FE380F" w:rsidRPr="00CC3E5F" w:rsidRDefault="008C7954"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noProof/>
          <w:color w:val="auto"/>
          <w:sz w:val="24"/>
          <w:szCs w:val="24"/>
          <w:lang w:val="ru-RU" w:eastAsia="ru-RU"/>
        </w:rPr>
        <w:drawing>
          <wp:inline distT="0" distB="0" distL="0" distR="0" wp14:anchorId="5B519455" wp14:editId="63B46E0D">
            <wp:extent cx="9293860" cy="12313893"/>
            <wp:effectExtent l="0" t="0" r="2540" b="0"/>
            <wp:docPr id="13" name="Рисунок 13" descr="G:\2.Московская область\50. Долгопрудный\7.Отходы\Карта площадок ТКО (ис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Московская область\50. Долгопрудный\7.Отходы\Карта площадок ТКО (испр.).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421" r="231"/>
                    <a:stretch/>
                  </pic:blipFill>
                  <pic:spPr bwMode="auto">
                    <a:xfrm>
                      <a:off x="0" y="0"/>
                      <a:ext cx="9301590" cy="12324136"/>
                    </a:xfrm>
                    <a:prstGeom prst="rect">
                      <a:avLst/>
                    </a:prstGeom>
                    <a:noFill/>
                    <a:ln>
                      <a:noFill/>
                    </a:ln>
                    <a:extLst>
                      <a:ext uri="{53640926-AAD7-44D8-BBD7-CCE9431645EC}">
                        <a14:shadowObscured xmlns:a14="http://schemas.microsoft.com/office/drawing/2010/main"/>
                      </a:ext>
                    </a:extLst>
                  </pic:spPr>
                </pic:pic>
              </a:graphicData>
            </a:graphic>
          </wp:inline>
        </w:drawing>
      </w:r>
    </w:p>
    <w:p w14:paraId="2F532667" w14:textId="77777777" w:rsidR="00FE380F" w:rsidRPr="00CC3E5F" w:rsidRDefault="00FE380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Рисунок </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STYLEREF</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Рисунок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14</w:t>
      </w:r>
      <w:r w:rsidRPr="00CC3E5F">
        <w:rPr>
          <w:rFonts w:ascii="Arial" w:hAnsi="Arial" w:cs="Arial"/>
          <w:b/>
          <w:color w:val="auto"/>
          <w:sz w:val="24"/>
          <w:szCs w:val="24"/>
        </w:rPr>
        <w:fldChar w:fldCharType="end"/>
      </w:r>
      <w:r w:rsidRPr="00CC3E5F">
        <w:rPr>
          <w:rFonts w:ascii="Arial" w:hAnsi="Arial" w:cs="Arial"/>
          <w:color w:val="auto"/>
          <w:sz w:val="24"/>
          <w:szCs w:val="24"/>
          <w:lang w:val="ru-RU"/>
        </w:rPr>
        <w:t xml:space="preserve"> – </w:t>
      </w:r>
      <w:r w:rsidRPr="00CC3E5F">
        <w:rPr>
          <w:rFonts w:ascii="Arial" w:hAnsi="Arial" w:cs="Arial"/>
          <w:bCs/>
          <w:color w:val="auto"/>
          <w:sz w:val="24"/>
          <w:szCs w:val="24"/>
          <w:lang w:val="ru-RU" w:eastAsia="x-none"/>
        </w:rPr>
        <w:t xml:space="preserve">Схема размещения контейнерных площадок на территории </w:t>
      </w:r>
      <w:r w:rsidR="00D01251" w:rsidRPr="00CC3E5F">
        <w:rPr>
          <w:rFonts w:ascii="Arial" w:hAnsi="Arial" w:cs="Arial"/>
          <w:bCs/>
          <w:color w:val="auto"/>
          <w:sz w:val="24"/>
          <w:szCs w:val="24"/>
          <w:lang w:val="ru-RU" w:eastAsia="x-none"/>
        </w:rPr>
        <w:t>г.о. Долгопрудный</w:t>
      </w:r>
    </w:p>
    <w:p w14:paraId="23F50CFE" w14:textId="77777777" w:rsidR="00FE380F" w:rsidRPr="00CC3E5F" w:rsidRDefault="00FE380F" w:rsidP="005A1C81">
      <w:pPr>
        <w:pStyle w:val="Textbody"/>
        <w:spacing w:line="276" w:lineRule="auto"/>
        <w:ind w:left="0" w:firstLine="709"/>
        <w:contextualSpacing/>
        <w:jc w:val="both"/>
        <w:rPr>
          <w:rFonts w:ascii="Arial" w:hAnsi="Arial" w:cs="Arial"/>
          <w:color w:val="auto"/>
          <w:sz w:val="24"/>
          <w:szCs w:val="24"/>
          <w:lang w:val="ru-RU"/>
        </w:rPr>
        <w:sectPr w:rsidR="00FE380F" w:rsidRPr="00CC3E5F" w:rsidSect="00FE380F">
          <w:pgSz w:w="16839" w:h="23814" w:code="8"/>
          <w:pgMar w:top="1134" w:right="849" w:bottom="1134" w:left="1134" w:header="720" w:footer="296" w:gutter="0"/>
          <w:cols w:space="720"/>
          <w:docGrid w:linePitch="299"/>
        </w:sectPr>
      </w:pPr>
    </w:p>
    <w:p w14:paraId="0B00425F"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Перечень специальных автотранспортных средств для перевозки ТКО из </w:t>
      </w:r>
      <w:r w:rsidR="00D01251" w:rsidRPr="00CC3E5F">
        <w:rPr>
          <w:rFonts w:ascii="Arial" w:hAnsi="Arial" w:cs="Arial"/>
          <w:color w:val="auto"/>
          <w:sz w:val="24"/>
          <w:szCs w:val="24"/>
          <w:lang w:val="ru-RU"/>
        </w:rPr>
        <w:t>г.о. Долгопрудный</w:t>
      </w:r>
      <w:r w:rsidR="005F4950"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имеющихся в распоряжении </w:t>
      </w:r>
      <w:r w:rsidR="00064A07" w:rsidRPr="00CC3E5F">
        <w:rPr>
          <w:rFonts w:ascii="Arial" w:hAnsi="Arial" w:cs="Arial"/>
          <w:color w:val="auto"/>
          <w:sz w:val="24"/>
          <w:szCs w:val="24"/>
          <w:lang w:val="ru-RU"/>
        </w:rPr>
        <w:t xml:space="preserve">ООО "Сергиево-Посадский региональный оператор" </w:t>
      </w:r>
      <w:r w:rsidRPr="00CC3E5F">
        <w:rPr>
          <w:rFonts w:ascii="Arial" w:hAnsi="Arial" w:cs="Arial"/>
          <w:color w:val="auto"/>
          <w:sz w:val="24"/>
          <w:szCs w:val="24"/>
          <w:lang w:val="ru-RU"/>
        </w:rPr>
        <w:t xml:space="preserve">представлены в таблице </w:t>
      </w:r>
      <w:r w:rsidR="000C5F4D" w:rsidRPr="00CC3E5F">
        <w:rPr>
          <w:rFonts w:ascii="Arial" w:hAnsi="Arial" w:cs="Arial"/>
          <w:color w:val="auto"/>
          <w:sz w:val="24"/>
          <w:szCs w:val="24"/>
          <w:lang w:val="ru-RU"/>
        </w:rPr>
        <w:t>2</w:t>
      </w:r>
      <w:r w:rsidRPr="00CC3E5F">
        <w:rPr>
          <w:rFonts w:ascii="Arial" w:hAnsi="Arial" w:cs="Arial"/>
          <w:color w:val="auto"/>
          <w:sz w:val="24"/>
          <w:szCs w:val="24"/>
          <w:lang w:val="ru-RU"/>
        </w:rPr>
        <w:t>.</w:t>
      </w:r>
      <w:r w:rsidR="009B709D" w:rsidRPr="00CC3E5F">
        <w:rPr>
          <w:rFonts w:ascii="Arial" w:hAnsi="Arial" w:cs="Arial"/>
          <w:color w:val="auto"/>
          <w:sz w:val="24"/>
          <w:szCs w:val="24"/>
          <w:lang w:val="ru-RU"/>
        </w:rPr>
        <w:t>54</w:t>
      </w:r>
      <w:r w:rsidRPr="00CC3E5F">
        <w:rPr>
          <w:rFonts w:ascii="Arial" w:hAnsi="Arial" w:cs="Arial"/>
          <w:color w:val="auto"/>
          <w:sz w:val="24"/>
          <w:szCs w:val="24"/>
          <w:lang w:val="ru-RU"/>
        </w:rPr>
        <w:t xml:space="preserve">. </w:t>
      </w:r>
    </w:p>
    <w:p w14:paraId="23FEDEAD" w14:textId="77777777" w:rsidR="005C6CAF" w:rsidRPr="00CC3E5F" w:rsidRDefault="005C6CAF" w:rsidP="005A1C81">
      <w:pPr>
        <w:pStyle w:val="Textbody"/>
        <w:spacing w:line="276" w:lineRule="auto"/>
        <w:ind w:left="0" w:firstLine="709"/>
        <w:contextualSpacing/>
        <w:jc w:val="both"/>
        <w:rPr>
          <w:rFonts w:ascii="Arial" w:hAnsi="Arial" w:cs="Arial"/>
          <w:b/>
          <w:bCs/>
          <w:color w:val="auto"/>
          <w:sz w:val="24"/>
          <w:szCs w:val="24"/>
          <w:lang w:val="ru-RU"/>
        </w:rPr>
        <w:sectPr w:rsidR="005C6CAF" w:rsidRPr="00CC3E5F" w:rsidSect="00842D9E">
          <w:pgSz w:w="11906" w:h="16850"/>
          <w:pgMar w:top="1134" w:right="849" w:bottom="1134" w:left="1134" w:header="720" w:footer="296" w:gutter="0"/>
          <w:cols w:space="720"/>
        </w:sectPr>
      </w:pPr>
    </w:p>
    <w:p w14:paraId="03B1541D"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54</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xml:space="preserve">– Перечень специальных автотранспортных средств для перевозки ТКО из </w:t>
      </w:r>
      <w:r w:rsidR="00D01251" w:rsidRPr="00CC3E5F">
        <w:rPr>
          <w:rFonts w:ascii="Arial" w:hAnsi="Arial" w:cs="Arial"/>
          <w:color w:val="auto"/>
          <w:sz w:val="24"/>
          <w:szCs w:val="24"/>
          <w:lang w:val="ru-RU"/>
        </w:rPr>
        <w:t>г.о. Долгопрудный</w:t>
      </w:r>
      <w:r w:rsidR="00975C6B"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имеющихся в распоряжении </w:t>
      </w:r>
      <w:r w:rsidR="00064A07" w:rsidRPr="00CC3E5F">
        <w:rPr>
          <w:rFonts w:ascii="Arial" w:hAnsi="Arial" w:cs="Arial"/>
          <w:color w:val="auto"/>
          <w:sz w:val="24"/>
          <w:szCs w:val="24"/>
          <w:lang w:val="ru-RU"/>
        </w:rPr>
        <w:t>ООО "Сергиево-Посадский региональный оператор"</w:t>
      </w:r>
    </w:p>
    <w:p w14:paraId="44F49807"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noProof/>
          <w:color w:val="auto"/>
          <w:kern w:val="3"/>
          <w:sz w:val="24"/>
          <w:szCs w:val="24"/>
          <w:lang w:val="ru-RU" w:eastAsia="ru-RU"/>
        </w:rPr>
        <w:drawing>
          <wp:inline distT="0" distB="0" distL="0" distR="0" wp14:anchorId="1BEECC28" wp14:editId="331ACF6F">
            <wp:extent cx="5132705" cy="8117205"/>
            <wp:effectExtent l="0" t="6350" r="4445" b="4445"/>
            <wp:docPr id="27" name="Рисунок 27" descr="C:\Users\sultanov\Desktop\ПКР Долгопрудный\ЗАМЕЧАНИЯ\Замечания от РСО\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ltanov\Desktop\ПКР Долгопрудный\ЗАМЕЧАНИЯ\Замечания от РСО\media\image3.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5132705" cy="8117205"/>
                    </a:xfrm>
                    <a:prstGeom prst="rect">
                      <a:avLst/>
                    </a:prstGeom>
                    <a:noFill/>
                    <a:ln>
                      <a:noFill/>
                    </a:ln>
                  </pic:spPr>
                </pic:pic>
              </a:graphicData>
            </a:graphic>
          </wp:inline>
        </w:drawing>
      </w:r>
    </w:p>
    <w:p w14:paraId="767926E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noProof/>
          <w:color w:val="auto"/>
          <w:kern w:val="3"/>
          <w:sz w:val="24"/>
          <w:szCs w:val="24"/>
          <w:lang w:val="ru-RU" w:eastAsia="ru-RU"/>
        </w:rPr>
        <w:drawing>
          <wp:inline distT="0" distB="0" distL="0" distR="0" wp14:anchorId="269491F1" wp14:editId="2CAFA25E">
            <wp:extent cx="8358996" cy="6096069"/>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60028" t="26927" r="14457" b="13532"/>
                    <a:stretch/>
                  </pic:blipFill>
                  <pic:spPr bwMode="auto">
                    <a:xfrm>
                      <a:off x="0" y="0"/>
                      <a:ext cx="8404201" cy="6129036"/>
                    </a:xfrm>
                    <a:prstGeom prst="rect">
                      <a:avLst/>
                    </a:prstGeom>
                    <a:ln>
                      <a:noFill/>
                    </a:ln>
                    <a:extLst>
                      <a:ext uri="{53640926-AAD7-44D8-BBD7-CCE9431645EC}">
                        <a14:shadowObscured xmlns:a14="http://schemas.microsoft.com/office/drawing/2010/main"/>
                      </a:ext>
                    </a:extLst>
                  </pic:spPr>
                </pic:pic>
              </a:graphicData>
            </a:graphic>
          </wp:inline>
        </w:drawing>
      </w:r>
    </w:p>
    <w:p w14:paraId="20D71888"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76D4E95A"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sectPr w:rsidR="005C6CAF" w:rsidRPr="00CC3E5F" w:rsidSect="003F5437">
          <w:pgSz w:w="16839" w:h="11907" w:orient="landscape" w:code="9"/>
          <w:pgMar w:top="849" w:right="1134" w:bottom="1134" w:left="1134" w:header="720" w:footer="296" w:gutter="0"/>
          <w:cols w:space="720"/>
          <w:docGrid w:linePitch="299"/>
        </w:sectPr>
      </w:pPr>
      <w:r w:rsidRPr="00CC3E5F">
        <w:rPr>
          <w:rFonts w:ascii="Arial" w:eastAsia="Times New Roman" w:hAnsi="Arial" w:cs="Arial"/>
          <w:noProof/>
          <w:color w:val="auto"/>
          <w:kern w:val="3"/>
          <w:sz w:val="24"/>
          <w:szCs w:val="24"/>
          <w:lang w:val="ru-RU" w:eastAsia="ru-RU"/>
        </w:rPr>
        <w:drawing>
          <wp:inline distT="0" distB="0" distL="0" distR="0" wp14:anchorId="68F4C57D" wp14:editId="11494858">
            <wp:extent cx="8074324" cy="5529151"/>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60028" t="25131" r="14165" b="18322"/>
                    <a:stretch/>
                  </pic:blipFill>
                  <pic:spPr bwMode="auto">
                    <a:xfrm>
                      <a:off x="0" y="0"/>
                      <a:ext cx="8076796" cy="5530844"/>
                    </a:xfrm>
                    <a:prstGeom prst="rect">
                      <a:avLst/>
                    </a:prstGeom>
                    <a:ln>
                      <a:noFill/>
                    </a:ln>
                    <a:extLst>
                      <a:ext uri="{53640926-AAD7-44D8-BBD7-CCE9431645EC}">
                        <a14:shadowObscured xmlns:a14="http://schemas.microsoft.com/office/drawing/2010/main"/>
                      </a:ext>
                    </a:extLst>
                  </pic:spPr>
                </pic:pic>
              </a:graphicData>
            </a:graphic>
          </wp:inline>
        </w:drawing>
      </w:r>
    </w:p>
    <w:p w14:paraId="61091AA1"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Периодичность вывоза ТКО на территории зоны обслуживания ООО "Сергиево-Посадский региональный оператор" устанавливается в соответствии с Постановлением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жилых домов», «СанПиН 42-128-4690-88. Санитарные правила содержания территорий населенных мест», а именно: </w:t>
      </w:r>
    </w:p>
    <w:p w14:paraId="354F72EC"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холодное время года (при среднесуточной температуре +5 °C и ниже) не реже одного раза в трое суток</w:t>
      </w:r>
    </w:p>
    <w:p w14:paraId="43F898CF"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теплое время (при среднесуточной температуре свыше +5 °C) не реже 1 раза в сутки (ежедневный вывоз)</w:t>
      </w:r>
    </w:p>
    <w:p w14:paraId="330B0535" w14:textId="77777777" w:rsidR="005C6CAF" w:rsidRPr="00CC3E5F" w:rsidRDefault="005C6CAF" w:rsidP="002B4E2F">
      <w:pPr>
        <w:autoSpaceDN w:val="0"/>
        <w:spacing w:line="276" w:lineRule="auto"/>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 учетом интенсивности накопления ТКО и режима функционирования объекта потребителя. </w:t>
      </w:r>
    </w:p>
    <w:p w14:paraId="48D38B16"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 территории г.о. Долгопрудный в настоящее время отсутствует полигон по утилизации ТКО. Все отходы из г.о. Долгопрудный транспортируются на полигон ТБО Алексинский карьер.</w:t>
      </w:r>
    </w:p>
    <w:p w14:paraId="768B93BF" w14:textId="77777777" w:rsidR="008E00A0" w:rsidRPr="00CC3E5F" w:rsidRDefault="008E00A0"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 данный момент времени региональный оператор осуществляет деятельность в соответствии с Лицензией на осуществление деятельности по сбору, транспортированию, обработке, утилизации, обезвреживанию, размещению отходов 1-1V классов опасности № 077 138 от 12.07.2019 г. Срок действия - бессрочно.</w:t>
      </w:r>
    </w:p>
    <w:p w14:paraId="63AFEE89"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Для размещения отходов на полигоне ТБО Алексинский карьер ООО "Сергиево-Посадский региональный оператор" заключило договор на размещение (захоронение) твердых коммунальных отходов №90-ТКО-2019 от 26.12.2018.</w:t>
      </w:r>
    </w:p>
    <w:p w14:paraId="6F5EEA30"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В соответствии с лицензией ТБО Алексинский карьер может выполнять (оказывать) виды работ (услуг): сбор отходов </w:t>
      </w:r>
      <w:r w:rsidRPr="00CC3E5F">
        <w:rPr>
          <w:rFonts w:ascii="Arial" w:eastAsia="Times New Roman" w:hAnsi="Arial" w:cs="Arial"/>
          <w:color w:val="auto"/>
          <w:kern w:val="3"/>
          <w:sz w:val="24"/>
          <w:szCs w:val="24"/>
        </w:rPr>
        <w:t>IV</w:t>
      </w:r>
      <w:r w:rsidRPr="00CC3E5F">
        <w:rPr>
          <w:rFonts w:ascii="Arial" w:eastAsia="Times New Roman" w:hAnsi="Arial" w:cs="Arial"/>
          <w:color w:val="auto"/>
          <w:kern w:val="3"/>
          <w:sz w:val="24"/>
          <w:szCs w:val="24"/>
          <w:lang w:val="ru-RU"/>
        </w:rPr>
        <w:t xml:space="preserve"> класса опасности, размещение отходов </w:t>
      </w:r>
      <w:r w:rsidRPr="00CC3E5F">
        <w:rPr>
          <w:rFonts w:ascii="Arial" w:eastAsia="Times New Roman" w:hAnsi="Arial" w:cs="Arial"/>
          <w:color w:val="auto"/>
          <w:kern w:val="3"/>
          <w:sz w:val="24"/>
          <w:szCs w:val="24"/>
        </w:rPr>
        <w:t>IV</w:t>
      </w:r>
      <w:r w:rsidRPr="00CC3E5F">
        <w:rPr>
          <w:rFonts w:ascii="Arial" w:eastAsia="Times New Roman" w:hAnsi="Arial" w:cs="Arial"/>
          <w:color w:val="auto"/>
          <w:kern w:val="3"/>
          <w:sz w:val="24"/>
          <w:szCs w:val="24"/>
          <w:lang w:val="ru-RU"/>
        </w:rPr>
        <w:t xml:space="preserve"> класса опасности.</w:t>
      </w:r>
    </w:p>
    <w:p w14:paraId="274B2D46"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 территории г.о. Долгопрудный стихийных и несанкционированных свалок мусора – не зафиксировано.</w:t>
      </w:r>
    </w:p>
    <w:p w14:paraId="0A149765"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На территориях полигона ТБО Алексинский карьер разрешено размещение бытовых отходов только классов 4 и 5. Запрещается захоронение на полигонах токсичных, радиоактивных и биологически опасных отходов (1-3 классов опасности). Данные отходы передаются специализированным предприятиям по переработке отходов 1-3 классов опасности.</w:t>
      </w:r>
    </w:p>
    <w:p w14:paraId="5300C3AC"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При выполнении работ по сбору и обезвреживанию биологических отходов соблюдаются требования Ветеринарно-санитарных правил сбора, утилизации и уничтожения биологических отходов (утв. Главным государственным ветеринарным инспектором Российской Федерации 04.12.1995 № 13-7-2/469).</w:t>
      </w:r>
    </w:p>
    <w:p w14:paraId="5F5F9059"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Медицинские отходы собираются на территориях соответствующих учреждений, в которых они образуются. Единые требования к организации системы сбора, перемещения, дезинфекции, временного хранения отходов в пределах лечебно-профилактических учреждений независимо от их формы собственности и ведомственной подчиненности установлены санитарными правилами и нормами СанПиН 2.1.7.2790-10 «Санитарно-эпидемиологические требования к обращению с медицинскими отходами».</w:t>
      </w:r>
    </w:p>
    <w:p w14:paraId="703191A0" w14:textId="77777777" w:rsidR="005C6CAF" w:rsidRPr="00CC3E5F" w:rsidRDefault="005C6CA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Сбор, вывоз и утилизация ртутьсодержащих отходов. Обращение с ртутьсодержащими отходами регулируется законами, ГОСТом 12.3.031-83 «Работа с ртутью» и иными нормативными правовыми актами федерального уровня.</w:t>
      </w:r>
    </w:p>
    <w:p w14:paraId="38ACAB86"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p>
    <w:p w14:paraId="533D0C05" w14:textId="77777777" w:rsidR="00917A18" w:rsidRPr="00CC3E5F" w:rsidRDefault="000C5F4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5" w:name="_Toc75863354"/>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эффективности и надежности сетей (схема и структура сетей, характеристика технических параметров и состояния, резервирование, применяемые графики работы и их обоснованность, статистика отказов и среднего времени восстановления работы, качество эксплуатации и диспетчеризации, состояние учета)</w:t>
      </w:r>
      <w:bookmarkEnd w:id="95"/>
    </w:p>
    <w:p w14:paraId="6802FB93"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Обращение с отходами на территории муниципального образования осуществляется в соответствии с Федеральными законами и иными нормативными правовыми актами Российской Федерации, законами и иными нормативными правовыми актами, а также муниципальными нормативными правовыми</w:t>
      </w:r>
      <w:r w:rsidRPr="00CC3E5F">
        <w:rPr>
          <w:rFonts w:ascii="Arial" w:hAnsi="Arial" w:cs="Arial"/>
          <w:color w:val="auto"/>
          <w:spacing w:val="-12"/>
          <w:sz w:val="24"/>
          <w:szCs w:val="24"/>
          <w:lang w:val="ru-RU"/>
        </w:rPr>
        <w:t xml:space="preserve"> </w:t>
      </w:r>
      <w:r w:rsidRPr="00CC3E5F">
        <w:rPr>
          <w:rFonts w:ascii="Arial" w:hAnsi="Arial" w:cs="Arial"/>
          <w:color w:val="auto"/>
          <w:sz w:val="24"/>
          <w:szCs w:val="24"/>
          <w:lang w:val="ru-RU"/>
        </w:rPr>
        <w:t>актами</w:t>
      </w:r>
      <w:r w:rsidR="000C5F4D" w:rsidRPr="00CC3E5F">
        <w:rPr>
          <w:rFonts w:ascii="Arial" w:hAnsi="Arial" w:cs="Arial"/>
          <w:color w:val="auto"/>
          <w:sz w:val="24"/>
          <w:szCs w:val="24"/>
          <w:lang w:val="ru-RU"/>
        </w:rPr>
        <w:t>.</w:t>
      </w:r>
    </w:p>
    <w:p w14:paraId="557A157C" w14:textId="77777777" w:rsidR="008E00A0" w:rsidRPr="00CC3E5F" w:rsidRDefault="008E00A0" w:rsidP="005A1C81">
      <w:pPr>
        <w:tabs>
          <w:tab w:val="left" w:pos="142"/>
        </w:tabs>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 xml:space="preserve">Санитарная очистка территории осуществляется в соответствии с разработанной </w:t>
      </w:r>
      <w:r w:rsidRPr="00CC3E5F">
        <w:rPr>
          <w:rFonts w:ascii="Arial" w:eastAsia="Times New Roman" w:hAnsi="Arial" w:cs="Arial"/>
          <w:bCs/>
          <w:color w:val="auto"/>
          <w:kern w:val="3"/>
          <w:sz w:val="24"/>
          <w:szCs w:val="24"/>
          <w:lang w:val="ru-RU"/>
        </w:rPr>
        <w:t>схемой</w:t>
      </w:r>
      <w:r w:rsidRPr="00CC3E5F">
        <w:rPr>
          <w:rFonts w:ascii="Arial" w:eastAsia="Times New Roman" w:hAnsi="Arial" w:cs="Arial"/>
          <w:color w:val="auto"/>
          <w:kern w:val="3"/>
          <w:sz w:val="24"/>
          <w:szCs w:val="24"/>
          <w:lang w:val="ru-RU"/>
        </w:rPr>
        <w:t xml:space="preserve"> санитарной очистки территории муниципального образования, предусматривающей комплекс мероприятий</w:t>
      </w:r>
      <w:r w:rsidRPr="00CC3E5F">
        <w:rPr>
          <w:rFonts w:ascii="Arial" w:eastAsia="Times New Roman" w:hAnsi="Arial" w:cs="Arial"/>
          <w:color w:val="auto"/>
          <w:spacing w:val="-25"/>
          <w:kern w:val="3"/>
          <w:sz w:val="24"/>
          <w:szCs w:val="24"/>
          <w:lang w:val="ru-RU"/>
        </w:rPr>
        <w:t xml:space="preserve"> </w:t>
      </w:r>
      <w:r w:rsidRPr="00CC3E5F">
        <w:rPr>
          <w:rFonts w:ascii="Arial" w:eastAsia="Times New Roman" w:hAnsi="Arial" w:cs="Arial"/>
          <w:color w:val="auto"/>
          <w:kern w:val="3"/>
          <w:sz w:val="24"/>
          <w:szCs w:val="24"/>
          <w:lang w:val="ru-RU"/>
        </w:rPr>
        <w:t>по:</w:t>
      </w:r>
    </w:p>
    <w:p w14:paraId="47972324" w14:textId="77777777" w:rsidR="008E00A0" w:rsidRPr="00CC3E5F" w:rsidRDefault="008E00A0" w:rsidP="002B4E2F">
      <w:pPr>
        <w:widowControl w:val="0"/>
        <w:tabs>
          <w:tab w:val="left" w:pos="142"/>
          <w:tab w:val="left" w:pos="1107"/>
        </w:tabs>
        <w:suppressAutoHyphens w:val="0"/>
        <w:autoSpaceDN w:val="0"/>
        <w:spacing w:line="276" w:lineRule="auto"/>
        <w:contextualSpacing/>
        <w:jc w:val="both"/>
        <w:textAlignment w:val="baseline"/>
        <w:rPr>
          <w:rFonts w:ascii="Arial" w:hAnsi="Arial" w:cs="Arial"/>
          <w:color w:val="auto"/>
          <w:kern w:val="3"/>
          <w:sz w:val="24"/>
          <w:szCs w:val="24"/>
          <w:lang w:val="ru-RU"/>
        </w:rPr>
      </w:pPr>
      <w:r w:rsidRPr="00CC3E5F">
        <w:rPr>
          <w:rFonts w:ascii="Arial" w:eastAsia="Times New Roman" w:hAnsi="Arial" w:cs="Arial"/>
          <w:color w:val="auto"/>
          <w:kern w:val="3"/>
          <w:sz w:val="24"/>
          <w:szCs w:val="24"/>
          <w:lang w:val="ru-RU" w:eastAsia="ru-RU"/>
        </w:rPr>
        <w:t xml:space="preserve">сбору и транспортировке (вывозу) </w:t>
      </w:r>
      <w:r w:rsidRPr="00CC3E5F">
        <w:rPr>
          <w:rFonts w:ascii="Arial" w:hAnsi="Arial" w:cs="Arial"/>
          <w:color w:val="auto"/>
          <w:kern w:val="3"/>
          <w:sz w:val="24"/>
          <w:szCs w:val="24"/>
          <w:lang w:val="ru-RU"/>
        </w:rPr>
        <w:t>ТКО и КГО от</w:t>
      </w:r>
      <w:r w:rsidRPr="00CC3E5F">
        <w:rPr>
          <w:rFonts w:ascii="Arial" w:hAnsi="Arial" w:cs="Arial"/>
          <w:color w:val="auto"/>
          <w:spacing w:val="-10"/>
          <w:kern w:val="3"/>
          <w:sz w:val="24"/>
          <w:szCs w:val="24"/>
          <w:lang w:val="ru-RU"/>
        </w:rPr>
        <w:t xml:space="preserve"> </w:t>
      </w:r>
      <w:r w:rsidRPr="00CC3E5F">
        <w:rPr>
          <w:rFonts w:ascii="Arial" w:hAnsi="Arial" w:cs="Arial"/>
          <w:color w:val="auto"/>
          <w:kern w:val="3"/>
          <w:sz w:val="24"/>
          <w:szCs w:val="24"/>
          <w:lang w:val="ru-RU"/>
        </w:rPr>
        <w:t>населения;</w:t>
      </w:r>
    </w:p>
    <w:p w14:paraId="0C2C07E7" w14:textId="77777777" w:rsidR="008E00A0" w:rsidRPr="00CC3E5F" w:rsidRDefault="008E00A0" w:rsidP="002B4E2F">
      <w:pPr>
        <w:widowControl w:val="0"/>
        <w:tabs>
          <w:tab w:val="left" w:pos="142"/>
          <w:tab w:val="left" w:pos="1107"/>
        </w:tabs>
        <w:suppressAutoHyphens w:val="0"/>
        <w:autoSpaceDN w:val="0"/>
        <w:spacing w:line="276" w:lineRule="auto"/>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color w:val="auto"/>
          <w:kern w:val="3"/>
          <w:sz w:val="24"/>
          <w:szCs w:val="24"/>
          <w:lang w:val="ru-RU" w:eastAsia="ru-RU"/>
        </w:rPr>
        <w:t>сбору и транспортировке (вывозу) ТКО с территории предприятий и организаций;</w:t>
      </w:r>
    </w:p>
    <w:p w14:paraId="1037EB02" w14:textId="77777777" w:rsidR="008E00A0" w:rsidRPr="00CC3E5F" w:rsidRDefault="008E00A0" w:rsidP="002B4E2F">
      <w:pPr>
        <w:widowControl w:val="0"/>
        <w:tabs>
          <w:tab w:val="left" w:pos="142"/>
          <w:tab w:val="left" w:pos="1107"/>
        </w:tabs>
        <w:suppressAutoHyphens w:val="0"/>
        <w:autoSpaceDN w:val="0"/>
        <w:spacing w:line="276" w:lineRule="auto"/>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color w:val="auto"/>
          <w:kern w:val="3"/>
          <w:sz w:val="24"/>
          <w:szCs w:val="24"/>
          <w:lang w:val="ru-RU" w:eastAsia="ru-RU"/>
        </w:rPr>
        <w:t>сбору и транспортировке (вывозу) ЖКО;</w:t>
      </w:r>
    </w:p>
    <w:p w14:paraId="4C3F6725" w14:textId="77777777" w:rsidR="008E00A0" w:rsidRPr="00CC3E5F" w:rsidRDefault="008E00A0" w:rsidP="002B4E2F">
      <w:pPr>
        <w:widowControl w:val="0"/>
        <w:tabs>
          <w:tab w:val="left" w:pos="142"/>
          <w:tab w:val="left" w:pos="1107"/>
        </w:tabs>
        <w:suppressAutoHyphens w:val="0"/>
        <w:autoSpaceDN w:val="0"/>
        <w:spacing w:line="276" w:lineRule="auto"/>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color w:val="auto"/>
          <w:kern w:val="3"/>
          <w:sz w:val="24"/>
          <w:szCs w:val="24"/>
          <w:lang w:val="ru-RU" w:eastAsia="ru-RU"/>
        </w:rPr>
        <w:t>механизированной уборке территории, а также схеме размещения контейнерных площадок и мест временного хранения (накопления) отходов, специализированных площадок для КГО, для которых они оборудованы.</w:t>
      </w:r>
    </w:p>
    <w:p w14:paraId="3764D1DB"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Вывоз мусора происходит 365 дней в году со средним числом часов работы в день 8 часов.</w:t>
      </w:r>
    </w:p>
    <w:p w14:paraId="31D3891D" w14:textId="77777777" w:rsidR="00917A18" w:rsidRPr="00CC3E5F" w:rsidRDefault="00917A18" w:rsidP="005A1C81">
      <w:pPr>
        <w:pStyle w:val="Standard"/>
        <w:spacing w:line="276" w:lineRule="auto"/>
        <w:ind w:firstLine="709"/>
        <w:contextualSpacing/>
        <w:jc w:val="both"/>
        <w:rPr>
          <w:rFonts w:ascii="Arial" w:hAnsi="Arial" w:cs="Arial"/>
          <w:color w:val="auto"/>
          <w:lang w:val="ru-RU" w:eastAsia="ru-RU"/>
        </w:rPr>
      </w:pPr>
      <w:r w:rsidRPr="00CC3E5F">
        <w:rPr>
          <w:rFonts w:ascii="Arial" w:hAnsi="Arial" w:cs="Arial"/>
          <w:color w:val="auto"/>
          <w:lang w:val="ru-RU" w:eastAsia="ru-RU"/>
        </w:rPr>
        <w:t>Организованная схема движения автотранспорта и графика сбора ТКО достаточна эффективна и надежна это обеспечивается за счет наличия у оператора четырех мусоросборных автомашин.</w:t>
      </w:r>
    </w:p>
    <w:p w14:paraId="1B3FED1D" w14:textId="77777777" w:rsidR="00917A18" w:rsidRPr="00CC3E5F" w:rsidRDefault="00917A18" w:rsidP="005A1C81">
      <w:pPr>
        <w:pStyle w:val="Standard"/>
        <w:spacing w:line="276" w:lineRule="auto"/>
        <w:ind w:firstLine="709"/>
        <w:contextualSpacing/>
        <w:jc w:val="both"/>
        <w:rPr>
          <w:rFonts w:ascii="Arial" w:hAnsi="Arial" w:cs="Arial"/>
          <w:color w:val="auto"/>
          <w:lang w:val="ru-RU" w:eastAsia="ru-RU"/>
        </w:rPr>
      </w:pPr>
      <w:r w:rsidRPr="00CC3E5F">
        <w:rPr>
          <w:rFonts w:ascii="Arial" w:hAnsi="Arial" w:cs="Arial"/>
          <w:color w:val="auto"/>
          <w:lang w:val="ru-RU" w:eastAsia="ru-RU"/>
        </w:rPr>
        <w:t>Эффективность учета ТКО, от потребителей, производится по установленным договорам и на основании данных по фактическому объему размещения отходов на полигонах (по выданным талонам).</w:t>
      </w:r>
    </w:p>
    <w:p w14:paraId="7E782143" w14:textId="77777777" w:rsidR="008E00A0" w:rsidRPr="00CC3E5F" w:rsidRDefault="008E00A0" w:rsidP="005A1C81">
      <w:pPr>
        <w:autoSpaceDN w:val="0"/>
        <w:spacing w:line="276" w:lineRule="auto"/>
        <w:ind w:firstLine="709"/>
        <w:contextualSpacing/>
        <w:jc w:val="both"/>
        <w:textAlignment w:val="baseline"/>
        <w:rPr>
          <w:rFonts w:ascii="Arial" w:hAnsi="Arial" w:cs="Arial"/>
          <w:color w:val="auto"/>
          <w:kern w:val="3"/>
          <w:sz w:val="24"/>
          <w:szCs w:val="24"/>
          <w:lang w:val="ru-RU"/>
        </w:rPr>
      </w:pPr>
      <w:r w:rsidRPr="00CC3E5F">
        <w:rPr>
          <w:rFonts w:ascii="Arial" w:hAnsi="Arial" w:cs="Arial"/>
          <w:color w:val="auto"/>
          <w:kern w:val="3"/>
          <w:sz w:val="24"/>
          <w:szCs w:val="24"/>
          <w:lang w:val="ru-RU" w:eastAsia="ru-RU"/>
        </w:rPr>
        <w:t>Учет отходов на полигоне ТБО производится на стадии их размещения исходя из количества прибывших машин и технологической вместимости кузова. Размещаемые ТКО на полигоне - не взвешиваются. Контроль качественного состава принимаемых отходов ведется визуально.</w:t>
      </w:r>
    </w:p>
    <w:p w14:paraId="61A0FC3A"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p>
    <w:p w14:paraId="77F924B1" w14:textId="77777777" w:rsidR="00917A18" w:rsidRPr="00CC3E5F" w:rsidRDefault="000C5F4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6" w:name="_Toc75863355"/>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зон действия источников ресурсоснабжения и их рациональности (матрицы покрытия нагрузки потребителей в зонах действия источников, балансы мощности и нагрузки)</w:t>
      </w:r>
      <w:bookmarkEnd w:id="96"/>
    </w:p>
    <w:p w14:paraId="2C01A286" w14:textId="77777777" w:rsidR="003A4E21" w:rsidRPr="00CC3E5F" w:rsidRDefault="003A4E21"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Нормативы накопления ТКО на территории Московской области, в т.ч. в г.о. Долгопрудный утверждены:</w:t>
      </w:r>
    </w:p>
    <w:p w14:paraId="55C4AAD9" w14:textId="77777777" w:rsidR="003A4E21" w:rsidRPr="00CC3E5F" w:rsidRDefault="003A4E21" w:rsidP="002B4E2F">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Распоряжением Министерства жилищно-коммунального хозяйства Московской области от 20.12.2019 № 735-РВ «Об утверждении нормативов накопления твердых коммунальных отходов для индивидуальных жилых домов на территории Московской области»;</w:t>
      </w:r>
    </w:p>
    <w:p w14:paraId="74DB1B33" w14:textId="77777777" w:rsidR="003A4E21" w:rsidRPr="00CC3E5F" w:rsidRDefault="003A4E21" w:rsidP="002B4E2F">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Распоряжением Министерства жилищно-коммунального хозяйства Московской области от 26.06.2019 №350-РВ "Об утверждении Порядка накопления твердых коммунальных отходов (в том числе их раздельного накопления) на территории Московской области".</w:t>
      </w:r>
    </w:p>
    <w:p w14:paraId="14AF619A" w14:textId="77777777" w:rsidR="00DE2753" w:rsidRPr="00CC3E5F" w:rsidRDefault="00DE2753"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Значения норматива по различным категориям объектов представлены в таблице 2.</w:t>
      </w:r>
      <w:r w:rsidR="00CF2A40" w:rsidRPr="00CC3E5F">
        <w:rPr>
          <w:rFonts w:ascii="Arial" w:hAnsi="Arial" w:cs="Arial"/>
          <w:color w:val="auto"/>
          <w:sz w:val="24"/>
          <w:szCs w:val="24"/>
          <w:lang w:val="ru-RU"/>
        </w:rPr>
        <w:t>5</w:t>
      </w:r>
      <w:r w:rsidR="009B709D" w:rsidRPr="00CC3E5F">
        <w:rPr>
          <w:rFonts w:ascii="Arial" w:hAnsi="Arial" w:cs="Arial"/>
          <w:color w:val="auto"/>
          <w:sz w:val="24"/>
          <w:szCs w:val="24"/>
          <w:lang w:val="ru-RU"/>
        </w:rPr>
        <w:t>5</w:t>
      </w:r>
      <w:r w:rsidRPr="00CC3E5F">
        <w:rPr>
          <w:rFonts w:ascii="Arial" w:hAnsi="Arial" w:cs="Arial"/>
          <w:color w:val="auto"/>
          <w:sz w:val="24"/>
          <w:szCs w:val="24"/>
          <w:lang w:val="ru-RU"/>
        </w:rPr>
        <w:t>.</w:t>
      </w:r>
    </w:p>
    <w:p w14:paraId="273FFDFB" w14:textId="77777777" w:rsidR="008E00A0" w:rsidRPr="00CC3E5F" w:rsidRDefault="008E00A0" w:rsidP="005A1C81">
      <w:pPr>
        <w:pStyle w:val="Textbody"/>
        <w:spacing w:line="276" w:lineRule="auto"/>
        <w:ind w:left="0" w:firstLine="709"/>
        <w:contextualSpacing/>
        <w:jc w:val="both"/>
        <w:rPr>
          <w:rFonts w:ascii="Arial" w:hAnsi="Arial" w:cs="Arial"/>
          <w:color w:val="auto"/>
          <w:sz w:val="24"/>
          <w:szCs w:val="24"/>
          <w:lang w:val="ru-RU"/>
        </w:rPr>
      </w:pPr>
    </w:p>
    <w:p w14:paraId="5CFF4007" w14:textId="77777777" w:rsidR="008E00A0" w:rsidRPr="00CC3E5F" w:rsidRDefault="008E00A0" w:rsidP="005A1C81">
      <w:pPr>
        <w:pStyle w:val="Textbody"/>
        <w:spacing w:line="276" w:lineRule="auto"/>
        <w:ind w:left="0" w:firstLine="709"/>
        <w:contextualSpacing/>
        <w:jc w:val="both"/>
        <w:rPr>
          <w:rFonts w:ascii="Arial" w:hAnsi="Arial" w:cs="Arial"/>
          <w:color w:val="auto"/>
          <w:sz w:val="24"/>
          <w:szCs w:val="24"/>
          <w:lang w:val="ru-RU"/>
        </w:rPr>
      </w:pPr>
    </w:p>
    <w:p w14:paraId="47482F13" w14:textId="77777777" w:rsidR="00DE2753" w:rsidRPr="00CC3E5F" w:rsidRDefault="00DE2753"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55</w:t>
      </w:r>
      <w:r w:rsidRPr="00CC3E5F">
        <w:rPr>
          <w:rFonts w:ascii="Arial" w:hAnsi="Arial" w:cs="Arial"/>
          <w:color w:val="auto"/>
          <w:sz w:val="24"/>
          <w:szCs w:val="24"/>
          <w:lang w:val="ru-RU"/>
        </w:rPr>
        <w:fldChar w:fldCharType="end"/>
      </w:r>
      <w:r w:rsidRPr="00CC3E5F">
        <w:rPr>
          <w:rFonts w:ascii="Arial" w:hAnsi="Arial" w:cs="Arial"/>
          <w:bCs/>
          <w:color w:val="auto"/>
          <w:sz w:val="24"/>
          <w:szCs w:val="24"/>
          <w:lang w:val="ru-RU"/>
        </w:rPr>
        <w:t xml:space="preserve"> </w:t>
      </w:r>
      <w:r w:rsidRPr="00CC3E5F">
        <w:rPr>
          <w:rFonts w:ascii="Arial" w:hAnsi="Arial" w:cs="Arial"/>
          <w:color w:val="auto"/>
          <w:sz w:val="24"/>
          <w:szCs w:val="24"/>
          <w:lang w:val="ru-RU"/>
        </w:rPr>
        <w:t>– Значения норматива накопления ТКО по различным категориям объектов</w:t>
      </w:r>
    </w:p>
    <w:tbl>
      <w:tblPr>
        <w:tblStyle w:val="TableNormal"/>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1"/>
        <w:gridCol w:w="4082"/>
        <w:gridCol w:w="3277"/>
        <w:gridCol w:w="1843"/>
      </w:tblGrid>
      <w:tr w:rsidR="008F42DF" w:rsidRPr="00CC3E5F" w14:paraId="5CCDEC86" w14:textId="77777777" w:rsidTr="00DE2753">
        <w:trPr>
          <w:trHeight w:val="70"/>
          <w:tblHeader/>
        </w:trPr>
        <w:tc>
          <w:tcPr>
            <w:tcW w:w="721" w:type="dxa"/>
            <w:vAlign w:val="center"/>
          </w:tcPr>
          <w:p w14:paraId="3742C046"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w:t>
            </w:r>
          </w:p>
          <w:p w14:paraId="16D70524"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п/п</w:t>
            </w:r>
          </w:p>
        </w:tc>
        <w:tc>
          <w:tcPr>
            <w:tcW w:w="4082" w:type="dxa"/>
            <w:vAlign w:val="center"/>
          </w:tcPr>
          <w:p w14:paraId="51ECE309"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Наименование категории объектов</w:t>
            </w:r>
          </w:p>
        </w:tc>
        <w:tc>
          <w:tcPr>
            <w:tcW w:w="3277" w:type="dxa"/>
            <w:vAlign w:val="center"/>
          </w:tcPr>
          <w:p w14:paraId="07CEA983"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Расчетная единица, в отношении которой устанавливается норматив</w:t>
            </w:r>
          </w:p>
        </w:tc>
        <w:tc>
          <w:tcPr>
            <w:tcW w:w="1843" w:type="dxa"/>
            <w:vAlign w:val="center"/>
          </w:tcPr>
          <w:p w14:paraId="1E49C6E1" w14:textId="77777777" w:rsidR="00DE2753" w:rsidRPr="002B4E2F" w:rsidRDefault="00DE2753" w:rsidP="002B4E2F">
            <w:pPr>
              <w:pStyle w:val="Default"/>
              <w:rPr>
                <w:rFonts w:ascii="Arial" w:hAnsi="Arial" w:cs="Arial"/>
                <w:sz w:val="20"/>
                <w:szCs w:val="20"/>
                <w:lang w:val="ru-RU"/>
              </w:rPr>
            </w:pPr>
            <w:r w:rsidRPr="002B4E2F">
              <w:rPr>
                <w:rFonts w:ascii="Arial" w:hAnsi="Arial" w:cs="Arial"/>
                <w:sz w:val="20"/>
                <w:szCs w:val="20"/>
                <w:lang w:val="ru-RU"/>
              </w:rPr>
              <w:t>Годовой норматив накопления</w:t>
            </w:r>
          </w:p>
          <w:p w14:paraId="0F5F79BC" w14:textId="77777777" w:rsidR="00DE2753" w:rsidRPr="002B4E2F" w:rsidRDefault="00DE2753" w:rsidP="002B4E2F">
            <w:pPr>
              <w:pStyle w:val="Default"/>
              <w:rPr>
                <w:rFonts w:ascii="Arial" w:hAnsi="Arial" w:cs="Arial"/>
                <w:sz w:val="20"/>
                <w:szCs w:val="20"/>
                <w:lang w:val="ru-RU"/>
              </w:rPr>
            </w:pPr>
            <w:r w:rsidRPr="002B4E2F">
              <w:rPr>
                <w:rFonts w:ascii="Arial" w:hAnsi="Arial" w:cs="Arial"/>
                <w:sz w:val="20"/>
                <w:szCs w:val="20"/>
                <w:lang w:val="ru-RU"/>
              </w:rPr>
              <w:t>отходов, м3</w:t>
            </w:r>
          </w:p>
        </w:tc>
      </w:tr>
      <w:tr w:rsidR="008F42DF" w:rsidRPr="00CC3E5F" w14:paraId="75E55E51" w14:textId="77777777" w:rsidTr="00DE2753">
        <w:trPr>
          <w:trHeight w:val="280"/>
        </w:trPr>
        <w:tc>
          <w:tcPr>
            <w:tcW w:w="721" w:type="dxa"/>
            <w:vAlign w:val="center"/>
          </w:tcPr>
          <w:p w14:paraId="62F7B89A" w14:textId="77777777" w:rsidR="00DE2753" w:rsidRPr="002B4E2F" w:rsidRDefault="00DE2753" w:rsidP="002B4E2F">
            <w:pPr>
              <w:pStyle w:val="Default"/>
              <w:rPr>
                <w:rFonts w:ascii="Arial" w:hAnsi="Arial" w:cs="Arial"/>
                <w:sz w:val="20"/>
                <w:szCs w:val="20"/>
              </w:rPr>
            </w:pPr>
            <w:r w:rsidRPr="002B4E2F">
              <w:rPr>
                <w:rFonts w:ascii="Arial" w:hAnsi="Arial" w:cs="Arial"/>
                <w:w w:val="110"/>
                <w:sz w:val="20"/>
                <w:szCs w:val="20"/>
              </w:rPr>
              <w:t>1.</w:t>
            </w:r>
          </w:p>
        </w:tc>
        <w:tc>
          <w:tcPr>
            <w:tcW w:w="7359" w:type="dxa"/>
            <w:gridSpan w:val="2"/>
          </w:tcPr>
          <w:p w14:paraId="5471E9AD"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Объекты общественного назначения</w:t>
            </w:r>
          </w:p>
        </w:tc>
        <w:tc>
          <w:tcPr>
            <w:tcW w:w="1843" w:type="dxa"/>
          </w:tcPr>
          <w:p w14:paraId="311E63BF" w14:textId="77777777" w:rsidR="00DE2753" w:rsidRPr="002B4E2F" w:rsidRDefault="00DE2753" w:rsidP="002B4E2F">
            <w:pPr>
              <w:pStyle w:val="Default"/>
              <w:rPr>
                <w:rFonts w:ascii="Arial" w:hAnsi="Arial" w:cs="Arial"/>
                <w:sz w:val="20"/>
                <w:szCs w:val="20"/>
              </w:rPr>
            </w:pPr>
          </w:p>
        </w:tc>
      </w:tr>
      <w:tr w:rsidR="008F42DF" w:rsidRPr="00CC3E5F" w14:paraId="5CB5B627" w14:textId="77777777" w:rsidTr="00DE2753">
        <w:trPr>
          <w:trHeight w:val="70"/>
        </w:trPr>
        <w:tc>
          <w:tcPr>
            <w:tcW w:w="721" w:type="dxa"/>
            <w:vAlign w:val="center"/>
          </w:tcPr>
          <w:p w14:paraId="7B6031A6"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1.1</w:t>
            </w:r>
          </w:p>
        </w:tc>
        <w:tc>
          <w:tcPr>
            <w:tcW w:w="4082" w:type="dxa"/>
          </w:tcPr>
          <w:p w14:paraId="345DA09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Административные здания, учреждения, конторы</w:t>
            </w:r>
          </w:p>
        </w:tc>
        <w:tc>
          <w:tcPr>
            <w:tcW w:w="3277" w:type="dxa"/>
            <w:vAlign w:val="center"/>
          </w:tcPr>
          <w:p w14:paraId="06E7BC39"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сотрудник</w:t>
            </w:r>
          </w:p>
        </w:tc>
        <w:tc>
          <w:tcPr>
            <w:tcW w:w="1843" w:type="dxa"/>
            <w:vAlign w:val="center"/>
          </w:tcPr>
          <w:p w14:paraId="032C7CA0"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0,87</w:t>
            </w:r>
          </w:p>
        </w:tc>
      </w:tr>
      <w:tr w:rsidR="008F42DF" w:rsidRPr="00CC3E5F" w14:paraId="6C2814F5" w14:textId="77777777" w:rsidTr="00DE2753">
        <w:trPr>
          <w:trHeight w:val="70"/>
        </w:trPr>
        <w:tc>
          <w:tcPr>
            <w:tcW w:w="721" w:type="dxa"/>
            <w:vAlign w:val="center"/>
          </w:tcPr>
          <w:p w14:paraId="4219E092"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2.</w:t>
            </w:r>
          </w:p>
        </w:tc>
        <w:tc>
          <w:tcPr>
            <w:tcW w:w="7359" w:type="dxa"/>
            <w:gridSpan w:val="2"/>
            <w:vAlign w:val="center"/>
          </w:tcPr>
          <w:p w14:paraId="75C908D1"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Предприятия торговли</w:t>
            </w:r>
          </w:p>
        </w:tc>
        <w:tc>
          <w:tcPr>
            <w:tcW w:w="1843" w:type="dxa"/>
            <w:vAlign w:val="center"/>
          </w:tcPr>
          <w:p w14:paraId="3C643A94" w14:textId="77777777" w:rsidR="00DE2753" w:rsidRPr="002B4E2F" w:rsidRDefault="00DE2753" w:rsidP="002B4E2F">
            <w:pPr>
              <w:pStyle w:val="Default"/>
              <w:rPr>
                <w:rFonts w:ascii="Arial" w:hAnsi="Arial" w:cs="Arial"/>
                <w:sz w:val="20"/>
                <w:szCs w:val="20"/>
              </w:rPr>
            </w:pPr>
          </w:p>
        </w:tc>
      </w:tr>
      <w:tr w:rsidR="008F42DF" w:rsidRPr="00CC3E5F" w14:paraId="2ADF494E" w14:textId="77777777" w:rsidTr="00DE2753">
        <w:trPr>
          <w:trHeight w:val="70"/>
        </w:trPr>
        <w:tc>
          <w:tcPr>
            <w:tcW w:w="721" w:type="dxa"/>
            <w:vAlign w:val="center"/>
          </w:tcPr>
          <w:p w14:paraId="58B8E8F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2.1</w:t>
            </w:r>
          </w:p>
        </w:tc>
        <w:tc>
          <w:tcPr>
            <w:tcW w:w="4082" w:type="dxa"/>
          </w:tcPr>
          <w:p w14:paraId="48CF715A"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Супермаркеты</w:t>
            </w:r>
          </w:p>
        </w:tc>
        <w:tc>
          <w:tcPr>
            <w:tcW w:w="3277" w:type="dxa"/>
            <w:vAlign w:val="center"/>
          </w:tcPr>
          <w:p w14:paraId="593C670E"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торговой площади</w:t>
            </w:r>
          </w:p>
        </w:tc>
        <w:tc>
          <w:tcPr>
            <w:tcW w:w="1843" w:type="dxa"/>
            <w:vAlign w:val="center"/>
          </w:tcPr>
          <w:p w14:paraId="7D4A6A5C"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0,54</w:t>
            </w:r>
          </w:p>
        </w:tc>
      </w:tr>
      <w:tr w:rsidR="008F42DF" w:rsidRPr="00CC3E5F" w14:paraId="4BFC5E08" w14:textId="77777777" w:rsidTr="00DE2753">
        <w:trPr>
          <w:trHeight w:val="70"/>
        </w:trPr>
        <w:tc>
          <w:tcPr>
            <w:tcW w:w="721" w:type="dxa"/>
            <w:vAlign w:val="center"/>
          </w:tcPr>
          <w:p w14:paraId="530BEECE" w14:textId="77777777" w:rsidR="00DE2753" w:rsidRPr="002B4E2F" w:rsidRDefault="00DE2753" w:rsidP="002B4E2F">
            <w:pPr>
              <w:pStyle w:val="Default"/>
              <w:rPr>
                <w:rFonts w:ascii="Arial" w:hAnsi="Arial" w:cs="Arial"/>
                <w:i/>
                <w:sz w:val="20"/>
                <w:szCs w:val="20"/>
              </w:rPr>
            </w:pPr>
            <w:r w:rsidRPr="002B4E2F">
              <w:rPr>
                <w:rFonts w:ascii="Arial" w:hAnsi="Arial" w:cs="Arial"/>
                <w:i/>
                <w:w w:val="75"/>
                <w:sz w:val="20"/>
                <w:szCs w:val="20"/>
              </w:rPr>
              <w:t>2.2</w:t>
            </w:r>
          </w:p>
        </w:tc>
        <w:tc>
          <w:tcPr>
            <w:tcW w:w="4082" w:type="dxa"/>
          </w:tcPr>
          <w:p w14:paraId="0BD53AE4"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Продовольственные магазины</w:t>
            </w:r>
          </w:p>
        </w:tc>
        <w:tc>
          <w:tcPr>
            <w:tcW w:w="3277" w:type="dxa"/>
            <w:vAlign w:val="center"/>
          </w:tcPr>
          <w:p w14:paraId="0E40FF71"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торговой площади</w:t>
            </w:r>
          </w:p>
        </w:tc>
        <w:tc>
          <w:tcPr>
            <w:tcW w:w="1843" w:type="dxa"/>
            <w:vAlign w:val="center"/>
          </w:tcPr>
          <w:p w14:paraId="6E9457E2"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0,62</w:t>
            </w:r>
          </w:p>
        </w:tc>
      </w:tr>
      <w:tr w:rsidR="008F42DF" w:rsidRPr="00CC3E5F" w14:paraId="756B3FA3" w14:textId="77777777" w:rsidTr="00DE2753">
        <w:trPr>
          <w:trHeight w:val="70"/>
        </w:trPr>
        <w:tc>
          <w:tcPr>
            <w:tcW w:w="721" w:type="dxa"/>
            <w:vAlign w:val="center"/>
          </w:tcPr>
          <w:p w14:paraId="2BB02629"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2.3</w:t>
            </w:r>
          </w:p>
        </w:tc>
        <w:tc>
          <w:tcPr>
            <w:tcW w:w="4082" w:type="dxa"/>
          </w:tcPr>
          <w:p w14:paraId="1FB4B0CA"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Рынки</w:t>
            </w:r>
          </w:p>
        </w:tc>
        <w:tc>
          <w:tcPr>
            <w:tcW w:w="3277" w:type="dxa"/>
            <w:vAlign w:val="center"/>
          </w:tcPr>
          <w:p w14:paraId="71EEEA34"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торговой площади</w:t>
            </w:r>
          </w:p>
        </w:tc>
        <w:tc>
          <w:tcPr>
            <w:tcW w:w="1843" w:type="dxa"/>
            <w:vAlign w:val="center"/>
          </w:tcPr>
          <w:p w14:paraId="759BCF43"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0,51</w:t>
            </w:r>
          </w:p>
        </w:tc>
      </w:tr>
      <w:tr w:rsidR="008F42DF" w:rsidRPr="00CC3E5F" w14:paraId="4CAEC29A" w14:textId="77777777" w:rsidTr="00DE2753">
        <w:trPr>
          <w:trHeight w:val="300"/>
        </w:trPr>
        <w:tc>
          <w:tcPr>
            <w:tcW w:w="721" w:type="dxa"/>
            <w:vAlign w:val="center"/>
          </w:tcPr>
          <w:p w14:paraId="2E754BA0"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3.</w:t>
            </w:r>
          </w:p>
        </w:tc>
        <w:tc>
          <w:tcPr>
            <w:tcW w:w="7359" w:type="dxa"/>
            <w:gridSpan w:val="2"/>
            <w:vAlign w:val="center"/>
          </w:tcPr>
          <w:p w14:paraId="64E2F2E5"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Предприятия транспортной инфраструктуры</w:t>
            </w:r>
          </w:p>
        </w:tc>
        <w:tc>
          <w:tcPr>
            <w:tcW w:w="1843" w:type="dxa"/>
            <w:vAlign w:val="center"/>
          </w:tcPr>
          <w:p w14:paraId="718D16C0" w14:textId="77777777" w:rsidR="00DE2753" w:rsidRPr="002B4E2F" w:rsidRDefault="00DE2753" w:rsidP="002B4E2F">
            <w:pPr>
              <w:pStyle w:val="Default"/>
              <w:rPr>
                <w:rFonts w:ascii="Arial" w:hAnsi="Arial" w:cs="Arial"/>
                <w:sz w:val="20"/>
                <w:szCs w:val="20"/>
              </w:rPr>
            </w:pPr>
          </w:p>
        </w:tc>
      </w:tr>
      <w:tr w:rsidR="008F42DF" w:rsidRPr="00CC3E5F" w14:paraId="4656B0F3" w14:textId="77777777" w:rsidTr="00DE2753">
        <w:trPr>
          <w:trHeight w:val="280"/>
        </w:trPr>
        <w:tc>
          <w:tcPr>
            <w:tcW w:w="721" w:type="dxa"/>
            <w:vAlign w:val="center"/>
          </w:tcPr>
          <w:p w14:paraId="676C7BB7"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3.1</w:t>
            </w:r>
          </w:p>
        </w:tc>
        <w:tc>
          <w:tcPr>
            <w:tcW w:w="4082" w:type="dxa"/>
          </w:tcPr>
          <w:p w14:paraId="47D2F94A"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Автосервисы</w:t>
            </w:r>
          </w:p>
        </w:tc>
        <w:tc>
          <w:tcPr>
            <w:tcW w:w="3277" w:type="dxa"/>
            <w:vAlign w:val="center"/>
          </w:tcPr>
          <w:p w14:paraId="03B2759C"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машина-место</w:t>
            </w:r>
          </w:p>
        </w:tc>
        <w:tc>
          <w:tcPr>
            <w:tcW w:w="1843" w:type="dxa"/>
            <w:vAlign w:val="center"/>
          </w:tcPr>
          <w:p w14:paraId="7056A076"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1,20</w:t>
            </w:r>
          </w:p>
        </w:tc>
      </w:tr>
      <w:tr w:rsidR="008F42DF" w:rsidRPr="00CC3E5F" w14:paraId="6212A7A6" w14:textId="77777777" w:rsidTr="00DE2753">
        <w:trPr>
          <w:trHeight w:val="300"/>
        </w:trPr>
        <w:tc>
          <w:tcPr>
            <w:tcW w:w="721" w:type="dxa"/>
            <w:vAlign w:val="center"/>
          </w:tcPr>
          <w:p w14:paraId="06CF2B47"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3.2</w:t>
            </w:r>
          </w:p>
        </w:tc>
        <w:tc>
          <w:tcPr>
            <w:tcW w:w="4082" w:type="dxa"/>
          </w:tcPr>
          <w:p w14:paraId="54BC03D4"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Авто и ж/д станции</w:t>
            </w:r>
          </w:p>
        </w:tc>
        <w:tc>
          <w:tcPr>
            <w:tcW w:w="3277" w:type="dxa"/>
            <w:vAlign w:val="center"/>
          </w:tcPr>
          <w:p w14:paraId="4BEBCF54"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пассажир</w:t>
            </w:r>
          </w:p>
        </w:tc>
        <w:tc>
          <w:tcPr>
            <w:tcW w:w="1843" w:type="dxa"/>
            <w:vAlign w:val="center"/>
          </w:tcPr>
          <w:p w14:paraId="307DB843"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1,51</w:t>
            </w:r>
          </w:p>
        </w:tc>
      </w:tr>
      <w:tr w:rsidR="008F42DF" w:rsidRPr="00CC3E5F" w14:paraId="0FEFFAB1" w14:textId="77777777" w:rsidTr="00DE2753">
        <w:trPr>
          <w:trHeight w:val="70"/>
        </w:trPr>
        <w:tc>
          <w:tcPr>
            <w:tcW w:w="721" w:type="dxa"/>
            <w:vAlign w:val="center"/>
          </w:tcPr>
          <w:p w14:paraId="00B665D2"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4.</w:t>
            </w:r>
          </w:p>
        </w:tc>
        <w:tc>
          <w:tcPr>
            <w:tcW w:w="7359" w:type="dxa"/>
            <w:gridSpan w:val="2"/>
            <w:vAlign w:val="center"/>
          </w:tcPr>
          <w:p w14:paraId="706CECF2"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Дошкольные и учебные заведения</w:t>
            </w:r>
          </w:p>
        </w:tc>
        <w:tc>
          <w:tcPr>
            <w:tcW w:w="1843" w:type="dxa"/>
            <w:vAlign w:val="center"/>
          </w:tcPr>
          <w:p w14:paraId="1DCB00F2" w14:textId="77777777" w:rsidR="00DE2753" w:rsidRPr="002B4E2F" w:rsidRDefault="00DE2753" w:rsidP="002B4E2F">
            <w:pPr>
              <w:pStyle w:val="Default"/>
              <w:rPr>
                <w:rFonts w:ascii="Arial" w:hAnsi="Arial" w:cs="Arial"/>
                <w:sz w:val="20"/>
                <w:szCs w:val="20"/>
              </w:rPr>
            </w:pPr>
          </w:p>
        </w:tc>
      </w:tr>
      <w:tr w:rsidR="008F42DF" w:rsidRPr="00CC3E5F" w14:paraId="53BCEC77" w14:textId="77777777" w:rsidTr="00DE2753">
        <w:trPr>
          <w:trHeight w:val="70"/>
        </w:trPr>
        <w:tc>
          <w:tcPr>
            <w:tcW w:w="721" w:type="dxa"/>
            <w:vAlign w:val="center"/>
          </w:tcPr>
          <w:p w14:paraId="04710350"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4.1</w:t>
            </w:r>
          </w:p>
        </w:tc>
        <w:tc>
          <w:tcPr>
            <w:tcW w:w="4082" w:type="dxa"/>
          </w:tcPr>
          <w:p w14:paraId="7E98D193"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Дошкольные образовательные учреждения</w:t>
            </w:r>
          </w:p>
        </w:tc>
        <w:tc>
          <w:tcPr>
            <w:tcW w:w="3277" w:type="dxa"/>
            <w:vAlign w:val="center"/>
          </w:tcPr>
          <w:p w14:paraId="47ACF97A"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ребенок</w:t>
            </w:r>
          </w:p>
        </w:tc>
        <w:tc>
          <w:tcPr>
            <w:tcW w:w="1843" w:type="dxa"/>
            <w:vAlign w:val="center"/>
          </w:tcPr>
          <w:p w14:paraId="51EB8793"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0,39</w:t>
            </w:r>
          </w:p>
        </w:tc>
      </w:tr>
      <w:tr w:rsidR="008F42DF" w:rsidRPr="00CC3E5F" w14:paraId="4A16FB1F" w14:textId="77777777" w:rsidTr="00DE2753">
        <w:trPr>
          <w:trHeight w:val="70"/>
        </w:trPr>
        <w:tc>
          <w:tcPr>
            <w:tcW w:w="721" w:type="dxa"/>
            <w:vAlign w:val="center"/>
          </w:tcPr>
          <w:p w14:paraId="11C877C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4.2</w:t>
            </w:r>
          </w:p>
        </w:tc>
        <w:tc>
          <w:tcPr>
            <w:tcW w:w="4082" w:type="dxa"/>
          </w:tcPr>
          <w:p w14:paraId="52A90D3A"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Общеобразовательные учреждения</w:t>
            </w:r>
          </w:p>
        </w:tc>
        <w:tc>
          <w:tcPr>
            <w:tcW w:w="3277" w:type="dxa"/>
            <w:vAlign w:val="center"/>
          </w:tcPr>
          <w:p w14:paraId="3A6D396C"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учащийся</w:t>
            </w:r>
          </w:p>
        </w:tc>
        <w:tc>
          <w:tcPr>
            <w:tcW w:w="1843" w:type="dxa"/>
            <w:vAlign w:val="center"/>
          </w:tcPr>
          <w:p w14:paraId="0B40A56D"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0,19</w:t>
            </w:r>
          </w:p>
        </w:tc>
      </w:tr>
      <w:tr w:rsidR="008F42DF" w:rsidRPr="00CC3E5F" w14:paraId="4C62C452" w14:textId="77777777" w:rsidTr="00DE2753">
        <w:trPr>
          <w:trHeight w:val="70"/>
        </w:trPr>
        <w:tc>
          <w:tcPr>
            <w:tcW w:w="721" w:type="dxa"/>
            <w:vAlign w:val="center"/>
          </w:tcPr>
          <w:p w14:paraId="6EACBAC3" w14:textId="77777777" w:rsidR="00DE2753" w:rsidRPr="002B4E2F" w:rsidRDefault="00DE2753" w:rsidP="002B4E2F">
            <w:pPr>
              <w:pStyle w:val="Default"/>
              <w:rPr>
                <w:rFonts w:ascii="Arial" w:hAnsi="Arial" w:cs="Arial"/>
                <w:w w:val="105"/>
                <w:sz w:val="20"/>
                <w:szCs w:val="20"/>
                <w:lang w:val="ru-RU"/>
              </w:rPr>
            </w:pPr>
            <w:r w:rsidRPr="002B4E2F">
              <w:rPr>
                <w:rFonts w:ascii="Arial" w:hAnsi="Arial" w:cs="Arial"/>
                <w:w w:val="105"/>
                <w:sz w:val="20"/>
                <w:szCs w:val="20"/>
                <w:lang w:val="ru-RU"/>
              </w:rPr>
              <w:t>5</w:t>
            </w:r>
          </w:p>
        </w:tc>
        <w:tc>
          <w:tcPr>
            <w:tcW w:w="7359" w:type="dxa"/>
            <w:gridSpan w:val="2"/>
          </w:tcPr>
          <w:p w14:paraId="7385B742"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lang w:val="ru-RU"/>
              </w:rPr>
              <w:t>Культурно-развлекательные, спортивные учреждения</w:t>
            </w:r>
          </w:p>
        </w:tc>
        <w:tc>
          <w:tcPr>
            <w:tcW w:w="1843" w:type="dxa"/>
            <w:vAlign w:val="center"/>
          </w:tcPr>
          <w:p w14:paraId="6BD458E2" w14:textId="77777777" w:rsidR="00DE2753" w:rsidRPr="002B4E2F" w:rsidRDefault="00DE2753" w:rsidP="002B4E2F">
            <w:pPr>
              <w:pStyle w:val="Default"/>
              <w:rPr>
                <w:rFonts w:ascii="Arial" w:hAnsi="Arial" w:cs="Arial"/>
                <w:sz w:val="20"/>
                <w:szCs w:val="20"/>
              </w:rPr>
            </w:pPr>
          </w:p>
        </w:tc>
      </w:tr>
      <w:tr w:rsidR="008F42DF" w:rsidRPr="00CC3E5F" w14:paraId="4803C10A" w14:textId="77777777" w:rsidTr="00DE2753">
        <w:trPr>
          <w:trHeight w:val="70"/>
        </w:trPr>
        <w:tc>
          <w:tcPr>
            <w:tcW w:w="721" w:type="dxa"/>
            <w:vAlign w:val="center"/>
          </w:tcPr>
          <w:p w14:paraId="04125F20"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5.1</w:t>
            </w:r>
          </w:p>
        </w:tc>
        <w:tc>
          <w:tcPr>
            <w:tcW w:w="4082" w:type="dxa"/>
          </w:tcPr>
          <w:p w14:paraId="4FD8003A" w14:textId="77777777" w:rsidR="00DE2753" w:rsidRPr="002B4E2F" w:rsidRDefault="00DE2753" w:rsidP="002B4E2F">
            <w:pPr>
              <w:pStyle w:val="Default"/>
              <w:rPr>
                <w:rFonts w:ascii="Arial" w:hAnsi="Arial" w:cs="Arial"/>
                <w:w w:val="105"/>
                <w:sz w:val="20"/>
                <w:szCs w:val="20"/>
                <w:lang w:val="ru-RU"/>
              </w:rPr>
            </w:pPr>
            <w:r w:rsidRPr="002B4E2F">
              <w:rPr>
                <w:rFonts w:ascii="Arial" w:hAnsi="Arial" w:cs="Arial"/>
                <w:w w:val="105"/>
                <w:sz w:val="20"/>
                <w:szCs w:val="20"/>
                <w:lang w:val="ru-RU"/>
              </w:rPr>
              <w:t>Клубы, кинотеатры, концертные залы, театры, спортивные арены, стадионы</w:t>
            </w:r>
          </w:p>
        </w:tc>
        <w:tc>
          <w:tcPr>
            <w:tcW w:w="3277" w:type="dxa"/>
            <w:vAlign w:val="center"/>
          </w:tcPr>
          <w:p w14:paraId="2C8D945A"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1 место</w:t>
            </w:r>
          </w:p>
        </w:tc>
        <w:tc>
          <w:tcPr>
            <w:tcW w:w="1843" w:type="dxa"/>
            <w:vAlign w:val="center"/>
          </w:tcPr>
          <w:p w14:paraId="4E810E05"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lang w:val="ru-RU"/>
              </w:rPr>
              <w:t>0</w:t>
            </w:r>
            <w:r w:rsidRPr="002B4E2F">
              <w:rPr>
                <w:rFonts w:ascii="Arial" w:hAnsi="Arial" w:cs="Arial"/>
                <w:sz w:val="20"/>
                <w:szCs w:val="20"/>
              </w:rPr>
              <w:t>,14</w:t>
            </w:r>
          </w:p>
        </w:tc>
      </w:tr>
      <w:tr w:rsidR="008F42DF" w:rsidRPr="00CC3E5F" w14:paraId="66A195D4" w14:textId="77777777" w:rsidTr="00DE2753">
        <w:trPr>
          <w:trHeight w:val="70"/>
        </w:trPr>
        <w:tc>
          <w:tcPr>
            <w:tcW w:w="721" w:type="dxa"/>
            <w:vAlign w:val="center"/>
          </w:tcPr>
          <w:p w14:paraId="531173B3"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5.2</w:t>
            </w:r>
          </w:p>
        </w:tc>
        <w:tc>
          <w:tcPr>
            <w:tcW w:w="4082" w:type="dxa"/>
          </w:tcPr>
          <w:p w14:paraId="5F90766A"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Выставочные залы, музеи</w:t>
            </w:r>
          </w:p>
        </w:tc>
        <w:tc>
          <w:tcPr>
            <w:tcW w:w="3277" w:type="dxa"/>
            <w:vAlign w:val="center"/>
          </w:tcPr>
          <w:p w14:paraId="441B98EC"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1 кв. метр</w:t>
            </w:r>
          </w:p>
        </w:tc>
        <w:tc>
          <w:tcPr>
            <w:tcW w:w="1843" w:type="dxa"/>
            <w:vAlign w:val="center"/>
          </w:tcPr>
          <w:p w14:paraId="71C67C75"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0,06</w:t>
            </w:r>
          </w:p>
        </w:tc>
      </w:tr>
      <w:tr w:rsidR="008F42DF" w:rsidRPr="00CC3E5F" w14:paraId="5D6D26E7" w14:textId="77777777" w:rsidTr="00DE2753">
        <w:trPr>
          <w:trHeight w:val="70"/>
        </w:trPr>
        <w:tc>
          <w:tcPr>
            <w:tcW w:w="721" w:type="dxa"/>
            <w:vAlign w:val="center"/>
          </w:tcPr>
          <w:p w14:paraId="5FFDD3A2"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5.3</w:t>
            </w:r>
          </w:p>
        </w:tc>
        <w:tc>
          <w:tcPr>
            <w:tcW w:w="4082" w:type="dxa"/>
          </w:tcPr>
          <w:p w14:paraId="27ACE417" w14:textId="77777777" w:rsidR="00DE2753" w:rsidRPr="002B4E2F" w:rsidRDefault="00DE2753" w:rsidP="002B4E2F">
            <w:pPr>
              <w:pStyle w:val="Default"/>
              <w:rPr>
                <w:rFonts w:ascii="Arial" w:hAnsi="Arial" w:cs="Arial"/>
                <w:w w:val="105"/>
                <w:sz w:val="20"/>
                <w:szCs w:val="20"/>
                <w:lang w:val="ru-RU"/>
              </w:rPr>
            </w:pPr>
            <w:r w:rsidRPr="002B4E2F">
              <w:rPr>
                <w:rFonts w:ascii="Arial" w:hAnsi="Arial" w:cs="Arial"/>
                <w:w w:val="105"/>
                <w:sz w:val="20"/>
                <w:szCs w:val="20"/>
                <w:lang w:val="ru-RU"/>
              </w:rPr>
              <w:t>Пансионаты, дома отдыха, туристические базы</w:t>
            </w:r>
          </w:p>
        </w:tc>
        <w:tc>
          <w:tcPr>
            <w:tcW w:w="3277" w:type="dxa"/>
            <w:vAlign w:val="center"/>
          </w:tcPr>
          <w:p w14:paraId="2EB711F6"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1 место</w:t>
            </w:r>
          </w:p>
        </w:tc>
        <w:tc>
          <w:tcPr>
            <w:tcW w:w="1843" w:type="dxa"/>
            <w:vAlign w:val="center"/>
          </w:tcPr>
          <w:p w14:paraId="4038C868"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2,71</w:t>
            </w:r>
          </w:p>
        </w:tc>
      </w:tr>
      <w:tr w:rsidR="008F42DF" w:rsidRPr="00CC3E5F" w14:paraId="1742E832" w14:textId="77777777" w:rsidTr="00DE2753">
        <w:trPr>
          <w:trHeight w:val="70"/>
        </w:trPr>
        <w:tc>
          <w:tcPr>
            <w:tcW w:w="721" w:type="dxa"/>
            <w:vAlign w:val="center"/>
          </w:tcPr>
          <w:p w14:paraId="3F7A660D"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5.4</w:t>
            </w:r>
          </w:p>
        </w:tc>
        <w:tc>
          <w:tcPr>
            <w:tcW w:w="4082" w:type="dxa"/>
          </w:tcPr>
          <w:p w14:paraId="55A9DD68"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Парки</w:t>
            </w:r>
          </w:p>
        </w:tc>
        <w:tc>
          <w:tcPr>
            <w:tcW w:w="3277" w:type="dxa"/>
            <w:vAlign w:val="center"/>
          </w:tcPr>
          <w:p w14:paraId="709FD311"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1 кв. метр</w:t>
            </w:r>
          </w:p>
        </w:tc>
        <w:tc>
          <w:tcPr>
            <w:tcW w:w="1843" w:type="dxa"/>
            <w:vAlign w:val="center"/>
          </w:tcPr>
          <w:p w14:paraId="3E712FC8"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0,01</w:t>
            </w:r>
          </w:p>
        </w:tc>
      </w:tr>
      <w:tr w:rsidR="008F42DF" w:rsidRPr="00CC3E5F" w14:paraId="5ECD821A" w14:textId="77777777" w:rsidTr="00DE2753">
        <w:trPr>
          <w:trHeight w:val="70"/>
        </w:trPr>
        <w:tc>
          <w:tcPr>
            <w:tcW w:w="721" w:type="dxa"/>
            <w:vAlign w:val="center"/>
          </w:tcPr>
          <w:p w14:paraId="7CD28626"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6.</w:t>
            </w:r>
          </w:p>
        </w:tc>
        <w:tc>
          <w:tcPr>
            <w:tcW w:w="4082" w:type="dxa"/>
          </w:tcPr>
          <w:p w14:paraId="337164A7"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Предприятия общественного питания</w:t>
            </w:r>
          </w:p>
        </w:tc>
        <w:tc>
          <w:tcPr>
            <w:tcW w:w="3277" w:type="dxa"/>
            <w:vAlign w:val="center"/>
          </w:tcPr>
          <w:p w14:paraId="202F3675" w14:textId="77777777" w:rsidR="00DE2753" w:rsidRPr="002B4E2F" w:rsidRDefault="00DE2753" w:rsidP="002B4E2F">
            <w:pPr>
              <w:pStyle w:val="Default"/>
              <w:rPr>
                <w:rFonts w:ascii="Arial" w:hAnsi="Arial" w:cs="Arial"/>
                <w:w w:val="105"/>
                <w:sz w:val="20"/>
                <w:szCs w:val="20"/>
              </w:rPr>
            </w:pPr>
          </w:p>
        </w:tc>
        <w:tc>
          <w:tcPr>
            <w:tcW w:w="1843" w:type="dxa"/>
            <w:vAlign w:val="center"/>
          </w:tcPr>
          <w:p w14:paraId="4E48ED89" w14:textId="77777777" w:rsidR="00DE2753" w:rsidRPr="002B4E2F" w:rsidRDefault="00DE2753" w:rsidP="002B4E2F">
            <w:pPr>
              <w:pStyle w:val="Default"/>
              <w:rPr>
                <w:rFonts w:ascii="Arial" w:hAnsi="Arial" w:cs="Arial"/>
                <w:sz w:val="20"/>
                <w:szCs w:val="20"/>
              </w:rPr>
            </w:pPr>
          </w:p>
        </w:tc>
      </w:tr>
      <w:tr w:rsidR="008F42DF" w:rsidRPr="00CC3E5F" w14:paraId="419B2A12" w14:textId="77777777" w:rsidTr="00DE2753">
        <w:trPr>
          <w:trHeight w:val="70"/>
        </w:trPr>
        <w:tc>
          <w:tcPr>
            <w:tcW w:w="721" w:type="dxa"/>
            <w:vAlign w:val="center"/>
          </w:tcPr>
          <w:p w14:paraId="0D04F76A"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6.1</w:t>
            </w:r>
          </w:p>
        </w:tc>
        <w:tc>
          <w:tcPr>
            <w:tcW w:w="4082" w:type="dxa"/>
          </w:tcPr>
          <w:p w14:paraId="12945A6D"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Кафе, рестораны, бары, закусочные, столовые</w:t>
            </w:r>
          </w:p>
        </w:tc>
        <w:tc>
          <w:tcPr>
            <w:tcW w:w="3277" w:type="dxa"/>
          </w:tcPr>
          <w:p w14:paraId="605DD4EC"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место</w:t>
            </w:r>
          </w:p>
        </w:tc>
        <w:tc>
          <w:tcPr>
            <w:tcW w:w="1843" w:type="dxa"/>
          </w:tcPr>
          <w:p w14:paraId="0ABE4CF6"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2,07</w:t>
            </w:r>
          </w:p>
        </w:tc>
      </w:tr>
      <w:tr w:rsidR="008F42DF" w:rsidRPr="00CC3E5F" w14:paraId="6AFB6D95" w14:textId="77777777" w:rsidTr="00DE2753">
        <w:trPr>
          <w:trHeight w:val="70"/>
        </w:trPr>
        <w:tc>
          <w:tcPr>
            <w:tcW w:w="721" w:type="dxa"/>
            <w:vAlign w:val="center"/>
          </w:tcPr>
          <w:p w14:paraId="78A9D0EC"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7.</w:t>
            </w:r>
          </w:p>
        </w:tc>
        <w:tc>
          <w:tcPr>
            <w:tcW w:w="4082" w:type="dxa"/>
          </w:tcPr>
          <w:p w14:paraId="25C0EC84"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Предприятия службы быта</w:t>
            </w:r>
          </w:p>
        </w:tc>
        <w:tc>
          <w:tcPr>
            <w:tcW w:w="3277" w:type="dxa"/>
          </w:tcPr>
          <w:p w14:paraId="753E4450" w14:textId="77777777" w:rsidR="00DE2753" w:rsidRPr="002B4E2F" w:rsidRDefault="00DE2753" w:rsidP="002B4E2F">
            <w:pPr>
              <w:pStyle w:val="Default"/>
              <w:rPr>
                <w:rFonts w:ascii="Arial" w:hAnsi="Arial" w:cs="Arial"/>
                <w:sz w:val="20"/>
                <w:szCs w:val="20"/>
              </w:rPr>
            </w:pPr>
          </w:p>
        </w:tc>
        <w:tc>
          <w:tcPr>
            <w:tcW w:w="1843" w:type="dxa"/>
            <w:vAlign w:val="center"/>
          </w:tcPr>
          <w:p w14:paraId="70CFB263" w14:textId="77777777" w:rsidR="00DE2753" w:rsidRPr="002B4E2F" w:rsidRDefault="00DE2753" w:rsidP="002B4E2F">
            <w:pPr>
              <w:pStyle w:val="Default"/>
              <w:rPr>
                <w:rFonts w:ascii="Arial" w:hAnsi="Arial" w:cs="Arial"/>
                <w:sz w:val="20"/>
                <w:szCs w:val="20"/>
              </w:rPr>
            </w:pPr>
          </w:p>
        </w:tc>
      </w:tr>
      <w:tr w:rsidR="008F42DF" w:rsidRPr="00CC3E5F" w14:paraId="09678797" w14:textId="77777777" w:rsidTr="00DE2753">
        <w:trPr>
          <w:trHeight w:val="70"/>
        </w:trPr>
        <w:tc>
          <w:tcPr>
            <w:tcW w:w="721" w:type="dxa"/>
            <w:vAlign w:val="center"/>
          </w:tcPr>
          <w:p w14:paraId="4AA7E371"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7.1</w:t>
            </w:r>
          </w:p>
        </w:tc>
        <w:tc>
          <w:tcPr>
            <w:tcW w:w="4082" w:type="dxa"/>
          </w:tcPr>
          <w:p w14:paraId="25CD38B3"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Гостиницы</w:t>
            </w:r>
          </w:p>
        </w:tc>
        <w:tc>
          <w:tcPr>
            <w:tcW w:w="3277" w:type="dxa"/>
          </w:tcPr>
          <w:p w14:paraId="4D04EBEA"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место</w:t>
            </w:r>
          </w:p>
        </w:tc>
        <w:tc>
          <w:tcPr>
            <w:tcW w:w="1843" w:type="dxa"/>
          </w:tcPr>
          <w:p w14:paraId="50DB5563"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1,09</w:t>
            </w:r>
          </w:p>
        </w:tc>
      </w:tr>
      <w:tr w:rsidR="008F42DF" w:rsidRPr="00CC3E5F" w14:paraId="1176263A" w14:textId="77777777" w:rsidTr="00DE2753">
        <w:trPr>
          <w:trHeight w:val="70"/>
        </w:trPr>
        <w:tc>
          <w:tcPr>
            <w:tcW w:w="721" w:type="dxa"/>
            <w:vAlign w:val="center"/>
          </w:tcPr>
          <w:p w14:paraId="63C9706A"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7.2</w:t>
            </w:r>
          </w:p>
        </w:tc>
        <w:tc>
          <w:tcPr>
            <w:tcW w:w="4082" w:type="dxa"/>
            <w:vAlign w:val="center"/>
          </w:tcPr>
          <w:p w14:paraId="41EA7411"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Парикмахерские, косметические салоны, салоны красоты</w:t>
            </w:r>
          </w:p>
        </w:tc>
        <w:tc>
          <w:tcPr>
            <w:tcW w:w="3277" w:type="dxa"/>
            <w:vAlign w:val="center"/>
          </w:tcPr>
          <w:p w14:paraId="5A7376A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место</w:t>
            </w:r>
          </w:p>
        </w:tc>
        <w:tc>
          <w:tcPr>
            <w:tcW w:w="1843" w:type="dxa"/>
            <w:vAlign w:val="center"/>
          </w:tcPr>
          <w:p w14:paraId="1A9CEE7E"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1,60</w:t>
            </w:r>
          </w:p>
        </w:tc>
      </w:tr>
      <w:tr w:rsidR="008F42DF" w:rsidRPr="00CC3E5F" w14:paraId="5B7BDF76" w14:textId="77777777" w:rsidTr="00DE2753">
        <w:trPr>
          <w:trHeight w:val="70"/>
        </w:trPr>
        <w:tc>
          <w:tcPr>
            <w:tcW w:w="721" w:type="dxa"/>
            <w:vAlign w:val="center"/>
          </w:tcPr>
          <w:p w14:paraId="7CA5395C"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8.</w:t>
            </w:r>
          </w:p>
        </w:tc>
        <w:tc>
          <w:tcPr>
            <w:tcW w:w="4082" w:type="dxa"/>
            <w:vAlign w:val="center"/>
          </w:tcPr>
          <w:p w14:paraId="69968AC3" w14:textId="77777777" w:rsidR="00DE2753" w:rsidRPr="002B4E2F" w:rsidRDefault="00DE2753" w:rsidP="002B4E2F">
            <w:pPr>
              <w:pStyle w:val="Default"/>
              <w:rPr>
                <w:rFonts w:ascii="Arial" w:hAnsi="Arial" w:cs="Arial"/>
                <w:w w:val="105"/>
                <w:sz w:val="20"/>
                <w:szCs w:val="20"/>
                <w:lang w:val="ru-RU"/>
              </w:rPr>
            </w:pPr>
            <w:r w:rsidRPr="002B4E2F">
              <w:rPr>
                <w:rFonts w:ascii="Arial" w:hAnsi="Arial" w:cs="Arial"/>
                <w:w w:val="105"/>
                <w:sz w:val="20"/>
                <w:szCs w:val="20"/>
                <w:lang w:val="ru-RU"/>
              </w:rPr>
              <w:t>Предприятия в сфере похоронных услуг</w:t>
            </w:r>
          </w:p>
        </w:tc>
        <w:tc>
          <w:tcPr>
            <w:tcW w:w="3277" w:type="dxa"/>
            <w:vAlign w:val="center"/>
          </w:tcPr>
          <w:p w14:paraId="4F563CEC" w14:textId="77777777" w:rsidR="00DE2753" w:rsidRPr="002B4E2F" w:rsidRDefault="00DE2753" w:rsidP="002B4E2F">
            <w:pPr>
              <w:pStyle w:val="Default"/>
              <w:rPr>
                <w:rFonts w:ascii="Arial" w:hAnsi="Arial" w:cs="Arial"/>
                <w:w w:val="105"/>
                <w:sz w:val="20"/>
                <w:szCs w:val="20"/>
                <w:lang w:val="ru-RU"/>
              </w:rPr>
            </w:pPr>
          </w:p>
        </w:tc>
        <w:tc>
          <w:tcPr>
            <w:tcW w:w="1843" w:type="dxa"/>
            <w:vAlign w:val="center"/>
          </w:tcPr>
          <w:p w14:paraId="3A6BFAA8" w14:textId="77777777" w:rsidR="00DE2753" w:rsidRPr="002B4E2F" w:rsidRDefault="00DE2753" w:rsidP="002B4E2F">
            <w:pPr>
              <w:pStyle w:val="Default"/>
              <w:rPr>
                <w:rFonts w:ascii="Arial" w:hAnsi="Arial" w:cs="Arial"/>
                <w:sz w:val="20"/>
                <w:szCs w:val="20"/>
                <w:lang w:val="ru-RU"/>
              </w:rPr>
            </w:pPr>
          </w:p>
        </w:tc>
      </w:tr>
      <w:tr w:rsidR="008F42DF" w:rsidRPr="00CC3E5F" w14:paraId="6C007F38" w14:textId="77777777" w:rsidTr="00DE2753">
        <w:trPr>
          <w:trHeight w:val="70"/>
        </w:trPr>
        <w:tc>
          <w:tcPr>
            <w:tcW w:w="721" w:type="dxa"/>
            <w:vAlign w:val="center"/>
          </w:tcPr>
          <w:p w14:paraId="3A38A94E"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8.1</w:t>
            </w:r>
          </w:p>
        </w:tc>
        <w:tc>
          <w:tcPr>
            <w:tcW w:w="4082" w:type="dxa"/>
            <w:vAlign w:val="center"/>
          </w:tcPr>
          <w:p w14:paraId="2AC3DD58"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Кладбища</w:t>
            </w:r>
          </w:p>
        </w:tc>
        <w:tc>
          <w:tcPr>
            <w:tcW w:w="3277" w:type="dxa"/>
            <w:vAlign w:val="center"/>
          </w:tcPr>
          <w:p w14:paraId="370F41CD"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место</w:t>
            </w:r>
          </w:p>
        </w:tc>
        <w:tc>
          <w:tcPr>
            <w:tcW w:w="1843" w:type="dxa"/>
            <w:vAlign w:val="center"/>
          </w:tcPr>
          <w:p w14:paraId="5F5C1E3A"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0,09</w:t>
            </w:r>
          </w:p>
        </w:tc>
      </w:tr>
      <w:tr w:rsidR="008F42DF" w:rsidRPr="00CC3E5F" w14:paraId="1BA5D40C" w14:textId="77777777" w:rsidTr="00DE2753">
        <w:trPr>
          <w:trHeight w:val="70"/>
        </w:trPr>
        <w:tc>
          <w:tcPr>
            <w:tcW w:w="721" w:type="dxa"/>
            <w:vAlign w:val="center"/>
          </w:tcPr>
          <w:p w14:paraId="6A1D739D" w14:textId="77777777" w:rsidR="00DE2753" w:rsidRPr="002B4E2F" w:rsidRDefault="00DE2753" w:rsidP="002B4E2F">
            <w:pPr>
              <w:pStyle w:val="Default"/>
              <w:rPr>
                <w:rFonts w:ascii="Arial" w:hAnsi="Arial" w:cs="Arial"/>
                <w:w w:val="105"/>
                <w:sz w:val="20"/>
                <w:szCs w:val="20"/>
              </w:rPr>
            </w:pPr>
            <w:r w:rsidRPr="002B4E2F">
              <w:rPr>
                <w:rFonts w:ascii="Arial" w:hAnsi="Arial" w:cs="Arial"/>
                <w:w w:val="105"/>
                <w:sz w:val="20"/>
                <w:szCs w:val="20"/>
              </w:rPr>
              <w:t>9.</w:t>
            </w:r>
          </w:p>
        </w:tc>
        <w:tc>
          <w:tcPr>
            <w:tcW w:w="4082" w:type="dxa"/>
            <w:vAlign w:val="center"/>
          </w:tcPr>
          <w:p w14:paraId="06E93A03" w14:textId="77777777" w:rsidR="00DE2753" w:rsidRPr="002B4E2F" w:rsidRDefault="00DE2753" w:rsidP="002B4E2F">
            <w:pPr>
              <w:pStyle w:val="Default"/>
              <w:rPr>
                <w:rFonts w:ascii="Arial" w:hAnsi="Arial" w:cs="Arial"/>
                <w:sz w:val="20"/>
                <w:szCs w:val="20"/>
                <w:lang w:val="ru-RU"/>
              </w:rPr>
            </w:pPr>
            <w:r w:rsidRPr="002B4E2F">
              <w:rPr>
                <w:rFonts w:ascii="Arial" w:hAnsi="Arial" w:cs="Arial"/>
                <w:w w:val="105"/>
                <w:sz w:val="20"/>
                <w:szCs w:val="20"/>
                <w:lang w:val="ru-RU"/>
              </w:rPr>
              <w:t xml:space="preserve">Садоводческие кооперативы, </w:t>
            </w:r>
            <w:r w:rsidRPr="002B4E2F">
              <w:rPr>
                <w:rFonts w:ascii="Arial" w:hAnsi="Arial" w:cs="Arial"/>
                <w:sz w:val="20"/>
                <w:szCs w:val="20"/>
                <w:lang w:val="ru-RU"/>
              </w:rPr>
              <w:t>садово-огородные товарищества</w:t>
            </w:r>
          </w:p>
        </w:tc>
        <w:tc>
          <w:tcPr>
            <w:tcW w:w="3277" w:type="dxa"/>
            <w:vAlign w:val="center"/>
          </w:tcPr>
          <w:p w14:paraId="3C632EC0"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участник (член)</w:t>
            </w:r>
          </w:p>
        </w:tc>
        <w:tc>
          <w:tcPr>
            <w:tcW w:w="1843" w:type="dxa"/>
            <w:vAlign w:val="center"/>
          </w:tcPr>
          <w:p w14:paraId="4405554A"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0,76</w:t>
            </w:r>
          </w:p>
        </w:tc>
      </w:tr>
      <w:tr w:rsidR="008F42DF" w:rsidRPr="00CC3E5F" w14:paraId="05031361" w14:textId="77777777" w:rsidTr="00DE2753">
        <w:trPr>
          <w:trHeight w:val="70"/>
        </w:trPr>
        <w:tc>
          <w:tcPr>
            <w:tcW w:w="721" w:type="dxa"/>
            <w:vAlign w:val="center"/>
          </w:tcPr>
          <w:p w14:paraId="43C493D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10.</w:t>
            </w:r>
          </w:p>
        </w:tc>
        <w:tc>
          <w:tcPr>
            <w:tcW w:w="4082" w:type="dxa"/>
            <w:vAlign w:val="center"/>
          </w:tcPr>
          <w:p w14:paraId="67699EBC" w14:textId="77777777" w:rsidR="00DE2753" w:rsidRPr="002B4E2F" w:rsidRDefault="00DE2753" w:rsidP="002B4E2F">
            <w:pPr>
              <w:pStyle w:val="Default"/>
              <w:rPr>
                <w:rFonts w:ascii="Arial" w:hAnsi="Arial" w:cs="Arial"/>
                <w:w w:val="105"/>
                <w:sz w:val="20"/>
                <w:szCs w:val="20"/>
                <w:lang w:val="ru-RU"/>
              </w:rPr>
            </w:pPr>
            <w:r w:rsidRPr="002B4E2F">
              <w:rPr>
                <w:rFonts w:ascii="Arial" w:hAnsi="Arial" w:cs="Arial"/>
                <w:w w:val="105"/>
                <w:sz w:val="20"/>
                <w:szCs w:val="20"/>
              </w:rPr>
              <w:t>Домовладения</w:t>
            </w:r>
          </w:p>
        </w:tc>
        <w:tc>
          <w:tcPr>
            <w:tcW w:w="3277" w:type="dxa"/>
            <w:vAlign w:val="center"/>
          </w:tcPr>
          <w:p w14:paraId="59FB927F" w14:textId="77777777" w:rsidR="00DE2753" w:rsidRPr="002B4E2F" w:rsidRDefault="00DE2753" w:rsidP="002B4E2F">
            <w:pPr>
              <w:pStyle w:val="Default"/>
              <w:rPr>
                <w:rFonts w:ascii="Arial" w:hAnsi="Arial" w:cs="Arial"/>
                <w:w w:val="105"/>
                <w:sz w:val="20"/>
                <w:szCs w:val="20"/>
                <w:lang w:val="ru-RU"/>
              </w:rPr>
            </w:pPr>
          </w:p>
        </w:tc>
        <w:tc>
          <w:tcPr>
            <w:tcW w:w="1843" w:type="dxa"/>
            <w:vAlign w:val="center"/>
          </w:tcPr>
          <w:p w14:paraId="23300A2D" w14:textId="77777777" w:rsidR="00DE2753" w:rsidRPr="002B4E2F" w:rsidRDefault="00DE2753" w:rsidP="002B4E2F">
            <w:pPr>
              <w:pStyle w:val="Default"/>
              <w:rPr>
                <w:rFonts w:ascii="Arial" w:hAnsi="Arial" w:cs="Arial"/>
                <w:sz w:val="20"/>
                <w:szCs w:val="20"/>
                <w:lang w:val="ru-RU"/>
              </w:rPr>
            </w:pPr>
          </w:p>
        </w:tc>
      </w:tr>
      <w:tr w:rsidR="008F42DF" w:rsidRPr="00CC3E5F" w14:paraId="1DC8B1FC" w14:textId="77777777" w:rsidTr="00DE2753">
        <w:trPr>
          <w:trHeight w:val="70"/>
        </w:trPr>
        <w:tc>
          <w:tcPr>
            <w:tcW w:w="721" w:type="dxa"/>
            <w:vAlign w:val="center"/>
          </w:tcPr>
          <w:p w14:paraId="620B1819"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10.1</w:t>
            </w:r>
          </w:p>
        </w:tc>
        <w:tc>
          <w:tcPr>
            <w:tcW w:w="4082" w:type="dxa"/>
            <w:vAlign w:val="center"/>
          </w:tcPr>
          <w:p w14:paraId="5EA86932"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Многоквартирные дома</w:t>
            </w:r>
          </w:p>
        </w:tc>
        <w:tc>
          <w:tcPr>
            <w:tcW w:w="3277" w:type="dxa"/>
            <w:vAlign w:val="center"/>
          </w:tcPr>
          <w:p w14:paraId="7DD89580"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площади</w:t>
            </w:r>
          </w:p>
        </w:tc>
        <w:tc>
          <w:tcPr>
            <w:tcW w:w="1843" w:type="dxa"/>
            <w:vAlign w:val="center"/>
          </w:tcPr>
          <w:p w14:paraId="78EC56BE"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0,087</w:t>
            </w:r>
          </w:p>
        </w:tc>
      </w:tr>
      <w:tr w:rsidR="008F42DF" w:rsidRPr="00CC3E5F" w14:paraId="54D2B9C4" w14:textId="77777777" w:rsidTr="00DE2753">
        <w:trPr>
          <w:trHeight w:val="70"/>
        </w:trPr>
        <w:tc>
          <w:tcPr>
            <w:tcW w:w="721" w:type="dxa"/>
            <w:vAlign w:val="center"/>
          </w:tcPr>
          <w:p w14:paraId="3760C6D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10.2</w:t>
            </w:r>
          </w:p>
        </w:tc>
        <w:tc>
          <w:tcPr>
            <w:tcW w:w="4082" w:type="dxa"/>
            <w:vAlign w:val="center"/>
          </w:tcPr>
          <w:p w14:paraId="16BA26F1"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Индивидуальные жилые дома</w:t>
            </w:r>
          </w:p>
        </w:tc>
        <w:tc>
          <w:tcPr>
            <w:tcW w:w="3277" w:type="dxa"/>
            <w:vAlign w:val="center"/>
          </w:tcPr>
          <w:p w14:paraId="7E749B6D"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площади</w:t>
            </w:r>
          </w:p>
        </w:tc>
        <w:tc>
          <w:tcPr>
            <w:tcW w:w="1843" w:type="dxa"/>
            <w:vAlign w:val="center"/>
          </w:tcPr>
          <w:p w14:paraId="5A7BA76C"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0,087</w:t>
            </w:r>
          </w:p>
        </w:tc>
      </w:tr>
      <w:tr w:rsidR="008F42DF" w:rsidRPr="00CC3E5F" w14:paraId="56F07B7C" w14:textId="77777777" w:rsidTr="00DE2753">
        <w:trPr>
          <w:trHeight w:val="70"/>
        </w:trPr>
        <w:tc>
          <w:tcPr>
            <w:tcW w:w="721" w:type="dxa"/>
            <w:vAlign w:val="center"/>
          </w:tcPr>
          <w:p w14:paraId="332D84BF"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10.3</w:t>
            </w:r>
          </w:p>
        </w:tc>
        <w:tc>
          <w:tcPr>
            <w:tcW w:w="4082" w:type="dxa"/>
            <w:vAlign w:val="center"/>
          </w:tcPr>
          <w:p w14:paraId="744A667B"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КГО</w:t>
            </w:r>
            <w:r w:rsidRPr="002B4E2F">
              <w:rPr>
                <w:rFonts w:ascii="Arial" w:hAnsi="Arial" w:cs="Arial"/>
                <w:w w:val="105"/>
                <w:sz w:val="20"/>
                <w:szCs w:val="20"/>
                <w:lang w:val="ru-RU"/>
              </w:rPr>
              <w:t xml:space="preserve"> </w:t>
            </w:r>
            <w:r w:rsidRPr="002B4E2F">
              <w:rPr>
                <w:rFonts w:ascii="Arial" w:hAnsi="Arial" w:cs="Arial"/>
                <w:w w:val="105"/>
                <w:sz w:val="20"/>
                <w:szCs w:val="20"/>
              </w:rPr>
              <w:t>МКД</w:t>
            </w:r>
          </w:p>
        </w:tc>
        <w:tc>
          <w:tcPr>
            <w:tcW w:w="3277" w:type="dxa"/>
            <w:vAlign w:val="center"/>
          </w:tcPr>
          <w:p w14:paraId="654A6761"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площади</w:t>
            </w:r>
          </w:p>
        </w:tc>
        <w:tc>
          <w:tcPr>
            <w:tcW w:w="1843" w:type="dxa"/>
            <w:vAlign w:val="center"/>
          </w:tcPr>
          <w:p w14:paraId="726CE740"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0,027</w:t>
            </w:r>
          </w:p>
        </w:tc>
      </w:tr>
      <w:tr w:rsidR="008F42DF" w:rsidRPr="00CC3E5F" w14:paraId="58C54AD5" w14:textId="77777777" w:rsidTr="00DE2753">
        <w:trPr>
          <w:trHeight w:val="70"/>
        </w:trPr>
        <w:tc>
          <w:tcPr>
            <w:tcW w:w="721" w:type="dxa"/>
            <w:vAlign w:val="center"/>
          </w:tcPr>
          <w:p w14:paraId="62BE19FD"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10.4</w:t>
            </w:r>
          </w:p>
        </w:tc>
        <w:tc>
          <w:tcPr>
            <w:tcW w:w="4082" w:type="dxa"/>
            <w:vAlign w:val="center"/>
          </w:tcPr>
          <w:p w14:paraId="31F7E5DD"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КГО</w:t>
            </w:r>
            <w:r w:rsidRPr="002B4E2F">
              <w:rPr>
                <w:rFonts w:ascii="Arial" w:hAnsi="Arial" w:cs="Arial"/>
                <w:w w:val="105"/>
                <w:sz w:val="20"/>
                <w:szCs w:val="20"/>
                <w:lang w:val="ru-RU"/>
              </w:rPr>
              <w:t xml:space="preserve"> </w:t>
            </w:r>
            <w:r w:rsidRPr="002B4E2F">
              <w:rPr>
                <w:rFonts w:ascii="Arial" w:hAnsi="Arial" w:cs="Arial"/>
                <w:w w:val="105"/>
                <w:sz w:val="20"/>
                <w:szCs w:val="20"/>
              </w:rPr>
              <w:t>ИЖС</w:t>
            </w:r>
          </w:p>
        </w:tc>
        <w:tc>
          <w:tcPr>
            <w:tcW w:w="3277" w:type="dxa"/>
            <w:vAlign w:val="center"/>
          </w:tcPr>
          <w:p w14:paraId="0E3A18CB" w14:textId="77777777" w:rsidR="00DE2753" w:rsidRPr="002B4E2F" w:rsidRDefault="00DE2753" w:rsidP="002B4E2F">
            <w:pPr>
              <w:pStyle w:val="Default"/>
              <w:rPr>
                <w:rFonts w:ascii="Arial" w:hAnsi="Arial" w:cs="Arial"/>
                <w:sz w:val="20"/>
                <w:szCs w:val="20"/>
              </w:rPr>
            </w:pPr>
            <w:r w:rsidRPr="002B4E2F">
              <w:rPr>
                <w:rFonts w:ascii="Arial" w:hAnsi="Arial" w:cs="Arial"/>
                <w:w w:val="105"/>
                <w:sz w:val="20"/>
                <w:szCs w:val="20"/>
              </w:rPr>
              <w:t>1 кв. метр площади</w:t>
            </w:r>
          </w:p>
        </w:tc>
        <w:tc>
          <w:tcPr>
            <w:tcW w:w="1843" w:type="dxa"/>
            <w:vAlign w:val="center"/>
          </w:tcPr>
          <w:p w14:paraId="65D5DE7D" w14:textId="77777777" w:rsidR="00DE2753" w:rsidRPr="002B4E2F" w:rsidRDefault="00DE2753" w:rsidP="002B4E2F">
            <w:pPr>
              <w:pStyle w:val="Default"/>
              <w:rPr>
                <w:rFonts w:ascii="Arial" w:hAnsi="Arial" w:cs="Arial"/>
                <w:sz w:val="20"/>
                <w:szCs w:val="20"/>
              </w:rPr>
            </w:pPr>
            <w:r w:rsidRPr="002B4E2F">
              <w:rPr>
                <w:rFonts w:ascii="Arial" w:hAnsi="Arial" w:cs="Arial"/>
                <w:sz w:val="20"/>
                <w:szCs w:val="20"/>
              </w:rPr>
              <w:t>0,027</w:t>
            </w:r>
          </w:p>
        </w:tc>
      </w:tr>
    </w:tbl>
    <w:p w14:paraId="23D4BD06" w14:textId="77777777" w:rsidR="00DE2753" w:rsidRPr="00CC3E5F" w:rsidRDefault="00DE2753"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Примечание: В целях сопоставления объема и массы твердых коммунальных отходов (средняя плотность твердых коммунальных отходов) коэффициент перевода составляет 5,765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 xml:space="preserve"> на 1 тонну.</w:t>
      </w:r>
    </w:p>
    <w:p w14:paraId="33645B62"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Диспетчеризация движения спец. автотранспорта происходит по утвержденному маршруту и времени с использованием GPS.</w:t>
      </w:r>
    </w:p>
    <w:p w14:paraId="2C128E07" w14:textId="77777777" w:rsidR="009D1990" w:rsidRPr="00CC3E5F" w:rsidRDefault="009D199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 570 контрагентами заключены договора на вывоз ТКО с ООО "Сергиево-Посадский региональный оператор".</w:t>
      </w:r>
    </w:p>
    <w:p w14:paraId="5EDF6AB3" w14:textId="77777777" w:rsidR="00917A18" w:rsidRPr="00CC3E5F" w:rsidRDefault="002C5B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Договорной</w:t>
      </w:r>
      <w:r w:rsidR="00917A18" w:rsidRPr="00CC3E5F">
        <w:rPr>
          <w:rFonts w:ascii="Arial" w:hAnsi="Arial" w:cs="Arial"/>
          <w:color w:val="auto"/>
          <w:sz w:val="24"/>
          <w:szCs w:val="24"/>
          <w:lang w:val="ru-RU"/>
        </w:rPr>
        <w:t xml:space="preserve"> объем ТКО вывозимого с территории </w:t>
      </w:r>
      <w:r w:rsidR="00D01251" w:rsidRPr="00CC3E5F">
        <w:rPr>
          <w:rFonts w:ascii="Arial" w:hAnsi="Arial" w:cs="Arial"/>
          <w:color w:val="auto"/>
          <w:sz w:val="24"/>
          <w:szCs w:val="24"/>
          <w:lang w:val="ru-RU"/>
        </w:rPr>
        <w:t>г.о. Долгопрудный</w:t>
      </w:r>
      <w:r w:rsidR="005F4950"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(по состоянию на 01.09.2019) </w:t>
      </w:r>
      <w:r w:rsidR="00917A18" w:rsidRPr="00CC3E5F">
        <w:rPr>
          <w:rFonts w:ascii="Arial" w:hAnsi="Arial" w:cs="Arial"/>
          <w:color w:val="auto"/>
          <w:sz w:val="24"/>
          <w:szCs w:val="24"/>
          <w:lang w:val="ru-RU"/>
        </w:rPr>
        <w:t xml:space="preserve">составляет около </w:t>
      </w:r>
      <w:r w:rsidRPr="00CC3E5F">
        <w:rPr>
          <w:rFonts w:ascii="Arial" w:hAnsi="Arial" w:cs="Arial"/>
          <w:color w:val="auto"/>
          <w:sz w:val="24"/>
          <w:szCs w:val="24"/>
          <w:lang w:val="ru-RU"/>
        </w:rPr>
        <w:t>33932,42313</w:t>
      </w:r>
      <w:r w:rsidR="00917A18" w:rsidRPr="00CC3E5F">
        <w:rPr>
          <w:rFonts w:ascii="Arial" w:hAnsi="Arial" w:cs="Arial"/>
          <w:color w:val="auto"/>
          <w:sz w:val="24"/>
          <w:szCs w:val="24"/>
          <w:lang w:val="ru-RU"/>
        </w:rPr>
        <w:t xml:space="preserve"> м</w:t>
      </w:r>
      <w:r w:rsidR="00917A18" w:rsidRPr="00CC3E5F">
        <w:rPr>
          <w:rFonts w:ascii="Arial" w:hAnsi="Arial" w:cs="Arial"/>
          <w:color w:val="auto"/>
          <w:sz w:val="24"/>
          <w:szCs w:val="24"/>
          <w:vertAlign w:val="superscript"/>
          <w:lang w:val="ru-RU"/>
        </w:rPr>
        <w:t>3</w:t>
      </w:r>
      <w:r w:rsidR="00917A18" w:rsidRPr="00CC3E5F">
        <w:rPr>
          <w:rFonts w:ascii="Arial" w:hAnsi="Arial" w:cs="Arial"/>
          <w:color w:val="auto"/>
          <w:sz w:val="24"/>
          <w:szCs w:val="24"/>
          <w:lang w:val="ru-RU"/>
        </w:rPr>
        <w:t xml:space="preserve"> в </w:t>
      </w:r>
      <w:r w:rsidRPr="00CC3E5F">
        <w:rPr>
          <w:rFonts w:ascii="Arial" w:hAnsi="Arial" w:cs="Arial"/>
          <w:color w:val="auto"/>
          <w:sz w:val="24"/>
          <w:szCs w:val="24"/>
          <w:lang w:val="ru-RU"/>
        </w:rPr>
        <w:t>месяц, 407189,0776</w:t>
      </w:r>
      <w:r w:rsidR="00917A18" w:rsidRPr="00CC3E5F">
        <w:rPr>
          <w:rFonts w:ascii="Arial" w:hAnsi="Arial" w:cs="Arial"/>
          <w:color w:val="auto"/>
          <w:sz w:val="24"/>
          <w:szCs w:val="24"/>
          <w:lang w:val="ru-RU"/>
        </w:rPr>
        <w:t xml:space="preserve"> </w:t>
      </w:r>
      <w:r w:rsidRPr="00CC3E5F">
        <w:rPr>
          <w:rFonts w:ascii="Arial" w:hAnsi="Arial" w:cs="Arial"/>
          <w:color w:val="auto"/>
          <w:sz w:val="24"/>
          <w:szCs w:val="24"/>
          <w:lang w:val="ru-RU"/>
        </w:rPr>
        <w:t>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 xml:space="preserve"> в год.</w:t>
      </w:r>
    </w:p>
    <w:p w14:paraId="3C0D2BCB"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Баланс мощности и нагрузки потребителей ТКО в </w:t>
      </w:r>
      <w:r w:rsidR="00D01251" w:rsidRPr="00CC3E5F">
        <w:rPr>
          <w:rFonts w:ascii="Arial" w:hAnsi="Arial" w:cs="Arial"/>
          <w:color w:val="auto"/>
          <w:sz w:val="24"/>
          <w:szCs w:val="24"/>
          <w:lang w:val="ru-RU"/>
        </w:rPr>
        <w:t>г.о. Долгопрудный</w:t>
      </w:r>
      <w:r w:rsidR="005F4950"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за 2018г. представлен в таблице </w:t>
      </w:r>
      <w:r w:rsidR="000C5F4D" w:rsidRPr="00CC3E5F">
        <w:rPr>
          <w:rFonts w:ascii="Arial" w:hAnsi="Arial" w:cs="Arial"/>
          <w:color w:val="auto"/>
          <w:sz w:val="24"/>
          <w:szCs w:val="24"/>
          <w:lang w:val="ru-RU"/>
        </w:rPr>
        <w:t>2</w:t>
      </w:r>
      <w:r w:rsidRPr="00CC3E5F">
        <w:rPr>
          <w:rFonts w:ascii="Arial" w:hAnsi="Arial" w:cs="Arial"/>
          <w:color w:val="auto"/>
          <w:sz w:val="24"/>
          <w:szCs w:val="24"/>
          <w:lang w:val="ru-RU"/>
        </w:rPr>
        <w:t>.</w:t>
      </w:r>
      <w:r w:rsidR="009D1990" w:rsidRPr="00CC3E5F">
        <w:rPr>
          <w:rFonts w:ascii="Arial" w:hAnsi="Arial" w:cs="Arial"/>
          <w:color w:val="auto"/>
          <w:sz w:val="24"/>
          <w:szCs w:val="24"/>
          <w:lang w:val="ru-RU"/>
        </w:rPr>
        <w:t>5</w:t>
      </w:r>
      <w:r w:rsidR="009B709D" w:rsidRPr="00CC3E5F">
        <w:rPr>
          <w:rFonts w:ascii="Arial" w:hAnsi="Arial" w:cs="Arial"/>
          <w:color w:val="auto"/>
          <w:sz w:val="24"/>
          <w:szCs w:val="24"/>
          <w:lang w:val="ru-RU"/>
        </w:rPr>
        <w:t>6</w:t>
      </w:r>
      <w:r w:rsidRPr="00CC3E5F">
        <w:rPr>
          <w:rFonts w:ascii="Arial" w:hAnsi="Arial" w:cs="Arial"/>
          <w:color w:val="auto"/>
          <w:sz w:val="24"/>
          <w:szCs w:val="24"/>
          <w:lang w:val="ru-RU"/>
        </w:rPr>
        <w:t xml:space="preserve">. </w:t>
      </w:r>
    </w:p>
    <w:p w14:paraId="6055F19F" w14:textId="77777777" w:rsidR="008651D1" w:rsidRPr="00CC3E5F" w:rsidRDefault="008651D1" w:rsidP="005A1C81">
      <w:pPr>
        <w:pStyle w:val="Textbody"/>
        <w:spacing w:line="276" w:lineRule="auto"/>
        <w:ind w:left="0" w:firstLine="709"/>
        <w:contextualSpacing/>
        <w:jc w:val="both"/>
        <w:rPr>
          <w:rFonts w:ascii="Arial" w:hAnsi="Arial" w:cs="Arial"/>
          <w:b/>
          <w:bCs/>
          <w:color w:val="auto"/>
          <w:sz w:val="24"/>
          <w:szCs w:val="24"/>
          <w:lang w:val="ru-RU"/>
        </w:rPr>
      </w:pPr>
    </w:p>
    <w:p w14:paraId="5C2349A9"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b/>
          <w:bCs/>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56</w:t>
      </w:r>
      <w:r w:rsidRPr="00CC3E5F">
        <w:rPr>
          <w:rFonts w:ascii="Arial" w:hAnsi="Arial" w:cs="Arial"/>
          <w:b/>
          <w:bCs/>
          <w:color w:val="auto"/>
          <w:sz w:val="24"/>
          <w:szCs w:val="24"/>
          <w:lang w:val="ru-RU"/>
        </w:rPr>
        <w:fldChar w:fldCharType="end"/>
      </w:r>
      <w:r w:rsidRPr="00CC3E5F">
        <w:rPr>
          <w:rFonts w:ascii="Arial" w:hAnsi="Arial" w:cs="Arial"/>
          <w:bCs/>
          <w:color w:val="auto"/>
          <w:sz w:val="24"/>
          <w:szCs w:val="24"/>
          <w:lang w:val="ru-RU"/>
        </w:rPr>
        <w:t xml:space="preserve"> – </w:t>
      </w:r>
      <w:r w:rsidR="008F42DF" w:rsidRPr="00CC3E5F">
        <w:rPr>
          <w:rFonts w:ascii="Arial" w:hAnsi="Arial" w:cs="Arial"/>
          <w:color w:val="auto"/>
          <w:sz w:val="24"/>
          <w:szCs w:val="24"/>
          <w:lang w:val="ru-RU"/>
        </w:rPr>
        <w:t xml:space="preserve">Баланс мощности и нагрузки потребителей ТКО в </w:t>
      </w:r>
      <w:r w:rsidR="00D01251" w:rsidRPr="00CC3E5F">
        <w:rPr>
          <w:rFonts w:ascii="Arial" w:hAnsi="Arial" w:cs="Arial"/>
          <w:color w:val="auto"/>
          <w:sz w:val="24"/>
          <w:szCs w:val="24"/>
          <w:lang w:val="ru-RU"/>
        </w:rPr>
        <w:t>г.о. Долгопрудный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7"/>
        <w:gridCol w:w="4847"/>
      </w:tblGrid>
      <w:tr w:rsidR="004F66AA" w:rsidRPr="00CC3E5F" w14:paraId="447EA95D" w14:textId="77777777" w:rsidTr="00842D9E">
        <w:trPr>
          <w:trHeight w:val="70"/>
          <w:jc w:val="center"/>
        </w:trPr>
        <w:tc>
          <w:tcPr>
            <w:tcW w:w="4107" w:type="dxa"/>
            <w:shd w:val="clear" w:color="auto" w:fill="auto"/>
            <w:noWrap/>
            <w:vAlign w:val="center"/>
            <w:hideMark/>
          </w:tcPr>
          <w:p w14:paraId="50CDBD9F" w14:textId="77777777" w:rsidR="00917A18" w:rsidRPr="00CC3E5F" w:rsidRDefault="00917A18" w:rsidP="005A1C81">
            <w:pPr>
              <w:spacing w:line="276" w:lineRule="auto"/>
              <w:ind w:firstLine="709"/>
              <w:contextualSpacing/>
              <w:jc w:val="both"/>
              <w:rPr>
                <w:rFonts w:ascii="Arial" w:eastAsia="Times New Roman" w:hAnsi="Arial" w:cs="Arial"/>
                <w:b/>
                <w:color w:val="auto"/>
                <w:sz w:val="24"/>
                <w:szCs w:val="24"/>
                <w:lang w:val="ru-RU" w:eastAsia="ru-RU"/>
              </w:rPr>
            </w:pPr>
            <w:r w:rsidRPr="00CC3E5F">
              <w:rPr>
                <w:rFonts w:ascii="Arial" w:eastAsia="Times New Roman" w:hAnsi="Arial" w:cs="Arial"/>
                <w:b/>
                <w:color w:val="auto"/>
                <w:sz w:val="24"/>
                <w:szCs w:val="24"/>
                <w:lang w:val="ru-RU" w:eastAsia="ru-RU"/>
              </w:rPr>
              <w:t>Потребители</w:t>
            </w:r>
          </w:p>
        </w:tc>
        <w:tc>
          <w:tcPr>
            <w:tcW w:w="4847" w:type="dxa"/>
            <w:shd w:val="clear" w:color="auto" w:fill="auto"/>
            <w:noWrap/>
            <w:vAlign w:val="bottom"/>
          </w:tcPr>
          <w:p w14:paraId="7FF065CF" w14:textId="77777777" w:rsidR="00917A18" w:rsidRPr="00CC3E5F" w:rsidRDefault="00917A18" w:rsidP="005A1C81">
            <w:pPr>
              <w:spacing w:line="276" w:lineRule="auto"/>
              <w:ind w:firstLine="709"/>
              <w:contextualSpacing/>
              <w:jc w:val="both"/>
              <w:rPr>
                <w:rFonts w:ascii="Arial" w:eastAsia="Times New Roman" w:hAnsi="Arial" w:cs="Arial"/>
                <w:b/>
                <w:color w:val="auto"/>
                <w:sz w:val="24"/>
                <w:szCs w:val="24"/>
                <w:lang w:val="ru-RU" w:eastAsia="ru-RU"/>
              </w:rPr>
            </w:pPr>
            <w:r w:rsidRPr="00CC3E5F">
              <w:rPr>
                <w:rFonts w:ascii="Arial" w:eastAsia="Times New Roman" w:hAnsi="Arial" w:cs="Arial"/>
                <w:b/>
                <w:color w:val="auto"/>
                <w:sz w:val="24"/>
                <w:szCs w:val="24"/>
                <w:lang w:val="ru-RU" w:eastAsia="ru-RU"/>
              </w:rPr>
              <w:t>Обращение ТКО, тыс.м</w:t>
            </w:r>
            <w:r w:rsidRPr="00CC3E5F">
              <w:rPr>
                <w:rFonts w:ascii="Arial" w:eastAsia="Times New Roman" w:hAnsi="Arial" w:cs="Arial"/>
                <w:b/>
                <w:color w:val="auto"/>
                <w:sz w:val="24"/>
                <w:szCs w:val="24"/>
                <w:vertAlign w:val="superscript"/>
                <w:lang w:val="ru-RU" w:eastAsia="ru-RU"/>
              </w:rPr>
              <w:t>3</w:t>
            </w:r>
          </w:p>
        </w:tc>
      </w:tr>
      <w:tr w:rsidR="00761D36" w:rsidRPr="00CC3E5F" w14:paraId="06742A3A" w14:textId="77777777" w:rsidTr="00EE7812">
        <w:trPr>
          <w:trHeight w:val="70"/>
          <w:jc w:val="center"/>
        </w:trPr>
        <w:tc>
          <w:tcPr>
            <w:tcW w:w="4107" w:type="dxa"/>
            <w:shd w:val="clear" w:color="auto" w:fill="auto"/>
            <w:noWrap/>
            <w:vAlign w:val="bottom"/>
            <w:hideMark/>
          </w:tcPr>
          <w:p w14:paraId="4A3435AB" w14:textId="77777777" w:rsidR="00761D36" w:rsidRPr="00CC3E5F" w:rsidRDefault="00761D36" w:rsidP="005A1C81">
            <w:pPr>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Население </w:t>
            </w:r>
          </w:p>
        </w:tc>
        <w:tc>
          <w:tcPr>
            <w:tcW w:w="4847" w:type="dxa"/>
            <w:shd w:val="clear" w:color="auto" w:fill="auto"/>
            <w:noWrap/>
            <w:vAlign w:val="center"/>
          </w:tcPr>
          <w:p w14:paraId="4FFBB5A4" w14:textId="77777777" w:rsidR="00761D36" w:rsidRPr="00CC3E5F" w:rsidRDefault="00761D36" w:rsidP="005A1C81">
            <w:pPr>
              <w:suppressAutoHyphens w:val="0"/>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rPr>
              <w:t>205,14</w:t>
            </w:r>
          </w:p>
        </w:tc>
      </w:tr>
      <w:tr w:rsidR="00761D36" w:rsidRPr="00CC3E5F" w14:paraId="48353056" w14:textId="77777777" w:rsidTr="00EE7812">
        <w:trPr>
          <w:trHeight w:val="70"/>
          <w:jc w:val="center"/>
        </w:trPr>
        <w:tc>
          <w:tcPr>
            <w:tcW w:w="4107" w:type="dxa"/>
            <w:shd w:val="clear" w:color="auto" w:fill="auto"/>
            <w:noWrap/>
            <w:vAlign w:val="bottom"/>
            <w:hideMark/>
          </w:tcPr>
          <w:p w14:paraId="318497C9" w14:textId="77777777" w:rsidR="00761D36" w:rsidRPr="00CC3E5F" w:rsidRDefault="00761D36" w:rsidP="005A1C81">
            <w:pPr>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Бюджетные потребители</w:t>
            </w:r>
          </w:p>
        </w:tc>
        <w:tc>
          <w:tcPr>
            <w:tcW w:w="4847" w:type="dxa"/>
            <w:shd w:val="clear" w:color="auto" w:fill="auto"/>
            <w:noWrap/>
            <w:vAlign w:val="center"/>
          </w:tcPr>
          <w:p w14:paraId="46BFD402" w14:textId="77777777" w:rsidR="00761D36" w:rsidRPr="00CC3E5F" w:rsidRDefault="00761D36" w:rsidP="005A1C81">
            <w:pPr>
              <w:spacing w:line="276" w:lineRule="auto"/>
              <w:ind w:firstLine="709"/>
              <w:contextualSpacing/>
              <w:jc w:val="both"/>
              <w:rPr>
                <w:rFonts w:ascii="Arial" w:hAnsi="Arial" w:cs="Arial"/>
                <w:color w:val="auto"/>
                <w:sz w:val="24"/>
                <w:szCs w:val="24"/>
              </w:rPr>
            </w:pPr>
            <w:r w:rsidRPr="00CC3E5F">
              <w:rPr>
                <w:rFonts w:ascii="Arial" w:hAnsi="Arial" w:cs="Arial"/>
                <w:color w:val="auto"/>
                <w:sz w:val="24"/>
                <w:szCs w:val="24"/>
              </w:rPr>
              <w:t>8,36</w:t>
            </w:r>
          </w:p>
        </w:tc>
      </w:tr>
      <w:tr w:rsidR="00761D36" w:rsidRPr="00CC3E5F" w14:paraId="27EF780C" w14:textId="77777777" w:rsidTr="00EE7812">
        <w:trPr>
          <w:trHeight w:val="70"/>
          <w:jc w:val="center"/>
        </w:trPr>
        <w:tc>
          <w:tcPr>
            <w:tcW w:w="4107" w:type="dxa"/>
            <w:shd w:val="clear" w:color="auto" w:fill="auto"/>
            <w:noWrap/>
            <w:vAlign w:val="bottom"/>
          </w:tcPr>
          <w:p w14:paraId="3B8C2464" w14:textId="77777777" w:rsidR="00761D36" w:rsidRPr="00CC3E5F" w:rsidRDefault="00761D36" w:rsidP="005A1C81">
            <w:pPr>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Прочие потребители</w:t>
            </w:r>
          </w:p>
        </w:tc>
        <w:tc>
          <w:tcPr>
            <w:tcW w:w="4847" w:type="dxa"/>
            <w:shd w:val="clear" w:color="auto" w:fill="auto"/>
            <w:noWrap/>
            <w:vAlign w:val="center"/>
          </w:tcPr>
          <w:p w14:paraId="0A5CDF4E" w14:textId="77777777" w:rsidR="00761D36" w:rsidRPr="00CC3E5F" w:rsidRDefault="00761D36" w:rsidP="005A1C81">
            <w:pPr>
              <w:spacing w:line="276" w:lineRule="auto"/>
              <w:ind w:firstLine="709"/>
              <w:contextualSpacing/>
              <w:jc w:val="both"/>
              <w:rPr>
                <w:rFonts w:ascii="Arial" w:hAnsi="Arial" w:cs="Arial"/>
                <w:color w:val="auto"/>
                <w:sz w:val="24"/>
                <w:szCs w:val="24"/>
              </w:rPr>
            </w:pPr>
            <w:r w:rsidRPr="00CC3E5F">
              <w:rPr>
                <w:rFonts w:ascii="Arial" w:hAnsi="Arial" w:cs="Arial"/>
                <w:color w:val="auto"/>
                <w:sz w:val="24"/>
                <w:szCs w:val="24"/>
              </w:rPr>
              <w:t>193,69</w:t>
            </w:r>
          </w:p>
        </w:tc>
      </w:tr>
      <w:tr w:rsidR="00761D36" w:rsidRPr="00CC3E5F" w14:paraId="1A2CCC4D" w14:textId="77777777" w:rsidTr="00761D36">
        <w:trPr>
          <w:trHeight w:val="70"/>
          <w:jc w:val="center"/>
        </w:trPr>
        <w:tc>
          <w:tcPr>
            <w:tcW w:w="4107" w:type="dxa"/>
            <w:shd w:val="clear" w:color="auto" w:fill="auto"/>
            <w:noWrap/>
            <w:vAlign w:val="bottom"/>
          </w:tcPr>
          <w:p w14:paraId="28DD2D7E" w14:textId="77777777" w:rsidR="00761D36" w:rsidRPr="00CC3E5F" w:rsidRDefault="00761D36" w:rsidP="005A1C81">
            <w:pPr>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ИТОГО</w:t>
            </w:r>
          </w:p>
        </w:tc>
        <w:tc>
          <w:tcPr>
            <w:tcW w:w="4847" w:type="dxa"/>
            <w:shd w:val="clear" w:color="auto" w:fill="auto"/>
            <w:noWrap/>
            <w:vAlign w:val="center"/>
          </w:tcPr>
          <w:p w14:paraId="4826F90A" w14:textId="77777777" w:rsidR="00761D36" w:rsidRPr="00CC3E5F" w:rsidRDefault="00761D36" w:rsidP="005A1C81">
            <w:pPr>
              <w:spacing w:line="276" w:lineRule="auto"/>
              <w:ind w:firstLine="709"/>
              <w:contextualSpacing/>
              <w:jc w:val="both"/>
              <w:rPr>
                <w:rFonts w:ascii="Arial" w:hAnsi="Arial" w:cs="Arial"/>
                <w:b/>
                <w:bCs/>
                <w:color w:val="auto"/>
                <w:sz w:val="24"/>
                <w:szCs w:val="24"/>
              </w:rPr>
            </w:pPr>
            <w:r w:rsidRPr="00CC3E5F">
              <w:rPr>
                <w:rFonts w:ascii="Arial" w:hAnsi="Arial" w:cs="Arial"/>
                <w:b/>
                <w:bCs/>
                <w:color w:val="auto"/>
                <w:sz w:val="24"/>
                <w:szCs w:val="24"/>
              </w:rPr>
              <w:t>407,19</w:t>
            </w:r>
          </w:p>
        </w:tc>
      </w:tr>
    </w:tbl>
    <w:p w14:paraId="43A66D61"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p>
    <w:p w14:paraId="62BF000C" w14:textId="77777777" w:rsidR="00917A18" w:rsidRPr="00CC3E5F" w:rsidRDefault="000C5F4D"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7" w:name="_Toc75863356"/>
      <w:r w:rsidRPr="00CC3E5F">
        <w:rPr>
          <w:rFonts w:ascii="Arial" w:hAnsi="Arial" w:cs="Arial"/>
          <w:b w:val="0"/>
          <w:color w:val="auto"/>
          <w:sz w:val="24"/>
          <w:szCs w:val="24"/>
          <w:lang w:val="ru-RU"/>
        </w:rPr>
        <w:t xml:space="preserve">Анализ </w:t>
      </w:r>
      <w:r w:rsidR="00917A18" w:rsidRPr="00CC3E5F">
        <w:rPr>
          <w:rFonts w:ascii="Arial" w:hAnsi="Arial" w:cs="Arial"/>
          <w:b w:val="0"/>
          <w:color w:val="auto"/>
          <w:sz w:val="24"/>
          <w:szCs w:val="24"/>
          <w:lang w:val="ru-RU"/>
        </w:rPr>
        <w:t>имеющихся резервов и дефицитов мощности в системе ресурсоснабжения и ожидаемых резервов и дефицитов на перспективу с учетом будущего спроса</w:t>
      </w:r>
      <w:bookmarkEnd w:id="97"/>
    </w:p>
    <w:p w14:paraId="5471B615"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Анализ имеющихся резервов и дефицитов мощности в системе ресурсоснабжения и ожидаемых резервов и дефицитов на перспективу с учетом будущего спроса произвести невозможно ввиду того, что полигон ТБО находится вне территории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и является местом захоронения ТКО из </w:t>
      </w:r>
      <w:r w:rsidR="000F6E20" w:rsidRPr="00CC3E5F">
        <w:rPr>
          <w:rFonts w:ascii="Arial" w:hAnsi="Arial" w:cs="Arial"/>
          <w:color w:val="auto"/>
          <w:sz w:val="24"/>
          <w:szCs w:val="24"/>
          <w:lang w:val="ru-RU"/>
        </w:rPr>
        <w:t>различных</w:t>
      </w:r>
      <w:r w:rsidRPr="00CC3E5F">
        <w:rPr>
          <w:rFonts w:ascii="Arial" w:hAnsi="Arial" w:cs="Arial"/>
          <w:color w:val="auto"/>
          <w:sz w:val="24"/>
          <w:szCs w:val="24"/>
          <w:lang w:val="ru-RU"/>
        </w:rPr>
        <w:t xml:space="preserve"> муниципальных образований Московской област</w:t>
      </w:r>
      <w:r w:rsidR="000F6E20" w:rsidRPr="00CC3E5F">
        <w:rPr>
          <w:rFonts w:ascii="Arial" w:hAnsi="Arial" w:cs="Arial"/>
          <w:color w:val="auto"/>
          <w:sz w:val="24"/>
          <w:szCs w:val="24"/>
          <w:lang w:val="ru-RU"/>
        </w:rPr>
        <w:t>и</w:t>
      </w:r>
      <w:r w:rsidRPr="00CC3E5F">
        <w:rPr>
          <w:rFonts w:ascii="Arial" w:hAnsi="Arial" w:cs="Arial"/>
          <w:color w:val="auto"/>
          <w:sz w:val="24"/>
          <w:szCs w:val="24"/>
          <w:lang w:val="ru-RU"/>
        </w:rPr>
        <w:t>.</w:t>
      </w:r>
    </w:p>
    <w:p w14:paraId="296328C9"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Баланс мощности и нагрузки потребителей ТКО </w:t>
      </w:r>
      <w:r w:rsidR="000F6E20" w:rsidRPr="00CC3E5F">
        <w:rPr>
          <w:rFonts w:ascii="Arial" w:hAnsi="Arial" w:cs="Arial"/>
          <w:color w:val="auto"/>
          <w:sz w:val="24"/>
          <w:szCs w:val="24"/>
          <w:lang w:val="ru-RU"/>
        </w:rPr>
        <w:t xml:space="preserve">(в том числе КГО) </w:t>
      </w:r>
      <w:r w:rsidRPr="00CC3E5F">
        <w:rPr>
          <w:rFonts w:ascii="Arial" w:hAnsi="Arial" w:cs="Arial"/>
          <w:color w:val="auto"/>
          <w:sz w:val="24"/>
          <w:szCs w:val="24"/>
          <w:lang w:val="ru-RU"/>
        </w:rPr>
        <w:t xml:space="preserve">в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на период до 2035</w:t>
      </w:r>
      <w:r w:rsidRPr="00CC3E5F">
        <w:rPr>
          <w:rFonts w:ascii="Arial" w:hAnsi="Arial" w:cs="Arial"/>
          <w:color w:val="auto"/>
          <w:sz w:val="24"/>
          <w:szCs w:val="24"/>
          <w:lang w:val="ru-RU"/>
        </w:rPr>
        <w:t xml:space="preserve">г. представлен в таблице </w:t>
      </w:r>
      <w:r w:rsidR="00262CD0" w:rsidRPr="00CC3E5F">
        <w:rPr>
          <w:rFonts w:ascii="Arial" w:hAnsi="Arial" w:cs="Arial"/>
          <w:color w:val="auto"/>
          <w:sz w:val="24"/>
          <w:szCs w:val="24"/>
          <w:lang w:val="ru-RU"/>
        </w:rPr>
        <w:t>2</w:t>
      </w:r>
      <w:r w:rsidRPr="00CC3E5F">
        <w:rPr>
          <w:rFonts w:ascii="Arial" w:hAnsi="Arial" w:cs="Arial"/>
          <w:color w:val="auto"/>
          <w:sz w:val="24"/>
          <w:szCs w:val="24"/>
          <w:lang w:val="ru-RU"/>
        </w:rPr>
        <w:t>.</w:t>
      </w:r>
      <w:r w:rsidR="009D1990" w:rsidRPr="00CC3E5F">
        <w:rPr>
          <w:rFonts w:ascii="Arial" w:hAnsi="Arial" w:cs="Arial"/>
          <w:color w:val="auto"/>
          <w:sz w:val="24"/>
          <w:szCs w:val="24"/>
          <w:lang w:val="ru-RU"/>
        </w:rPr>
        <w:t>5</w:t>
      </w:r>
      <w:r w:rsidR="009B709D" w:rsidRPr="00CC3E5F">
        <w:rPr>
          <w:rFonts w:ascii="Arial" w:hAnsi="Arial" w:cs="Arial"/>
          <w:color w:val="auto"/>
          <w:sz w:val="24"/>
          <w:szCs w:val="24"/>
          <w:lang w:val="ru-RU"/>
        </w:rPr>
        <w:t>7</w:t>
      </w:r>
      <w:r w:rsidRPr="00CC3E5F">
        <w:rPr>
          <w:rFonts w:ascii="Arial" w:hAnsi="Arial" w:cs="Arial"/>
          <w:color w:val="auto"/>
          <w:sz w:val="24"/>
          <w:szCs w:val="24"/>
          <w:lang w:val="ru-RU"/>
        </w:rPr>
        <w:t xml:space="preserve">. </w:t>
      </w:r>
    </w:p>
    <w:p w14:paraId="5C2062BC" w14:textId="77777777" w:rsidR="00917A18" w:rsidRPr="00CC3E5F" w:rsidRDefault="00917A18" w:rsidP="005A1C81">
      <w:pPr>
        <w:pStyle w:val="Textbody"/>
        <w:spacing w:line="276" w:lineRule="auto"/>
        <w:ind w:left="0" w:firstLine="709"/>
        <w:contextualSpacing/>
        <w:jc w:val="both"/>
        <w:rPr>
          <w:rFonts w:ascii="Arial" w:hAnsi="Arial" w:cs="Arial"/>
          <w:bCs/>
          <w:color w:val="auto"/>
          <w:sz w:val="24"/>
          <w:szCs w:val="24"/>
          <w:lang w:val="ru-RU"/>
        </w:rPr>
      </w:pPr>
      <w:r w:rsidRPr="00CC3E5F">
        <w:rPr>
          <w:rFonts w:ascii="Arial" w:hAnsi="Arial" w:cs="Arial"/>
          <w:b/>
          <w:bCs/>
          <w:color w:val="auto"/>
          <w:sz w:val="24"/>
          <w:szCs w:val="24"/>
          <w:lang w:val="ru-RU"/>
        </w:rPr>
        <w:t xml:space="preserve">Таблица </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STYLEREF 1 \s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2</w:t>
      </w:r>
      <w:r w:rsidRPr="00CC3E5F">
        <w:rPr>
          <w:rFonts w:ascii="Arial" w:hAnsi="Arial" w:cs="Arial"/>
          <w:b/>
          <w:bCs/>
          <w:color w:val="auto"/>
          <w:sz w:val="24"/>
          <w:szCs w:val="24"/>
          <w:lang w:val="ru-RU"/>
        </w:rPr>
        <w:fldChar w:fldCharType="end"/>
      </w:r>
      <w:r w:rsidRPr="00CC3E5F">
        <w:rPr>
          <w:rFonts w:ascii="Arial" w:hAnsi="Arial" w:cs="Arial"/>
          <w:b/>
          <w:bCs/>
          <w:color w:val="auto"/>
          <w:sz w:val="24"/>
          <w:szCs w:val="24"/>
          <w:lang w:val="ru-RU"/>
        </w:rPr>
        <w:t>.</w:t>
      </w:r>
      <w:r w:rsidRPr="00CC3E5F">
        <w:rPr>
          <w:rFonts w:ascii="Arial" w:hAnsi="Arial" w:cs="Arial"/>
          <w:b/>
          <w:bCs/>
          <w:color w:val="auto"/>
          <w:sz w:val="24"/>
          <w:szCs w:val="24"/>
          <w:lang w:val="ru-RU"/>
        </w:rPr>
        <w:fldChar w:fldCharType="begin"/>
      </w:r>
      <w:r w:rsidRPr="00CC3E5F">
        <w:rPr>
          <w:rFonts w:ascii="Arial" w:hAnsi="Arial" w:cs="Arial"/>
          <w:b/>
          <w:bCs/>
          <w:color w:val="auto"/>
          <w:sz w:val="24"/>
          <w:szCs w:val="24"/>
          <w:lang w:val="ru-RU"/>
        </w:rPr>
        <w:instrText xml:space="preserve"> SEQ Таблица \* ARABIC \s 1 </w:instrText>
      </w:r>
      <w:r w:rsidRPr="00CC3E5F">
        <w:rPr>
          <w:rFonts w:ascii="Arial" w:hAnsi="Arial" w:cs="Arial"/>
          <w:b/>
          <w:bCs/>
          <w:color w:val="auto"/>
          <w:sz w:val="24"/>
          <w:szCs w:val="24"/>
          <w:lang w:val="ru-RU"/>
        </w:rPr>
        <w:fldChar w:fldCharType="separate"/>
      </w:r>
      <w:r w:rsidR="009B709D" w:rsidRPr="00CC3E5F">
        <w:rPr>
          <w:rFonts w:ascii="Arial" w:hAnsi="Arial" w:cs="Arial"/>
          <w:b/>
          <w:bCs/>
          <w:noProof/>
          <w:color w:val="auto"/>
          <w:sz w:val="24"/>
          <w:szCs w:val="24"/>
          <w:lang w:val="ru-RU"/>
        </w:rPr>
        <w:t>57</w:t>
      </w:r>
      <w:r w:rsidRPr="00CC3E5F">
        <w:rPr>
          <w:rFonts w:ascii="Arial" w:hAnsi="Arial" w:cs="Arial"/>
          <w:b/>
          <w:bCs/>
          <w:color w:val="auto"/>
          <w:sz w:val="24"/>
          <w:szCs w:val="24"/>
          <w:lang w:val="ru-RU"/>
        </w:rPr>
        <w:fldChar w:fldCharType="end"/>
      </w:r>
      <w:r w:rsidRPr="00CC3E5F">
        <w:rPr>
          <w:rFonts w:ascii="Arial" w:hAnsi="Arial" w:cs="Arial"/>
          <w:bCs/>
          <w:color w:val="auto"/>
          <w:sz w:val="24"/>
          <w:szCs w:val="24"/>
          <w:lang w:val="ru-RU"/>
        </w:rPr>
        <w:t xml:space="preserve"> – </w:t>
      </w:r>
      <w:r w:rsidR="000F6E20" w:rsidRPr="00CC3E5F">
        <w:rPr>
          <w:rFonts w:ascii="Arial" w:hAnsi="Arial" w:cs="Arial"/>
          <w:bCs/>
          <w:color w:val="auto"/>
          <w:sz w:val="24"/>
          <w:szCs w:val="24"/>
          <w:lang w:val="ru-RU"/>
        </w:rPr>
        <w:t xml:space="preserve">Существующий и перспективный </w:t>
      </w:r>
      <w:r w:rsidR="000F6E20" w:rsidRPr="00CC3E5F">
        <w:rPr>
          <w:rFonts w:ascii="Arial" w:hAnsi="Arial" w:cs="Arial"/>
          <w:color w:val="auto"/>
          <w:sz w:val="24"/>
          <w:szCs w:val="24"/>
          <w:lang w:val="ru-RU"/>
        </w:rPr>
        <w:t xml:space="preserve">баланс мощности и нагрузки потребителей ТКО (в том числе КГО) в </w:t>
      </w:r>
      <w:r w:rsidR="00D01251" w:rsidRPr="00CC3E5F">
        <w:rPr>
          <w:rFonts w:ascii="Arial" w:hAnsi="Arial" w:cs="Arial"/>
          <w:color w:val="auto"/>
          <w:sz w:val="24"/>
          <w:szCs w:val="24"/>
          <w:lang w:val="ru-RU"/>
        </w:rPr>
        <w:t>г.о. Долгопрудный</w:t>
      </w:r>
    </w:p>
    <w:tbl>
      <w:tblPr>
        <w:tblStyle w:val="TableNormal"/>
        <w:tblW w:w="102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419"/>
        <w:gridCol w:w="710"/>
        <w:gridCol w:w="708"/>
        <w:gridCol w:w="651"/>
        <w:gridCol w:w="953"/>
        <w:gridCol w:w="953"/>
        <w:gridCol w:w="1585"/>
        <w:gridCol w:w="1417"/>
      </w:tblGrid>
      <w:tr w:rsidR="000F6E20" w:rsidRPr="006A3D1F" w14:paraId="4259B8C5" w14:textId="77777777" w:rsidTr="000F6E20">
        <w:trPr>
          <w:trHeight w:val="1000"/>
          <w:tblHeader/>
          <w:jc w:val="center"/>
        </w:trPr>
        <w:tc>
          <w:tcPr>
            <w:tcW w:w="1843" w:type="dxa"/>
            <w:vMerge w:val="restart"/>
            <w:vAlign w:val="center"/>
          </w:tcPr>
          <w:p w14:paraId="6178BD9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Объекты образования ТБО</w:t>
            </w:r>
          </w:p>
        </w:tc>
        <w:tc>
          <w:tcPr>
            <w:tcW w:w="1419" w:type="dxa"/>
            <w:vMerge w:val="restart"/>
            <w:vAlign w:val="center"/>
          </w:tcPr>
          <w:p w14:paraId="700DDD8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Единица измерения</w:t>
            </w:r>
          </w:p>
        </w:tc>
        <w:tc>
          <w:tcPr>
            <w:tcW w:w="2069" w:type="dxa"/>
            <w:gridSpan w:val="3"/>
            <w:vAlign w:val="center"/>
          </w:tcPr>
          <w:p w14:paraId="5EF9AE62"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Среднегодовой норматив накопления, м</w:t>
            </w:r>
            <w:r w:rsidRPr="002B4E2F">
              <w:rPr>
                <w:rFonts w:ascii="Arial" w:hAnsi="Arial" w:cs="Arial"/>
                <w:position w:val="10"/>
                <w:sz w:val="20"/>
                <w:szCs w:val="20"/>
                <w:lang w:val="ru-RU"/>
              </w:rPr>
              <w:t>3</w:t>
            </w:r>
            <w:r w:rsidRPr="002B4E2F">
              <w:rPr>
                <w:rFonts w:ascii="Arial" w:hAnsi="Arial" w:cs="Arial"/>
                <w:sz w:val="20"/>
                <w:szCs w:val="20"/>
                <w:lang w:val="ru-RU"/>
              </w:rPr>
              <w:t>/чел,</w:t>
            </w:r>
          </w:p>
          <w:p w14:paraId="2BA3D41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в год</w:t>
            </w:r>
          </w:p>
        </w:tc>
        <w:tc>
          <w:tcPr>
            <w:tcW w:w="1906" w:type="dxa"/>
            <w:gridSpan w:val="2"/>
            <w:vAlign w:val="center"/>
          </w:tcPr>
          <w:p w14:paraId="470D8007"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Количество расчётных единиц, тыс. ед.</w:t>
            </w:r>
          </w:p>
        </w:tc>
        <w:tc>
          <w:tcPr>
            <w:tcW w:w="3002" w:type="dxa"/>
            <w:gridSpan w:val="2"/>
            <w:vAlign w:val="center"/>
          </w:tcPr>
          <w:p w14:paraId="6BF5736B"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Объём образования ТБО (в том числе – КГО), тыс, м</w:t>
            </w:r>
            <w:r w:rsidRPr="002B4E2F">
              <w:rPr>
                <w:rFonts w:ascii="Arial" w:hAnsi="Arial" w:cs="Arial"/>
                <w:position w:val="10"/>
                <w:sz w:val="20"/>
                <w:szCs w:val="20"/>
                <w:lang w:val="ru-RU"/>
              </w:rPr>
              <w:t>3</w:t>
            </w:r>
          </w:p>
        </w:tc>
      </w:tr>
      <w:tr w:rsidR="000F6E20" w:rsidRPr="002B4E2F" w14:paraId="54E28ACB" w14:textId="77777777" w:rsidTr="000F6E20">
        <w:trPr>
          <w:trHeight w:val="235"/>
          <w:tblHeader/>
          <w:jc w:val="center"/>
        </w:trPr>
        <w:tc>
          <w:tcPr>
            <w:tcW w:w="1843" w:type="dxa"/>
            <w:vMerge/>
            <w:tcBorders>
              <w:top w:val="nil"/>
            </w:tcBorders>
            <w:vAlign w:val="center"/>
          </w:tcPr>
          <w:p w14:paraId="071242CC" w14:textId="77777777" w:rsidR="000F6E20" w:rsidRPr="002B4E2F" w:rsidRDefault="000F6E20" w:rsidP="002B4E2F">
            <w:pPr>
              <w:pStyle w:val="Default"/>
              <w:rPr>
                <w:rFonts w:ascii="Arial" w:hAnsi="Arial" w:cs="Arial"/>
                <w:sz w:val="20"/>
                <w:szCs w:val="20"/>
                <w:lang w:val="ru-RU"/>
              </w:rPr>
            </w:pPr>
          </w:p>
        </w:tc>
        <w:tc>
          <w:tcPr>
            <w:tcW w:w="1419" w:type="dxa"/>
            <w:vMerge/>
            <w:tcBorders>
              <w:top w:val="nil"/>
            </w:tcBorders>
            <w:vAlign w:val="center"/>
          </w:tcPr>
          <w:p w14:paraId="62994ECB" w14:textId="77777777" w:rsidR="000F6E20" w:rsidRPr="002B4E2F" w:rsidRDefault="000F6E20" w:rsidP="002B4E2F">
            <w:pPr>
              <w:pStyle w:val="Default"/>
              <w:rPr>
                <w:rFonts w:ascii="Arial" w:hAnsi="Arial" w:cs="Arial"/>
                <w:sz w:val="20"/>
                <w:szCs w:val="20"/>
                <w:lang w:val="ru-RU"/>
              </w:rPr>
            </w:pPr>
          </w:p>
        </w:tc>
        <w:tc>
          <w:tcPr>
            <w:tcW w:w="710" w:type="dxa"/>
            <w:vAlign w:val="center"/>
          </w:tcPr>
          <w:p w14:paraId="2E70B4E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201</w:t>
            </w:r>
            <w:r w:rsidRPr="002B4E2F">
              <w:rPr>
                <w:rFonts w:ascii="Arial" w:hAnsi="Arial" w:cs="Arial"/>
                <w:sz w:val="20"/>
                <w:szCs w:val="20"/>
                <w:lang w:val="ru-RU"/>
              </w:rPr>
              <w:t>9</w:t>
            </w:r>
            <w:r w:rsidRPr="002B4E2F">
              <w:rPr>
                <w:rFonts w:ascii="Arial" w:hAnsi="Arial" w:cs="Arial"/>
                <w:sz w:val="20"/>
                <w:szCs w:val="20"/>
              </w:rPr>
              <w:t xml:space="preserve"> г.</w:t>
            </w:r>
          </w:p>
        </w:tc>
        <w:tc>
          <w:tcPr>
            <w:tcW w:w="708" w:type="dxa"/>
            <w:vAlign w:val="center"/>
          </w:tcPr>
          <w:p w14:paraId="34D92F7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2022 г.</w:t>
            </w:r>
          </w:p>
        </w:tc>
        <w:tc>
          <w:tcPr>
            <w:tcW w:w="651" w:type="dxa"/>
            <w:vAlign w:val="center"/>
          </w:tcPr>
          <w:p w14:paraId="0AFE42B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2035 г.</w:t>
            </w:r>
          </w:p>
        </w:tc>
        <w:tc>
          <w:tcPr>
            <w:tcW w:w="953" w:type="dxa"/>
            <w:vAlign w:val="center"/>
          </w:tcPr>
          <w:p w14:paraId="57515A1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2022 г.</w:t>
            </w:r>
          </w:p>
        </w:tc>
        <w:tc>
          <w:tcPr>
            <w:tcW w:w="953" w:type="dxa"/>
            <w:vAlign w:val="center"/>
          </w:tcPr>
          <w:p w14:paraId="66F908E1"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2035 г.</w:t>
            </w:r>
          </w:p>
        </w:tc>
        <w:tc>
          <w:tcPr>
            <w:tcW w:w="1585" w:type="dxa"/>
            <w:vAlign w:val="center"/>
          </w:tcPr>
          <w:p w14:paraId="7AD67D3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2022 г.</w:t>
            </w:r>
          </w:p>
        </w:tc>
        <w:tc>
          <w:tcPr>
            <w:tcW w:w="1417" w:type="dxa"/>
            <w:vAlign w:val="center"/>
          </w:tcPr>
          <w:p w14:paraId="118FCE1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2035 г.</w:t>
            </w:r>
          </w:p>
        </w:tc>
      </w:tr>
      <w:tr w:rsidR="000F6E20" w:rsidRPr="002B4E2F" w14:paraId="238A23EC" w14:textId="77777777" w:rsidTr="000F6E20">
        <w:trPr>
          <w:trHeight w:val="70"/>
          <w:jc w:val="center"/>
        </w:trPr>
        <w:tc>
          <w:tcPr>
            <w:tcW w:w="1843" w:type="dxa"/>
            <w:vAlign w:val="center"/>
          </w:tcPr>
          <w:p w14:paraId="11F3754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Постоянное</w:t>
            </w:r>
            <w:r w:rsidRPr="002B4E2F">
              <w:rPr>
                <w:rFonts w:ascii="Arial" w:hAnsi="Arial" w:cs="Arial"/>
                <w:sz w:val="20"/>
                <w:szCs w:val="20"/>
                <w:lang w:val="ru-RU"/>
              </w:rPr>
              <w:t xml:space="preserve"> </w:t>
            </w:r>
            <w:r w:rsidRPr="002B4E2F">
              <w:rPr>
                <w:rFonts w:ascii="Arial" w:hAnsi="Arial" w:cs="Arial"/>
                <w:sz w:val="20"/>
                <w:szCs w:val="20"/>
              </w:rPr>
              <w:t xml:space="preserve">население, тыс. </w:t>
            </w:r>
            <w:r w:rsidRPr="002B4E2F">
              <w:rPr>
                <w:rFonts w:ascii="Arial" w:hAnsi="Arial" w:cs="Arial"/>
                <w:sz w:val="20"/>
                <w:szCs w:val="20"/>
                <w:lang w:val="ru-RU"/>
              </w:rPr>
              <w:t>ч</w:t>
            </w:r>
            <w:r w:rsidRPr="002B4E2F">
              <w:rPr>
                <w:rFonts w:ascii="Arial" w:hAnsi="Arial" w:cs="Arial"/>
                <w:sz w:val="20"/>
                <w:szCs w:val="20"/>
              </w:rPr>
              <w:t>ел</w:t>
            </w:r>
            <w:r w:rsidRPr="002B4E2F">
              <w:rPr>
                <w:rFonts w:ascii="Arial" w:hAnsi="Arial" w:cs="Arial"/>
                <w:sz w:val="20"/>
                <w:szCs w:val="20"/>
                <w:lang w:val="ru-RU"/>
              </w:rPr>
              <w:t>.</w:t>
            </w:r>
          </w:p>
        </w:tc>
        <w:tc>
          <w:tcPr>
            <w:tcW w:w="1419" w:type="dxa"/>
            <w:vAlign w:val="center"/>
          </w:tcPr>
          <w:p w14:paraId="43E7BF7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жителя</w:t>
            </w:r>
          </w:p>
        </w:tc>
        <w:tc>
          <w:tcPr>
            <w:tcW w:w="710" w:type="dxa"/>
            <w:vAlign w:val="center"/>
          </w:tcPr>
          <w:p w14:paraId="2CAA51A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1,62</w:t>
            </w:r>
          </w:p>
        </w:tc>
        <w:tc>
          <w:tcPr>
            <w:tcW w:w="708" w:type="dxa"/>
            <w:vAlign w:val="center"/>
          </w:tcPr>
          <w:p w14:paraId="1D0AC6A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1,86</w:t>
            </w:r>
          </w:p>
        </w:tc>
        <w:tc>
          <w:tcPr>
            <w:tcW w:w="651" w:type="dxa"/>
            <w:vAlign w:val="center"/>
          </w:tcPr>
          <w:p w14:paraId="41732EA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2,41</w:t>
            </w:r>
          </w:p>
        </w:tc>
        <w:tc>
          <w:tcPr>
            <w:tcW w:w="953" w:type="dxa"/>
            <w:vAlign w:val="center"/>
          </w:tcPr>
          <w:p w14:paraId="7AD2D6B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118,39</w:t>
            </w:r>
          </w:p>
        </w:tc>
        <w:tc>
          <w:tcPr>
            <w:tcW w:w="953" w:type="dxa"/>
            <w:vAlign w:val="center"/>
          </w:tcPr>
          <w:p w14:paraId="0585622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137,93</w:t>
            </w:r>
          </w:p>
        </w:tc>
        <w:tc>
          <w:tcPr>
            <w:tcW w:w="1585" w:type="dxa"/>
            <w:vAlign w:val="center"/>
          </w:tcPr>
          <w:p w14:paraId="691393A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220,31</w:t>
            </w:r>
            <w:r w:rsidRPr="002B4E2F">
              <w:rPr>
                <w:rFonts w:ascii="Arial" w:hAnsi="Arial" w:cs="Arial"/>
                <w:sz w:val="20"/>
                <w:szCs w:val="20"/>
                <w:lang w:val="ru-RU"/>
              </w:rPr>
              <w:t xml:space="preserve"> </w:t>
            </w:r>
            <w:r w:rsidRPr="002B4E2F">
              <w:rPr>
                <w:rFonts w:ascii="Arial" w:hAnsi="Arial" w:cs="Arial"/>
                <w:sz w:val="20"/>
                <w:szCs w:val="20"/>
              </w:rPr>
              <w:t>(11,02)</w:t>
            </w:r>
          </w:p>
        </w:tc>
        <w:tc>
          <w:tcPr>
            <w:tcW w:w="1417" w:type="dxa"/>
            <w:vAlign w:val="center"/>
          </w:tcPr>
          <w:p w14:paraId="2F13BEC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332,03</w:t>
            </w:r>
            <w:r w:rsidRPr="002B4E2F">
              <w:rPr>
                <w:rFonts w:ascii="Arial" w:hAnsi="Arial" w:cs="Arial"/>
                <w:sz w:val="20"/>
                <w:szCs w:val="20"/>
                <w:lang w:val="ru-RU"/>
              </w:rPr>
              <w:t xml:space="preserve"> </w:t>
            </w:r>
            <w:r w:rsidRPr="002B4E2F">
              <w:rPr>
                <w:rFonts w:ascii="Arial" w:hAnsi="Arial" w:cs="Arial"/>
                <w:sz w:val="20"/>
                <w:szCs w:val="20"/>
              </w:rPr>
              <w:t>(16,60)</w:t>
            </w:r>
          </w:p>
        </w:tc>
      </w:tr>
      <w:tr w:rsidR="000F6E20" w:rsidRPr="002B4E2F" w14:paraId="63A78EE8" w14:textId="77777777" w:rsidTr="000F6E20">
        <w:trPr>
          <w:trHeight w:val="740"/>
          <w:jc w:val="center"/>
        </w:trPr>
        <w:tc>
          <w:tcPr>
            <w:tcW w:w="1843" w:type="dxa"/>
            <w:vAlign w:val="center"/>
          </w:tcPr>
          <w:p w14:paraId="0590C97D"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Сезонное население СНТ, тыс. чел.</w:t>
            </w:r>
          </w:p>
        </w:tc>
        <w:tc>
          <w:tcPr>
            <w:tcW w:w="1419" w:type="dxa"/>
            <w:vAlign w:val="center"/>
          </w:tcPr>
          <w:p w14:paraId="1E8E6F1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жителя</w:t>
            </w:r>
          </w:p>
        </w:tc>
        <w:tc>
          <w:tcPr>
            <w:tcW w:w="710" w:type="dxa"/>
            <w:vAlign w:val="center"/>
          </w:tcPr>
          <w:p w14:paraId="5948A56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0,81</w:t>
            </w:r>
          </w:p>
        </w:tc>
        <w:tc>
          <w:tcPr>
            <w:tcW w:w="708" w:type="dxa"/>
            <w:vAlign w:val="center"/>
          </w:tcPr>
          <w:p w14:paraId="52FEA81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0,93</w:t>
            </w:r>
          </w:p>
        </w:tc>
        <w:tc>
          <w:tcPr>
            <w:tcW w:w="651" w:type="dxa"/>
            <w:vAlign w:val="center"/>
          </w:tcPr>
          <w:p w14:paraId="0E83CA0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1,20</w:t>
            </w:r>
          </w:p>
        </w:tc>
        <w:tc>
          <w:tcPr>
            <w:tcW w:w="953" w:type="dxa"/>
            <w:vAlign w:val="center"/>
          </w:tcPr>
          <w:p w14:paraId="70EB686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3,0</w:t>
            </w:r>
          </w:p>
        </w:tc>
        <w:tc>
          <w:tcPr>
            <w:tcW w:w="953" w:type="dxa"/>
            <w:vAlign w:val="center"/>
          </w:tcPr>
          <w:p w14:paraId="1211382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3,0</w:t>
            </w:r>
          </w:p>
        </w:tc>
        <w:tc>
          <w:tcPr>
            <w:tcW w:w="1585" w:type="dxa"/>
            <w:vAlign w:val="center"/>
          </w:tcPr>
          <w:p w14:paraId="39A3BFA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2,79</w:t>
            </w:r>
            <w:r w:rsidRPr="002B4E2F">
              <w:rPr>
                <w:rFonts w:ascii="Arial" w:hAnsi="Arial" w:cs="Arial"/>
                <w:sz w:val="20"/>
                <w:szCs w:val="20"/>
                <w:lang w:val="ru-RU"/>
              </w:rPr>
              <w:t xml:space="preserve"> </w:t>
            </w:r>
            <w:r w:rsidRPr="002B4E2F">
              <w:rPr>
                <w:rFonts w:ascii="Arial" w:hAnsi="Arial" w:cs="Arial"/>
                <w:sz w:val="20"/>
                <w:szCs w:val="20"/>
              </w:rPr>
              <w:t>(0,14)</w:t>
            </w:r>
          </w:p>
        </w:tc>
        <w:tc>
          <w:tcPr>
            <w:tcW w:w="1417" w:type="dxa"/>
            <w:vAlign w:val="center"/>
          </w:tcPr>
          <w:p w14:paraId="59FD40B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3,61</w:t>
            </w:r>
            <w:r w:rsidRPr="002B4E2F">
              <w:rPr>
                <w:rFonts w:ascii="Arial" w:hAnsi="Arial" w:cs="Arial"/>
                <w:sz w:val="20"/>
                <w:szCs w:val="20"/>
                <w:lang w:val="ru-RU"/>
              </w:rPr>
              <w:t xml:space="preserve"> </w:t>
            </w:r>
            <w:r w:rsidRPr="002B4E2F">
              <w:rPr>
                <w:rFonts w:ascii="Arial" w:hAnsi="Arial" w:cs="Arial"/>
                <w:sz w:val="20"/>
                <w:szCs w:val="20"/>
              </w:rPr>
              <w:t>(0,18)</w:t>
            </w:r>
          </w:p>
        </w:tc>
      </w:tr>
      <w:tr w:rsidR="000F6E20" w:rsidRPr="002B4E2F" w14:paraId="7927327C" w14:textId="77777777" w:rsidTr="000F6E20">
        <w:trPr>
          <w:trHeight w:val="500"/>
          <w:jc w:val="center"/>
        </w:trPr>
        <w:tc>
          <w:tcPr>
            <w:tcW w:w="1843" w:type="dxa"/>
            <w:vAlign w:val="center"/>
          </w:tcPr>
          <w:p w14:paraId="2E22347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Больницы</w:t>
            </w:r>
          </w:p>
        </w:tc>
        <w:tc>
          <w:tcPr>
            <w:tcW w:w="1419" w:type="dxa"/>
            <w:vAlign w:val="center"/>
          </w:tcPr>
          <w:p w14:paraId="7144BA4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w:t>
            </w:r>
          </w:p>
          <w:p w14:paraId="74AB6DA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койко-место</w:t>
            </w:r>
          </w:p>
        </w:tc>
        <w:tc>
          <w:tcPr>
            <w:tcW w:w="710" w:type="dxa"/>
            <w:vAlign w:val="center"/>
          </w:tcPr>
          <w:p w14:paraId="6F9B095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0,7</w:t>
            </w:r>
          </w:p>
        </w:tc>
        <w:tc>
          <w:tcPr>
            <w:tcW w:w="708" w:type="dxa"/>
            <w:vAlign w:val="center"/>
          </w:tcPr>
          <w:p w14:paraId="29C349A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0,80</w:t>
            </w:r>
          </w:p>
        </w:tc>
        <w:tc>
          <w:tcPr>
            <w:tcW w:w="651" w:type="dxa"/>
            <w:vAlign w:val="center"/>
          </w:tcPr>
          <w:p w14:paraId="43EDFBF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1,04</w:t>
            </w:r>
          </w:p>
        </w:tc>
        <w:tc>
          <w:tcPr>
            <w:tcW w:w="953" w:type="dxa"/>
            <w:vAlign w:val="center"/>
          </w:tcPr>
          <w:p w14:paraId="1BE7FA3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0,662</w:t>
            </w:r>
          </w:p>
        </w:tc>
        <w:tc>
          <w:tcPr>
            <w:tcW w:w="953" w:type="dxa"/>
            <w:vAlign w:val="center"/>
          </w:tcPr>
          <w:p w14:paraId="2D76CE6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0,662</w:t>
            </w:r>
          </w:p>
        </w:tc>
        <w:tc>
          <w:tcPr>
            <w:tcW w:w="1585" w:type="dxa"/>
            <w:vAlign w:val="center"/>
          </w:tcPr>
          <w:p w14:paraId="41D8DE4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0,53</w:t>
            </w:r>
          </w:p>
        </w:tc>
        <w:tc>
          <w:tcPr>
            <w:tcW w:w="1417" w:type="dxa"/>
            <w:vAlign w:val="center"/>
          </w:tcPr>
          <w:p w14:paraId="37D4C8C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0,69</w:t>
            </w:r>
          </w:p>
        </w:tc>
      </w:tr>
      <w:tr w:rsidR="000F6E20" w:rsidRPr="002B4E2F" w14:paraId="2A5C34E6" w14:textId="77777777" w:rsidTr="000F6E20">
        <w:trPr>
          <w:trHeight w:val="740"/>
          <w:jc w:val="center"/>
        </w:trPr>
        <w:tc>
          <w:tcPr>
            <w:tcW w:w="1843" w:type="dxa"/>
            <w:vAlign w:val="center"/>
          </w:tcPr>
          <w:p w14:paraId="6FC8C81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Амбулаторно-поликлиничес- кая сеть</w:t>
            </w:r>
          </w:p>
        </w:tc>
        <w:tc>
          <w:tcPr>
            <w:tcW w:w="1419" w:type="dxa"/>
            <w:vAlign w:val="center"/>
          </w:tcPr>
          <w:p w14:paraId="04B0FCB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 посещение</w:t>
            </w:r>
          </w:p>
        </w:tc>
        <w:tc>
          <w:tcPr>
            <w:tcW w:w="710" w:type="dxa"/>
            <w:vAlign w:val="center"/>
          </w:tcPr>
          <w:p w14:paraId="14DCA52C"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0,14</w:t>
            </w:r>
          </w:p>
        </w:tc>
        <w:tc>
          <w:tcPr>
            <w:tcW w:w="708" w:type="dxa"/>
            <w:vAlign w:val="center"/>
          </w:tcPr>
          <w:p w14:paraId="6FB9398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0,16</w:t>
            </w:r>
          </w:p>
        </w:tc>
        <w:tc>
          <w:tcPr>
            <w:tcW w:w="651" w:type="dxa"/>
            <w:vAlign w:val="center"/>
          </w:tcPr>
          <w:p w14:paraId="2FE1319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0,21</w:t>
            </w:r>
          </w:p>
        </w:tc>
        <w:tc>
          <w:tcPr>
            <w:tcW w:w="953" w:type="dxa"/>
            <w:vAlign w:val="center"/>
          </w:tcPr>
          <w:p w14:paraId="6D3801DC"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2,583</w:t>
            </w:r>
          </w:p>
        </w:tc>
        <w:tc>
          <w:tcPr>
            <w:tcW w:w="953" w:type="dxa"/>
            <w:vAlign w:val="center"/>
          </w:tcPr>
          <w:p w14:paraId="18AC41D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3,773</w:t>
            </w:r>
          </w:p>
        </w:tc>
        <w:tc>
          <w:tcPr>
            <w:tcW w:w="1585" w:type="dxa"/>
            <w:vAlign w:val="center"/>
          </w:tcPr>
          <w:p w14:paraId="2367BFA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0,42</w:t>
            </w:r>
          </w:p>
        </w:tc>
        <w:tc>
          <w:tcPr>
            <w:tcW w:w="1417" w:type="dxa"/>
            <w:vAlign w:val="center"/>
          </w:tcPr>
          <w:p w14:paraId="5E3174D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0,78</w:t>
            </w:r>
          </w:p>
        </w:tc>
      </w:tr>
      <w:tr w:rsidR="000F6E20" w:rsidRPr="002B4E2F" w14:paraId="27D79337" w14:textId="77777777" w:rsidTr="000F6E20">
        <w:trPr>
          <w:trHeight w:val="760"/>
          <w:jc w:val="center"/>
        </w:trPr>
        <w:tc>
          <w:tcPr>
            <w:tcW w:w="1843" w:type="dxa"/>
            <w:vAlign w:val="center"/>
          </w:tcPr>
          <w:p w14:paraId="2E66186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Общеобразо-вательные организации</w:t>
            </w:r>
          </w:p>
        </w:tc>
        <w:tc>
          <w:tcPr>
            <w:tcW w:w="1419" w:type="dxa"/>
            <w:vAlign w:val="center"/>
          </w:tcPr>
          <w:p w14:paraId="1DC2C76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учащегося</w:t>
            </w:r>
          </w:p>
        </w:tc>
        <w:tc>
          <w:tcPr>
            <w:tcW w:w="710" w:type="dxa"/>
            <w:vAlign w:val="center"/>
          </w:tcPr>
          <w:p w14:paraId="5468F67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0,23</w:t>
            </w:r>
          </w:p>
        </w:tc>
        <w:tc>
          <w:tcPr>
            <w:tcW w:w="708" w:type="dxa"/>
            <w:vAlign w:val="center"/>
          </w:tcPr>
          <w:p w14:paraId="59C4F01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0,26</w:t>
            </w:r>
          </w:p>
        </w:tc>
        <w:tc>
          <w:tcPr>
            <w:tcW w:w="651" w:type="dxa"/>
            <w:vAlign w:val="center"/>
          </w:tcPr>
          <w:p w14:paraId="733BF55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0,34</w:t>
            </w:r>
          </w:p>
        </w:tc>
        <w:tc>
          <w:tcPr>
            <w:tcW w:w="953" w:type="dxa"/>
            <w:vAlign w:val="center"/>
          </w:tcPr>
          <w:p w14:paraId="5E406AB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12,158</w:t>
            </w:r>
          </w:p>
        </w:tc>
        <w:tc>
          <w:tcPr>
            <w:tcW w:w="953" w:type="dxa"/>
            <w:vAlign w:val="center"/>
          </w:tcPr>
          <w:p w14:paraId="684AD36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22,018</w:t>
            </w:r>
          </w:p>
        </w:tc>
        <w:tc>
          <w:tcPr>
            <w:tcW w:w="1585" w:type="dxa"/>
            <w:vAlign w:val="center"/>
          </w:tcPr>
          <w:p w14:paraId="199D305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3,21</w:t>
            </w:r>
          </w:p>
        </w:tc>
        <w:tc>
          <w:tcPr>
            <w:tcW w:w="1417" w:type="dxa"/>
            <w:vAlign w:val="center"/>
          </w:tcPr>
          <w:p w14:paraId="3E53971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7,53</w:t>
            </w:r>
          </w:p>
        </w:tc>
      </w:tr>
      <w:tr w:rsidR="000F6E20" w:rsidRPr="002B4E2F" w14:paraId="0595F9FA" w14:textId="77777777" w:rsidTr="000F6E20">
        <w:trPr>
          <w:trHeight w:val="70"/>
          <w:jc w:val="center"/>
        </w:trPr>
        <w:tc>
          <w:tcPr>
            <w:tcW w:w="1843" w:type="dxa"/>
            <w:vAlign w:val="center"/>
          </w:tcPr>
          <w:p w14:paraId="14375A4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Дошкольные образовательные</w:t>
            </w:r>
            <w:r w:rsidRPr="002B4E2F">
              <w:rPr>
                <w:rFonts w:ascii="Arial" w:hAnsi="Arial" w:cs="Arial"/>
                <w:sz w:val="20"/>
                <w:szCs w:val="20"/>
                <w:lang w:val="ru-RU"/>
              </w:rPr>
              <w:t xml:space="preserve"> </w:t>
            </w:r>
            <w:r w:rsidRPr="002B4E2F">
              <w:rPr>
                <w:rFonts w:ascii="Arial" w:hAnsi="Arial" w:cs="Arial"/>
                <w:sz w:val="20"/>
                <w:szCs w:val="20"/>
              </w:rPr>
              <w:t>организации</w:t>
            </w:r>
          </w:p>
        </w:tc>
        <w:tc>
          <w:tcPr>
            <w:tcW w:w="1419" w:type="dxa"/>
            <w:vAlign w:val="center"/>
          </w:tcPr>
          <w:p w14:paraId="2A8E4F1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воспитан-</w:t>
            </w:r>
          </w:p>
          <w:p w14:paraId="307C4F1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ника</w:t>
            </w:r>
          </w:p>
        </w:tc>
        <w:tc>
          <w:tcPr>
            <w:tcW w:w="710" w:type="dxa"/>
            <w:vAlign w:val="center"/>
          </w:tcPr>
          <w:p w14:paraId="2BF3E2C1"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0,87</w:t>
            </w:r>
          </w:p>
        </w:tc>
        <w:tc>
          <w:tcPr>
            <w:tcW w:w="708" w:type="dxa"/>
            <w:vAlign w:val="center"/>
          </w:tcPr>
          <w:p w14:paraId="464ECA1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1,00</w:t>
            </w:r>
          </w:p>
        </w:tc>
        <w:tc>
          <w:tcPr>
            <w:tcW w:w="651" w:type="dxa"/>
            <w:vAlign w:val="center"/>
          </w:tcPr>
          <w:p w14:paraId="57AB0B1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1,29</w:t>
            </w:r>
          </w:p>
        </w:tc>
        <w:tc>
          <w:tcPr>
            <w:tcW w:w="953" w:type="dxa"/>
            <w:vAlign w:val="center"/>
          </w:tcPr>
          <w:p w14:paraId="57D4BF61"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6,794</w:t>
            </w:r>
          </w:p>
        </w:tc>
        <w:tc>
          <w:tcPr>
            <w:tcW w:w="953" w:type="dxa"/>
            <w:vAlign w:val="center"/>
          </w:tcPr>
          <w:p w14:paraId="17BEC02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10,07</w:t>
            </w:r>
          </w:p>
        </w:tc>
        <w:tc>
          <w:tcPr>
            <w:tcW w:w="1585" w:type="dxa"/>
            <w:vAlign w:val="center"/>
          </w:tcPr>
          <w:p w14:paraId="0BDEA92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6,79</w:t>
            </w:r>
          </w:p>
        </w:tc>
        <w:tc>
          <w:tcPr>
            <w:tcW w:w="1417" w:type="dxa"/>
            <w:vAlign w:val="center"/>
          </w:tcPr>
          <w:p w14:paraId="780C293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13,02</w:t>
            </w:r>
          </w:p>
        </w:tc>
      </w:tr>
      <w:tr w:rsidR="000F6E20" w:rsidRPr="002B4E2F" w14:paraId="41024E61" w14:textId="77777777" w:rsidTr="000F6E20">
        <w:trPr>
          <w:trHeight w:val="760"/>
          <w:jc w:val="center"/>
        </w:trPr>
        <w:tc>
          <w:tcPr>
            <w:tcW w:w="1843" w:type="dxa"/>
            <w:vAlign w:val="center"/>
          </w:tcPr>
          <w:p w14:paraId="65A39AF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Организации</w:t>
            </w:r>
            <w:r w:rsidRPr="002B4E2F">
              <w:rPr>
                <w:rFonts w:ascii="Arial" w:hAnsi="Arial" w:cs="Arial"/>
                <w:sz w:val="20"/>
                <w:szCs w:val="20"/>
                <w:lang w:val="ru-RU"/>
              </w:rPr>
              <w:t xml:space="preserve"> </w:t>
            </w:r>
            <w:r w:rsidRPr="002B4E2F">
              <w:rPr>
                <w:rFonts w:ascii="Arial" w:hAnsi="Arial" w:cs="Arial"/>
                <w:sz w:val="20"/>
                <w:szCs w:val="20"/>
              </w:rPr>
              <w:t>дополнительного образования</w:t>
            </w:r>
          </w:p>
        </w:tc>
        <w:tc>
          <w:tcPr>
            <w:tcW w:w="1419" w:type="dxa"/>
            <w:vAlign w:val="center"/>
          </w:tcPr>
          <w:p w14:paraId="507C3FC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w:t>
            </w:r>
          </w:p>
          <w:p w14:paraId="49A7BDE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воспитан- ника</w:t>
            </w:r>
          </w:p>
        </w:tc>
        <w:tc>
          <w:tcPr>
            <w:tcW w:w="710" w:type="dxa"/>
            <w:vAlign w:val="center"/>
          </w:tcPr>
          <w:p w14:paraId="432C8C5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0,21</w:t>
            </w:r>
          </w:p>
        </w:tc>
        <w:tc>
          <w:tcPr>
            <w:tcW w:w="708" w:type="dxa"/>
            <w:vAlign w:val="center"/>
          </w:tcPr>
          <w:p w14:paraId="1F10245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0,24</w:t>
            </w:r>
          </w:p>
        </w:tc>
        <w:tc>
          <w:tcPr>
            <w:tcW w:w="651" w:type="dxa"/>
            <w:vAlign w:val="center"/>
          </w:tcPr>
          <w:p w14:paraId="494F15CA"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0,31</w:t>
            </w:r>
          </w:p>
        </w:tc>
        <w:tc>
          <w:tcPr>
            <w:tcW w:w="953" w:type="dxa"/>
            <w:vAlign w:val="center"/>
          </w:tcPr>
          <w:p w14:paraId="7A03CDB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1,184</w:t>
            </w:r>
          </w:p>
        </w:tc>
        <w:tc>
          <w:tcPr>
            <w:tcW w:w="953" w:type="dxa"/>
            <w:vAlign w:val="center"/>
          </w:tcPr>
          <w:p w14:paraId="7EF7851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1,448</w:t>
            </w:r>
          </w:p>
        </w:tc>
        <w:tc>
          <w:tcPr>
            <w:tcW w:w="1585" w:type="dxa"/>
            <w:vAlign w:val="center"/>
          </w:tcPr>
          <w:p w14:paraId="78BA031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0,29</w:t>
            </w:r>
          </w:p>
        </w:tc>
        <w:tc>
          <w:tcPr>
            <w:tcW w:w="1417" w:type="dxa"/>
            <w:vAlign w:val="center"/>
          </w:tcPr>
          <w:p w14:paraId="1315A90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0,45</w:t>
            </w:r>
          </w:p>
        </w:tc>
      </w:tr>
      <w:tr w:rsidR="000F6E20" w:rsidRPr="002B4E2F" w14:paraId="3199EA18" w14:textId="77777777" w:rsidTr="000F6E20">
        <w:trPr>
          <w:trHeight w:val="81"/>
          <w:jc w:val="center"/>
        </w:trPr>
        <w:tc>
          <w:tcPr>
            <w:tcW w:w="1843" w:type="dxa"/>
            <w:vAlign w:val="center"/>
          </w:tcPr>
          <w:p w14:paraId="1085BB1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Досуговые центры (клубы, кинотеатры)</w:t>
            </w:r>
          </w:p>
        </w:tc>
        <w:tc>
          <w:tcPr>
            <w:tcW w:w="1419" w:type="dxa"/>
            <w:vAlign w:val="center"/>
          </w:tcPr>
          <w:p w14:paraId="7567A271"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 посещение</w:t>
            </w:r>
          </w:p>
        </w:tc>
        <w:tc>
          <w:tcPr>
            <w:tcW w:w="710" w:type="dxa"/>
            <w:vAlign w:val="center"/>
          </w:tcPr>
          <w:p w14:paraId="23CFCCA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0,32</w:t>
            </w:r>
          </w:p>
        </w:tc>
        <w:tc>
          <w:tcPr>
            <w:tcW w:w="708" w:type="dxa"/>
            <w:vAlign w:val="center"/>
          </w:tcPr>
          <w:p w14:paraId="75E9EE7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0,37</w:t>
            </w:r>
          </w:p>
        </w:tc>
        <w:tc>
          <w:tcPr>
            <w:tcW w:w="651" w:type="dxa"/>
            <w:vAlign w:val="center"/>
          </w:tcPr>
          <w:p w14:paraId="2A6E2AF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0,48</w:t>
            </w:r>
          </w:p>
        </w:tc>
        <w:tc>
          <w:tcPr>
            <w:tcW w:w="953" w:type="dxa"/>
            <w:vAlign w:val="center"/>
          </w:tcPr>
          <w:p w14:paraId="5F740B2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2,576</w:t>
            </w:r>
          </w:p>
        </w:tc>
        <w:tc>
          <w:tcPr>
            <w:tcW w:w="953" w:type="dxa"/>
            <w:vAlign w:val="center"/>
          </w:tcPr>
          <w:p w14:paraId="01DC5F1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4,576</w:t>
            </w:r>
          </w:p>
        </w:tc>
        <w:tc>
          <w:tcPr>
            <w:tcW w:w="1585" w:type="dxa"/>
            <w:vAlign w:val="center"/>
          </w:tcPr>
          <w:p w14:paraId="7E3998C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0,95</w:t>
            </w:r>
          </w:p>
        </w:tc>
        <w:tc>
          <w:tcPr>
            <w:tcW w:w="1417" w:type="dxa"/>
            <w:vAlign w:val="center"/>
          </w:tcPr>
          <w:p w14:paraId="02A5E6F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2,18</w:t>
            </w:r>
          </w:p>
        </w:tc>
      </w:tr>
      <w:tr w:rsidR="000F6E20" w:rsidRPr="002B4E2F" w14:paraId="2293C90B" w14:textId="77777777" w:rsidTr="000F6E20">
        <w:trPr>
          <w:trHeight w:val="81"/>
          <w:jc w:val="center"/>
        </w:trPr>
        <w:tc>
          <w:tcPr>
            <w:tcW w:w="1843" w:type="dxa"/>
            <w:vAlign w:val="center"/>
          </w:tcPr>
          <w:p w14:paraId="78B6712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Магазины (в среднем)</w:t>
            </w:r>
          </w:p>
        </w:tc>
        <w:tc>
          <w:tcPr>
            <w:tcW w:w="1419" w:type="dxa"/>
            <w:vAlign w:val="center"/>
          </w:tcPr>
          <w:p w14:paraId="0A21207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1 м2 торговой площади</w:t>
            </w:r>
          </w:p>
        </w:tc>
        <w:tc>
          <w:tcPr>
            <w:tcW w:w="710" w:type="dxa"/>
            <w:vAlign w:val="center"/>
          </w:tcPr>
          <w:p w14:paraId="33E67F5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1,38</w:t>
            </w:r>
          </w:p>
        </w:tc>
        <w:tc>
          <w:tcPr>
            <w:tcW w:w="708" w:type="dxa"/>
            <w:vAlign w:val="center"/>
          </w:tcPr>
          <w:p w14:paraId="2CB11DB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1,59</w:t>
            </w:r>
          </w:p>
        </w:tc>
        <w:tc>
          <w:tcPr>
            <w:tcW w:w="651" w:type="dxa"/>
            <w:vAlign w:val="center"/>
          </w:tcPr>
          <w:p w14:paraId="21CD531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2,05</w:t>
            </w:r>
          </w:p>
        </w:tc>
        <w:tc>
          <w:tcPr>
            <w:tcW w:w="953" w:type="dxa"/>
            <w:vAlign w:val="center"/>
          </w:tcPr>
          <w:p w14:paraId="5CF964E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150,47</w:t>
            </w:r>
          </w:p>
        </w:tc>
        <w:tc>
          <w:tcPr>
            <w:tcW w:w="953" w:type="dxa"/>
            <w:vAlign w:val="center"/>
          </w:tcPr>
          <w:p w14:paraId="66A00F8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280,18</w:t>
            </w:r>
          </w:p>
        </w:tc>
        <w:tc>
          <w:tcPr>
            <w:tcW w:w="1585" w:type="dxa"/>
            <w:vAlign w:val="center"/>
          </w:tcPr>
          <w:p w14:paraId="2580E80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238,52</w:t>
            </w:r>
          </w:p>
        </w:tc>
        <w:tc>
          <w:tcPr>
            <w:tcW w:w="1417" w:type="dxa"/>
            <w:vAlign w:val="center"/>
          </w:tcPr>
          <w:p w14:paraId="5D51B4D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574,54</w:t>
            </w:r>
          </w:p>
        </w:tc>
      </w:tr>
      <w:tr w:rsidR="000F6E20" w:rsidRPr="002B4E2F" w14:paraId="5B33F4FB" w14:textId="77777777" w:rsidTr="000F6E20">
        <w:trPr>
          <w:trHeight w:val="81"/>
          <w:jc w:val="center"/>
        </w:trPr>
        <w:tc>
          <w:tcPr>
            <w:tcW w:w="1843" w:type="dxa"/>
            <w:vAlign w:val="center"/>
          </w:tcPr>
          <w:p w14:paraId="1A94672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Предприятия общественного питания</w:t>
            </w:r>
          </w:p>
        </w:tc>
        <w:tc>
          <w:tcPr>
            <w:tcW w:w="1419" w:type="dxa"/>
            <w:vAlign w:val="center"/>
          </w:tcPr>
          <w:p w14:paraId="4A468AA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 посадочное место</w:t>
            </w:r>
          </w:p>
        </w:tc>
        <w:tc>
          <w:tcPr>
            <w:tcW w:w="710" w:type="dxa"/>
            <w:vAlign w:val="center"/>
          </w:tcPr>
          <w:p w14:paraId="0F410A33"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1,65</w:t>
            </w:r>
          </w:p>
        </w:tc>
        <w:tc>
          <w:tcPr>
            <w:tcW w:w="708" w:type="dxa"/>
            <w:vAlign w:val="center"/>
          </w:tcPr>
          <w:p w14:paraId="4D30F37C"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1,90</w:t>
            </w:r>
          </w:p>
        </w:tc>
        <w:tc>
          <w:tcPr>
            <w:tcW w:w="651" w:type="dxa"/>
            <w:vAlign w:val="center"/>
          </w:tcPr>
          <w:p w14:paraId="69F9B54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2,45</w:t>
            </w:r>
          </w:p>
        </w:tc>
        <w:tc>
          <w:tcPr>
            <w:tcW w:w="953" w:type="dxa"/>
            <w:vAlign w:val="center"/>
          </w:tcPr>
          <w:p w14:paraId="2BAC982C"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4,736</w:t>
            </w:r>
          </w:p>
        </w:tc>
        <w:tc>
          <w:tcPr>
            <w:tcW w:w="953" w:type="dxa"/>
            <w:vAlign w:val="center"/>
          </w:tcPr>
          <w:p w14:paraId="1756A3FB"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6,59</w:t>
            </w:r>
          </w:p>
        </w:tc>
        <w:tc>
          <w:tcPr>
            <w:tcW w:w="1585" w:type="dxa"/>
            <w:vAlign w:val="center"/>
          </w:tcPr>
          <w:p w14:paraId="71DD9F6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8,98</w:t>
            </w:r>
          </w:p>
        </w:tc>
        <w:tc>
          <w:tcPr>
            <w:tcW w:w="1417" w:type="dxa"/>
            <w:vAlign w:val="center"/>
          </w:tcPr>
          <w:p w14:paraId="5E39671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16,16</w:t>
            </w:r>
          </w:p>
        </w:tc>
      </w:tr>
      <w:tr w:rsidR="000F6E20" w:rsidRPr="002B4E2F" w14:paraId="31162181" w14:textId="77777777" w:rsidTr="000F6E20">
        <w:trPr>
          <w:trHeight w:val="81"/>
          <w:jc w:val="center"/>
        </w:trPr>
        <w:tc>
          <w:tcPr>
            <w:tcW w:w="1843" w:type="dxa"/>
            <w:vAlign w:val="center"/>
          </w:tcPr>
          <w:p w14:paraId="734A1A0C"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Предприятия коммунально- бытового обслуживания</w:t>
            </w:r>
          </w:p>
        </w:tc>
        <w:tc>
          <w:tcPr>
            <w:tcW w:w="1419" w:type="dxa"/>
            <w:vAlign w:val="center"/>
          </w:tcPr>
          <w:p w14:paraId="7CD6288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работаю- щего</w:t>
            </w:r>
          </w:p>
        </w:tc>
        <w:tc>
          <w:tcPr>
            <w:tcW w:w="710" w:type="dxa"/>
            <w:vAlign w:val="center"/>
          </w:tcPr>
          <w:p w14:paraId="3EDDD21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0,63</w:t>
            </w:r>
          </w:p>
        </w:tc>
        <w:tc>
          <w:tcPr>
            <w:tcW w:w="708" w:type="dxa"/>
            <w:vAlign w:val="center"/>
          </w:tcPr>
          <w:p w14:paraId="5ED14007"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0,72</w:t>
            </w:r>
          </w:p>
        </w:tc>
        <w:tc>
          <w:tcPr>
            <w:tcW w:w="651" w:type="dxa"/>
            <w:vAlign w:val="center"/>
          </w:tcPr>
          <w:p w14:paraId="1C92229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0,94</w:t>
            </w:r>
          </w:p>
        </w:tc>
        <w:tc>
          <w:tcPr>
            <w:tcW w:w="953" w:type="dxa"/>
            <w:vAlign w:val="center"/>
          </w:tcPr>
          <w:p w14:paraId="2D44B5D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1,29</w:t>
            </w:r>
          </w:p>
        </w:tc>
        <w:tc>
          <w:tcPr>
            <w:tcW w:w="953" w:type="dxa"/>
            <w:vAlign w:val="center"/>
          </w:tcPr>
          <w:p w14:paraId="4001F16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2,143</w:t>
            </w:r>
          </w:p>
        </w:tc>
        <w:tc>
          <w:tcPr>
            <w:tcW w:w="1585" w:type="dxa"/>
            <w:vAlign w:val="center"/>
          </w:tcPr>
          <w:p w14:paraId="2596912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0,93</w:t>
            </w:r>
          </w:p>
        </w:tc>
        <w:tc>
          <w:tcPr>
            <w:tcW w:w="1417" w:type="dxa"/>
            <w:vAlign w:val="center"/>
          </w:tcPr>
          <w:p w14:paraId="1C4C2AE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2,01</w:t>
            </w:r>
          </w:p>
        </w:tc>
      </w:tr>
      <w:tr w:rsidR="000F6E20" w:rsidRPr="002B4E2F" w14:paraId="32237DB4" w14:textId="77777777" w:rsidTr="000F6E20">
        <w:trPr>
          <w:trHeight w:val="81"/>
          <w:jc w:val="center"/>
        </w:trPr>
        <w:tc>
          <w:tcPr>
            <w:tcW w:w="1843" w:type="dxa"/>
            <w:vAlign w:val="center"/>
          </w:tcPr>
          <w:p w14:paraId="39101FF0"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Предприятия сервисного сектора экономики</w:t>
            </w:r>
          </w:p>
          <w:p w14:paraId="3AA61E5E"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(офисы)</w:t>
            </w:r>
          </w:p>
        </w:tc>
        <w:tc>
          <w:tcPr>
            <w:tcW w:w="1419" w:type="dxa"/>
            <w:vAlign w:val="center"/>
          </w:tcPr>
          <w:p w14:paraId="11E7D05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сотрудника</w:t>
            </w:r>
          </w:p>
        </w:tc>
        <w:tc>
          <w:tcPr>
            <w:tcW w:w="710" w:type="dxa"/>
            <w:vAlign w:val="center"/>
          </w:tcPr>
          <w:p w14:paraId="05318649"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0,22</w:t>
            </w:r>
          </w:p>
        </w:tc>
        <w:tc>
          <w:tcPr>
            <w:tcW w:w="708" w:type="dxa"/>
            <w:vAlign w:val="center"/>
          </w:tcPr>
          <w:p w14:paraId="57F953B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0,25</w:t>
            </w:r>
          </w:p>
        </w:tc>
        <w:tc>
          <w:tcPr>
            <w:tcW w:w="651" w:type="dxa"/>
            <w:vAlign w:val="center"/>
          </w:tcPr>
          <w:p w14:paraId="130D9256"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0,33</w:t>
            </w:r>
          </w:p>
        </w:tc>
        <w:tc>
          <w:tcPr>
            <w:tcW w:w="953" w:type="dxa"/>
            <w:vAlign w:val="center"/>
          </w:tcPr>
          <w:p w14:paraId="0AB3B49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2,91</w:t>
            </w:r>
          </w:p>
        </w:tc>
        <w:tc>
          <w:tcPr>
            <w:tcW w:w="953" w:type="dxa"/>
            <w:vAlign w:val="center"/>
          </w:tcPr>
          <w:p w14:paraId="2B23423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8,365</w:t>
            </w:r>
          </w:p>
        </w:tc>
        <w:tc>
          <w:tcPr>
            <w:tcW w:w="1585" w:type="dxa"/>
            <w:vAlign w:val="center"/>
          </w:tcPr>
          <w:p w14:paraId="02B1325F"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0,74</w:t>
            </w:r>
          </w:p>
        </w:tc>
        <w:tc>
          <w:tcPr>
            <w:tcW w:w="1417" w:type="dxa"/>
            <w:vAlign w:val="center"/>
          </w:tcPr>
          <w:p w14:paraId="62E624E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2,73</w:t>
            </w:r>
          </w:p>
        </w:tc>
      </w:tr>
      <w:tr w:rsidR="000F6E20" w:rsidRPr="002B4E2F" w14:paraId="1C4DE51A" w14:textId="77777777" w:rsidTr="000F6E20">
        <w:trPr>
          <w:trHeight w:val="81"/>
          <w:jc w:val="center"/>
        </w:trPr>
        <w:tc>
          <w:tcPr>
            <w:tcW w:w="1843" w:type="dxa"/>
            <w:vAlign w:val="center"/>
          </w:tcPr>
          <w:p w14:paraId="169A3890"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Производст- венные предприятия</w:t>
            </w:r>
          </w:p>
        </w:tc>
        <w:tc>
          <w:tcPr>
            <w:tcW w:w="1419" w:type="dxa"/>
            <w:vAlign w:val="center"/>
          </w:tcPr>
          <w:p w14:paraId="35789B7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на одного сотрудника</w:t>
            </w:r>
          </w:p>
        </w:tc>
        <w:tc>
          <w:tcPr>
            <w:tcW w:w="710" w:type="dxa"/>
            <w:vAlign w:val="center"/>
          </w:tcPr>
          <w:p w14:paraId="6EF0218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1,11</w:t>
            </w:r>
          </w:p>
        </w:tc>
        <w:tc>
          <w:tcPr>
            <w:tcW w:w="708" w:type="dxa"/>
            <w:vAlign w:val="center"/>
          </w:tcPr>
          <w:p w14:paraId="0D4426D2"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1,28</w:t>
            </w:r>
          </w:p>
        </w:tc>
        <w:tc>
          <w:tcPr>
            <w:tcW w:w="651" w:type="dxa"/>
            <w:vAlign w:val="center"/>
          </w:tcPr>
          <w:p w14:paraId="0A91FEDD"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1,65</w:t>
            </w:r>
          </w:p>
        </w:tc>
        <w:tc>
          <w:tcPr>
            <w:tcW w:w="953" w:type="dxa"/>
            <w:vAlign w:val="center"/>
          </w:tcPr>
          <w:p w14:paraId="1DEB1D1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0,42</w:t>
            </w:r>
          </w:p>
        </w:tc>
        <w:tc>
          <w:tcPr>
            <w:tcW w:w="953" w:type="dxa"/>
            <w:vAlign w:val="center"/>
          </w:tcPr>
          <w:p w14:paraId="5FC77C54"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15,83</w:t>
            </w:r>
          </w:p>
        </w:tc>
        <w:tc>
          <w:tcPr>
            <w:tcW w:w="1585" w:type="dxa"/>
            <w:vAlign w:val="center"/>
          </w:tcPr>
          <w:p w14:paraId="02F98A3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0,54</w:t>
            </w:r>
          </w:p>
        </w:tc>
        <w:tc>
          <w:tcPr>
            <w:tcW w:w="1417" w:type="dxa"/>
            <w:vAlign w:val="center"/>
          </w:tcPr>
          <w:p w14:paraId="3A3848CE"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26,11</w:t>
            </w:r>
          </w:p>
        </w:tc>
      </w:tr>
      <w:tr w:rsidR="000F6E20" w:rsidRPr="002B4E2F" w14:paraId="37B38947" w14:textId="77777777" w:rsidTr="000F6E20">
        <w:trPr>
          <w:trHeight w:val="81"/>
          <w:jc w:val="center"/>
        </w:trPr>
        <w:tc>
          <w:tcPr>
            <w:tcW w:w="1843" w:type="dxa"/>
            <w:vAlign w:val="center"/>
          </w:tcPr>
          <w:p w14:paraId="735ACDE4" w14:textId="77777777" w:rsidR="000F6E20" w:rsidRPr="002B4E2F" w:rsidRDefault="000F6E20" w:rsidP="002B4E2F">
            <w:pPr>
              <w:pStyle w:val="Default"/>
              <w:rPr>
                <w:rFonts w:ascii="Arial" w:hAnsi="Arial" w:cs="Arial"/>
                <w:sz w:val="20"/>
                <w:szCs w:val="20"/>
                <w:lang w:val="ru-RU"/>
              </w:rPr>
            </w:pPr>
            <w:r w:rsidRPr="002B4E2F">
              <w:rPr>
                <w:rFonts w:ascii="Arial" w:hAnsi="Arial" w:cs="Arial"/>
                <w:sz w:val="20"/>
                <w:szCs w:val="20"/>
                <w:lang w:val="ru-RU"/>
              </w:rPr>
              <w:t>ИТОГО</w:t>
            </w:r>
          </w:p>
        </w:tc>
        <w:tc>
          <w:tcPr>
            <w:tcW w:w="1419" w:type="dxa"/>
            <w:vAlign w:val="center"/>
          </w:tcPr>
          <w:p w14:paraId="7D998D8C" w14:textId="77777777" w:rsidR="000F6E20" w:rsidRPr="002B4E2F" w:rsidRDefault="000F6E20" w:rsidP="002B4E2F">
            <w:pPr>
              <w:pStyle w:val="Default"/>
              <w:rPr>
                <w:rFonts w:ascii="Arial" w:hAnsi="Arial" w:cs="Arial"/>
                <w:sz w:val="20"/>
                <w:szCs w:val="20"/>
              </w:rPr>
            </w:pPr>
          </w:p>
        </w:tc>
        <w:tc>
          <w:tcPr>
            <w:tcW w:w="710" w:type="dxa"/>
          </w:tcPr>
          <w:p w14:paraId="06D83F74" w14:textId="77777777" w:rsidR="000F6E20" w:rsidRPr="002B4E2F" w:rsidRDefault="000F6E20" w:rsidP="002B4E2F">
            <w:pPr>
              <w:pStyle w:val="Default"/>
              <w:rPr>
                <w:rFonts w:ascii="Arial" w:hAnsi="Arial" w:cs="Arial"/>
                <w:sz w:val="20"/>
                <w:szCs w:val="20"/>
              </w:rPr>
            </w:pPr>
          </w:p>
        </w:tc>
        <w:tc>
          <w:tcPr>
            <w:tcW w:w="708" w:type="dxa"/>
          </w:tcPr>
          <w:p w14:paraId="310707E7" w14:textId="77777777" w:rsidR="000F6E20" w:rsidRPr="002B4E2F" w:rsidRDefault="000F6E20" w:rsidP="002B4E2F">
            <w:pPr>
              <w:pStyle w:val="Default"/>
              <w:rPr>
                <w:rFonts w:ascii="Arial" w:hAnsi="Arial" w:cs="Arial"/>
                <w:sz w:val="20"/>
                <w:szCs w:val="20"/>
              </w:rPr>
            </w:pPr>
          </w:p>
        </w:tc>
        <w:tc>
          <w:tcPr>
            <w:tcW w:w="651" w:type="dxa"/>
          </w:tcPr>
          <w:p w14:paraId="75C6FCAF" w14:textId="77777777" w:rsidR="000F6E20" w:rsidRPr="002B4E2F" w:rsidRDefault="000F6E20" w:rsidP="002B4E2F">
            <w:pPr>
              <w:pStyle w:val="Default"/>
              <w:rPr>
                <w:rFonts w:ascii="Arial" w:hAnsi="Arial" w:cs="Arial"/>
                <w:sz w:val="20"/>
                <w:szCs w:val="20"/>
              </w:rPr>
            </w:pPr>
          </w:p>
        </w:tc>
        <w:tc>
          <w:tcPr>
            <w:tcW w:w="953" w:type="dxa"/>
          </w:tcPr>
          <w:p w14:paraId="6DD8C89F" w14:textId="77777777" w:rsidR="000F6E20" w:rsidRPr="002B4E2F" w:rsidRDefault="000F6E20" w:rsidP="002B4E2F">
            <w:pPr>
              <w:pStyle w:val="Default"/>
              <w:rPr>
                <w:rFonts w:ascii="Arial" w:hAnsi="Arial" w:cs="Arial"/>
                <w:sz w:val="20"/>
                <w:szCs w:val="20"/>
              </w:rPr>
            </w:pPr>
          </w:p>
        </w:tc>
        <w:tc>
          <w:tcPr>
            <w:tcW w:w="953" w:type="dxa"/>
          </w:tcPr>
          <w:p w14:paraId="30957020" w14:textId="77777777" w:rsidR="000F6E20" w:rsidRPr="002B4E2F" w:rsidRDefault="000F6E20" w:rsidP="002B4E2F">
            <w:pPr>
              <w:pStyle w:val="Default"/>
              <w:rPr>
                <w:rFonts w:ascii="Arial" w:hAnsi="Arial" w:cs="Arial"/>
                <w:sz w:val="20"/>
                <w:szCs w:val="20"/>
              </w:rPr>
            </w:pPr>
          </w:p>
        </w:tc>
        <w:tc>
          <w:tcPr>
            <w:tcW w:w="1585" w:type="dxa"/>
          </w:tcPr>
          <w:p w14:paraId="6FFB58E8"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484,99</w:t>
            </w:r>
          </w:p>
        </w:tc>
        <w:tc>
          <w:tcPr>
            <w:tcW w:w="1417" w:type="dxa"/>
          </w:tcPr>
          <w:p w14:paraId="188EC1F5" w14:textId="77777777" w:rsidR="000F6E20" w:rsidRPr="002B4E2F" w:rsidRDefault="000F6E20" w:rsidP="002B4E2F">
            <w:pPr>
              <w:pStyle w:val="Default"/>
              <w:rPr>
                <w:rFonts w:ascii="Arial" w:hAnsi="Arial" w:cs="Arial"/>
                <w:sz w:val="20"/>
                <w:szCs w:val="20"/>
              </w:rPr>
            </w:pPr>
            <w:r w:rsidRPr="002B4E2F">
              <w:rPr>
                <w:rFonts w:ascii="Arial" w:hAnsi="Arial" w:cs="Arial"/>
                <w:sz w:val="20"/>
                <w:szCs w:val="20"/>
              </w:rPr>
              <w:t>981,83</w:t>
            </w:r>
          </w:p>
        </w:tc>
      </w:tr>
    </w:tbl>
    <w:p w14:paraId="7DA64840" w14:textId="77777777" w:rsidR="000F6E20" w:rsidRPr="00CC3E5F" w:rsidRDefault="000F6E2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Ориентировочно, объём ТКО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от жилого сектора будет образовываться к 2022г. – 223,0 тыс.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 к 2035г. – 335,6 тыс.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 Из них 5 % составят КГО: к 2022г. – 11,16 тыс.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 к 2035г. – 16,78 тыс. м</w:t>
      </w:r>
      <w:r w:rsidRPr="00CC3E5F">
        <w:rPr>
          <w:rFonts w:ascii="Arial" w:hAnsi="Arial" w:cs="Arial"/>
          <w:color w:val="auto"/>
          <w:sz w:val="24"/>
          <w:szCs w:val="24"/>
          <w:vertAlign w:val="superscript"/>
          <w:lang w:val="ru-RU"/>
        </w:rPr>
        <w:t>3</w:t>
      </w:r>
      <w:r w:rsidRPr="00CC3E5F">
        <w:rPr>
          <w:rFonts w:ascii="Arial" w:hAnsi="Arial" w:cs="Arial"/>
          <w:color w:val="auto"/>
          <w:sz w:val="24"/>
          <w:szCs w:val="24"/>
          <w:lang w:val="ru-RU"/>
        </w:rPr>
        <w:t>.</w:t>
      </w:r>
    </w:p>
    <w:p w14:paraId="6F2EA8D2" w14:textId="77777777" w:rsidR="000F6E20" w:rsidRPr="00CC3E5F" w:rsidRDefault="006804FB"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Оценка потребности образования ТКО для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на период до 2035г. представлена в таблице 2.</w:t>
      </w:r>
      <w:r w:rsidR="009D1990" w:rsidRPr="00CC3E5F">
        <w:rPr>
          <w:rFonts w:ascii="Arial" w:hAnsi="Arial" w:cs="Arial"/>
          <w:color w:val="auto"/>
          <w:sz w:val="24"/>
          <w:szCs w:val="24"/>
          <w:lang w:val="ru-RU"/>
        </w:rPr>
        <w:t>5</w:t>
      </w:r>
      <w:r w:rsidR="009B709D" w:rsidRPr="00CC3E5F">
        <w:rPr>
          <w:rFonts w:ascii="Arial" w:hAnsi="Arial" w:cs="Arial"/>
          <w:color w:val="auto"/>
          <w:sz w:val="24"/>
          <w:szCs w:val="24"/>
          <w:lang w:val="ru-RU"/>
        </w:rPr>
        <w:t>8</w:t>
      </w:r>
      <w:r w:rsidRPr="00CC3E5F">
        <w:rPr>
          <w:rFonts w:ascii="Arial" w:hAnsi="Arial" w:cs="Arial"/>
          <w:color w:val="auto"/>
          <w:sz w:val="24"/>
          <w:szCs w:val="24"/>
          <w:lang w:val="ru-RU"/>
        </w:rPr>
        <w:t>.</w:t>
      </w:r>
    </w:p>
    <w:p w14:paraId="6C0F7DF1" w14:textId="77777777" w:rsidR="00EE386C" w:rsidRPr="00CC3E5F" w:rsidRDefault="00EE386C" w:rsidP="005A1C81">
      <w:pPr>
        <w:pStyle w:val="22"/>
        <w:numPr>
          <w:ilvl w:val="2"/>
          <w:numId w:val="190"/>
        </w:numPr>
        <w:shd w:val="clear" w:color="auto" w:fill="FFFFFF" w:themeFill="background1"/>
        <w:spacing w:line="276" w:lineRule="auto"/>
        <w:ind w:left="0" w:firstLine="709"/>
        <w:contextualSpacing/>
        <w:jc w:val="both"/>
        <w:textAlignment w:val="baseline"/>
        <w:rPr>
          <w:rFonts w:ascii="Arial" w:hAnsi="Arial" w:cs="Arial"/>
          <w:b w:val="0"/>
          <w:color w:val="auto"/>
          <w:sz w:val="24"/>
          <w:szCs w:val="24"/>
          <w:lang w:val="ru-RU"/>
        </w:rPr>
        <w:sectPr w:rsidR="00EE386C" w:rsidRPr="00CC3E5F" w:rsidSect="00842D9E">
          <w:pgSz w:w="11906" w:h="16850"/>
          <w:pgMar w:top="1134" w:right="849" w:bottom="1134" w:left="1134" w:header="720" w:footer="296" w:gutter="0"/>
          <w:cols w:space="720"/>
        </w:sectPr>
      </w:pPr>
    </w:p>
    <w:p w14:paraId="295F77EB" w14:textId="77777777" w:rsidR="00EE386C" w:rsidRPr="00CC3E5F" w:rsidRDefault="00EE386C" w:rsidP="005A1C81">
      <w:pPr>
        <w:autoSpaceDN w:val="0"/>
        <w:spacing w:line="276" w:lineRule="auto"/>
        <w:ind w:firstLine="709"/>
        <w:contextualSpacing/>
        <w:jc w:val="both"/>
        <w:textAlignment w:val="baseline"/>
        <w:rPr>
          <w:rFonts w:ascii="Arial" w:hAnsi="Arial" w:cs="Arial"/>
          <w:color w:val="auto"/>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58</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hAnsi="Arial" w:cs="Arial"/>
          <w:color w:val="auto"/>
          <w:sz w:val="24"/>
          <w:szCs w:val="24"/>
          <w:lang w:val="ru-RU"/>
        </w:rPr>
        <w:t xml:space="preserve">Оценка потребности </w:t>
      </w:r>
      <w:r w:rsidR="002A67C4" w:rsidRPr="00CC3E5F">
        <w:rPr>
          <w:rFonts w:ascii="Arial" w:hAnsi="Arial" w:cs="Arial"/>
          <w:color w:val="auto"/>
          <w:sz w:val="24"/>
          <w:szCs w:val="24"/>
          <w:lang w:val="ru-RU"/>
        </w:rPr>
        <w:t>образовани</w:t>
      </w:r>
      <w:r w:rsidR="006804FB" w:rsidRPr="00CC3E5F">
        <w:rPr>
          <w:rFonts w:ascii="Arial" w:hAnsi="Arial" w:cs="Arial"/>
          <w:color w:val="auto"/>
          <w:sz w:val="24"/>
          <w:szCs w:val="24"/>
          <w:lang w:val="ru-RU"/>
        </w:rPr>
        <w:t>я</w:t>
      </w:r>
      <w:r w:rsidR="002A67C4" w:rsidRPr="00CC3E5F">
        <w:rPr>
          <w:rFonts w:ascii="Arial" w:hAnsi="Arial" w:cs="Arial"/>
          <w:color w:val="auto"/>
          <w:sz w:val="24"/>
          <w:szCs w:val="24"/>
          <w:lang w:val="ru-RU"/>
        </w:rPr>
        <w:t xml:space="preserve"> ТКО</w:t>
      </w:r>
      <w:r w:rsidRPr="00CC3E5F">
        <w:rPr>
          <w:rFonts w:ascii="Arial" w:hAnsi="Arial" w:cs="Arial"/>
          <w:color w:val="auto"/>
          <w:sz w:val="24"/>
          <w:szCs w:val="24"/>
          <w:lang w:val="ru-RU"/>
        </w:rPr>
        <w:t xml:space="preserve"> для </w:t>
      </w:r>
      <w:r w:rsidR="00D01251" w:rsidRPr="00CC3E5F">
        <w:rPr>
          <w:rFonts w:ascii="Arial" w:hAnsi="Arial" w:cs="Arial"/>
          <w:color w:val="auto"/>
          <w:sz w:val="24"/>
          <w:szCs w:val="24"/>
          <w:lang w:val="ru-RU"/>
        </w:rPr>
        <w:t>г.о. Долгопрудный</w:t>
      </w:r>
      <w:r w:rsidRPr="00CC3E5F">
        <w:rPr>
          <w:rFonts w:ascii="Arial" w:hAnsi="Arial" w:cs="Arial"/>
          <w:color w:val="auto"/>
          <w:kern w:val="3"/>
          <w:sz w:val="24"/>
          <w:szCs w:val="24"/>
          <w:lang w:val="ru-RU"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77"/>
        <w:gridCol w:w="1366"/>
        <w:gridCol w:w="1369"/>
        <w:gridCol w:w="1370"/>
        <w:gridCol w:w="1370"/>
        <w:gridCol w:w="1370"/>
        <w:gridCol w:w="1370"/>
        <w:gridCol w:w="1370"/>
        <w:gridCol w:w="1370"/>
        <w:gridCol w:w="1370"/>
      </w:tblGrid>
      <w:tr w:rsidR="00EE386C" w:rsidRPr="006A3D1F" w14:paraId="44A5071D" w14:textId="77777777" w:rsidTr="00447BEE">
        <w:trPr>
          <w:trHeight w:val="70"/>
        </w:trPr>
        <w:tc>
          <w:tcPr>
            <w:tcW w:w="780" w:type="pct"/>
            <w:vMerge w:val="restart"/>
            <w:shd w:val="clear" w:color="auto" w:fill="FFFFFF"/>
            <w:vAlign w:val="center"/>
          </w:tcPr>
          <w:p w14:paraId="4E884577"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Наименование потребителя</w:t>
            </w:r>
          </w:p>
        </w:tc>
        <w:tc>
          <w:tcPr>
            <w:tcW w:w="4220" w:type="pct"/>
            <w:gridSpan w:val="9"/>
            <w:shd w:val="clear" w:color="auto" w:fill="FFFFFF"/>
            <w:vAlign w:val="center"/>
          </w:tcPr>
          <w:p w14:paraId="5CDDD0ED" w14:textId="77777777" w:rsidR="00EE386C" w:rsidRPr="002B4E2F" w:rsidRDefault="002A67C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Объем образования ТКО</w:t>
            </w:r>
            <w:r w:rsidR="00EE386C" w:rsidRPr="002B4E2F">
              <w:rPr>
                <w:rStyle w:val="ListLabel204"/>
                <w:rFonts w:ascii="Arial" w:hAnsi="Arial" w:cs="Arial"/>
                <w:b/>
                <w:color w:val="auto"/>
                <w:sz w:val="20"/>
                <w:szCs w:val="20"/>
              </w:rPr>
              <w:t xml:space="preserve">, </w:t>
            </w:r>
            <w:r w:rsidRPr="002B4E2F">
              <w:rPr>
                <w:rStyle w:val="ListLabel204"/>
                <w:rFonts w:ascii="Arial" w:hAnsi="Arial" w:cs="Arial"/>
                <w:b/>
                <w:color w:val="auto"/>
                <w:sz w:val="20"/>
                <w:szCs w:val="20"/>
              </w:rPr>
              <w:t>тыс. м3</w:t>
            </w:r>
            <w:r w:rsidR="00EE386C" w:rsidRPr="002B4E2F">
              <w:rPr>
                <w:rStyle w:val="ListLabel204"/>
                <w:rFonts w:ascii="Arial" w:hAnsi="Arial" w:cs="Arial"/>
                <w:b/>
                <w:color w:val="auto"/>
                <w:sz w:val="20"/>
                <w:szCs w:val="20"/>
              </w:rPr>
              <w:t xml:space="preserve"> по годам</w:t>
            </w:r>
          </w:p>
        </w:tc>
      </w:tr>
      <w:tr w:rsidR="006804FB" w:rsidRPr="002B4E2F" w14:paraId="5E964774" w14:textId="77777777" w:rsidTr="006804FB">
        <w:trPr>
          <w:trHeight w:val="70"/>
        </w:trPr>
        <w:tc>
          <w:tcPr>
            <w:tcW w:w="780" w:type="pct"/>
            <w:vMerge/>
            <w:shd w:val="clear" w:color="auto" w:fill="FFFFFF"/>
            <w:vAlign w:val="center"/>
          </w:tcPr>
          <w:p w14:paraId="0A0EB669" w14:textId="77777777" w:rsidR="00EE386C" w:rsidRPr="002B4E2F" w:rsidRDefault="00EE386C" w:rsidP="002B4E2F">
            <w:pPr>
              <w:pStyle w:val="Default"/>
              <w:rPr>
                <w:rStyle w:val="ListLabel204"/>
                <w:rFonts w:ascii="Arial" w:hAnsi="Arial" w:cs="Arial"/>
                <w:b/>
                <w:color w:val="auto"/>
                <w:sz w:val="20"/>
                <w:szCs w:val="20"/>
              </w:rPr>
            </w:pPr>
          </w:p>
        </w:tc>
        <w:tc>
          <w:tcPr>
            <w:tcW w:w="468" w:type="pct"/>
            <w:shd w:val="clear" w:color="auto" w:fill="FFFFFF"/>
            <w:vAlign w:val="center"/>
          </w:tcPr>
          <w:p w14:paraId="71788992"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2018г.</w:t>
            </w:r>
          </w:p>
        </w:tc>
        <w:tc>
          <w:tcPr>
            <w:tcW w:w="469" w:type="pct"/>
            <w:shd w:val="clear" w:color="auto" w:fill="FFFFFF"/>
            <w:vAlign w:val="center"/>
          </w:tcPr>
          <w:p w14:paraId="3842A56B"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2019г.</w:t>
            </w:r>
          </w:p>
        </w:tc>
        <w:tc>
          <w:tcPr>
            <w:tcW w:w="469" w:type="pct"/>
            <w:shd w:val="clear" w:color="auto" w:fill="FFFFFF"/>
            <w:vAlign w:val="center"/>
          </w:tcPr>
          <w:p w14:paraId="6FD0CB9E"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2020г.</w:t>
            </w:r>
          </w:p>
        </w:tc>
        <w:tc>
          <w:tcPr>
            <w:tcW w:w="469" w:type="pct"/>
            <w:shd w:val="clear" w:color="auto" w:fill="FFFFFF"/>
            <w:vAlign w:val="center"/>
          </w:tcPr>
          <w:p w14:paraId="38204CC2"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2021г.</w:t>
            </w:r>
          </w:p>
        </w:tc>
        <w:tc>
          <w:tcPr>
            <w:tcW w:w="469" w:type="pct"/>
            <w:shd w:val="clear" w:color="auto" w:fill="FFFFFF"/>
            <w:vAlign w:val="center"/>
          </w:tcPr>
          <w:p w14:paraId="4A2D78BB" w14:textId="77777777" w:rsidR="00EE386C" w:rsidRPr="002B4E2F" w:rsidRDefault="00EE386C"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2022г.</w:t>
            </w:r>
          </w:p>
        </w:tc>
        <w:tc>
          <w:tcPr>
            <w:tcW w:w="469" w:type="pct"/>
            <w:shd w:val="clear" w:color="auto" w:fill="FFFFFF"/>
            <w:vAlign w:val="center"/>
          </w:tcPr>
          <w:p w14:paraId="4D7D77FF"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2023г.</w:t>
            </w:r>
          </w:p>
        </w:tc>
        <w:tc>
          <w:tcPr>
            <w:tcW w:w="469" w:type="pct"/>
            <w:shd w:val="clear" w:color="auto" w:fill="FFFFFF"/>
            <w:vAlign w:val="center"/>
          </w:tcPr>
          <w:p w14:paraId="61715836"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2024г.</w:t>
            </w:r>
          </w:p>
        </w:tc>
        <w:tc>
          <w:tcPr>
            <w:tcW w:w="469" w:type="pct"/>
            <w:shd w:val="clear" w:color="auto" w:fill="FFFFFF"/>
            <w:vAlign w:val="center"/>
          </w:tcPr>
          <w:p w14:paraId="54520301"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2025г.</w:t>
            </w:r>
          </w:p>
        </w:tc>
        <w:tc>
          <w:tcPr>
            <w:tcW w:w="469" w:type="pct"/>
            <w:shd w:val="clear" w:color="auto" w:fill="FFFFFF"/>
            <w:vAlign w:val="center"/>
          </w:tcPr>
          <w:p w14:paraId="694A3313" w14:textId="77777777" w:rsidR="00EE386C" w:rsidRPr="002B4E2F" w:rsidRDefault="00EE386C"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2026г.</w:t>
            </w:r>
          </w:p>
        </w:tc>
      </w:tr>
      <w:tr w:rsidR="006804FB" w:rsidRPr="002B4E2F" w14:paraId="79646125" w14:textId="77777777" w:rsidTr="006804FB">
        <w:trPr>
          <w:trHeight w:val="70"/>
        </w:trPr>
        <w:tc>
          <w:tcPr>
            <w:tcW w:w="780" w:type="pct"/>
            <w:shd w:val="clear" w:color="auto" w:fill="FFFFFF"/>
            <w:vAlign w:val="center"/>
          </w:tcPr>
          <w:p w14:paraId="4640080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68" w:type="pct"/>
            <w:shd w:val="clear" w:color="auto" w:fill="FFFFFF"/>
            <w:vAlign w:val="center"/>
          </w:tcPr>
          <w:p w14:paraId="2180DB0C"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205,14</w:t>
            </w:r>
          </w:p>
        </w:tc>
        <w:tc>
          <w:tcPr>
            <w:tcW w:w="469" w:type="pct"/>
            <w:shd w:val="clear" w:color="auto" w:fill="FFFFFF"/>
            <w:vAlign w:val="center"/>
          </w:tcPr>
          <w:p w14:paraId="6760216A"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210,93</w:t>
            </w:r>
          </w:p>
        </w:tc>
        <w:tc>
          <w:tcPr>
            <w:tcW w:w="469" w:type="pct"/>
            <w:shd w:val="clear" w:color="auto" w:fill="FFFFFF"/>
            <w:vAlign w:val="center"/>
          </w:tcPr>
          <w:p w14:paraId="6DEED95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214,98</w:t>
            </w:r>
          </w:p>
        </w:tc>
        <w:tc>
          <w:tcPr>
            <w:tcW w:w="469" w:type="pct"/>
            <w:shd w:val="clear" w:color="auto" w:fill="FFFFFF"/>
            <w:vAlign w:val="center"/>
          </w:tcPr>
          <w:p w14:paraId="7F14C5C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219,04</w:t>
            </w:r>
          </w:p>
        </w:tc>
        <w:tc>
          <w:tcPr>
            <w:tcW w:w="469" w:type="pct"/>
            <w:shd w:val="clear" w:color="auto" w:fill="FFFFFF"/>
            <w:vAlign w:val="center"/>
          </w:tcPr>
          <w:p w14:paraId="5AF46824"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223,1</w:t>
            </w:r>
          </w:p>
        </w:tc>
        <w:tc>
          <w:tcPr>
            <w:tcW w:w="469" w:type="pct"/>
            <w:shd w:val="clear" w:color="auto" w:fill="FFFFFF"/>
            <w:vAlign w:val="center"/>
          </w:tcPr>
          <w:p w14:paraId="6D4C08DD"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231,76</w:t>
            </w:r>
          </w:p>
        </w:tc>
        <w:tc>
          <w:tcPr>
            <w:tcW w:w="469" w:type="pct"/>
            <w:shd w:val="clear" w:color="auto" w:fill="FFFFFF"/>
            <w:vAlign w:val="center"/>
          </w:tcPr>
          <w:p w14:paraId="18FCF3AF"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240,41</w:t>
            </w:r>
          </w:p>
        </w:tc>
        <w:tc>
          <w:tcPr>
            <w:tcW w:w="469" w:type="pct"/>
            <w:shd w:val="clear" w:color="auto" w:fill="FFFFFF"/>
            <w:vAlign w:val="center"/>
          </w:tcPr>
          <w:p w14:paraId="3B1D3B8B"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249,07</w:t>
            </w:r>
          </w:p>
        </w:tc>
        <w:tc>
          <w:tcPr>
            <w:tcW w:w="469" w:type="pct"/>
            <w:shd w:val="clear" w:color="auto" w:fill="FFFFFF"/>
            <w:vAlign w:val="center"/>
          </w:tcPr>
          <w:p w14:paraId="6B821B76"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257,73</w:t>
            </w:r>
          </w:p>
        </w:tc>
      </w:tr>
      <w:tr w:rsidR="006804FB" w:rsidRPr="002B4E2F" w14:paraId="4D0E0B46" w14:textId="77777777" w:rsidTr="006804FB">
        <w:trPr>
          <w:trHeight w:val="20"/>
        </w:trPr>
        <w:tc>
          <w:tcPr>
            <w:tcW w:w="780" w:type="pct"/>
            <w:shd w:val="clear" w:color="auto" w:fill="FFFFFF"/>
            <w:vAlign w:val="center"/>
          </w:tcPr>
          <w:p w14:paraId="1AEFBC35"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68" w:type="pct"/>
            <w:shd w:val="clear" w:color="auto" w:fill="FFFFFF"/>
            <w:vAlign w:val="center"/>
          </w:tcPr>
          <w:p w14:paraId="7A14092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8,36</w:t>
            </w:r>
          </w:p>
        </w:tc>
        <w:tc>
          <w:tcPr>
            <w:tcW w:w="469" w:type="pct"/>
            <w:shd w:val="clear" w:color="auto" w:fill="FFFFFF"/>
            <w:vAlign w:val="center"/>
          </w:tcPr>
          <w:p w14:paraId="6DB01D71"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9,31</w:t>
            </w:r>
          </w:p>
        </w:tc>
        <w:tc>
          <w:tcPr>
            <w:tcW w:w="469" w:type="pct"/>
            <w:shd w:val="clear" w:color="auto" w:fill="FFFFFF"/>
            <w:vAlign w:val="center"/>
          </w:tcPr>
          <w:p w14:paraId="1866770F"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10,27</w:t>
            </w:r>
          </w:p>
        </w:tc>
        <w:tc>
          <w:tcPr>
            <w:tcW w:w="469" w:type="pct"/>
            <w:shd w:val="clear" w:color="auto" w:fill="FFFFFF"/>
            <w:vAlign w:val="center"/>
          </w:tcPr>
          <w:p w14:paraId="2DF2296E"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11,23</w:t>
            </w:r>
          </w:p>
        </w:tc>
        <w:tc>
          <w:tcPr>
            <w:tcW w:w="469" w:type="pct"/>
            <w:shd w:val="clear" w:color="auto" w:fill="FFFFFF"/>
            <w:vAlign w:val="center"/>
          </w:tcPr>
          <w:p w14:paraId="3E2C368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12,19</w:t>
            </w:r>
          </w:p>
        </w:tc>
        <w:tc>
          <w:tcPr>
            <w:tcW w:w="469" w:type="pct"/>
            <w:shd w:val="clear" w:color="auto" w:fill="FFFFFF"/>
            <w:vAlign w:val="center"/>
          </w:tcPr>
          <w:p w14:paraId="4134C384"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13,15</w:t>
            </w:r>
          </w:p>
        </w:tc>
        <w:tc>
          <w:tcPr>
            <w:tcW w:w="469" w:type="pct"/>
            <w:shd w:val="clear" w:color="auto" w:fill="FFFFFF"/>
            <w:vAlign w:val="center"/>
          </w:tcPr>
          <w:p w14:paraId="203D7D11"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14,11</w:t>
            </w:r>
          </w:p>
        </w:tc>
        <w:tc>
          <w:tcPr>
            <w:tcW w:w="469" w:type="pct"/>
            <w:shd w:val="clear" w:color="auto" w:fill="FFFFFF"/>
            <w:vAlign w:val="center"/>
          </w:tcPr>
          <w:p w14:paraId="71F3AE0B"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15,07</w:t>
            </w:r>
          </w:p>
        </w:tc>
        <w:tc>
          <w:tcPr>
            <w:tcW w:w="469" w:type="pct"/>
            <w:shd w:val="clear" w:color="auto" w:fill="FFFFFF"/>
            <w:vAlign w:val="center"/>
          </w:tcPr>
          <w:p w14:paraId="2C68D70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16,02</w:t>
            </w:r>
          </w:p>
        </w:tc>
      </w:tr>
      <w:tr w:rsidR="006804FB" w:rsidRPr="002B4E2F" w14:paraId="30E81A65" w14:textId="77777777" w:rsidTr="006804FB">
        <w:trPr>
          <w:trHeight w:val="20"/>
        </w:trPr>
        <w:tc>
          <w:tcPr>
            <w:tcW w:w="780" w:type="pct"/>
            <w:shd w:val="clear" w:color="auto" w:fill="FFFFFF"/>
            <w:vAlign w:val="center"/>
          </w:tcPr>
          <w:p w14:paraId="2ED34D34"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68" w:type="pct"/>
            <w:shd w:val="clear" w:color="auto" w:fill="FFFFFF"/>
            <w:vAlign w:val="center"/>
          </w:tcPr>
          <w:p w14:paraId="7B45966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193,69</w:t>
            </w:r>
          </w:p>
        </w:tc>
        <w:tc>
          <w:tcPr>
            <w:tcW w:w="469" w:type="pct"/>
            <w:shd w:val="clear" w:color="auto" w:fill="FFFFFF"/>
            <w:vAlign w:val="center"/>
          </w:tcPr>
          <w:p w14:paraId="37A72D4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206,40</w:t>
            </w:r>
          </w:p>
        </w:tc>
        <w:tc>
          <w:tcPr>
            <w:tcW w:w="469" w:type="pct"/>
            <w:shd w:val="clear" w:color="auto" w:fill="FFFFFF"/>
            <w:vAlign w:val="center"/>
          </w:tcPr>
          <w:p w14:paraId="2380EA6A"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220,84</w:t>
            </w:r>
          </w:p>
        </w:tc>
        <w:tc>
          <w:tcPr>
            <w:tcW w:w="469" w:type="pct"/>
            <w:shd w:val="clear" w:color="auto" w:fill="FFFFFF"/>
            <w:vAlign w:val="center"/>
          </w:tcPr>
          <w:p w14:paraId="23ADB46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235,27</w:t>
            </w:r>
          </w:p>
        </w:tc>
        <w:tc>
          <w:tcPr>
            <w:tcW w:w="469" w:type="pct"/>
            <w:shd w:val="clear" w:color="auto" w:fill="FFFFFF"/>
            <w:vAlign w:val="center"/>
          </w:tcPr>
          <w:p w14:paraId="59EDDF34"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249,71</w:t>
            </w:r>
          </w:p>
        </w:tc>
        <w:tc>
          <w:tcPr>
            <w:tcW w:w="469" w:type="pct"/>
            <w:shd w:val="clear" w:color="auto" w:fill="FFFFFF"/>
            <w:vAlign w:val="center"/>
          </w:tcPr>
          <w:p w14:paraId="1598B24C"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278,31</w:t>
            </w:r>
          </w:p>
        </w:tc>
        <w:tc>
          <w:tcPr>
            <w:tcW w:w="469" w:type="pct"/>
            <w:shd w:val="clear" w:color="auto" w:fill="FFFFFF"/>
            <w:vAlign w:val="center"/>
          </w:tcPr>
          <w:p w14:paraId="1DFCD05F"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306,92</w:t>
            </w:r>
          </w:p>
        </w:tc>
        <w:tc>
          <w:tcPr>
            <w:tcW w:w="469" w:type="pct"/>
            <w:shd w:val="clear" w:color="auto" w:fill="FFFFFF"/>
            <w:vAlign w:val="center"/>
          </w:tcPr>
          <w:p w14:paraId="06D2A049"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335,52</w:t>
            </w:r>
          </w:p>
        </w:tc>
        <w:tc>
          <w:tcPr>
            <w:tcW w:w="469" w:type="pct"/>
            <w:shd w:val="clear" w:color="auto" w:fill="FFFFFF"/>
            <w:vAlign w:val="center"/>
          </w:tcPr>
          <w:p w14:paraId="595BC6D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364,12</w:t>
            </w:r>
          </w:p>
        </w:tc>
      </w:tr>
      <w:tr w:rsidR="006804FB" w:rsidRPr="002B4E2F" w14:paraId="3C185887" w14:textId="77777777" w:rsidTr="006804FB">
        <w:trPr>
          <w:trHeight w:val="20"/>
        </w:trPr>
        <w:tc>
          <w:tcPr>
            <w:tcW w:w="780" w:type="pct"/>
            <w:shd w:val="clear" w:color="auto" w:fill="FFFFFF"/>
            <w:vAlign w:val="center"/>
          </w:tcPr>
          <w:p w14:paraId="53496AEF"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ИТОГО</w:t>
            </w:r>
          </w:p>
        </w:tc>
        <w:tc>
          <w:tcPr>
            <w:tcW w:w="468" w:type="pct"/>
            <w:shd w:val="clear" w:color="auto" w:fill="FFFFFF"/>
            <w:vAlign w:val="center"/>
          </w:tcPr>
          <w:p w14:paraId="42982F49"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407,19</w:t>
            </w:r>
          </w:p>
        </w:tc>
        <w:tc>
          <w:tcPr>
            <w:tcW w:w="469" w:type="pct"/>
            <w:shd w:val="clear" w:color="auto" w:fill="FFFFFF"/>
            <w:vAlign w:val="center"/>
          </w:tcPr>
          <w:p w14:paraId="635AE2E7"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426,64</w:t>
            </w:r>
          </w:p>
        </w:tc>
        <w:tc>
          <w:tcPr>
            <w:tcW w:w="469" w:type="pct"/>
            <w:shd w:val="clear" w:color="auto" w:fill="FFFFFF"/>
            <w:vAlign w:val="center"/>
          </w:tcPr>
          <w:p w14:paraId="30BF9A86"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446,09</w:t>
            </w:r>
          </w:p>
        </w:tc>
        <w:tc>
          <w:tcPr>
            <w:tcW w:w="469" w:type="pct"/>
            <w:shd w:val="clear" w:color="auto" w:fill="FFFFFF"/>
            <w:vAlign w:val="center"/>
          </w:tcPr>
          <w:p w14:paraId="4197E204"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465,55</w:t>
            </w:r>
          </w:p>
        </w:tc>
        <w:tc>
          <w:tcPr>
            <w:tcW w:w="469" w:type="pct"/>
            <w:shd w:val="clear" w:color="auto" w:fill="FFFFFF"/>
            <w:vAlign w:val="center"/>
          </w:tcPr>
          <w:p w14:paraId="7AC69D66"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485,00</w:t>
            </w:r>
          </w:p>
        </w:tc>
        <w:tc>
          <w:tcPr>
            <w:tcW w:w="469" w:type="pct"/>
            <w:shd w:val="clear" w:color="auto" w:fill="FFFFFF"/>
            <w:vAlign w:val="center"/>
          </w:tcPr>
          <w:p w14:paraId="30914C1D"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523,22</w:t>
            </w:r>
          </w:p>
        </w:tc>
        <w:tc>
          <w:tcPr>
            <w:tcW w:w="469" w:type="pct"/>
            <w:shd w:val="clear" w:color="auto" w:fill="FFFFFF"/>
            <w:vAlign w:val="center"/>
          </w:tcPr>
          <w:p w14:paraId="5121CA54"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561,44</w:t>
            </w:r>
          </w:p>
        </w:tc>
        <w:tc>
          <w:tcPr>
            <w:tcW w:w="469" w:type="pct"/>
            <w:shd w:val="clear" w:color="auto" w:fill="FFFFFF"/>
            <w:vAlign w:val="center"/>
          </w:tcPr>
          <w:p w14:paraId="185BD188"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599,66</w:t>
            </w:r>
          </w:p>
        </w:tc>
        <w:tc>
          <w:tcPr>
            <w:tcW w:w="469" w:type="pct"/>
            <w:shd w:val="clear" w:color="auto" w:fill="FFFFFF"/>
            <w:vAlign w:val="center"/>
          </w:tcPr>
          <w:p w14:paraId="15822028"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637,87</w:t>
            </w:r>
          </w:p>
        </w:tc>
      </w:tr>
      <w:tr w:rsidR="00EE386C" w:rsidRPr="006A3D1F" w14:paraId="514DA747" w14:textId="77777777" w:rsidTr="006804FB">
        <w:trPr>
          <w:trHeight w:val="70"/>
        </w:trPr>
        <w:tc>
          <w:tcPr>
            <w:tcW w:w="780" w:type="pct"/>
            <w:vMerge w:val="restart"/>
            <w:shd w:val="clear" w:color="auto" w:fill="FFFFFF"/>
            <w:vAlign w:val="center"/>
          </w:tcPr>
          <w:p w14:paraId="0D08FD27"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 xml:space="preserve">Наименование потребителя </w:t>
            </w:r>
          </w:p>
        </w:tc>
        <w:tc>
          <w:tcPr>
            <w:tcW w:w="4220" w:type="pct"/>
            <w:gridSpan w:val="9"/>
            <w:shd w:val="clear" w:color="auto" w:fill="FFFFFF"/>
            <w:vAlign w:val="center"/>
          </w:tcPr>
          <w:p w14:paraId="2CE466EF" w14:textId="77777777" w:rsidR="00EE386C" w:rsidRPr="002B4E2F" w:rsidRDefault="002A67C4"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Объем образования ТКО, тыс. м3 по годам</w:t>
            </w:r>
          </w:p>
        </w:tc>
      </w:tr>
      <w:tr w:rsidR="00EE386C" w:rsidRPr="002B4E2F" w14:paraId="2248D051" w14:textId="77777777" w:rsidTr="006804FB">
        <w:trPr>
          <w:trHeight w:val="70"/>
        </w:trPr>
        <w:tc>
          <w:tcPr>
            <w:tcW w:w="780" w:type="pct"/>
            <w:vMerge/>
            <w:shd w:val="clear" w:color="auto" w:fill="FFFFFF"/>
            <w:vAlign w:val="center"/>
          </w:tcPr>
          <w:p w14:paraId="2B17416F" w14:textId="77777777" w:rsidR="00EE386C" w:rsidRPr="002B4E2F" w:rsidRDefault="00EE386C" w:rsidP="002B4E2F">
            <w:pPr>
              <w:pStyle w:val="Default"/>
              <w:rPr>
                <w:rStyle w:val="ListLabel204"/>
                <w:rFonts w:ascii="Arial" w:hAnsi="Arial" w:cs="Arial"/>
                <w:b/>
                <w:color w:val="auto"/>
                <w:sz w:val="20"/>
                <w:szCs w:val="20"/>
              </w:rPr>
            </w:pPr>
          </w:p>
        </w:tc>
        <w:tc>
          <w:tcPr>
            <w:tcW w:w="468" w:type="pct"/>
            <w:shd w:val="clear" w:color="auto" w:fill="FFFFFF"/>
            <w:vAlign w:val="center"/>
          </w:tcPr>
          <w:p w14:paraId="363615B8"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2027г.</w:t>
            </w:r>
          </w:p>
        </w:tc>
        <w:tc>
          <w:tcPr>
            <w:tcW w:w="469" w:type="pct"/>
            <w:shd w:val="clear" w:color="auto" w:fill="FFFFFF"/>
            <w:vAlign w:val="center"/>
          </w:tcPr>
          <w:p w14:paraId="53EBF7E1"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2028г.</w:t>
            </w:r>
          </w:p>
        </w:tc>
        <w:tc>
          <w:tcPr>
            <w:tcW w:w="469" w:type="pct"/>
            <w:shd w:val="clear" w:color="auto" w:fill="FFFFFF"/>
            <w:vAlign w:val="center"/>
          </w:tcPr>
          <w:p w14:paraId="1E9149E2"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2029г.</w:t>
            </w:r>
          </w:p>
        </w:tc>
        <w:tc>
          <w:tcPr>
            <w:tcW w:w="469" w:type="pct"/>
            <w:shd w:val="clear" w:color="auto" w:fill="FFFFFF"/>
            <w:vAlign w:val="center"/>
          </w:tcPr>
          <w:p w14:paraId="46CC2018" w14:textId="77777777" w:rsidR="00EE386C" w:rsidRPr="002B4E2F" w:rsidRDefault="00EE386C" w:rsidP="002B4E2F">
            <w:pPr>
              <w:pStyle w:val="Default"/>
              <w:rPr>
                <w:rStyle w:val="ListLabel204"/>
                <w:rFonts w:ascii="Arial" w:hAnsi="Arial" w:cs="Arial"/>
                <w:b/>
                <w:color w:val="auto"/>
                <w:sz w:val="20"/>
                <w:szCs w:val="20"/>
              </w:rPr>
            </w:pPr>
            <w:r w:rsidRPr="002B4E2F">
              <w:rPr>
                <w:rStyle w:val="ListLabel204"/>
                <w:rFonts w:ascii="Arial" w:hAnsi="Arial" w:cs="Arial"/>
                <w:b/>
                <w:color w:val="auto"/>
                <w:sz w:val="20"/>
                <w:szCs w:val="20"/>
              </w:rPr>
              <w:t>2030г.</w:t>
            </w:r>
          </w:p>
        </w:tc>
        <w:tc>
          <w:tcPr>
            <w:tcW w:w="469" w:type="pct"/>
            <w:shd w:val="clear" w:color="auto" w:fill="FFFFFF"/>
            <w:vAlign w:val="center"/>
          </w:tcPr>
          <w:p w14:paraId="1FF80D04" w14:textId="77777777" w:rsidR="00EE386C" w:rsidRPr="002B4E2F" w:rsidRDefault="00EE386C" w:rsidP="002B4E2F">
            <w:pPr>
              <w:pStyle w:val="Default"/>
              <w:rPr>
                <w:rStyle w:val="ListLabel204"/>
                <w:rFonts w:ascii="Arial" w:hAnsi="Arial" w:cs="Arial"/>
                <w:b/>
                <w:color w:val="auto"/>
                <w:sz w:val="20"/>
                <w:szCs w:val="20"/>
              </w:rPr>
            </w:pPr>
            <w:r w:rsidRPr="002B4E2F">
              <w:rPr>
                <w:rFonts w:ascii="Arial" w:hAnsi="Arial" w:cs="Arial"/>
                <w:sz w:val="20"/>
                <w:szCs w:val="20"/>
                <w:lang w:bidi="ru-RU"/>
              </w:rPr>
              <w:t>2031г.</w:t>
            </w:r>
          </w:p>
        </w:tc>
        <w:tc>
          <w:tcPr>
            <w:tcW w:w="469" w:type="pct"/>
            <w:shd w:val="clear" w:color="auto" w:fill="FFFFFF"/>
            <w:vAlign w:val="center"/>
          </w:tcPr>
          <w:p w14:paraId="0A181332"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2032г.</w:t>
            </w:r>
          </w:p>
        </w:tc>
        <w:tc>
          <w:tcPr>
            <w:tcW w:w="469" w:type="pct"/>
            <w:shd w:val="clear" w:color="auto" w:fill="FFFFFF"/>
            <w:vAlign w:val="center"/>
          </w:tcPr>
          <w:p w14:paraId="58A5163E"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2033г.</w:t>
            </w:r>
          </w:p>
        </w:tc>
        <w:tc>
          <w:tcPr>
            <w:tcW w:w="469" w:type="pct"/>
            <w:shd w:val="clear" w:color="auto" w:fill="FFFFFF"/>
            <w:vAlign w:val="center"/>
          </w:tcPr>
          <w:p w14:paraId="50532163"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2034г.</w:t>
            </w:r>
          </w:p>
        </w:tc>
        <w:tc>
          <w:tcPr>
            <w:tcW w:w="469" w:type="pct"/>
            <w:shd w:val="clear" w:color="auto" w:fill="FFFFFF"/>
            <w:vAlign w:val="center"/>
          </w:tcPr>
          <w:p w14:paraId="2034BD24" w14:textId="77777777" w:rsidR="00EE386C" w:rsidRPr="002B4E2F" w:rsidRDefault="00EE386C" w:rsidP="002B4E2F">
            <w:pPr>
              <w:pStyle w:val="Default"/>
              <w:rPr>
                <w:rFonts w:ascii="Arial" w:hAnsi="Arial" w:cs="Arial"/>
                <w:sz w:val="20"/>
                <w:szCs w:val="20"/>
                <w:lang w:bidi="ru-RU"/>
              </w:rPr>
            </w:pPr>
            <w:r w:rsidRPr="002B4E2F">
              <w:rPr>
                <w:rFonts w:ascii="Arial" w:hAnsi="Arial" w:cs="Arial"/>
                <w:sz w:val="20"/>
                <w:szCs w:val="20"/>
                <w:lang w:bidi="ru-RU"/>
              </w:rPr>
              <w:t>2035г.</w:t>
            </w:r>
          </w:p>
        </w:tc>
      </w:tr>
      <w:tr w:rsidR="006804FB" w:rsidRPr="002B4E2F" w14:paraId="0762B9CC" w14:textId="77777777" w:rsidTr="006804FB">
        <w:trPr>
          <w:trHeight w:val="20"/>
        </w:trPr>
        <w:tc>
          <w:tcPr>
            <w:tcW w:w="780" w:type="pct"/>
            <w:shd w:val="clear" w:color="auto" w:fill="FFFFFF"/>
            <w:vAlign w:val="center"/>
          </w:tcPr>
          <w:p w14:paraId="5E6C7CC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 xml:space="preserve">Население </w:t>
            </w:r>
          </w:p>
        </w:tc>
        <w:tc>
          <w:tcPr>
            <w:tcW w:w="468" w:type="pct"/>
            <w:shd w:val="clear" w:color="auto" w:fill="FFFFFF"/>
            <w:vAlign w:val="center"/>
          </w:tcPr>
          <w:p w14:paraId="02FBD7D5"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266,38</w:t>
            </w:r>
          </w:p>
        </w:tc>
        <w:tc>
          <w:tcPr>
            <w:tcW w:w="469" w:type="pct"/>
            <w:shd w:val="clear" w:color="auto" w:fill="FFFFFF"/>
            <w:vAlign w:val="center"/>
          </w:tcPr>
          <w:p w14:paraId="1293AB5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275,04</w:t>
            </w:r>
          </w:p>
        </w:tc>
        <w:tc>
          <w:tcPr>
            <w:tcW w:w="469" w:type="pct"/>
            <w:shd w:val="clear" w:color="auto" w:fill="FFFFFF"/>
            <w:vAlign w:val="center"/>
          </w:tcPr>
          <w:p w14:paraId="4620315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283,70</w:t>
            </w:r>
          </w:p>
        </w:tc>
        <w:tc>
          <w:tcPr>
            <w:tcW w:w="469" w:type="pct"/>
            <w:shd w:val="clear" w:color="auto" w:fill="FFFFFF"/>
            <w:vAlign w:val="center"/>
          </w:tcPr>
          <w:p w14:paraId="5C110109"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292,36</w:t>
            </w:r>
          </w:p>
        </w:tc>
        <w:tc>
          <w:tcPr>
            <w:tcW w:w="469" w:type="pct"/>
            <w:shd w:val="clear" w:color="auto" w:fill="FFFFFF"/>
            <w:vAlign w:val="center"/>
          </w:tcPr>
          <w:p w14:paraId="1361A5D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301,01</w:t>
            </w:r>
          </w:p>
        </w:tc>
        <w:tc>
          <w:tcPr>
            <w:tcW w:w="469" w:type="pct"/>
            <w:shd w:val="clear" w:color="auto" w:fill="FFFFFF"/>
            <w:vAlign w:val="center"/>
          </w:tcPr>
          <w:p w14:paraId="2423EE5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309,67</w:t>
            </w:r>
          </w:p>
        </w:tc>
        <w:tc>
          <w:tcPr>
            <w:tcW w:w="469" w:type="pct"/>
            <w:shd w:val="clear" w:color="auto" w:fill="FFFFFF"/>
            <w:vAlign w:val="center"/>
          </w:tcPr>
          <w:p w14:paraId="117B5327"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318,33</w:t>
            </w:r>
          </w:p>
        </w:tc>
        <w:tc>
          <w:tcPr>
            <w:tcW w:w="469" w:type="pct"/>
            <w:shd w:val="clear" w:color="auto" w:fill="FFFFFF"/>
            <w:vAlign w:val="center"/>
          </w:tcPr>
          <w:p w14:paraId="4331C6F3"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326,98</w:t>
            </w:r>
          </w:p>
        </w:tc>
        <w:tc>
          <w:tcPr>
            <w:tcW w:w="469" w:type="pct"/>
            <w:shd w:val="clear" w:color="auto" w:fill="FFFFFF"/>
            <w:vAlign w:val="center"/>
          </w:tcPr>
          <w:p w14:paraId="67AA3290"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335,64</w:t>
            </w:r>
          </w:p>
        </w:tc>
      </w:tr>
      <w:tr w:rsidR="006804FB" w:rsidRPr="002B4E2F" w14:paraId="1EF6F10A" w14:textId="77777777" w:rsidTr="006804FB">
        <w:trPr>
          <w:trHeight w:val="20"/>
        </w:trPr>
        <w:tc>
          <w:tcPr>
            <w:tcW w:w="780" w:type="pct"/>
            <w:shd w:val="clear" w:color="auto" w:fill="FFFFFF"/>
            <w:vAlign w:val="center"/>
          </w:tcPr>
          <w:p w14:paraId="717E87C5"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Бюджетные потребители</w:t>
            </w:r>
          </w:p>
        </w:tc>
        <w:tc>
          <w:tcPr>
            <w:tcW w:w="468" w:type="pct"/>
            <w:shd w:val="clear" w:color="auto" w:fill="FFFFFF"/>
            <w:vAlign w:val="center"/>
          </w:tcPr>
          <w:p w14:paraId="1E2B876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16,98</w:t>
            </w:r>
          </w:p>
        </w:tc>
        <w:tc>
          <w:tcPr>
            <w:tcW w:w="469" w:type="pct"/>
            <w:shd w:val="clear" w:color="auto" w:fill="FFFFFF"/>
            <w:vAlign w:val="center"/>
          </w:tcPr>
          <w:p w14:paraId="06F6578F"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17,94</w:t>
            </w:r>
          </w:p>
        </w:tc>
        <w:tc>
          <w:tcPr>
            <w:tcW w:w="469" w:type="pct"/>
            <w:shd w:val="clear" w:color="auto" w:fill="FFFFFF"/>
            <w:vAlign w:val="center"/>
          </w:tcPr>
          <w:p w14:paraId="3389B3F6"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18,90</w:t>
            </w:r>
          </w:p>
        </w:tc>
        <w:tc>
          <w:tcPr>
            <w:tcW w:w="469" w:type="pct"/>
            <w:shd w:val="clear" w:color="auto" w:fill="FFFFFF"/>
            <w:vAlign w:val="center"/>
          </w:tcPr>
          <w:p w14:paraId="44C9A1E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19,86</w:t>
            </w:r>
          </w:p>
        </w:tc>
        <w:tc>
          <w:tcPr>
            <w:tcW w:w="469" w:type="pct"/>
            <w:shd w:val="clear" w:color="auto" w:fill="FFFFFF"/>
            <w:vAlign w:val="center"/>
          </w:tcPr>
          <w:p w14:paraId="065439D1"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20,82</w:t>
            </w:r>
          </w:p>
        </w:tc>
        <w:tc>
          <w:tcPr>
            <w:tcW w:w="469" w:type="pct"/>
            <w:shd w:val="clear" w:color="auto" w:fill="FFFFFF"/>
            <w:vAlign w:val="center"/>
          </w:tcPr>
          <w:p w14:paraId="683AAAD0"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21,77</w:t>
            </w:r>
          </w:p>
        </w:tc>
        <w:tc>
          <w:tcPr>
            <w:tcW w:w="469" w:type="pct"/>
            <w:shd w:val="clear" w:color="auto" w:fill="FFFFFF"/>
            <w:vAlign w:val="center"/>
          </w:tcPr>
          <w:p w14:paraId="2DB7EDFE"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22,73</w:t>
            </w:r>
          </w:p>
        </w:tc>
        <w:tc>
          <w:tcPr>
            <w:tcW w:w="469" w:type="pct"/>
            <w:shd w:val="clear" w:color="auto" w:fill="FFFFFF"/>
            <w:vAlign w:val="center"/>
          </w:tcPr>
          <w:p w14:paraId="0431E97E"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23,69</w:t>
            </w:r>
          </w:p>
        </w:tc>
        <w:tc>
          <w:tcPr>
            <w:tcW w:w="469" w:type="pct"/>
            <w:shd w:val="clear" w:color="auto" w:fill="FFFFFF"/>
            <w:vAlign w:val="center"/>
          </w:tcPr>
          <w:p w14:paraId="09D72D71"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24,65</w:t>
            </w:r>
          </w:p>
        </w:tc>
      </w:tr>
      <w:tr w:rsidR="006804FB" w:rsidRPr="002B4E2F" w14:paraId="11AE56D7" w14:textId="77777777" w:rsidTr="006804FB">
        <w:trPr>
          <w:trHeight w:val="20"/>
        </w:trPr>
        <w:tc>
          <w:tcPr>
            <w:tcW w:w="780" w:type="pct"/>
            <w:shd w:val="clear" w:color="auto" w:fill="FFFFFF"/>
            <w:vAlign w:val="center"/>
          </w:tcPr>
          <w:p w14:paraId="0289CDD3"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Прочие потребители</w:t>
            </w:r>
          </w:p>
        </w:tc>
        <w:tc>
          <w:tcPr>
            <w:tcW w:w="468" w:type="pct"/>
            <w:shd w:val="clear" w:color="auto" w:fill="FFFFFF"/>
            <w:vAlign w:val="center"/>
          </w:tcPr>
          <w:p w14:paraId="7BA9CC2C"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392,73</w:t>
            </w:r>
          </w:p>
        </w:tc>
        <w:tc>
          <w:tcPr>
            <w:tcW w:w="469" w:type="pct"/>
            <w:shd w:val="clear" w:color="auto" w:fill="FFFFFF"/>
            <w:vAlign w:val="center"/>
          </w:tcPr>
          <w:p w14:paraId="3C0AC0DA"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421,33</w:t>
            </w:r>
          </w:p>
        </w:tc>
        <w:tc>
          <w:tcPr>
            <w:tcW w:w="469" w:type="pct"/>
            <w:shd w:val="clear" w:color="auto" w:fill="FFFFFF"/>
            <w:vAlign w:val="center"/>
          </w:tcPr>
          <w:p w14:paraId="03954856"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449,93</w:t>
            </w:r>
          </w:p>
        </w:tc>
        <w:tc>
          <w:tcPr>
            <w:tcW w:w="469" w:type="pct"/>
            <w:shd w:val="clear" w:color="auto" w:fill="FFFFFF"/>
            <w:vAlign w:val="center"/>
          </w:tcPr>
          <w:p w14:paraId="1104B641"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478,53</w:t>
            </w:r>
          </w:p>
        </w:tc>
        <w:tc>
          <w:tcPr>
            <w:tcW w:w="469" w:type="pct"/>
            <w:shd w:val="clear" w:color="auto" w:fill="FFFFFF"/>
            <w:vAlign w:val="center"/>
          </w:tcPr>
          <w:p w14:paraId="7CD09920"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507,14</w:t>
            </w:r>
          </w:p>
        </w:tc>
        <w:tc>
          <w:tcPr>
            <w:tcW w:w="469" w:type="pct"/>
            <w:shd w:val="clear" w:color="auto" w:fill="FFFFFF"/>
            <w:vAlign w:val="center"/>
          </w:tcPr>
          <w:p w14:paraId="698F65B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535,74</w:t>
            </w:r>
          </w:p>
        </w:tc>
        <w:tc>
          <w:tcPr>
            <w:tcW w:w="469" w:type="pct"/>
            <w:shd w:val="clear" w:color="auto" w:fill="FFFFFF"/>
            <w:vAlign w:val="center"/>
          </w:tcPr>
          <w:p w14:paraId="3D3D4E4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564,34</w:t>
            </w:r>
          </w:p>
        </w:tc>
        <w:tc>
          <w:tcPr>
            <w:tcW w:w="469" w:type="pct"/>
            <w:shd w:val="clear" w:color="auto" w:fill="FFFFFF"/>
            <w:vAlign w:val="center"/>
          </w:tcPr>
          <w:p w14:paraId="73F0FA38"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592,95</w:t>
            </w:r>
          </w:p>
        </w:tc>
        <w:tc>
          <w:tcPr>
            <w:tcW w:w="469" w:type="pct"/>
            <w:shd w:val="clear" w:color="auto" w:fill="FFFFFF"/>
            <w:vAlign w:val="center"/>
          </w:tcPr>
          <w:p w14:paraId="7EBC1CEB"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621,55</w:t>
            </w:r>
          </w:p>
        </w:tc>
      </w:tr>
      <w:tr w:rsidR="006804FB" w:rsidRPr="002B4E2F" w14:paraId="2191C61A" w14:textId="77777777" w:rsidTr="006804FB">
        <w:trPr>
          <w:trHeight w:val="20"/>
        </w:trPr>
        <w:tc>
          <w:tcPr>
            <w:tcW w:w="780" w:type="pct"/>
            <w:shd w:val="clear" w:color="auto" w:fill="FFFFFF"/>
            <w:vAlign w:val="center"/>
          </w:tcPr>
          <w:p w14:paraId="68462622" w14:textId="77777777" w:rsidR="006804FB" w:rsidRPr="002B4E2F" w:rsidRDefault="006804FB" w:rsidP="002B4E2F">
            <w:pPr>
              <w:pStyle w:val="Default"/>
              <w:rPr>
                <w:rFonts w:ascii="Arial" w:hAnsi="Arial" w:cs="Arial"/>
                <w:sz w:val="20"/>
                <w:szCs w:val="20"/>
              </w:rPr>
            </w:pPr>
            <w:r w:rsidRPr="002B4E2F">
              <w:rPr>
                <w:rFonts w:ascii="Arial" w:hAnsi="Arial" w:cs="Arial"/>
                <w:sz w:val="20"/>
                <w:szCs w:val="20"/>
              </w:rPr>
              <w:t>ИТОГО</w:t>
            </w:r>
          </w:p>
        </w:tc>
        <w:tc>
          <w:tcPr>
            <w:tcW w:w="468" w:type="pct"/>
            <w:shd w:val="clear" w:color="auto" w:fill="FFFFFF"/>
            <w:vAlign w:val="center"/>
          </w:tcPr>
          <w:p w14:paraId="6631D0BF"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676,09</w:t>
            </w:r>
          </w:p>
        </w:tc>
        <w:tc>
          <w:tcPr>
            <w:tcW w:w="469" w:type="pct"/>
            <w:shd w:val="clear" w:color="auto" w:fill="FFFFFF"/>
            <w:vAlign w:val="center"/>
          </w:tcPr>
          <w:p w14:paraId="20222CE5"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714,31</w:t>
            </w:r>
          </w:p>
        </w:tc>
        <w:tc>
          <w:tcPr>
            <w:tcW w:w="469" w:type="pct"/>
            <w:shd w:val="clear" w:color="auto" w:fill="FFFFFF"/>
            <w:vAlign w:val="center"/>
          </w:tcPr>
          <w:p w14:paraId="5A210A2F"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752,53</w:t>
            </w:r>
          </w:p>
        </w:tc>
        <w:tc>
          <w:tcPr>
            <w:tcW w:w="469" w:type="pct"/>
            <w:shd w:val="clear" w:color="auto" w:fill="FFFFFF"/>
            <w:vAlign w:val="center"/>
          </w:tcPr>
          <w:p w14:paraId="4090815E"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790,75</w:t>
            </w:r>
          </w:p>
        </w:tc>
        <w:tc>
          <w:tcPr>
            <w:tcW w:w="469" w:type="pct"/>
            <w:shd w:val="clear" w:color="auto" w:fill="FFFFFF"/>
            <w:vAlign w:val="center"/>
          </w:tcPr>
          <w:p w14:paraId="02BFDA41"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828,97</w:t>
            </w:r>
          </w:p>
        </w:tc>
        <w:tc>
          <w:tcPr>
            <w:tcW w:w="469" w:type="pct"/>
            <w:shd w:val="clear" w:color="auto" w:fill="FFFFFF"/>
            <w:vAlign w:val="center"/>
          </w:tcPr>
          <w:p w14:paraId="1524A0B2"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867,18</w:t>
            </w:r>
          </w:p>
        </w:tc>
        <w:tc>
          <w:tcPr>
            <w:tcW w:w="469" w:type="pct"/>
            <w:shd w:val="clear" w:color="auto" w:fill="FFFFFF"/>
            <w:vAlign w:val="center"/>
          </w:tcPr>
          <w:p w14:paraId="39357F2B"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905,40</w:t>
            </w:r>
          </w:p>
        </w:tc>
        <w:tc>
          <w:tcPr>
            <w:tcW w:w="469" w:type="pct"/>
            <w:shd w:val="clear" w:color="auto" w:fill="FFFFFF"/>
            <w:vAlign w:val="center"/>
          </w:tcPr>
          <w:p w14:paraId="545C6F6F"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943,62</w:t>
            </w:r>
          </w:p>
        </w:tc>
        <w:tc>
          <w:tcPr>
            <w:tcW w:w="469" w:type="pct"/>
            <w:shd w:val="clear" w:color="auto" w:fill="FFFFFF"/>
            <w:vAlign w:val="center"/>
          </w:tcPr>
          <w:p w14:paraId="792BD4DB" w14:textId="77777777" w:rsidR="006804FB" w:rsidRPr="002B4E2F" w:rsidRDefault="006804FB" w:rsidP="002B4E2F">
            <w:pPr>
              <w:pStyle w:val="Default"/>
              <w:rPr>
                <w:rFonts w:ascii="Arial" w:hAnsi="Arial" w:cs="Arial"/>
                <w:bCs/>
                <w:sz w:val="20"/>
                <w:szCs w:val="20"/>
              </w:rPr>
            </w:pPr>
            <w:r w:rsidRPr="002B4E2F">
              <w:rPr>
                <w:rFonts w:ascii="Arial" w:hAnsi="Arial" w:cs="Arial"/>
                <w:bCs/>
                <w:sz w:val="20"/>
                <w:szCs w:val="20"/>
              </w:rPr>
              <w:t>981,84</w:t>
            </w:r>
          </w:p>
        </w:tc>
      </w:tr>
    </w:tbl>
    <w:p w14:paraId="7069A6B0" w14:textId="77777777" w:rsidR="00EE386C" w:rsidRPr="00CC3E5F" w:rsidRDefault="00EE386C"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202CA693" w14:textId="77777777" w:rsidR="00EE386C" w:rsidRPr="00CC3E5F" w:rsidRDefault="00EE386C" w:rsidP="005A1C81">
      <w:pPr>
        <w:pStyle w:val="22"/>
        <w:shd w:val="clear" w:color="auto" w:fill="FFFFFF" w:themeFill="background1"/>
        <w:spacing w:line="276" w:lineRule="auto"/>
        <w:ind w:left="0" w:firstLine="709"/>
        <w:contextualSpacing/>
        <w:jc w:val="both"/>
        <w:textAlignment w:val="baseline"/>
        <w:rPr>
          <w:rFonts w:ascii="Arial" w:hAnsi="Arial" w:cs="Arial"/>
          <w:b w:val="0"/>
          <w:color w:val="auto"/>
          <w:sz w:val="24"/>
          <w:szCs w:val="24"/>
          <w:lang w:val="ru-RU"/>
        </w:rPr>
        <w:sectPr w:rsidR="00EE386C" w:rsidRPr="00CC3E5F" w:rsidSect="00EE386C">
          <w:pgSz w:w="16850" w:h="11906" w:orient="landscape"/>
          <w:pgMar w:top="1134" w:right="1134" w:bottom="849" w:left="1134" w:header="720" w:footer="296" w:gutter="0"/>
          <w:cols w:space="720"/>
          <w:docGrid w:linePitch="299"/>
        </w:sectPr>
      </w:pPr>
    </w:p>
    <w:p w14:paraId="6BFF19F6" w14:textId="77777777" w:rsidR="00917A18" w:rsidRPr="00CC3E5F" w:rsidRDefault="00262CD0"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8" w:name="_Toc75863357"/>
      <w:r w:rsidRPr="00CC3E5F">
        <w:rPr>
          <w:rFonts w:ascii="Arial" w:hAnsi="Arial" w:cs="Arial"/>
          <w:b w:val="0"/>
          <w:color w:val="auto"/>
          <w:sz w:val="24"/>
          <w:szCs w:val="24"/>
          <w:lang w:val="ru-RU"/>
        </w:rPr>
        <w:t xml:space="preserve">Описание </w:t>
      </w:r>
      <w:r w:rsidR="00917A18" w:rsidRPr="00CC3E5F">
        <w:rPr>
          <w:rFonts w:ascii="Arial" w:hAnsi="Arial" w:cs="Arial"/>
          <w:b w:val="0"/>
          <w:color w:val="auto"/>
          <w:sz w:val="24"/>
          <w:szCs w:val="24"/>
          <w:lang w:val="ru-RU"/>
        </w:rPr>
        <w:t>основных проблем и пути их решения</w:t>
      </w:r>
      <w:bookmarkEnd w:id="98"/>
    </w:p>
    <w:p w14:paraId="3493D3ED"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Основными проблемами</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в сфере обращения ТКО на территории являются:</w:t>
      </w:r>
    </w:p>
    <w:p w14:paraId="2635F1C2" w14:textId="77777777" w:rsidR="00917A18" w:rsidRPr="00CC3E5F" w:rsidRDefault="00917A18" w:rsidP="002B4E2F">
      <w:pPr>
        <w:pStyle w:val="Textbody"/>
        <w:autoSpaceDN w:val="0"/>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низкая экологическая грамотность населения;</w:t>
      </w:r>
    </w:p>
    <w:p w14:paraId="7E885DF7"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Требуемые технические и технологические мероприятия, направленные на решение существующих проблем:</w:t>
      </w:r>
    </w:p>
    <w:p w14:paraId="5089B94D" w14:textId="77777777" w:rsidR="00917A18" w:rsidRPr="00CC3E5F" w:rsidRDefault="00917A18" w:rsidP="002B4E2F">
      <w:pPr>
        <w:pStyle w:val="Textbody"/>
        <w:autoSpaceDN w:val="0"/>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проведение эколого-просветительской работы среди населения по вопросам обращения с отходами для повышения экологической грамотности.</w:t>
      </w:r>
    </w:p>
    <w:p w14:paraId="4E96A074"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p>
    <w:p w14:paraId="0396680C" w14:textId="77777777" w:rsidR="00917A18" w:rsidRPr="00CC3E5F" w:rsidRDefault="00917A18" w:rsidP="005A1C81">
      <w:pPr>
        <w:pStyle w:val="22"/>
        <w:numPr>
          <w:ilvl w:val="2"/>
          <w:numId w:val="21"/>
        </w:numPr>
        <w:spacing w:line="276" w:lineRule="auto"/>
        <w:ind w:left="0" w:firstLine="709"/>
        <w:contextualSpacing/>
        <w:jc w:val="both"/>
        <w:textAlignment w:val="baseline"/>
        <w:rPr>
          <w:rFonts w:ascii="Arial" w:hAnsi="Arial" w:cs="Arial"/>
          <w:b w:val="0"/>
          <w:color w:val="auto"/>
          <w:sz w:val="24"/>
          <w:szCs w:val="24"/>
          <w:lang w:val="ru-RU"/>
        </w:rPr>
      </w:pPr>
      <w:bookmarkStart w:id="99" w:name="_Toc23386169"/>
      <w:bookmarkStart w:id="100" w:name="_Toc75863358"/>
      <w:r w:rsidRPr="00CC3E5F">
        <w:rPr>
          <w:rFonts w:ascii="Arial" w:hAnsi="Arial" w:cs="Arial"/>
          <w:b w:val="0"/>
          <w:color w:val="auto"/>
          <w:sz w:val="24"/>
          <w:szCs w:val="24"/>
          <w:lang w:val="ru-RU"/>
        </w:rPr>
        <w:t>Анализ финансового состояния организаций коммунального комплекса, действующих тарифов, платежей и задолженности потребителей за поставленные коммунальные ресурсы</w:t>
      </w:r>
      <w:bookmarkEnd w:id="99"/>
      <w:bookmarkEnd w:id="100"/>
    </w:p>
    <w:p w14:paraId="3C224909" w14:textId="77777777" w:rsidR="00917A18" w:rsidRPr="00CC3E5F" w:rsidRDefault="00917A18" w:rsidP="005A1C81">
      <w:pPr>
        <w:pStyle w:val="Textbody"/>
        <w:spacing w:line="276" w:lineRule="auto"/>
        <w:ind w:left="0" w:firstLine="709"/>
        <w:contextualSpacing/>
        <w:jc w:val="both"/>
        <w:rPr>
          <w:rFonts w:ascii="Arial" w:hAnsi="Arial" w:cs="Arial"/>
          <w:bCs/>
          <w:color w:val="auto"/>
          <w:sz w:val="24"/>
          <w:szCs w:val="24"/>
          <w:lang w:val="ru-RU"/>
        </w:rPr>
      </w:pPr>
      <w:r w:rsidRPr="00CC3E5F">
        <w:rPr>
          <w:rFonts w:ascii="Arial" w:hAnsi="Arial" w:cs="Arial"/>
          <w:color w:val="auto"/>
          <w:sz w:val="24"/>
          <w:szCs w:val="24"/>
          <w:lang w:val="ru-RU"/>
        </w:rPr>
        <w:t xml:space="preserve">Анализ финансового состояния организации </w:t>
      </w:r>
      <w:r w:rsidR="00DE2753" w:rsidRPr="00CC3E5F">
        <w:rPr>
          <w:rFonts w:ascii="Arial" w:hAnsi="Arial" w:cs="Arial"/>
          <w:color w:val="auto"/>
          <w:sz w:val="24"/>
          <w:szCs w:val="24"/>
          <w:lang w:val="ru-RU"/>
        </w:rPr>
        <w:t>региональн</w:t>
      </w:r>
      <w:r w:rsidR="00DE2C1E" w:rsidRPr="00CC3E5F">
        <w:rPr>
          <w:rFonts w:ascii="Arial" w:hAnsi="Arial" w:cs="Arial"/>
          <w:color w:val="auto"/>
          <w:sz w:val="24"/>
          <w:szCs w:val="24"/>
          <w:lang w:val="ru-RU"/>
        </w:rPr>
        <w:t>ого</w:t>
      </w:r>
      <w:r w:rsidR="00DE2753" w:rsidRPr="00CC3E5F">
        <w:rPr>
          <w:rFonts w:ascii="Arial" w:hAnsi="Arial" w:cs="Arial"/>
          <w:color w:val="auto"/>
          <w:sz w:val="24"/>
          <w:szCs w:val="24"/>
          <w:lang w:val="ru-RU"/>
        </w:rPr>
        <w:t xml:space="preserve"> оператор</w:t>
      </w:r>
      <w:r w:rsidR="00DE2C1E" w:rsidRPr="00CC3E5F">
        <w:rPr>
          <w:rFonts w:ascii="Arial" w:hAnsi="Arial" w:cs="Arial"/>
          <w:color w:val="auto"/>
          <w:sz w:val="24"/>
          <w:szCs w:val="24"/>
          <w:lang w:val="ru-RU"/>
        </w:rPr>
        <w:t>а</w:t>
      </w:r>
      <w:r w:rsidR="00DE275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не возможен по причине действия на данную информацию правила о неразглашение коммерческой тайны предприятия.</w:t>
      </w:r>
    </w:p>
    <w:p w14:paraId="0A58AC59" w14:textId="77777777" w:rsidR="00917A18" w:rsidRPr="00CC3E5F" w:rsidRDefault="00917A1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Тарифы на сбор, транспортировку и утилизацию ТКО в 2019 гг. в зоне действия </w:t>
      </w:r>
      <w:r w:rsidR="00DE2753" w:rsidRPr="00CC3E5F">
        <w:rPr>
          <w:rFonts w:ascii="Arial" w:hAnsi="Arial" w:cs="Arial"/>
          <w:color w:val="auto"/>
          <w:sz w:val="24"/>
          <w:szCs w:val="24"/>
          <w:lang w:val="ru-RU"/>
        </w:rPr>
        <w:t>региональн</w:t>
      </w:r>
      <w:r w:rsidR="00DE2C1E" w:rsidRPr="00CC3E5F">
        <w:rPr>
          <w:rFonts w:ascii="Arial" w:hAnsi="Arial" w:cs="Arial"/>
          <w:color w:val="auto"/>
          <w:sz w:val="24"/>
          <w:szCs w:val="24"/>
          <w:lang w:val="ru-RU"/>
        </w:rPr>
        <w:t>ого</w:t>
      </w:r>
      <w:r w:rsidR="00DE2753" w:rsidRPr="00CC3E5F">
        <w:rPr>
          <w:rFonts w:ascii="Arial" w:hAnsi="Arial" w:cs="Arial"/>
          <w:color w:val="auto"/>
          <w:sz w:val="24"/>
          <w:szCs w:val="24"/>
          <w:lang w:val="ru-RU"/>
        </w:rPr>
        <w:t xml:space="preserve"> оператор</w:t>
      </w:r>
      <w:r w:rsidR="00DE2C1E" w:rsidRPr="00CC3E5F">
        <w:rPr>
          <w:rFonts w:ascii="Arial" w:hAnsi="Arial" w:cs="Arial"/>
          <w:color w:val="auto"/>
          <w:sz w:val="24"/>
          <w:szCs w:val="24"/>
          <w:lang w:val="ru-RU"/>
        </w:rPr>
        <w:t>а</w:t>
      </w:r>
      <w:r w:rsidRPr="00CC3E5F">
        <w:rPr>
          <w:rFonts w:ascii="Arial" w:hAnsi="Arial" w:cs="Arial"/>
          <w:color w:val="auto"/>
          <w:sz w:val="24"/>
          <w:szCs w:val="24"/>
          <w:lang w:val="ru-RU"/>
        </w:rPr>
        <w:t xml:space="preserve">, в том числе в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008F42DF" w:rsidRPr="00CC3E5F">
        <w:rPr>
          <w:rFonts w:ascii="Arial" w:hAnsi="Arial" w:cs="Arial"/>
          <w:color w:val="auto"/>
          <w:sz w:val="24"/>
          <w:szCs w:val="24"/>
          <w:lang w:val="ru-RU"/>
        </w:rPr>
        <w:t>утверж</w:t>
      </w:r>
      <w:r w:rsidR="003F16D0" w:rsidRPr="00CC3E5F">
        <w:rPr>
          <w:rFonts w:ascii="Arial" w:hAnsi="Arial" w:cs="Arial"/>
          <w:color w:val="auto"/>
          <w:sz w:val="24"/>
          <w:szCs w:val="24"/>
          <w:lang w:val="ru-RU"/>
        </w:rPr>
        <w:t>д</w:t>
      </w:r>
      <w:r w:rsidR="008F42DF" w:rsidRPr="00CC3E5F">
        <w:rPr>
          <w:rFonts w:ascii="Arial" w:hAnsi="Arial" w:cs="Arial"/>
          <w:color w:val="auto"/>
          <w:sz w:val="24"/>
          <w:szCs w:val="24"/>
          <w:lang w:val="ru-RU"/>
        </w:rPr>
        <w:t xml:space="preserve">ены Постановлением Правительства Московской области от 02.10.2018 №690/34 «Об утверждении предельных единых тарифов на услуги региональных операторов по обращению с твердыми коммунальными отходами на территории Московской области» и </w:t>
      </w:r>
      <w:r w:rsidRPr="00CC3E5F">
        <w:rPr>
          <w:rFonts w:ascii="Arial" w:hAnsi="Arial" w:cs="Arial"/>
          <w:color w:val="auto"/>
          <w:sz w:val="24"/>
          <w:szCs w:val="24"/>
          <w:lang w:val="ru-RU"/>
        </w:rPr>
        <w:t>составили:</w:t>
      </w:r>
    </w:p>
    <w:p w14:paraId="06D89027" w14:textId="77777777" w:rsidR="008F42DF" w:rsidRPr="00CC3E5F" w:rsidRDefault="008F42DF" w:rsidP="002B4E2F">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для бюджетных и прочих потребителей (без НДС):</w:t>
      </w:r>
    </w:p>
    <w:p w14:paraId="3D1ED606" w14:textId="77777777" w:rsidR="00917A18" w:rsidRPr="00CC3E5F" w:rsidRDefault="008F42D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 01.01.2019 по 30.06.2019 - </w:t>
      </w:r>
      <w:r w:rsidR="00917A18" w:rsidRPr="00CC3E5F">
        <w:rPr>
          <w:rFonts w:ascii="Arial" w:hAnsi="Arial" w:cs="Arial"/>
          <w:color w:val="auto"/>
          <w:sz w:val="24"/>
          <w:szCs w:val="24"/>
          <w:lang w:val="ru-RU"/>
        </w:rPr>
        <w:t>7</w:t>
      </w:r>
      <w:r w:rsidRPr="00CC3E5F">
        <w:rPr>
          <w:rFonts w:ascii="Arial" w:hAnsi="Arial" w:cs="Arial"/>
          <w:color w:val="auto"/>
          <w:sz w:val="24"/>
          <w:szCs w:val="24"/>
          <w:lang w:val="ru-RU"/>
        </w:rPr>
        <w:t>21</w:t>
      </w:r>
      <w:r w:rsidR="00917A18" w:rsidRPr="00CC3E5F">
        <w:rPr>
          <w:rFonts w:ascii="Arial" w:hAnsi="Arial" w:cs="Arial"/>
          <w:color w:val="auto"/>
          <w:sz w:val="24"/>
          <w:szCs w:val="24"/>
          <w:lang w:val="ru-RU"/>
        </w:rPr>
        <w:t>,</w:t>
      </w:r>
      <w:r w:rsidRPr="00CC3E5F">
        <w:rPr>
          <w:rFonts w:ascii="Arial" w:hAnsi="Arial" w:cs="Arial"/>
          <w:color w:val="auto"/>
          <w:sz w:val="24"/>
          <w:szCs w:val="24"/>
          <w:lang w:val="ru-RU"/>
        </w:rPr>
        <w:t>75</w:t>
      </w:r>
      <w:r w:rsidR="00917A18" w:rsidRPr="00CC3E5F">
        <w:rPr>
          <w:rFonts w:ascii="Arial" w:hAnsi="Arial" w:cs="Arial"/>
          <w:color w:val="auto"/>
          <w:sz w:val="24"/>
          <w:szCs w:val="24"/>
          <w:lang w:val="ru-RU"/>
        </w:rPr>
        <w:t xml:space="preserve"> руб./м³</w:t>
      </w:r>
    </w:p>
    <w:p w14:paraId="63058450" w14:textId="77777777" w:rsidR="008F42DF" w:rsidRPr="00CC3E5F" w:rsidRDefault="008F42D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 01.07.2019 по 31.12.2019 - 721,75 руб./м³</w:t>
      </w:r>
    </w:p>
    <w:p w14:paraId="65B1CC9F" w14:textId="77777777" w:rsidR="008F42DF" w:rsidRPr="00CC3E5F" w:rsidRDefault="008F42DF" w:rsidP="002B4E2F">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для населения (с НДС):</w:t>
      </w:r>
    </w:p>
    <w:p w14:paraId="7103EE9D" w14:textId="77777777" w:rsidR="008F42DF" w:rsidRPr="00CC3E5F" w:rsidRDefault="008F42D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 01.01.2019 по 30.06.2019 - 866,1 руб./м³</w:t>
      </w:r>
    </w:p>
    <w:p w14:paraId="3EE5EABB" w14:textId="77777777" w:rsidR="008F42DF" w:rsidRPr="00CC3E5F" w:rsidRDefault="008F42DF"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 01.07.2019 по 31.12.2019 - 866,1 руб./м³</w:t>
      </w:r>
    </w:p>
    <w:p w14:paraId="156ADEC7" w14:textId="77777777" w:rsidR="00FA3FF8" w:rsidRPr="00CC3E5F" w:rsidRDefault="00FA3FF8"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101" w:name="_Toc75863359"/>
      <w:r w:rsidRPr="00CC3E5F">
        <w:rPr>
          <w:rFonts w:ascii="Arial" w:hAnsi="Arial" w:cs="Arial"/>
          <w:color w:val="auto"/>
          <w:sz w:val="24"/>
          <w:szCs w:val="24"/>
          <w:lang w:val="ru-RU"/>
        </w:rPr>
        <w:t>Краткий анализ обеспеченности приборами учета потребителей.</w:t>
      </w:r>
      <w:bookmarkEnd w:id="101"/>
      <w:r w:rsidRPr="00CC3E5F">
        <w:rPr>
          <w:rFonts w:ascii="Arial" w:hAnsi="Arial" w:cs="Arial"/>
          <w:color w:val="auto"/>
          <w:sz w:val="24"/>
          <w:szCs w:val="24"/>
          <w:lang w:val="ru-RU"/>
        </w:rPr>
        <w:t xml:space="preserve"> </w:t>
      </w:r>
    </w:p>
    <w:p w14:paraId="3FF13FC6" w14:textId="77777777" w:rsidR="00FA3FF8" w:rsidRPr="00CC3E5F" w:rsidRDefault="00FA3FF8"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 состоянию на 201</w:t>
      </w:r>
      <w:r w:rsidR="007C3D4A" w:rsidRPr="00CC3E5F">
        <w:rPr>
          <w:rFonts w:ascii="Arial" w:hAnsi="Arial" w:cs="Arial"/>
          <w:color w:val="auto"/>
          <w:sz w:val="24"/>
          <w:szCs w:val="24"/>
          <w:lang w:val="ru-RU"/>
        </w:rPr>
        <w:t>8</w:t>
      </w:r>
      <w:r w:rsidRPr="00CC3E5F">
        <w:rPr>
          <w:rFonts w:ascii="Arial" w:hAnsi="Arial" w:cs="Arial"/>
          <w:color w:val="auto"/>
          <w:sz w:val="24"/>
          <w:szCs w:val="24"/>
          <w:lang w:val="ru-RU"/>
        </w:rPr>
        <w:t xml:space="preserve"> г. доля объемов коммунальных ресурсов, расчеты за которые осуществляются с использованием приборов учета в общем объеме коммунальных ресурсов, потребляемых на территории городского округа, достаточна высока</w:t>
      </w:r>
      <w:r w:rsidR="007C3D4A" w:rsidRPr="00CC3E5F">
        <w:rPr>
          <w:rFonts w:ascii="Arial" w:hAnsi="Arial" w:cs="Arial"/>
          <w:color w:val="auto"/>
          <w:sz w:val="24"/>
          <w:szCs w:val="24"/>
          <w:lang w:val="ru-RU"/>
        </w:rPr>
        <w:t>. Поэтому динамика приборооснащённости абонентов за последние пару лет стабильно невысокая.</w:t>
      </w:r>
    </w:p>
    <w:p w14:paraId="252873B6" w14:textId="77777777" w:rsidR="008F42DF" w:rsidRPr="00CC3E5F" w:rsidRDefault="00A96FA6" w:rsidP="005A1C81">
      <w:pPr>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2</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59</w:t>
      </w:r>
      <w:r w:rsidRPr="00CC3E5F">
        <w:rPr>
          <w:rFonts w:ascii="Arial" w:eastAsia="Times New Roman" w:hAnsi="Arial" w:cs="Arial"/>
          <w:b/>
          <w:bCs/>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007C3D4A" w:rsidRPr="00CC3E5F">
        <w:rPr>
          <w:rFonts w:ascii="Arial" w:hAnsi="Arial" w:cs="Arial"/>
          <w:color w:val="auto"/>
          <w:sz w:val="24"/>
          <w:szCs w:val="24"/>
          <w:lang w:val="ru-RU"/>
        </w:rPr>
        <w:t>Динамика приборооснащенности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5"/>
        <w:gridCol w:w="3762"/>
        <w:gridCol w:w="1567"/>
        <w:gridCol w:w="1565"/>
      </w:tblGrid>
      <w:tr w:rsidR="00FA3FF8" w:rsidRPr="002B4E2F" w14:paraId="75EDC7B9" w14:textId="77777777" w:rsidTr="00FA3FF8">
        <w:trPr>
          <w:trHeight w:val="300"/>
          <w:tblHeader/>
        </w:trPr>
        <w:tc>
          <w:tcPr>
            <w:tcW w:w="1600" w:type="pct"/>
            <w:shd w:val="clear" w:color="auto" w:fill="auto"/>
            <w:vAlign w:val="center"/>
          </w:tcPr>
          <w:p w14:paraId="1BEBCC5C"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Наименование систем</w:t>
            </w:r>
          </w:p>
        </w:tc>
        <w:tc>
          <w:tcPr>
            <w:tcW w:w="1855" w:type="pct"/>
            <w:shd w:val="clear" w:color="auto" w:fill="auto"/>
            <w:vAlign w:val="center"/>
          </w:tcPr>
          <w:p w14:paraId="400BA496"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Наименование показателей</w:t>
            </w:r>
          </w:p>
        </w:tc>
        <w:tc>
          <w:tcPr>
            <w:tcW w:w="773" w:type="pct"/>
            <w:shd w:val="clear" w:color="auto" w:fill="auto"/>
            <w:vAlign w:val="center"/>
          </w:tcPr>
          <w:p w14:paraId="19B5ED0E"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2018г.</w:t>
            </w:r>
          </w:p>
        </w:tc>
        <w:tc>
          <w:tcPr>
            <w:tcW w:w="772" w:type="pct"/>
          </w:tcPr>
          <w:p w14:paraId="7353EE67"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2019г.</w:t>
            </w:r>
          </w:p>
        </w:tc>
      </w:tr>
      <w:tr w:rsidR="00FA3FF8" w:rsidRPr="002B4E2F" w14:paraId="5C3655BC" w14:textId="77777777" w:rsidTr="00FA3FF8">
        <w:trPr>
          <w:trHeight w:val="300"/>
        </w:trPr>
        <w:tc>
          <w:tcPr>
            <w:tcW w:w="1600" w:type="pct"/>
            <w:vMerge w:val="restart"/>
            <w:shd w:val="clear" w:color="auto" w:fill="auto"/>
            <w:vAlign w:val="center"/>
            <w:hideMark/>
          </w:tcPr>
          <w:p w14:paraId="3E13EA09"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МКД</w:t>
            </w:r>
          </w:p>
        </w:tc>
        <w:tc>
          <w:tcPr>
            <w:tcW w:w="1855" w:type="pct"/>
            <w:shd w:val="clear" w:color="auto" w:fill="auto"/>
            <w:vAlign w:val="center"/>
            <w:hideMark/>
          </w:tcPr>
          <w:p w14:paraId="1D062F6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электрическая энергия</w:t>
            </w:r>
          </w:p>
        </w:tc>
        <w:tc>
          <w:tcPr>
            <w:tcW w:w="773" w:type="pct"/>
            <w:shd w:val="clear" w:color="auto" w:fill="auto"/>
            <w:vAlign w:val="center"/>
            <w:hideMark/>
          </w:tcPr>
          <w:p w14:paraId="1155CEAD"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c>
          <w:tcPr>
            <w:tcW w:w="772" w:type="pct"/>
            <w:vAlign w:val="center"/>
          </w:tcPr>
          <w:p w14:paraId="23E67C2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r>
      <w:tr w:rsidR="00FA3FF8" w:rsidRPr="002B4E2F" w14:paraId="0AE9A968" w14:textId="77777777" w:rsidTr="00FA3FF8">
        <w:trPr>
          <w:trHeight w:val="70"/>
        </w:trPr>
        <w:tc>
          <w:tcPr>
            <w:tcW w:w="1600" w:type="pct"/>
            <w:vMerge/>
            <w:vAlign w:val="center"/>
            <w:hideMark/>
          </w:tcPr>
          <w:p w14:paraId="2B83FE84"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01C7D30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тепловая энергия</w:t>
            </w:r>
          </w:p>
        </w:tc>
        <w:tc>
          <w:tcPr>
            <w:tcW w:w="773" w:type="pct"/>
            <w:shd w:val="clear" w:color="auto" w:fill="auto"/>
            <w:vAlign w:val="center"/>
            <w:hideMark/>
          </w:tcPr>
          <w:p w14:paraId="69F7EC3D"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96</w:t>
            </w:r>
          </w:p>
        </w:tc>
        <w:tc>
          <w:tcPr>
            <w:tcW w:w="772" w:type="pct"/>
            <w:vAlign w:val="center"/>
          </w:tcPr>
          <w:p w14:paraId="672ED68C"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96</w:t>
            </w:r>
          </w:p>
        </w:tc>
      </w:tr>
      <w:tr w:rsidR="00FA3FF8" w:rsidRPr="002B4E2F" w14:paraId="5907695F" w14:textId="77777777" w:rsidTr="00FA3FF8">
        <w:trPr>
          <w:trHeight w:val="70"/>
        </w:trPr>
        <w:tc>
          <w:tcPr>
            <w:tcW w:w="1600" w:type="pct"/>
            <w:vMerge/>
            <w:vAlign w:val="center"/>
            <w:hideMark/>
          </w:tcPr>
          <w:p w14:paraId="4114A784"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506B3749"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холодная вода</w:t>
            </w:r>
          </w:p>
        </w:tc>
        <w:tc>
          <w:tcPr>
            <w:tcW w:w="773" w:type="pct"/>
            <w:shd w:val="clear" w:color="auto" w:fill="auto"/>
            <w:vAlign w:val="center"/>
            <w:hideMark/>
          </w:tcPr>
          <w:p w14:paraId="3C34DE89"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98,2</w:t>
            </w:r>
          </w:p>
        </w:tc>
        <w:tc>
          <w:tcPr>
            <w:tcW w:w="772" w:type="pct"/>
            <w:vAlign w:val="center"/>
          </w:tcPr>
          <w:p w14:paraId="534A00A4"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98,2</w:t>
            </w:r>
          </w:p>
        </w:tc>
      </w:tr>
      <w:tr w:rsidR="00FA3FF8" w:rsidRPr="002B4E2F" w14:paraId="01BEB81F" w14:textId="77777777" w:rsidTr="00FA3FF8">
        <w:trPr>
          <w:trHeight w:val="70"/>
        </w:trPr>
        <w:tc>
          <w:tcPr>
            <w:tcW w:w="1600" w:type="pct"/>
            <w:vMerge/>
            <w:vAlign w:val="center"/>
            <w:hideMark/>
          </w:tcPr>
          <w:p w14:paraId="0C623A88"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2F6C1EC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водоотведение</w:t>
            </w:r>
          </w:p>
        </w:tc>
        <w:tc>
          <w:tcPr>
            <w:tcW w:w="773" w:type="pct"/>
            <w:shd w:val="clear" w:color="auto" w:fill="auto"/>
            <w:vAlign w:val="center"/>
            <w:hideMark/>
          </w:tcPr>
          <w:p w14:paraId="61E60BBD"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c>
          <w:tcPr>
            <w:tcW w:w="772" w:type="pct"/>
            <w:vAlign w:val="center"/>
          </w:tcPr>
          <w:p w14:paraId="515D4220"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r>
      <w:tr w:rsidR="00FA3FF8" w:rsidRPr="002B4E2F" w14:paraId="4DEBD161" w14:textId="77777777" w:rsidTr="00FA3FF8">
        <w:trPr>
          <w:trHeight w:val="70"/>
        </w:trPr>
        <w:tc>
          <w:tcPr>
            <w:tcW w:w="1600" w:type="pct"/>
            <w:vMerge/>
            <w:vAlign w:val="center"/>
            <w:hideMark/>
          </w:tcPr>
          <w:p w14:paraId="0CAA1F5C"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7581B256"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природный газ</w:t>
            </w:r>
          </w:p>
        </w:tc>
        <w:tc>
          <w:tcPr>
            <w:tcW w:w="773" w:type="pct"/>
            <w:shd w:val="clear" w:color="auto" w:fill="auto"/>
            <w:vAlign w:val="center"/>
            <w:hideMark/>
          </w:tcPr>
          <w:p w14:paraId="0BA37AA2" w14:textId="77777777" w:rsidR="00FA3FF8" w:rsidRPr="002B4E2F" w:rsidRDefault="00081B65" w:rsidP="002B4E2F">
            <w:pPr>
              <w:pStyle w:val="Default"/>
              <w:rPr>
                <w:rFonts w:ascii="Arial" w:hAnsi="Arial" w:cs="Arial"/>
                <w:sz w:val="20"/>
                <w:szCs w:val="20"/>
              </w:rPr>
            </w:pPr>
            <w:r w:rsidRPr="002B4E2F">
              <w:rPr>
                <w:rFonts w:ascii="Arial" w:hAnsi="Arial" w:cs="Arial"/>
                <w:sz w:val="20"/>
                <w:szCs w:val="20"/>
              </w:rPr>
              <w:t>96</w:t>
            </w:r>
          </w:p>
        </w:tc>
        <w:tc>
          <w:tcPr>
            <w:tcW w:w="772" w:type="pct"/>
            <w:vAlign w:val="center"/>
          </w:tcPr>
          <w:p w14:paraId="19A444B0" w14:textId="77777777" w:rsidR="00FA3FF8" w:rsidRPr="002B4E2F" w:rsidRDefault="00081B65" w:rsidP="002B4E2F">
            <w:pPr>
              <w:pStyle w:val="Default"/>
              <w:rPr>
                <w:rFonts w:ascii="Arial" w:hAnsi="Arial" w:cs="Arial"/>
                <w:sz w:val="20"/>
                <w:szCs w:val="20"/>
              </w:rPr>
            </w:pPr>
            <w:r w:rsidRPr="002B4E2F">
              <w:rPr>
                <w:rFonts w:ascii="Arial" w:hAnsi="Arial" w:cs="Arial"/>
                <w:sz w:val="20"/>
                <w:szCs w:val="20"/>
              </w:rPr>
              <w:t>97</w:t>
            </w:r>
          </w:p>
        </w:tc>
      </w:tr>
      <w:tr w:rsidR="00FA3FF8" w:rsidRPr="002B4E2F" w14:paraId="14CF007A" w14:textId="77777777" w:rsidTr="00FA3FF8">
        <w:trPr>
          <w:trHeight w:val="70"/>
        </w:trPr>
        <w:tc>
          <w:tcPr>
            <w:tcW w:w="1600" w:type="pct"/>
            <w:vMerge/>
            <w:vAlign w:val="center"/>
            <w:hideMark/>
          </w:tcPr>
          <w:p w14:paraId="6ACC4DFA"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3AD8648F"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ТКО</w:t>
            </w:r>
          </w:p>
        </w:tc>
        <w:tc>
          <w:tcPr>
            <w:tcW w:w="773" w:type="pct"/>
            <w:shd w:val="clear" w:color="auto" w:fill="auto"/>
            <w:vAlign w:val="center"/>
            <w:hideMark/>
          </w:tcPr>
          <w:p w14:paraId="1A969BCA"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c>
          <w:tcPr>
            <w:tcW w:w="772" w:type="pct"/>
            <w:vAlign w:val="center"/>
          </w:tcPr>
          <w:p w14:paraId="1EE3660F"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r>
      <w:tr w:rsidR="00FA3FF8" w:rsidRPr="002B4E2F" w14:paraId="415E4AFA" w14:textId="77777777" w:rsidTr="00FA3FF8">
        <w:trPr>
          <w:trHeight w:val="300"/>
        </w:trPr>
        <w:tc>
          <w:tcPr>
            <w:tcW w:w="1600" w:type="pct"/>
            <w:vMerge w:val="restart"/>
            <w:shd w:val="clear" w:color="auto" w:fill="auto"/>
            <w:vAlign w:val="center"/>
            <w:hideMark/>
          </w:tcPr>
          <w:p w14:paraId="6452168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Бюджет. организации и промышленные объекты</w:t>
            </w:r>
          </w:p>
        </w:tc>
        <w:tc>
          <w:tcPr>
            <w:tcW w:w="1855" w:type="pct"/>
            <w:shd w:val="clear" w:color="auto" w:fill="auto"/>
            <w:vAlign w:val="center"/>
            <w:hideMark/>
          </w:tcPr>
          <w:p w14:paraId="3C37C49D"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электрическая энергия</w:t>
            </w:r>
          </w:p>
        </w:tc>
        <w:tc>
          <w:tcPr>
            <w:tcW w:w="773" w:type="pct"/>
            <w:shd w:val="clear" w:color="auto" w:fill="auto"/>
            <w:vAlign w:val="center"/>
            <w:hideMark/>
          </w:tcPr>
          <w:p w14:paraId="427E8703"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c>
          <w:tcPr>
            <w:tcW w:w="772" w:type="pct"/>
            <w:vAlign w:val="center"/>
          </w:tcPr>
          <w:p w14:paraId="0B0E5EFA"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r>
      <w:tr w:rsidR="00FA3FF8" w:rsidRPr="002B4E2F" w14:paraId="6FEF8D01" w14:textId="77777777" w:rsidTr="00FA3FF8">
        <w:trPr>
          <w:trHeight w:val="70"/>
        </w:trPr>
        <w:tc>
          <w:tcPr>
            <w:tcW w:w="1600" w:type="pct"/>
            <w:vMerge/>
            <w:vAlign w:val="center"/>
            <w:hideMark/>
          </w:tcPr>
          <w:p w14:paraId="596F2E76"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19565650"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тепловая энергия</w:t>
            </w:r>
          </w:p>
        </w:tc>
        <w:tc>
          <w:tcPr>
            <w:tcW w:w="773" w:type="pct"/>
            <w:shd w:val="clear" w:color="auto" w:fill="auto"/>
            <w:vAlign w:val="center"/>
            <w:hideMark/>
          </w:tcPr>
          <w:p w14:paraId="2039EEB1"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c>
          <w:tcPr>
            <w:tcW w:w="772" w:type="pct"/>
            <w:vAlign w:val="center"/>
          </w:tcPr>
          <w:p w14:paraId="6986B58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r>
      <w:tr w:rsidR="00FA3FF8" w:rsidRPr="002B4E2F" w14:paraId="5B054F0D" w14:textId="77777777" w:rsidTr="00FA3FF8">
        <w:trPr>
          <w:trHeight w:val="70"/>
        </w:trPr>
        <w:tc>
          <w:tcPr>
            <w:tcW w:w="1600" w:type="pct"/>
            <w:vMerge/>
            <w:vAlign w:val="center"/>
            <w:hideMark/>
          </w:tcPr>
          <w:p w14:paraId="540154B3"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521B4240"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холодная вода</w:t>
            </w:r>
          </w:p>
        </w:tc>
        <w:tc>
          <w:tcPr>
            <w:tcW w:w="773" w:type="pct"/>
            <w:shd w:val="clear" w:color="auto" w:fill="auto"/>
            <w:vAlign w:val="center"/>
            <w:hideMark/>
          </w:tcPr>
          <w:p w14:paraId="7AC96850"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c>
          <w:tcPr>
            <w:tcW w:w="772" w:type="pct"/>
            <w:vAlign w:val="center"/>
          </w:tcPr>
          <w:p w14:paraId="1BB3C7D1"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100</w:t>
            </w:r>
          </w:p>
        </w:tc>
      </w:tr>
      <w:tr w:rsidR="00FA3FF8" w:rsidRPr="002B4E2F" w14:paraId="2C6D9DCF" w14:textId="77777777" w:rsidTr="00FA3FF8">
        <w:trPr>
          <w:trHeight w:val="70"/>
        </w:trPr>
        <w:tc>
          <w:tcPr>
            <w:tcW w:w="1600" w:type="pct"/>
            <w:vMerge/>
            <w:vAlign w:val="center"/>
            <w:hideMark/>
          </w:tcPr>
          <w:p w14:paraId="75B6936A"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784246B6"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водоотведение</w:t>
            </w:r>
          </w:p>
        </w:tc>
        <w:tc>
          <w:tcPr>
            <w:tcW w:w="773" w:type="pct"/>
            <w:shd w:val="clear" w:color="auto" w:fill="auto"/>
            <w:vAlign w:val="center"/>
            <w:hideMark/>
          </w:tcPr>
          <w:p w14:paraId="219FA20A"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c>
          <w:tcPr>
            <w:tcW w:w="772" w:type="pct"/>
            <w:vAlign w:val="center"/>
          </w:tcPr>
          <w:p w14:paraId="04181F18"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r>
      <w:tr w:rsidR="00FA3FF8" w:rsidRPr="002B4E2F" w14:paraId="1FD3350D" w14:textId="77777777" w:rsidTr="00FA3FF8">
        <w:trPr>
          <w:trHeight w:val="70"/>
        </w:trPr>
        <w:tc>
          <w:tcPr>
            <w:tcW w:w="1600" w:type="pct"/>
            <w:vMerge/>
            <w:vAlign w:val="center"/>
            <w:hideMark/>
          </w:tcPr>
          <w:p w14:paraId="044BC99F"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6A828DCF"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природный газ</w:t>
            </w:r>
          </w:p>
        </w:tc>
        <w:tc>
          <w:tcPr>
            <w:tcW w:w="773" w:type="pct"/>
            <w:shd w:val="clear" w:color="auto" w:fill="auto"/>
            <w:vAlign w:val="center"/>
            <w:hideMark/>
          </w:tcPr>
          <w:p w14:paraId="2D872F1E" w14:textId="77777777" w:rsidR="00FA3FF8" w:rsidRPr="002B4E2F" w:rsidRDefault="00081B65" w:rsidP="002B4E2F">
            <w:pPr>
              <w:pStyle w:val="Default"/>
              <w:rPr>
                <w:rFonts w:ascii="Arial" w:hAnsi="Arial" w:cs="Arial"/>
                <w:sz w:val="20"/>
                <w:szCs w:val="20"/>
              </w:rPr>
            </w:pPr>
            <w:r w:rsidRPr="002B4E2F">
              <w:rPr>
                <w:rFonts w:ascii="Arial" w:hAnsi="Arial" w:cs="Arial"/>
                <w:sz w:val="20"/>
                <w:szCs w:val="20"/>
              </w:rPr>
              <w:t>96</w:t>
            </w:r>
          </w:p>
        </w:tc>
        <w:tc>
          <w:tcPr>
            <w:tcW w:w="772" w:type="pct"/>
            <w:vAlign w:val="center"/>
          </w:tcPr>
          <w:p w14:paraId="36276179" w14:textId="77777777" w:rsidR="00FA3FF8" w:rsidRPr="002B4E2F" w:rsidRDefault="00081B65" w:rsidP="002B4E2F">
            <w:pPr>
              <w:pStyle w:val="Default"/>
              <w:rPr>
                <w:rFonts w:ascii="Arial" w:hAnsi="Arial" w:cs="Arial"/>
                <w:sz w:val="20"/>
                <w:szCs w:val="20"/>
              </w:rPr>
            </w:pPr>
            <w:r w:rsidRPr="002B4E2F">
              <w:rPr>
                <w:rFonts w:ascii="Arial" w:hAnsi="Arial" w:cs="Arial"/>
                <w:sz w:val="20"/>
                <w:szCs w:val="20"/>
              </w:rPr>
              <w:t>97</w:t>
            </w:r>
          </w:p>
        </w:tc>
      </w:tr>
      <w:tr w:rsidR="00FA3FF8" w:rsidRPr="002B4E2F" w14:paraId="344C488B" w14:textId="77777777" w:rsidTr="00FA3FF8">
        <w:trPr>
          <w:trHeight w:val="70"/>
        </w:trPr>
        <w:tc>
          <w:tcPr>
            <w:tcW w:w="1600" w:type="pct"/>
            <w:vMerge/>
            <w:vAlign w:val="center"/>
            <w:hideMark/>
          </w:tcPr>
          <w:p w14:paraId="04A70240" w14:textId="77777777" w:rsidR="00FA3FF8" w:rsidRPr="002B4E2F" w:rsidRDefault="00FA3FF8" w:rsidP="002B4E2F">
            <w:pPr>
              <w:pStyle w:val="Default"/>
              <w:rPr>
                <w:rFonts w:ascii="Arial" w:hAnsi="Arial" w:cs="Arial"/>
                <w:sz w:val="20"/>
                <w:szCs w:val="20"/>
              </w:rPr>
            </w:pPr>
          </w:p>
        </w:tc>
        <w:tc>
          <w:tcPr>
            <w:tcW w:w="1855" w:type="pct"/>
            <w:shd w:val="clear" w:color="auto" w:fill="auto"/>
            <w:vAlign w:val="center"/>
            <w:hideMark/>
          </w:tcPr>
          <w:p w14:paraId="160E1284"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ТКО</w:t>
            </w:r>
          </w:p>
        </w:tc>
        <w:tc>
          <w:tcPr>
            <w:tcW w:w="773" w:type="pct"/>
            <w:shd w:val="clear" w:color="auto" w:fill="auto"/>
            <w:vAlign w:val="center"/>
            <w:hideMark/>
          </w:tcPr>
          <w:p w14:paraId="34E90D72"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c>
          <w:tcPr>
            <w:tcW w:w="772" w:type="pct"/>
            <w:vAlign w:val="center"/>
          </w:tcPr>
          <w:p w14:paraId="6BB5B0CB" w14:textId="77777777" w:rsidR="00FA3FF8" w:rsidRPr="002B4E2F" w:rsidRDefault="00FA3FF8" w:rsidP="002B4E2F">
            <w:pPr>
              <w:pStyle w:val="Default"/>
              <w:rPr>
                <w:rFonts w:ascii="Arial" w:hAnsi="Arial" w:cs="Arial"/>
                <w:sz w:val="20"/>
                <w:szCs w:val="20"/>
              </w:rPr>
            </w:pPr>
            <w:r w:rsidRPr="002B4E2F">
              <w:rPr>
                <w:rFonts w:ascii="Arial" w:hAnsi="Arial" w:cs="Arial"/>
                <w:sz w:val="20"/>
                <w:szCs w:val="20"/>
              </w:rPr>
              <w:t>0</w:t>
            </w:r>
          </w:p>
        </w:tc>
      </w:tr>
    </w:tbl>
    <w:p w14:paraId="6D87CC71" w14:textId="77777777" w:rsidR="00FA3FF8" w:rsidRPr="00CC3E5F" w:rsidRDefault="00FA3FF8" w:rsidP="005A1C81">
      <w:pPr>
        <w:spacing w:line="276" w:lineRule="auto"/>
        <w:ind w:firstLine="709"/>
        <w:contextualSpacing/>
        <w:jc w:val="both"/>
        <w:rPr>
          <w:rFonts w:ascii="Arial" w:eastAsia="Times New Roman" w:hAnsi="Arial" w:cs="Arial"/>
          <w:color w:val="auto"/>
          <w:sz w:val="24"/>
          <w:szCs w:val="24"/>
          <w:lang w:val="ru-RU" w:eastAsia="ru-RU"/>
        </w:rPr>
        <w:sectPr w:rsidR="00FA3FF8" w:rsidRPr="00CC3E5F" w:rsidSect="00842D9E">
          <w:pgSz w:w="11906" w:h="16850"/>
          <w:pgMar w:top="1134" w:right="849" w:bottom="1134" w:left="1134" w:header="720" w:footer="296" w:gutter="0"/>
          <w:cols w:space="720"/>
        </w:sectPr>
      </w:pPr>
    </w:p>
    <w:p w14:paraId="0DBB03FD" w14:textId="77777777" w:rsidR="00B2398A" w:rsidRPr="00CC3E5F" w:rsidRDefault="00BA113D" w:rsidP="005A1C81">
      <w:pPr>
        <w:pStyle w:val="11"/>
        <w:numPr>
          <w:ilvl w:val="0"/>
          <w:numId w:val="21"/>
        </w:numPr>
        <w:spacing w:before="0" w:line="276" w:lineRule="auto"/>
        <w:ind w:left="0" w:firstLine="709"/>
        <w:contextualSpacing/>
        <w:jc w:val="both"/>
        <w:textAlignment w:val="baseline"/>
        <w:rPr>
          <w:rFonts w:ascii="Arial" w:hAnsi="Arial" w:cs="Arial"/>
          <w:color w:val="auto"/>
          <w:sz w:val="24"/>
          <w:szCs w:val="24"/>
          <w:lang w:val="ru-RU"/>
        </w:rPr>
      </w:pPr>
      <w:bookmarkStart w:id="102" w:name="_Toc75863360"/>
      <w:bookmarkEnd w:id="84"/>
      <w:bookmarkEnd w:id="85"/>
      <w:bookmarkEnd w:id="86"/>
      <w:bookmarkEnd w:id="87"/>
      <w:bookmarkEnd w:id="88"/>
      <w:bookmarkEnd w:id="89"/>
      <w:r w:rsidRPr="00CC3E5F">
        <w:rPr>
          <w:rFonts w:ascii="Arial" w:hAnsi="Arial" w:cs="Arial"/>
          <w:color w:val="auto"/>
          <w:sz w:val="24"/>
          <w:szCs w:val="24"/>
          <w:lang w:val="ru-RU"/>
        </w:rPr>
        <w:t xml:space="preserve">Перспективы развития городского округа, план прогнозируемой застройки и прогноз спроса на коммунальные </w:t>
      </w:r>
      <w:bookmarkEnd w:id="13"/>
      <w:bookmarkEnd w:id="14"/>
      <w:bookmarkEnd w:id="15"/>
      <w:bookmarkEnd w:id="16"/>
      <w:bookmarkEnd w:id="17"/>
      <w:bookmarkEnd w:id="18"/>
      <w:r w:rsidRPr="00CC3E5F">
        <w:rPr>
          <w:rFonts w:ascii="Arial" w:hAnsi="Arial" w:cs="Arial"/>
          <w:color w:val="auto"/>
          <w:sz w:val="24"/>
          <w:szCs w:val="24"/>
          <w:lang w:val="ru-RU"/>
        </w:rPr>
        <w:t>ресурсы</w:t>
      </w:r>
      <w:bookmarkEnd w:id="102"/>
    </w:p>
    <w:p w14:paraId="5A94BAFA" w14:textId="77777777" w:rsidR="007C3D4A" w:rsidRPr="00CC3E5F" w:rsidRDefault="007C3D4A"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103" w:name="_Toc75863361"/>
      <w:r w:rsidRPr="00CC3E5F">
        <w:rPr>
          <w:rFonts w:ascii="Arial" w:hAnsi="Arial" w:cs="Arial"/>
          <w:color w:val="auto"/>
          <w:sz w:val="24"/>
          <w:szCs w:val="24"/>
          <w:lang w:val="ru-RU"/>
        </w:rPr>
        <w:t>Определение перспективных показателей развития городского округа Долгопрудный</w:t>
      </w:r>
      <w:bookmarkEnd w:id="103"/>
    </w:p>
    <w:p w14:paraId="16D60042"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bookmarkStart w:id="104" w:name="_Toc492892690"/>
      <w:bookmarkStart w:id="105" w:name="_bookmark13"/>
      <w:bookmarkStart w:id="106" w:name="_Toc463002542"/>
      <w:bookmarkStart w:id="107" w:name="_Toc463003290"/>
      <w:bookmarkStart w:id="108" w:name="_Toc463003450"/>
      <w:bookmarkStart w:id="109" w:name="_Toc463003827"/>
      <w:bookmarkStart w:id="110" w:name="_Toc463004493"/>
      <w:bookmarkEnd w:id="104"/>
      <w:bookmarkEnd w:id="105"/>
      <w:bookmarkEnd w:id="106"/>
      <w:bookmarkEnd w:id="107"/>
      <w:bookmarkEnd w:id="108"/>
      <w:bookmarkEnd w:id="109"/>
      <w:bookmarkEnd w:id="110"/>
      <w:r w:rsidRPr="00CC3E5F">
        <w:rPr>
          <w:rFonts w:ascii="Arial" w:eastAsia="Times New Roman" w:hAnsi="Arial" w:cs="Arial"/>
          <w:color w:val="auto"/>
          <w:sz w:val="24"/>
          <w:szCs w:val="24"/>
          <w:lang w:val="ru-RU" w:eastAsia="ru-RU"/>
        </w:rPr>
        <w:t xml:space="preserve">Численность постоянного населения </w:t>
      </w:r>
      <w:r w:rsidR="00D01251" w:rsidRPr="00CC3E5F">
        <w:rPr>
          <w:rFonts w:ascii="Arial" w:hAnsi="Arial" w:cs="Arial"/>
          <w:color w:val="auto"/>
          <w:sz w:val="24"/>
          <w:szCs w:val="24"/>
          <w:lang w:val="ru-RU"/>
        </w:rPr>
        <w:t>г.о. Долгопрудный</w:t>
      </w:r>
      <w:r w:rsidR="001A55A5" w:rsidRPr="00CC3E5F">
        <w:rPr>
          <w:rFonts w:ascii="Arial" w:hAnsi="Arial" w:cs="Arial"/>
          <w:color w:val="auto"/>
          <w:kern w:val="3"/>
          <w:sz w:val="24"/>
          <w:szCs w:val="24"/>
          <w:lang w:val="ru-RU" w:eastAsia="ru-RU"/>
        </w:rPr>
        <w:t xml:space="preserve"> </w:t>
      </w:r>
      <w:r w:rsidRPr="00CC3E5F">
        <w:rPr>
          <w:rFonts w:ascii="Arial" w:eastAsia="Times New Roman" w:hAnsi="Arial" w:cs="Arial"/>
          <w:color w:val="auto"/>
          <w:sz w:val="24"/>
          <w:szCs w:val="24"/>
          <w:lang w:val="ru-RU" w:eastAsia="ru-RU"/>
        </w:rPr>
        <w:t xml:space="preserve">по данным государственной статистической отчетности по состоянию на 01.01.2015 составила 98,79 тыс. человек, на 01.01.2019 – 112 тыс. человек. </w:t>
      </w:r>
    </w:p>
    <w:p w14:paraId="2AD4ABFC"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За последние 30 лет численность населения </w:t>
      </w:r>
      <w:r w:rsidR="00D01251" w:rsidRPr="00CC3E5F">
        <w:rPr>
          <w:rFonts w:ascii="Arial" w:hAnsi="Arial" w:cs="Arial"/>
          <w:color w:val="auto"/>
          <w:sz w:val="24"/>
          <w:szCs w:val="24"/>
          <w:lang w:val="ru-RU"/>
        </w:rPr>
        <w:t>г.о. Долгопрудный</w:t>
      </w:r>
      <w:r w:rsidR="001A55A5" w:rsidRPr="00CC3E5F">
        <w:rPr>
          <w:rFonts w:ascii="Arial" w:hAnsi="Arial" w:cs="Arial"/>
          <w:color w:val="auto"/>
          <w:kern w:val="3"/>
          <w:sz w:val="24"/>
          <w:szCs w:val="24"/>
          <w:lang w:val="ru-RU" w:eastAsia="ru-RU"/>
        </w:rPr>
        <w:t xml:space="preserve"> </w:t>
      </w:r>
      <w:r w:rsidRPr="00CC3E5F">
        <w:rPr>
          <w:rFonts w:ascii="Arial" w:eastAsia="Times New Roman" w:hAnsi="Arial" w:cs="Arial"/>
          <w:color w:val="auto"/>
          <w:sz w:val="24"/>
          <w:szCs w:val="24"/>
          <w:lang w:val="ru-RU" w:eastAsia="ru-RU"/>
        </w:rPr>
        <w:t xml:space="preserve">увеличилась на 41,3 тыс. человек, в первую очередь за счёт высокого миграционного прироста. За последние 10 лет динамика ежегодного прироста населения составлял в среднем 3%. </w:t>
      </w:r>
    </w:p>
    <w:p w14:paraId="3BD6AB61"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Прогноз перспективной численности постоянного населения выполнен на основе действующего генерального плана </w:t>
      </w:r>
      <w:r w:rsidR="00D01251" w:rsidRPr="00CC3E5F">
        <w:rPr>
          <w:rFonts w:ascii="Arial" w:hAnsi="Arial" w:cs="Arial"/>
          <w:color w:val="auto"/>
          <w:sz w:val="24"/>
          <w:szCs w:val="24"/>
          <w:lang w:val="ru-RU"/>
        </w:rPr>
        <w:t>г.о. Долгопрудный</w:t>
      </w:r>
      <w:r w:rsidRPr="00CC3E5F">
        <w:rPr>
          <w:rFonts w:ascii="Arial" w:eastAsia="Times New Roman" w:hAnsi="Arial" w:cs="Arial"/>
          <w:color w:val="auto"/>
          <w:sz w:val="24"/>
          <w:szCs w:val="24"/>
          <w:lang w:val="ru-RU" w:eastAsia="ru-RU"/>
        </w:rPr>
        <w:t>.</w:t>
      </w:r>
    </w:p>
    <w:p w14:paraId="357970FF"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Прирост численности постоянного населения составит 25,93 тыс. человек: численность расселяемого в новом жилищном фонде населения (26,72 тыс. человек), минус численность проживающих в ветхом и аварийном фонде (0,11 тыс. человек), минус численность проживающих в планируемых к сносу жилых домах в соответствии с утверждёнными ППТ (0,68 тыс. человек).</w:t>
      </w:r>
    </w:p>
    <w:p w14:paraId="0EF0A86D"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Численность населения на первую очередь 2022 год составит 118,39 тыс. человек, на расчётный срок 2035 год – 137,93 тыс. человек.</w:t>
      </w:r>
    </w:p>
    <w:p w14:paraId="417A2382"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Численность сезонного населения по материалам экспертной оценки, выполненной с учетом данных, предоставленных администрацией </w:t>
      </w:r>
      <w:r w:rsidR="00D01251" w:rsidRPr="00CC3E5F">
        <w:rPr>
          <w:rFonts w:ascii="Arial" w:hAnsi="Arial" w:cs="Arial"/>
          <w:color w:val="auto"/>
          <w:sz w:val="24"/>
          <w:szCs w:val="24"/>
          <w:lang w:val="ru-RU"/>
        </w:rPr>
        <w:t>г.о. Долгопрудный</w:t>
      </w:r>
      <w:r w:rsidRPr="00CC3E5F">
        <w:rPr>
          <w:rFonts w:ascii="Arial" w:eastAsia="Times New Roman" w:hAnsi="Arial" w:cs="Arial"/>
          <w:color w:val="auto"/>
          <w:sz w:val="24"/>
          <w:szCs w:val="24"/>
          <w:lang w:val="ru-RU" w:eastAsia="ru-RU"/>
        </w:rPr>
        <w:t>, составляет 3,2 тыс. человек. На расчётный срок численность сезонного населения не изменится и останется на уровне 3,2–3,3 тыс.</w:t>
      </w:r>
      <w:r w:rsidRPr="00CC3E5F">
        <w:rPr>
          <w:rFonts w:ascii="Arial" w:eastAsia="Times New Roman" w:hAnsi="Arial" w:cs="Arial"/>
          <w:color w:val="auto"/>
          <w:spacing w:val="-10"/>
          <w:sz w:val="24"/>
          <w:szCs w:val="24"/>
          <w:lang w:val="ru-RU" w:eastAsia="ru-RU"/>
        </w:rPr>
        <w:t xml:space="preserve"> </w:t>
      </w:r>
      <w:r w:rsidRPr="00CC3E5F">
        <w:rPr>
          <w:rFonts w:ascii="Arial" w:eastAsia="Times New Roman" w:hAnsi="Arial" w:cs="Arial"/>
          <w:color w:val="auto"/>
          <w:sz w:val="24"/>
          <w:szCs w:val="24"/>
          <w:lang w:val="ru-RU" w:eastAsia="ru-RU"/>
        </w:rPr>
        <w:t>человек.</w:t>
      </w:r>
    </w:p>
    <w:p w14:paraId="05B0F7C4"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Численность трудовых ресурсов на 01.01.2016 составляет 40,5 тыс. человек, из неё трудоспособное население в трудоспособном возрасте – 31,7 тыс. человек. В экономике </w:t>
      </w:r>
      <w:r w:rsidR="00D01251" w:rsidRPr="00CC3E5F">
        <w:rPr>
          <w:rFonts w:ascii="Arial" w:hAnsi="Arial" w:cs="Arial"/>
          <w:color w:val="auto"/>
          <w:sz w:val="24"/>
          <w:szCs w:val="24"/>
          <w:lang w:val="ru-RU"/>
        </w:rPr>
        <w:t>г.о. Долгопрудный</w:t>
      </w:r>
      <w:r w:rsidR="001A55A5" w:rsidRPr="00CC3E5F">
        <w:rPr>
          <w:rFonts w:ascii="Arial" w:hAnsi="Arial" w:cs="Arial"/>
          <w:color w:val="auto"/>
          <w:kern w:val="3"/>
          <w:sz w:val="24"/>
          <w:szCs w:val="24"/>
          <w:lang w:val="ru-RU" w:eastAsia="ru-RU"/>
        </w:rPr>
        <w:t xml:space="preserve"> </w:t>
      </w:r>
      <w:r w:rsidRPr="00CC3E5F">
        <w:rPr>
          <w:rFonts w:ascii="Arial" w:eastAsia="Times New Roman" w:hAnsi="Arial" w:cs="Arial"/>
          <w:color w:val="auto"/>
          <w:sz w:val="24"/>
          <w:szCs w:val="24"/>
          <w:lang w:val="ru-RU" w:eastAsia="ru-RU"/>
        </w:rPr>
        <w:t>занято 27,9 тыс. человек.</w:t>
      </w:r>
    </w:p>
    <w:p w14:paraId="711DBCE4"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В генеральном плане запланировано создание новых рабочих мест 54,1 тыс. человек, из них 12,1 тыс. человек на первую очередь (2022 год).</w:t>
      </w:r>
    </w:p>
    <w:p w14:paraId="1CE47ADB" w14:textId="77777777" w:rsidR="00357D21" w:rsidRPr="00CC3E5F" w:rsidRDefault="00357D2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Планируемое в генеральном плане создание новых рабочих мест приведёт к увеличению числа работающих на</w:t>
      </w:r>
      <w:r w:rsidR="00177558" w:rsidRPr="00CC3E5F">
        <w:rPr>
          <w:rFonts w:ascii="Arial" w:eastAsia="Times New Roman" w:hAnsi="Arial" w:cs="Arial"/>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территории </w:t>
      </w:r>
      <w:r w:rsidR="00D01251" w:rsidRPr="00CC3E5F">
        <w:rPr>
          <w:rFonts w:ascii="Arial" w:hAnsi="Arial" w:cs="Arial"/>
          <w:color w:val="auto"/>
          <w:sz w:val="24"/>
          <w:szCs w:val="24"/>
          <w:lang w:val="ru-RU"/>
        </w:rPr>
        <w:t>г.о. Долгопрудный</w:t>
      </w:r>
      <w:r w:rsidR="00177558" w:rsidRPr="00CC3E5F">
        <w:rPr>
          <w:rFonts w:ascii="Arial" w:eastAsia="Times New Roman" w:hAnsi="Arial" w:cs="Arial"/>
          <w:color w:val="auto"/>
          <w:sz w:val="24"/>
          <w:szCs w:val="24"/>
          <w:lang w:val="ru-RU" w:eastAsia="ru-RU"/>
        </w:rPr>
        <w:t xml:space="preserve"> </w:t>
      </w:r>
      <w:r w:rsidRPr="00CC3E5F">
        <w:rPr>
          <w:rFonts w:ascii="Arial" w:eastAsia="Times New Roman" w:hAnsi="Arial" w:cs="Arial"/>
          <w:color w:val="auto"/>
          <w:sz w:val="24"/>
          <w:szCs w:val="24"/>
          <w:lang w:val="ru-RU" w:eastAsia="ru-RU"/>
        </w:rPr>
        <w:t>существующих 27,9 тыс. человек до 40 тыс. человек на первую очередь (2022 год) и 82,0 тыс. человек на расчётный срок (2035</w:t>
      </w:r>
      <w:r w:rsidRPr="00CC3E5F">
        <w:rPr>
          <w:rFonts w:ascii="Arial" w:eastAsia="Times New Roman" w:hAnsi="Arial" w:cs="Arial"/>
          <w:color w:val="auto"/>
          <w:spacing w:val="-3"/>
          <w:sz w:val="24"/>
          <w:szCs w:val="24"/>
          <w:lang w:val="ru-RU" w:eastAsia="ru-RU"/>
        </w:rPr>
        <w:t xml:space="preserve"> </w:t>
      </w:r>
      <w:r w:rsidRPr="00CC3E5F">
        <w:rPr>
          <w:rFonts w:ascii="Arial" w:eastAsia="Times New Roman" w:hAnsi="Arial" w:cs="Arial"/>
          <w:color w:val="auto"/>
          <w:sz w:val="24"/>
          <w:szCs w:val="24"/>
          <w:lang w:val="ru-RU" w:eastAsia="ru-RU"/>
        </w:rPr>
        <w:t>год).</w:t>
      </w:r>
    </w:p>
    <w:p w14:paraId="0449D923" w14:textId="77777777" w:rsidR="00357D21" w:rsidRPr="00CC3E5F" w:rsidRDefault="001A55A5" w:rsidP="005A1C81">
      <w:pPr>
        <w:tabs>
          <w:tab w:val="left" w:pos="919"/>
        </w:tabs>
        <w:suppressAutoHyphens w:val="0"/>
        <w:overflowPunct w:val="0"/>
        <w:autoSpaceDE w:val="0"/>
        <w:autoSpaceDN w:val="0"/>
        <w:adjustRightInd w:val="0"/>
        <w:spacing w:line="276" w:lineRule="auto"/>
        <w:ind w:firstLine="709"/>
        <w:contextualSpacing/>
        <w:jc w:val="both"/>
        <w:rPr>
          <w:rFonts w:ascii="Arial"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1</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w:t>
      </w:r>
      <w:r w:rsidRPr="00CC3E5F">
        <w:rPr>
          <w:rFonts w:ascii="Arial" w:eastAsia="Times New Roman" w:hAnsi="Arial" w:cs="Arial"/>
          <w:bCs/>
          <w:i/>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Перспективная динамика численности населения </w:t>
      </w:r>
      <w:r w:rsidR="00D01251" w:rsidRPr="00CC3E5F">
        <w:rPr>
          <w:rFonts w:ascii="Arial" w:hAnsi="Arial" w:cs="Arial"/>
          <w:color w:val="auto"/>
          <w:sz w:val="24"/>
          <w:szCs w:val="24"/>
          <w:lang w:val="ru-RU"/>
        </w:rPr>
        <w:t>г.о. Долгопрудный</w:t>
      </w:r>
    </w:p>
    <w:tbl>
      <w:tblPr>
        <w:tblW w:w="9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960"/>
        <w:gridCol w:w="960"/>
        <w:gridCol w:w="960"/>
        <w:gridCol w:w="960"/>
        <w:gridCol w:w="960"/>
        <w:gridCol w:w="960"/>
        <w:gridCol w:w="960"/>
        <w:gridCol w:w="960"/>
      </w:tblGrid>
      <w:tr w:rsidR="000549A1" w:rsidRPr="006A3D1F" w14:paraId="63FA9CE0" w14:textId="77777777" w:rsidTr="000549A1">
        <w:trPr>
          <w:trHeight w:val="70"/>
          <w:jc w:val="center"/>
        </w:trPr>
        <w:tc>
          <w:tcPr>
            <w:tcW w:w="9196" w:type="dxa"/>
            <w:gridSpan w:val="9"/>
            <w:shd w:val="clear" w:color="000000" w:fill="FFFFFF"/>
            <w:vAlign w:val="center"/>
          </w:tcPr>
          <w:p w14:paraId="201BC253"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Численность населения по годам, чел.</w:t>
            </w:r>
          </w:p>
        </w:tc>
      </w:tr>
      <w:tr w:rsidR="000549A1" w:rsidRPr="002B4E2F" w14:paraId="37AE44F5" w14:textId="77777777" w:rsidTr="000549A1">
        <w:trPr>
          <w:trHeight w:val="70"/>
          <w:jc w:val="center"/>
        </w:trPr>
        <w:tc>
          <w:tcPr>
            <w:tcW w:w="1516" w:type="dxa"/>
            <w:shd w:val="clear" w:color="auto" w:fill="auto"/>
            <w:vAlign w:val="center"/>
          </w:tcPr>
          <w:p w14:paraId="20613C75"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2019г.</w:t>
            </w:r>
          </w:p>
        </w:tc>
        <w:tc>
          <w:tcPr>
            <w:tcW w:w="960" w:type="dxa"/>
            <w:shd w:val="clear" w:color="auto" w:fill="auto"/>
            <w:vAlign w:val="center"/>
          </w:tcPr>
          <w:p w14:paraId="4D590A60"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2020г.</w:t>
            </w:r>
          </w:p>
        </w:tc>
        <w:tc>
          <w:tcPr>
            <w:tcW w:w="960" w:type="dxa"/>
            <w:shd w:val="clear" w:color="auto" w:fill="auto"/>
            <w:vAlign w:val="center"/>
          </w:tcPr>
          <w:p w14:paraId="6BEFF5B7"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2021г.</w:t>
            </w:r>
          </w:p>
        </w:tc>
        <w:tc>
          <w:tcPr>
            <w:tcW w:w="960" w:type="dxa"/>
            <w:shd w:val="clear" w:color="auto" w:fill="auto"/>
            <w:vAlign w:val="center"/>
          </w:tcPr>
          <w:p w14:paraId="6FB25C72"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2022г.</w:t>
            </w:r>
          </w:p>
        </w:tc>
        <w:tc>
          <w:tcPr>
            <w:tcW w:w="960" w:type="dxa"/>
            <w:shd w:val="clear" w:color="auto" w:fill="auto"/>
            <w:vAlign w:val="center"/>
          </w:tcPr>
          <w:p w14:paraId="28918211"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2023г.</w:t>
            </w:r>
          </w:p>
        </w:tc>
        <w:tc>
          <w:tcPr>
            <w:tcW w:w="960" w:type="dxa"/>
            <w:shd w:val="clear" w:color="auto" w:fill="auto"/>
            <w:vAlign w:val="center"/>
          </w:tcPr>
          <w:p w14:paraId="71379B5E"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2024г.</w:t>
            </w:r>
          </w:p>
        </w:tc>
        <w:tc>
          <w:tcPr>
            <w:tcW w:w="960" w:type="dxa"/>
            <w:shd w:val="clear" w:color="auto" w:fill="auto"/>
            <w:vAlign w:val="center"/>
          </w:tcPr>
          <w:p w14:paraId="7D505324"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2025г.</w:t>
            </w:r>
          </w:p>
        </w:tc>
        <w:tc>
          <w:tcPr>
            <w:tcW w:w="960" w:type="dxa"/>
            <w:shd w:val="clear" w:color="auto" w:fill="auto"/>
            <w:vAlign w:val="center"/>
          </w:tcPr>
          <w:p w14:paraId="0D927ECC"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2026г.</w:t>
            </w:r>
          </w:p>
        </w:tc>
        <w:tc>
          <w:tcPr>
            <w:tcW w:w="960" w:type="dxa"/>
            <w:shd w:val="clear" w:color="auto" w:fill="auto"/>
            <w:vAlign w:val="center"/>
          </w:tcPr>
          <w:p w14:paraId="48170F2E"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2027г.</w:t>
            </w:r>
          </w:p>
        </w:tc>
      </w:tr>
      <w:tr w:rsidR="000549A1" w:rsidRPr="002B4E2F" w14:paraId="66E12148" w14:textId="77777777" w:rsidTr="000549A1">
        <w:trPr>
          <w:trHeight w:val="70"/>
          <w:jc w:val="center"/>
        </w:trPr>
        <w:tc>
          <w:tcPr>
            <w:tcW w:w="1516" w:type="dxa"/>
            <w:shd w:val="clear" w:color="auto" w:fill="auto"/>
            <w:noWrap/>
            <w:vAlign w:val="center"/>
            <w:hideMark/>
          </w:tcPr>
          <w:p w14:paraId="33983E66"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111930</w:t>
            </w:r>
          </w:p>
        </w:tc>
        <w:tc>
          <w:tcPr>
            <w:tcW w:w="960" w:type="dxa"/>
            <w:shd w:val="clear" w:color="auto" w:fill="auto"/>
            <w:noWrap/>
            <w:vAlign w:val="center"/>
            <w:hideMark/>
          </w:tcPr>
          <w:p w14:paraId="729EAF43"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114083</w:t>
            </w:r>
          </w:p>
        </w:tc>
        <w:tc>
          <w:tcPr>
            <w:tcW w:w="960" w:type="dxa"/>
            <w:shd w:val="clear" w:color="auto" w:fill="auto"/>
            <w:noWrap/>
            <w:vAlign w:val="center"/>
            <w:hideMark/>
          </w:tcPr>
          <w:p w14:paraId="4CB67FDF"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116236</w:t>
            </w:r>
          </w:p>
        </w:tc>
        <w:tc>
          <w:tcPr>
            <w:tcW w:w="960" w:type="dxa"/>
            <w:shd w:val="clear" w:color="auto" w:fill="auto"/>
            <w:noWrap/>
            <w:vAlign w:val="center"/>
            <w:hideMark/>
          </w:tcPr>
          <w:p w14:paraId="10546276"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118390</w:t>
            </w:r>
          </w:p>
        </w:tc>
        <w:tc>
          <w:tcPr>
            <w:tcW w:w="960" w:type="dxa"/>
            <w:shd w:val="clear" w:color="auto" w:fill="auto"/>
            <w:noWrap/>
            <w:vAlign w:val="center"/>
            <w:hideMark/>
          </w:tcPr>
          <w:p w14:paraId="1051F12F"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119893</w:t>
            </w:r>
          </w:p>
        </w:tc>
        <w:tc>
          <w:tcPr>
            <w:tcW w:w="960" w:type="dxa"/>
            <w:shd w:val="clear" w:color="auto" w:fill="auto"/>
            <w:noWrap/>
            <w:vAlign w:val="center"/>
            <w:hideMark/>
          </w:tcPr>
          <w:p w14:paraId="329E40E9"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121396</w:t>
            </w:r>
          </w:p>
        </w:tc>
        <w:tc>
          <w:tcPr>
            <w:tcW w:w="960" w:type="dxa"/>
            <w:shd w:val="clear" w:color="auto" w:fill="auto"/>
            <w:noWrap/>
            <w:vAlign w:val="center"/>
            <w:hideMark/>
          </w:tcPr>
          <w:p w14:paraId="7C2D0441"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122899</w:t>
            </w:r>
          </w:p>
        </w:tc>
        <w:tc>
          <w:tcPr>
            <w:tcW w:w="960" w:type="dxa"/>
            <w:shd w:val="clear" w:color="auto" w:fill="auto"/>
            <w:noWrap/>
            <w:vAlign w:val="center"/>
            <w:hideMark/>
          </w:tcPr>
          <w:p w14:paraId="66093B1B"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124402</w:t>
            </w:r>
          </w:p>
        </w:tc>
        <w:tc>
          <w:tcPr>
            <w:tcW w:w="960" w:type="dxa"/>
            <w:shd w:val="clear" w:color="auto" w:fill="auto"/>
            <w:noWrap/>
            <w:vAlign w:val="center"/>
            <w:hideMark/>
          </w:tcPr>
          <w:p w14:paraId="0B2D60A4"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125905</w:t>
            </w:r>
          </w:p>
        </w:tc>
      </w:tr>
      <w:tr w:rsidR="000549A1" w:rsidRPr="002B4E2F" w14:paraId="35908B6C" w14:textId="77777777" w:rsidTr="000549A1">
        <w:trPr>
          <w:trHeight w:val="70"/>
          <w:jc w:val="center"/>
        </w:trPr>
        <w:tc>
          <w:tcPr>
            <w:tcW w:w="1516" w:type="dxa"/>
            <w:shd w:val="clear" w:color="auto" w:fill="auto"/>
            <w:vAlign w:val="center"/>
            <w:hideMark/>
          </w:tcPr>
          <w:p w14:paraId="65C6BFB7"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2028г.</w:t>
            </w:r>
          </w:p>
        </w:tc>
        <w:tc>
          <w:tcPr>
            <w:tcW w:w="960" w:type="dxa"/>
            <w:shd w:val="clear" w:color="auto" w:fill="auto"/>
            <w:vAlign w:val="center"/>
            <w:hideMark/>
          </w:tcPr>
          <w:p w14:paraId="14B5B34A"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2029г.</w:t>
            </w:r>
          </w:p>
        </w:tc>
        <w:tc>
          <w:tcPr>
            <w:tcW w:w="960" w:type="dxa"/>
            <w:shd w:val="clear" w:color="auto" w:fill="auto"/>
            <w:vAlign w:val="center"/>
            <w:hideMark/>
          </w:tcPr>
          <w:p w14:paraId="19ABCF43"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2030г.</w:t>
            </w:r>
          </w:p>
        </w:tc>
        <w:tc>
          <w:tcPr>
            <w:tcW w:w="960" w:type="dxa"/>
            <w:shd w:val="clear" w:color="auto" w:fill="auto"/>
            <w:vAlign w:val="center"/>
            <w:hideMark/>
          </w:tcPr>
          <w:p w14:paraId="6F3B0BB6"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2031г.</w:t>
            </w:r>
          </w:p>
        </w:tc>
        <w:tc>
          <w:tcPr>
            <w:tcW w:w="960" w:type="dxa"/>
            <w:shd w:val="clear" w:color="auto" w:fill="auto"/>
            <w:vAlign w:val="center"/>
            <w:hideMark/>
          </w:tcPr>
          <w:p w14:paraId="473D452B"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2032г.</w:t>
            </w:r>
          </w:p>
        </w:tc>
        <w:tc>
          <w:tcPr>
            <w:tcW w:w="960" w:type="dxa"/>
            <w:shd w:val="clear" w:color="auto" w:fill="auto"/>
            <w:vAlign w:val="center"/>
            <w:hideMark/>
          </w:tcPr>
          <w:p w14:paraId="14936CCC"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2033г.</w:t>
            </w:r>
          </w:p>
        </w:tc>
        <w:tc>
          <w:tcPr>
            <w:tcW w:w="960" w:type="dxa"/>
            <w:shd w:val="clear" w:color="auto" w:fill="auto"/>
            <w:vAlign w:val="center"/>
            <w:hideMark/>
          </w:tcPr>
          <w:p w14:paraId="76C19058"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2034г.</w:t>
            </w:r>
          </w:p>
        </w:tc>
        <w:tc>
          <w:tcPr>
            <w:tcW w:w="960" w:type="dxa"/>
            <w:shd w:val="clear" w:color="auto" w:fill="auto"/>
            <w:vAlign w:val="center"/>
            <w:hideMark/>
          </w:tcPr>
          <w:p w14:paraId="7ACB6FAF"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2035г.</w:t>
            </w:r>
          </w:p>
        </w:tc>
        <w:tc>
          <w:tcPr>
            <w:tcW w:w="960" w:type="dxa"/>
            <w:shd w:val="clear" w:color="auto" w:fill="auto"/>
            <w:noWrap/>
            <w:vAlign w:val="center"/>
            <w:hideMark/>
          </w:tcPr>
          <w:p w14:paraId="6988862E" w14:textId="77777777" w:rsidR="000549A1" w:rsidRPr="002B4E2F" w:rsidRDefault="000549A1" w:rsidP="002B4E2F">
            <w:pPr>
              <w:pStyle w:val="Default"/>
              <w:rPr>
                <w:rFonts w:ascii="Arial" w:hAnsi="Arial" w:cs="Arial"/>
                <w:sz w:val="20"/>
                <w:szCs w:val="20"/>
              </w:rPr>
            </w:pPr>
          </w:p>
        </w:tc>
      </w:tr>
      <w:tr w:rsidR="000549A1" w:rsidRPr="002B4E2F" w14:paraId="4147C625" w14:textId="77777777" w:rsidTr="000549A1">
        <w:trPr>
          <w:trHeight w:val="70"/>
          <w:jc w:val="center"/>
        </w:trPr>
        <w:tc>
          <w:tcPr>
            <w:tcW w:w="1516" w:type="dxa"/>
            <w:shd w:val="clear" w:color="auto" w:fill="auto"/>
            <w:noWrap/>
            <w:vAlign w:val="center"/>
            <w:hideMark/>
          </w:tcPr>
          <w:p w14:paraId="0541799E"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127408</w:t>
            </w:r>
          </w:p>
        </w:tc>
        <w:tc>
          <w:tcPr>
            <w:tcW w:w="960" w:type="dxa"/>
            <w:shd w:val="clear" w:color="auto" w:fill="auto"/>
            <w:noWrap/>
            <w:vAlign w:val="center"/>
            <w:hideMark/>
          </w:tcPr>
          <w:p w14:paraId="3BE34B89"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128912</w:t>
            </w:r>
          </w:p>
        </w:tc>
        <w:tc>
          <w:tcPr>
            <w:tcW w:w="960" w:type="dxa"/>
            <w:shd w:val="clear" w:color="auto" w:fill="auto"/>
            <w:noWrap/>
            <w:vAlign w:val="center"/>
            <w:hideMark/>
          </w:tcPr>
          <w:p w14:paraId="19D595E5"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130415</w:t>
            </w:r>
          </w:p>
        </w:tc>
        <w:tc>
          <w:tcPr>
            <w:tcW w:w="960" w:type="dxa"/>
            <w:shd w:val="clear" w:color="auto" w:fill="auto"/>
            <w:noWrap/>
            <w:vAlign w:val="center"/>
            <w:hideMark/>
          </w:tcPr>
          <w:p w14:paraId="31E444D7"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131918</w:t>
            </w:r>
          </w:p>
        </w:tc>
        <w:tc>
          <w:tcPr>
            <w:tcW w:w="960" w:type="dxa"/>
            <w:shd w:val="clear" w:color="auto" w:fill="auto"/>
            <w:noWrap/>
            <w:vAlign w:val="center"/>
            <w:hideMark/>
          </w:tcPr>
          <w:p w14:paraId="1D31ACFF"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133421</w:t>
            </w:r>
          </w:p>
        </w:tc>
        <w:tc>
          <w:tcPr>
            <w:tcW w:w="960" w:type="dxa"/>
            <w:shd w:val="clear" w:color="auto" w:fill="auto"/>
            <w:noWrap/>
            <w:vAlign w:val="center"/>
            <w:hideMark/>
          </w:tcPr>
          <w:p w14:paraId="15C671A8"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134924</w:t>
            </w:r>
          </w:p>
        </w:tc>
        <w:tc>
          <w:tcPr>
            <w:tcW w:w="960" w:type="dxa"/>
            <w:shd w:val="clear" w:color="auto" w:fill="auto"/>
            <w:noWrap/>
            <w:vAlign w:val="center"/>
            <w:hideMark/>
          </w:tcPr>
          <w:p w14:paraId="7902E44A"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136427</w:t>
            </w:r>
          </w:p>
        </w:tc>
        <w:tc>
          <w:tcPr>
            <w:tcW w:w="960" w:type="dxa"/>
            <w:shd w:val="clear" w:color="auto" w:fill="auto"/>
            <w:noWrap/>
            <w:vAlign w:val="center"/>
            <w:hideMark/>
          </w:tcPr>
          <w:p w14:paraId="7EFCD5CD" w14:textId="77777777" w:rsidR="000549A1" w:rsidRPr="002B4E2F" w:rsidRDefault="000549A1" w:rsidP="002B4E2F">
            <w:pPr>
              <w:pStyle w:val="Default"/>
              <w:rPr>
                <w:rFonts w:ascii="Arial" w:hAnsi="Arial" w:cs="Arial"/>
                <w:sz w:val="20"/>
                <w:szCs w:val="20"/>
              </w:rPr>
            </w:pPr>
            <w:r w:rsidRPr="002B4E2F">
              <w:rPr>
                <w:rFonts w:ascii="Arial" w:hAnsi="Arial" w:cs="Arial"/>
                <w:sz w:val="20"/>
                <w:szCs w:val="20"/>
              </w:rPr>
              <w:t>137930</w:t>
            </w:r>
          </w:p>
        </w:tc>
        <w:tc>
          <w:tcPr>
            <w:tcW w:w="960" w:type="dxa"/>
            <w:shd w:val="clear" w:color="auto" w:fill="auto"/>
            <w:noWrap/>
            <w:vAlign w:val="center"/>
            <w:hideMark/>
          </w:tcPr>
          <w:p w14:paraId="44A32178" w14:textId="77777777" w:rsidR="000549A1" w:rsidRPr="002B4E2F" w:rsidRDefault="000549A1" w:rsidP="002B4E2F">
            <w:pPr>
              <w:pStyle w:val="Default"/>
              <w:rPr>
                <w:rFonts w:ascii="Arial" w:hAnsi="Arial" w:cs="Arial"/>
                <w:sz w:val="20"/>
                <w:szCs w:val="20"/>
              </w:rPr>
            </w:pPr>
          </w:p>
        </w:tc>
      </w:tr>
    </w:tbl>
    <w:p w14:paraId="79895334" w14:textId="77777777" w:rsidR="00955AB8" w:rsidRPr="00CC3E5F" w:rsidRDefault="00955AB8"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p>
    <w:p w14:paraId="2449E2F6" w14:textId="77777777" w:rsidR="00357D21" w:rsidRPr="00CC3E5F" w:rsidRDefault="00DD25C8"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Ниже в таблице обозначены территории и площади под застройку под объекты перспективного строительства (п</w:t>
      </w:r>
      <w:r w:rsidR="00357D21" w:rsidRPr="00CC3E5F">
        <w:rPr>
          <w:rFonts w:ascii="Arial" w:eastAsia="Times New Roman" w:hAnsi="Arial" w:cs="Arial"/>
          <w:color w:val="auto"/>
          <w:sz w:val="24"/>
          <w:szCs w:val="24"/>
          <w:lang w:val="ru-RU" w:eastAsia="ru-RU"/>
        </w:rPr>
        <w:t>рогноз развития застройки территорий</w:t>
      </w:r>
      <w:r w:rsidRPr="00CC3E5F">
        <w:rPr>
          <w:rFonts w:ascii="Arial" w:eastAsia="Times New Roman" w:hAnsi="Arial" w:cs="Arial"/>
          <w:color w:val="auto"/>
          <w:sz w:val="24"/>
          <w:szCs w:val="24"/>
          <w:lang w:val="ru-RU" w:eastAsia="ru-RU"/>
        </w:rPr>
        <w:t>)</w:t>
      </w:r>
    </w:p>
    <w:p w14:paraId="4194AE97" w14:textId="77777777" w:rsidR="00357D21" w:rsidRPr="00CC3E5F" w:rsidRDefault="00357D21" w:rsidP="005A1C81">
      <w:pPr>
        <w:widowControl w:val="0"/>
        <w:suppressAutoHyphens w:val="0"/>
        <w:autoSpaceDN w:val="0"/>
        <w:snapToGrid w:val="0"/>
        <w:spacing w:line="276" w:lineRule="auto"/>
        <w:ind w:firstLine="709"/>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2</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–Перечень планируемых территорий и объектов различного функционального</w:t>
      </w:r>
      <w:r w:rsidRPr="00CC3E5F">
        <w:rPr>
          <w:rFonts w:ascii="Arial" w:eastAsia="Times New Roman" w:hAnsi="Arial" w:cs="Arial"/>
          <w:color w:val="auto"/>
          <w:spacing w:val="-9"/>
          <w:sz w:val="24"/>
          <w:szCs w:val="24"/>
          <w:lang w:val="ru-RU" w:eastAsia="ru-RU"/>
        </w:rPr>
        <w:t xml:space="preserve"> </w:t>
      </w:r>
      <w:r w:rsidRPr="00CC3E5F">
        <w:rPr>
          <w:rFonts w:ascii="Arial" w:eastAsia="Times New Roman" w:hAnsi="Arial" w:cs="Arial"/>
          <w:color w:val="auto"/>
          <w:sz w:val="24"/>
          <w:szCs w:val="24"/>
          <w:lang w:val="ru-RU" w:eastAsia="ru-RU"/>
        </w:rPr>
        <w:t>назначения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9"/>
        <w:gridCol w:w="7007"/>
        <w:gridCol w:w="1562"/>
      </w:tblGrid>
      <w:tr w:rsidR="0076753E" w:rsidRPr="002B4E2F" w14:paraId="4DDDA15D" w14:textId="77777777" w:rsidTr="0076753E">
        <w:trPr>
          <w:trHeight w:val="20"/>
          <w:tblHeader/>
          <w:jc w:val="center"/>
        </w:trPr>
        <w:tc>
          <w:tcPr>
            <w:tcW w:w="809" w:type="dxa"/>
            <w:vAlign w:val="center"/>
          </w:tcPr>
          <w:p w14:paraId="7FFAABA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w:t>
            </w:r>
          </w:p>
        </w:tc>
        <w:tc>
          <w:tcPr>
            <w:tcW w:w="7007" w:type="dxa"/>
            <w:vAlign w:val="center"/>
          </w:tcPr>
          <w:p w14:paraId="4E98D70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Наименование планируемых территорий и объектов</w:t>
            </w:r>
          </w:p>
        </w:tc>
        <w:tc>
          <w:tcPr>
            <w:tcW w:w="1562" w:type="dxa"/>
            <w:vAlign w:val="center"/>
          </w:tcPr>
          <w:p w14:paraId="587CFC0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Территория, га</w:t>
            </w:r>
          </w:p>
        </w:tc>
      </w:tr>
      <w:tr w:rsidR="0076753E" w:rsidRPr="002B4E2F" w14:paraId="4F8B76A6" w14:textId="77777777" w:rsidTr="0076753E">
        <w:trPr>
          <w:trHeight w:val="20"/>
          <w:jc w:val="center"/>
        </w:trPr>
        <w:tc>
          <w:tcPr>
            <w:tcW w:w="809" w:type="dxa"/>
          </w:tcPr>
          <w:p w14:paraId="4A843A3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w:t>
            </w:r>
          </w:p>
        </w:tc>
        <w:tc>
          <w:tcPr>
            <w:tcW w:w="8569" w:type="dxa"/>
            <w:gridSpan w:val="2"/>
          </w:tcPr>
          <w:p w14:paraId="4DB90F4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Многоквартирная жилая застройка</w:t>
            </w:r>
          </w:p>
        </w:tc>
      </w:tr>
      <w:tr w:rsidR="0076753E" w:rsidRPr="002B4E2F" w14:paraId="4DCB543B" w14:textId="77777777" w:rsidTr="0076753E">
        <w:trPr>
          <w:trHeight w:val="20"/>
          <w:jc w:val="center"/>
        </w:trPr>
        <w:tc>
          <w:tcPr>
            <w:tcW w:w="809" w:type="dxa"/>
          </w:tcPr>
          <w:p w14:paraId="34539B1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w:t>
            </w:r>
          </w:p>
        </w:tc>
        <w:tc>
          <w:tcPr>
            <w:tcW w:w="7007" w:type="dxa"/>
          </w:tcPr>
          <w:p w14:paraId="0670B01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2C1F74A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9,90</w:t>
            </w:r>
          </w:p>
        </w:tc>
      </w:tr>
      <w:tr w:rsidR="0076753E" w:rsidRPr="002B4E2F" w14:paraId="5FA26B71" w14:textId="77777777" w:rsidTr="0076753E">
        <w:trPr>
          <w:trHeight w:val="20"/>
          <w:jc w:val="center"/>
        </w:trPr>
        <w:tc>
          <w:tcPr>
            <w:tcW w:w="809" w:type="dxa"/>
          </w:tcPr>
          <w:p w14:paraId="0C6B374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w:t>
            </w:r>
          </w:p>
        </w:tc>
        <w:tc>
          <w:tcPr>
            <w:tcW w:w="7007" w:type="dxa"/>
          </w:tcPr>
          <w:p w14:paraId="08352C9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 (ПП №2)</w:t>
            </w:r>
          </w:p>
        </w:tc>
        <w:tc>
          <w:tcPr>
            <w:tcW w:w="1562" w:type="dxa"/>
          </w:tcPr>
          <w:p w14:paraId="7AFD39E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8,20</w:t>
            </w:r>
          </w:p>
        </w:tc>
      </w:tr>
      <w:tr w:rsidR="0076753E" w:rsidRPr="002B4E2F" w14:paraId="3B257304" w14:textId="77777777" w:rsidTr="0076753E">
        <w:trPr>
          <w:trHeight w:val="20"/>
          <w:jc w:val="center"/>
        </w:trPr>
        <w:tc>
          <w:tcPr>
            <w:tcW w:w="809" w:type="dxa"/>
          </w:tcPr>
          <w:p w14:paraId="7500ADE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w:t>
            </w:r>
          </w:p>
        </w:tc>
        <w:tc>
          <w:tcPr>
            <w:tcW w:w="7007" w:type="dxa"/>
          </w:tcPr>
          <w:p w14:paraId="361B9D2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Госпитальной (ПП №3)</w:t>
            </w:r>
          </w:p>
        </w:tc>
        <w:tc>
          <w:tcPr>
            <w:tcW w:w="1562" w:type="dxa"/>
          </w:tcPr>
          <w:p w14:paraId="5C68CA4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1,50</w:t>
            </w:r>
          </w:p>
        </w:tc>
      </w:tr>
      <w:tr w:rsidR="0076753E" w:rsidRPr="002B4E2F" w14:paraId="227FDEC6" w14:textId="77777777" w:rsidTr="0076753E">
        <w:trPr>
          <w:trHeight w:val="20"/>
          <w:jc w:val="center"/>
        </w:trPr>
        <w:tc>
          <w:tcPr>
            <w:tcW w:w="809" w:type="dxa"/>
          </w:tcPr>
          <w:p w14:paraId="26BA3D2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w:t>
            </w:r>
          </w:p>
        </w:tc>
        <w:tc>
          <w:tcPr>
            <w:tcW w:w="7007" w:type="dxa"/>
          </w:tcPr>
          <w:p w14:paraId="51C85C0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0E7E689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9,20</w:t>
            </w:r>
          </w:p>
        </w:tc>
      </w:tr>
      <w:tr w:rsidR="0076753E" w:rsidRPr="002B4E2F" w14:paraId="4C07C5A3" w14:textId="77777777" w:rsidTr="0076753E">
        <w:trPr>
          <w:trHeight w:val="20"/>
          <w:jc w:val="center"/>
        </w:trPr>
        <w:tc>
          <w:tcPr>
            <w:tcW w:w="809" w:type="dxa"/>
          </w:tcPr>
          <w:p w14:paraId="1E920AF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1.5</w:t>
            </w:r>
          </w:p>
        </w:tc>
        <w:tc>
          <w:tcPr>
            <w:tcW w:w="7007" w:type="dxa"/>
          </w:tcPr>
          <w:p w14:paraId="63BAEEE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(ПП №5)</w:t>
            </w:r>
          </w:p>
        </w:tc>
        <w:tc>
          <w:tcPr>
            <w:tcW w:w="1562" w:type="dxa"/>
          </w:tcPr>
          <w:p w14:paraId="156B2F7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8,70</w:t>
            </w:r>
          </w:p>
        </w:tc>
      </w:tr>
      <w:tr w:rsidR="0076753E" w:rsidRPr="002B4E2F" w14:paraId="7A1DB33E" w14:textId="77777777" w:rsidTr="0076753E">
        <w:trPr>
          <w:trHeight w:val="20"/>
          <w:jc w:val="center"/>
        </w:trPr>
        <w:tc>
          <w:tcPr>
            <w:tcW w:w="809" w:type="dxa"/>
          </w:tcPr>
          <w:p w14:paraId="6135D1E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1.6</w:t>
            </w:r>
          </w:p>
        </w:tc>
        <w:tc>
          <w:tcPr>
            <w:tcW w:w="7007" w:type="dxa"/>
          </w:tcPr>
          <w:p w14:paraId="68C2AD5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пр. Пацаева (ПП №6)</w:t>
            </w:r>
          </w:p>
        </w:tc>
        <w:tc>
          <w:tcPr>
            <w:tcW w:w="1562" w:type="dxa"/>
          </w:tcPr>
          <w:p w14:paraId="0F819AD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5,90</w:t>
            </w:r>
          </w:p>
        </w:tc>
      </w:tr>
      <w:tr w:rsidR="0076753E" w:rsidRPr="002B4E2F" w14:paraId="19483EC1" w14:textId="77777777" w:rsidTr="0076753E">
        <w:trPr>
          <w:trHeight w:val="20"/>
          <w:jc w:val="center"/>
        </w:trPr>
        <w:tc>
          <w:tcPr>
            <w:tcW w:w="809" w:type="dxa"/>
          </w:tcPr>
          <w:p w14:paraId="607257D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w:t>
            </w:r>
          </w:p>
        </w:tc>
        <w:tc>
          <w:tcPr>
            <w:tcW w:w="7007" w:type="dxa"/>
          </w:tcPr>
          <w:p w14:paraId="1DA1D3B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Pr>
          <w:p w14:paraId="6443D4D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11,40</w:t>
            </w:r>
          </w:p>
        </w:tc>
      </w:tr>
      <w:tr w:rsidR="0076753E" w:rsidRPr="002B4E2F" w14:paraId="37A36B83" w14:textId="77777777" w:rsidTr="0076753E">
        <w:trPr>
          <w:trHeight w:val="20"/>
          <w:jc w:val="center"/>
        </w:trPr>
        <w:tc>
          <w:tcPr>
            <w:tcW w:w="809" w:type="dxa"/>
          </w:tcPr>
          <w:p w14:paraId="039C2A0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1.8</w:t>
            </w:r>
          </w:p>
        </w:tc>
        <w:tc>
          <w:tcPr>
            <w:tcW w:w="7007" w:type="dxa"/>
          </w:tcPr>
          <w:p w14:paraId="19047BE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Дирижабельной (пп №8)</w:t>
            </w:r>
          </w:p>
        </w:tc>
        <w:tc>
          <w:tcPr>
            <w:tcW w:w="1562" w:type="dxa"/>
          </w:tcPr>
          <w:p w14:paraId="5C11F2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1,00</w:t>
            </w:r>
          </w:p>
        </w:tc>
      </w:tr>
      <w:tr w:rsidR="0076753E" w:rsidRPr="006A3D1F" w14:paraId="1DD8AD1B" w14:textId="77777777" w:rsidTr="0076753E">
        <w:trPr>
          <w:trHeight w:val="20"/>
          <w:jc w:val="center"/>
        </w:trPr>
        <w:tc>
          <w:tcPr>
            <w:tcW w:w="809" w:type="dxa"/>
          </w:tcPr>
          <w:p w14:paraId="136062C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w:t>
            </w:r>
          </w:p>
        </w:tc>
        <w:tc>
          <w:tcPr>
            <w:tcW w:w="8569" w:type="dxa"/>
            <w:gridSpan w:val="2"/>
          </w:tcPr>
          <w:p w14:paraId="73B9114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Индивидуальная и малоэтажная блокированная жилая застройка</w:t>
            </w:r>
          </w:p>
        </w:tc>
      </w:tr>
      <w:tr w:rsidR="0076753E" w:rsidRPr="002B4E2F" w14:paraId="5ADA8E35" w14:textId="77777777" w:rsidTr="0076753E">
        <w:trPr>
          <w:trHeight w:val="20"/>
          <w:jc w:val="center"/>
        </w:trPr>
        <w:tc>
          <w:tcPr>
            <w:tcW w:w="809" w:type="dxa"/>
          </w:tcPr>
          <w:p w14:paraId="1C75B64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2.1</w:t>
            </w:r>
          </w:p>
        </w:tc>
        <w:tc>
          <w:tcPr>
            <w:tcW w:w="7007" w:type="dxa"/>
          </w:tcPr>
          <w:p w14:paraId="6ADDC67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Индивидуальная жилая застройка мкр Павельцево (ПП №9)</w:t>
            </w:r>
          </w:p>
        </w:tc>
        <w:tc>
          <w:tcPr>
            <w:tcW w:w="1562" w:type="dxa"/>
          </w:tcPr>
          <w:p w14:paraId="591377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5,50</w:t>
            </w:r>
          </w:p>
        </w:tc>
      </w:tr>
      <w:tr w:rsidR="0076753E" w:rsidRPr="002B4E2F" w14:paraId="1E333B02" w14:textId="77777777" w:rsidTr="0076753E">
        <w:trPr>
          <w:trHeight w:val="20"/>
          <w:jc w:val="center"/>
        </w:trPr>
        <w:tc>
          <w:tcPr>
            <w:tcW w:w="809" w:type="dxa"/>
          </w:tcPr>
          <w:p w14:paraId="0D8E64C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2.2</w:t>
            </w:r>
          </w:p>
        </w:tc>
        <w:tc>
          <w:tcPr>
            <w:tcW w:w="7007" w:type="dxa"/>
          </w:tcPr>
          <w:p w14:paraId="2ABC810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Малоэтажная жилая застройка мкр в южной части города (ПП№2)</w:t>
            </w:r>
          </w:p>
        </w:tc>
        <w:tc>
          <w:tcPr>
            <w:tcW w:w="1562" w:type="dxa"/>
          </w:tcPr>
          <w:p w14:paraId="1CAFC55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3,70</w:t>
            </w:r>
          </w:p>
        </w:tc>
      </w:tr>
      <w:tr w:rsidR="0076753E" w:rsidRPr="002B4E2F" w14:paraId="4E0ECB28" w14:textId="77777777" w:rsidTr="0076753E">
        <w:trPr>
          <w:trHeight w:val="20"/>
          <w:jc w:val="center"/>
        </w:trPr>
        <w:tc>
          <w:tcPr>
            <w:tcW w:w="809" w:type="dxa"/>
          </w:tcPr>
          <w:p w14:paraId="2E6B74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w:t>
            </w:r>
          </w:p>
        </w:tc>
        <w:tc>
          <w:tcPr>
            <w:tcW w:w="8569" w:type="dxa"/>
            <w:gridSpan w:val="2"/>
          </w:tcPr>
          <w:p w14:paraId="6B5C46A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Дошкольные образовательные организации</w:t>
            </w:r>
          </w:p>
        </w:tc>
      </w:tr>
      <w:tr w:rsidR="0076753E" w:rsidRPr="002B4E2F" w14:paraId="67DF8F62" w14:textId="77777777" w:rsidTr="0076753E">
        <w:trPr>
          <w:trHeight w:val="20"/>
          <w:jc w:val="center"/>
        </w:trPr>
        <w:tc>
          <w:tcPr>
            <w:tcW w:w="809" w:type="dxa"/>
          </w:tcPr>
          <w:p w14:paraId="2894A5C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w:t>
            </w:r>
          </w:p>
        </w:tc>
        <w:tc>
          <w:tcPr>
            <w:tcW w:w="7007" w:type="dxa"/>
          </w:tcPr>
          <w:p w14:paraId="69A7D05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65F0F4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0,50</w:t>
            </w:r>
          </w:p>
        </w:tc>
      </w:tr>
      <w:tr w:rsidR="0076753E" w:rsidRPr="002B4E2F" w14:paraId="3B189A6F" w14:textId="77777777" w:rsidTr="0076753E">
        <w:trPr>
          <w:trHeight w:val="20"/>
          <w:jc w:val="center"/>
        </w:trPr>
        <w:tc>
          <w:tcPr>
            <w:tcW w:w="809" w:type="dxa"/>
          </w:tcPr>
          <w:p w14:paraId="068CA31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3.2</w:t>
            </w:r>
          </w:p>
        </w:tc>
        <w:tc>
          <w:tcPr>
            <w:tcW w:w="7007" w:type="dxa"/>
          </w:tcPr>
          <w:p w14:paraId="5C5A09F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053E1E2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0,50</w:t>
            </w:r>
          </w:p>
        </w:tc>
      </w:tr>
      <w:tr w:rsidR="0076753E" w:rsidRPr="002B4E2F" w14:paraId="5AF5CDFF" w14:textId="77777777" w:rsidTr="0076753E">
        <w:trPr>
          <w:trHeight w:val="20"/>
          <w:jc w:val="center"/>
        </w:trPr>
        <w:tc>
          <w:tcPr>
            <w:tcW w:w="809" w:type="dxa"/>
          </w:tcPr>
          <w:p w14:paraId="39E9785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3.3</w:t>
            </w:r>
          </w:p>
        </w:tc>
        <w:tc>
          <w:tcPr>
            <w:tcW w:w="7007" w:type="dxa"/>
          </w:tcPr>
          <w:p w14:paraId="4CBB01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3D2F4E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1,10</w:t>
            </w:r>
          </w:p>
        </w:tc>
      </w:tr>
      <w:tr w:rsidR="0076753E" w:rsidRPr="002B4E2F" w14:paraId="52690A64" w14:textId="77777777" w:rsidTr="0076753E">
        <w:trPr>
          <w:trHeight w:val="20"/>
          <w:jc w:val="center"/>
        </w:trPr>
        <w:tc>
          <w:tcPr>
            <w:tcW w:w="809" w:type="dxa"/>
          </w:tcPr>
          <w:p w14:paraId="22EC8F2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3.4</w:t>
            </w:r>
          </w:p>
        </w:tc>
        <w:tc>
          <w:tcPr>
            <w:tcW w:w="7007" w:type="dxa"/>
          </w:tcPr>
          <w:p w14:paraId="683D552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 (ПП №2)</w:t>
            </w:r>
          </w:p>
        </w:tc>
        <w:tc>
          <w:tcPr>
            <w:tcW w:w="1562" w:type="dxa"/>
          </w:tcPr>
          <w:p w14:paraId="13F8FF5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0,90</w:t>
            </w:r>
          </w:p>
        </w:tc>
      </w:tr>
      <w:tr w:rsidR="0076753E" w:rsidRPr="002B4E2F" w14:paraId="456B7092" w14:textId="77777777" w:rsidTr="0076753E">
        <w:trPr>
          <w:trHeight w:val="20"/>
          <w:jc w:val="center"/>
        </w:trPr>
        <w:tc>
          <w:tcPr>
            <w:tcW w:w="809" w:type="dxa"/>
          </w:tcPr>
          <w:p w14:paraId="22C091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3.5</w:t>
            </w:r>
          </w:p>
        </w:tc>
        <w:tc>
          <w:tcPr>
            <w:tcW w:w="7007" w:type="dxa"/>
          </w:tcPr>
          <w:p w14:paraId="5094AFD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732AA0E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0,60</w:t>
            </w:r>
          </w:p>
        </w:tc>
      </w:tr>
      <w:tr w:rsidR="0076753E" w:rsidRPr="002B4E2F" w14:paraId="15E2441A" w14:textId="77777777" w:rsidTr="0076753E">
        <w:trPr>
          <w:trHeight w:val="20"/>
          <w:jc w:val="center"/>
        </w:trPr>
        <w:tc>
          <w:tcPr>
            <w:tcW w:w="809" w:type="dxa"/>
          </w:tcPr>
          <w:p w14:paraId="45CA62C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3.6</w:t>
            </w:r>
          </w:p>
        </w:tc>
        <w:tc>
          <w:tcPr>
            <w:tcW w:w="7007" w:type="dxa"/>
          </w:tcPr>
          <w:p w14:paraId="003C996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(ПП №5)</w:t>
            </w:r>
          </w:p>
        </w:tc>
        <w:tc>
          <w:tcPr>
            <w:tcW w:w="1562" w:type="dxa"/>
          </w:tcPr>
          <w:p w14:paraId="2FD4E8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0,90</w:t>
            </w:r>
          </w:p>
        </w:tc>
      </w:tr>
      <w:tr w:rsidR="0076753E" w:rsidRPr="002B4E2F" w14:paraId="52A59419" w14:textId="77777777" w:rsidTr="0076753E">
        <w:trPr>
          <w:trHeight w:val="20"/>
          <w:jc w:val="center"/>
        </w:trPr>
        <w:tc>
          <w:tcPr>
            <w:tcW w:w="809" w:type="dxa"/>
          </w:tcPr>
          <w:p w14:paraId="245B49E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3.7</w:t>
            </w:r>
          </w:p>
        </w:tc>
        <w:tc>
          <w:tcPr>
            <w:tcW w:w="7007" w:type="dxa"/>
          </w:tcPr>
          <w:p w14:paraId="5D2FD09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Pr>
          <w:p w14:paraId="0E61A28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09B74BEB" w14:textId="77777777" w:rsidTr="0076753E">
        <w:trPr>
          <w:trHeight w:val="20"/>
          <w:jc w:val="center"/>
        </w:trPr>
        <w:tc>
          <w:tcPr>
            <w:tcW w:w="809" w:type="dxa"/>
          </w:tcPr>
          <w:p w14:paraId="352F689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3.8</w:t>
            </w:r>
          </w:p>
        </w:tc>
        <w:tc>
          <w:tcPr>
            <w:tcW w:w="7007" w:type="dxa"/>
          </w:tcPr>
          <w:p w14:paraId="76CD07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Pr>
          <w:p w14:paraId="329B451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5AADD823" w14:textId="77777777" w:rsidTr="0076753E">
        <w:trPr>
          <w:trHeight w:val="20"/>
          <w:jc w:val="center"/>
        </w:trPr>
        <w:tc>
          <w:tcPr>
            <w:tcW w:w="809" w:type="dxa"/>
          </w:tcPr>
          <w:p w14:paraId="57E83CC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3.9</w:t>
            </w:r>
          </w:p>
        </w:tc>
        <w:tc>
          <w:tcPr>
            <w:tcW w:w="7007" w:type="dxa"/>
          </w:tcPr>
          <w:p w14:paraId="03717AC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Лихачевское шоссе</w:t>
            </w:r>
          </w:p>
        </w:tc>
        <w:tc>
          <w:tcPr>
            <w:tcW w:w="1562" w:type="dxa"/>
          </w:tcPr>
          <w:p w14:paraId="3380439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1,30</w:t>
            </w:r>
          </w:p>
        </w:tc>
      </w:tr>
      <w:tr w:rsidR="0076753E" w:rsidRPr="002B4E2F" w14:paraId="10E378C1" w14:textId="77777777" w:rsidTr="0076753E">
        <w:trPr>
          <w:trHeight w:val="20"/>
          <w:jc w:val="center"/>
        </w:trPr>
        <w:tc>
          <w:tcPr>
            <w:tcW w:w="809" w:type="dxa"/>
          </w:tcPr>
          <w:p w14:paraId="5A49A03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3.10</w:t>
            </w:r>
          </w:p>
        </w:tc>
        <w:tc>
          <w:tcPr>
            <w:tcW w:w="7007" w:type="dxa"/>
          </w:tcPr>
          <w:p w14:paraId="55942E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Госпитальной (ПП №3)</w:t>
            </w:r>
          </w:p>
        </w:tc>
        <w:tc>
          <w:tcPr>
            <w:tcW w:w="1562" w:type="dxa"/>
          </w:tcPr>
          <w:p w14:paraId="30BE558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42611372" w14:textId="77777777" w:rsidTr="0076753E">
        <w:trPr>
          <w:trHeight w:val="20"/>
          <w:jc w:val="center"/>
        </w:trPr>
        <w:tc>
          <w:tcPr>
            <w:tcW w:w="809" w:type="dxa"/>
          </w:tcPr>
          <w:p w14:paraId="019C48C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3.11</w:t>
            </w:r>
          </w:p>
        </w:tc>
        <w:tc>
          <w:tcPr>
            <w:tcW w:w="7007" w:type="dxa"/>
          </w:tcPr>
          <w:p w14:paraId="639FAFE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Pr>
          <w:p w14:paraId="002C666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0,50</w:t>
            </w:r>
          </w:p>
        </w:tc>
      </w:tr>
      <w:tr w:rsidR="0076753E" w:rsidRPr="002B4E2F" w14:paraId="7B5E27A5" w14:textId="77777777" w:rsidTr="0076753E">
        <w:trPr>
          <w:trHeight w:val="20"/>
          <w:jc w:val="center"/>
        </w:trPr>
        <w:tc>
          <w:tcPr>
            <w:tcW w:w="809" w:type="dxa"/>
          </w:tcPr>
          <w:p w14:paraId="2133E5B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3.12</w:t>
            </w:r>
          </w:p>
        </w:tc>
        <w:tc>
          <w:tcPr>
            <w:tcW w:w="7007" w:type="dxa"/>
          </w:tcPr>
          <w:p w14:paraId="5EFF810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(ПП №5)</w:t>
            </w:r>
          </w:p>
        </w:tc>
        <w:tc>
          <w:tcPr>
            <w:tcW w:w="1562" w:type="dxa"/>
          </w:tcPr>
          <w:p w14:paraId="0B05DF8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40427D72" w14:textId="77777777" w:rsidTr="0076753E">
        <w:trPr>
          <w:trHeight w:val="20"/>
          <w:jc w:val="center"/>
        </w:trPr>
        <w:tc>
          <w:tcPr>
            <w:tcW w:w="809" w:type="dxa"/>
          </w:tcPr>
          <w:p w14:paraId="6623D5B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3.13</w:t>
            </w:r>
          </w:p>
        </w:tc>
        <w:tc>
          <w:tcPr>
            <w:tcW w:w="7007" w:type="dxa"/>
          </w:tcPr>
          <w:p w14:paraId="07CA68D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7B24725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65DC4EA3" w14:textId="77777777" w:rsidTr="0076753E">
        <w:trPr>
          <w:trHeight w:val="20"/>
          <w:jc w:val="center"/>
        </w:trPr>
        <w:tc>
          <w:tcPr>
            <w:tcW w:w="809" w:type="dxa"/>
          </w:tcPr>
          <w:p w14:paraId="51D3472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3.14</w:t>
            </w:r>
          </w:p>
        </w:tc>
        <w:tc>
          <w:tcPr>
            <w:tcW w:w="7007" w:type="dxa"/>
          </w:tcPr>
          <w:p w14:paraId="315E24C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пр. Пацаева (ПП №6)</w:t>
            </w:r>
          </w:p>
        </w:tc>
        <w:tc>
          <w:tcPr>
            <w:tcW w:w="1562" w:type="dxa"/>
          </w:tcPr>
          <w:p w14:paraId="03B585D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780C7744" w14:textId="77777777" w:rsidTr="0076753E">
        <w:trPr>
          <w:trHeight w:val="20"/>
          <w:jc w:val="center"/>
        </w:trPr>
        <w:tc>
          <w:tcPr>
            <w:tcW w:w="809" w:type="dxa"/>
            <w:vAlign w:val="center"/>
          </w:tcPr>
          <w:p w14:paraId="4FC1B2A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3.15</w:t>
            </w:r>
          </w:p>
        </w:tc>
        <w:tc>
          <w:tcPr>
            <w:tcW w:w="7007" w:type="dxa"/>
          </w:tcPr>
          <w:p w14:paraId="54EECE8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МБДОУ детский сад № 5 «Теремок» по адресу: г. Долгопрудный, ул. Циолковского, д. 12а, строение 1, к.н.з.у. 50:42:0010229:538, год ввода 2020</w:t>
            </w:r>
          </w:p>
        </w:tc>
        <w:tc>
          <w:tcPr>
            <w:tcW w:w="1562" w:type="dxa"/>
          </w:tcPr>
          <w:p w14:paraId="687553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введен в эксплуатацию</w:t>
            </w:r>
          </w:p>
        </w:tc>
      </w:tr>
      <w:tr w:rsidR="0076753E" w:rsidRPr="002B4E2F" w14:paraId="7CF7CAF7" w14:textId="77777777" w:rsidTr="0076753E">
        <w:trPr>
          <w:trHeight w:val="20"/>
          <w:jc w:val="center"/>
        </w:trPr>
        <w:tc>
          <w:tcPr>
            <w:tcW w:w="809" w:type="dxa"/>
          </w:tcPr>
          <w:p w14:paraId="1148736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w:t>
            </w:r>
          </w:p>
        </w:tc>
        <w:tc>
          <w:tcPr>
            <w:tcW w:w="8569" w:type="dxa"/>
            <w:gridSpan w:val="2"/>
          </w:tcPr>
          <w:p w14:paraId="237FE81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Общеобразовательные организации</w:t>
            </w:r>
          </w:p>
        </w:tc>
      </w:tr>
      <w:tr w:rsidR="0076753E" w:rsidRPr="002B4E2F" w14:paraId="6DE1CE24" w14:textId="77777777" w:rsidTr="0076753E">
        <w:trPr>
          <w:trHeight w:val="20"/>
          <w:jc w:val="center"/>
        </w:trPr>
        <w:tc>
          <w:tcPr>
            <w:tcW w:w="809" w:type="dxa"/>
          </w:tcPr>
          <w:p w14:paraId="4932554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w:t>
            </w:r>
          </w:p>
        </w:tc>
        <w:tc>
          <w:tcPr>
            <w:tcW w:w="7007" w:type="dxa"/>
          </w:tcPr>
          <w:p w14:paraId="2AFF304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1AEC14A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1,70</w:t>
            </w:r>
          </w:p>
        </w:tc>
      </w:tr>
      <w:tr w:rsidR="0076753E" w:rsidRPr="002B4E2F" w14:paraId="6710EA04" w14:textId="77777777" w:rsidTr="0076753E">
        <w:trPr>
          <w:trHeight w:val="20"/>
          <w:jc w:val="center"/>
        </w:trPr>
        <w:tc>
          <w:tcPr>
            <w:tcW w:w="809" w:type="dxa"/>
          </w:tcPr>
          <w:p w14:paraId="0AAE3C1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4.2</w:t>
            </w:r>
          </w:p>
        </w:tc>
        <w:tc>
          <w:tcPr>
            <w:tcW w:w="7007" w:type="dxa"/>
          </w:tcPr>
          <w:p w14:paraId="5944A98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3A298C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1,90</w:t>
            </w:r>
          </w:p>
        </w:tc>
      </w:tr>
      <w:tr w:rsidR="0076753E" w:rsidRPr="002B4E2F" w14:paraId="5A5C30EC" w14:textId="77777777" w:rsidTr="0076753E">
        <w:trPr>
          <w:trHeight w:val="20"/>
          <w:jc w:val="center"/>
        </w:trPr>
        <w:tc>
          <w:tcPr>
            <w:tcW w:w="809" w:type="dxa"/>
          </w:tcPr>
          <w:p w14:paraId="0EEE8D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4.3</w:t>
            </w:r>
          </w:p>
        </w:tc>
        <w:tc>
          <w:tcPr>
            <w:tcW w:w="7007" w:type="dxa"/>
          </w:tcPr>
          <w:p w14:paraId="70C8455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 (ПП №2)</w:t>
            </w:r>
          </w:p>
        </w:tc>
        <w:tc>
          <w:tcPr>
            <w:tcW w:w="1562" w:type="dxa"/>
          </w:tcPr>
          <w:p w14:paraId="4E1A19C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1,40</w:t>
            </w:r>
          </w:p>
        </w:tc>
      </w:tr>
      <w:tr w:rsidR="0076753E" w:rsidRPr="002B4E2F" w14:paraId="5698DBFF" w14:textId="77777777" w:rsidTr="0076753E">
        <w:trPr>
          <w:trHeight w:val="20"/>
          <w:jc w:val="center"/>
        </w:trPr>
        <w:tc>
          <w:tcPr>
            <w:tcW w:w="809" w:type="dxa"/>
          </w:tcPr>
          <w:p w14:paraId="1DCDC61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4.4</w:t>
            </w:r>
          </w:p>
        </w:tc>
        <w:tc>
          <w:tcPr>
            <w:tcW w:w="7007" w:type="dxa"/>
          </w:tcPr>
          <w:p w14:paraId="7A346F6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48A3FFC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3,70</w:t>
            </w:r>
          </w:p>
        </w:tc>
      </w:tr>
      <w:tr w:rsidR="0076753E" w:rsidRPr="002B4E2F" w14:paraId="6CF1352A" w14:textId="77777777" w:rsidTr="0076753E">
        <w:trPr>
          <w:trHeight w:val="20"/>
          <w:jc w:val="center"/>
        </w:trPr>
        <w:tc>
          <w:tcPr>
            <w:tcW w:w="809" w:type="dxa"/>
          </w:tcPr>
          <w:p w14:paraId="413CA9E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4.5</w:t>
            </w:r>
          </w:p>
        </w:tc>
        <w:tc>
          <w:tcPr>
            <w:tcW w:w="7007" w:type="dxa"/>
          </w:tcPr>
          <w:p w14:paraId="4F4E6B0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0E6C54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4,50</w:t>
            </w:r>
          </w:p>
        </w:tc>
      </w:tr>
      <w:tr w:rsidR="0076753E" w:rsidRPr="002B4E2F" w14:paraId="4E328074" w14:textId="77777777" w:rsidTr="0076753E">
        <w:trPr>
          <w:trHeight w:val="20"/>
          <w:jc w:val="center"/>
        </w:trPr>
        <w:tc>
          <w:tcPr>
            <w:tcW w:w="809" w:type="dxa"/>
          </w:tcPr>
          <w:p w14:paraId="7C91879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4.6</w:t>
            </w:r>
          </w:p>
        </w:tc>
        <w:tc>
          <w:tcPr>
            <w:tcW w:w="7007" w:type="dxa"/>
          </w:tcPr>
          <w:p w14:paraId="760B851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пр. Пацаева (ПП №6)</w:t>
            </w:r>
          </w:p>
        </w:tc>
        <w:tc>
          <w:tcPr>
            <w:tcW w:w="1562" w:type="dxa"/>
          </w:tcPr>
          <w:p w14:paraId="32FDD07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2,40</w:t>
            </w:r>
          </w:p>
        </w:tc>
      </w:tr>
      <w:tr w:rsidR="0076753E" w:rsidRPr="002B4E2F" w14:paraId="536EE6AC" w14:textId="77777777" w:rsidTr="0076753E">
        <w:trPr>
          <w:trHeight w:val="20"/>
          <w:jc w:val="center"/>
        </w:trPr>
        <w:tc>
          <w:tcPr>
            <w:tcW w:w="809" w:type="dxa"/>
          </w:tcPr>
          <w:p w14:paraId="0276B03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4.7</w:t>
            </w:r>
          </w:p>
        </w:tc>
        <w:tc>
          <w:tcPr>
            <w:tcW w:w="7007" w:type="dxa"/>
          </w:tcPr>
          <w:p w14:paraId="1E53122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Дирижабельной (пп №8)</w:t>
            </w:r>
          </w:p>
        </w:tc>
        <w:tc>
          <w:tcPr>
            <w:tcW w:w="1562" w:type="dxa"/>
          </w:tcPr>
          <w:p w14:paraId="73EC831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1,80</w:t>
            </w:r>
          </w:p>
        </w:tc>
      </w:tr>
      <w:tr w:rsidR="0076753E" w:rsidRPr="002B4E2F" w14:paraId="530DE7C1" w14:textId="77777777" w:rsidTr="0076753E">
        <w:trPr>
          <w:trHeight w:val="20"/>
          <w:jc w:val="center"/>
        </w:trPr>
        <w:tc>
          <w:tcPr>
            <w:tcW w:w="809" w:type="dxa"/>
          </w:tcPr>
          <w:p w14:paraId="6094272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4.8</w:t>
            </w:r>
          </w:p>
        </w:tc>
        <w:tc>
          <w:tcPr>
            <w:tcW w:w="7007" w:type="dxa"/>
          </w:tcPr>
          <w:p w14:paraId="2EAE043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(ПП №5)</w:t>
            </w:r>
          </w:p>
        </w:tc>
        <w:tc>
          <w:tcPr>
            <w:tcW w:w="1562" w:type="dxa"/>
          </w:tcPr>
          <w:p w14:paraId="64E57D8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1,20</w:t>
            </w:r>
          </w:p>
        </w:tc>
      </w:tr>
      <w:tr w:rsidR="0076753E" w:rsidRPr="002B4E2F" w14:paraId="4F02BE99" w14:textId="77777777" w:rsidTr="0076753E">
        <w:trPr>
          <w:trHeight w:val="20"/>
          <w:jc w:val="center"/>
        </w:trPr>
        <w:tc>
          <w:tcPr>
            <w:tcW w:w="809" w:type="dxa"/>
          </w:tcPr>
          <w:p w14:paraId="5780C20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4.9</w:t>
            </w:r>
          </w:p>
        </w:tc>
        <w:tc>
          <w:tcPr>
            <w:tcW w:w="7007" w:type="dxa"/>
            <w:tcBorders>
              <w:right w:val="single" w:sz="4" w:space="0" w:color="auto"/>
            </w:tcBorders>
          </w:tcPr>
          <w:p w14:paraId="01A0B4D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Borders>
              <w:left w:val="single" w:sz="4" w:space="0" w:color="auto"/>
            </w:tcBorders>
          </w:tcPr>
          <w:p w14:paraId="0D45EF8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1,40</w:t>
            </w:r>
          </w:p>
        </w:tc>
      </w:tr>
      <w:tr w:rsidR="0076753E" w:rsidRPr="006A3D1F" w14:paraId="17754BF6" w14:textId="77777777" w:rsidTr="0076753E">
        <w:trPr>
          <w:trHeight w:val="20"/>
          <w:jc w:val="center"/>
        </w:trPr>
        <w:tc>
          <w:tcPr>
            <w:tcW w:w="809" w:type="dxa"/>
            <w:vAlign w:val="center"/>
          </w:tcPr>
          <w:p w14:paraId="3756CD8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4.10</w:t>
            </w:r>
          </w:p>
        </w:tc>
        <w:tc>
          <w:tcPr>
            <w:tcW w:w="7007" w:type="dxa"/>
            <w:tcBorders>
              <w:right w:val="single" w:sz="4" w:space="0" w:color="auto"/>
            </w:tcBorders>
          </w:tcPr>
          <w:p w14:paraId="1817C9C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средняя общеобразовательная школа на 1500 мест по адресу г. Долгопрудный, ул. Заводская, д.2, к.н.з.у. 50:42:0020101:38, застройщик ООО «СЗ «ГРАНЕЛЬ ИНВЕСТ», плановый год ввода 2022</w:t>
            </w:r>
          </w:p>
        </w:tc>
        <w:tc>
          <w:tcPr>
            <w:tcW w:w="1562" w:type="dxa"/>
            <w:tcBorders>
              <w:left w:val="single" w:sz="4" w:space="0" w:color="auto"/>
            </w:tcBorders>
          </w:tcPr>
          <w:p w14:paraId="63A3A171" w14:textId="77777777" w:rsidR="0076753E" w:rsidRPr="002B4E2F" w:rsidRDefault="0076753E" w:rsidP="002B4E2F">
            <w:pPr>
              <w:pStyle w:val="Default"/>
              <w:rPr>
                <w:rFonts w:ascii="Arial" w:hAnsi="Arial" w:cs="Arial"/>
                <w:sz w:val="20"/>
                <w:szCs w:val="20"/>
              </w:rPr>
            </w:pPr>
          </w:p>
        </w:tc>
      </w:tr>
      <w:tr w:rsidR="0076753E" w:rsidRPr="006A3D1F" w14:paraId="1D953EBB" w14:textId="77777777" w:rsidTr="0076753E">
        <w:trPr>
          <w:trHeight w:val="20"/>
          <w:jc w:val="center"/>
        </w:trPr>
        <w:tc>
          <w:tcPr>
            <w:tcW w:w="809" w:type="dxa"/>
            <w:vAlign w:val="center"/>
          </w:tcPr>
          <w:p w14:paraId="09EFE30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4.11</w:t>
            </w:r>
          </w:p>
        </w:tc>
        <w:tc>
          <w:tcPr>
            <w:tcW w:w="7007" w:type="dxa"/>
            <w:tcBorders>
              <w:right w:val="single" w:sz="4" w:space="0" w:color="auto"/>
            </w:tcBorders>
          </w:tcPr>
          <w:p w14:paraId="52E5420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школа на 550 мест (900 мест) по адресу: г. Долгопрудный, мкр. Центральный, к.н.з.у. 50:42:0010310:4724, застройщик Урбан групп, плановый год ввода 2021</w:t>
            </w:r>
          </w:p>
        </w:tc>
        <w:tc>
          <w:tcPr>
            <w:tcW w:w="1562" w:type="dxa"/>
            <w:tcBorders>
              <w:left w:val="single" w:sz="4" w:space="0" w:color="auto"/>
            </w:tcBorders>
          </w:tcPr>
          <w:p w14:paraId="4023197A" w14:textId="77777777" w:rsidR="0076753E" w:rsidRPr="002B4E2F" w:rsidRDefault="0076753E" w:rsidP="002B4E2F">
            <w:pPr>
              <w:pStyle w:val="Default"/>
              <w:rPr>
                <w:rFonts w:ascii="Arial" w:hAnsi="Arial" w:cs="Arial"/>
                <w:sz w:val="20"/>
                <w:szCs w:val="20"/>
              </w:rPr>
            </w:pPr>
          </w:p>
        </w:tc>
      </w:tr>
      <w:tr w:rsidR="0076753E" w:rsidRPr="006A3D1F" w14:paraId="3F6CD9F1" w14:textId="77777777" w:rsidTr="0076753E">
        <w:trPr>
          <w:trHeight w:val="20"/>
          <w:jc w:val="center"/>
        </w:trPr>
        <w:tc>
          <w:tcPr>
            <w:tcW w:w="809" w:type="dxa"/>
            <w:vAlign w:val="center"/>
          </w:tcPr>
          <w:p w14:paraId="0194448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4.12</w:t>
            </w:r>
          </w:p>
        </w:tc>
        <w:tc>
          <w:tcPr>
            <w:tcW w:w="7007" w:type="dxa"/>
            <w:tcBorders>
              <w:right w:val="single" w:sz="4" w:space="0" w:color="auto"/>
            </w:tcBorders>
          </w:tcPr>
          <w:p w14:paraId="3014E80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строительство учебного корпуса начальной школы на 425 мест, детского   технопарка и кампуса для проживания на 200 мест на территории ГОБУ «Московская областная школа-интернат естественно математической направленности по адресу: г. Долгопрудный, пересечение ул. Летная и Лихачевского шоссе, к.н.з.у. 50:42:0010310:14329, 50:42:0010310:10745, плановый год ввода 20210</w:t>
            </w:r>
          </w:p>
        </w:tc>
        <w:tc>
          <w:tcPr>
            <w:tcW w:w="1562" w:type="dxa"/>
            <w:tcBorders>
              <w:left w:val="single" w:sz="4" w:space="0" w:color="auto"/>
            </w:tcBorders>
          </w:tcPr>
          <w:p w14:paraId="2D15FBE2" w14:textId="77777777" w:rsidR="0076753E" w:rsidRPr="002B4E2F" w:rsidRDefault="0076753E" w:rsidP="002B4E2F">
            <w:pPr>
              <w:pStyle w:val="Default"/>
              <w:rPr>
                <w:rFonts w:ascii="Arial" w:hAnsi="Arial" w:cs="Arial"/>
                <w:sz w:val="20"/>
                <w:szCs w:val="20"/>
              </w:rPr>
            </w:pPr>
          </w:p>
        </w:tc>
      </w:tr>
      <w:tr w:rsidR="0076753E" w:rsidRPr="006A3D1F" w14:paraId="60E90EE0" w14:textId="77777777" w:rsidTr="0076753E">
        <w:trPr>
          <w:trHeight w:val="20"/>
          <w:jc w:val="center"/>
        </w:trPr>
        <w:tc>
          <w:tcPr>
            <w:tcW w:w="809" w:type="dxa"/>
            <w:vAlign w:val="center"/>
          </w:tcPr>
          <w:p w14:paraId="4DF1C3A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4.13</w:t>
            </w:r>
          </w:p>
        </w:tc>
        <w:tc>
          <w:tcPr>
            <w:tcW w:w="7007" w:type="dxa"/>
            <w:tcBorders>
              <w:right w:val="single" w:sz="4" w:space="0" w:color="auto"/>
            </w:tcBorders>
          </w:tcPr>
          <w:p w14:paraId="4EEC091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пристройка к зданию АОУ гимназия № 13 по адресу: г. Долгопрудный, ул. Молодежная д.1ОА, к.н.з.у. 50:42:0020101:112, плановый год ввода 2021</w:t>
            </w:r>
          </w:p>
        </w:tc>
        <w:tc>
          <w:tcPr>
            <w:tcW w:w="1562" w:type="dxa"/>
            <w:tcBorders>
              <w:left w:val="single" w:sz="4" w:space="0" w:color="auto"/>
            </w:tcBorders>
          </w:tcPr>
          <w:p w14:paraId="50261B10" w14:textId="77777777" w:rsidR="0076753E" w:rsidRPr="002B4E2F" w:rsidRDefault="0076753E" w:rsidP="002B4E2F">
            <w:pPr>
              <w:pStyle w:val="Default"/>
              <w:rPr>
                <w:rFonts w:ascii="Arial" w:hAnsi="Arial" w:cs="Arial"/>
                <w:sz w:val="20"/>
                <w:szCs w:val="20"/>
              </w:rPr>
            </w:pPr>
          </w:p>
        </w:tc>
      </w:tr>
      <w:tr w:rsidR="0076753E" w:rsidRPr="002B4E2F" w14:paraId="67C0FC38" w14:textId="77777777" w:rsidTr="0076753E">
        <w:trPr>
          <w:trHeight w:val="20"/>
          <w:jc w:val="center"/>
        </w:trPr>
        <w:tc>
          <w:tcPr>
            <w:tcW w:w="809" w:type="dxa"/>
            <w:vAlign w:val="center"/>
          </w:tcPr>
          <w:p w14:paraId="67EC8DF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4.14</w:t>
            </w:r>
          </w:p>
        </w:tc>
        <w:tc>
          <w:tcPr>
            <w:tcW w:w="7007" w:type="dxa"/>
            <w:tcBorders>
              <w:right w:val="single" w:sz="4" w:space="0" w:color="auto"/>
            </w:tcBorders>
          </w:tcPr>
          <w:p w14:paraId="790E96A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АОУ школа № 1 по адресу: г. Долгопрудный, ул. Институтский пер., д.1, к.н.з.у. 50:42:0010231:44, год ввода 2020</w:t>
            </w:r>
          </w:p>
        </w:tc>
        <w:tc>
          <w:tcPr>
            <w:tcW w:w="1562" w:type="dxa"/>
            <w:tcBorders>
              <w:left w:val="single" w:sz="4" w:space="0" w:color="auto"/>
            </w:tcBorders>
          </w:tcPr>
          <w:p w14:paraId="3FB6ED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введен в эксплуатацию</w:t>
            </w:r>
          </w:p>
        </w:tc>
      </w:tr>
      <w:tr w:rsidR="0076753E" w:rsidRPr="002B4E2F" w14:paraId="25C34C16" w14:textId="77777777" w:rsidTr="0076753E">
        <w:trPr>
          <w:trHeight w:val="20"/>
          <w:jc w:val="center"/>
        </w:trPr>
        <w:tc>
          <w:tcPr>
            <w:tcW w:w="809" w:type="dxa"/>
            <w:vAlign w:val="center"/>
          </w:tcPr>
          <w:p w14:paraId="7198D23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4.15</w:t>
            </w:r>
          </w:p>
        </w:tc>
        <w:tc>
          <w:tcPr>
            <w:tcW w:w="7007" w:type="dxa"/>
            <w:tcBorders>
              <w:right w:val="single" w:sz="4" w:space="0" w:color="auto"/>
            </w:tcBorders>
          </w:tcPr>
          <w:p w14:paraId="0EC4D0E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ДОУ с бассейном по адресу: г. Долгопрудный, мкр. Центральный (2-я очередь строительства), к.н.з.у.50:42:0010310:5030, застройщик АО «Долrопрудненское управление капитального строительства», год ввода 2020</w:t>
            </w:r>
          </w:p>
        </w:tc>
        <w:tc>
          <w:tcPr>
            <w:tcW w:w="1562" w:type="dxa"/>
            <w:tcBorders>
              <w:left w:val="single" w:sz="4" w:space="0" w:color="auto"/>
            </w:tcBorders>
            <w:vAlign w:val="center"/>
          </w:tcPr>
          <w:p w14:paraId="2F8F412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введен в эксплуатацию</w:t>
            </w:r>
          </w:p>
        </w:tc>
      </w:tr>
      <w:tr w:rsidR="0076753E" w:rsidRPr="002B4E2F" w14:paraId="5EBD1EBB" w14:textId="77777777" w:rsidTr="0076753E">
        <w:trPr>
          <w:trHeight w:val="20"/>
          <w:jc w:val="center"/>
        </w:trPr>
        <w:tc>
          <w:tcPr>
            <w:tcW w:w="809" w:type="dxa"/>
          </w:tcPr>
          <w:p w14:paraId="504AB67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w:t>
            </w:r>
          </w:p>
        </w:tc>
        <w:tc>
          <w:tcPr>
            <w:tcW w:w="8569" w:type="dxa"/>
            <w:gridSpan w:val="2"/>
          </w:tcPr>
          <w:p w14:paraId="5D45EDB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Поликлиники</w:t>
            </w:r>
          </w:p>
        </w:tc>
      </w:tr>
      <w:tr w:rsidR="0076753E" w:rsidRPr="002B4E2F" w14:paraId="1BF3EEB9" w14:textId="77777777" w:rsidTr="0076753E">
        <w:trPr>
          <w:trHeight w:val="20"/>
          <w:jc w:val="center"/>
        </w:trPr>
        <w:tc>
          <w:tcPr>
            <w:tcW w:w="809" w:type="dxa"/>
          </w:tcPr>
          <w:p w14:paraId="1850CDF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5.1</w:t>
            </w:r>
          </w:p>
        </w:tc>
        <w:tc>
          <w:tcPr>
            <w:tcW w:w="7007" w:type="dxa"/>
          </w:tcPr>
          <w:p w14:paraId="6EF9608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w:t>
            </w:r>
          </w:p>
        </w:tc>
        <w:tc>
          <w:tcPr>
            <w:tcW w:w="1562" w:type="dxa"/>
          </w:tcPr>
          <w:p w14:paraId="6FF8196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0,90</w:t>
            </w:r>
          </w:p>
        </w:tc>
      </w:tr>
      <w:tr w:rsidR="0076753E" w:rsidRPr="002B4E2F" w14:paraId="64D8DFF2" w14:textId="77777777" w:rsidTr="0076753E">
        <w:trPr>
          <w:trHeight w:val="20"/>
          <w:jc w:val="center"/>
        </w:trPr>
        <w:tc>
          <w:tcPr>
            <w:tcW w:w="809" w:type="dxa"/>
          </w:tcPr>
          <w:p w14:paraId="7819E26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5.2</w:t>
            </w:r>
          </w:p>
        </w:tc>
        <w:tc>
          <w:tcPr>
            <w:tcW w:w="7007" w:type="dxa"/>
          </w:tcPr>
          <w:p w14:paraId="140EA5C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 (ПП № 1)</w:t>
            </w:r>
          </w:p>
        </w:tc>
        <w:tc>
          <w:tcPr>
            <w:tcW w:w="1562" w:type="dxa"/>
          </w:tcPr>
          <w:p w14:paraId="10FA13D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1,10</w:t>
            </w:r>
          </w:p>
        </w:tc>
      </w:tr>
      <w:tr w:rsidR="0076753E" w:rsidRPr="002B4E2F" w14:paraId="741198F4" w14:textId="77777777" w:rsidTr="0076753E">
        <w:trPr>
          <w:trHeight w:val="20"/>
          <w:jc w:val="center"/>
        </w:trPr>
        <w:tc>
          <w:tcPr>
            <w:tcW w:w="809" w:type="dxa"/>
          </w:tcPr>
          <w:p w14:paraId="6F143E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5.3</w:t>
            </w:r>
          </w:p>
        </w:tc>
        <w:tc>
          <w:tcPr>
            <w:tcW w:w="7007" w:type="dxa"/>
          </w:tcPr>
          <w:p w14:paraId="76BCE9C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 - станция скорой помощи</w:t>
            </w:r>
          </w:p>
        </w:tc>
        <w:tc>
          <w:tcPr>
            <w:tcW w:w="1562" w:type="dxa"/>
          </w:tcPr>
          <w:p w14:paraId="4862097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0,70</w:t>
            </w:r>
          </w:p>
        </w:tc>
      </w:tr>
      <w:tr w:rsidR="0076753E" w:rsidRPr="002B4E2F" w14:paraId="37FDA27A" w14:textId="77777777" w:rsidTr="0076753E">
        <w:trPr>
          <w:trHeight w:val="20"/>
          <w:jc w:val="center"/>
        </w:trPr>
        <w:tc>
          <w:tcPr>
            <w:tcW w:w="809" w:type="dxa"/>
          </w:tcPr>
          <w:p w14:paraId="6225C5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5.4</w:t>
            </w:r>
          </w:p>
        </w:tc>
        <w:tc>
          <w:tcPr>
            <w:tcW w:w="7007" w:type="dxa"/>
          </w:tcPr>
          <w:p w14:paraId="5E157E1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 (ПП №2)</w:t>
            </w:r>
          </w:p>
        </w:tc>
        <w:tc>
          <w:tcPr>
            <w:tcW w:w="1562" w:type="dxa"/>
          </w:tcPr>
          <w:p w14:paraId="7993D92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5BB8BA18" w14:textId="77777777" w:rsidTr="0076753E">
        <w:trPr>
          <w:trHeight w:val="20"/>
          <w:jc w:val="center"/>
        </w:trPr>
        <w:tc>
          <w:tcPr>
            <w:tcW w:w="809" w:type="dxa"/>
          </w:tcPr>
          <w:p w14:paraId="184EF3E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5.5</w:t>
            </w:r>
          </w:p>
        </w:tc>
        <w:tc>
          <w:tcPr>
            <w:tcW w:w="7007" w:type="dxa"/>
          </w:tcPr>
          <w:p w14:paraId="27F050C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Госпитальной (ПП №3) - ВОП</w:t>
            </w:r>
          </w:p>
        </w:tc>
        <w:tc>
          <w:tcPr>
            <w:tcW w:w="1562" w:type="dxa"/>
          </w:tcPr>
          <w:p w14:paraId="49584E1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1CFF363B" w14:textId="77777777" w:rsidTr="0076753E">
        <w:trPr>
          <w:trHeight w:val="20"/>
          <w:jc w:val="center"/>
        </w:trPr>
        <w:tc>
          <w:tcPr>
            <w:tcW w:w="809" w:type="dxa"/>
          </w:tcPr>
          <w:p w14:paraId="58C8209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5.6</w:t>
            </w:r>
          </w:p>
        </w:tc>
        <w:tc>
          <w:tcPr>
            <w:tcW w:w="7007" w:type="dxa"/>
          </w:tcPr>
          <w:p w14:paraId="1096C34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w:t>
            </w:r>
          </w:p>
        </w:tc>
        <w:tc>
          <w:tcPr>
            <w:tcW w:w="1562" w:type="dxa"/>
          </w:tcPr>
          <w:p w14:paraId="02CD674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71984BCF" w14:textId="77777777" w:rsidTr="0076753E">
        <w:trPr>
          <w:trHeight w:val="20"/>
          <w:jc w:val="center"/>
        </w:trPr>
        <w:tc>
          <w:tcPr>
            <w:tcW w:w="809" w:type="dxa"/>
          </w:tcPr>
          <w:p w14:paraId="05D034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5.7</w:t>
            </w:r>
          </w:p>
        </w:tc>
        <w:tc>
          <w:tcPr>
            <w:tcW w:w="7007" w:type="dxa"/>
          </w:tcPr>
          <w:p w14:paraId="1F79076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Дирижабельной (пп №8) - детская поликлиника</w:t>
            </w:r>
          </w:p>
        </w:tc>
        <w:tc>
          <w:tcPr>
            <w:tcW w:w="1562" w:type="dxa"/>
          </w:tcPr>
          <w:p w14:paraId="011DDC4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6DD27820" w14:textId="77777777" w:rsidTr="0076753E">
        <w:trPr>
          <w:trHeight w:val="20"/>
          <w:jc w:val="center"/>
        </w:trPr>
        <w:tc>
          <w:tcPr>
            <w:tcW w:w="809" w:type="dxa"/>
          </w:tcPr>
          <w:p w14:paraId="7AA130F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5.8</w:t>
            </w:r>
          </w:p>
        </w:tc>
        <w:tc>
          <w:tcPr>
            <w:tcW w:w="7007" w:type="dxa"/>
          </w:tcPr>
          <w:p w14:paraId="14E1822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пр. Пацаева (ПП №6)</w:t>
            </w:r>
          </w:p>
        </w:tc>
        <w:tc>
          <w:tcPr>
            <w:tcW w:w="1562" w:type="dxa"/>
          </w:tcPr>
          <w:p w14:paraId="2A49D73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встр</w:t>
            </w:r>
          </w:p>
        </w:tc>
      </w:tr>
      <w:tr w:rsidR="0076753E" w:rsidRPr="002B4E2F" w14:paraId="58D2F521" w14:textId="77777777" w:rsidTr="0076753E">
        <w:trPr>
          <w:trHeight w:val="20"/>
          <w:jc w:val="center"/>
        </w:trPr>
        <w:tc>
          <w:tcPr>
            <w:tcW w:w="809" w:type="dxa"/>
          </w:tcPr>
          <w:p w14:paraId="3E575C5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w:t>
            </w:r>
          </w:p>
        </w:tc>
        <w:tc>
          <w:tcPr>
            <w:tcW w:w="8569" w:type="dxa"/>
            <w:gridSpan w:val="2"/>
          </w:tcPr>
          <w:p w14:paraId="387E1AB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Объекты общественно-делового назначения</w:t>
            </w:r>
          </w:p>
        </w:tc>
      </w:tr>
      <w:tr w:rsidR="0076753E" w:rsidRPr="002B4E2F" w14:paraId="44E73B69" w14:textId="77777777" w:rsidTr="0076753E">
        <w:trPr>
          <w:trHeight w:val="20"/>
          <w:jc w:val="center"/>
        </w:trPr>
        <w:tc>
          <w:tcPr>
            <w:tcW w:w="809" w:type="dxa"/>
          </w:tcPr>
          <w:p w14:paraId="3012E45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w:t>
            </w:r>
          </w:p>
        </w:tc>
        <w:tc>
          <w:tcPr>
            <w:tcW w:w="7007" w:type="dxa"/>
          </w:tcPr>
          <w:p w14:paraId="5FCF4A1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2E59C4F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0,98</w:t>
            </w:r>
          </w:p>
        </w:tc>
      </w:tr>
      <w:tr w:rsidR="0076753E" w:rsidRPr="002B4E2F" w14:paraId="07EA80A8" w14:textId="77777777" w:rsidTr="0076753E">
        <w:trPr>
          <w:trHeight w:val="20"/>
          <w:jc w:val="center"/>
        </w:trPr>
        <w:tc>
          <w:tcPr>
            <w:tcW w:w="809" w:type="dxa"/>
          </w:tcPr>
          <w:p w14:paraId="75DEFDA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w:t>
            </w:r>
          </w:p>
        </w:tc>
        <w:tc>
          <w:tcPr>
            <w:tcW w:w="7007" w:type="dxa"/>
          </w:tcPr>
          <w:p w14:paraId="06B555E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75ACF97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1,24</w:t>
            </w:r>
          </w:p>
        </w:tc>
      </w:tr>
      <w:tr w:rsidR="0076753E" w:rsidRPr="002B4E2F" w14:paraId="7C5DC817" w14:textId="77777777" w:rsidTr="0076753E">
        <w:trPr>
          <w:trHeight w:val="20"/>
          <w:jc w:val="center"/>
        </w:trPr>
        <w:tc>
          <w:tcPr>
            <w:tcW w:w="809" w:type="dxa"/>
          </w:tcPr>
          <w:p w14:paraId="4A56526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w:t>
            </w:r>
          </w:p>
        </w:tc>
        <w:tc>
          <w:tcPr>
            <w:tcW w:w="7007" w:type="dxa"/>
          </w:tcPr>
          <w:p w14:paraId="6CA4C53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082E898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1,10</w:t>
            </w:r>
          </w:p>
        </w:tc>
      </w:tr>
      <w:tr w:rsidR="0076753E" w:rsidRPr="002B4E2F" w14:paraId="14EC100C" w14:textId="77777777" w:rsidTr="0076753E">
        <w:trPr>
          <w:trHeight w:val="20"/>
          <w:jc w:val="center"/>
        </w:trPr>
        <w:tc>
          <w:tcPr>
            <w:tcW w:w="809" w:type="dxa"/>
          </w:tcPr>
          <w:p w14:paraId="34D21D5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6.4</w:t>
            </w:r>
          </w:p>
        </w:tc>
        <w:tc>
          <w:tcPr>
            <w:tcW w:w="7007" w:type="dxa"/>
          </w:tcPr>
          <w:p w14:paraId="7BBC0CD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w:t>
            </w:r>
          </w:p>
        </w:tc>
        <w:tc>
          <w:tcPr>
            <w:tcW w:w="1562" w:type="dxa"/>
          </w:tcPr>
          <w:p w14:paraId="7845481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0,77</w:t>
            </w:r>
          </w:p>
        </w:tc>
      </w:tr>
      <w:tr w:rsidR="0076753E" w:rsidRPr="002B4E2F" w14:paraId="1DB0793C" w14:textId="77777777" w:rsidTr="0076753E">
        <w:trPr>
          <w:trHeight w:val="20"/>
          <w:jc w:val="center"/>
        </w:trPr>
        <w:tc>
          <w:tcPr>
            <w:tcW w:w="809" w:type="dxa"/>
          </w:tcPr>
          <w:p w14:paraId="3F3066E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6.5</w:t>
            </w:r>
          </w:p>
        </w:tc>
        <w:tc>
          <w:tcPr>
            <w:tcW w:w="7007" w:type="dxa"/>
          </w:tcPr>
          <w:p w14:paraId="3EE8EE9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Транспортного проезда</w:t>
            </w:r>
          </w:p>
        </w:tc>
        <w:tc>
          <w:tcPr>
            <w:tcW w:w="1562" w:type="dxa"/>
          </w:tcPr>
          <w:p w14:paraId="0915A0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1,00</w:t>
            </w:r>
          </w:p>
        </w:tc>
      </w:tr>
      <w:tr w:rsidR="0076753E" w:rsidRPr="002B4E2F" w14:paraId="7165D046" w14:textId="77777777" w:rsidTr="0076753E">
        <w:trPr>
          <w:trHeight w:val="20"/>
          <w:jc w:val="center"/>
        </w:trPr>
        <w:tc>
          <w:tcPr>
            <w:tcW w:w="809" w:type="dxa"/>
          </w:tcPr>
          <w:p w14:paraId="1627B41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6.6</w:t>
            </w:r>
          </w:p>
        </w:tc>
        <w:tc>
          <w:tcPr>
            <w:tcW w:w="7007" w:type="dxa"/>
          </w:tcPr>
          <w:p w14:paraId="0C33854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2F8DE3B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0,43</w:t>
            </w:r>
          </w:p>
        </w:tc>
      </w:tr>
      <w:tr w:rsidR="0076753E" w:rsidRPr="002B4E2F" w14:paraId="220B1EE4" w14:textId="77777777" w:rsidTr="0076753E">
        <w:trPr>
          <w:trHeight w:val="20"/>
          <w:jc w:val="center"/>
        </w:trPr>
        <w:tc>
          <w:tcPr>
            <w:tcW w:w="809" w:type="dxa"/>
          </w:tcPr>
          <w:p w14:paraId="69F403B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6.7</w:t>
            </w:r>
          </w:p>
        </w:tc>
        <w:tc>
          <w:tcPr>
            <w:tcW w:w="7007" w:type="dxa"/>
          </w:tcPr>
          <w:p w14:paraId="514062A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2E1621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0,82</w:t>
            </w:r>
          </w:p>
        </w:tc>
      </w:tr>
      <w:tr w:rsidR="0076753E" w:rsidRPr="002B4E2F" w14:paraId="6529DFFF" w14:textId="77777777" w:rsidTr="0076753E">
        <w:trPr>
          <w:trHeight w:val="20"/>
          <w:jc w:val="center"/>
        </w:trPr>
        <w:tc>
          <w:tcPr>
            <w:tcW w:w="809" w:type="dxa"/>
          </w:tcPr>
          <w:p w14:paraId="1FACE1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6.8</w:t>
            </w:r>
          </w:p>
        </w:tc>
        <w:tc>
          <w:tcPr>
            <w:tcW w:w="7007" w:type="dxa"/>
          </w:tcPr>
          <w:p w14:paraId="4651E3B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4E992B9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3,96</w:t>
            </w:r>
          </w:p>
        </w:tc>
      </w:tr>
      <w:tr w:rsidR="0076753E" w:rsidRPr="002B4E2F" w14:paraId="77821CE3" w14:textId="77777777" w:rsidTr="0076753E">
        <w:trPr>
          <w:trHeight w:val="20"/>
          <w:jc w:val="center"/>
        </w:trPr>
        <w:tc>
          <w:tcPr>
            <w:tcW w:w="809" w:type="dxa"/>
          </w:tcPr>
          <w:p w14:paraId="128336E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6.9</w:t>
            </w:r>
          </w:p>
        </w:tc>
        <w:tc>
          <w:tcPr>
            <w:tcW w:w="7007" w:type="dxa"/>
          </w:tcPr>
          <w:p w14:paraId="4EDEA3D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переулок</w:t>
            </w:r>
          </w:p>
        </w:tc>
        <w:tc>
          <w:tcPr>
            <w:tcW w:w="1562" w:type="dxa"/>
          </w:tcPr>
          <w:p w14:paraId="4E3F8F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2,22</w:t>
            </w:r>
          </w:p>
        </w:tc>
      </w:tr>
      <w:tr w:rsidR="0076753E" w:rsidRPr="002B4E2F" w14:paraId="48A9ED0B" w14:textId="77777777" w:rsidTr="0076753E">
        <w:trPr>
          <w:trHeight w:val="20"/>
          <w:jc w:val="center"/>
        </w:trPr>
        <w:tc>
          <w:tcPr>
            <w:tcW w:w="809" w:type="dxa"/>
          </w:tcPr>
          <w:p w14:paraId="559B38D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6.10</w:t>
            </w:r>
          </w:p>
        </w:tc>
        <w:tc>
          <w:tcPr>
            <w:tcW w:w="7007" w:type="dxa"/>
          </w:tcPr>
          <w:p w14:paraId="3EE033B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проезд</w:t>
            </w:r>
          </w:p>
        </w:tc>
        <w:tc>
          <w:tcPr>
            <w:tcW w:w="1562" w:type="dxa"/>
          </w:tcPr>
          <w:p w14:paraId="3A2C183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0,34</w:t>
            </w:r>
          </w:p>
        </w:tc>
      </w:tr>
      <w:tr w:rsidR="0076753E" w:rsidRPr="002B4E2F" w14:paraId="71DC910C" w14:textId="77777777" w:rsidTr="0076753E">
        <w:trPr>
          <w:trHeight w:val="20"/>
          <w:jc w:val="center"/>
        </w:trPr>
        <w:tc>
          <w:tcPr>
            <w:tcW w:w="809" w:type="dxa"/>
          </w:tcPr>
          <w:p w14:paraId="39F78A8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6.11</w:t>
            </w:r>
          </w:p>
        </w:tc>
        <w:tc>
          <w:tcPr>
            <w:tcW w:w="7007" w:type="dxa"/>
          </w:tcPr>
          <w:p w14:paraId="688A141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143289C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0,80</w:t>
            </w:r>
          </w:p>
        </w:tc>
      </w:tr>
      <w:tr w:rsidR="0076753E" w:rsidRPr="002B4E2F" w14:paraId="33B7BCA6" w14:textId="77777777" w:rsidTr="0076753E">
        <w:trPr>
          <w:trHeight w:val="20"/>
          <w:jc w:val="center"/>
        </w:trPr>
        <w:tc>
          <w:tcPr>
            <w:tcW w:w="809" w:type="dxa"/>
          </w:tcPr>
          <w:p w14:paraId="35B57FE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6.12</w:t>
            </w:r>
          </w:p>
        </w:tc>
        <w:tc>
          <w:tcPr>
            <w:tcW w:w="7007" w:type="dxa"/>
          </w:tcPr>
          <w:p w14:paraId="0EF9AFF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пл. Водники</w:t>
            </w:r>
          </w:p>
        </w:tc>
        <w:tc>
          <w:tcPr>
            <w:tcW w:w="1562" w:type="dxa"/>
          </w:tcPr>
          <w:p w14:paraId="1BE177A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1,09</w:t>
            </w:r>
          </w:p>
        </w:tc>
      </w:tr>
      <w:tr w:rsidR="0076753E" w:rsidRPr="002B4E2F" w14:paraId="068B00B0" w14:textId="77777777" w:rsidTr="0076753E">
        <w:trPr>
          <w:trHeight w:val="20"/>
          <w:jc w:val="center"/>
        </w:trPr>
        <w:tc>
          <w:tcPr>
            <w:tcW w:w="809" w:type="dxa"/>
          </w:tcPr>
          <w:p w14:paraId="2ACCFFA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6.13</w:t>
            </w:r>
          </w:p>
        </w:tc>
        <w:tc>
          <w:tcPr>
            <w:tcW w:w="7007" w:type="dxa"/>
          </w:tcPr>
          <w:p w14:paraId="1577765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2304B47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0,26</w:t>
            </w:r>
          </w:p>
        </w:tc>
      </w:tr>
      <w:tr w:rsidR="0076753E" w:rsidRPr="002B4E2F" w14:paraId="1ED35522" w14:textId="77777777" w:rsidTr="0076753E">
        <w:trPr>
          <w:trHeight w:val="20"/>
          <w:jc w:val="center"/>
        </w:trPr>
        <w:tc>
          <w:tcPr>
            <w:tcW w:w="809" w:type="dxa"/>
          </w:tcPr>
          <w:p w14:paraId="1DA604C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6.14</w:t>
            </w:r>
          </w:p>
        </w:tc>
        <w:tc>
          <w:tcPr>
            <w:tcW w:w="7007" w:type="dxa"/>
          </w:tcPr>
          <w:p w14:paraId="0513146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w:t>
            </w:r>
          </w:p>
        </w:tc>
        <w:tc>
          <w:tcPr>
            <w:tcW w:w="1562" w:type="dxa"/>
          </w:tcPr>
          <w:p w14:paraId="4802646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0,56</w:t>
            </w:r>
          </w:p>
        </w:tc>
      </w:tr>
      <w:tr w:rsidR="0076753E" w:rsidRPr="002B4E2F" w14:paraId="0A9CC319" w14:textId="77777777" w:rsidTr="0076753E">
        <w:trPr>
          <w:trHeight w:val="20"/>
          <w:jc w:val="center"/>
        </w:trPr>
        <w:tc>
          <w:tcPr>
            <w:tcW w:w="809" w:type="dxa"/>
          </w:tcPr>
          <w:p w14:paraId="2C75C14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6.15</w:t>
            </w:r>
          </w:p>
        </w:tc>
        <w:tc>
          <w:tcPr>
            <w:tcW w:w="7007" w:type="dxa"/>
          </w:tcPr>
          <w:p w14:paraId="3C84CF6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проспект Ракетостроителей</w:t>
            </w:r>
          </w:p>
        </w:tc>
        <w:tc>
          <w:tcPr>
            <w:tcW w:w="1562" w:type="dxa"/>
          </w:tcPr>
          <w:p w14:paraId="4E14AF7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1,76</w:t>
            </w:r>
          </w:p>
        </w:tc>
      </w:tr>
      <w:tr w:rsidR="0076753E" w:rsidRPr="002B4E2F" w14:paraId="39A42EF4" w14:textId="77777777" w:rsidTr="0076753E">
        <w:trPr>
          <w:trHeight w:val="20"/>
          <w:jc w:val="center"/>
        </w:trPr>
        <w:tc>
          <w:tcPr>
            <w:tcW w:w="809" w:type="dxa"/>
          </w:tcPr>
          <w:p w14:paraId="3AF55F8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6.16</w:t>
            </w:r>
          </w:p>
        </w:tc>
        <w:tc>
          <w:tcPr>
            <w:tcW w:w="7007" w:type="dxa"/>
          </w:tcPr>
          <w:p w14:paraId="725DFEB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1B02131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2,03</w:t>
            </w:r>
          </w:p>
        </w:tc>
      </w:tr>
      <w:tr w:rsidR="0076753E" w:rsidRPr="002B4E2F" w14:paraId="0674F059" w14:textId="77777777" w:rsidTr="0076753E">
        <w:trPr>
          <w:trHeight w:val="20"/>
          <w:jc w:val="center"/>
        </w:trPr>
        <w:tc>
          <w:tcPr>
            <w:tcW w:w="809" w:type="dxa"/>
          </w:tcPr>
          <w:p w14:paraId="6AAA244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6.17</w:t>
            </w:r>
          </w:p>
        </w:tc>
        <w:tc>
          <w:tcPr>
            <w:tcW w:w="7007" w:type="dxa"/>
          </w:tcPr>
          <w:p w14:paraId="1C3F79C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Нефтебазы</w:t>
            </w:r>
          </w:p>
        </w:tc>
        <w:tc>
          <w:tcPr>
            <w:tcW w:w="1562" w:type="dxa"/>
          </w:tcPr>
          <w:p w14:paraId="4A2EF4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3,74</w:t>
            </w:r>
          </w:p>
        </w:tc>
      </w:tr>
      <w:tr w:rsidR="0076753E" w:rsidRPr="002B4E2F" w14:paraId="7E8A3F92" w14:textId="77777777" w:rsidTr="0076753E">
        <w:trPr>
          <w:trHeight w:val="20"/>
          <w:jc w:val="center"/>
        </w:trPr>
        <w:tc>
          <w:tcPr>
            <w:tcW w:w="809" w:type="dxa"/>
          </w:tcPr>
          <w:p w14:paraId="4F3537E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6.18</w:t>
            </w:r>
          </w:p>
        </w:tc>
        <w:tc>
          <w:tcPr>
            <w:tcW w:w="7007" w:type="dxa"/>
          </w:tcPr>
          <w:p w14:paraId="47AFAF1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39DD6C2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1,07</w:t>
            </w:r>
          </w:p>
        </w:tc>
      </w:tr>
      <w:tr w:rsidR="0076753E" w:rsidRPr="002B4E2F" w14:paraId="5CA9BD17" w14:textId="77777777" w:rsidTr="0076753E">
        <w:trPr>
          <w:trHeight w:val="20"/>
          <w:jc w:val="center"/>
        </w:trPr>
        <w:tc>
          <w:tcPr>
            <w:tcW w:w="809" w:type="dxa"/>
          </w:tcPr>
          <w:p w14:paraId="18B5C17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6.19</w:t>
            </w:r>
          </w:p>
        </w:tc>
        <w:tc>
          <w:tcPr>
            <w:tcW w:w="7007" w:type="dxa"/>
          </w:tcPr>
          <w:p w14:paraId="0FCBF52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1E87D9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0,83</w:t>
            </w:r>
          </w:p>
        </w:tc>
      </w:tr>
      <w:tr w:rsidR="0076753E" w:rsidRPr="002B4E2F" w14:paraId="2250CA98" w14:textId="77777777" w:rsidTr="0076753E">
        <w:trPr>
          <w:trHeight w:val="20"/>
          <w:jc w:val="center"/>
        </w:trPr>
        <w:tc>
          <w:tcPr>
            <w:tcW w:w="809" w:type="dxa"/>
          </w:tcPr>
          <w:p w14:paraId="76C7F71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6.20</w:t>
            </w:r>
          </w:p>
        </w:tc>
        <w:tc>
          <w:tcPr>
            <w:tcW w:w="7007" w:type="dxa"/>
          </w:tcPr>
          <w:p w14:paraId="705E2D9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Железнякова</w:t>
            </w:r>
          </w:p>
        </w:tc>
        <w:tc>
          <w:tcPr>
            <w:tcW w:w="1562" w:type="dxa"/>
          </w:tcPr>
          <w:p w14:paraId="6808527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0,26</w:t>
            </w:r>
          </w:p>
        </w:tc>
      </w:tr>
      <w:tr w:rsidR="0076753E" w:rsidRPr="002B4E2F" w14:paraId="0B90B5DD" w14:textId="77777777" w:rsidTr="0076753E">
        <w:trPr>
          <w:trHeight w:val="20"/>
          <w:jc w:val="center"/>
        </w:trPr>
        <w:tc>
          <w:tcPr>
            <w:tcW w:w="809" w:type="dxa"/>
          </w:tcPr>
          <w:p w14:paraId="1078EC8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6.21</w:t>
            </w:r>
          </w:p>
        </w:tc>
        <w:tc>
          <w:tcPr>
            <w:tcW w:w="7007" w:type="dxa"/>
          </w:tcPr>
          <w:p w14:paraId="0A15EF0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 (пл. Долгопрудная)</w:t>
            </w:r>
          </w:p>
        </w:tc>
        <w:tc>
          <w:tcPr>
            <w:tcW w:w="1562" w:type="dxa"/>
          </w:tcPr>
          <w:p w14:paraId="0680859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0,53</w:t>
            </w:r>
          </w:p>
        </w:tc>
      </w:tr>
      <w:tr w:rsidR="0076753E" w:rsidRPr="002B4E2F" w14:paraId="38E0BCC8" w14:textId="77777777" w:rsidTr="0076753E">
        <w:trPr>
          <w:trHeight w:val="20"/>
          <w:jc w:val="center"/>
        </w:trPr>
        <w:tc>
          <w:tcPr>
            <w:tcW w:w="809" w:type="dxa"/>
          </w:tcPr>
          <w:p w14:paraId="499D9CE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6.22</w:t>
            </w:r>
          </w:p>
        </w:tc>
        <w:tc>
          <w:tcPr>
            <w:tcW w:w="7007" w:type="dxa"/>
          </w:tcPr>
          <w:p w14:paraId="3E98230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Московская</w:t>
            </w:r>
          </w:p>
        </w:tc>
        <w:tc>
          <w:tcPr>
            <w:tcW w:w="1562" w:type="dxa"/>
          </w:tcPr>
          <w:p w14:paraId="6D85963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1,46</w:t>
            </w:r>
          </w:p>
        </w:tc>
      </w:tr>
      <w:tr w:rsidR="0076753E" w:rsidRPr="002B4E2F" w14:paraId="3937E539" w14:textId="77777777" w:rsidTr="0076753E">
        <w:trPr>
          <w:trHeight w:val="20"/>
          <w:jc w:val="center"/>
        </w:trPr>
        <w:tc>
          <w:tcPr>
            <w:tcW w:w="809" w:type="dxa"/>
          </w:tcPr>
          <w:p w14:paraId="20B727C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6.23</w:t>
            </w:r>
          </w:p>
        </w:tc>
        <w:tc>
          <w:tcPr>
            <w:tcW w:w="7007" w:type="dxa"/>
          </w:tcPr>
          <w:p w14:paraId="2D7E2FC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 (пл. Долгопрудная)</w:t>
            </w:r>
          </w:p>
        </w:tc>
        <w:tc>
          <w:tcPr>
            <w:tcW w:w="1562" w:type="dxa"/>
          </w:tcPr>
          <w:p w14:paraId="5CFB8C0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0,54</w:t>
            </w:r>
          </w:p>
        </w:tc>
      </w:tr>
      <w:tr w:rsidR="0076753E" w:rsidRPr="002B4E2F" w14:paraId="7D76A149" w14:textId="77777777" w:rsidTr="0076753E">
        <w:trPr>
          <w:trHeight w:val="20"/>
          <w:jc w:val="center"/>
        </w:trPr>
        <w:tc>
          <w:tcPr>
            <w:tcW w:w="809" w:type="dxa"/>
          </w:tcPr>
          <w:p w14:paraId="30619F2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6.24</w:t>
            </w:r>
          </w:p>
        </w:tc>
        <w:tc>
          <w:tcPr>
            <w:tcW w:w="7007" w:type="dxa"/>
          </w:tcPr>
          <w:p w14:paraId="2C22DC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Нефтебазы</w:t>
            </w:r>
          </w:p>
        </w:tc>
        <w:tc>
          <w:tcPr>
            <w:tcW w:w="1562" w:type="dxa"/>
          </w:tcPr>
          <w:p w14:paraId="508445C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0,58</w:t>
            </w:r>
          </w:p>
        </w:tc>
      </w:tr>
      <w:tr w:rsidR="0076753E" w:rsidRPr="002B4E2F" w14:paraId="173485F1" w14:textId="77777777" w:rsidTr="0076753E">
        <w:trPr>
          <w:trHeight w:val="20"/>
          <w:jc w:val="center"/>
        </w:trPr>
        <w:tc>
          <w:tcPr>
            <w:tcW w:w="809" w:type="dxa"/>
          </w:tcPr>
          <w:p w14:paraId="4B1669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6.25</w:t>
            </w:r>
          </w:p>
        </w:tc>
        <w:tc>
          <w:tcPr>
            <w:tcW w:w="7007" w:type="dxa"/>
          </w:tcPr>
          <w:p w14:paraId="35CFABB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Нефтебазы</w:t>
            </w:r>
          </w:p>
        </w:tc>
        <w:tc>
          <w:tcPr>
            <w:tcW w:w="1562" w:type="dxa"/>
          </w:tcPr>
          <w:p w14:paraId="7AFB568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0,63</w:t>
            </w:r>
          </w:p>
        </w:tc>
      </w:tr>
      <w:tr w:rsidR="0076753E" w:rsidRPr="002B4E2F" w14:paraId="52D7CDA0" w14:textId="77777777" w:rsidTr="0076753E">
        <w:trPr>
          <w:trHeight w:val="20"/>
          <w:jc w:val="center"/>
        </w:trPr>
        <w:tc>
          <w:tcPr>
            <w:tcW w:w="809" w:type="dxa"/>
          </w:tcPr>
          <w:p w14:paraId="550327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6.26</w:t>
            </w:r>
          </w:p>
        </w:tc>
        <w:tc>
          <w:tcPr>
            <w:tcW w:w="7007" w:type="dxa"/>
          </w:tcPr>
          <w:p w14:paraId="751D6E2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Нефтебазы</w:t>
            </w:r>
          </w:p>
        </w:tc>
        <w:tc>
          <w:tcPr>
            <w:tcW w:w="1562" w:type="dxa"/>
          </w:tcPr>
          <w:p w14:paraId="0516B2D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0,70</w:t>
            </w:r>
          </w:p>
        </w:tc>
      </w:tr>
      <w:tr w:rsidR="0076753E" w:rsidRPr="002B4E2F" w14:paraId="5299A85A" w14:textId="77777777" w:rsidTr="0076753E">
        <w:trPr>
          <w:trHeight w:val="20"/>
          <w:jc w:val="center"/>
        </w:trPr>
        <w:tc>
          <w:tcPr>
            <w:tcW w:w="809" w:type="dxa"/>
          </w:tcPr>
          <w:p w14:paraId="3BF8661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6.27</w:t>
            </w:r>
          </w:p>
        </w:tc>
        <w:tc>
          <w:tcPr>
            <w:tcW w:w="7007" w:type="dxa"/>
          </w:tcPr>
          <w:p w14:paraId="4370661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МКАД</w:t>
            </w:r>
          </w:p>
        </w:tc>
        <w:tc>
          <w:tcPr>
            <w:tcW w:w="1562" w:type="dxa"/>
          </w:tcPr>
          <w:p w14:paraId="4A08E72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3,46</w:t>
            </w:r>
          </w:p>
        </w:tc>
      </w:tr>
      <w:tr w:rsidR="0076753E" w:rsidRPr="002B4E2F" w14:paraId="2914DFDB" w14:textId="77777777" w:rsidTr="0076753E">
        <w:trPr>
          <w:trHeight w:val="20"/>
          <w:jc w:val="center"/>
        </w:trPr>
        <w:tc>
          <w:tcPr>
            <w:tcW w:w="809" w:type="dxa"/>
          </w:tcPr>
          <w:p w14:paraId="6BDC59F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6.28</w:t>
            </w:r>
          </w:p>
        </w:tc>
        <w:tc>
          <w:tcPr>
            <w:tcW w:w="7007" w:type="dxa"/>
          </w:tcPr>
          <w:p w14:paraId="7F74275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СНТ "Угодье-2"</w:t>
            </w:r>
          </w:p>
        </w:tc>
        <w:tc>
          <w:tcPr>
            <w:tcW w:w="1562" w:type="dxa"/>
          </w:tcPr>
          <w:p w14:paraId="2615B03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5,37</w:t>
            </w:r>
          </w:p>
        </w:tc>
      </w:tr>
      <w:tr w:rsidR="0076753E" w:rsidRPr="002B4E2F" w14:paraId="55FB1B9C" w14:textId="77777777" w:rsidTr="0076753E">
        <w:trPr>
          <w:trHeight w:val="20"/>
          <w:jc w:val="center"/>
        </w:trPr>
        <w:tc>
          <w:tcPr>
            <w:tcW w:w="809" w:type="dxa"/>
          </w:tcPr>
          <w:p w14:paraId="20DC93C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6.29</w:t>
            </w:r>
          </w:p>
        </w:tc>
        <w:tc>
          <w:tcPr>
            <w:tcW w:w="7007" w:type="dxa"/>
          </w:tcPr>
          <w:p w14:paraId="491EDEA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Дирижабельная</w:t>
            </w:r>
          </w:p>
        </w:tc>
        <w:tc>
          <w:tcPr>
            <w:tcW w:w="1562" w:type="dxa"/>
          </w:tcPr>
          <w:p w14:paraId="404FF1C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0,56</w:t>
            </w:r>
          </w:p>
        </w:tc>
      </w:tr>
      <w:tr w:rsidR="0076753E" w:rsidRPr="002B4E2F" w14:paraId="181F2A13" w14:textId="77777777" w:rsidTr="0076753E">
        <w:trPr>
          <w:trHeight w:val="20"/>
          <w:jc w:val="center"/>
        </w:trPr>
        <w:tc>
          <w:tcPr>
            <w:tcW w:w="809" w:type="dxa"/>
          </w:tcPr>
          <w:p w14:paraId="1D5F11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6.30</w:t>
            </w:r>
          </w:p>
        </w:tc>
        <w:tc>
          <w:tcPr>
            <w:tcW w:w="7007" w:type="dxa"/>
          </w:tcPr>
          <w:p w14:paraId="634189A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Институтский пер.</w:t>
            </w:r>
          </w:p>
        </w:tc>
        <w:tc>
          <w:tcPr>
            <w:tcW w:w="1562" w:type="dxa"/>
          </w:tcPr>
          <w:p w14:paraId="644A795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1,10</w:t>
            </w:r>
          </w:p>
        </w:tc>
      </w:tr>
      <w:tr w:rsidR="0076753E" w:rsidRPr="002B4E2F" w14:paraId="75199655" w14:textId="77777777" w:rsidTr="0076753E">
        <w:trPr>
          <w:trHeight w:val="20"/>
          <w:jc w:val="center"/>
        </w:trPr>
        <w:tc>
          <w:tcPr>
            <w:tcW w:w="809" w:type="dxa"/>
          </w:tcPr>
          <w:p w14:paraId="7E9DD8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6.31</w:t>
            </w:r>
          </w:p>
        </w:tc>
        <w:tc>
          <w:tcPr>
            <w:tcW w:w="7007" w:type="dxa"/>
          </w:tcPr>
          <w:p w14:paraId="08817FB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Жуковского</w:t>
            </w:r>
          </w:p>
        </w:tc>
        <w:tc>
          <w:tcPr>
            <w:tcW w:w="1562" w:type="dxa"/>
          </w:tcPr>
          <w:p w14:paraId="6B0D379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0,60</w:t>
            </w:r>
          </w:p>
        </w:tc>
      </w:tr>
      <w:tr w:rsidR="0076753E" w:rsidRPr="002B4E2F" w14:paraId="657F0E35" w14:textId="77777777" w:rsidTr="0076753E">
        <w:trPr>
          <w:trHeight w:val="20"/>
          <w:jc w:val="center"/>
        </w:trPr>
        <w:tc>
          <w:tcPr>
            <w:tcW w:w="809" w:type="dxa"/>
          </w:tcPr>
          <w:p w14:paraId="71A9210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6.32</w:t>
            </w:r>
          </w:p>
        </w:tc>
        <w:tc>
          <w:tcPr>
            <w:tcW w:w="7007" w:type="dxa"/>
          </w:tcPr>
          <w:p w14:paraId="0064136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Дирижабельная</w:t>
            </w:r>
          </w:p>
        </w:tc>
        <w:tc>
          <w:tcPr>
            <w:tcW w:w="1562" w:type="dxa"/>
          </w:tcPr>
          <w:p w14:paraId="1A485F5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0,70</w:t>
            </w:r>
          </w:p>
        </w:tc>
      </w:tr>
      <w:tr w:rsidR="0076753E" w:rsidRPr="002B4E2F" w14:paraId="7BB4204D" w14:textId="77777777" w:rsidTr="0076753E">
        <w:trPr>
          <w:trHeight w:val="20"/>
          <w:jc w:val="center"/>
        </w:trPr>
        <w:tc>
          <w:tcPr>
            <w:tcW w:w="809" w:type="dxa"/>
          </w:tcPr>
          <w:p w14:paraId="565101E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6.33</w:t>
            </w:r>
          </w:p>
        </w:tc>
        <w:tc>
          <w:tcPr>
            <w:tcW w:w="7007" w:type="dxa"/>
          </w:tcPr>
          <w:p w14:paraId="7CC276C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4B544A5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0,23</w:t>
            </w:r>
          </w:p>
        </w:tc>
      </w:tr>
      <w:tr w:rsidR="0076753E" w:rsidRPr="002B4E2F" w14:paraId="3D690149" w14:textId="77777777" w:rsidTr="0076753E">
        <w:trPr>
          <w:trHeight w:val="20"/>
          <w:jc w:val="center"/>
        </w:trPr>
        <w:tc>
          <w:tcPr>
            <w:tcW w:w="809" w:type="dxa"/>
          </w:tcPr>
          <w:p w14:paraId="4848151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6.34</w:t>
            </w:r>
          </w:p>
        </w:tc>
        <w:tc>
          <w:tcPr>
            <w:tcW w:w="7007" w:type="dxa"/>
          </w:tcPr>
          <w:p w14:paraId="105F168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р-не ул. Восточная</w:t>
            </w:r>
          </w:p>
        </w:tc>
        <w:tc>
          <w:tcPr>
            <w:tcW w:w="1562" w:type="dxa"/>
          </w:tcPr>
          <w:p w14:paraId="2AEF67A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7,80</w:t>
            </w:r>
          </w:p>
        </w:tc>
      </w:tr>
      <w:tr w:rsidR="0076753E" w:rsidRPr="002B4E2F" w14:paraId="6A544566" w14:textId="77777777" w:rsidTr="0076753E">
        <w:trPr>
          <w:trHeight w:val="20"/>
          <w:jc w:val="center"/>
        </w:trPr>
        <w:tc>
          <w:tcPr>
            <w:tcW w:w="809" w:type="dxa"/>
          </w:tcPr>
          <w:p w14:paraId="0063122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6.35</w:t>
            </w:r>
          </w:p>
        </w:tc>
        <w:tc>
          <w:tcPr>
            <w:tcW w:w="7007" w:type="dxa"/>
          </w:tcPr>
          <w:p w14:paraId="73BC4AB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Химкинский проспект</w:t>
            </w:r>
          </w:p>
        </w:tc>
        <w:tc>
          <w:tcPr>
            <w:tcW w:w="1562" w:type="dxa"/>
          </w:tcPr>
          <w:p w14:paraId="198A510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0,60</w:t>
            </w:r>
          </w:p>
        </w:tc>
      </w:tr>
      <w:tr w:rsidR="0076753E" w:rsidRPr="002B4E2F" w14:paraId="6385298F" w14:textId="77777777" w:rsidTr="0076753E">
        <w:trPr>
          <w:trHeight w:val="20"/>
          <w:jc w:val="center"/>
        </w:trPr>
        <w:tc>
          <w:tcPr>
            <w:tcW w:w="809" w:type="dxa"/>
          </w:tcPr>
          <w:p w14:paraId="3DF7468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6.36</w:t>
            </w:r>
          </w:p>
        </w:tc>
        <w:tc>
          <w:tcPr>
            <w:tcW w:w="7007" w:type="dxa"/>
          </w:tcPr>
          <w:p w14:paraId="525A69A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Промышленный проезд</w:t>
            </w:r>
          </w:p>
        </w:tc>
        <w:tc>
          <w:tcPr>
            <w:tcW w:w="1562" w:type="dxa"/>
          </w:tcPr>
          <w:p w14:paraId="71945B7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0,34</w:t>
            </w:r>
          </w:p>
        </w:tc>
      </w:tr>
      <w:tr w:rsidR="0076753E" w:rsidRPr="002B4E2F" w14:paraId="5D469C3F" w14:textId="77777777" w:rsidTr="0076753E">
        <w:trPr>
          <w:trHeight w:val="20"/>
          <w:jc w:val="center"/>
        </w:trPr>
        <w:tc>
          <w:tcPr>
            <w:tcW w:w="809" w:type="dxa"/>
          </w:tcPr>
          <w:p w14:paraId="06984A9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6.37</w:t>
            </w:r>
          </w:p>
        </w:tc>
        <w:tc>
          <w:tcPr>
            <w:tcW w:w="7007" w:type="dxa"/>
          </w:tcPr>
          <w:p w14:paraId="1B731F9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проезд</w:t>
            </w:r>
          </w:p>
        </w:tc>
        <w:tc>
          <w:tcPr>
            <w:tcW w:w="1562" w:type="dxa"/>
          </w:tcPr>
          <w:p w14:paraId="2A8F79F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1,9</w:t>
            </w:r>
          </w:p>
        </w:tc>
      </w:tr>
      <w:tr w:rsidR="0076753E" w:rsidRPr="002B4E2F" w14:paraId="4B9D075F" w14:textId="77777777" w:rsidTr="0076753E">
        <w:trPr>
          <w:trHeight w:val="20"/>
          <w:jc w:val="center"/>
        </w:trPr>
        <w:tc>
          <w:tcPr>
            <w:tcW w:w="809" w:type="dxa"/>
          </w:tcPr>
          <w:p w14:paraId="78E4FA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6.38</w:t>
            </w:r>
          </w:p>
        </w:tc>
        <w:tc>
          <w:tcPr>
            <w:tcW w:w="7007" w:type="dxa"/>
          </w:tcPr>
          <w:p w14:paraId="0369C8C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Старое Дмитровское шоссе</w:t>
            </w:r>
          </w:p>
        </w:tc>
        <w:tc>
          <w:tcPr>
            <w:tcW w:w="1562" w:type="dxa"/>
          </w:tcPr>
          <w:p w14:paraId="0C48457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3,06</w:t>
            </w:r>
          </w:p>
        </w:tc>
      </w:tr>
      <w:tr w:rsidR="0076753E" w:rsidRPr="002B4E2F" w14:paraId="3CEB96E5" w14:textId="77777777" w:rsidTr="0076753E">
        <w:trPr>
          <w:trHeight w:val="20"/>
          <w:jc w:val="center"/>
        </w:trPr>
        <w:tc>
          <w:tcPr>
            <w:tcW w:w="809" w:type="dxa"/>
          </w:tcPr>
          <w:p w14:paraId="6230A2F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6.39</w:t>
            </w:r>
          </w:p>
        </w:tc>
        <w:tc>
          <w:tcPr>
            <w:tcW w:w="7007" w:type="dxa"/>
          </w:tcPr>
          <w:p w14:paraId="7EEA088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Парковая</w:t>
            </w:r>
          </w:p>
        </w:tc>
        <w:tc>
          <w:tcPr>
            <w:tcW w:w="1562" w:type="dxa"/>
          </w:tcPr>
          <w:p w14:paraId="7355C82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w:t>
            </w:r>
          </w:p>
        </w:tc>
      </w:tr>
      <w:tr w:rsidR="0076753E" w:rsidRPr="006A3D1F" w14:paraId="56C92786" w14:textId="77777777" w:rsidTr="0076753E">
        <w:trPr>
          <w:trHeight w:val="20"/>
          <w:jc w:val="center"/>
        </w:trPr>
        <w:tc>
          <w:tcPr>
            <w:tcW w:w="809" w:type="dxa"/>
          </w:tcPr>
          <w:p w14:paraId="3508A13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w:t>
            </w:r>
          </w:p>
        </w:tc>
        <w:tc>
          <w:tcPr>
            <w:tcW w:w="8569" w:type="dxa"/>
            <w:gridSpan w:val="2"/>
          </w:tcPr>
          <w:p w14:paraId="271E770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Физкультурно-оздоровительные комплексы и плоскостные спортивные сооружения</w:t>
            </w:r>
          </w:p>
        </w:tc>
      </w:tr>
      <w:tr w:rsidR="0076753E" w:rsidRPr="002B4E2F" w14:paraId="13BED9D6" w14:textId="77777777" w:rsidTr="0076753E">
        <w:trPr>
          <w:trHeight w:val="20"/>
          <w:jc w:val="center"/>
        </w:trPr>
        <w:tc>
          <w:tcPr>
            <w:tcW w:w="809" w:type="dxa"/>
          </w:tcPr>
          <w:p w14:paraId="7DFE33A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7.1</w:t>
            </w:r>
          </w:p>
        </w:tc>
        <w:tc>
          <w:tcPr>
            <w:tcW w:w="7007" w:type="dxa"/>
          </w:tcPr>
          <w:p w14:paraId="1C1107D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по ул. Парковая - стадион</w:t>
            </w:r>
          </w:p>
        </w:tc>
        <w:tc>
          <w:tcPr>
            <w:tcW w:w="1562" w:type="dxa"/>
          </w:tcPr>
          <w:p w14:paraId="5467233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2,89</w:t>
            </w:r>
          </w:p>
        </w:tc>
      </w:tr>
      <w:tr w:rsidR="0076753E" w:rsidRPr="002B4E2F" w14:paraId="45ED5176" w14:textId="77777777" w:rsidTr="0076753E">
        <w:trPr>
          <w:trHeight w:val="20"/>
          <w:jc w:val="center"/>
        </w:trPr>
        <w:tc>
          <w:tcPr>
            <w:tcW w:w="809" w:type="dxa"/>
          </w:tcPr>
          <w:p w14:paraId="1BB7ACF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7.2</w:t>
            </w:r>
          </w:p>
        </w:tc>
        <w:tc>
          <w:tcPr>
            <w:tcW w:w="7007" w:type="dxa"/>
          </w:tcPr>
          <w:p w14:paraId="7072C7A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 (ПП №4) – ФОК с бассейном</w:t>
            </w:r>
          </w:p>
        </w:tc>
        <w:tc>
          <w:tcPr>
            <w:tcW w:w="1562" w:type="dxa"/>
          </w:tcPr>
          <w:p w14:paraId="7E63638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0,80</w:t>
            </w:r>
          </w:p>
        </w:tc>
      </w:tr>
      <w:tr w:rsidR="0076753E" w:rsidRPr="002B4E2F" w14:paraId="33D32259" w14:textId="77777777" w:rsidTr="0076753E">
        <w:trPr>
          <w:trHeight w:val="20"/>
          <w:jc w:val="center"/>
        </w:trPr>
        <w:tc>
          <w:tcPr>
            <w:tcW w:w="809" w:type="dxa"/>
          </w:tcPr>
          <w:p w14:paraId="3C5AF09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7.3</w:t>
            </w:r>
          </w:p>
        </w:tc>
        <w:tc>
          <w:tcPr>
            <w:tcW w:w="7007" w:type="dxa"/>
          </w:tcPr>
          <w:p w14:paraId="07CD7B3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 (ПП №2) - ФОК</w:t>
            </w:r>
          </w:p>
        </w:tc>
        <w:tc>
          <w:tcPr>
            <w:tcW w:w="1562" w:type="dxa"/>
          </w:tcPr>
          <w:p w14:paraId="70FCF86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0,31</w:t>
            </w:r>
          </w:p>
        </w:tc>
      </w:tr>
      <w:tr w:rsidR="0076753E" w:rsidRPr="002B4E2F" w14:paraId="468F417B" w14:textId="77777777" w:rsidTr="0076753E">
        <w:trPr>
          <w:trHeight w:val="20"/>
          <w:jc w:val="center"/>
        </w:trPr>
        <w:tc>
          <w:tcPr>
            <w:tcW w:w="809" w:type="dxa"/>
          </w:tcPr>
          <w:p w14:paraId="45D985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7.4</w:t>
            </w:r>
          </w:p>
        </w:tc>
        <w:tc>
          <w:tcPr>
            <w:tcW w:w="7007" w:type="dxa"/>
          </w:tcPr>
          <w:p w14:paraId="44DE93E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(ПП №5) - плоскостные спортивные сооружения</w:t>
            </w:r>
          </w:p>
        </w:tc>
        <w:tc>
          <w:tcPr>
            <w:tcW w:w="1562" w:type="dxa"/>
          </w:tcPr>
          <w:p w14:paraId="29DE0C6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0,35</w:t>
            </w:r>
          </w:p>
        </w:tc>
      </w:tr>
      <w:tr w:rsidR="0076753E" w:rsidRPr="002B4E2F" w14:paraId="1480E767" w14:textId="77777777" w:rsidTr="0076753E">
        <w:trPr>
          <w:trHeight w:val="20"/>
          <w:jc w:val="center"/>
        </w:trPr>
        <w:tc>
          <w:tcPr>
            <w:tcW w:w="809" w:type="dxa"/>
          </w:tcPr>
          <w:p w14:paraId="00CFF90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7.5</w:t>
            </w:r>
          </w:p>
        </w:tc>
        <w:tc>
          <w:tcPr>
            <w:tcW w:w="7007" w:type="dxa"/>
          </w:tcPr>
          <w:p w14:paraId="459075B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СНТ "Клязьма" - ФОК</w:t>
            </w:r>
          </w:p>
        </w:tc>
        <w:tc>
          <w:tcPr>
            <w:tcW w:w="1562" w:type="dxa"/>
          </w:tcPr>
          <w:p w14:paraId="52013CA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1,70</w:t>
            </w:r>
          </w:p>
        </w:tc>
      </w:tr>
      <w:tr w:rsidR="0076753E" w:rsidRPr="002B4E2F" w14:paraId="7DDEB2DC" w14:textId="77777777" w:rsidTr="0076753E">
        <w:trPr>
          <w:trHeight w:val="20"/>
          <w:jc w:val="center"/>
        </w:trPr>
        <w:tc>
          <w:tcPr>
            <w:tcW w:w="809" w:type="dxa"/>
          </w:tcPr>
          <w:p w14:paraId="303A234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7.6</w:t>
            </w:r>
          </w:p>
        </w:tc>
        <w:tc>
          <w:tcPr>
            <w:tcW w:w="7007" w:type="dxa"/>
          </w:tcPr>
          <w:p w14:paraId="4167170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(ПП №7) - ФОК</w:t>
            </w:r>
          </w:p>
        </w:tc>
        <w:tc>
          <w:tcPr>
            <w:tcW w:w="1562" w:type="dxa"/>
          </w:tcPr>
          <w:p w14:paraId="2AEA698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0,30</w:t>
            </w:r>
          </w:p>
        </w:tc>
      </w:tr>
      <w:tr w:rsidR="0076753E" w:rsidRPr="002B4E2F" w14:paraId="46DB5FA1" w14:textId="77777777" w:rsidTr="0076753E">
        <w:trPr>
          <w:trHeight w:val="20"/>
          <w:jc w:val="center"/>
        </w:trPr>
        <w:tc>
          <w:tcPr>
            <w:tcW w:w="809" w:type="dxa"/>
          </w:tcPr>
          <w:p w14:paraId="63808DD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w:t>
            </w:r>
          </w:p>
        </w:tc>
        <w:tc>
          <w:tcPr>
            <w:tcW w:w="8569" w:type="dxa"/>
            <w:gridSpan w:val="2"/>
          </w:tcPr>
          <w:p w14:paraId="55CD7A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Гаражные комплексы и парковки</w:t>
            </w:r>
          </w:p>
        </w:tc>
      </w:tr>
      <w:tr w:rsidR="0076753E" w:rsidRPr="002B4E2F" w14:paraId="56C57396" w14:textId="77777777" w:rsidTr="0076753E">
        <w:trPr>
          <w:trHeight w:val="20"/>
          <w:jc w:val="center"/>
        </w:trPr>
        <w:tc>
          <w:tcPr>
            <w:tcW w:w="809" w:type="dxa"/>
          </w:tcPr>
          <w:p w14:paraId="68F07F4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w:t>
            </w:r>
          </w:p>
        </w:tc>
        <w:tc>
          <w:tcPr>
            <w:tcW w:w="7007" w:type="dxa"/>
          </w:tcPr>
          <w:p w14:paraId="6D4F8DD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Островского</w:t>
            </w:r>
          </w:p>
        </w:tc>
        <w:tc>
          <w:tcPr>
            <w:tcW w:w="1562" w:type="dxa"/>
          </w:tcPr>
          <w:p w14:paraId="2000B8F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w:t>
            </w:r>
          </w:p>
        </w:tc>
      </w:tr>
      <w:tr w:rsidR="0076753E" w:rsidRPr="002B4E2F" w14:paraId="7092A89C" w14:textId="77777777" w:rsidTr="0076753E">
        <w:trPr>
          <w:trHeight w:val="20"/>
          <w:jc w:val="center"/>
        </w:trPr>
        <w:tc>
          <w:tcPr>
            <w:tcW w:w="809" w:type="dxa"/>
          </w:tcPr>
          <w:p w14:paraId="6FF02BB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8.2</w:t>
            </w:r>
          </w:p>
        </w:tc>
        <w:tc>
          <w:tcPr>
            <w:tcW w:w="7007" w:type="dxa"/>
          </w:tcPr>
          <w:p w14:paraId="6BCAE1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Летная - ул. Ракетостроителей</w:t>
            </w:r>
          </w:p>
        </w:tc>
        <w:tc>
          <w:tcPr>
            <w:tcW w:w="1562" w:type="dxa"/>
          </w:tcPr>
          <w:p w14:paraId="612F59B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2,06</w:t>
            </w:r>
          </w:p>
        </w:tc>
      </w:tr>
      <w:tr w:rsidR="0076753E" w:rsidRPr="002B4E2F" w14:paraId="6E01AED0" w14:textId="77777777" w:rsidTr="0076753E">
        <w:trPr>
          <w:trHeight w:val="20"/>
          <w:jc w:val="center"/>
        </w:trPr>
        <w:tc>
          <w:tcPr>
            <w:tcW w:w="809" w:type="dxa"/>
          </w:tcPr>
          <w:p w14:paraId="455B59A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8.3</w:t>
            </w:r>
          </w:p>
        </w:tc>
        <w:tc>
          <w:tcPr>
            <w:tcW w:w="7007" w:type="dxa"/>
          </w:tcPr>
          <w:p w14:paraId="5C8BA54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w:t>
            </w:r>
          </w:p>
        </w:tc>
        <w:tc>
          <w:tcPr>
            <w:tcW w:w="1562" w:type="dxa"/>
          </w:tcPr>
          <w:p w14:paraId="74514CF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1,19</w:t>
            </w:r>
          </w:p>
        </w:tc>
      </w:tr>
      <w:tr w:rsidR="0076753E" w:rsidRPr="002B4E2F" w14:paraId="7BF1827B" w14:textId="77777777" w:rsidTr="0076753E">
        <w:trPr>
          <w:trHeight w:val="20"/>
          <w:jc w:val="center"/>
        </w:trPr>
        <w:tc>
          <w:tcPr>
            <w:tcW w:w="809" w:type="dxa"/>
          </w:tcPr>
          <w:p w14:paraId="519C45B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8.4</w:t>
            </w:r>
          </w:p>
        </w:tc>
        <w:tc>
          <w:tcPr>
            <w:tcW w:w="7007" w:type="dxa"/>
          </w:tcPr>
          <w:p w14:paraId="732C5E5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082B308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1,81</w:t>
            </w:r>
          </w:p>
        </w:tc>
      </w:tr>
      <w:tr w:rsidR="0076753E" w:rsidRPr="002B4E2F" w14:paraId="42AD810D" w14:textId="77777777" w:rsidTr="0076753E">
        <w:trPr>
          <w:trHeight w:val="20"/>
          <w:jc w:val="center"/>
        </w:trPr>
        <w:tc>
          <w:tcPr>
            <w:tcW w:w="809" w:type="dxa"/>
          </w:tcPr>
          <w:p w14:paraId="7B27A7E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8.5</w:t>
            </w:r>
          </w:p>
        </w:tc>
        <w:tc>
          <w:tcPr>
            <w:tcW w:w="7007" w:type="dxa"/>
          </w:tcPr>
          <w:p w14:paraId="3B617FF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26771D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1,25</w:t>
            </w:r>
          </w:p>
        </w:tc>
      </w:tr>
      <w:tr w:rsidR="0076753E" w:rsidRPr="002B4E2F" w14:paraId="6C93103D" w14:textId="77777777" w:rsidTr="0076753E">
        <w:trPr>
          <w:trHeight w:val="20"/>
          <w:jc w:val="center"/>
        </w:trPr>
        <w:tc>
          <w:tcPr>
            <w:tcW w:w="809" w:type="dxa"/>
          </w:tcPr>
          <w:p w14:paraId="153C9F8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8.6</w:t>
            </w:r>
          </w:p>
        </w:tc>
        <w:tc>
          <w:tcPr>
            <w:tcW w:w="7007" w:type="dxa"/>
          </w:tcPr>
          <w:p w14:paraId="51C09C5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w:t>
            </w:r>
          </w:p>
        </w:tc>
        <w:tc>
          <w:tcPr>
            <w:tcW w:w="1562" w:type="dxa"/>
          </w:tcPr>
          <w:p w14:paraId="6539919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1,28</w:t>
            </w:r>
          </w:p>
        </w:tc>
      </w:tr>
      <w:tr w:rsidR="0076753E" w:rsidRPr="002B4E2F" w14:paraId="4C4F6C6A" w14:textId="77777777" w:rsidTr="0076753E">
        <w:trPr>
          <w:trHeight w:val="20"/>
          <w:jc w:val="center"/>
        </w:trPr>
        <w:tc>
          <w:tcPr>
            <w:tcW w:w="809" w:type="dxa"/>
          </w:tcPr>
          <w:p w14:paraId="60E2F1D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8.7</w:t>
            </w:r>
          </w:p>
        </w:tc>
        <w:tc>
          <w:tcPr>
            <w:tcW w:w="7007" w:type="dxa"/>
          </w:tcPr>
          <w:p w14:paraId="7D63A9E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737AE27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1,78</w:t>
            </w:r>
          </w:p>
        </w:tc>
      </w:tr>
      <w:tr w:rsidR="0076753E" w:rsidRPr="002B4E2F" w14:paraId="6FC30501" w14:textId="77777777" w:rsidTr="0076753E">
        <w:trPr>
          <w:trHeight w:val="20"/>
          <w:jc w:val="center"/>
        </w:trPr>
        <w:tc>
          <w:tcPr>
            <w:tcW w:w="809" w:type="dxa"/>
          </w:tcPr>
          <w:p w14:paraId="1DFEEF5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8.8</w:t>
            </w:r>
          </w:p>
        </w:tc>
        <w:tc>
          <w:tcPr>
            <w:tcW w:w="7007" w:type="dxa"/>
          </w:tcPr>
          <w:p w14:paraId="58314F8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w:t>
            </w:r>
          </w:p>
        </w:tc>
        <w:tc>
          <w:tcPr>
            <w:tcW w:w="1562" w:type="dxa"/>
          </w:tcPr>
          <w:p w14:paraId="76C49C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0,88</w:t>
            </w:r>
          </w:p>
        </w:tc>
      </w:tr>
      <w:tr w:rsidR="0076753E" w:rsidRPr="002B4E2F" w14:paraId="2AEB5ED4" w14:textId="77777777" w:rsidTr="0076753E">
        <w:trPr>
          <w:trHeight w:val="20"/>
          <w:jc w:val="center"/>
        </w:trPr>
        <w:tc>
          <w:tcPr>
            <w:tcW w:w="809" w:type="dxa"/>
          </w:tcPr>
          <w:p w14:paraId="27A3EA1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8.9</w:t>
            </w:r>
          </w:p>
        </w:tc>
        <w:tc>
          <w:tcPr>
            <w:tcW w:w="7007" w:type="dxa"/>
          </w:tcPr>
          <w:p w14:paraId="5657DEB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ул. Корабельная</w:t>
            </w:r>
          </w:p>
        </w:tc>
        <w:tc>
          <w:tcPr>
            <w:tcW w:w="1562" w:type="dxa"/>
          </w:tcPr>
          <w:p w14:paraId="0407664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0,79</w:t>
            </w:r>
          </w:p>
        </w:tc>
      </w:tr>
      <w:tr w:rsidR="0076753E" w:rsidRPr="002B4E2F" w14:paraId="6958654B" w14:textId="77777777" w:rsidTr="0076753E">
        <w:trPr>
          <w:trHeight w:val="20"/>
          <w:jc w:val="center"/>
        </w:trPr>
        <w:tc>
          <w:tcPr>
            <w:tcW w:w="809" w:type="dxa"/>
          </w:tcPr>
          <w:p w14:paraId="22A1A4D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8.10</w:t>
            </w:r>
          </w:p>
        </w:tc>
        <w:tc>
          <w:tcPr>
            <w:tcW w:w="7007" w:type="dxa"/>
          </w:tcPr>
          <w:p w14:paraId="2E3E6E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ул. Корабельная</w:t>
            </w:r>
          </w:p>
        </w:tc>
        <w:tc>
          <w:tcPr>
            <w:tcW w:w="1562" w:type="dxa"/>
          </w:tcPr>
          <w:p w14:paraId="2C202C8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0,44</w:t>
            </w:r>
          </w:p>
        </w:tc>
      </w:tr>
      <w:tr w:rsidR="0076753E" w:rsidRPr="002B4E2F" w14:paraId="6A525A13" w14:textId="77777777" w:rsidTr="0076753E">
        <w:trPr>
          <w:trHeight w:val="20"/>
          <w:jc w:val="center"/>
        </w:trPr>
        <w:tc>
          <w:tcPr>
            <w:tcW w:w="809" w:type="dxa"/>
          </w:tcPr>
          <w:p w14:paraId="7F32E7E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8.11</w:t>
            </w:r>
          </w:p>
        </w:tc>
        <w:tc>
          <w:tcPr>
            <w:tcW w:w="7007" w:type="dxa"/>
          </w:tcPr>
          <w:p w14:paraId="5EF86EB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Московское шоссе</w:t>
            </w:r>
          </w:p>
        </w:tc>
        <w:tc>
          <w:tcPr>
            <w:tcW w:w="1562" w:type="dxa"/>
          </w:tcPr>
          <w:p w14:paraId="7BBBAFC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1,16</w:t>
            </w:r>
          </w:p>
        </w:tc>
      </w:tr>
      <w:tr w:rsidR="0076753E" w:rsidRPr="002B4E2F" w14:paraId="71E41894" w14:textId="77777777" w:rsidTr="0076753E">
        <w:trPr>
          <w:trHeight w:val="20"/>
          <w:jc w:val="center"/>
        </w:trPr>
        <w:tc>
          <w:tcPr>
            <w:tcW w:w="809" w:type="dxa"/>
          </w:tcPr>
          <w:p w14:paraId="7456788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8.12</w:t>
            </w:r>
          </w:p>
        </w:tc>
        <w:tc>
          <w:tcPr>
            <w:tcW w:w="7007" w:type="dxa"/>
          </w:tcPr>
          <w:p w14:paraId="345A7C8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Химкинский проспект</w:t>
            </w:r>
          </w:p>
        </w:tc>
        <w:tc>
          <w:tcPr>
            <w:tcW w:w="1562" w:type="dxa"/>
          </w:tcPr>
          <w:p w14:paraId="0E691F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0,54</w:t>
            </w:r>
          </w:p>
        </w:tc>
      </w:tr>
      <w:tr w:rsidR="0076753E" w:rsidRPr="002B4E2F" w14:paraId="425A5665" w14:textId="77777777" w:rsidTr="0076753E">
        <w:trPr>
          <w:trHeight w:val="20"/>
          <w:jc w:val="center"/>
        </w:trPr>
        <w:tc>
          <w:tcPr>
            <w:tcW w:w="809" w:type="dxa"/>
          </w:tcPr>
          <w:p w14:paraId="568FED0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8.13</w:t>
            </w:r>
          </w:p>
        </w:tc>
        <w:tc>
          <w:tcPr>
            <w:tcW w:w="7007" w:type="dxa"/>
          </w:tcPr>
          <w:p w14:paraId="6A8460A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737DF62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0,48</w:t>
            </w:r>
          </w:p>
        </w:tc>
      </w:tr>
      <w:tr w:rsidR="0076753E" w:rsidRPr="002B4E2F" w14:paraId="1DD821E2" w14:textId="77777777" w:rsidTr="0076753E">
        <w:trPr>
          <w:trHeight w:val="20"/>
          <w:jc w:val="center"/>
        </w:trPr>
        <w:tc>
          <w:tcPr>
            <w:tcW w:w="809" w:type="dxa"/>
          </w:tcPr>
          <w:p w14:paraId="1EB13B2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8.14</w:t>
            </w:r>
          </w:p>
        </w:tc>
        <w:tc>
          <w:tcPr>
            <w:tcW w:w="7007" w:type="dxa"/>
          </w:tcPr>
          <w:p w14:paraId="1036440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0CDD38C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2,79</w:t>
            </w:r>
          </w:p>
        </w:tc>
      </w:tr>
      <w:tr w:rsidR="0076753E" w:rsidRPr="002B4E2F" w14:paraId="740759F2" w14:textId="77777777" w:rsidTr="0076753E">
        <w:trPr>
          <w:trHeight w:val="20"/>
          <w:jc w:val="center"/>
        </w:trPr>
        <w:tc>
          <w:tcPr>
            <w:tcW w:w="809" w:type="dxa"/>
          </w:tcPr>
          <w:p w14:paraId="07988AA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8.15</w:t>
            </w:r>
          </w:p>
        </w:tc>
        <w:tc>
          <w:tcPr>
            <w:tcW w:w="7007" w:type="dxa"/>
          </w:tcPr>
          <w:p w14:paraId="020D1C2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улица Виноградная</w:t>
            </w:r>
          </w:p>
        </w:tc>
        <w:tc>
          <w:tcPr>
            <w:tcW w:w="1562" w:type="dxa"/>
          </w:tcPr>
          <w:p w14:paraId="4BFE40C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4,3</w:t>
            </w:r>
          </w:p>
        </w:tc>
      </w:tr>
      <w:tr w:rsidR="0076753E" w:rsidRPr="002B4E2F" w14:paraId="1D556D94" w14:textId="77777777" w:rsidTr="0076753E">
        <w:trPr>
          <w:trHeight w:val="20"/>
          <w:jc w:val="center"/>
        </w:trPr>
        <w:tc>
          <w:tcPr>
            <w:tcW w:w="809" w:type="dxa"/>
          </w:tcPr>
          <w:p w14:paraId="591299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8.16</w:t>
            </w:r>
          </w:p>
        </w:tc>
        <w:tc>
          <w:tcPr>
            <w:tcW w:w="7007" w:type="dxa"/>
          </w:tcPr>
          <w:p w14:paraId="3991855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Парковая</w:t>
            </w:r>
          </w:p>
        </w:tc>
        <w:tc>
          <w:tcPr>
            <w:tcW w:w="1562" w:type="dxa"/>
          </w:tcPr>
          <w:p w14:paraId="1EB4E8D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0,77</w:t>
            </w:r>
          </w:p>
        </w:tc>
      </w:tr>
      <w:tr w:rsidR="0076753E" w:rsidRPr="002B4E2F" w14:paraId="1A1265D1" w14:textId="77777777" w:rsidTr="0076753E">
        <w:trPr>
          <w:trHeight w:val="20"/>
          <w:jc w:val="center"/>
        </w:trPr>
        <w:tc>
          <w:tcPr>
            <w:tcW w:w="809" w:type="dxa"/>
          </w:tcPr>
          <w:p w14:paraId="715988B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8.17</w:t>
            </w:r>
          </w:p>
        </w:tc>
        <w:tc>
          <w:tcPr>
            <w:tcW w:w="7007" w:type="dxa"/>
          </w:tcPr>
          <w:p w14:paraId="12DE353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пл. Водники</w:t>
            </w:r>
          </w:p>
        </w:tc>
        <w:tc>
          <w:tcPr>
            <w:tcW w:w="1562" w:type="dxa"/>
          </w:tcPr>
          <w:p w14:paraId="71AD228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1,11</w:t>
            </w:r>
          </w:p>
        </w:tc>
      </w:tr>
      <w:tr w:rsidR="0076753E" w:rsidRPr="002B4E2F" w14:paraId="08EAE144" w14:textId="77777777" w:rsidTr="0076753E">
        <w:trPr>
          <w:trHeight w:val="20"/>
          <w:jc w:val="center"/>
        </w:trPr>
        <w:tc>
          <w:tcPr>
            <w:tcW w:w="809" w:type="dxa"/>
          </w:tcPr>
          <w:p w14:paraId="4ED8D59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w:t>
            </w:r>
          </w:p>
        </w:tc>
        <w:tc>
          <w:tcPr>
            <w:tcW w:w="8569" w:type="dxa"/>
            <w:gridSpan w:val="2"/>
          </w:tcPr>
          <w:p w14:paraId="6F86294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Производственно-складские предприятия</w:t>
            </w:r>
          </w:p>
        </w:tc>
      </w:tr>
      <w:tr w:rsidR="0076753E" w:rsidRPr="002B4E2F" w14:paraId="4FB818C3" w14:textId="77777777" w:rsidTr="0076753E">
        <w:trPr>
          <w:trHeight w:val="20"/>
          <w:jc w:val="center"/>
        </w:trPr>
        <w:tc>
          <w:tcPr>
            <w:tcW w:w="809" w:type="dxa"/>
          </w:tcPr>
          <w:p w14:paraId="35D0980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w:t>
            </w:r>
          </w:p>
        </w:tc>
        <w:tc>
          <w:tcPr>
            <w:tcW w:w="7007" w:type="dxa"/>
          </w:tcPr>
          <w:p w14:paraId="1E65832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Новое шоссе</w:t>
            </w:r>
          </w:p>
        </w:tc>
        <w:tc>
          <w:tcPr>
            <w:tcW w:w="1562" w:type="dxa"/>
          </w:tcPr>
          <w:p w14:paraId="3765995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0,57</w:t>
            </w:r>
          </w:p>
        </w:tc>
      </w:tr>
      <w:tr w:rsidR="0076753E" w:rsidRPr="002B4E2F" w14:paraId="55522F8F" w14:textId="77777777" w:rsidTr="0076753E">
        <w:trPr>
          <w:trHeight w:val="20"/>
          <w:jc w:val="center"/>
        </w:trPr>
        <w:tc>
          <w:tcPr>
            <w:tcW w:w="809" w:type="dxa"/>
          </w:tcPr>
          <w:p w14:paraId="649AC43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w:t>
            </w:r>
          </w:p>
        </w:tc>
        <w:tc>
          <w:tcPr>
            <w:tcW w:w="7007" w:type="dxa"/>
          </w:tcPr>
          <w:p w14:paraId="2067120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проезд Дорожный</w:t>
            </w:r>
          </w:p>
        </w:tc>
        <w:tc>
          <w:tcPr>
            <w:tcW w:w="1562" w:type="dxa"/>
          </w:tcPr>
          <w:p w14:paraId="2D2A92E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2,31</w:t>
            </w:r>
          </w:p>
        </w:tc>
      </w:tr>
      <w:tr w:rsidR="0076753E" w:rsidRPr="002B4E2F" w14:paraId="5CEA684A" w14:textId="77777777" w:rsidTr="0076753E">
        <w:trPr>
          <w:trHeight w:val="20"/>
          <w:jc w:val="center"/>
        </w:trPr>
        <w:tc>
          <w:tcPr>
            <w:tcW w:w="809" w:type="dxa"/>
          </w:tcPr>
          <w:p w14:paraId="4CF76F0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9.3</w:t>
            </w:r>
          </w:p>
        </w:tc>
        <w:tc>
          <w:tcPr>
            <w:tcW w:w="7007" w:type="dxa"/>
          </w:tcPr>
          <w:p w14:paraId="4B6AE62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Промышленный проезд</w:t>
            </w:r>
          </w:p>
        </w:tc>
        <w:tc>
          <w:tcPr>
            <w:tcW w:w="1562" w:type="dxa"/>
          </w:tcPr>
          <w:p w14:paraId="5F0BA5F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5,27</w:t>
            </w:r>
          </w:p>
        </w:tc>
      </w:tr>
      <w:tr w:rsidR="0076753E" w:rsidRPr="002B4E2F" w14:paraId="68C75736" w14:textId="77777777" w:rsidTr="0076753E">
        <w:trPr>
          <w:trHeight w:val="20"/>
          <w:jc w:val="center"/>
        </w:trPr>
        <w:tc>
          <w:tcPr>
            <w:tcW w:w="809" w:type="dxa"/>
          </w:tcPr>
          <w:p w14:paraId="27AFD93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9.4</w:t>
            </w:r>
          </w:p>
        </w:tc>
        <w:tc>
          <w:tcPr>
            <w:tcW w:w="7007" w:type="dxa"/>
          </w:tcPr>
          <w:p w14:paraId="202DEAC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Химкинского просп.</w:t>
            </w:r>
          </w:p>
        </w:tc>
        <w:tc>
          <w:tcPr>
            <w:tcW w:w="1562" w:type="dxa"/>
          </w:tcPr>
          <w:p w14:paraId="1C93AFA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3,09</w:t>
            </w:r>
          </w:p>
        </w:tc>
      </w:tr>
      <w:tr w:rsidR="0076753E" w:rsidRPr="002B4E2F" w14:paraId="136E9449" w14:textId="77777777" w:rsidTr="0076753E">
        <w:trPr>
          <w:trHeight w:val="20"/>
          <w:jc w:val="center"/>
        </w:trPr>
        <w:tc>
          <w:tcPr>
            <w:tcW w:w="809" w:type="dxa"/>
          </w:tcPr>
          <w:p w14:paraId="4269AAE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9.5</w:t>
            </w:r>
          </w:p>
        </w:tc>
        <w:tc>
          <w:tcPr>
            <w:tcW w:w="7007" w:type="dxa"/>
          </w:tcPr>
          <w:p w14:paraId="6ACD41A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Химкинского просп.</w:t>
            </w:r>
          </w:p>
        </w:tc>
        <w:tc>
          <w:tcPr>
            <w:tcW w:w="1562" w:type="dxa"/>
          </w:tcPr>
          <w:p w14:paraId="5F5D25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0,51</w:t>
            </w:r>
          </w:p>
        </w:tc>
      </w:tr>
      <w:tr w:rsidR="0076753E" w:rsidRPr="002B4E2F" w14:paraId="67EDE426" w14:textId="77777777" w:rsidTr="0076753E">
        <w:trPr>
          <w:trHeight w:val="20"/>
          <w:jc w:val="center"/>
        </w:trPr>
        <w:tc>
          <w:tcPr>
            <w:tcW w:w="809" w:type="dxa"/>
          </w:tcPr>
          <w:p w14:paraId="143B7CE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9.6</w:t>
            </w:r>
          </w:p>
        </w:tc>
        <w:tc>
          <w:tcPr>
            <w:tcW w:w="7007" w:type="dxa"/>
          </w:tcPr>
          <w:p w14:paraId="49336F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Озёрная</w:t>
            </w:r>
          </w:p>
        </w:tc>
        <w:tc>
          <w:tcPr>
            <w:tcW w:w="1562" w:type="dxa"/>
          </w:tcPr>
          <w:p w14:paraId="553EDE9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4,03</w:t>
            </w:r>
          </w:p>
        </w:tc>
      </w:tr>
      <w:tr w:rsidR="0076753E" w:rsidRPr="002B4E2F" w14:paraId="7C7CDBDE" w14:textId="77777777" w:rsidTr="0076753E">
        <w:trPr>
          <w:trHeight w:val="20"/>
          <w:jc w:val="center"/>
        </w:trPr>
        <w:tc>
          <w:tcPr>
            <w:tcW w:w="809" w:type="dxa"/>
          </w:tcPr>
          <w:p w14:paraId="2C5686D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9.7</w:t>
            </w:r>
          </w:p>
        </w:tc>
        <w:tc>
          <w:tcPr>
            <w:tcW w:w="7007" w:type="dxa"/>
          </w:tcPr>
          <w:p w14:paraId="0E7F6A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СНТ "Угодье-2"</w:t>
            </w:r>
          </w:p>
        </w:tc>
        <w:tc>
          <w:tcPr>
            <w:tcW w:w="1562" w:type="dxa"/>
          </w:tcPr>
          <w:p w14:paraId="4937CB3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14,07</w:t>
            </w:r>
          </w:p>
        </w:tc>
      </w:tr>
      <w:tr w:rsidR="0076753E" w:rsidRPr="002B4E2F" w14:paraId="199D0B82" w14:textId="77777777" w:rsidTr="0076753E">
        <w:trPr>
          <w:trHeight w:val="20"/>
          <w:jc w:val="center"/>
        </w:trPr>
        <w:tc>
          <w:tcPr>
            <w:tcW w:w="809" w:type="dxa"/>
          </w:tcPr>
          <w:p w14:paraId="5D0BC56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9.8</w:t>
            </w:r>
          </w:p>
        </w:tc>
        <w:tc>
          <w:tcPr>
            <w:tcW w:w="7007" w:type="dxa"/>
          </w:tcPr>
          <w:p w14:paraId="27A05C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проезд Дорожный</w:t>
            </w:r>
          </w:p>
        </w:tc>
        <w:tc>
          <w:tcPr>
            <w:tcW w:w="1562" w:type="dxa"/>
          </w:tcPr>
          <w:p w14:paraId="4E1BBFE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1,60</w:t>
            </w:r>
          </w:p>
        </w:tc>
      </w:tr>
      <w:tr w:rsidR="0076753E" w:rsidRPr="002B4E2F" w14:paraId="58A0F670" w14:textId="77777777" w:rsidTr="0076753E">
        <w:trPr>
          <w:trHeight w:val="20"/>
          <w:jc w:val="center"/>
        </w:trPr>
        <w:tc>
          <w:tcPr>
            <w:tcW w:w="809" w:type="dxa"/>
          </w:tcPr>
          <w:p w14:paraId="38CF3BD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9.9</w:t>
            </w:r>
          </w:p>
        </w:tc>
        <w:tc>
          <w:tcPr>
            <w:tcW w:w="7007" w:type="dxa"/>
          </w:tcPr>
          <w:p w14:paraId="01386BA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Озёрная</w:t>
            </w:r>
          </w:p>
        </w:tc>
        <w:tc>
          <w:tcPr>
            <w:tcW w:w="1562" w:type="dxa"/>
          </w:tcPr>
          <w:p w14:paraId="6C85808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7,41</w:t>
            </w:r>
          </w:p>
        </w:tc>
      </w:tr>
      <w:tr w:rsidR="0076753E" w:rsidRPr="002B4E2F" w14:paraId="09D0B312" w14:textId="77777777" w:rsidTr="0076753E">
        <w:trPr>
          <w:trHeight w:val="20"/>
          <w:jc w:val="center"/>
        </w:trPr>
        <w:tc>
          <w:tcPr>
            <w:tcW w:w="809" w:type="dxa"/>
          </w:tcPr>
          <w:p w14:paraId="321B170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9.10</w:t>
            </w:r>
          </w:p>
        </w:tc>
        <w:tc>
          <w:tcPr>
            <w:tcW w:w="7007" w:type="dxa"/>
          </w:tcPr>
          <w:p w14:paraId="544E65E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Новое шоссе</w:t>
            </w:r>
          </w:p>
        </w:tc>
        <w:tc>
          <w:tcPr>
            <w:tcW w:w="1562" w:type="dxa"/>
          </w:tcPr>
          <w:p w14:paraId="5EA8B91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4,7</w:t>
            </w:r>
          </w:p>
        </w:tc>
      </w:tr>
      <w:tr w:rsidR="0076753E" w:rsidRPr="002B4E2F" w14:paraId="242F866A" w14:textId="77777777" w:rsidTr="0076753E">
        <w:trPr>
          <w:trHeight w:val="20"/>
          <w:jc w:val="center"/>
        </w:trPr>
        <w:tc>
          <w:tcPr>
            <w:tcW w:w="809" w:type="dxa"/>
          </w:tcPr>
          <w:p w14:paraId="2672709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9.11</w:t>
            </w:r>
          </w:p>
        </w:tc>
        <w:tc>
          <w:tcPr>
            <w:tcW w:w="7007" w:type="dxa"/>
          </w:tcPr>
          <w:p w14:paraId="0F56FDE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Береговой проезд</w:t>
            </w:r>
          </w:p>
        </w:tc>
        <w:tc>
          <w:tcPr>
            <w:tcW w:w="1562" w:type="dxa"/>
          </w:tcPr>
          <w:p w14:paraId="1757F3C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2,15</w:t>
            </w:r>
          </w:p>
        </w:tc>
      </w:tr>
      <w:tr w:rsidR="0076753E" w:rsidRPr="002B4E2F" w14:paraId="09E7C70C" w14:textId="77777777" w:rsidTr="0076753E">
        <w:trPr>
          <w:trHeight w:val="20"/>
          <w:jc w:val="center"/>
        </w:trPr>
        <w:tc>
          <w:tcPr>
            <w:tcW w:w="809" w:type="dxa"/>
          </w:tcPr>
          <w:p w14:paraId="4E444CA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9.12</w:t>
            </w:r>
          </w:p>
        </w:tc>
        <w:tc>
          <w:tcPr>
            <w:tcW w:w="7007" w:type="dxa"/>
          </w:tcPr>
          <w:p w14:paraId="2D3E5D3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Береговой проезд</w:t>
            </w:r>
          </w:p>
        </w:tc>
        <w:tc>
          <w:tcPr>
            <w:tcW w:w="1562" w:type="dxa"/>
          </w:tcPr>
          <w:p w14:paraId="4C8AF50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1,01</w:t>
            </w:r>
          </w:p>
        </w:tc>
      </w:tr>
      <w:tr w:rsidR="0076753E" w:rsidRPr="002B4E2F" w14:paraId="339EE03C" w14:textId="77777777" w:rsidTr="0076753E">
        <w:trPr>
          <w:trHeight w:val="20"/>
          <w:jc w:val="center"/>
        </w:trPr>
        <w:tc>
          <w:tcPr>
            <w:tcW w:w="809" w:type="dxa"/>
          </w:tcPr>
          <w:p w14:paraId="1BCBCA3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9.13</w:t>
            </w:r>
          </w:p>
        </w:tc>
        <w:tc>
          <w:tcPr>
            <w:tcW w:w="7007" w:type="dxa"/>
          </w:tcPr>
          <w:p w14:paraId="741A467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Зеленой</w:t>
            </w:r>
          </w:p>
        </w:tc>
        <w:tc>
          <w:tcPr>
            <w:tcW w:w="1562" w:type="dxa"/>
          </w:tcPr>
          <w:p w14:paraId="2F0D7DC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1,15</w:t>
            </w:r>
          </w:p>
        </w:tc>
      </w:tr>
      <w:tr w:rsidR="0076753E" w:rsidRPr="002B4E2F" w14:paraId="64662AD0" w14:textId="77777777" w:rsidTr="0076753E">
        <w:trPr>
          <w:trHeight w:val="20"/>
          <w:jc w:val="center"/>
        </w:trPr>
        <w:tc>
          <w:tcPr>
            <w:tcW w:w="809" w:type="dxa"/>
          </w:tcPr>
          <w:p w14:paraId="710D265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9.14</w:t>
            </w:r>
          </w:p>
        </w:tc>
        <w:tc>
          <w:tcPr>
            <w:tcW w:w="7007" w:type="dxa"/>
          </w:tcPr>
          <w:p w14:paraId="208437C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Энергетическая</w:t>
            </w:r>
          </w:p>
        </w:tc>
        <w:tc>
          <w:tcPr>
            <w:tcW w:w="1562" w:type="dxa"/>
          </w:tcPr>
          <w:p w14:paraId="0B5C063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1,08</w:t>
            </w:r>
          </w:p>
        </w:tc>
      </w:tr>
      <w:tr w:rsidR="0076753E" w:rsidRPr="002B4E2F" w14:paraId="2DF24473" w14:textId="77777777" w:rsidTr="0076753E">
        <w:trPr>
          <w:trHeight w:val="20"/>
          <w:jc w:val="center"/>
        </w:trPr>
        <w:tc>
          <w:tcPr>
            <w:tcW w:w="809" w:type="dxa"/>
          </w:tcPr>
          <w:p w14:paraId="3E85636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9.15</w:t>
            </w:r>
          </w:p>
        </w:tc>
        <w:tc>
          <w:tcPr>
            <w:tcW w:w="7007" w:type="dxa"/>
          </w:tcPr>
          <w:p w14:paraId="1E441BB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СНТ "Угодье-2"</w:t>
            </w:r>
          </w:p>
        </w:tc>
        <w:tc>
          <w:tcPr>
            <w:tcW w:w="1562" w:type="dxa"/>
          </w:tcPr>
          <w:p w14:paraId="35E85AD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12,12</w:t>
            </w:r>
          </w:p>
        </w:tc>
      </w:tr>
      <w:tr w:rsidR="0076753E" w:rsidRPr="002B4E2F" w14:paraId="774E7318" w14:textId="77777777" w:rsidTr="0076753E">
        <w:trPr>
          <w:trHeight w:val="20"/>
          <w:jc w:val="center"/>
        </w:trPr>
        <w:tc>
          <w:tcPr>
            <w:tcW w:w="809" w:type="dxa"/>
          </w:tcPr>
          <w:p w14:paraId="4238AEC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9.16</w:t>
            </w:r>
          </w:p>
        </w:tc>
        <w:tc>
          <w:tcPr>
            <w:tcW w:w="7007" w:type="dxa"/>
          </w:tcPr>
          <w:p w14:paraId="1396725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Береговой проезд</w:t>
            </w:r>
          </w:p>
        </w:tc>
        <w:tc>
          <w:tcPr>
            <w:tcW w:w="1562" w:type="dxa"/>
          </w:tcPr>
          <w:p w14:paraId="0DAE6B1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11,50</w:t>
            </w:r>
          </w:p>
        </w:tc>
      </w:tr>
      <w:tr w:rsidR="0076753E" w:rsidRPr="002B4E2F" w14:paraId="622B10C9" w14:textId="77777777" w:rsidTr="0076753E">
        <w:trPr>
          <w:trHeight w:val="20"/>
          <w:jc w:val="center"/>
        </w:trPr>
        <w:tc>
          <w:tcPr>
            <w:tcW w:w="809" w:type="dxa"/>
          </w:tcPr>
          <w:p w14:paraId="17A24C9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9.17</w:t>
            </w:r>
          </w:p>
        </w:tc>
        <w:tc>
          <w:tcPr>
            <w:tcW w:w="7007" w:type="dxa"/>
          </w:tcPr>
          <w:p w14:paraId="486113D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кладбища и проезда Строителей</w:t>
            </w:r>
          </w:p>
        </w:tc>
        <w:tc>
          <w:tcPr>
            <w:tcW w:w="1562" w:type="dxa"/>
          </w:tcPr>
          <w:p w14:paraId="4F43414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1,29</w:t>
            </w:r>
          </w:p>
        </w:tc>
      </w:tr>
      <w:tr w:rsidR="0076753E" w:rsidRPr="002B4E2F" w14:paraId="7D2459C1" w14:textId="77777777" w:rsidTr="0076753E">
        <w:trPr>
          <w:trHeight w:val="20"/>
          <w:jc w:val="center"/>
        </w:trPr>
        <w:tc>
          <w:tcPr>
            <w:tcW w:w="809" w:type="dxa"/>
          </w:tcPr>
          <w:p w14:paraId="292FD5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9.18</w:t>
            </w:r>
          </w:p>
        </w:tc>
        <w:tc>
          <w:tcPr>
            <w:tcW w:w="7007" w:type="dxa"/>
          </w:tcPr>
          <w:p w14:paraId="2B197BF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кладбища и проезда Строителей</w:t>
            </w:r>
          </w:p>
        </w:tc>
        <w:tc>
          <w:tcPr>
            <w:tcW w:w="1562" w:type="dxa"/>
          </w:tcPr>
          <w:p w14:paraId="0BB6C15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2,63</w:t>
            </w:r>
          </w:p>
        </w:tc>
      </w:tr>
      <w:tr w:rsidR="0076753E" w:rsidRPr="002B4E2F" w14:paraId="77A10D43" w14:textId="77777777" w:rsidTr="0076753E">
        <w:trPr>
          <w:trHeight w:val="20"/>
          <w:jc w:val="center"/>
        </w:trPr>
        <w:tc>
          <w:tcPr>
            <w:tcW w:w="809" w:type="dxa"/>
          </w:tcPr>
          <w:p w14:paraId="76944CE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9.19</w:t>
            </w:r>
          </w:p>
        </w:tc>
        <w:tc>
          <w:tcPr>
            <w:tcW w:w="7007" w:type="dxa"/>
          </w:tcPr>
          <w:p w14:paraId="32581E3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пл. Долгопрудная</w:t>
            </w:r>
          </w:p>
        </w:tc>
        <w:tc>
          <w:tcPr>
            <w:tcW w:w="1562" w:type="dxa"/>
          </w:tcPr>
          <w:p w14:paraId="798B7F5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10,17</w:t>
            </w:r>
          </w:p>
        </w:tc>
      </w:tr>
      <w:tr w:rsidR="0076753E" w:rsidRPr="002B4E2F" w14:paraId="1BB0E884" w14:textId="77777777" w:rsidTr="0076753E">
        <w:trPr>
          <w:trHeight w:val="20"/>
          <w:jc w:val="center"/>
        </w:trPr>
        <w:tc>
          <w:tcPr>
            <w:tcW w:w="809" w:type="dxa"/>
          </w:tcPr>
          <w:p w14:paraId="7886A97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9.20</w:t>
            </w:r>
          </w:p>
        </w:tc>
        <w:tc>
          <w:tcPr>
            <w:tcW w:w="7007" w:type="dxa"/>
          </w:tcPr>
          <w:p w14:paraId="61202A3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Новое шоссе</w:t>
            </w:r>
          </w:p>
        </w:tc>
        <w:tc>
          <w:tcPr>
            <w:tcW w:w="1562" w:type="dxa"/>
          </w:tcPr>
          <w:p w14:paraId="2A01A20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2,62</w:t>
            </w:r>
          </w:p>
        </w:tc>
      </w:tr>
      <w:tr w:rsidR="0076753E" w:rsidRPr="002B4E2F" w14:paraId="16020EA2" w14:textId="77777777" w:rsidTr="0076753E">
        <w:trPr>
          <w:trHeight w:val="20"/>
          <w:jc w:val="center"/>
        </w:trPr>
        <w:tc>
          <w:tcPr>
            <w:tcW w:w="809" w:type="dxa"/>
          </w:tcPr>
          <w:p w14:paraId="6CD4D5D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9.21</w:t>
            </w:r>
          </w:p>
        </w:tc>
        <w:tc>
          <w:tcPr>
            <w:tcW w:w="7007" w:type="dxa"/>
            <w:tcBorders>
              <w:right w:val="single" w:sz="4" w:space="0" w:color="auto"/>
            </w:tcBorders>
          </w:tcPr>
          <w:p w14:paraId="3C1D44D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кладбища и проезда Строителей</w:t>
            </w:r>
          </w:p>
        </w:tc>
        <w:tc>
          <w:tcPr>
            <w:tcW w:w="1562" w:type="dxa"/>
            <w:tcBorders>
              <w:left w:val="single" w:sz="4" w:space="0" w:color="auto"/>
            </w:tcBorders>
          </w:tcPr>
          <w:p w14:paraId="49E5F55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1,70</w:t>
            </w:r>
          </w:p>
        </w:tc>
      </w:tr>
      <w:tr w:rsidR="0076753E" w:rsidRPr="002B4E2F" w14:paraId="65C35283" w14:textId="77777777" w:rsidTr="0076753E">
        <w:trPr>
          <w:trHeight w:val="20"/>
          <w:jc w:val="center"/>
        </w:trPr>
        <w:tc>
          <w:tcPr>
            <w:tcW w:w="809" w:type="dxa"/>
          </w:tcPr>
          <w:p w14:paraId="67F8124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9.22</w:t>
            </w:r>
          </w:p>
        </w:tc>
        <w:tc>
          <w:tcPr>
            <w:tcW w:w="7007" w:type="dxa"/>
            <w:tcBorders>
              <w:right w:val="single" w:sz="4" w:space="0" w:color="auto"/>
            </w:tcBorders>
          </w:tcPr>
          <w:p w14:paraId="32E1F4D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проезд Строителей</w:t>
            </w:r>
          </w:p>
        </w:tc>
        <w:tc>
          <w:tcPr>
            <w:tcW w:w="1562" w:type="dxa"/>
            <w:tcBorders>
              <w:left w:val="single" w:sz="4" w:space="0" w:color="auto"/>
            </w:tcBorders>
          </w:tcPr>
          <w:p w14:paraId="217A23F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1,70</w:t>
            </w:r>
          </w:p>
        </w:tc>
      </w:tr>
      <w:tr w:rsidR="0076753E" w:rsidRPr="006A3D1F" w14:paraId="2BEB004C" w14:textId="77777777" w:rsidTr="0076753E">
        <w:trPr>
          <w:trHeight w:val="20"/>
          <w:jc w:val="center"/>
        </w:trPr>
        <w:tc>
          <w:tcPr>
            <w:tcW w:w="809" w:type="dxa"/>
            <w:vAlign w:val="center"/>
          </w:tcPr>
          <w:p w14:paraId="11414E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9.23</w:t>
            </w:r>
          </w:p>
        </w:tc>
        <w:tc>
          <w:tcPr>
            <w:tcW w:w="7007" w:type="dxa"/>
            <w:tcBorders>
              <w:right w:val="single" w:sz="4" w:space="0" w:color="auto"/>
            </w:tcBorders>
          </w:tcPr>
          <w:p w14:paraId="117B8E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производственный комплекс стройматериалов ООО «ЛУКА», плановый год ввода 2021</w:t>
            </w:r>
          </w:p>
        </w:tc>
        <w:tc>
          <w:tcPr>
            <w:tcW w:w="1562" w:type="dxa"/>
            <w:tcBorders>
              <w:left w:val="single" w:sz="4" w:space="0" w:color="auto"/>
            </w:tcBorders>
          </w:tcPr>
          <w:p w14:paraId="4C106477" w14:textId="77777777" w:rsidR="0076753E" w:rsidRPr="002B4E2F" w:rsidRDefault="0076753E" w:rsidP="002B4E2F">
            <w:pPr>
              <w:pStyle w:val="Default"/>
              <w:rPr>
                <w:rFonts w:ascii="Arial" w:hAnsi="Arial" w:cs="Arial"/>
                <w:sz w:val="20"/>
                <w:szCs w:val="20"/>
              </w:rPr>
            </w:pPr>
          </w:p>
        </w:tc>
      </w:tr>
      <w:tr w:rsidR="0076753E" w:rsidRPr="006A3D1F" w14:paraId="2F6EEDBE" w14:textId="77777777" w:rsidTr="0076753E">
        <w:trPr>
          <w:trHeight w:val="20"/>
          <w:jc w:val="center"/>
        </w:trPr>
        <w:tc>
          <w:tcPr>
            <w:tcW w:w="809" w:type="dxa"/>
            <w:vAlign w:val="center"/>
          </w:tcPr>
          <w:p w14:paraId="71773FF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9.24</w:t>
            </w:r>
          </w:p>
        </w:tc>
        <w:tc>
          <w:tcPr>
            <w:tcW w:w="7007" w:type="dxa"/>
            <w:tcBorders>
              <w:right w:val="single" w:sz="4" w:space="0" w:color="auto"/>
            </w:tcBorders>
          </w:tcPr>
          <w:p w14:paraId="06DEF20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складской комплекс, производственный комплекс и офисы ИП Терехин по адресу: г. Долгопрудный, проезд Лихачевский, застройщик ИП Терехин, плановый год ввода 2021</w:t>
            </w:r>
          </w:p>
        </w:tc>
        <w:tc>
          <w:tcPr>
            <w:tcW w:w="1562" w:type="dxa"/>
            <w:tcBorders>
              <w:left w:val="single" w:sz="4" w:space="0" w:color="auto"/>
            </w:tcBorders>
          </w:tcPr>
          <w:p w14:paraId="31F8C373" w14:textId="77777777" w:rsidR="0076753E" w:rsidRPr="002B4E2F" w:rsidRDefault="0076753E" w:rsidP="002B4E2F">
            <w:pPr>
              <w:pStyle w:val="Default"/>
              <w:rPr>
                <w:rFonts w:ascii="Arial" w:hAnsi="Arial" w:cs="Arial"/>
                <w:sz w:val="20"/>
                <w:szCs w:val="20"/>
              </w:rPr>
            </w:pPr>
          </w:p>
        </w:tc>
      </w:tr>
      <w:tr w:rsidR="0076753E" w:rsidRPr="002B4E2F" w14:paraId="0BE5FDBB" w14:textId="77777777" w:rsidTr="0076753E">
        <w:trPr>
          <w:trHeight w:val="20"/>
          <w:jc w:val="center"/>
        </w:trPr>
        <w:tc>
          <w:tcPr>
            <w:tcW w:w="809" w:type="dxa"/>
          </w:tcPr>
          <w:p w14:paraId="4DA3592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w:t>
            </w:r>
          </w:p>
        </w:tc>
        <w:tc>
          <w:tcPr>
            <w:tcW w:w="8569" w:type="dxa"/>
            <w:gridSpan w:val="2"/>
          </w:tcPr>
          <w:p w14:paraId="0E9F2F4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Научно-инновационные многофункциональные комплексы</w:t>
            </w:r>
          </w:p>
        </w:tc>
      </w:tr>
      <w:tr w:rsidR="0076753E" w:rsidRPr="002B4E2F" w14:paraId="7BF97A36" w14:textId="77777777" w:rsidTr="0076753E">
        <w:trPr>
          <w:trHeight w:val="20"/>
          <w:jc w:val="center"/>
        </w:trPr>
        <w:tc>
          <w:tcPr>
            <w:tcW w:w="809" w:type="dxa"/>
          </w:tcPr>
          <w:p w14:paraId="1143AC3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10.1</w:t>
            </w:r>
          </w:p>
        </w:tc>
        <w:tc>
          <w:tcPr>
            <w:tcW w:w="7007" w:type="dxa"/>
          </w:tcPr>
          <w:p w14:paraId="6C32F6D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7A35C5F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9,98</w:t>
            </w:r>
          </w:p>
        </w:tc>
      </w:tr>
      <w:tr w:rsidR="0076753E" w:rsidRPr="002B4E2F" w14:paraId="03B31E0B" w14:textId="77777777" w:rsidTr="0076753E">
        <w:trPr>
          <w:trHeight w:val="20"/>
          <w:jc w:val="center"/>
        </w:trPr>
        <w:tc>
          <w:tcPr>
            <w:tcW w:w="809" w:type="dxa"/>
          </w:tcPr>
          <w:p w14:paraId="2CD25AD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10.2</w:t>
            </w:r>
          </w:p>
        </w:tc>
        <w:tc>
          <w:tcPr>
            <w:tcW w:w="7007" w:type="dxa"/>
          </w:tcPr>
          <w:p w14:paraId="1CF388E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45D7D27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1,5</w:t>
            </w:r>
          </w:p>
        </w:tc>
      </w:tr>
      <w:tr w:rsidR="0076753E" w:rsidRPr="002B4E2F" w14:paraId="57B0512A" w14:textId="77777777" w:rsidTr="0076753E">
        <w:trPr>
          <w:trHeight w:val="20"/>
          <w:jc w:val="center"/>
        </w:trPr>
        <w:tc>
          <w:tcPr>
            <w:tcW w:w="809" w:type="dxa"/>
          </w:tcPr>
          <w:p w14:paraId="09943F8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10.3</w:t>
            </w:r>
          </w:p>
        </w:tc>
        <w:tc>
          <w:tcPr>
            <w:tcW w:w="7007" w:type="dxa"/>
          </w:tcPr>
          <w:p w14:paraId="1756B68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74A421C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5,30</w:t>
            </w:r>
          </w:p>
        </w:tc>
      </w:tr>
      <w:tr w:rsidR="0076753E" w:rsidRPr="002B4E2F" w14:paraId="4E8BB675" w14:textId="77777777" w:rsidTr="0076753E">
        <w:trPr>
          <w:trHeight w:val="20"/>
          <w:jc w:val="center"/>
        </w:trPr>
        <w:tc>
          <w:tcPr>
            <w:tcW w:w="809" w:type="dxa"/>
          </w:tcPr>
          <w:p w14:paraId="2226A6E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10.4</w:t>
            </w:r>
          </w:p>
        </w:tc>
        <w:tc>
          <w:tcPr>
            <w:tcW w:w="7007" w:type="dxa"/>
          </w:tcPr>
          <w:p w14:paraId="3FDEB6C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5E17B51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1,39</w:t>
            </w:r>
          </w:p>
        </w:tc>
      </w:tr>
      <w:tr w:rsidR="0076753E" w:rsidRPr="002B4E2F" w14:paraId="1EB5A915" w14:textId="77777777" w:rsidTr="0076753E">
        <w:trPr>
          <w:trHeight w:val="20"/>
          <w:jc w:val="center"/>
        </w:trPr>
        <w:tc>
          <w:tcPr>
            <w:tcW w:w="809" w:type="dxa"/>
          </w:tcPr>
          <w:p w14:paraId="60E384B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10.5</w:t>
            </w:r>
          </w:p>
        </w:tc>
        <w:tc>
          <w:tcPr>
            <w:tcW w:w="7007" w:type="dxa"/>
          </w:tcPr>
          <w:p w14:paraId="13663A2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53D147A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2,99</w:t>
            </w:r>
          </w:p>
        </w:tc>
      </w:tr>
      <w:tr w:rsidR="0076753E" w:rsidRPr="006A3D1F" w14:paraId="2ABD99CD" w14:textId="77777777" w:rsidTr="0076753E">
        <w:trPr>
          <w:trHeight w:val="20"/>
          <w:jc w:val="center"/>
        </w:trPr>
        <w:tc>
          <w:tcPr>
            <w:tcW w:w="809" w:type="dxa"/>
          </w:tcPr>
          <w:p w14:paraId="3A2449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w:t>
            </w:r>
          </w:p>
        </w:tc>
        <w:tc>
          <w:tcPr>
            <w:tcW w:w="8569" w:type="dxa"/>
            <w:gridSpan w:val="2"/>
          </w:tcPr>
          <w:p w14:paraId="1D358F0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Рекреационные объекты (объекты туризма и отдыха)</w:t>
            </w:r>
          </w:p>
        </w:tc>
      </w:tr>
      <w:tr w:rsidR="0076753E" w:rsidRPr="002B4E2F" w14:paraId="0AA8A14A" w14:textId="77777777" w:rsidTr="0076753E">
        <w:trPr>
          <w:trHeight w:val="20"/>
          <w:jc w:val="center"/>
        </w:trPr>
        <w:tc>
          <w:tcPr>
            <w:tcW w:w="809" w:type="dxa"/>
          </w:tcPr>
          <w:p w14:paraId="46C20A2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11.1</w:t>
            </w:r>
          </w:p>
        </w:tc>
        <w:tc>
          <w:tcPr>
            <w:tcW w:w="7007" w:type="dxa"/>
          </w:tcPr>
          <w:p w14:paraId="1D0CCC0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 ул. Корабельная</w:t>
            </w:r>
          </w:p>
        </w:tc>
        <w:tc>
          <w:tcPr>
            <w:tcW w:w="1562" w:type="dxa"/>
          </w:tcPr>
          <w:p w14:paraId="0EFC933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3,92</w:t>
            </w:r>
          </w:p>
        </w:tc>
      </w:tr>
      <w:tr w:rsidR="0076753E" w:rsidRPr="002B4E2F" w14:paraId="7B2D6AF5" w14:textId="77777777" w:rsidTr="0076753E">
        <w:trPr>
          <w:trHeight w:val="20"/>
          <w:jc w:val="center"/>
        </w:trPr>
        <w:tc>
          <w:tcPr>
            <w:tcW w:w="809" w:type="dxa"/>
          </w:tcPr>
          <w:p w14:paraId="0240547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11.2</w:t>
            </w:r>
          </w:p>
        </w:tc>
        <w:tc>
          <w:tcPr>
            <w:tcW w:w="7007" w:type="dxa"/>
          </w:tcPr>
          <w:p w14:paraId="78F56F75"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 Новое шоссе</w:t>
            </w:r>
          </w:p>
        </w:tc>
        <w:tc>
          <w:tcPr>
            <w:tcW w:w="1562" w:type="dxa"/>
          </w:tcPr>
          <w:p w14:paraId="7AC1E2F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14,75</w:t>
            </w:r>
          </w:p>
        </w:tc>
      </w:tr>
      <w:tr w:rsidR="0076753E" w:rsidRPr="002B4E2F" w14:paraId="0408793E" w14:textId="77777777" w:rsidTr="0076753E">
        <w:trPr>
          <w:trHeight w:val="20"/>
          <w:jc w:val="center"/>
        </w:trPr>
        <w:tc>
          <w:tcPr>
            <w:tcW w:w="809" w:type="dxa"/>
          </w:tcPr>
          <w:p w14:paraId="186D26A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11.3</w:t>
            </w:r>
          </w:p>
        </w:tc>
        <w:tc>
          <w:tcPr>
            <w:tcW w:w="7007" w:type="dxa"/>
          </w:tcPr>
          <w:p w14:paraId="2E6F981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0A29E37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3,45</w:t>
            </w:r>
          </w:p>
        </w:tc>
      </w:tr>
      <w:tr w:rsidR="0076753E" w:rsidRPr="002B4E2F" w14:paraId="6AF27520" w14:textId="77777777" w:rsidTr="0076753E">
        <w:trPr>
          <w:trHeight w:val="20"/>
          <w:jc w:val="center"/>
        </w:trPr>
        <w:tc>
          <w:tcPr>
            <w:tcW w:w="809" w:type="dxa"/>
          </w:tcPr>
          <w:p w14:paraId="542002A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11.4</w:t>
            </w:r>
          </w:p>
        </w:tc>
        <w:tc>
          <w:tcPr>
            <w:tcW w:w="7007" w:type="dxa"/>
          </w:tcPr>
          <w:p w14:paraId="6B12DDA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4DCDCB0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1,15</w:t>
            </w:r>
          </w:p>
        </w:tc>
      </w:tr>
      <w:tr w:rsidR="0076753E" w:rsidRPr="002B4E2F" w14:paraId="4E29ABB9" w14:textId="77777777" w:rsidTr="0076753E">
        <w:trPr>
          <w:trHeight w:val="20"/>
          <w:jc w:val="center"/>
        </w:trPr>
        <w:tc>
          <w:tcPr>
            <w:tcW w:w="809" w:type="dxa"/>
          </w:tcPr>
          <w:p w14:paraId="7284458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11.5</w:t>
            </w:r>
          </w:p>
        </w:tc>
        <w:tc>
          <w:tcPr>
            <w:tcW w:w="7007" w:type="dxa"/>
          </w:tcPr>
          <w:p w14:paraId="576D5F6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19F103C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3,33</w:t>
            </w:r>
          </w:p>
        </w:tc>
      </w:tr>
      <w:tr w:rsidR="0076753E" w:rsidRPr="002B4E2F" w14:paraId="3E1F2479" w14:textId="77777777" w:rsidTr="0076753E">
        <w:trPr>
          <w:trHeight w:val="20"/>
          <w:jc w:val="center"/>
        </w:trPr>
        <w:tc>
          <w:tcPr>
            <w:tcW w:w="809" w:type="dxa"/>
          </w:tcPr>
          <w:p w14:paraId="2FADC34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11.6</w:t>
            </w:r>
          </w:p>
        </w:tc>
        <w:tc>
          <w:tcPr>
            <w:tcW w:w="7007" w:type="dxa"/>
          </w:tcPr>
          <w:p w14:paraId="38296A4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Осиновая</w:t>
            </w:r>
          </w:p>
        </w:tc>
        <w:tc>
          <w:tcPr>
            <w:tcW w:w="1562" w:type="dxa"/>
          </w:tcPr>
          <w:p w14:paraId="27DF572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13,71</w:t>
            </w:r>
          </w:p>
        </w:tc>
      </w:tr>
      <w:tr w:rsidR="0076753E" w:rsidRPr="002B4E2F" w14:paraId="3F36D8B4" w14:textId="77777777" w:rsidTr="0076753E">
        <w:trPr>
          <w:trHeight w:val="20"/>
          <w:jc w:val="center"/>
        </w:trPr>
        <w:tc>
          <w:tcPr>
            <w:tcW w:w="809" w:type="dxa"/>
          </w:tcPr>
          <w:p w14:paraId="4BC6FD5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11.7</w:t>
            </w:r>
          </w:p>
        </w:tc>
        <w:tc>
          <w:tcPr>
            <w:tcW w:w="7007" w:type="dxa"/>
          </w:tcPr>
          <w:p w14:paraId="2BF2B69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Нефтебазы</w:t>
            </w:r>
          </w:p>
        </w:tc>
        <w:tc>
          <w:tcPr>
            <w:tcW w:w="1562" w:type="dxa"/>
          </w:tcPr>
          <w:p w14:paraId="1953CE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5,20</w:t>
            </w:r>
          </w:p>
        </w:tc>
      </w:tr>
      <w:tr w:rsidR="0076753E" w:rsidRPr="002B4E2F" w14:paraId="7014420E" w14:textId="77777777" w:rsidTr="0076753E">
        <w:trPr>
          <w:trHeight w:val="20"/>
          <w:jc w:val="center"/>
        </w:trPr>
        <w:tc>
          <w:tcPr>
            <w:tcW w:w="809" w:type="dxa"/>
          </w:tcPr>
          <w:p w14:paraId="3624537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11.8</w:t>
            </w:r>
          </w:p>
        </w:tc>
        <w:tc>
          <w:tcPr>
            <w:tcW w:w="7007" w:type="dxa"/>
          </w:tcPr>
          <w:p w14:paraId="2AA319E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 xml:space="preserve">в районе ул. Первомайская </w:t>
            </w:r>
          </w:p>
        </w:tc>
        <w:tc>
          <w:tcPr>
            <w:tcW w:w="1562" w:type="dxa"/>
          </w:tcPr>
          <w:p w14:paraId="4E24AD2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0,051</w:t>
            </w:r>
          </w:p>
        </w:tc>
      </w:tr>
      <w:tr w:rsidR="0076753E" w:rsidRPr="002B4E2F" w14:paraId="3DA445AE" w14:textId="77777777" w:rsidTr="0076753E">
        <w:trPr>
          <w:trHeight w:val="20"/>
          <w:jc w:val="center"/>
        </w:trPr>
        <w:tc>
          <w:tcPr>
            <w:tcW w:w="809" w:type="dxa"/>
          </w:tcPr>
          <w:p w14:paraId="543701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11.9</w:t>
            </w:r>
          </w:p>
        </w:tc>
        <w:tc>
          <w:tcPr>
            <w:tcW w:w="7007" w:type="dxa"/>
          </w:tcPr>
          <w:p w14:paraId="5D3FAE6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Стародмитровское шоссе</w:t>
            </w:r>
          </w:p>
        </w:tc>
        <w:tc>
          <w:tcPr>
            <w:tcW w:w="1562" w:type="dxa"/>
          </w:tcPr>
          <w:p w14:paraId="6F12C1D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3,0</w:t>
            </w:r>
          </w:p>
        </w:tc>
      </w:tr>
      <w:tr w:rsidR="0076753E" w:rsidRPr="002B4E2F" w14:paraId="6BB41282" w14:textId="77777777" w:rsidTr="0076753E">
        <w:trPr>
          <w:trHeight w:val="20"/>
          <w:jc w:val="center"/>
        </w:trPr>
        <w:tc>
          <w:tcPr>
            <w:tcW w:w="809" w:type="dxa"/>
          </w:tcPr>
          <w:p w14:paraId="6211EA9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w:t>
            </w:r>
          </w:p>
        </w:tc>
        <w:tc>
          <w:tcPr>
            <w:tcW w:w="8569" w:type="dxa"/>
            <w:gridSpan w:val="2"/>
          </w:tcPr>
          <w:p w14:paraId="6460AC0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Озелененные и благоустроенные территории</w:t>
            </w:r>
          </w:p>
        </w:tc>
      </w:tr>
      <w:tr w:rsidR="0076753E" w:rsidRPr="002B4E2F" w14:paraId="35B01F3A" w14:textId="77777777" w:rsidTr="0076753E">
        <w:trPr>
          <w:trHeight w:val="20"/>
          <w:jc w:val="center"/>
        </w:trPr>
        <w:tc>
          <w:tcPr>
            <w:tcW w:w="809" w:type="dxa"/>
          </w:tcPr>
          <w:p w14:paraId="7636E52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12.1</w:t>
            </w:r>
          </w:p>
        </w:tc>
        <w:tc>
          <w:tcPr>
            <w:tcW w:w="7007" w:type="dxa"/>
          </w:tcPr>
          <w:p w14:paraId="3301366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вдоль Канала им. Москвы</w:t>
            </w:r>
          </w:p>
        </w:tc>
        <w:tc>
          <w:tcPr>
            <w:tcW w:w="1562" w:type="dxa"/>
          </w:tcPr>
          <w:p w14:paraId="508FBF7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41,00</w:t>
            </w:r>
          </w:p>
        </w:tc>
      </w:tr>
      <w:tr w:rsidR="0076753E" w:rsidRPr="002B4E2F" w14:paraId="4522B28E" w14:textId="77777777" w:rsidTr="0076753E">
        <w:trPr>
          <w:trHeight w:val="20"/>
          <w:jc w:val="center"/>
        </w:trPr>
        <w:tc>
          <w:tcPr>
            <w:tcW w:w="809" w:type="dxa"/>
          </w:tcPr>
          <w:p w14:paraId="40AAD15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12.2</w:t>
            </w:r>
          </w:p>
        </w:tc>
        <w:tc>
          <w:tcPr>
            <w:tcW w:w="7007" w:type="dxa"/>
          </w:tcPr>
          <w:p w14:paraId="742E6F5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вдоль Канала им. Москвы</w:t>
            </w:r>
          </w:p>
        </w:tc>
        <w:tc>
          <w:tcPr>
            <w:tcW w:w="1562" w:type="dxa"/>
          </w:tcPr>
          <w:p w14:paraId="347344C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11,35</w:t>
            </w:r>
          </w:p>
        </w:tc>
      </w:tr>
      <w:tr w:rsidR="0076753E" w:rsidRPr="002B4E2F" w14:paraId="266FE25A" w14:textId="77777777" w:rsidTr="0076753E">
        <w:trPr>
          <w:trHeight w:val="20"/>
          <w:jc w:val="center"/>
        </w:trPr>
        <w:tc>
          <w:tcPr>
            <w:tcW w:w="809" w:type="dxa"/>
          </w:tcPr>
          <w:p w14:paraId="5F28BBC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12.3</w:t>
            </w:r>
          </w:p>
        </w:tc>
        <w:tc>
          <w:tcPr>
            <w:tcW w:w="7007" w:type="dxa"/>
          </w:tcPr>
          <w:p w14:paraId="38B8214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Клязьминское вдхр. а в районе ул. Парковая</w:t>
            </w:r>
          </w:p>
        </w:tc>
        <w:tc>
          <w:tcPr>
            <w:tcW w:w="1562" w:type="dxa"/>
          </w:tcPr>
          <w:p w14:paraId="0AE24B5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2,27</w:t>
            </w:r>
          </w:p>
        </w:tc>
      </w:tr>
      <w:tr w:rsidR="0076753E" w:rsidRPr="002B4E2F" w14:paraId="22C3536C" w14:textId="77777777" w:rsidTr="0076753E">
        <w:trPr>
          <w:trHeight w:val="20"/>
          <w:jc w:val="center"/>
        </w:trPr>
        <w:tc>
          <w:tcPr>
            <w:tcW w:w="809" w:type="dxa"/>
          </w:tcPr>
          <w:p w14:paraId="2D4B699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12.4</w:t>
            </w:r>
          </w:p>
        </w:tc>
        <w:tc>
          <w:tcPr>
            <w:tcW w:w="7007" w:type="dxa"/>
          </w:tcPr>
          <w:p w14:paraId="411DB57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2BC7959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6,00</w:t>
            </w:r>
          </w:p>
        </w:tc>
      </w:tr>
      <w:tr w:rsidR="0076753E" w:rsidRPr="002B4E2F" w14:paraId="49A8DDCC" w14:textId="77777777" w:rsidTr="0076753E">
        <w:trPr>
          <w:trHeight w:val="20"/>
          <w:jc w:val="center"/>
        </w:trPr>
        <w:tc>
          <w:tcPr>
            <w:tcW w:w="809" w:type="dxa"/>
          </w:tcPr>
          <w:p w14:paraId="3A64103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12.5</w:t>
            </w:r>
          </w:p>
        </w:tc>
        <w:tc>
          <w:tcPr>
            <w:tcW w:w="7007" w:type="dxa"/>
          </w:tcPr>
          <w:p w14:paraId="2BCF718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Клязьминское вдхр. а в районе ул. Парковая</w:t>
            </w:r>
          </w:p>
        </w:tc>
        <w:tc>
          <w:tcPr>
            <w:tcW w:w="1562" w:type="dxa"/>
          </w:tcPr>
          <w:p w14:paraId="5043874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0,60</w:t>
            </w:r>
          </w:p>
        </w:tc>
      </w:tr>
      <w:tr w:rsidR="0076753E" w:rsidRPr="002B4E2F" w14:paraId="067AC785" w14:textId="77777777" w:rsidTr="0076753E">
        <w:trPr>
          <w:trHeight w:val="20"/>
          <w:jc w:val="center"/>
        </w:trPr>
        <w:tc>
          <w:tcPr>
            <w:tcW w:w="809" w:type="dxa"/>
          </w:tcPr>
          <w:p w14:paraId="6E51A76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12.6</w:t>
            </w:r>
          </w:p>
        </w:tc>
        <w:tc>
          <w:tcPr>
            <w:tcW w:w="7007" w:type="dxa"/>
          </w:tcPr>
          <w:p w14:paraId="4D8F575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Хлебниково</w:t>
            </w:r>
          </w:p>
        </w:tc>
        <w:tc>
          <w:tcPr>
            <w:tcW w:w="1562" w:type="dxa"/>
          </w:tcPr>
          <w:p w14:paraId="0F17288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3,57</w:t>
            </w:r>
          </w:p>
        </w:tc>
      </w:tr>
      <w:tr w:rsidR="0076753E" w:rsidRPr="002B4E2F" w14:paraId="384C022B" w14:textId="77777777" w:rsidTr="0076753E">
        <w:trPr>
          <w:trHeight w:val="20"/>
          <w:jc w:val="center"/>
        </w:trPr>
        <w:tc>
          <w:tcPr>
            <w:tcW w:w="809" w:type="dxa"/>
          </w:tcPr>
          <w:p w14:paraId="2F44F23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12.7</w:t>
            </w:r>
          </w:p>
        </w:tc>
        <w:tc>
          <w:tcPr>
            <w:tcW w:w="7007" w:type="dxa"/>
          </w:tcPr>
          <w:p w14:paraId="030BF01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Маяковского</w:t>
            </w:r>
          </w:p>
        </w:tc>
        <w:tc>
          <w:tcPr>
            <w:tcW w:w="1562" w:type="dxa"/>
          </w:tcPr>
          <w:p w14:paraId="7C071F6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0,48</w:t>
            </w:r>
          </w:p>
        </w:tc>
      </w:tr>
      <w:tr w:rsidR="0076753E" w:rsidRPr="002B4E2F" w14:paraId="7C635FF8" w14:textId="77777777" w:rsidTr="0076753E">
        <w:trPr>
          <w:trHeight w:val="20"/>
          <w:jc w:val="center"/>
        </w:trPr>
        <w:tc>
          <w:tcPr>
            <w:tcW w:w="809" w:type="dxa"/>
          </w:tcPr>
          <w:p w14:paraId="56FBF71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12.8</w:t>
            </w:r>
          </w:p>
        </w:tc>
        <w:tc>
          <w:tcPr>
            <w:tcW w:w="7007" w:type="dxa"/>
          </w:tcPr>
          <w:p w14:paraId="1B426A5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Зеленая</w:t>
            </w:r>
          </w:p>
        </w:tc>
        <w:tc>
          <w:tcPr>
            <w:tcW w:w="1562" w:type="dxa"/>
          </w:tcPr>
          <w:p w14:paraId="5DF7898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4,7</w:t>
            </w:r>
          </w:p>
        </w:tc>
      </w:tr>
      <w:tr w:rsidR="0076753E" w:rsidRPr="002B4E2F" w14:paraId="05D0C2BF" w14:textId="77777777" w:rsidTr="0076753E">
        <w:trPr>
          <w:trHeight w:val="20"/>
          <w:jc w:val="center"/>
        </w:trPr>
        <w:tc>
          <w:tcPr>
            <w:tcW w:w="809" w:type="dxa"/>
          </w:tcPr>
          <w:p w14:paraId="0B65B73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12.9</w:t>
            </w:r>
          </w:p>
        </w:tc>
        <w:tc>
          <w:tcPr>
            <w:tcW w:w="7007" w:type="dxa"/>
          </w:tcPr>
          <w:p w14:paraId="58317D4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Центральный</w:t>
            </w:r>
          </w:p>
        </w:tc>
        <w:tc>
          <w:tcPr>
            <w:tcW w:w="1562" w:type="dxa"/>
          </w:tcPr>
          <w:p w14:paraId="7DA032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1,25</w:t>
            </w:r>
          </w:p>
        </w:tc>
      </w:tr>
      <w:tr w:rsidR="0076753E" w:rsidRPr="002B4E2F" w14:paraId="2E3812D9" w14:textId="77777777" w:rsidTr="0076753E">
        <w:trPr>
          <w:trHeight w:val="20"/>
          <w:jc w:val="center"/>
        </w:trPr>
        <w:tc>
          <w:tcPr>
            <w:tcW w:w="809" w:type="dxa"/>
          </w:tcPr>
          <w:p w14:paraId="34CBBAB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12.10</w:t>
            </w:r>
          </w:p>
        </w:tc>
        <w:tc>
          <w:tcPr>
            <w:tcW w:w="7007" w:type="dxa"/>
          </w:tcPr>
          <w:p w14:paraId="06C76B4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 Храмовый комплекс</w:t>
            </w:r>
          </w:p>
        </w:tc>
        <w:tc>
          <w:tcPr>
            <w:tcW w:w="1562" w:type="dxa"/>
          </w:tcPr>
          <w:p w14:paraId="2B6A75D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0,74</w:t>
            </w:r>
          </w:p>
        </w:tc>
      </w:tr>
      <w:tr w:rsidR="0076753E" w:rsidRPr="002B4E2F" w14:paraId="718EB724" w14:textId="77777777" w:rsidTr="0076753E">
        <w:trPr>
          <w:trHeight w:val="20"/>
          <w:jc w:val="center"/>
        </w:trPr>
        <w:tc>
          <w:tcPr>
            <w:tcW w:w="809" w:type="dxa"/>
          </w:tcPr>
          <w:p w14:paraId="3837E2D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12.11</w:t>
            </w:r>
          </w:p>
        </w:tc>
        <w:tc>
          <w:tcPr>
            <w:tcW w:w="7007" w:type="dxa"/>
          </w:tcPr>
          <w:p w14:paraId="5305AA3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w:t>
            </w:r>
          </w:p>
        </w:tc>
        <w:tc>
          <w:tcPr>
            <w:tcW w:w="1562" w:type="dxa"/>
          </w:tcPr>
          <w:p w14:paraId="1B60F47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2,00</w:t>
            </w:r>
          </w:p>
        </w:tc>
      </w:tr>
      <w:tr w:rsidR="0076753E" w:rsidRPr="002B4E2F" w14:paraId="0760D4DF" w14:textId="77777777" w:rsidTr="0076753E">
        <w:trPr>
          <w:trHeight w:val="20"/>
          <w:jc w:val="center"/>
        </w:trPr>
        <w:tc>
          <w:tcPr>
            <w:tcW w:w="809" w:type="dxa"/>
          </w:tcPr>
          <w:p w14:paraId="0B14D8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w:t>
            </w:r>
          </w:p>
        </w:tc>
        <w:tc>
          <w:tcPr>
            <w:tcW w:w="8569" w:type="dxa"/>
            <w:gridSpan w:val="2"/>
          </w:tcPr>
          <w:p w14:paraId="39BC499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Смешанная общественно-жилая застройка</w:t>
            </w:r>
          </w:p>
        </w:tc>
      </w:tr>
      <w:tr w:rsidR="0076753E" w:rsidRPr="002B4E2F" w14:paraId="6E4E21CF" w14:textId="77777777" w:rsidTr="0076753E">
        <w:trPr>
          <w:trHeight w:val="20"/>
          <w:jc w:val="center"/>
        </w:trPr>
        <w:tc>
          <w:tcPr>
            <w:tcW w:w="809" w:type="dxa"/>
          </w:tcPr>
          <w:p w14:paraId="28D3116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13.1</w:t>
            </w:r>
          </w:p>
        </w:tc>
        <w:tc>
          <w:tcPr>
            <w:tcW w:w="7007" w:type="dxa"/>
          </w:tcPr>
          <w:p w14:paraId="444F849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Менделеева</w:t>
            </w:r>
          </w:p>
        </w:tc>
        <w:tc>
          <w:tcPr>
            <w:tcW w:w="1562" w:type="dxa"/>
          </w:tcPr>
          <w:p w14:paraId="399D9AF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5,6</w:t>
            </w:r>
          </w:p>
        </w:tc>
      </w:tr>
      <w:tr w:rsidR="0076753E" w:rsidRPr="002B4E2F" w14:paraId="32B6FC15" w14:textId="77777777" w:rsidTr="0076753E">
        <w:trPr>
          <w:trHeight w:val="20"/>
          <w:jc w:val="center"/>
        </w:trPr>
        <w:tc>
          <w:tcPr>
            <w:tcW w:w="809" w:type="dxa"/>
          </w:tcPr>
          <w:p w14:paraId="4673F19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13.2</w:t>
            </w:r>
          </w:p>
        </w:tc>
        <w:tc>
          <w:tcPr>
            <w:tcW w:w="7007" w:type="dxa"/>
          </w:tcPr>
          <w:p w14:paraId="6909182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реновация ОАО «МКК»</w:t>
            </w:r>
          </w:p>
        </w:tc>
        <w:tc>
          <w:tcPr>
            <w:tcW w:w="1562" w:type="dxa"/>
          </w:tcPr>
          <w:p w14:paraId="1CEFB31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21,5</w:t>
            </w:r>
          </w:p>
        </w:tc>
      </w:tr>
      <w:tr w:rsidR="0076753E" w:rsidRPr="002B4E2F" w14:paraId="6E0F9A3B" w14:textId="77777777" w:rsidTr="0076753E">
        <w:trPr>
          <w:trHeight w:val="20"/>
          <w:jc w:val="center"/>
        </w:trPr>
        <w:tc>
          <w:tcPr>
            <w:tcW w:w="809" w:type="dxa"/>
          </w:tcPr>
          <w:p w14:paraId="30F1935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w:t>
            </w:r>
          </w:p>
        </w:tc>
        <w:tc>
          <w:tcPr>
            <w:tcW w:w="7007" w:type="dxa"/>
          </w:tcPr>
          <w:p w14:paraId="3EAE1EB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Объекты обслуживания транспортных средств</w:t>
            </w:r>
          </w:p>
        </w:tc>
        <w:tc>
          <w:tcPr>
            <w:tcW w:w="1562" w:type="dxa"/>
          </w:tcPr>
          <w:p w14:paraId="38DC149D" w14:textId="77777777" w:rsidR="0076753E" w:rsidRPr="002B4E2F" w:rsidRDefault="0076753E" w:rsidP="002B4E2F">
            <w:pPr>
              <w:pStyle w:val="Default"/>
              <w:rPr>
                <w:rFonts w:ascii="Arial" w:hAnsi="Arial" w:cs="Arial"/>
                <w:sz w:val="20"/>
                <w:szCs w:val="20"/>
              </w:rPr>
            </w:pPr>
          </w:p>
        </w:tc>
      </w:tr>
      <w:tr w:rsidR="0076753E" w:rsidRPr="002B4E2F" w14:paraId="2538932D" w14:textId="77777777" w:rsidTr="0076753E">
        <w:trPr>
          <w:trHeight w:val="20"/>
          <w:jc w:val="center"/>
        </w:trPr>
        <w:tc>
          <w:tcPr>
            <w:tcW w:w="809" w:type="dxa"/>
          </w:tcPr>
          <w:p w14:paraId="679CC96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14.1</w:t>
            </w:r>
          </w:p>
        </w:tc>
        <w:tc>
          <w:tcPr>
            <w:tcW w:w="7007" w:type="dxa"/>
          </w:tcPr>
          <w:p w14:paraId="04E7A44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проезда Дорожный</w:t>
            </w:r>
          </w:p>
        </w:tc>
        <w:tc>
          <w:tcPr>
            <w:tcW w:w="1562" w:type="dxa"/>
          </w:tcPr>
          <w:p w14:paraId="4595F72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0,92</w:t>
            </w:r>
          </w:p>
        </w:tc>
      </w:tr>
      <w:tr w:rsidR="0076753E" w:rsidRPr="002B4E2F" w14:paraId="4756FE02" w14:textId="77777777" w:rsidTr="0076753E">
        <w:trPr>
          <w:trHeight w:val="20"/>
          <w:jc w:val="center"/>
        </w:trPr>
        <w:tc>
          <w:tcPr>
            <w:tcW w:w="809" w:type="dxa"/>
          </w:tcPr>
          <w:p w14:paraId="0672FBA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14.2</w:t>
            </w:r>
          </w:p>
        </w:tc>
        <w:tc>
          <w:tcPr>
            <w:tcW w:w="7007" w:type="dxa"/>
          </w:tcPr>
          <w:p w14:paraId="042D8C3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Осенняя</w:t>
            </w:r>
          </w:p>
        </w:tc>
        <w:tc>
          <w:tcPr>
            <w:tcW w:w="1562" w:type="dxa"/>
          </w:tcPr>
          <w:p w14:paraId="6267E8B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0,72</w:t>
            </w:r>
          </w:p>
        </w:tc>
      </w:tr>
      <w:tr w:rsidR="0076753E" w:rsidRPr="002B4E2F" w14:paraId="5E410CD4" w14:textId="77777777" w:rsidTr="0076753E">
        <w:trPr>
          <w:trHeight w:val="20"/>
          <w:jc w:val="center"/>
        </w:trPr>
        <w:tc>
          <w:tcPr>
            <w:tcW w:w="809" w:type="dxa"/>
          </w:tcPr>
          <w:p w14:paraId="6F5B6A8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14.3</w:t>
            </w:r>
          </w:p>
        </w:tc>
        <w:tc>
          <w:tcPr>
            <w:tcW w:w="7007" w:type="dxa"/>
          </w:tcPr>
          <w:p w14:paraId="21132BD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ул. Осенняя</w:t>
            </w:r>
          </w:p>
        </w:tc>
        <w:tc>
          <w:tcPr>
            <w:tcW w:w="1562" w:type="dxa"/>
          </w:tcPr>
          <w:p w14:paraId="7785ACBF"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0,99</w:t>
            </w:r>
          </w:p>
        </w:tc>
      </w:tr>
      <w:tr w:rsidR="0076753E" w:rsidRPr="002B4E2F" w14:paraId="18C88631" w14:textId="77777777" w:rsidTr="0076753E">
        <w:trPr>
          <w:trHeight w:val="20"/>
          <w:jc w:val="center"/>
        </w:trPr>
        <w:tc>
          <w:tcPr>
            <w:tcW w:w="809" w:type="dxa"/>
          </w:tcPr>
          <w:p w14:paraId="0095FB2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14.4</w:t>
            </w:r>
          </w:p>
        </w:tc>
        <w:tc>
          <w:tcPr>
            <w:tcW w:w="7007" w:type="dxa"/>
          </w:tcPr>
          <w:p w14:paraId="14D0F4B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Новое шоссе</w:t>
            </w:r>
          </w:p>
        </w:tc>
        <w:tc>
          <w:tcPr>
            <w:tcW w:w="1562" w:type="dxa"/>
          </w:tcPr>
          <w:p w14:paraId="2F48D96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0,34</w:t>
            </w:r>
          </w:p>
        </w:tc>
      </w:tr>
      <w:tr w:rsidR="0076753E" w:rsidRPr="002B4E2F" w14:paraId="54D5BD45" w14:textId="77777777" w:rsidTr="0076753E">
        <w:trPr>
          <w:trHeight w:val="20"/>
          <w:jc w:val="center"/>
        </w:trPr>
        <w:tc>
          <w:tcPr>
            <w:tcW w:w="809" w:type="dxa"/>
          </w:tcPr>
          <w:p w14:paraId="5FD0D21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14.5</w:t>
            </w:r>
          </w:p>
        </w:tc>
        <w:tc>
          <w:tcPr>
            <w:tcW w:w="7007" w:type="dxa"/>
          </w:tcPr>
          <w:p w14:paraId="69198F9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по ул. Московская</w:t>
            </w:r>
          </w:p>
        </w:tc>
        <w:tc>
          <w:tcPr>
            <w:tcW w:w="1562" w:type="dxa"/>
          </w:tcPr>
          <w:p w14:paraId="14A68F5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0,21</w:t>
            </w:r>
          </w:p>
        </w:tc>
      </w:tr>
      <w:tr w:rsidR="0076753E" w:rsidRPr="002B4E2F" w14:paraId="705593C8" w14:textId="77777777" w:rsidTr="0076753E">
        <w:trPr>
          <w:trHeight w:val="20"/>
          <w:jc w:val="center"/>
        </w:trPr>
        <w:tc>
          <w:tcPr>
            <w:tcW w:w="809" w:type="dxa"/>
          </w:tcPr>
          <w:p w14:paraId="26CAD08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14.6</w:t>
            </w:r>
          </w:p>
        </w:tc>
        <w:tc>
          <w:tcPr>
            <w:tcW w:w="7007" w:type="dxa"/>
          </w:tcPr>
          <w:p w14:paraId="4DAF1B1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51B037B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0,9</w:t>
            </w:r>
          </w:p>
        </w:tc>
      </w:tr>
      <w:tr w:rsidR="0076753E" w:rsidRPr="002B4E2F" w14:paraId="73B809D4" w14:textId="77777777" w:rsidTr="0076753E">
        <w:trPr>
          <w:trHeight w:val="20"/>
          <w:jc w:val="center"/>
        </w:trPr>
        <w:tc>
          <w:tcPr>
            <w:tcW w:w="809" w:type="dxa"/>
          </w:tcPr>
          <w:p w14:paraId="1E1363F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14.7</w:t>
            </w:r>
          </w:p>
        </w:tc>
        <w:tc>
          <w:tcPr>
            <w:tcW w:w="7007" w:type="dxa"/>
          </w:tcPr>
          <w:p w14:paraId="68EF65A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Лихачевский проспект</w:t>
            </w:r>
          </w:p>
        </w:tc>
        <w:tc>
          <w:tcPr>
            <w:tcW w:w="1562" w:type="dxa"/>
          </w:tcPr>
          <w:p w14:paraId="431ABC5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w:t>
            </w:r>
          </w:p>
        </w:tc>
      </w:tr>
      <w:tr w:rsidR="0076753E" w:rsidRPr="002B4E2F" w14:paraId="0CA67568" w14:textId="77777777" w:rsidTr="0076753E">
        <w:trPr>
          <w:trHeight w:val="20"/>
          <w:jc w:val="center"/>
        </w:trPr>
        <w:tc>
          <w:tcPr>
            <w:tcW w:w="809" w:type="dxa"/>
          </w:tcPr>
          <w:p w14:paraId="765DFB0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14.8</w:t>
            </w:r>
          </w:p>
        </w:tc>
        <w:tc>
          <w:tcPr>
            <w:tcW w:w="7007" w:type="dxa"/>
          </w:tcPr>
          <w:p w14:paraId="0E73524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ул. Московская</w:t>
            </w:r>
          </w:p>
        </w:tc>
        <w:tc>
          <w:tcPr>
            <w:tcW w:w="1562" w:type="dxa"/>
          </w:tcPr>
          <w:p w14:paraId="7927F31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0,5</w:t>
            </w:r>
          </w:p>
        </w:tc>
      </w:tr>
      <w:tr w:rsidR="0076753E" w:rsidRPr="002B4E2F" w14:paraId="5C20D382" w14:textId="77777777" w:rsidTr="0076753E">
        <w:trPr>
          <w:trHeight w:val="20"/>
          <w:jc w:val="center"/>
        </w:trPr>
        <w:tc>
          <w:tcPr>
            <w:tcW w:w="809" w:type="dxa"/>
          </w:tcPr>
          <w:p w14:paraId="68F2D08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15</w:t>
            </w:r>
          </w:p>
        </w:tc>
        <w:tc>
          <w:tcPr>
            <w:tcW w:w="8569" w:type="dxa"/>
            <w:gridSpan w:val="2"/>
          </w:tcPr>
          <w:p w14:paraId="46378CC9"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Территории под размещение РТП</w:t>
            </w:r>
          </w:p>
        </w:tc>
      </w:tr>
      <w:tr w:rsidR="0076753E" w:rsidRPr="002B4E2F" w14:paraId="3EFA5589" w14:textId="77777777" w:rsidTr="0076753E">
        <w:trPr>
          <w:trHeight w:val="20"/>
          <w:jc w:val="center"/>
        </w:trPr>
        <w:tc>
          <w:tcPr>
            <w:tcW w:w="809" w:type="dxa"/>
          </w:tcPr>
          <w:p w14:paraId="725F0FEB"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15.1</w:t>
            </w:r>
          </w:p>
        </w:tc>
        <w:tc>
          <w:tcPr>
            <w:tcW w:w="7007" w:type="dxa"/>
          </w:tcPr>
          <w:p w14:paraId="43F2A79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w:t>
            </w:r>
          </w:p>
        </w:tc>
        <w:tc>
          <w:tcPr>
            <w:tcW w:w="1562" w:type="dxa"/>
          </w:tcPr>
          <w:p w14:paraId="4F13A05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0,28</w:t>
            </w:r>
          </w:p>
        </w:tc>
      </w:tr>
      <w:tr w:rsidR="0076753E" w:rsidRPr="002B4E2F" w14:paraId="73D83634" w14:textId="77777777" w:rsidTr="0076753E">
        <w:trPr>
          <w:trHeight w:val="20"/>
          <w:jc w:val="center"/>
        </w:trPr>
        <w:tc>
          <w:tcPr>
            <w:tcW w:w="809" w:type="dxa"/>
          </w:tcPr>
          <w:p w14:paraId="24B04A4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16</w:t>
            </w:r>
          </w:p>
        </w:tc>
        <w:tc>
          <w:tcPr>
            <w:tcW w:w="8569" w:type="dxa"/>
            <w:gridSpan w:val="2"/>
          </w:tcPr>
          <w:p w14:paraId="1A1D5F2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Вертолетные площадки</w:t>
            </w:r>
          </w:p>
        </w:tc>
      </w:tr>
      <w:tr w:rsidR="0076753E" w:rsidRPr="002B4E2F" w14:paraId="4905AD04" w14:textId="77777777" w:rsidTr="0076753E">
        <w:trPr>
          <w:trHeight w:val="20"/>
          <w:jc w:val="center"/>
        </w:trPr>
        <w:tc>
          <w:tcPr>
            <w:tcW w:w="809" w:type="dxa"/>
          </w:tcPr>
          <w:p w14:paraId="48A45D54"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16.1</w:t>
            </w:r>
          </w:p>
        </w:tc>
        <w:tc>
          <w:tcPr>
            <w:tcW w:w="7007" w:type="dxa"/>
          </w:tcPr>
          <w:p w14:paraId="649D43D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проезда Строителей</w:t>
            </w:r>
          </w:p>
        </w:tc>
        <w:tc>
          <w:tcPr>
            <w:tcW w:w="1562" w:type="dxa"/>
          </w:tcPr>
          <w:p w14:paraId="004097A1"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0,82</w:t>
            </w:r>
          </w:p>
        </w:tc>
      </w:tr>
      <w:tr w:rsidR="0076753E" w:rsidRPr="006A3D1F" w14:paraId="29F76066" w14:textId="77777777" w:rsidTr="0076753E">
        <w:trPr>
          <w:trHeight w:val="20"/>
          <w:jc w:val="center"/>
        </w:trPr>
        <w:tc>
          <w:tcPr>
            <w:tcW w:w="809" w:type="dxa"/>
          </w:tcPr>
          <w:p w14:paraId="79CB4EC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w:t>
            </w:r>
          </w:p>
        </w:tc>
        <w:tc>
          <w:tcPr>
            <w:tcW w:w="8569" w:type="dxa"/>
            <w:gridSpan w:val="2"/>
          </w:tcPr>
          <w:p w14:paraId="0799950A"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Территории под размещение очистных сооружений</w:t>
            </w:r>
          </w:p>
        </w:tc>
      </w:tr>
      <w:tr w:rsidR="0076753E" w:rsidRPr="002B4E2F" w14:paraId="56A13612" w14:textId="77777777" w:rsidTr="0076753E">
        <w:trPr>
          <w:trHeight w:val="20"/>
          <w:jc w:val="center"/>
        </w:trPr>
        <w:tc>
          <w:tcPr>
            <w:tcW w:w="809" w:type="dxa"/>
          </w:tcPr>
          <w:p w14:paraId="1239F2A3"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17.1</w:t>
            </w:r>
          </w:p>
        </w:tc>
        <w:tc>
          <w:tcPr>
            <w:tcW w:w="7007" w:type="dxa"/>
          </w:tcPr>
          <w:p w14:paraId="541E18ED"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 южной части города</w:t>
            </w:r>
          </w:p>
        </w:tc>
        <w:tc>
          <w:tcPr>
            <w:tcW w:w="1562" w:type="dxa"/>
          </w:tcPr>
          <w:p w14:paraId="21AF2167"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0,71</w:t>
            </w:r>
          </w:p>
        </w:tc>
      </w:tr>
      <w:tr w:rsidR="0076753E" w:rsidRPr="002B4E2F" w14:paraId="3ECD8C61" w14:textId="77777777" w:rsidTr="0076753E">
        <w:trPr>
          <w:trHeight w:val="20"/>
          <w:jc w:val="center"/>
        </w:trPr>
        <w:tc>
          <w:tcPr>
            <w:tcW w:w="809" w:type="dxa"/>
          </w:tcPr>
          <w:p w14:paraId="01A43F96"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17.2</w:t>
            </w:r>
          </w:p>
        </w:tc>
        <w:tc>
          <w:tcPr>
            <w:tcW w:w="7007" w:type="dxa"/>
          </w:tcPr>
          <w:p w14:paraId="1528185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мкр. Водники</w:t>
            </w:r>
          </w:p>
        </w:tc>
        <w:tc>
          <w:tcPr>
            <w:tcW w:w="1562" w:type="dxa"/>
          </w:tcPr>
          <w:p w14:paraId="3E397F1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0,32</w:t>
            </w:r>
          </w:p>
        </w:tc>
      </w:tr>
      <w:tr w:rsidR="0076753E" w:rsidRPr="002B4E2F" w14:paraId="0904B394" w14:textId="77777777" w:rsidTr="0076753E">
        <w:trPr>
          <w:trHeight w:val="20"/>
          <w:jc w:val="center"/>
        </w:trPr>
        <w:tc>
          <w:tcPr>
            <w:tcW w:w="809" w:type="dxa"/>
          </w:tcPr>
          <w:p w14:paraId="6E8F4080"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18</w:t>
            </w:r>
          </w:p>
        </w:tc>
        <w:tc>
          <w:tcPr>
            <w:tcW w:w="8569" w:type="dxa"/>
            <w:gridSpan w:val="2"/>
          </w:tcPr>
          <w:p w14:paraId="08AA517C"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Территории под размещение ВЗУ</w:t>
            </w:r>
          </w:p>
        </w:tc>
      </w:tr>
      <w:tr w:rsidR="0076753E" w:rsidRPr="002B4E2F" w14:paraId="399F8B81" w14:textId="77777777" w:rsidTr="0076753E">
        <w:trPr>
          <w:trHeight w:val="20"/>
          <w:jc w:val="center"/>
        </w:trPr>
        <w:tc>
          <w:tcPr>
            <w:tcW w:w="809" w:type="dxa"/>
          </w:tcPr>
          <w:p w14:paraId="1469EAB8"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18.1</w:t>
            </w:r>
          </w:p>
        </w:tc>
        <w:tc>
          <w:tcPr>
            <w:tcW w:w="7007" w:type="dxa"/>
          </w:tcPr>
          <w:p w14:paraId="3E5E3FEE"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в районе пл. Долгопрудная</w:t>
            </w:r>
          </w:p>
        </w:tc>
        <w:tc>
          <w:tcPr>
            <w:tcW w:w="1562" w:type="dxa"/>
          </w:tcPr>
          <w:p w14:paraId="40C751F2" w14:textId="77777777" w:rsidR="0076753E" w:rsidRPr="002B4E2F" w:rsidRDefault="0076753E" w:rsidP="002B4E2F">
            <w:pPr>
              <w:pStyle w:val="Default"/>
              <w:rPr>
                <w:rFonts w:ascii="Arial" w:hAnsi="Arial" w:cs="Arial"/>
                <w:sz w:val="20"/>
                <w:szCs w:val="20"/>
              </w:rPr>
            </w:pPr>
            <w:r w:rsidRPr="002B4E2F">
              <w:rPr>
                <w:rFonts w:ascii="Arial" w:hAnsi="Arial" w:cs="Arial"/>
                <w:sz w:val="20"/>
                <w:szCs w:val="20"/>
              </w:rPr>
              <w:t>0,24</w:t>
            </w:r>
          </w:p>
        </w:tc>
      </w:tr>
    </w:tbl>
    <w:p w14:paraId="38B79E7E" w14:textId="77777777" w:rsidR="00DD25C8" w:rsidRPr="00CC3E5F" w:rsidRDefault="00DD25C8" w:rsidP="005A1C81">
      <w:pPr>
        <w:pStyle w:val="affffff6"/>
        <w:ind w:firstLine="709"/>
        <w:contextualSpacing/>
        <w:rPr>
          <w:rFonts w:ascii="Arial" w:hAnsi="Arial" w:cs="Arial"/>
          <w:szCs w:val="24"/>
          <w:lang w:eastAsia="ru-RU"/>
        </w:rPr>
      </w:pPr>
      <w:bookmarkStart w:id="111" w:name="bookmark15"/>
    </w:p>
    <w:p w14:paraId="77481E50" w14:textId="77777777" w:rsidR="00C017B1" w:rsidRPr="00CC3E5F" w:rsidRDefault="00C017B1" w:rsidP="005A1C81">
      <w:pPr>
        <w:tabs>
          <w:tab w:val="left" w:pos="919"/>
        </w:tabs>
        <w:suppressAutoHyphens w:val="0"/>
        <w:overflowPunct w:val="0"/>
        <w:autoSpaceDE w:val="0"/>
        <w:autoSpaceDN w:val="0"/>
        <w:adjustRightInd w:val="0"/>
        <w:spacing w:line="276" w:lineRule="auto"/>
        <w:ind w:firstLine="709"/>
        <w:contextualSpacing/>
        <w:jc w:val="both"/>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Для создания компактной планировочной структуры и соблюдения требований обеспечения жизнедеятельности жилой среды города предусматривается: </w:t>
      </w:r>
    </w:p>
    <w:p w14:paraId="24BFDB66" w14:textId="77777777" w:rsidR="00C017B1" w:rsidRPr="002B4E2F" w:rsidRDefault="00C017B1" w:rsidP="002B4E2F">
      <w:pPr>
        <w:tabs>
          <w:tab w:val="left" w:pos="900"/>
        </w:tabs>
        <w:suppressAutoHyphens w:val="0"/>
        <w:overflowPunct w:val="0"/>
        <w:autoSpaceDE w:val="0"/>
        <w:autoSpaceDN w:val="0"/>
        <w:adjustRightInd w:val="0"/>
        <w:spacing w:line="276" w:lineRule="auto"/>
        <w:contextualSpacing/>
        <w:jc w:val="both"/>
        <w:rPr>
          <w:rFonts w:ascii="Arial" w:eastAsia="Times New Roman" w:hAnsi="Arial" w:cs="Arial"/>
          <w:color w:val="auto"/>
          <w:sz w:val="24"/>
          <w:szCs w:val="24"/>
          <w:lang w:val="ru-RU" w:eastAsia="ru-RU"/>
        </w:rPr>
      </w:pPr>
      <w:r w:rsidRPr="002B4E2F">
        <w:rPr>
          <w:rFonts w:ascii="Arial" w:eastAsia="Times New Roman" w:hAnsi="Arial" w:cs="Arial"/>
          <w:color w:val="auto"/>
          <w:sz w:val="24"/>
          <w:szCs w:val="24"/>
          <w:lang w:val="ru-RU" w:eastAsia="ru-RU"/>
        </w:rPr>
        <w:t>увеличение градостроительной емкости жилых территорий города путем завершения освоения внутригородских территориальных резервов, реконструкции существующих жилых территорий в соответствии с современными эстетическими и техническими требованиями, жилья;</w:t>
      </w:r>
    </w:p>
    <w:p w14:paraId="6F50A71A" w14:textId="77777777" w:rsidR="00C017B1" w:rsidRPr="002B4E2F" w:rsidRDefault="00C017B1" w:rsidP="002B4E2F">
      <w:pPr>
        <w:tabs>
          <w:tab w:val="left" w:pos="900"/>
        </w:tabs>
        <w:suppressAutoHyphens w:val="0"/>
        <w:overflowPunct w:val="0"/>
        <w:autoSpaceDE w:val="0"/>
        <w:autoSpaceDN w:val="0"/>
        <w:adjustRightInd w:val="0"/>
        <w:spacing w:line="276" w:lineRule="auto"/>
        <w:contextualSpacing/>
        <w:jc w:val="both"/>
        <w:rPr>
          <w:rFonts w:ascii="Arial" w:eastAsia="Times New Roman" w:hAnsi="Arial" w:cs="Arial"/>
          <w:color w:val="auto"/>
          <w:sz w:val="24"/>
          <w:szCs w:val="24"/>
          <w:lang w:val="ru-RU" w:eastAsia="ru-RU"/>
        </w:rPr>
      </w:pPr>
      <w:r w:rsidRPr="002B4E2F">
        <w:rPr>
          <w:rFonts w:ascii="Arial" w:eastAsia="Times New Roman" w:hAnsi="Arial" w:cs="Arial"/>
          <w:color w:val="auto"/>
          <w:sz w:val="24"/>
          <w:szCs w:val="24"/>
          <w:lang w:val="ru-RU" w:eastAsia="ru-RU"/>
        </w:rPr>
        <w:t>дальнейшее формирование жилых комплексов, отвечающих социальным требованиям доступности объектов обслуживания, общественных центров, остановок городского транспорта, объектов досуга, требованиям безопасности и комплексного благоустройства;</w:t>
      </w:r>
    </w:p>
    <w:p w14:paraId="0427827D" w14:textId="77777777" w:rsidR="00C017B1" w:rsidRPr="002B4E2F" w:rsidRDefault="00C017B1" w:rsidP="002B4E2F">
      <w:pPr>
        <w:tabs>
          <w:tab w:val="left" w:pos="900"/>
        </w:tabs>
        <w:suppressAutoHyphens w:val="0"/>
        <w:overflowPunct w:val="0"/>
        <w:autoSpaceDE w:val="0"/>
        <w:autoSpaceDN w:val="0"/>
        <w:adjustRightInd w:val="0"/>
        <w:spacing w:line="276" w:lineRule="auto"/>
        <w:contextualSpacing/>
        <w:jc w:val="both"/>
        <w:rPr>
          <w:rFonts w:ascii="Arial" w:eastAsia="Times New Roman" w:hAnsi="Arial" w:cs="Arial"/>
          <w:color w:val="auto"/>
          <w:sz w:val="24"/>
          <w:szCs w:val="24"/>
          <w:lang w:val="ru-RU" w:eastAsia="ru-RU"/>
        </w:rPr>
      </w:pPr>
      <w:r w:rsidRPr="002B4E2F">
        <w:rPr>
          <w:rFonts w:ascii="Arial" w:eastAsia="Times New Roman" w:hAnsi="Arial" w:cs="Arial"/>
          <w:color w:val="auto"/>
          <w:sz w:val="24"/>
          <w:szCs w:val="24"/>
          <w:lang w:val="ru-RU" w:eastAsia="ru-RU"/>
        </w:rPr>
        <w:t>формирование многообразия жилой среды и застройки, удовлетворяющего запросам различных групп населения;</w:t>
      </w:r>
    </w:p>
    <w:p w14:paraId="7AC5BA91" w14:textId="77777777" w:rsidR="00C017B1" w:rsidRPr="002B4E2F" w:rsidRDefault="00C017B1" w:rsidP="002B4E2F">
      <w:pPr>
        <w:tabs>
          <w:tab w:val="left" w:pos="900"/>
        </w:tabs>
        <w:suppressAutoHyphens w:val="0"/>
        <w:overflowPunct w:val="0"/>
        <w:autoSpaceDE w:val="0"/>
        <w:autoSpaceDN w:val="0"/>
        <w:adjustRightInd w:val="0"/>
        <w:spacing w:line="276" w:lineRule="auto"/>
        <w:contextualSpacing/>
        <w:jc w:val="both"/>
        <w:rPr>
          <w:rFonts w:ascii="Arial" w:eastAsia="Times New Roman" w:hAnsi="Arial" w:cs="Arial"/>
          <w:color w:val="auto"/>
          <w:sz w:val="24"/>
          <w:szCs w:val="24"/>
          <w:lang w:val="ru-RU" w:eastAsia="ru-RU"/>
        </w:rPr>
      </w:pPr>
      <w:r w:rsidRPr="002B4E2F">
        <w:rPr>
          <w:rFonts w:ascii="Arial" w:eastAsia="Times New Roman" w:hAnsi="Arial" w:cs="Arial"/>
          <w:color w:val="auto"/>
          <w:sz w:val="24"/>
          <w:szCs w:val="24"/>
          <w:lang w:val="ru-RU" w:eastAsia="ru-RU"/>
        </w:rPr>
        <w:t>увеличение объемов комплексной реконструкции и благоустройства жилых территорий, капитального ремонта жилых домов;</w:t>
      </w:r>
    </w:p>
    <w:p w14:paraId="0E933F9E"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Прогноз развития застройки территорий напрямую зависит от перспективной динамики численности населения и потребительского спроса. </w:t>
      </w:r>
    </w:p>
    <w:p w14:paraId="41FC5C7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генеральном плане предусматривается новое жилищное строительство на свободных территориях в соответствии с ранее разработанной и утверждённой документацией по планировке территории (ППТ).</w:t>
      </w:r>
    </w:p>
    <w:p w14:paraId="09738FA2"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будет происходить реновация индивидуального жилищного фонда, то есть строительство в пределах существующих участков взамен сносимых малоценных домов или в дополнение к ним новых домов, большей площади и этажности:</w:t>
      </w:r>
    </w:p>
    <w:p w14:paraId="3159E3E3"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на расчётный срок 2035 год – 134,7 тыс. кв.</w:t>
      </w:r>
      <w:r w:rsidRPr="00CC3E5F">
        <w:rPr>
          <w:rFonts w:ascii="Arial" w:hAnsi="Arial" w:cs="Arial"/>
          <w:spacing w:val="-12"/>
          <w:szCs w:val="24"/>
          <w:lang w:eastAsia="ru-RU"/>
        </w:rPr>
        <w:t xml:space="preserve"> </w:t>
      </w:r>
      <w:r w:rsidRPr="00CC3E5F">
        <w:rPr>
          <w:rFonts w:ascii="Arial" w:hAnsi="Arial" w:cs="Arial"/>
          <w:szCs w:val="24"/>
          <w:lang w:eastAsia="ru-RU"/>
        </w:rPr>
        <w:t>м;</w:t>
      </w:r>
    </w:p>
    <w:p w14:paraId="6088517B"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из него на первую очередь 2022 год – 47,6 тыс. кв. м.</w:t>
      </w:r>
    </w:p>
    <w:p w14:paraId="68AAC99A"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Объём нового жилищного строительства</w:t>
      </w:r>
      <w:r w:rsidRPr="00CC3E5F">
        <w:rPr>
          <w:rFonts w:ascii="Arial" w:hAnsi="Arial" w:cs="Arial"/>
          <w:spacing w:val="-19"/>
          <w:szCs w:val="24"/>
          <w:lang w:eastAsia="ru-RU"/>
        </w:rPr>
        <w:t xml:space="preserve"> </w:t>
      </w:r>
      <w:r w:rsidRPr="00CC3E5F">
        <w:rPr>
          <w:rFonts w:ascii="Arial" w:hAnsi="Arial" w:cs="Arial"/>
          <w:szCs w:val="24"/>
          <w:lang w:eastAsia="ru-RU"/>
        </w:rPr>
        <w:t>составит:</w:t>
      </w:r>
    </w:p>
    <w:p w14:paraId="7B0504B0"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на расчётный срок 2035 год – 1250,7 тыс. кв. м;</w:t>
      </w:r>
    </w:p>
    <w:p w14:paraId="0A91DBC9"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 xml:space="preserve">из него на первую очередь 2022 год – 582,7 тыс. кв. м. </w:t>
      </w:r>
    </w:p>
    <w:p w14:paraId="18A96DA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Общая площадь жилищного фонда составит:</w:t>
      </w:r>
    </w:p>
    <w:p w14:paraId="36DFC1DC"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на первую очередь 2022 год – 3631,2 тыс. кв. м, средняя жилищная обеспеченность –  30,7 кв. м/чел.;</w:t>
      </w:r>
    </w:p>
    <w:p w14:paraId="411CDEE0"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на расчётный срок 2035 год – 4289,2 тыс. кв. м, средняя жилищная обеспеченность – 31,1 кв. м/чел.</w:t>
      </w:r>
    </w:p>
    <w:p w14:paraId="0B9F1BEF"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Динамика жилищного фонда </w:t>
      </w:r>
      <w:r w:rsidR="00D01251" w:rsidRPr="00CC3E5F">
        <w:rPr>
          <w:rFonts w:ascii="Arial" w:hAnsi="Arial" w:cs="Arial"/>
          <w:szCs w:val="24"/>
          <w:lang w:eastAsia="ru-RU"/>
        </w:rPr>
        <w:t>г.о. Долгопрудный</w:t>
      </w:r>
      <w:r w:rsidR="00177558" w:rsidRPr="00CC3E5F">
        <w:rPr>
          <w:rFonts w:ascii="Arial" w:hAnsi="Arial" w:cs="Arial"/>
          <w:szCs w:val="24"/>
          <w:lang w:eastAsia="ru-RU"/>
        </w:rPr>
        <w:t xml:space="preserve"> </w:t>
      </w:r>
      <w:r w:rsidRPr="00CC3E5F">
        <w:rPr>
          <w:rFonts w:ascii="Arial" w:hAnsi="Arial" w:cs="Arial"/>
          <w:szCs w:val="24"/>
          <w:lang w:eastAsia="ru-RU"/>
        </w:rPr>
        <w:t>приведена в таблице 3.</w:t>
      </w:r>
      <w:r w:rsidR="00177558" w:rsidRPr="00CC3E5F">
        <w:rPr>
          <w:rFonts w:ascii="Arial" w:hAnsi="Arial" w:cs="Arial"/>
          <w:szCs w:val="24"/>
          <w:lang w:eastAsia="ru-RU"/>
        </w:rPr>
        <w:t>3</w:t>
      </w:r>
      <w:r w:rsidRPr="00CC3E5F">
        <w:rPr>
          <w:rFonts w:ascii="Arial" w:hAnsi="Arial" w:cs="Arial"/>
          <w:szCs w:val="24"/>
          <w:lang w:eastAsia="ru-RU"/>
        </w:rPr>
        <w:t>.</w:t>
      </w:r>
    </w:p>
    <w:p w14:paraId="71FF4A28" w14:textId="77777777" w:rsidR="001F5130" w:rsidRPr="00CC3E5F" w:rsidRDefault="001F5130" w:rsidP="005A1C81">
      <w:pPr>
        <w:pStyle w:val="affffff6"/>
        <w:ind w:firstLine="709"/>
        <w:contextualSpacing/>
        <w:rPr>
          <w:rFonts w:ascii="Arial" w:hAnsi="Arial" w:cs="Arial"/>
          <w:szCs w:val="24"/>
          <w:lang w:eastAsia="ru-RU"/>
        </w:rPr>
      </w:pPr>
    </w:p>
    <w:p w14:paraId="69CCD26C" w14:textId="77777777" w:rsidR="00357D21" w:rsidRPr="00CC3E5F" w:rsidRDefault="00357D21"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sectPr w:rsidR="00357D21" w:rsidRPr="00CC3E5F" w:rsidSect="00177558">
          <w:pgSz w:w="11910" w:h="16840"/>
          <w:pgMar w:top="900" w:right="740" w:bottom="1240" w:left="1134" w:header="0" w:footer="1058" w:gutter="0"/>
          <w:cols w:space="720"/>
        </w:sectPr>
      </w:pPr>
    </w:p>
    <w:p w14:paraId="71B156AB" w14:textId="77777777" w:rsidR="00357D21" w:rsidRPr="00CC3E5F" w:rsidRDefault="00177558"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w:t>
      </w:r>
      <w:r w:rsidR="006A071A" w:rsidRPr="00CC3E5F">
        <w:rPr>
          <w:rFonts w:ascii="Arial" w:eastAsia="Times New Roman" w:hAnsi="Arial" w:cs="Arial"/>
          <w:color w:val="auto"/>
          <w:sz w:val="24"/>
          <w:szCs w:val="24"/>
          <w:lang w:val="ru-RU"/>
        </w:rPr>
        <w:t>Динамика приростов</w:t>
      </w:r>
      <w:r w:rsidR="00357D21" w:rsidRPr="00CC3E5F">
        <w:rPr>
          <w:rFonts w:ascii="Arial" w:eastAsia="Times New Roman" w:hAnsi="Arial" w:cs="Arial"/>
          <w:color w:val="auto"/>
          <w:sz w:val="24"/>
          <w:szCs w:val="24"/>
          <w:lang w:val="ru-RU"/>
        </w:rPr>
        <w:t xml:space="preserve"> </w:t>
      </w:r>
      <w:r w:rsidR="006A071A" w:rsidRPr="00CC3E5F">
        <w:rPr>
          <w:rFonts w:ascii="Arial" w:eastAsia="Times New Roman" w:hAnsi="Arial" w:cs="Arial"/>
          <w:color w:val="auto"/>
          <w:sz w:val="24"/>
          <w:szCs w:val="24"/>
          <w:lang w:val="ru-RU"/>
        </w:rPr>
        <w:t xml:space="preserve">строительного фонда за счет объектов перспективной </w:t>
      </w:r>
      <w:r w:rsidR="00357D21" w:rsidRPr="00CC3E5F">
        <w:rPr>
          <w:rFonts w:ascii="Arial" w:eastAsia="Times New Roman" w:hAnsi="Arial" w:cs="Arial"/>
          <w:color w:val="auto"/>
          <w:sz w:val="24"/>
          <w:szCs w:val="24"/>
          <w:lang w:val="ru-RU"/>
        </w:rPr>
        <w:t xml:space="preserve">застройки в </w:t>
      </w:r>
      <w:r w:rsidR="00D01251" w:rsidRPr="00CC3E5F">
        <w:rPr>
          <w:rFonts w:ascii="Arial" w:eastAsia="Times New Roman" w:hAnsi="Arial" w:cs="Arial"/>
          <w:color w:val="auto"/>
          <w:sz w:val="24"/>
          <w:szCs w:val="24"/>
          <w:lang w:val="ru-RU"/>
        </w:rPr>
        <w:t>г.о. Долгопрудный</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4"/>
        <w:gridCol w:w="1625"/>
        <w:gridCol w:w="1709"/>
        <w:gridCol w:w="754"/>
        <w:gridCol w:w="818"/>
        <w:gridCol w:w="895"/>
        <w:gridCol w:w="925"/>
        <w:gridCol w:w="886"/>
        <w:gridCol w:w="715"/>
        <w:gridCol w:w="735"/>
        <w:gridCol w:w="1037"/>
        <w:gridCol w:w="1013"/>
        <w:gridCol w:w="948"/>
        <w:gridCol w:w="1135"/>
        <w:gridCol w:w="1135"/>
        <w:gridCol w:w="1064"/>
        <w:gridCol w:w="1181"/>
        <w:gridCol w:w="1088"/>
        <w:gridCol w:w="3490"/>
      </w:tblGrid>
      <w:tr w:rsidR="00357D21" w:rsidRPr="002B4E2F" w14:paraId="67F42AE4" w14:textId="77777777" w:rsidTr="00977BDF">
        <w:trPr>
          <w:trHeight w:val="20"/>
          <w:tblHeader/>
        </w:trPr>
        <w:tc>
          <w:tcPr>
            <w:tcW w:w="514" w:type="dxa"/>
            <w:vMerge w:val="restart"/>
            <w:shd w:val="clear" w:color="auto" w:fill="auto"/>
            <w:vAlign w:val="center"/>
          </w:tcPr>
          <w:p w14:paraId="3B56CB5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xml:space="preserve">№ </w:t>
            </w:r>
            <w:r w:rsidRPr="002B4E2F">
              <w:rPr>
                <w:rFonts w:ascii="Arial" w:hAnsi="Arial" w:cs="Arial"/>
                <w:w w:val="95"/>
                <w:sz w:val="20"/>
                <w:szCs w:val="20"/>
              </w:rPr>
              <w:t>п/п</w:t>
            </w:r>
          </w:p>
        </w:tc>
        <w:tc>
          <w:tcPr>
            <w:tcW w:w="1625" w:type="dxa"/>
            <w:vMerge w:val="restart"/>
            <w:shd w:val="clear" w:color="auto" w:fill="auto"/>
            <w:vAlign w:val="center"/>
          </w:tcPr>
          <w:p w14:paraId="0BC4A8B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Застройщик</w:t>
            </w:r>
          </w:p>
          <w:p w14:paraId="12887C7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/инвестор</w:t>
            </w:r>
          </w:p>
        </w:tc>
        <w:tc>
          <w:tcPr>
            <w:tcW w:w="1709" w:type="dxa"/>
            <w:vMerge w:val="restart"/>
            <w:shd w:val="clear" w:color="auto" w:fill="auto"/>
            <w:vAlign w:val="center"/>
          </w:tcPr>
          <w:p w14:paraId="191AFBB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Адрес</w:t>
            </w:r>
          </w:p>
        </w:tc>
        <w:tc>
          <w:tcPr>
            <w:tcW w:w="754" w:type="dxa"/>
            <w:vMerge w:val="restart"/>
            <w:shd w:val="clear" w:color="auto" w:fill="auto"/>
            <w:vAlign w:val="center"/>
          </w:tcPr>
          <w:p w14:paraId="3B36FD8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xml:space="preserve">Пло- щадь </w:t>
            </w:r>
            <w:r w:rsidRPr="002B4E2F">
              <w:rPr>
                <w:rFonts w:ascii="Arial" w:hAnsi="Arial" w:cs="Arial"/>
                <w:w w:val="95"/>
                <w:sz w:val="20"/>
                <w:szCs w:val="20"/>
              </w:rPr>
              <w:t xml:space="preserve">участ- </w:t>
            </w:r>
            <w:r w:rsidRPr="002B4E2F">
              <w:rPr>
                <w:rFonts w:ascii="Arial" w:hAnsi="Arial" w:cs="Arial"/>
                <w:sz w:val="20"/>
                <w:szCs w:val="20"/>
              </w:rPr>
              <w:t>ка,</w:t>
            </w:r>
          </w:p>
          <w:p w14:paraId="47A84B4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га</w:t>
            </w:r>
          </w:p>
        </w:tc>
        <w:tc>
          <w:tcPr>
            <w:tcW w:w="818" w:type="dxa"/>
            <w:vMerge w:val="restart"/>
            <w:shd w:val="clear" w:color="auto" w:fill="auto"/>
            <w:vAlign w:val="center"/>
          </w:tcPr>
          <w:p w14:paraId="1E5BCD1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Этаж- ность</w:t>
            </w:r>
          </w:p>
        </w:tc>
        <w:tc>
          <w:tcPr>
            <w:tcW w:w="2706" w:type="dxa"/>
            <w:gridSpan w:val="3"/>
            <w:shd w:val="clear" w:color="auto" w:fill="auto"/>
            <w:vAlign w:val="center"/>
          </w:tcPr>
          <w:p w14:paraId="42D7A1F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Жилищное строительство, тыс. кв. м (по ППТ)</w:t>
            </w:r>
          </w:p>
        </w:tc>
        <w:tc>
          <w:tcPr>
            <w:tcW w:w="1450" w:type="dxa"/>
            <w:gridSpan w:val="2"/>
            <w:shd w:val="clear" w:color="auto" w:fill="auto"/>
            <w:vAlign w:val="center"/>
          </w:tcPr>
          <w:p w14:paraId="656DDD9E" w14:textId="77777777" w:rsidR="00357D21" w:rsidRPr="002B4E2F" w:rsidRDefault="00357D21" w:rsidP="002B4E2F">
            <w:pPr>
              <w:pStyle w:val="Default"/>
              <w:rPr>
                <w:rFonts w:ascii="Arial" w:hAnsi="Arial" w:cs="Arial"/>
                <w:sz w:val="20"/>
                <w:szCs w:val="20"/>
              </w:rPr>
            </w:pPr>
            <w:r w:rsidRPr="002B4E2F">
              <w:rPr>
                <w:rFonts w:ascii="Arial" w:hAnsi="Arial" w:cs="Arial"/>
                <w:w w:val="95"/>
                <w:sz w:val="20"/>
                <w:szCs w:val="20"/>
              </w:rPr>
              <w:t xml:space="preserve">Население, </w:t>
            </w:r>
            <w:r w:rsidRPr="002B4E2F">
              <w:rPr>
                <w:rFonts w:ascii="Arial" w:hAnsi="Arial" w:cs="Arial"/>
                <w:sz w:val="20"/>
                <w:szCs w:val="20"/>
              </w:rPr>
              <w:t>тыс. чел.</w:t>
            </w:r>
          </w:p>
          <w:p w14:paraId="42DBE28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 ППТ)</w:t>
            </w:r>
          </w:p>
        </w:tc>
        <w:tc>
          <w:tcPr>
            <w:tcW w:w="2998" w:type="dxa"/>
            <w:gridSpan w:val="3"/>
            <w:shd w:val="clear" w:color="auto" w:fill="auto"/>
            <w:vAlign w:val="center"/>
          </w:tcPr>
          <w:p w14:paraId="088DE64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Дошкольные образовательные организации</w:t>
            </w:r>
          </w:p>
        </w:tc>
        <w:tc>
          <w:tcPr>
            <w:tcW w:w="3334" w:type="dxa"/>
            <w:gridSpan w:val="3"/>
            <w:shd w:val="clear" w:color="auto" w:fill="auto"/>
            <w:vAlign w:val="center"/>
          </w:tcPr>
          <w:p w14:paraId="46C8031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Общеобразовательные организации</w:t>
            </w:r>
          </w:p>
        </w:tc>
        <w:tc>
          <w:tcPr>
            <w:tcW w:w="1181" w:type="dxa"/>
            <w:shd w:val="clear" w:color="auto" w:fill="auto"/>
            <w:vAlign w:val="center"/>
          </w:tcPr>
          <w:p w14:paraId="022B6645" w14:textId="77777777" w:rsidR="00357D21" w:rsidRPr="002B4E2F" w:rsidRDefault="00357D21" w:rsidP="002B4E2F">
            <w:pPr>
              <w:pStyle w:val="Default"/>
              <w:rPr>
                <w:rFonts w:ascii="Arial" w:hAnsi="Arial" w:cs="Arial"/>
                <w:sz w:val="20"/>
                <w:szCs w:val="20"/>
              </w:rPr>
            </w:pPr>
            <w:r w:rsidRPr="002B4E2F">
              <w:rPr>
                <w:rFonts w:ascii="Arial" w:hAnsi="Arial" w:cs="Arial"/>
                <w:w w:val="95"/>
                <w:sz w:val="20"/>
                <w:szCs w:val="20"/>
              </w:rPr>
              <w:t xml:space="preserve">Поликли- </w:t>
            </w:r>
            <w:r w:rsidRPr="002B4E2F">
              <w:rPr>
                <w:rFonts w:ascii="Arial" w:hAnsi="Arial" w:cs="Arial"/>
                <w:sz w:val="20"/>
                <w:szCs w:val="20"/>
              </w:rPr>
              <w:t>ники</w:t>
            </w:r>
          </w:p>
        </w:tc>
        <w:tc>
          <w:tcPr>
            <w:tcW w:w="1088" w:type="dxa"/>
            <w:vMerge w:val="restart"/>
            <w:shd w:val="clear" w:color="auto" w:fill="auto"/>
            <w:vAlign w:val="center"/>
          </w:tcPr>
          <w:p w14:paraId="55FF218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Тип доку- ментации</w:t>
            </w:r>
          </w:p>
        </w:tc>
        <w:tc>
          <w:tcPr>
            <w:tcW w:w="3490" w:type="dxa"/>
            <w:vMerge w:val="restart"/>
            <w:shd w:val="clear" w:color="auto" w:fill="auto"/>
            <w:vAlign w:val="center"/>
          </w:tcPr>
          <w:p w14:paraId="37B64EA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Стадия разработки</w:t>
            </w:r>
          </w:p>
        </w:tc>
      </w:tr>
      <w:tr w:rsidR="00357D21" w:rsidRPr="002B4E2F" w14:paraId="331015C2" w14:textId="77777777" w:rsidTr="00977BDF">
        <w:trPr>
          <w:trHeight w:val="20"/>
          <w:tblHeader/>
        </w:trPr>
        <w:tc>
          <w:tcPr>
            <w:tcW w:w="514" w:type="dxa"/>
            <w:vMerge/>
            <w:tcBorders>
              <w:top w:val="nil"/>
            </w:tcBorders>
            <w:shd w:val="clear" w:color="auto" w:fill="auto"/>
            <w:vAlign w:val="center"/>
          </w:tcPr>
          <w:p w14:paraId="1D1E5EF2" w14:textId="77777777" w:rsidR="00357D21" w:rsidRPr="002B4E2F" w:rsidRDefault="00357D21" w:rsidP="002B4E2F">
            <w:pPr>
              <w:pStyle w:val="Default"/>
              <w:rPr>
                <w:rFonts w:ascii="Arial" w:hAnsi="Arial" w:cs="Arial"/>
                <w:sz w:val="20"/>
                <w:szCs w:val="20"/>
              </w:rPr>
            </w:pPr>
          </w:p>
        </w:tc>
        <w:tc>
          <w:tcPr>
            <w:tcW w:w="1625" w:type="dxa"/>
            <w:vMerge/>
            <w:tcBorders>
              <w:top w:val="nil"/>
            </w:tcBorders>
            <w:shd w:val="clear" w:color="auto" w:fill="auto"/>
            <w:vAlign w:val="center"/>
          </w:tcPr>
          <w:p w14:paraId="312D35E5" w14:textId="77777777" w:rsidR="00357D21" w:rsidRPr="002B4E2F" w:rsidRDefault="00357D21" w:rsidP="002B4E2F">
            <w:pPr>
              <w:pStyle w:val="Default"/>
              <w:rPr>
                <w:rFonts w:ascii="Arial" w:hAnsi="Arial" w:cs="Arial"/>
                <w:sz w:val="20"/>
                <w:szCs w:val="20"/>
              </w:rPr>
            </w:pPr>
          </w:p>
        </w:tc>
        <w:tc>
          <w:tcPr>
            <w:tcW w:w="1709" w:type="dxa"/>
            <w:vMerge/>
            <w:tcBorders>
              <w:top w:val="nil"/>
            </w:tcBorders>
            <w:shd w:val="clear" w:color="auto" w:fill="auto"/>
            <w:vAlign w:val="center"/>
          </w:tcPr>
          <w:p w14:paraId="2E794CB6" w14:textId="77777777" w:rsidR="00357D21" w:rsidRPr="002B4E2F" w:rsidRDefault="00357D21" w:rsidP="002B4E2F">
            <w:pPr>
              <w:pStyle w:val="Default"/>
              <w:rPr>
                <w:rFonts w:ascii="Arial" w:hAnsi="Arial" w:cs="Arial"/>
                <w:sz w:val="20"/>
                <w:szCs w:val="20"/>
              </w:rPr>
            </w:pPr>
          </w:p>
        </w:tc>
        <w:tc>
          <w:tcPr>
            <w:tcW w:w="754" w:type="dxa"/>
            <w:vMerge/>
            <w:tcBorders>
              <w:top w:val="nil"/>
            </w:tcBorders>
            <w:shd w:val="clear" w:color="auto" w:fill="auto"/>
            <w:vAlign w:val="center"/>
          </w:tcPr>
          <w:p w14:paraId="7E80B6A2" w14:textId="77777777" w:rsidR="00357D21" w:rsidRPr="002B4E2F" w:rsidRDefault="00357D21" w:rsidP="002B4E2F">
            <w:pPr>
              <w:pStyle w:val="Default"/>
              <w:rPr>
                <w:rFonts w:ascii="Arial" w:hAnsi="Arial" w:cs="Arial"/>
                <w:sz w:val="20"/>
                <w:szCs w:val="20"/>
              </w:rPr>
            </w:pPr>
          </w:p>
        </w:tc>
        <w:tc>
          <w:tcPr>
            <w:tcW w:w="818" w:type="dxa"/>
            <w:vMerge/>
            <w:tcBorders>
              <w:top w:val="nil"/>
            </w:tcBorders>
            <w:shd w:val="clear" w:color="auto" w:fill="auto"/>
            <w:vAlign w:val="center"/>
          </w:tcPr>
          <w:p w14:paraId="2AEB60DC" w14:textId="77777777" w:rsidR="00357D21" w:rsidRPr="002B4E2F" w:rsidRDefault="00357D21" w:rsidP="002B4E2F">
            <w:pPr>
              <w:pStyle w:val="Default"/>
              <w:rPr>
                <w:rFonts w:ascii="Arial" w:hAnsi="Arial" w:cs="Arial"/>
                <w:sz w:val="20"/>
                <w:szCs w:val="20"/>
              </w:rPr>
            </w:pPr>
          </w:p>
        </w:tc>
        <w:tc>
          <w:tcPr>
            <w:tcW w:w="895" w:type="dxa"/>
            <w:shd w:val="clear" w:color="auto" w:fill="auto"/>
            <w:vAlign w:val="center"/>
          </w:tcPr>
          <w:p w14:paraId="22EFA31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Всего запла- ниро- вано</w:t>
            </w:r>
          </w:p>
        </w:tc>
        <w:tc>
          <w:tcPr>
            <w:tcW w:w="925" w:type="dxa"/>
            <w:shd w:val="clear" w:color="auto" w:fill="auto"/>
            <w:vAlign w:val="center"/>
          </w:tcPr>
          <w:p w14:paraId="5E4FF0D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из них вве- дено</w:t>
            </w:r>
          </w:p>
        </w:tc>
        <w:tc>
          <w:tcPr>
            <w:tcW w:w="886" w:type="dxa"/>
            <w:shd w:val="clear" w:color="auto" w:fill="auto"/>
            <w:vAlign w:val="center"/>
          </w:tcPr>
          <w:p w14:paraId="3BD8036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не вве- дено</w:t>
            </w:r>
          </w:p>
        </w:tc>
        <w:tc>
          <w:tcPr>
            <w:tcW w:w="715" w:type="dxa"/>
            <w:shd w:val="clear" w:color="auto" w:fill="auto"/>
            <w:vAlign w:val="center"/>
          </w:tcPr>
          <w:p w14:paraId="6907A4A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всего</w:t>
            </w:r>
          </w:p>
        </w:tc>
        <w:tc>
          <w:tcPr>
            <w:tcW w:w="735" w:type="dxa"/>
            <w:shd w:val="clear" w:color="auto" w:fill="auto"/>
            <w:vAlign w:val="center"/>
          </w:tcPr>
          <w:p w14:paraId="6544FF9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при- рост</w:t>
            </w:r>
          </w:p>
        </w:tc>
        <w:tc>
          <w:tcPr>
            <w:tcW w:w="1037" w:type="dxa"/>
            <w:shd w:val="clear" w:color="auto" w:fill="auto"/>
            <w:vAlign w:val="center"/>
          </w:tcPr>
          <w:p w14:paraId="230D80D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Запла- нировано</w:t>
            </w:r>
            <w:r w:rsidRPr="002B4E2F">
              <w:rPr>
                <w:rFonts w:ascii="Arial" w:hAnsi="Arial" w:cs="Arial"/>
                <w:w w:val="99"/>
                <w:sz w:val="20"/>
                <w:szCs w:val="20"/>
              </w:rPr>
              <w:t xml:space="preserve"> </w:t>
            </w:r>
            <w:r w:rsidRPr="002B4E2F">
              <w:rPr>
                <w:rFonts w:ascii="Arial" w:hAnsi="Arial" w:cs="Arial"/>
                <w:sz w:val="20"/>
                <w:szCs w:val="20"/>
              </w:rPr>
              <w:t>в ППТ</w:t>
            </w:r>
          </w:p>
        </w:tc>
        <w:tc>
          <w:tcPr>
            <w:tcW w:w="1013" w:type="dxa"/>
            <w:shd w:val="clear" w:color="auto" w:fill="auto"/>
            <w:vAlign w:val="center"/>
          </w:tcPr>
          <w:p w14:paraId="5815B60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Введено</w:t>
            </w:r>
          </w:p>
        </w:tc>
        <w:tc>
          <w:tcPr>
            <w:tcW w:w="948" w:type="dxa"/>
            <w:shd w:val="clear" w:color="auto" w:fill="auto"/>
            <w:vAlign w:val="center"/>
          </w:tcPr>
          <w:p w14:paraId="53F48A7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xml:space="preserve">Не пост- </w:t>
            </w:r>
            <w:r w:rsidRPr="002B4E2F">
              <w:rPr>
                <w:rFonts w:ascii="Arial" w:hAnsi="Arial" w:cs="Arial"/>
                <w:w w:val="95"/>
                <w:sz w:val="20"/>
                <w:szCs w:val="20"/>
              </w:rPr>
              <w:t>роено</w:t>
            </w:r>
          </w:p>
        </w:tc>
        <w:tc>
          <w:tcPr>
            <w:tcW w:w="1135" w:type="dxa"/>
            <w:shd w:val="clear" w:color="auto" w:fill="auto"/>
            <w:vAlign w:val="center"/>
          </w:tcPr>
          <w:p w14:paraId="677127A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Запла- нировано</w:t>
            </w:r>
            <w:r w:rsidRPr="002B4E2F">
              <w:rPr>
                <w:rFonts w:ascii="Arial" w:hAnsi="Arial" w:cs="Arial"/>
                <w:w w:val="99"/>
                <w:sz w:val="20"/>
                <w:szCs w:val="20"/>
              </w:rPr>
              <w:t xml:space="preserve"> </w:t>
            </w:r>
            <w:r w:rsidRPr="002B4E2F">
              <w:rPr>
                <w:rFonts w:ascii="Arial" w:hAnsi="Arial" w:cs="Arial"/>
                <w:sz w:val="20"/>
                <w:szCs w:val="20"/>
              </w:rPr>
              <w:t>в ППТ</w:t>
            </w:r>
          </w:p>
        </w:tc>
        <w:tc>
          <w:tcPr>
            <w:tcW w:w="1135" w:type="dxa"/>
            <w:shd w:val="clear" w:color="auto" w:fill="auto"/>
            <w:vAlign w:val="center"/>
          </w:tcPr>
          <w:p w14:paraId="7B0C5BB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Введено</w:t>
            </w:r>
          </w:p>
        </w:tc>
        <w:tc>
          <w:tcPr>
            <w:tcW w:w="1064" w:type="dxa"/>
            <w:shd w:val="clear" w:color="auto" w:fill="auto"/>
            <w:vAlign w:val="center"/>
          </w:tcPr>
          <w:p w14:paraId="2427279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xml:space="preserve">Не пост- </w:t>
            </w:r>
            <w:r w:rsidRPr="002B4E2F">
              <w:rPr>
                <w:rFonts w:ascii="Arial" w:hAnsi="Arial" w:cs="Arial"/>
                <w:w w:val="95"/>
                <w:sz w:val="20"/>
                <w:szCs w:val="20"/>
              </w:rPr>
              <w:t>роено</w:t>
            </w:r>
          </w:p>
        </w:tc>
        <w:tc>
          <w:tcPr>
            <w:tcW w:w="1181" w:type="dxa"/>
            <w:shd w:val="clear" w:color="auto" w:fill="auto"/>
            <w:vAlign w:val="center"/>
          </w:tcPr>
          <w:p w14:paraId="0D278B6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Запла- нировано в ППТ</w:t>
            </w:r>
          </w:p>
        </w:tc>
        <w:tc>
          <w:tcPr>
            <w:tcW w:w="1088" w:type="dxa"/>
            <w:vMerge/>
            <w:tcBorders>
              <w:top w:val="nil"/>
            </w:tcBorders>
            <w:shd w:val="clear" w:color="auto" w:fill="auto"/>
            <w:vAlign w:val="center"/>
          </w:tcPr>
          <w:p w14:paraId="411CA2D3" w14:textId="77777777" w:rsidR="00357D21" w:rsidRPr="002B4E2F" w:rsidRDefault="00357D21" w:rsidP="002B4E2F">
            <w:pPr>
              <w:pStyle w:val="Default"/>
              <w:rPr>
                <w:rFonts w:ascii="Arial" w:hAnsi="Arial" w:cs="Arial"/>
                <w:sz w:val="20"/>
                <w:szCs w:val="20"/>
              </w:rPr>
            </w:pPr>
          </w:p>
        </w:tc>
        <w:tc>
          <w:tcPr>
            <w:tcW w:w="3490" w:type="dxa"/>
            <w:vMerge/>
            <w:tcBorders>
              <w:top w:val="nil"/>
            </w:tcBorders>
            <w:shd w:val="clear" w:color="auto" w:fill="auto"/>
            <w:vAlign w:val="center"/>
          </w:tcPr>
          <w:p w14:paraId="029F4469" w14:textId="77777777" w:rsidR="00357D21" w:rsidRPr="002B4E2F" w:rsidRDefault="00357D21" w:rsidP="002B4E2F">
            <w:pPr>
              <w:pStyle w:val="Default"/>
              <w:rPr>
                <w:rFonts w:ascii="Arial" w:hAnsi="Arial" w:cs="Arial"/>
                <w:sz w:val="20"/>
                <w:szCs w:val="20"/>
              </w:rPr>
            </w:pPr>
          </w:p>
        </w:tc>
      </w:tr>
      <w:tr w:rsidR="00357D21" w:rsidRPr="002B4E2F" w14:paraId="62ABA87D" w14:textId="77777777" w:rsidTr="00977BDF">
        <w:trPr>
          <w:trHeight w:val="20"/>
        </w:trPr>
        <w:tc>
          <w:tcPr>
            <w:tcW w:w="18177" w:type="dxa"/>
            <w:gridSpan w:val="18"/>
            <w:shd w:val="clear" w:color="auto" w:fill="auto"/>
            <w:vAlign w:val="center"/>
          </w:tcPr>
          <w:p w14:paraId="0B1F945D"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Период 201</w:t>
            </w:r>
            <w:r w:rsidR="00C32B71" w:rsidRPr="002B4E2F">
              <w:rPr>
                <w:rFonts w:ascii="Arial" w:hAnsi="Arial" w:cs="Arial"/>
                <w:b/>
                <w:sz w:val="20"/>
                <w:szCs w:val="20"/>
              </w:rPr>
              <w:t>9</w:t>
            </w:r>
            <w:r w:rsidRPr="002B4E2F">
              <w:rPr>
                <w:rFonts w:ascii="Arial" w:hAnsi="Arial" w:cs="Arial"/>
                <w:b/>
                <w:sz w:val="20"/>
                <w:szCs w:val="20"/>
              </w:rPr>
              <w:t>-2022 годы</w:t>
            </w:r>
          </w:p>
        </w:tc>
        <w:tc>
          <w:tcPr>
            <w:tcW w:w="3490" w:type="dxa"/>
            <w:shd w:val="clear" w:color="auto" w:fill="auto"/>
            <w:vAlign w:val="center"/>
          </w:tcPr>
          <w:p w14:paraId="558B78F1" w14:textId="77777777" w:rsidR="00357D21" w:rsidRPr="002B4E2F" w:rsidRDefault="00357D21" w:rsidP="002B4E2F">
            <w:pPr>
              <w:pStyle w:val="Default"/>
              <w:rPr>
                <w:rFonts w:ascii="Arial" w:hAnsi="Arial" w:cs="Arial"/>
                <w:sz w:val="20"/>
                <w:szCs w:val="20"/>
              </w:rPr>
            </w:pPr>
          </w:p>
        </w:tc>
      </w:tr>
      <w:tr w:rsidR="00357D21" w:rsidRPr="006A3D1F" w14:paraId="45869D2E" w14:textId="77777777" w:rsidTr="00977BDF">
        <w:trPr>
          <w:trHeight w:val="20"/>
        </w:trPr>
        <w:tc>
          <w:tcPr>
            <w:tcW w:w="514" w:type="dxa"/>
            <w:shd w:val="clear" w:color="auto" w:fill="auto"/>
            <w:vAlign w:val="center"/>
          </w:tcPr>
          <w:p w14:paraId="6E6BB5AC" w14:textId="77777777" w:rsidR="00357D21" w:rsidRPr="002B4E2F" w:rsidRDefault="00357D21" w:rsidP="002B4E2F">
            <w:pPr>
              <w:pStyle w:val="Default"/>
              <w:rPr>
                <w:rFonts w:ascii="Arial" w:hAnsi="Arial" w:cs="Arial"/>
                <w:sz w:val="20"/>
                <w:szCs w:val="20"/>
              </w:rPr>
            </w:pPr>
          </w:p>
          <w:p w14:paraId="352587C3" w14:textId="77777777" w:rsidR="00357D21" w:rsidRPr="002B4E2F" w:rsidRDefault="00357D21" w:rsidP="002B4E2F">
            <w:pPr>
              <w:pStyle w:val="Default"/>
              <w:rPr>
                <w:rFonts w:ascii="Arial" w:hAnsi="Arial" w:cs="Arial"/>
                <w:sz w:val="20"/>
                <w:szCs w:val="20"/>
              </w:rPr>
            </w:pPr>
            <w:r w:rsidRPr="002B4E2F">
              <w:rPr>
                <w:rFonts w:ascii="Arial" w:hAnsi="Arial" w:cs="Arial"/>
                <w:w w:val="99"/>
                <w:sz w:val="20"/>
                <w:szCs w:val="20"/>
              </w:rPr>
              <w:t>1</w:t>
            </w:r>
          </w:p>
        </w:tc>
        <w:tc>
          <w:tcPr>
            <w:tcW w:w="1625" w:type="dxa"/>
            <w:shd w:val="clear" w:color="auto" w:fill="auto"/>
            <w:vAlign w:val="center"/>
          </w:tcPr>
          <w:p w14:paraId="7BD61C7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АО "ДУКС"</w:t>
            </w:r>
          </w:p>
        </w:tc>
        <w:tc>
          <w:tcPr>
            <w:tcW w:w="1709" w:type="dxa"/>
            <w:shd w:val="clear" w:color="auto" w:fill="auto"/>
            <w:vAlign w:val="center"/>
          </w:tcPr>
          <w:p w14:paraId="600F6FF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w:t>
            </w:r>
          </w:p>
          <w:p w14:paraId="4B46B26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«Центральный»</w:t>
            </w:r>
          </w:p>
        </w:tc>
        <w:tc>
          <w:tcPr>
            <w:tcW w:w="754" w:type="dxa"/>
            <w:shd w:val="clear" w:color="auto" w:fill="auto"/>
            <w:vAlign w:val="center"/>
          </w:tcPr>
          <w:p w14:paraId="72367C7E" w14:textId="77777777" w:rsidR="00357D21" w:rsidRPr="002B4E2F" w:rsidRDefault="00357D21" w:rsidP="002B4E2F">
            <w:pPr>
              <w:pStyle w:val="Default"/>
              <w:rPr>
                <w:rFonts w:ascii="Arial" w:hAnsi="Arial" w:cs="Arial"/>
                <w:sz w:val="20"/>
                <w:szCs w:val="20"/>
              </w:rPr>
            </w:pPr>
          </w:p>
          <w:p w14:paraId="2F52E9A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77,0</w:t>
            </w:r>
          </w:p>
        </w:tc>
        <w:tc>
          <w:tcPr>
            <w:tcW w:w="818" w:type="dxa"/>
            <w:shd w:val="clear" w:color="auto" w:fill="auto"/>
            <w:vAlign w:val="center"/>
          </w:tcPr>
          <w:p w14:paraId="1AD9A912" w14:textId="77777777" w:rsidR="00357D21" w:rsidRPr="002B4E2F" w:rsidRDefault="00357D21" w:rsidP="002B4E2F">
            <w:pPr>
              <w:pStyle w:val="Default"/>
              <w:rPr>
                <w:rFonts w:ascii="Arial" w:hAnsi="Arial" w:cs="Arial"/>
                <w:sz w:val="20"/>
                <w:szCs w:val="20"/>
              </w:rPr>
            </w:pPr>
          </w:p>
          <w:p w14:paraId="2B37DA6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w:t>
            </w:r>
          </w:p>
        </w:tc>
        <w:tc>
          <w:tcPr>
            <w:tcW w:w="895" w:type="dxa"/>
            <w:shd w:val="clear" w:color="auto" w:fill="auto"/>
            <w:vAlign w:val="center"/>
          </w:tcPr>
          <w:p w14:paraId="18C16F9E" w14:textId="77777777" w:rsidR="00357D21" w:rsidRPr="002B4E2F" w:rsidRDefault="00357D21" w:rsidP="002B4E2F">
            <w:pPr>
              <w:pStyle w:val="Default"/>
              <w:rPr>
                <w:rFonts w:ascii="Arial" w:hAnsi="Arial" w:cs="Arial"/>
                <w:sz w:val="20"/>
                <w:szCs w:val="20"/>
              </w:rPr>
            </w:pPr>
          </w:p>
          <w:p w14:paraId="4FE3B29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825,61</w:t>
            </w:r>
          </w:p>
        </w:tc>
        <w:tc>
          <w:tcPr>
            <w:tcW w:w="925" w:type="dxa"/>
            <w:shd w:val="clear" w:color="auto" w:fill="auto"/>
            <w:vAlign w:val="center"/>
          </w:tcPr>
          <w:p w14:paraId="6D478C3E" w14:textId="77777777" w:rsidR="00357D21" w:rsidRPr="002B4E2F" w:rsidRDefault="00357D21" w:rsidP="002B4E2F">
            <w:pPr>
              <w:pStyle w:val="Default"/>
              <w:rPr>
                <w:rFonts w:ascii="Arial" w:hAnsi="Arial" w:cs="Arial"/>
                <w:sz w:val="20"/>
                <w:szCs w:val="20"/>
              </w:rPr>
            </w:pPr>
          </w:p>
          <w:p w14:paraId="6CDC1F9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603,62</w:t>
            </w:r>
          </w:p>
        </w:tc>
        <w:tc>
          <w:tcPr>
            <w:tcW w:w="886" w:type="dxa"/>
            <w:shd w:val="clear" w:color="auto" w:fill="auto"/>
            <w:vAlign w:val="center"/>
          </w:tcPr>
          <w:p w14:paraId="53B56B87" w14:textId="77777777" w:rsidR="00357D21" w:rsidRPr="002B4E2F" w:rsidRDefault="00357D21" w:rsidP="002B4E2F">
            <w:pPr>
              <w:pStyle w:val="Default"/>
              <w:rPr>
                <w:rFonts w:ascii="Arial" w:hAnsi="Arial" w:cs="Arial"/>
                <w:sz w:val="20"/>
                <w:szCs w:val="20"/>
              </w:rPr>
            </w:pPr>
          </w:p>
          <w:p w14:paraId="71EAFB5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221,99</w:t>
            </w:r>
          </w:p>
        </w:tc>
        <w:tc>
          <w:tcPr>
            <w:tcW w:w="715" w:type="dxa"/>
            <w:shd w:val="clear" w:color="auto" w:fill="auto"/>
            <w:vAlign w:val="center"/>
          </w:tcPr>
          <w:p w14:paraId="5EBA69D7" w14:textId="77777777" w:rsidR="00357D21" w:rsidRPr="002B4E2F" w:rsidRDefault="00357D21" w:rsidP="002B4E2F">
            <w:pPr>
              <w:pStyle w:val="Default"/>
              <w:rPr>
                <w:rFonts w:ascii="Arial" w:hAnsi="Arial" w:cs="Arial"/>
                <w:sz w:val="20"/>
                <w:szCs w:val="20"/>
              </w:rPr>
            </w:pPr>
          </w:p>
          <w:p w14:paraId="307B408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29,08</w:t>
            </w:r>
          </w:p>
        </w:tc>
        <w:tc>
          <w:tcPr>
            <w:tcW w:w="735" w:type="dxa"/>
            <w:shd w:val="clear" w:color="auto" w:fill="auto"/>
            <w:vAlign w:val="center"/>
          </w:tcPr>
          <w:p w14:paraId="0367A309" w14:textId="77777777" w:rsidR="00357D21" w:rsidRPr="002B4E2F" w:rsidRDefault="00357D21" w:rsidP="002B4E2F">
            <w:pPr>
              <w:pStyle w:val="Default"/>
              <w:rPr>
                <w:rFonts w:ascii="Arial" w:hAnsi="Arial" w:cs="Arial"/>
                <w:sz w:val="20"/>
                <w:szCs w:val="20"/>
              </w:rPr>
            </w:pPr>
          </w:p>
          <w:p w14:paraId="39E64CE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6,99</w:t>
            </w:r>
          </w:p>
        </w:tc>
        <w:tc>
          <w:tcPr>
            <w:tcW w:w="1037" w:type="dxa"/>
            <w:shd w:val="clear" w:color="auto" w:fill="auto"/>
            <w:vAlign w:val="center"/>
          </w:tcPr>
          <w:p w14:paraId="53207848" w14:textId="77777777" w:rsidR="00357D21" w:rsidRPr="002B4E2F" w:rsidRDefault="00357D21" w:rsidP="002B4E2F">
            <w:pPr>
              <w:pStyle w:val="Default"/>
              <w:rPr>
                <w:rFonts w:ascii="Arial" w:hAnsi="Arial" w:cs="Arial"/>
                <w:sz w:val="20"/>
                <w:szCs w:val="20"/>
              </w:rPr>
            </w:pPr>
          </w:p>
          <w:p w14:paraId="1FB3378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925</w:t>
            </w:r>
          </w:p>
        </w:tc>
        <w:tc>
          <w:tcPr>
            <w:tcW w:w="1013" w:type="dxa"/>
            <w:shd w:val="clear" w:color="auto" w:fill="auto"/>
            <w:vAlign w:val="center"/>
          </w:tcPr>
          <w:p w14:paraId="3964FF12" w14:textId="77777777" w:rsidR="00357D21" w:rsidRPr="002B4E2F" w:rsidRDefault="00357D21" w:rsidP="002B4E2F">
            <w:pPr>
              <w:pStyle w:val="Default"/>
              <w:rPr>
                <w:rFonts w:ascii="Arial" w:hAnsi="Arial" w:cs="Arial"/>
                <w:sz w:val="20"/>
                <w:szCs w:val="20"/>
              </w:rPr>
            </w:pPr>
          </w:p>
          <w:p w14:paraId="729A19A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560</w:t>
            </w:r>
          </w:p>
        </w:tc>
        <w:tc>
          <w:tcPr>
            <w:tcW w:w="948" w:type="dxa"/>
            <w:shd w:val="clear" w:color="auto" w:fill="auto"/>
            <w:vAlign w:val="center"/>
          </w:tcPr>
          <w:p w14:paraId="1CD6D36B" w14:textId="77777777" w:rsidR="00357D21" w:rsidRPr="002B4E2F" w:rsidRDefault="00357D21" w:rsidP="002B4E2F">
            <w:pPr>
              <w:pStyle w:val="Default"/>
              <w:rPr>
                <w:rFonts w:ascii="Arial" w:hAnsi="Arial" w:cs="Arial"/>
                <w:sz w:val="20"/>
                <w:szCs w:val="20"/>
              </w:rPr>
            </w:pPr>
          </w:p>
          <w:p w14:paraId="787968B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365</w:t>
            </w:r>
          </w:p>
        </w:tc>
        <w:tc>
          <w:tcPr>
            <w:tcW w:w="1135" w:type="dxa"/>
            <w:shd w:val="clear" w:color="auto" w:fill="auto"/>
            <w:vAlign w:val="center"/>
          </w:tcPr>
          <w:p w14:paraId="64B415B1" w14:textId="77777777" w:rsidR="00357D21" w:rsidRPr="002B4E2F" w:rsidRDefault="00357D21" w:rsidP="002B4E2F">
            <w:pPr>
              <w:pStyle w:val="Default"/>
              <w:rPr>
                <w:rFonts w:ascii="Arial" w:hAnsi="Arial" w:cs="Arial"/>
                <w:sz w:val="20"/>
                <w:szCs w:val="20"/>
              </w:rPr>
            </w:pPr>
          </w:p>
          <w:p w14:paraId="6BB10B0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2560</w:t>
            </w:r>
          </w:p>
        </w:tc>
        <w:tc>
          <w:tcPr>
            <w:tcW w:w="1135" w:type="dxa"/>
            <w:shd w:val="clear" w:color="auto" w:fill="auto"/>
            <w:vAlign w:val="center"/>
          </w:tcPr>
          <w:p w14:paraId="020102AF" w14:textId="77777777" w:rsidR="00357D21" w:rsidRPr="002B4E2F" w:rsidRDefault="00357D21" w:rsidP="002B4E2F">
            <w:pPr>
              <w:pStyle w:val="Default"/>
              <w:rPr>
                <w:rFonts w:ascii="Arial" w:hAnsi="Arial" w:cs="Arial"/>
                <w:sz w:val="20"/>
                <w:szCs w:val="20"/>
              </w:rPr>
            </w:pPr>
          </w:p>
          <w:p w14:paraId="7BD09FD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1100</w:t>
            </w:r>
          </w:p>
        </w:tc>
        <w:tc>
          <w:tcPr>
            <w:tcW w:w="1064" w:type="dxa"/>
            <w:shd w:val="clear" w:color="auto" w:fill="auto"/>
            <w:vAlign w:val="center"/>
          </w:tcPr>
          <w:p w14:paraId="0D917BD1" w14:textId="77777777" w:rsidR="00357D21" w:rsidRPr="002B4E2F" w:rsidRDefault="00357D21" w:rsidP="002B4E2F">
            <w:pPr>
              <w:pStyle w:val="Default"/>
              <w:rPr>
                <w:rFonts w:ascii="Arial" w:hAnsi="Arial" w:cs="Arial"/>
                <w:sz w:val="20"/>
                <w:szCs w:val="20"/>
              </w:rPr>
            </w:pPr>
          </w:p>
          <w:p w14:paraId="2147B0A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1460</w:t>
            </w:r>
          </w:p>
        </w:tc>
        <w:tc>
          <w:tcPr>
            <w:tcW w:w="1181" w:type="dxa"/>
            <w:shd w:val="clear" w:color="auto" w:fill="auto"/>
            <w:vAlign w:val="center"/>
          </w:tcPr>
          <w:p w14:paraId="5650EB8E" w14:textId="77777777" w:rsidR="00357D21" w:rsidRPr="002B4E2F" w:rsidRDefault="00357D21" w:rsidP="002B4E2F">
            <w:pPr>
              <w:pStyle w:val="Default"/>
              <w:rPr>
                <w:rFonts w:ascii="Arial" w:hAnsi="Arial" w:cs="Arial"/>
                <w:sz w:val="20"/>
                <w:szCs w:val="20"/>
              </w:rPr>
            </w:pPr>
          </w:p>
          <w:p w14:paraId="79698E3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410</w:t>
            </w:r>
          </w:p>
        </w:tc>
        <w:tc>
          <w:tcPr>
            <w:tcW w:w="1088" w:type="dxa"/>
            <w:shd w:val="clear" w:color="auto" w:fill="auto"/>
            <w:vAlign w:val="center"/>
          </w:tcPr>
          <w:p w14:paraId="61818F79" w14:textId="77777777" w:rsidR="00357D21" w:rsidRPr="002B4E2F" w:rsidRDefault="00357D21" w:rsidP="002B4E2F">
            <w:pPr>
              <w:pStyle w:val="Default"/>
              <w:rPr>
                <w:rFonts w:ascii="Arial" w:hAnsi="Arial" w:cs="Arial"/>
                <w:sz w:val="20"/>
                <w:szCs w:val="20"/>
              </w:rPr>
            </w:pPr>
          </w:p>
          <w:p w14:paraId="4269F77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76484AC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w:t>
            </w:r>
          </w:p>
          <w:p w14:paraId="4E69A25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694-ПГ от 09.09.2011</w:t>
            </w:r>
          </w:p>
        </w:tc>
      </w:tr>
      <w:tr w:rsidR="00357D21" w:rsidRPr="006A3D1F" w14:paraId="2B442290" w14:textId="77777777" w:rsidTr="00977BDF">
        <w:trPr>
          <w:trHeight w:val="20"/>
        </w:trPr>
        <w:tc>
          <w:tcPr>
            <w:tcW w:w="514" w:type="dxa"/>
            <w:shd w:val="clear" w:color="auto" w:fill="auto"/>
            <w:vAlign w:val="center"/>
          </w:tcPr>
          <w:p w14:paraId="5848CDEB" w14:textId="77777777" w:rsidR="00357D21" w:rsidRPr="002B4E2F" w:rsidRDefault="00357D21" w:rsidP="002B4E2F">
            <w:pPr>
              <w:pStyle w:val="Default"/>
              <w:rPr>
                <w:rFonts w:ascii="Arial" w:hAnsi="Arial" w:cs="Arial"/>
                <w:sz w:val="20"/>
                <w:szCs w:val="20"/>
              </w:rPr>
            </w:pPr>
          </w:p>
          <w:p w14:paraId="7C1092E6" w14:textId="77777777" w:rsidR="00357D21" w:rsidRPr="002B4E2F" w:rsidRDefault="00357D21" w:rsidP="002B4E2F">
            <w:pPr>
              <w:pStyle w:val="Default"/>
              <w:rPr>
                <w:rFonts w:ascii="Arial" w:hAnsi="Arial" w:cs="Arial"/>
                <w:sz w:val="20"/>
                <w:szCs w:val="20"/>
              </w:rPr>
            </w:pPr>
          </w:p>
          <w:p w14:paraId="22E07C4A" w14:textId="77777777" w:rsidR="00357D21" w:rsidRPr="002B4E2F" w:rsidRDefault="00357D21" w:rsidP="002B4E2F">
            <w:pPr>
              <w:pStyle w:val="Default"/>
              <w:rPr>
                <w:rFonts w:ascii="Arial" w:hAnsi="Arial" w:cs="Arial"/>
                <w:sz w:val="20"/>
                <w:szCs w:val="20"/>
              </w:rPr>
            </w:pPr>
            <w:r w:rsidRPr="002B4E2F">
              <w:rPr>
                <w:rFonts w:ascii="Arial" w:hAnsi="Arial" w:cs="Arial"/>
                <w:w w:val="99"/>
                <w:sz w:val="20"/>
                <w:szCs w:val="20"/>
              </w:rPr>
              <w:t>2</w:t>
            </w:r>
          </w:p>
        </w:tc>
        <w:tc>
          <w:tcPr>
            <w:tcW w:w="1625" w:type="dxa"/>
            <w:shd w:val="clear" w:color="auto" w:fill="auto"/>
            <w:vAlign w:val="center"/>
          </w:tcPr>
          <w:p w14:paraId="190CEAB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ООО "Актис- Строй", ООО “Долгопруд- ненская СК", АО "ДУКС"</w:t>
            </w:r>
          </w:p>
        </w:tc>
        <w:tc>
          <w:tcPr>
            <w:tcW w:w="1709" w:type="dxa"/>
            <w:shd w:val="clear" w:color="auto" w:fill="auto"/>
            <w:vAlign w:val="center"/>
          </w:tcPr>
          <w:p w14:paraId="1F9635EB" w14:textId="77777777" w:rsidR="00357D21" w:rsidRPr="002B4E2F" w:rsidRDefault="00357D21" w:rsidP="002B4E2F">
            <w:pPr>
              <w:pStyle w:val="Default"/>
              <w:rPr>
                <w:rFonts w:ascii="Arial" w:hAnsi="Arial" w:cs="Arial"/>
                <w:sz w:val="20"/>
                <w:szCs w:val="20"/>
              </w:rPr>
            </w:pPr>
          </w:p>
          <w:p w14:paraId="609F495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«в южной части города»</w:t>
            </w:r>
          </w:p>
        </w:tc>
        <w:tc>
          <w:tcPr>
            <w:tcW w:w="754" w:type="dxa"/>
            <w:shd w:val="clear" w:color="auto" w:fill="auto"/>
            <w:vAlign w:val="center"/>
          </w:tcPr>
          <w:p w14:paraId="59CE828C" w14:textId="77777777" w:rsidR="00357D21" w:rsidRPr="002B4E2F" w:rsidRDefault="00357D21" w:rsidP="002B4E2F">
            <w:pPr>
              <w:pStyle w:val="Default"/>
              <w:rPr>
                <w:rFonts w:ascii="Arial" w:hAnsi="Arial" w:cs="Arial"/>
                <w:sz w:val="20"/>
                <w:szCs w:val="20"/>
              </w:rPr>
            </w:pPr>
          </w:p>
          <w:p w14:paraId="6273282C" w14:textId="77777777" w:rsidR="00357D21" w:rsidRPr="002B4E2F" w:rsidRDefault="00357D21" w:rsidP="002B4E2F">
            <w:pPr>
              <w:pStyle w:val="Default"/>
              <w:rPr>
                <w:rFonts w:ascii="Arial" w:hAnsi="Arial" w:cs="Arial"/>
                <w:sz w:val="20"/>
                <w:szCs w:val="20"/>
              </w:rPr>
            </w:pPr>
          </w:p>
          <w:p w14:paraId="76D90EB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5,9</w:t>
            </w:r>
          </w:p>
        </w:tc>
        <w:tc>
          <w:tcPr>
            <w:tcW w:w="818" w:type="dxa"/>
            <w:shd w:val="clear" w:color="auto" w:fill="auto"/>
            <w:vAlign w:val="center"/>
          </w:tcPr>
          <w:p w14:paraId="0016E13F" w14:textId="77777777" w:rsidR="00357D21" w:rsidRPr="002B4E2F" w:rsidRDefault="00357D21" w:rsidP="002B4E2F">
            <w:pPr>
              <w:pStyle w:val="Default"/>
              <w:rPr>
                <w:rFonts w:ascii="Arial" w:hAnsi="Arial" w:cs="Arial"/>
                <w:sz w:val="20"/>
                <w:szCs w:val="20"/>
              </w:rPr>
            </w:pPr>
          </w:p>
          <w:p w14:paraId="08CBE21E" w14:textId="77777777" w:rsidR="00357D21" w:rsidRPr="002B4E2F" w:rsidRDefault="00357D21" w:rsidP="002B4E2F">
            <w:pPr>
              <w:pStyle w:val="Default"/>
              <w:rPr>
                <w:rFonts w:ascii="Arial" w:hAnsi="Arial" w:cs="Arial"/>
                <w:sz w:val="20"/>
                <w:szCs w:val="20"/>
              </w:rPr>
            </w:pPr>
          </w:p>
          <w:p w14:paraId="10AE3D2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w:t>
            </w:r>
          </w:p>
        </w:tc>
        <w:tc>
          <w:tcPr>
            <w:tcW w:w="895" w:type="dxa"/>
            <w:shd w:val="clear" w:color="auto" w:fill="auto"/>
            <w:vAlign w:val="center"/>
          </w:tcPr>
          <w:p w14:paraId="076D5876" w14:textId="77777777" w:rsidR="00357D21" w:rsidRPr="002B4E2F" w:rsidRDefault="00357D21" w:rsidP="002B4E2F">
            <w:pPr>
              <w:pStyle w:val="Default"/>
              <w:rPr>
                <w:rFonts w:ascii="Arial" w:hAnsi="Arial" w:cs="Arial"/>
                <w:sz w:val="20"/>
                <w:szCs w:val="20"/>
              </w:rPr>
            </w:pPr>
          </w:p>
          <w:p w14:paraId="08E74CE1" w14:textId="77777777" w:rsidR="00357D21" w:rsidRPr="002B4E2F" w:rsidRDefault="00357D21" w:rsidP="002B4E2F">
            <w:pPr>
              <w:pStyle w:val="Default"/>
              <w:rPr>
                <w:rFonts w:ascii="Arial" w:hAnsi="Arial" w:cs="Arial"/>
                <w:sz w:val="20"/>
                <w:szCs w:val="20"/>
              </w:rPr>
            </w:pPr>
          </w:p>
          <w:p w14:paraId="2C7D02E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82,75</w:t>
            </w:r>
          </w:p>
        </w:tc>
        <w:tc>
          <w:tcPr>
            <w:tcW w:w="925" w:type="dxa"/>
            <w:shd w:val="clear" w:color="auto" w:fill="auto"/>
            <w:vAlign w:val="center"/>
          </w:tcPr>
          <w:p w14:paraId="52E49A1F" w14:textId="77777777" w:rsidR="00357D21" w:rsidRPr="002B4E2F" w:rsidRDefault="00357D21" w:rsidP="002B4E2F">
            <w:pPr>
              <w:pStyle w:val="Default"/>
              <w:rPr>
                <w:rFonts w:ascii="Arial" w:hAnsi="Arial" w:cs="Arial"/>
                <w:sz w:val="20"/>
                <w:szCs w:val="20"/>
              </w:rPr>
            </w:pPr>
          </w:p>
          <w:p w14:paraId="26F96EDB" w14:textId="77777777" w:rsidR="00357D21" w:rsidRPr="002B4E2F" w:rsidRDefault="00357D21" w:rsidP="002B4E2F">
            <w:pPr>
              <w:pStyle w:val="Default"/>
              <w:rPr>
                <w:rFonts w:ascii="Arial" w:hAnsi="Arial" w:cs="Arial"/>
                <w:sz w:val="20"/>
                <w:szCs w:val="20"/>
              </w:rPr>
            </w:pPr>
          </w:p>
          <w:p w14:paraId="4A1E87F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38,65</w:t>
            </w:r>
          </w:p>
        </w:tc>
        <w:tc>
          <w:tcPr>
            <w:tcW w:w="886" w:type="dxa"/>
            <w:shd w:val="clear" w:color="auto" w:fill="auto"/>
            <w:vAlign w:val="center"/>
          </w:tcPr>
          <w:p w14:paraId="10542392" w14:textId="77777777" w:rsidR="00357D21" w:rsidRPr="002B4E2F" w:rsidRDefault="00357D21" w:rsidP="002B4E2F">
            <w:pPr>
              <w:pStyle w:val="Default"/>
              <w:rPr>
                <w:rFonts w:ascii="Arial" w:hAnsi="Arial" w:cs="Arial"/>
                <w:sz w:val="20"/>
                <w:szCs w:val="20"/>
              </w:rPr>
            </w:pPr>
          </w:p>
          <w:p w14:paraId="06E55B07" w14:textId="77777777" w:rsidR="00357D21" w:rsidRPr="002B4E2F" w:rsidRDefault="00357D21" w:rsidP="002B4E2F">
            <w:pPr>
              <w:pStyle w:val="Default"/>
              <w:rPr>
                <w:rFonts w:ascii="Arial" w:hAnsi="Arial" w:cs="Arial"/>
                <w:sz w:val="20"/>
                <w:szCs w:val="20"/>
              </w:rPr>
            </w:pPr>
          </w:p>
          <w:p w14:paraId="27E1DDD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44,10</w:t>
            </w:r>
          </w:p>
        </w:tc>
        <w:tc>
          <w:tcPr>
            <w:tcW w:w="715" w:type="dxa"/>
            <w:shd w:val="clear" w:color="auto" w:fill="auto"/>
            <w:vAlign w:val="center"/>
          </w:tcPr>
          <w:p w14:paraId="1F08EAE2" w14:textId="77777777" w:rsidR="00357D21" w:rsidRPr="002B4E2F" w:rsidRDefault="00357D21" w:rsidP="002B4E2F">
            <w:pPr>
              <w:pStyle w:val="Default"/>
              <w:rPr>
                <w:rFonts w:ascii="Arial" w:hAnsi="Arial" w:cs="Arial"/>
                <w:sz w:val="20"/>
                <w:szCs w:val="20"/>
              </w:rPr>
            </w:pPr>
          </w:p>
          <w:p w14:paraId="3427AF27" w14:textId="77777777" w:rsidR="00357D21" w:rsidRPr="002B4E2F" w:rsidRDefault="00357D21" w:rsidP="002B4E2F">
            <w:pPr>
              <w:pStyle w:val="Default"/>
              <w:rPr>
                <w:rFonts w:ascii="Arial" w:hAnsi="Arial" w:cs="Arial"/>
                <w:sz w:val="20"/>
                <w:szCs w:val="20"/>
              </w:rPr>
            </w:pPr>
          </w:p>
          <w:p w14:paraId="717736D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2,96</w:t>
            </w:r>
          </w:p>
        </w:tc>
        <w:tc>
          <w:tcPr>
            <w:tcW w:w="735" w:type="dxa"/>
            <w:shd w:val="clear" w:color="auto" w:fill="auto"/>
            <w:vAlign w:val="center"/>
          </w:tcPr>
          <w:p w14:paraId="057FE7D8" w14:textId="77777777" w:rsidR="00357D21" w:rsidRPr="002B4E2F" w:rsidRDefault="00357D21" w:rsidP="002B4E2F">
            <w:pPr>
              <w:pStyle w:val="Default"/>
              <w:rPr>
                <w:rFonts w:ascii="Arial" w:hAnsi="Arial" w:cs="Arial"/>
                <w:sz w:val="20"/>
                <w:szCs w:val="20"/>
              </w:rPr>
            </w:pPr>
          </w:p>
          <w:p w14:paraId="16EE0830" w14:textId="77777777" w:rsidR="00357D21" w:rsidRPr="002B4E2F" w:rsidRDefault="00357D21" w:rsidP="002B4E2F">
            <w:pPr>
              <w:pStyle w:val="Default"/>
              <w:rPr>
                <w:rFonts w:ascii="Arial" w:hAnsi="Arial" w:cs="Arial"/>
                <w:sz w:val="20"/>
                <w:szCs w:val="20"/>
              </w:rPr>
            </w:pPr>
          </w:p>
          <w:p w14:paraId="44BCCE3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1,09</w:t>
            </w:r>
          </w:p>
        </w:tc>
        <w:tc>
          <w:tcPr>
            <w:tcW w:w="1037" w:type="dxa"/>
            <w:shd w:val="clear" w:color="auto" w:fill="auto"/>
            <w:vAlign w:val="center"/>
          </w:tcPr>
          <w:p w14:paraId="1A3EDC7C" w14:textId="77777777" w:rsidR="00357D21" w:rsidRPr="002B4E2F" w:rsidRDefault="00357D21" w:rsidP="002B4E2F">
            <w:pPr>
              <w:pStyle w:val="Default"/>
              <w:rPr>
                <w:rFonts w:ascii="Arial" w:hAnsi="Arial" w:cs="Arial"/>
                <w:sz w:val="20"/>
                <w:szCs w:val="20"/>
              </w:rPr>
            </w:pPr>
          </w:p>
          <w:p w14:paraId="789D3ABD" w14:textId="77777777" w:rsidR="00357D21" w:rsidRPr="002B4E2F" w:rsidRDefault="00357D21" w:rsidP="002B4E2F">
            <w:pPr>
              <w:pStyle w:val="Default"/>
              <w:rPr>
                <w:rFonts w:ascii="Arial" w:hAnsi="Arial" w:cs="Arial"/>
                <w:sz w:val="20"/>
                <w:szCs w:val="20"/>
              </w:rPr>
            </w:pPr>
          </w:p>
          <w:p w14:paraId="42E35F9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13" w:type="dxa"/>
            <w:shd w:val="clear" w:color="auto" w:fill="auto"/>
            <w:vAlign w:val="center"/>
          </w:tcPr>
          <w:p w14:paraId="27D80D16" w14:textId="77777777" w:rsidR="00357D21" w:rsidRPr="002B4E2F" w:rsidRDefault="00357D21" w:rsidP="002B4E2F">
            <w:pPr>
              <w:pStyle w:val="Default"/>
              <w:rPr>
                <w:rFonts w:ascii="Arial" w:hAnsi="Arial" w:cs="Arial"/>
                <w:sz w:val="20"/>
                <w:szCs w:val="20"/>
              </w:rPr>
            </w:pPr>
          </w:p>
          <w:p w14:paraId="267AD2EB" w14:textId="77777777" w:rsidR="00357D21" w:rsidRPr="002B4E2F" w:rsidRDefault="00357D21" w:rsidP="002B4E2F">
            <w:pPr>
              <w:pStyle w:val="Default"/>
              <w:rPr>
                <w:rFonts w:ascii="Arial" w:hAnsi="Arial" w:cs="Arial"/>
                <w:sz w:val="20"/>
                <w:szCs w:val="20"/>
              </w:rPr>
            </w:pPr>
          </w:p>
          <w:p w14:paraId="50FA579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2EFFFE7F" w14:textId="77777777" w:rsidR="00357D21" w:rsidRPr="002B4E2F" w:rsidRDefault="00357D21" w:rsidP="002B4E2F">
            <w:pPr>
              <w:pStyle w:val="Default"/>
              <w:rPr>
                <w:rFonts w:ascii="Arial" w:hAnsi="Arial" w:cs="Arial"/>
                <w:sz w:val="20"/>
                <w:szCs w:val="20"/>
              </w:rPr>
            </w:pPr>
          </w:p>
          <w:p w14:paraId="2DD32D86" w14:textId="77777777" w:rsidR="00357D21" w:rsidRPr="002B4E2F" w:rsidRDefault="00357D21" w:rsidP="002B4E2F">
            <w:pPr>
              <w:pStyle w:val="Default"/>
              <w:rPr>
                <w:rFonts w:ascii="Arial" w:hAnsi="Arial" w:cs="Arial"/>
                <w:sz w:val="20"/>
                <w:szCs w:val="20"/>
              </w:rPr>
            </w:pPr>
          </w:p>
          <w:p w14:paraId="198629E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35" w:type="dxa"/>
            <w:shd w:val="clear" w:color="auto" w:fill="auto"/>
            <w:vAlign w:val="center"/>
          </w:tcPr>
          <w:p w14:paraId="4B031E12" w14:textId="77777777" w:rsidR="00357D21" w:rsidRPr="002B4E2F" w:rsidRDefault="00357D21" w:rsidP="002B4E2F">
            <w:pPr>
              <w:pStyle w:val="Default"/>
              <w:rPr>
                <w:rFonts w:ascii="Arial" w:hAnsi="Arial" w:cs="Arial"/>
                <w:sz w:val="20"/>
                <w:szCs w:val="20"/>
              </w:rPr>
            </w:pPr>
          </w:p>
          <w:p w14:paraId="51A5827D" w14:textId="77777777" w:rsidR="00357D21" w:rsidRPr="002B4E2F" w:rsidRDefault="00357D21" w:rsidP="002B4E2F">
            <w:pPr>
              <w:pStyle w:val="Default"/>
              <w:rPr>
                <w:rFonts w:ascii="Arial" w:hAnsi="Arial" w:cs="Arial"/>
                <w:sz w:val="20"/>
                <w:szCs w:val="20"/>
              </w:rPr>
            </w:pPr>
          </w:p>
          <w:p w14:paraId="558BC91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35" w:type="dxa"/>
            <w:shd w:val="clear" w:color="auto" w:fill="auto"/>
            <w:vAlign w:val="center"/>
          </w:tcPr>
          <w:p w14:paraId="6EAEE686" w14:textId="77777777" w:rsidR="00357D21" w:rsidRPr="002B4E2F" w:rsidRDefault="00357D21" w:rsidP="002B4E2F">
            <w:pPr>
              <w:pStyle w:val="Default"/>
              <w:rPr>
                <w:rFonts w:ascii="Arial" w:hAnsi="Arial" w:cs="Arial"/>
                <w:sz w:val="20"/>
                <w:szCs w:val="20"/>
              </w:rPr>
            </w:pPr>
          </w:p>
          <w:p w14:paraId="46CE9B17" w14:textId="77777777" w:rsidR="00357D21" w:rsidRPr="002B4E2F" w:rsidRDefault="00357D21" w:rsidP="002B4E2F">
            <w:pPr>
              <w:pStyle w:val="Default"/>
              <w:rPr>
                <w:rFonts w:ascii="Arial" w:hAnsi="Arial" w:cs="Arial"/>
                <w:sz w:val="20"/>
                <w:szCs w:val="20"/>
              </w:rPr>
            </w:pPr>
          </w:p>
          <w:p w14:paraId="7F20974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20592590" w14:textId="77777777" w:rsidR="00357D21" w:rsidRPr="002B4E2F" w:rsidRDefault="00357D21" w:rsidP="002B4E2F">
            <w:pPr>
              <w:pStyle w:val="Default"/>
              <w:rPr>
                <w:rFonts w:ascii="Arial" w:hAnsi="Arial" w:cs="Arial"/>
                <w:sz w:val="20"/>
                <w:szCs w:val="20"/>
              </w:rPr>
            </w:pPr>
          </w:p>
          <w:p w14:paraId="1702CEF8" w14:textId="77777777" w:rsidR="00357D21" w:rsidRPr="002B4E2F" w:rsidRDefault="00357D21" w:rsidP="002B4E2F">
            <w:pPr>
              <w:pStyle w:val="Default"/>
              <w:rPr>
                <w:rFonts w:ascii="Arial" w:hAnsi="Arial" w:cs="Arial"/>
                <w:sz w:val="20"/>
                <w:szCs w:val="20"/>
              </w:rPr>
            </w:pPr>
          </w:p>
          <w:p w14:paraId="61CAC8C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81" w:type="dxa"/>
            <w:shd w:val="clear" w:color="auto" w:fill="auto"/>
            <w:vAlign w:val="center"/>
          </w:tcPr>
          <w:p w14:paraId="3B85351D" w14:textId="77777777" w:rsidR="00357D21" w:rsidRPr="002B4E2F" w:rsidRDefault="00357D21" w:rsidP="002B4E2F">
            <w:pPr>
              <w:pStyle w:val="Default"/>
              <w:rPr>
                <w:rFonts w:ascii="Arial" w:hAnsi="Arial" w:cs="Arial"/>
                <w:sz w:val="20"/>
                <w:szCs w:val="20"/>
              </w:rPr>
            </w:pPr>
          </w:p>
          <w:p w14:paraId="00536392" w14:textId="77777777" w:rsidR="00357D21" w:rsidRPr="002B4E2F" w:rsidRDefault="00357D21" w:rsidP="002B4E2F">
            <w:pPr>
              <w:pStyle w:val="Default"/>
              <w:rPr>
                <w:rFonts w:ascii="Arial" w:hAnsi="Arial" w:cs="Arial"/>
                <w:sz w:val="20"/>
                <w:szCs w:val="20"/>
              </w:rPr>
            </w:pPr>
          </w:p>
          <w:p w14:paraId="1A1F76D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88" w:type="dxa"/>
            <w:shd w:val="clear" w:color="auto" w:fill="auto"/>
            <w:vAlign w:val="center"/>
          </w:tcPr>
          <w:p w14:paraId="441EBC52" w14:textId="77777777" w:rsidR="00357D21" w:rsidRPr="002B4E2F" w:rsidRDefault="00357D21" w:rsidP="002B4E2F">
            <w:pPr>
              <w:pStyle w:val="Default"/>
              <w:rPr>
                <w:rFonts w:ascii="Arial" w:hAnsi="Arial" w:cs="Arial"/>
                <w:sz w:val="20"/>
                <w:szCs w:val="20"/>
              </w:rPr>
            </w:pPr>
          </w:p>
          <w:p w14:paraId="6A2B700F" w14:textId="77777777" w:rsidR="00357D21" w:rsidRPr="002B4E2F" w:rsidRDefault="00357D21" w:rsidP="002B4E2F">
            <w:pPr>
              <w:pStyle w:val="Default"/>
              <w:rPr>
                <w:rFonts w:ascii="Arial" w:hAnsi="Arial" w:cs="Arial"/>
                <w:sz w:val="20"/>
                <w:szCs w:val="20"/>
              </w:rPr>
            </w:pPr>
          </w:p>
          <w:p w14:paraId="1F76CC7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2B8DA820" w14:textId="77777777" w:rsidR="00357D21" w:rsidRPr="002B4E2F" w:rsidRDefault="00357D21" w:rsidP="002B4E2F">
            <w:pPr>
              <w:pStyle w:val="Default"/>
              <w:rPr>
                <w:rFonts w:ascii="Arial" w:hAnsi="Arial" w:cs="Arial"/>
                <w:sz w:val="20"/>
                <w:szCs w:val="20"/>
              </w:rPr>
            </w:pPr>
          </w:p>
          <w:p w14:paraId="7477996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 29-ПГ от 01.02.2010</w:t>
            </w:r>
          </w:p>
        </w:tc>
      </w:tr>
      <w:tr w:rsidR="00357D21" w:rsidRPr="002B4E2F" w14:paraId="55C696E9" w14:textId="77777777" w:rsidTr="00977BDF">
        <w:trPr>
          <w:trHeight w:val="20"/>
        </w:trPr>
        <w:tc>
          <w:tcPr>
            <w:tcW w:w="514" w:type="dxa"/>
            <w:shd w:val="clear" w:color="auto" w:fill="auto"/>
            <w:vAlign w:val="center"/>
          </w:tcPr>
          <w:p w14:paraId="6FEEBFC2" w14:textId="77777777" w:rsidR="00357D21" w:rsidRPr="002B4E2F" w:rsidRDefault="00357D21" w:rsidP="002B4E2F">
            <w:pPr>
              <w:pStyle w:val="Default"/>
              <w:rPr>
                <w:rFonts w:ascii="Arial" w:hAnsi="Arial" w:cs="Arial"/>
                <w:sz w:val="20"/>
                <w:szCs w:val="20"/>
              </w:rPr>
            </w:pPr>
          </w:p>
          <w:p w14:paraId="353F6053" w14:textId="77777777" w:rsidR="00357D21" w:rsidRPr="002B4E2F" w:rsidRDefault="00357D21" w:rsidP="002B4E2F">
            <w:pPr>
              <w:pStyle w:val="Default"/>
              <w:rPr>
                <w:rFonts w:ascii="Arial" w:hAnsi="Arial" w:cs="Arial"/>
                <w:sz w:val="20"/>
                <w:szCs w:val="20"/>
              </w:rPr>
            </w:pPr>
            <w:r w:rsidRPr="002B4E2F">
              <w:rPr>
                <w:rFonts w:ascii="Arial" w:hAnsi="Arial" w:cs="Arial"/>
                <w:w w:val="99"/>
                <w:sz w:val="20"/>
                <w:szCs w:val="20"/>
              </w:rPr>
              <w:t>3</w:t>
            </w:r>
          </w:p>
        </w:tc>
        <w:tc>
          <w:tcPr>
            <w:tcW w:w="1625" w:type="dxa"/>
            <w:shd w:val="clear" w:color="auto" w:fill="auto"/>
            <w:vAlign w:val="center"/>
          </w:tcPr>
          <w:p w14:paraId="5B5F2AE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АО "ДУКС"</w:t>
            </w:r>
          </w:p>
        </w:tc>
        <w:tc>
          <w:tcPr>
            <w:tcW w:w="1709" w:type="dxa"/>
            <w:shd w:val="clear" w:color="auto" w:fill="auto"/>
            <w:vAlign w:val="center"/>
          </w:tcPr>
          <w:p w14:paraId="6CFD456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по ул.</w:t>
            </w:r>
          </w:p>
          <w:p w14:paraId="4B5C01F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Госпитальная</w:t>
            </w:r>
          </w:p>
        </w:tc>
        <w:tc>
          <w:tcPr>
            <w:tcW w:w="754" w:type="dxa"/>
            <w:shd w:val="clear" w:color="auto" w:fill="auto"/>
            <w:vAlign w:val="center"/>
          </w:tcPr>
          <w:p w14:paraId="23C54012" w14:textId="77777777" w:rsidR="00357D21" w:rsidRPr="002B4E2F" w:rsidRDefault="00357D21" w:rsidP="002B4E2F">
            <w:pPr>
              <w:pStyle w:val="Default"/>
              <w:rPr>
                <w:rFonts w:ascii="Arial" w:hAnsi="Arial" w:cs="Arial"/>
                <w:sz w:val="20"/>
                <w:szCs w:val="20"/>
              </w:rPr>
            </w:pPr>
          </w:p>
          <w:p w14:paraId="6137C15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12,1</w:t>
            </w:r>
          </w:p>
        </w:tc>
        <w:tc>
          <w:tcPr>
            <w:tcW w:w="818" w:type="dxa"/>
            <w:shd w:val="clear" w:color="auto" w:fill="auto"/>
            <w:vAlign w:val="center"/>
          </w:tcPr>
          <w:p w14:paraId="3301E9EC" w14:textId="77777777" w:rsidR="00357D21" w:rsidRPr="002B4E2F" w:rsidRDefault="00357D21" w:rsidP="002B4E2F">
            <w:pPr>
              <w:pStyle w:val="Default"/>
              <w:rPr>
                <w:rFonts w:ascii="Arial" w:hAnsi="Arial" w:cs="Arial"/>
                <w:sz w:val="20"/>
                <w:szCs w:val="20"/>
              </w:rPr>
            </w:pPr>
          </w:p>
          <w:p w14:paraId="6B77D41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19</w:t>
            </w:r>
          </w:p>
        </w:tc>
        <w:tc>
          <w:tcPr>
            <w:tcW w:w="895" w:type="dxa"/>
            <w:shd w:val="clear" w:color="auto" w:fill="auto"/>
            <w:vAlign w:val="center"/>
          </w:tcPr>
          <w:p w14:paraId="6F10F3AF" w14:textId="77777777" w:rsidR="00357D21" w:rsidRPr="002B4E2F" w:rsidRDefault="00357D21" w:rsidP="002B4E2F">
            <w:pPr>
              <w:pStyle w:val="Default"/>
              <w:rPr>
                <w:rFonts w:ascii="Arial" w:hAnsi="Arial" w:cs="Arial"/>
                <w:sz w:val="20"/>
                <w:szCs w:val="20"/>
              </w:rPr>
            </w:pPr>
          </w:p>
          <w:p w14:paraId="786185B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147,85</w:t>
            </w:r>
          </w:p>
        </w:tc>
        <w:tc>
          <w:tcPr>
            <w:tcW w:w="925" w:type="dxa"/>
            <w:shd w:val="clear" w:color="auto" w:fill="auto"/>
            <w:vAlign w:val="center"/>
          </w:tcPr>
          <w:p w14:paraId="5053DB81" w14:textId="77777777" w:rsidR="00357D21" w:rsidRPr="002B4E2F" w:rsidRDefault="00357D21" w:rsidP="002B4E2F">
            <w:pPr>
              <w:pStyle w:val="Default"/>
              <w:rPr>
                <w:rFonts w:ascii="Arial" w:hAnsi="Arial" w:cs="Arial"/>
                <w:sz w:val="20"/>
                <w:szCs w:val="20"/>
              </w:rPr>
            </w:pPr>
          </w:p>
          <w:p w14:paraId="3C18C0D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92,34</w:t>
            </w:r>
          </w:p>
        </w:tc>
        <w:tc>
          <w:tcPr>
            <w:tcW w:w="886" w:type="dxa"/>
            <w:shd w:val="clear" w:color="auto" w:fill="auto"/>
            <w:vAlign w:val="center"/>
          </w:tcPr>
          <w:p w14:paraId="1CAB2EA2" w14:textId="77777777" w:rsidR="00357D21" w:rsidRPr="002B4E2F" w:rsidRDefault="00357D21" w:rsidP="002B4E2F">
            <w:pPr>
              <w:pStyle w:val="Default"/>
              <w:rPr>
                <w:rFonts w:ascii="Arial" w:hAnsi="Arial" w:cs="Arial"/>
                <w:sz w:val="20"/>
                <w:szCs w:val="20"/>
              </w:rPr>
            </w:pPr>
          </w:p>
          <w:p w14:paraId="6E28C29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55,51</w:t>
            </w:r>
          </w:p>
        </w:tc>
        <w:tc>
          <w:tcPr>
            <w:tcW w:w="715" w:type="dxa"/>
            <w:shd w:val="clear" w:color="auto" w:fill="auto"/>
            <w:vAlign w:val="center"/>
          </w:tcPr>
          <w:p w14:paraId="2CBEB8A2" w14:textId="77777777" w:rsidR="00357D21" w:rsidRPr="002B4E2F" w:rsidRDefault="00357D21" w:rsidP="002B4E2F">
            <w:pPr>
              <w:pStyle w:val="Default"/>
              <w:rPr>
                <w:rFonts w:ascii="Arial" w:hAnsi="Arial" w:cs="Arial"/>
                <w:sz w:val="20"/>
                <w:szCs w:val="20"/>
              </w:rPr>
            </w:pPr>
          </w:p>
          <w:p w14:paraId="2BBDF04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5,28</w:t>
            </w:r>
          </w:p>
        </w:tc>
        <w:tc>
          <w:tcPr>
            <w:tcW w:w="735" w:type="dxa"/>
            <w:shd w:val="clear" w:color="auto" w:fill="auto"/>
            <w:vAlign w:val="center"/>
          </w:tcPr>
          <w:p w14:paraId="30B87E75" w14:textId="77777777" w:rsidR="00357D21" w:rsidRPr="002B4E2F" w:rsidRDefault="00357D21" w:rsidP="002B4E2F">
            <w:pPr>
              <w:pStyle w:val="Default"/>
              <w:rPr>
                <w:rFonts w:ascii="Arial" w:hAnsi="Arial" w:cs="Arial"/>
                <w:sz w:val="20"/>
                <w:szCs w:val="20"/>
              </w:rPr>
            </w:pPr>
          </w:p>
          <w:p w14:paraId="30D8291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1,98</w:t>
            </w:r>
          </w:p>
        </w:tc>
        <w:tc>
          <w:tcPr>
            <w:tcW w:w="1037" w:type="dxa"/>
            <w:shd w:val="clear" w:color="auto" w:fill="auto"/>
            <w:vAlign w:val="center"/>
          </w:tcPr>
          <w:p w14:paraId="6FAD4858" w14:textId="77777777" w:rsidR="00357D21" w:rsidRPr="002B4E2F" w:rsidRDefault="00357D21" w:rsidP="002B4E2F">
            <w:pPr>
              <w:pStyle w:val="Default"/>
              <w:rPr>
                <w:rFonts w:ascii="Arial" w:hAnsi="Arial" w:cs="Arial"/>
                <w:sz w:val="20"/>
                <w:szCs w:val="20"/>
              </w:rPr>
            </w:pPr>
          </w:p>
          <w:p w14:paraId="65BD54D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160</w:t>
            </w:r>
          </w:p>
        </w:tc>
        <w:tc>
          <w:tcPr>
            <w:tcW w:w="1013" w:type="dxa"/>
            <w:shd w:val="clear" w:color="auto" w:fill="auto"/>
            <w:vAlign w:val="center"/>
          </w:tcPr>
          <w:p w14:paraId="2B6DE76C" w14:textId="77777777" w:rsidR="00357D21" w:rsidRPr="002B4E2F" w:rsidRDefault="00357D21" w:rsidP="002B4E2F">
            <w:pPr>
              <w:pStyle w:val="Default"/>
              <w:rPr>
                <w:rFonts w:ascii="Arial" w:hAnsi="Arial" w:cs="Arial"/>
                <w:sz w:val="20"/>
                <w:szCs w:val="20"/>
              </w:rPr>
            </w:pPr>
          </w:p>
          <w:p w14:paraId="3253F01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80</w:t>
            </w:r>
          </w:p>
        </w:tc>
        <w:tc>
          <w:tcPr>
            <w:tcW w:w="948" w:type="dxa"/>
            <w:shd w:val="clear" w:color="auto" w:fill="auto"/>
            <w:vAlign w:val="center"/>
          </w:tcPr>
          <w:p w14:paraId="592EF56D" w14:textId="77777777" w:rsidR="00357D21" w:rsidRPr="002B4E2F" w:rsidRDefault="00357D21" w:rsidP="002B4E2F">
            <w:pPr>
              <w:pStyle w:val="Default"/>
              <w:rPr>
                <w:rFonts w:ascii="Arial" w:hAnsi="Arial" w:cs="Arial"/>
                <w:sz w:val="20"/>
                <w:szCs w:val="20"/>
              </w:rPr>
            </w:pPr>
          </w:p>
          <w:p w14:paraId="798A4A9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80</w:t>
            </w:r>
          </w:p>
        </w:tc>
        <w:tc>
          <w:tcPr>
            <w:tcW w:w="1135" w:type="dxa"/>
            <w:shd w:val="clear" w:color="auto" w:fill="auto"/>
            <w:vAlign w:val="center"/>
          </w:tcPr>
          <w:p w14:paraId="495C3D39" w14:textId="77777777" w:rsidR="00357D21" w:rsidRPr="002B4E2F" w:rsidRDefault="00357D21" w:rsidP="002B4E2F">
            <w:pPr>
              <w:pStyle w:val="Default"/>
              <w:rPr>
                <w:rFonts w:ascii="Arial" w:hAnsi="Arial" w:cs="Arial"/>
                <w:sz w:val="20"/>
                <w:szCs w:val="20"/>
              </w:rPr>
            </w:pPr>
          </w:p>
          <w:p w14:paraId="72A5A0B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300</w:t>
            </w:r>
          </w:p>
        </w:tc>
        <w:tc>
          <w:tcPr>
            <w:tcW w:w="1135" w:type="dxa"/>
            <w:shd w:val="clear" w:color="auto" w:fill="auto"/>
            <w:vAlign w:val="center"/>
          </w:tcPr>
          <w:p w14:paraId="5713E46C" w14:textId="77777777" w:rsidR="00357D21" w:rsidRPr="002B4E2F" w:rsidRDefault="00357D21" w:rsidP="002B4E2F">
            <w:pPr>
              <w:pStyle w:val="Default"/>
              <w:rPr>
                <w:rFonts w:ascii="Arial" w:hAnsi="Arial" w:cs="Arial"/>
                <w:sz w:val="20"/>
                <w:szCs w:val="20"/>
              </w:rPr>
            </w:pPr>
          </w:p>
          <w:p w14:paraId="312EEFF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70B852FB" w14:textId="77777777" w:rsidR="00357D21" w:rsidRPr="002B4E2F" w:rsidRDefault="00357D21" w:rsidP="002B4E2F">
            <w:pPr>
              <w:pStyle w:val="Default"/>
              <w:rPr>
                <w:rFonts w:ascii="Arial" w:hAnsi="Arial" w:cs="Arial"/>
                <w:sz w:val="20"/>
                <w:szCs w:val="20"/>
              </w:rPr>
            </w:pPr>
          </w:p>
          <w:p w14:paraId="6A54643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300</w:t>
            </w:r>
          </w:p>
        </w:tc>
        <w:tc>
          <w:tcPr>
            <w:tcW w:w="1181" w:type="dxa"/>
            <w:shd w:val="clear" w:color="auto" w:fill="auto"/>
            <w:vAlign w:val="center"/>
          </w:tcPr>
          <w:p w14:paraId="42965825" w14:textId="77777777" w:rsidR="00357D21" w:rsidRPr="002B4E2F" w:rsidRDefault="00357D21" w:rsidP="002B4E2F">
            <w:pPr>
              <w:pStyle w:val="Default"/>
              <w:rPr>
                <w:rFonts w:ascii="Arial" w:hAnsi="Arial" w:cs="Arial"/>
                <w:sz w:val="20"/>
                <w:szCs w:val="20"/>
              </w:rPr>
            </w:pPr>
          </w:p>
          <w:p w14:paraId="1CC0511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40</w:t>
            </w:r>
          </w:p>
        </w:tc>
        <w:tc>
          <w:tcPr>
            <w:tcW w:w="1088" w:type="dxa"/>
            <w:shd w:val="clear" w:color="auto" w:fill="auto"/>
            <w:vAlign w:val="center"/>
          </w:tcPr>
          <w:p w14:paraId="18F2D9E9" w14:textId="77777777" w:rsidR="00357D21" w:rsidRPr="002B4E2F" w:rsidRDefault="00357D21" w:rsidP="002B4E2F">
            <w:pPr>
              <w:pStyle w:val="Default"/>
              <w:rPr>
                <w:rFonts w:ascii="Arial" w:hAnsi="Arial" w:cs="Arial"/>
                <w:sz w:val="20"/>
                <w:szCs w:val="20"/>
              </w:rPr>
            </w:pPr>
          </w:p>
          <w:p w14:paraId="379E863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57903CF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 145-ПГ</w:t>
            </w:r>
          </w:p>
          <w:p w14:paraId="537F4D5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от 21.06.2007</w:t>
            </w:r>
          </w:p>
        </w:tc>
      </w:tr>
      <w:tr w:rsidR="00357D21" w:rsidRPr="006A3D1F" w14:paraId="26E8F536" w14:textId="77777777" w:rsidTr="00977BDF">
        <w:trPr>
          <w:trHeight w:val="20"/>
        </w:trPr>
        <w:tc>
          <w:tcPr>
            <w:tcW w:w="514" w:type="dxa"/>
            <w:shd w:val="clear" w:color="auto" w:fill="auto"/>
            <w:vAlign w:val="center"/>
          </w:tcPr>
          <w:p w14:paraId="3E984B1A" w14:textId="77777777" w:rsidR="00357D21" w:rsidRPr="002B4E2F" w:rsidRDefault="00357D21" w:rsidP="002B4E2F">
            <w:pPr>
              <w:pStyle w:val="Default"/>
              <w:rPr>
                <w:rFonts w:ascii="Arial" w:hAnsi="Arial" w:cs="Arial"/>
                <w:sz w:val="20"/>
                <w:szCs w:val="20"/>
              </w:rPr>
            </w:pPr>
          </w:p>
          <w:p w14:paraId="7385F1D8" w14:textId="77777777" w:rsidR="00357D21" w:rsidRPr="002B4E2F" w:rsidRDefault="00357D21" w:rsidP="002B4E2F">
            <w:pPr>
              <w:pStyle w:val="Default"/>
              <w:rPr>
                <w:rFonts w:ascii="Arial" w:hAnsi="Arial" w:cs="Arial"/>
                <w:sz w:val="20"/>
                <w:szCs w:val="20"/>
              </w:rPr>
            </w:pPr>
            <w:r w:rsidRPr="002B4E2F">
              <w:rPr>
                <w:rFonts w:ascii="Arial" w:hAnsi="Arial" w:cs="Arial"/>
                <w:w w:val="99"/>
                <w:sz w:val="20"/>
                <w:szCs w:val="20"/>
              </w:rPr>
              <w:t>4</w:t>
            </w:r>
          </w:p>
        </w:tc>
        <w:tc>
          <w:tcPr>
            <w:tcW w:w="1625" w:type="dxa"/>
            <w:shd w:val="clear" w:color="auto" w:fill="auto"/>
            <w:vAlign w:val="center"/>
          </w:tcPr>
          <w:p w14:paraId="749BDDA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ООО "ДСК 7</w:t>
            </w:r>
          </w:p>
        </w:tc>
        <w:tc>
          <w:tcPr>
            <w:tcW w:w="1709" w:type="dxa"/>
            <w:shd w:val="clear" w:color="auto" w:fill="auto"/>
            <w:vAlign w:val="center"/>
          </w:tcPr>
          <w:p w14:paraId="1A936F5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по</w:t>
            </w:r>
          </w:p>
          <w:p w14:paraId="2523397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ул. Московская</w:t>
            </w:r>
          </w:p>
        </w:tc>
        <w:tc>
          <w:tcPr>
            <w:tcW w:w="754" w:type="dxa"/>
            <w:shd w:val="clear" w:color="auto" w:fill="auto"/>
            <w:vAlign w:val="center"/>
          </w:tcPr>
          <w:p w14:paraId="535F7FE9" w14:textId="77777777" w:rsidR="00357D21" w:rsidRPr="002B4E2F" w:rsidRDefault="00357D21" w:rsidP="002B4E2F">
            <w:pPr>
              <w:pStyle w:val="Default"/>
              <w:rPr>
                <w:rFonts w:ascii="Arial" w:hAnsi="Arial" w:cs="Arial"/>
                <w:sz w:val="20"/>
                <w:szCs w:val="20"/>
              </w:rPr>
            </w:pPr>
          </w:p>
          <w:p w14:paraId="11BB020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68,5</w:t>
            </w:r>
          </w:p>
        </w:tc>
        <w:tc>
          <w:tcPr>
            <w:tcW w:w="818" w:type="dxa"/>
            <w:shd w:val="clear" w:color="auto" w:fill="auto"/>
            <w:vAlign w:val="center"/>
          </w:tcPr>
          <w:p w14:paraId="4E48E3F0" w14:textId="77777777" w:rsidR="00357D21" w:rsidRPr="002B4E2F" w:rsidRDefault="00357D21" w:rsidP="002B4E2F">
            <w:pPr>
              <w:pStyle w:val="Default"/>
              <w:rPr>
                <w:rFonts w:ascii="Arial" w:hAnsi="Arial" w:cs="Arial"/>
                <w:sz w:val="20"/>
                <w:szCs w:val="20"/>
              </w:rPr>
            </w:pPr>
          </w:p>
          <w:p w14:paraId="5D5D468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w:t>
            </w:r>
          </w:p>
        </w:tc>
        <w:tc>
          <w:tcPr>
            <w:tcW w:w="895" w:type="dxa"/>
            <w:shd w:val="clear" w:color="auto" w:fill="auto"/>
            <w:vAlign w:val="center"/>
          </w:tcPr>
          <w:p w14:paraId="5E6788CD" w14:textId="77777777" w:rsidR="00357D21" w:rsidRPr="002B4E2F" w:rsidRDefault="00357D21" w:rsidP="002B4E2F">
            <w:pPr>
              <w:pStyle w:val="Default"/>
              <w:rPr>
                <w:rFonts w:ascii="Arial" w:hAnsi="Arial" w:cs="Arial"/>
                <w:sz w:val="20"/>
                <w:szCs w:val="20"/>
              </w:rPr>
            </w:pPr>
          </w:p>
          <w:p w14:paraId="44F7FF8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414,79</w:t>
            </w:r>
          </w:p>
        </w:tc>
        <w:tc>
          <w:tcPr>
            <w:tcW w:w="925" w:type="dxa"/>
            <w:shd w:val="clear" w:color="auto" w:fill="auto"/>
            <w:vAlign w:val="center"/>
          </w:tcPr>
          <w:p w14:paraId="7913D7AE" w14:textId="77777777" w:rsidR="00357D21" w:rsidRPr="002B4E2F" w:rsidRDefault="00357D21" w:rsidP="002B4E2F">
            <w:pPr>
              <w:pStyle w:val="Default"/>
              <w:rPr>
                <w:rFonts w:ascii="Arial" w:hAnsi="Arial" w:cs="Arial"/>
                <w:sz w:val="20"/>
                <w:szCs w:val="20"/>
              </w:rPr>
            </w:pPr>
          </w:p>
          <w:p w14:paraId="09461A0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241,72</w:t>
            </w:r>
          </w:p>
        </w:tc>
        <w:tc>
          <w:tcPr>
            <w:tcW w:w="886" w:type="dxa"/>
            <w:shd w:val="clear" w:color="auto" w:fill="auto"/>
            <w:vAlign w:val="center"/>
          </w:tcPr>
          <w:p w14:paraId="61618D6E" w14:textId="77777777" w:rsidR="00357D21" w:rsidRPr="002B4E2F" w:rsidRDefault="00357D21" w:rsidP="002B4E2F">
            <w:pPr>
              <w:pStyle w:val="Default"/>
              <w:rPr>
                <w:rFonts w:ascii="Arial" w:hAnsi="Arial" w:cs="Arial"/>
                <w:sz w:val="20"/>
                <w:szCs w:val="20"/>
              </w:rPr>
            </w:pPr>
          </w:p>
          <w:p w14:paraId="767B9DB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173,07</w:t>
            </w:r>
          </w:p>
        </w:tc>
        <w:tc>
          <w:tcPr>
            <w:tcW w:w="715" w:type="dxa"/>
            <w:shd w:val="clear" w:color="auto" w:fill="auto"/>
            <w:vAlign w:val="center"/>
          </w:tcPr>
          <w:p w14:paraId="7F5E2668" w14:textId="77777777" w:rsidR="00357D21" w:rsidRPr="002B4E2F" w:rsidRDefault="00357D21" w:rsidP="002B4E2F">
            <w:pPr>
              <w:pStyle w:val="Default"/>
              <w:rPr>
                <w:rFonts w:ascii="Arial" w:hAnsi="Arial" w:cs="Arial"/>
                <w:sz w:val="20"/>
                <w:szCs w:val="20"/>
              </w:rPr>
            </w:pPr>
          </w:p>
          <w:p w14:paraId="59F4552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14,81</w:t>
            </w:r>
          </w:p>
        </w:tc>
        <w:tc>
          <w:tcPr>
            <w:tcW w:w="735" w:type="dxa"/>
            <w:shd w:val="clear" w:color="auto" w:fill="auto"/>
            <w:vAlign w:val="center"/>
          </w:tcPr>
          <w:p w14:paraId="0D7365E7" w14:textId="77777777" w:rsidR="00357D21" w:rsidRPr="002B4E2F" w:rsidRDefault="00357D21" w:rsidP="002B4E2F">
            <w:pPr>
              <w:pStyle w:val="Default"/>
              <w:rPr>
                <w:rFonts w:ascii="Arial" w:hAnsi="Arial" w:cs="Arial"/>
                <w:sz w:val="20"/>
                <w:szCs w:val="20"/>
              </w:rPr>
            </w:pPr>
          </w:p>
          <w:p w14:paraId="1F19134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6,59</w:t>
            </w:r>
          </w:p>
        </w:tc>
        <w:tc>
          <w:tcPr>
            <w:tcW w:w="1037" w:type="dxa"/>
            <w:shd w:val="clear" w:color="auto" w:fill="auto"/>
            <w:vAlign w:val="center"/>
          </w:tcPr>
          <w:p w14:paraId="20047144" w14:textId="77777777" w:rsidR="00357D21" w:rsidRPr="002B4E2F" w:rsidRDefault="00357D21" w:rsidP="002B4E2F">
            <w:pPr>
              <w:pStyle w:val="Default"/>
              <w:rPr>
                <w:rFonts w:ascii="Arial" w:hAnsi="Arial" w:cs="Arial"/>
                <w:sz w:val="20"/>
                <w:szCs w:val="20"/>
              </w:rPr>
            </w:pPr>
          </w:p>
          <w:p w14:paraId="657A109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420</w:t>
            </w:r>
          </w:p>
        </w:tc>
        <w:tc>
          <w:tcPr>
            <w:tcW w:w="1013" w:type="dxa"/>
            <w:shd w:val="clear" w:color="auto" w:fill="auto"/>
            <w:vAlign w:val="center"/>
          </w:tcPr>
          <w:p w14:paraId="16DAAD33" w14:textId="77777777" w:rsidR="00357D21" w:rsidRPr="002B4E2F" w:rsidRDefault="00357D21" w:rsidP="002B4E2F">
            <w:pPr>
              <w:pStyle w:val="Default"/>
              <w:rPr>
                <w:rFonts w:ascii="Arial" w:hAnsi="Arial" w:cs="Arial"/>
                <w:sz w:val="20"/>
                <w:szCs w:val="20"/>
              </w:rPr>
            </w:pPr>
          </w:p>
          <w:p w14:paraId="5E33302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200</w:t>
            </w:r>
          </w:p>
        </w:tc>
        <w:tc>
          <w:tcPr>
            <w:tcW w:w="948" w:type="dxa"/>
            <w:shd w:val="clear" w:color="auto" w:fill="auto"/>
            <w:vAlign w:val="center"/>
          </w:tcPr>
          <w:p w14:paraId="6CCC2675" w14:textId="77777777" w:rsidR="00357D21" w:rsidRPr="002B4E2F" w:rsidRDefault="00357D21" w:rsidP="002B4E2F">
            <w:pPr>
              <w:pStyle w:val="Default"/>
              <w:rPr>
                <w:rFonts w:ascii="Arial" w:hAnsi="Arial" w:cs="Arial"/>
                <w:sz w:val="20"/>
                <w:szCs w:val="20"/>
              </w:rPr>
            </w:pPr>
          </w:p>
          <w:p w14:paraId="6EEC36D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220</w:t>
            </w:r>
          </w:p>
        </w:tc>
        <w:tc>
          <w:tcPr>
            <w:tcW w:w="1135" w:type="dxa"/>
            <w:shd w:val="clear" w:color="auto" w:fill="auto"/>
            <w:vAlign w:val="center"/>
          </w:tcPr>
          <w:p w14:paraId="77018689" w14:textId="77777777" w:rsidR="00357D21" w:rsidRPr="002B4E2F" w:rsidRDefault="00357D21" w:rsidP="002B4E2F">
            <w:pPr>
              <w:pStyle w:val="Default"/>
              <w:rPr>
                <w:rFonts w:ascii="Arial" w:hAnsi="Arial" w:cs="Arial"/>
                <w:sz w:val="20"/>
                <w:szCs w:val="20"/>
              </w:rPr>
            </w:pPr>
          </w:p>
          <w:p w14:paraId="1093364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1825</w:t>
            </w:r>
          </w:p>
        </w:tc>
        <w:tc>
          <w:tcPr>
            <w:tcW w:w="1135" w:type="dxa"/>
            <w:shd w:val="clear" w:color="auto" w:fill="auto"/>
            <w:vAlign w:val="center"/>
          </w:tcPr>
          <w:p w14:paraId="7A95E2AF" w14:textId="77777777" w:rsidR="00357D21" w:rsidRPr="002B4E2F" w:rsidRDefault="00357D21" w:rsidP="002B4E2F">
            <w:pPr>
              <w:pStyle w:val="Default"/>
              <w:rPr>
                <w:rFonts w:ascii="Arial" w:hAnsi="Arial" w:cs="Arial"/>
                <w:sz w:val="20"/>
                <w:szCs w:val="20"/>
              </w:rPr>
            </w:pPr>
          </w:p>
          <w:p w14:paraId="632649C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4EEA7C50" w14:textId="77777777" w:rsidR="00357D21" w:rsidRPr="002B4E2F" w:rsidRDefault="00357D21" w:rsidP="002B4E2F">
            <w:pPr>
              <w:pStyle w:val="Default"/>
              <w:rPr>
                <w:rFonts w:ascii="Arial" w:hAnsi="Arial" w:cs="Arial"/>
                <w:sz w:val="20"/>
                <w:szCs w:val="20"/>
              </w:rPr>
            </w:pPr>
          </w:p>
          <w:p w14:paraId="14AFFB6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1825</w:t>
            </w:r>
          </w:p>
        </w:tc>
        <w:tc>
          <w:tcPr>
            <w:tcW w:w="1181" w:type="dxa"/>
            <w:shd w:val="clear" w:color="auto" w:fill="auto"/>
            <w:vAlign w:val="center"/>
          </w:tcPr>
          <w:p w14:paraId="3E4C7F4D" w14:textId="77777777" w:rsidR="00357D21" w:rsidRPr="002B4E2F" w:rsidRDefault="00357D21" w:rsidP="002B4E2F">
            <w:pPr>
              <w:pStyle w:val="Default"/>
              <w:rPr>
                <w:rFonts w:ascii="Arial" w:hAnsi="Arial" w:cs="Arial"/>
                <w:sz w:val="20"/>
                <w:szCs w:val="20"/>
              </w:rPr>
            </w:pPr>
          </w:p>
          <w:p w14:paraId="17BC817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230</w:t>
            </w:r>
          </w:p>
        </w:tc>
        <w:tc>
          <w:tcPr>
            <w:tcW w:w="1088" w:type="dxa"/>
            <w:shd w:val="clear" w:color="auto" w:fill="auto"/>
            <w:vAlign w:val="center"/>
          </w:tcPr>
          <w:p w14:paraId="35C0946B" w14:textId="77777777" w:rsidR="00357D21" w:rsidRPr="002B4E2F" w:rsidRDefault="00357D21" w:rsidP="002B4E2F">
            <w:pPr>
              <w:pStyle w:val="Default"/>
              <w:rPr>
                <w:rFonts w:ascii="Arial" w:hAnsi="Arial" w:cs="Arial"/>
                <w:sz w:val="20"/>
                <w:szCs w:val="20"/>
              </w:rPr>
            </w:pPr>
          </w:p>
          <w:p w14:paraId="380A97F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09741F4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w:t>
            </w:r>
          </w:p>
          <w:p w14:paraId="46E0535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округа Долгопрудный № 810-ПГ от 30.10.2008</w:t>
            </w:r>
          </w:p>
        </w:tc>
      </w:tr>
      <w:tr w:rsidR="00357D21" w:rsidRPr="006A3D1F" w14:paraId="2C7851E5" w14:textId="77777777" w:rsidTr="00977BDF">
        <w:trPr>
          <w:trHeight w:val="20"/>
        </w:trPr>
        <w:tc>
          <w:tcPr>
            <w:tcW w:w="514" w:type="dxa"/>
            <w:shd w:val="clear" w:color="auto" w:fill="auto"/>
            <w:vAlign w:val="center"/>
          </w:tcPr>
          <w:p w14:paraId="5213E797" w14:textId="77777777" w:rsidR="00357D21" w:rsidRPr="002B4E2F" w:rsidRDefault="00357D21" w:rsidP="002B4E2F">
            <w:pPr>
              <w:pStyle w:val="Default"/>
              <w:rPr>
                <w:rFonts w:ascii="Arial" w:hAnsi="Arial" w:cs="Arial"/>
                <w:sz w:val="20"/>
                <w:szCs w:val="20"/>
              </w:rPr>
            </w:pPr>
          </w:p>
          <w:p w14:paraId="60A876ED" w14:textId="77777777" w:rsidR="00357D21" w:rsidRPr="002B4E2F" w:rsidRDefault="00357D21" w:rsidP="002B4E2F">
            <w:pPr>
              <w:pStyle w:val="Default"/>
              <w:rPr>
                <w:rFonts w:ascii="Arial" w:hAnsi="Arial" w:cs="Arial"/>
                <w:sz w:val="20"/>
                <w:szCs w:val="20"/>
              </w:rPr>
            </w:pPr>
            <w:r w:rsidRPr="002B4E2F">
              <w:rPr>
                <w:rFonts w:ascii="Arial" w:hAnsi="Arial" w:cs="Arial"/>
                <w:w w:val="99"/>
                <w:sz w:val="20"/>
                <w:szCs w:val="20"/>
              </w:rPr>
              <w:t>5</w:t>
            </w:r>
          </w:p>
        </w:tc>
        <w:tc>
          <w:tcPr>
            <w:tcW w:w="1625" w:type="dxa"/>
            <w:shd w:val="clear" w:color="auto" w:fill="auto"/>
            <w:vAlign w:val="center"/>
          </w:tcPr>
          <w:p w14:paraId="39E7519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ООО "ГК "ОРК"</w:t>
            </w:r>
          </w:p>
        </w:tc>
        <w:tc>
          <w:tcPr>
            <w:tcW w:w="1709" w:type="dxa"/>
            <w:shd w:val="clear" w:color="auto" w:fill="auto"/>
            <w:vAlign w:val="center"/>
          </w:tcPr>
          <w:p w14:paraId="7A31F27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по ул.</w:t>
            </w:r>
          </w:p>
          <w:p w14:paraId="693056B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Дирижабельная</w:t>
            </w:r>
          </w:p>
        </w:tc>
        <w:tc>
          <w:tcPr>
            <w:tcW w:w="754" w:type="dxa"/>
            <w:shd w:val="clear" w:color="auto" w:fill="auto"/>
            <w:vAlign w:val="center"/>
          </w:tcPr>
          <w:p w14:paraId="7E7B7209" w14:textId="77777777" w:rsidR="00357D21" w:rsidRPr="002B4E2F" w:rsidRDefault="00357D21" w:rsidP="002B4E2F">
            <w:pPr>
              <w:pStyle w:val="Default"/>
              <w:rPr>
                <w:rFonts w:ascii="Arial" w:hAnsi="Arial" w:cs="Arial"/>
                <w:sz w:val="20"/>
                <w:szCs w:val="20"/>
              </w:rPr>
            </w:pPr>
          </w:p>
          <w:p w14:paraId="60D2AF0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26,4</w:t>
            </w:r>
          </w:p>
        </w:tc>
        <w:tc>
          <w:tcPr>
            <w:tcW w:w="818" w:type="dxa"/>
            <w:shd w:val="clear" w:color="auto" w:fill="auto"/>
            <w:vAlign w:val="center"/>
          </w:tcPr>
          <w:p w14:paraId="0D910E17" w14:textId="77777777" w:rsidR="00357D21" w:rsidRPr="002B4E2F" w:rsidRDefault="00357D21" w:rsidP="002B4E2F">
            <w:pPr>
              <w:pStyle w:val="Default"/>
              <w:rPr>
                <w:rFonts w:ascii="Arial" w:hAnsi="Arial" w:cs="Arial"/>
                <w:sz w:val="20"/>
                <w:szCs w:val="20"/>
              </w:rPr>
            </w:pPr>
          </w:p>
          <w:p w14:paraId="10D62F7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w:t>
            </w:r>
          </w:p>
        </w:tc>
        <w:tc>
          <w:tcPr>
            <w:tcW w:w="895" w:type="dxa"/>
            <w:shd w:val="clear" w:color="auto" w:fill="auto"/>
            <w:vAlign w:val="center"/>
          </w:tcPr>
          <w:p w14:paraId="03E7E165" w14:textId="77777777" w:rsidR="00357D21" w:rsidRPr="002B4E2F" w:rsidRDefault="00357D21" w:rsidP="002B4E2F">
            <w:pPr>
              <w:pStyle w:val="Default"/>
              <w:rPr>
                <w:rFonts w:ascii="Arial" w:hAnsi="Arial" w:cs="Arial"/>
                <w:sz w:val="20"/>
                <w:szCs w:val="20"/>
              </w:rPr>
            </w:pPr>
          </w:p>
          <w:p w14:paraId="71BE882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54,18</w:t>
            </w:r>
          </w:p>
        </w:tc>
        <w:tc>
          <w:tcPr>
            <w:tcW w:w="925" w:type="dxa"/>
            <w:shd w:val="clear" w:color="auto" w:fill="auto"/>
            <w:vAlign w:val="center"/>
          </w:tcPr>
          <w:p w14:paraId="357A1D4E" w14:textId="77777777" w:rsidR="00357D21" w:rsidRPr="002B4E2F" w:rsidRDefault="00357D21" w:rsidP="002B4E2F">
            <w:pPr>
              <w:pStyle w:val="Default"/>
              <w:rPr>
                <w:rFonts w:ascii="Arial" w:hAnsi="Arial" w:cs="Arial"/>
                <w:sz w:val="20"/>
                <w:szCs w:val="20"/>
              </w:rPr>
            </w:pPr>
          </w:p>
          <w:p w14:paraId="28C30AC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13,75</w:t>
            </w:r>
          </w:p>
        </w:tc>
        <w:tc>
          <w:tcPr>
            <w:tcW w:w="886" w:type="dxa"/>
            <w:shd w:val="clear" w:color="auto" w:fill="auto"/>
            <w:vAlign w:val="center"/>
          </w:tcPr>
          <w:p w14:paraId="5D818581" w14:textId="77777777" w:rsidR="00357D21" w:rsidRPr="002B4E2F" w:rsidRDefault="00357D21" w:rsidP="002B4E2F">
            <w:pPr>
              <w:pStyle w:val="Default"/>
              <w:rPr>
                <w:rFonts w:ascii="Arial" w:hAnsi="Arial" w:cs="Arial"/>
                <w:sz w:val="20"/>
                <w:szCs w:val="20"/>
              </w:rPr>
            </w:pPr>
          </w:p>
          <w:p w14:paraId="4CEB807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40,43</w:t>
            </w:r>
          </w:p>
        </w:tc>
        <w:tc>
          <w:tcPr>
            <w:tcW w:w="715" w:type="dxa"/>
            <w:shd w:val="clear" w:color="auto" w:fill="auto"/>
            <w:vAlign w:val="center"/>
          </w:tcPr>
          <w:p w14:paraId="01ABACC6" w14:textId="77777777" w:rsidR="00357D21" w:rsidRPr="002B4E2F" w:rsidRDefault="00357D21" w:rsidP="002B4E2F">
            <w:pPr>
              <w:pStyle w:val="Default"/>
              <w:rPr>
                <w:rFonts w:ascii="Arial" w:hAnsi="Arial" w:cs="Arial"/>
                <w:sz w:val="20"/>
                <w:szCs w:val="20"/>
              </w:rPr>
            </w:pPr>
          </w:p>
          <w:p w14:paraId="320FD81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1,94</w:t>
            </w:r>
          </w:p>
        </w:tc>
        <w:tc>
          <w:tcPr>
            <w:tcW w:w="735" w:type="dxa"/>
            <w:shd w:val="clear" w:color="auto" w:fill="auto"/>
            <w:vAlign w:val="center"/>
          </w:tcPr>
          <w:p w14:paraId="24E27C26" w14:textId="77777777" w:rsidR="00357D21" w:rsidRPr="002B4E2F" w:rsidRDefault="00357D21" w:rsidP="002B4E2F">
            <w:pPr>
              <w:pStyle w:val="Default"/>
              <w:rPr>
                <w:rFonts w:ascii="Arial" w:hAnsi="Arial" w:cs="Arial"/>
                <w:sz w:val="20"/>
                <w:szCs w:val="20"/>
              </w:rPr>
            </w:pPr>
          </w:p>
          <w:p w14:paraId="1FC17D5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1,44</w:t>
            </w:r>
          </w:p>
        </w:tc>
        <w:tc>
          <w:tcPr>
            <w:tcW w:w="1037" w:type="dxa"/>
            <w:shd w:val="clear" w:color="auto" w:fill="auto"/>
            <w:vAlign w:val="center"/>
          </w:tcPr>
          <w:p w14:paraId="5CF27401" w14:textId="77777777" w:rsidR="00357D21" w:rsidRPr="002B4E2F" w:rsidRDefault="00357D21" w:rsidP="002B4E2F">
            <w:pPr>
              <w:pStyle w:val="Default"/>
              <w:rPr>
                <w:rFonts w:ascii="Arial" w:hAnsi="Arial" w:cs="Arial"/>
                <w:sz w:val="20"/>
                <w:szCs w:val="20"/>
              </w:rPr>
            </w:pPr>
          </w:p>
          <w:p w14:paraId="5C593EC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13" w:type="dxa"/>
            <w:shd w:val="clear" w:color="auto" w:fill="auto"/>
            <w:vAlign w:val="center"/>
          </w:tcPr>
          <w:p w14:paraId="66CB22A6" w14:textId="77777777" w:rsidR="00357D21" w:rsidRPr="002B4E2F" w:rsidRDefault="00357D21" w:rsidP="002B4E2F">
            <w:pPr>
              <w:pStyle w:val="Default"/>
              <w:rPr>
                <w:rFonts w:ascii="Arial" w:hAnsi="Arial" w:cs="Arial"/>
                <w:sz w:val="20"/>
                <w:szCs w:val="20"/>
              </w:rPr>
            </w:pPr>
          </w:p>
          <w:p w14:paraId="19FD34E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21E2C89A" w14:textId="77777777" w:rsidR="00357D21" w:rsidRPr="002B4E2F" w:rsidRDefault="00357D21" w:rsidP="002B4E2F">
            <w:pPr>
              <w:pStyle w:val="Default"/>
              <w:rPr>
                <w:rFonts w:ascii="Arial" w:hAnsi="Arial" w:cs="Arial"/>
                <w:sz w:val="20"/>
                <w:szCs w:val="20"/>
              </w:rPr>
            </w:pPr>
          </w:p>
          <w:p w14:paraId="1436712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35" w:type="dxa"/>
            <w:shd w:val="clear" w:color="auto" w:fill="auto"/>
            <w:vAlign w:val="center"/>
          </w:tcPr>
          <w:p w14:paraId="079F70EF" w14:textId="77777777" w:rsidR="00357D21" w:rsidRPr="002B4E2F" w:rsidRDefault="00357D21" w:rsidP="002B4E2F">
            <w:pPr>
              <w:pStyle w:val="Default"/>
              <w:rPr>
                <w:rFonts w:ascii="Arial" w:hAnsi="Arial" w:cs="Arial"/>
                <w:sz w:val="20"/>
                <w:szCs w:val="20"/>
              </w:rPr>
            </w:pPr>
          </w:p>
          <w:p w14:paraId="0ABC482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300</w:t>
            </w:r>
          </w:p>
        </w:tc>
        <w:tc>
          <w:tcPr>
            <w:tcW w:w="1135" w:type="dxa"/>
            <w:shd w:val="clear" w:color="auto" w:fill="auto"/>
            <w:vAlign w:val="center"/>
          </w:tcPr>
          <w:p w14:paraId="7428FD5F" w14:textId="77777777" w:rsidR="00357D21" w:rsidRPr="002B4E2F" w:rsidRDefault="00357D21" w:rsidP="002B4E2F">
            <w:pPr>
              <w:pStyle w:val="Default"/>
              <w:rPr>
                <w:rFonts w:ascii="Arial" w:hAnsi="Arial" w:cs="Arial"/>
                <w:sz w:val="20"/>
                <w:szCs w:val="20"/>
              </w:rPr>
            </w:pPr>
          </w:p>
          <w:p w14:paraId="638D135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362C6EFD" w14:textId="77777777" w:rsidR="00357D21" w:rsidRPr="002B4E2F" w:rsidRDefault="00357D21" w:rsidP="002B4E2F">
            <w:pPr>
              <w:pStyle w:val="Default"/>
              <w:rPr>
                <w:rFonts w:ascii="Arial" w:hAnsi="Arial" w:cs="Arial"/>
                <w:sz w:val="20"/>
                <w:szCs w:val="20"/>
              </w:rPr>
            </w:pPr>
          </w:p>
          <w:p w14:paraId="61AAAD1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300</w:t>
            </w:r>
          </w:p>
        </w:tc>
        <w:tc>
          <w:tcPr>
            <w:tcW w:w="1181" w:type="dxa"/>
            <w:shd w:val="clear" w:color="auto" w:fill="auto"/>
            <w:vAlign w:val="center"/>
          </w:tcPr>
          <w:p w14:paraId="6BBF0247" w14:textId="77777777" w:rsidR="00357D21" w:rsidRPr="002B4E2F" w:rsidRDefault="00357D21" w:rsidP="002B4E2F">
            <w:pPr>
              <w:pStyle w:val="Default"/>
              <w:rPr>
                <w:rFonts w:ascii="Arial" w:hAnsi="Arial" w:cs="Arial"/>
                <w:sz w:val="20"/>
                <w:szCs w:val="20"/>
              </w:rPr>
            </w:pPr>
          </w:p>
          <w:p w14:paraId="19C73D1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100</w:t>
            </w:r>
          </w:p>
        </w:tc>
        <w:tc>
          <w:tcPr>
            <w:tcW w:w="1088" w:type="dxa"/>
            <w:shd w:val="clear" w:color="auto" w:fill="auto"/>
            <w:vAlign w:val="center"/>
          </w:tcPr>
          <w:p w14:paraId="0B7FEA16" w14:textId="77777777" w:rsidR="00357D21" w:rsidRPr="002B4E2F" w:rsidRDefault="00357D21" w:rsidP="002B4E2F">
            <w:pPr>
              <w:pStyle w:val="Default"/>
              <w:rPr>
                <w:rFonts w:ascii="Arial" w:hAnsi="Arial" w:cs="Arial"/>
                <w:sz w:val="20"/>
                <w:szCs w:val="20"/>
              </w:rPr>
            </w:pPr>
          </w:p>
          <w:p w14:paraId="4544071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5DD0C09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 81-ПГ от 06.02.2008</w:t>
            </w:r>
          </w:p>
        </w:tc>
      </w:tr>
      <w:tr w:rsidR="00357D21" w:rsidRPr="006A3D1F" w14:paraId="2EEAAD16" w14:textId="77777777" w:rsidTr="00977BDF">
        <w:trPr>
          <w:trHeight w:val="20"/>
        </w:trPr>
        <w:tc>
          <w:tcPr>
            <w:tcW w:w="514" w:type="dxa"/>
            <w:shd w:val="clear" w:color="auto" w:fill="auto"/>
            <w:vAlign w:val="center"/>
          </w:tcPr>
          <w:p w14:paraId="1EEA822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w:t>
            </w:r>
          </w:p>
        </w:tc>
        <w:tc>
          <w:tcPr>
            <w:tcW w:w="1625" w:type="dxa"/>
            <w:shd w:val="clear" w:color="auto" w:fill="auto"/>
            <w:vAlign w:val="center"/>
          </w:tcPr>
          <w:p w14:paraId="258FE25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ООО «Специализированный застройщик «Гран</w:t>
            </w:r>
            <w:r w:rsidR="00DC688F" w:rsidRPr="002B4E2F">
              <w:rPr>
                <w:rFonts w:ascii="Arial" w:hAnsi="Arial" w:cs="Arial"/>
                <w:sz w:val="20"/>
                <w:szCs w:val="20"/>
              </w:rPr>
              <w:t>е</w:t>
            </w:r>
            <w:r w:rsidRPr="002B4E2F">
              <w:rPr>
                <w:rFonts w:ascii="Arial" w:hAnsi="Arial" w:cs="Arial"/>
                <w:sz w:val="20"/>
                <w:szCs w:val="20"/>
              </w:rPr>
              <w:t>ль Инвест»</w:t>
            </w:r>
          </w:p>
        </w:tc>
        <w:tc>
          <w:tcPr>
            <w:tcW w:w="1709" w:type="dxa"/>
            <w:shd w:val="clear" w:color="auto" w:fill="auto"/>
            <w:vAlign w:val="center"/>
          </w:tcPr>
          <w:p w14:paraId="1BEB0B1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по ул. Заводская д.2</w:t>
            </w:r>
          </w:p>
        </w:tc>
        <w:tc>
          <w:tcPr>
            <w:tcW w:w="754" w:type="dxa"/>
            <w:shd w:val="clear" w:color="auto" w:fill="auto"/>
            <w:vAlign w:val="center"/>
          </w:tcPr>
          <w:p w14:paraId="2314F88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22,98</w:t>
            </w:r>
          </w:p>
        </w:tc>
        <w:tc>
          <w:tcPr>
            <w:tcW w:w="818" w:type="dxa"/>
            <w:shd w:val="clear" w:color="auto" w:fill="auto"/>
            <w:vAlign w:val="center"/>
          </w:tcPr>
          <w:p w14:paraId="768FFD7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w:t>
            </w:r>
          </w:p>
        </w:tc>
        <w:tc>
          <w:tcPr>
            <w:tcW w:w="895" w:type="dxa"/>
            <w:shd w:val="clear" w:color="auto" w:fill="auto"/>
            <w:vAlign w:val="center"/>
          </w:tcPr>
          <w:p w14:paraId="0CFC43B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20,686</w:t>
            </w:r>
          </w:p>
        </w:tc>
        <w:tc>
          <w:tcPr>
            <w:tcW w:w="925" w:type="dxa"/>
            <w:shd w:val="clear" w:color="auto" w:fill="auto"/>
            <w:vAlign w:val="center"/>
          </w:tcPr>
          <w:p w14:paraId="44BF3413" w14:textId="77777777" w:rsidR="00357D21" w:rsidRPr="002B4E2F" w:rsidRDefault="00357D21" w:rsidP="002B4E2F">
            <w:pPr>
              <w:pStyle w:val="Default"/>
              <w:rPr>
                <w:rFonts w:ascii="Arial" w:hAnsi="Arial" w:cs="Arial"/>
                <w:sz w:val="20"/>
                <w:szCs w:val="20"/>
              </w:rPr>
            </w:pPr>
          </w:p>
        </w:tc>
        <w:tc>
          <w:tcPr>
            <w:tcW w:w="886" w:type="dxa"/>
            <w:shd w:val="clear" w:color="auto" w:fill="auto"/>
            <w:vAlign w:val="center"/>
          </w:tcPr>
          <w:p w14:paraId="763DA04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20,686</w:t>
            </w:r>
          </w:p>
        </w:tc>
        <w:tc>
          <w:tcPr>
            <w:tcW w:w="715" w:type="dxa"/>
            <w:shd w:val="clear" w:color="auto" w:fill="auto"/>
            <w:vAlign w:val="center"/>
          </w:tcPr>
          <w:p w14:paraId="3539D84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7,028</w:t>
            </w:r>
          </w:p>
        </w:tc>
        <w:tc>
          <w:tcPr>
            <w:tcW w:w="735" w:type="dxa"/>
            <w:shd w:val="clear" w:color="auto" w:fill="auto"/>
            <w:vAlign w:val="center"/>
          </w:tcPr>
          <w:p w14:paraId="072AB63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7,028</w:t>
            </w:r>
          </w:p>
        </w:tc>
        <w:tc>
          <w:tcPr>
            <w:tcW w:w="1037" w:type="dxa"/>
            <w:shd w:val="clear" w:color="auto" w:fill="auto"/>
            <w:vAlign w:val="center"/>
          </w:tcPr>
          <w:p w14:paraId="0C9E46F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540</w:t>
            </w:r>
          </w:p>
        </w:tc>
        <w:tc>
          <w:tcPr>
            <w:tcW w:w="1013" w:type="dxa"/>
            <w:shd w:val="clear" w:color="auto" w:fill="auto"/>
            <w:vAlign w:val="center"/>
          </w:tcPr>
          <w:p w14:paraId="2F141392" w14:textId="77777777" w:rsidR="00357D21" w:rsidRPr="002B4E2F" w:rsidRDefault="00357D21" w:rsidP="002B4E2F">
            <w:pPr>
              <w:pStyle w:val="Default"/>
              <w:rPr>
                <w:rFonts w:ascii="Arial" w:hAnsi="Arial" w:cs="Arial"/>
                <w:sz w:val="20"/>
                <w:szCs w:val="20"/>
              </w:rPr>
            </w:pPr>
          </w:p>
        </w:tc>
        <w:tc>
          <w:tcPr>
            <w:tcW w:w="948" w:type="dxa"/>
            <w:shd w:val="clear" w:color="auto" w:fill="auto"/>
            <w:vAlign w:val="center"/>
          </w:tcPr>
          <w:p w14:paraId="303F8C3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540</w:t>
            </w:r>
          </w:p>
        </w:tc>
        <w:tc>
          <w:tcPr>
            <w:tcW w:w="1135" w:type="dxa"/>
            <w:shd w:val="clear" w:color="auto" w:fill="auto"/>
            <w:vAlign w:val="center"/>
          </w:tcPr>
          <w:p w14:paraId="10F34BCA" w14:textId="77777777" w:rsidR="00357D21" w:rsidRPr="002B4E2F" w:rsidRDefault="00357D21" w:rsidP="002B4E2F">
            <w:pPr>
              <w:pStyle w:val="Default"/>
              <w:rPr>
                <w:rFonts w:ascii="Arial" w:hAnsi="Arial" w:cs="Arial"/>
                <w:sz w:val="20"/>
                <w:szCs w:val="20"/>
              </w:rPr>
            </w:pPr>
          </w:p>
        </w:tc>
        <w:tc>
          <w:tcPr>
            <w:tcW w:w="1135" w:type="dxa"/>
            <w:shd w:val="clear" w:color="auto" w:fill="auto"/>
            <w:vAlign w:val="center"/>
          </w:tcPr>
          <w:p w14:paraId="60AF3921" w14:textId="77777777" w:rsidR="00357D21" w:rsidRPr="002B4E2F" w:rsidRDefault="00357D21" w:rsidP="002B4E2F">
            <w:pPr>
              <w:pStyle w:val="Default"/>
              <w:rPr>
                <w:rFonts w:ascii="Arial" w:hAnsi="Arial" w:cs="Arial"/>
                <w:sz w:val="20"/>
                <w:szCs w:val="20"/>
              </w:rPr>
            </w:pPr>
          </w:p>
        </w:tc>
        <w:tc>
          <w:tcPr>
            <w:tcW w:w="1064" w:type="dxa"/>
            <w:shd w:val="clear" w:color="auto" w:fill="auto"/>
            <w:vAlign w:val="center"/>
          </w:tcPr>
          <w:p w14:paraId="3D2FA265" w14:textId="77777777" w:rsidR="00357D21" w:rsidRPr="002B4E2F" w:rsidRDefault="00357D21" w:rsidP="002B4E2F">
            <w:pPr>
              <w:pStyle w:val="Default"/>
              <w:rPr>
                <w:rFonts w:ascii="Arial" w:hAnsi="Arial" w:cs="Arial"/>
                <w:sz w:val="20"/>
                <w:szCs w:val="20"/>
              </w:rPr>
            </w:pPr>
          </w:p>
        </w:tc>
        <w:tc>
          <w:tcPr>
            <w:tcW w:w="1181" w:type="dxa"/>
            <w:shd w:val="clear" w:color="auto" w:fill="auto"/>
            <w:vAlign w:val="center"/>
          </w:tcPr>
          <w:p w14:paraId="6775DCB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190</w:t>
            </w:r>
          </w:p>
        </w:tc>
        <w:tc>
          <w:tcPr>
            <w:tcW w:w="1088" w:type="dxa"/>
            <w:shd w:val="clear" w:color="auto" w:fill="auto"/>
            <w:vAlign w:val="center"/>
          </w:tcPr>
          <w:p w14:paraId="2FA2865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0908BA9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Распоряжение П42/0060-19 02.10.2019 г. министерства жилищной политики Московской области</w:t>
            </w:r>
          </w:p>
        </w:tc>
      </w:tr>
      <w:tr w:rsidR="00357D21" w:rsidRPr="002B4E2F" w14:paraId="3417661D" w14:textId="77777777" w:rsidTr="00977BDF">
        <w:trPr>
          <w:trHeight w:val="20"/>
        </w:trPr>
        <w:tc>
          <w:tcPr>
            <w:tcW w:w="514" w:type="dxa"/>
            <w:shd w:val="clear" w:color="auto" w:fill="auto"/>
            <w:vAlign w:val="center"/>
          </w:tcPr>
          <w:p w14:paraId="7BFEFF5A" w14:textId="77777777" w:rsidR="00357D21" w:rsidRPr="002B4E2F" w:rsidRDefault="00357D21" w:rsidP="002B4E2F">
            <w:pPr>
              <w:pStyle w:val="Default"/>
              <w:rPr>
                <w:rFonts w:ascii="Arial" w:hAnsi="Arial" w:cs="Arial"/>
                <w:sz w:val="20"/>
                <w:szCs w:val="20"/>
              </w:rPr>
            </w:pPr>
          </w:p>
        </w:tc>
        <w:tc>
          <w:tcPr>
            <w:tcW w:w="1625" w:type="dxa"/>
            <w:shd w:val="clear" w:color="auto" w:fill="auto"/>
            <w:vAlign w:val="center"/>
          </w:tcPr>
          <w:p w14:paraId="00972226" w14:textId="77777777" w:rsidR="00357D21" w:rsidRPr="002B4E2F" w:rsidRDefault="00357D21" w:rsidP="002B4E2F">
            <w:pPr>
              <w:pStyle w:val="Default"/>
              <w:rPr>
                <w:rFonts w:ascii="Arial" w:hAnsi="Arial" w:cs="Arial"/>
                <w:sz w:val="20"/>
                <w:szCs w:val="20"/>
              </w:rPr>
            </w:pPr>
          </w:p>
        </w:tc>
        <w:tc>
          <w:tcPr>
            <w:tcW w:w="1709" w:type="dxa"/>
            <w:shd w:val="clear" w:color="auto" w:fill="auto"/>
            <w:vAlign w:val="center"/>
          </w:tcPr>
          <w:p w14:paraId="4105C86C" w14:textId="77777777" w:rsidR="00357D21" w:rsidRPr="002B4E2F" w:rsidRDefault="00357D21" w:rsidP="002B4E2F">
            <w:pPr>
              <w:pStyle w:val="Default"/>
              <w:rPr>
                <w:rFonts w:ascii="Arial" w:hAnsi="Arial" w:cs="Arial"/>
                <w:i/>
                <w:sz w:val="20"/>
                <w:szCs w:val="20"/>
              </w:rPr>
            </w:pPr>
            <w:r w:rsidRPr="002B4E2F">
              <w:rPr>
                <w:rFonts w:ascii="Arial" w:hAnsi="Arial" w:cs="Arial"/>
                <w:i/>
                <w:sz w:val="20"/>
                <w:szCs w:val="20"/>
              </w:rPr>
              <w:t>ИТОГО</w:t>
            </w:r>
          </w:p>
        </w:tc>
        <w:tc>
          <w:tcPr>
            <w:tcW w:w="754" w:type="dxa"/>
            <w:shd w:val="clear" w:color="auto" w:fill="auto"/>
            <w:vAlign w:val="center"/>
          </w:tcPr>
          <w:p w14:paraId="15E6AF0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212,9</w:t>
            </w:r>
          </w:p>
        </w:tc>
        <w:tc>
          <w:tcPr>
            <w:tcW w:w="818" w:type="dxa"/>
            <w:shd w:val="clear" w:color="auto" w:fill="auto"/>
            <w:vAlign w:val="center"/>
          </w:tcPr>
          <w:p w14:paraId="4DD6668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18,0</w:t>
            </w:r>
          </w:p>
        </w:tc>
        <w:tc>
          <w:tcPr>
            <w:tcW w:w="895" w:type="dxa"/>
            <w:shd w:val="clear" w:color="auto" w:fill="auto"/>
            <w:vAlign w:val="center"/>
          </w:tcPr>
          <w:p w14:paraId="35283CF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22211,2</w:t>
            </w:r>
          </w:p>
        </w:tc>
        <w:tc>
          <w:tcPr>
            <w:tcW w:w="925" w:type="dxa"/>
            <w:shd w:val="clear" w:color="auto" w:fill="auto"/>
            <w:vAlign w:val="center"/>
          </w:tcPr>
          <w:p w14:paraId="63B75CC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990,1</w:t>
            </w:r>
          </w:p>
        </w:tc>
        <w:tc>
          <w:tcPr>
            <w:tcW w:w="886" w:type="dxa"/>
            <w:shd w:val="clear" w:color="auto" w:fill="auto"/>
            <w:vAlign w:val="center"/>
          </w:tcPr>
          <w:p w14:paraId="0C6EBC4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21221,1</w:t>
            </w:r>
          </w:p>
        </w:tc>
        <w:tc>
          <w:tcPr>
            <w:tcW w:w="715" w:type="dxa"/>
            <w:shd w:val="clear" w:color="auto" w:fill="auto"/>
            <w:vAlign w:val="center"/>
          </w:tcPr>
          <w:p w14:paraId="0F39809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61,1</w:t>
            </w:r>
          </w:p>
        </w:tc>
        <w:tc>
          <w:tcPr>
            <w:tcW w:w="735" w:type="dxa"/>
            <w:shd w:val="clear" w:color="auto" w:fill="auto"/>
            <w:vAlign w:val="center"/>
          </w:tcPr>
          <w:p w14:paraId="2C067B9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25,1</w:t>
            </w:r>
          </w:p>
        </w:tc>
        <w:tc>
          <w:tcPr>
            <w:tcW w:w="1037" w:type="dxa"/>
            <w:shd w:val="clear" w:color="auto" w:fill="auto"/>
            <w:vAlign w:val="center"/>
          </w:tcPr>
          <w:p w14:paraId="0FC12BA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2045,0</w:t>
            </w:r>
          </w:p>
        </w:tc>
        <w:tc>
          <w:tcPr>
            <w:tcW w:w="1013" w:type="dxa"/>
            <w:shd w:val="clear" w:color="auto" w:fill="auto"/>
            <w:vAlign w:val="center"/>
          </w:tcPr>
          <w:p w14:paraId="00B5461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840,0</w:t>
            </w:r>
          </w:p>
        </w:tc>
        <w:tc>
          <w:tcPr>
            <w:tcW w:w="948" w:type="dxa"/>
            <w:shd w:val="clear" w:color="auto" w:fill="auto"/>
            <w:vAlign w:val="center"/>
          </w:tcPr>
          <w:p w14:paraId="454DD92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1205,0</w:t>
            </w:r>
          </w:p>
        </w:tc>
        <w:tc>
          <w:tcPr>
            <w:tcW w:w="1135" w:type="dxa"/>
            <w:shd w:val="clear" w:color="auto" w:fill="auto"/>
            <w:vAlign w:val="center"/>
          </w:tcPr>
          <w:p w14:paraId="5691C63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4985,0</w:t>
            </w:r>
          </w:p>
        </w:tc>
        <w:tc>
          <w:tcPr>
            <w:tcW w:w="1135" w:type="dxa"/>
            <w:shd w:val="clear" w:color="auto" w:fill="auto"/>
            <w:vAlign w:val="center"/>
          </w:tcPr>
          <w:p w14:paraId="316D8DE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1100,0</w:t>
            </w:r>
          </w:p>
        </w:tc>
        <w:tc>
          <w:tcPr>
            <w:tcW w:w="1064" w:type="dxa"/>
            <w:shd w:val="clear" w:color="auto" w:fill="auto"/>
            <w:vAlign w:val="center"/>
          </w:tcPr>
          <w:p w14:paraId="52EAE9E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3885,0</w:t>
            </w:r>
          </w:p>
        </w:tc>
        <w:tc>
          <w:tcPr>
            <w:tcW w:w="1181" w:type="dxa"/>
            <w:shd w:val="clear" w:color="auto" w:fill="auto"/>
            <w:vAlign w:val="center"/>
          </w:tcPr>
          <w:p w14:paraId="191B57B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970,0</w:t>
            </w:r>
          </w:p>
        </w:tc>
        <w:tc>
          <w:tcPr>
            <w:tcW w:w="1088" w:type="dxa"/>
            <w:shd w:val="clear" w:color="auto" w:fill="auto"/>
            <w:vAlign w:val="center"/>
          </w:tcPr>
          <w:p w14:paraId="49002446" w14:textId="77777777" w:rsidR="00357D21" w:rsidRPr="002B4E2F" w:rsidRDefault="00357D21" w:rsidP="002B4E2F">
            <w:pPr>
              <w:pStyle w:val="Default"/>
              <w:rPr>
                <w:rFonts w:ascii="Arial" w:hAnsi="Arial" w:cs="Arial"/>
                <w:sz w:val="20"/>
                <w:szCs w:val="20"/>
                <w:lang w:val="en-US"/>
              </w:rPr>
            </w:pPr>
          </w:p>
        </w:tc>
        <w:tc>
          <w:tcPr>
            <w:tcW w:w="3490" w:type="dxa"/>
            <w:shd w:val="clear" w:color="auto" w:fill="auto"/>
            <w:vAlign w:val="center"/>
          </w:tcPr>
          <w:p w14:paraId="257C7EC1" w14:textId="77777777" w:rsidR="00357D21" w:rsidRPr="002B4E2F" w:rsidRDefault="00357D21" w:rsidP="002B4E2F">
            <w:pPr>
              <w:pStyle w:val="Default"/>
              <w:rPr>
                <w:rFonts w:ascii="Arial" w:hAnsi="Arial" w:cs="Arial"/>
                <w:sz w:val="20"/>
                <w:szCs w:val="20"/>
                <w:lang w:val="en-US"/>
              </w:rPr>
            </w:pPr>
          </w:p>
        </w:tc>
      </w:tr>
      <w:tr w:rsidR="00357D21" w:rsidRPr="002B4E2F" w14:paraId="6613EF05" w14:textId="77777777" w:rsidTr="00977BDF">
        <w:trPr>
          <w:trHeight w:val="20"/>
        </w:trPr>
        <w:tc>
          <w:tcPr>
            <w:tcW w:w="17089" w:type="dxa"/>
            <w:gridSpan w:val="17"/>
            <w:shd w:val="clear" w:color="auto" w:fill="auto"/>
            <w:vAlign w:val="center"/>
          </w:tcPr>
          <w:p w14:paraId="00B542A0"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Период 2023-2035 годы</w:t>
            </w:r>
          </w:p>
        </w:tc>
        <w:tc>
          <w:tcPr>
            <w:tcW w:w="1088" w:type="dxa"/>
            <w:shd w:val="clear" w:color="auto" w:fill="auto"/>
            <w:vAlign w:val="center"/>
          </w:tcPr>
          <w:p w14:paraId="44C9B0AB" w14:textId="77777777" w:rsidR="00357D21" w:rsidRPr="002B4E2F" w:rsidRDefault="00357D21" w:rsidP="002B4E2F">
            <w:pPr>
              <w:pStyle w:val="Default"/>
              <w:rPr>
                <w:rFonts w:ascii="Arial" w:hAnsi="Arial" w:cs="Arial"/>
                <w:sz w:val="20"/>
                <w:szCs w:val="20"/>
              </w:rPr>
            </w:pPr>
          </w:p>
        </w:tc>
        <w:tc>
          <w:tcPr>
            <w:tcW w:w="3490" w:type="dxa"/>
            <w:shd w:val="clear" w:color="auto" w:fill="auto"/>
            <w:vAlign w:val="center"/>
          </w:tcPr>
          <w:p w14:paraId="088B60F9" w14:textId="77777777" w:rsidR="00357D21" w:rsidRPr="002B4E2F" w:rsidRDefault="00357D21" w:rsidP="002B4E2F">
            <w:pPr>
              <w:pStyle w:val="Default"/>
              <w:rPr>
                <w:rFonts w:ascii="Arial" w:hAnsi="Arial" w:cs="Arial"/>
                <w:sz w:val="20"/>
                <w:szCs w:val="20"/>
              </w:rPr>
            </w:pPr>
          </w:p>
        </w:tc>
      </w:tr>
      <w:tr w:rsidR="00357D21" w:rsidRPr="006A3D1F" w14:paraId="70933C9F" w14:textId="77777777" w:rsidTr="00977BDF">
        <w:trPr>
          <w:trHeight w:val="20"/>
        </w:trPr>
        <w:tc>
          <w:tcPr>
            <w:tcW w:w="514" w:type="dxa"/>
            <w:shd w:val="clear" w:color="auto" w:fill="auto"/>
            <w:vAlign w:val="center"/>
          </w:tcPr>
          <w:p w14:paraId="25C5865C" w14:textId="77777777" w:rsidR="00357D21" w:rsidRPr="002B4E2F" w:rsidRDefault="00357D21" w:rsidP="002B4E2F">
            <w:pPr>
              <w:pStyle w:val="Default"/>
              <w:rPr>
                <w:rFonts w:ascii="Arial" w:hAnsi="Arial" w:cs="Arial"/>
                <w:sz w:val="20"/>
                <w:szCs w:val="20"/>
              </w:rPr>
            </w:pPr>
          </w:p>
          <w:p w14:paraId="25C02E59" w14:textId="77777777" w:rsidR="00357D21" w:rsidRPr="002B4E2F" w:rsidRDefault="00977BDF" w:rsidP="002B4E2F">
            <w:pPr>
              <w:pStyle w:val="Default"/>
              <w:rPr>
                <w:rFonts w:ascii="Arial" w:hAnsi="Arial" w:cs="Arial"/>
                <w:sz w:val="20"/>
                <w:szCs w:val="20"/>
              </w:rPr>
            </w:pPr>
            <w:r w:rsidRPr="002B4E2F">
              <w:rPr>
                <w:rFonts w:ascii="Arial" w:hAnsi="Arial" w:cs="Arial"/>
                <w:w w:val="99"/>
                <w:sz w:val="20"/>
                <w:szCs w:val="20"/>
              </w:rPr>
              <w:t>7</w:t>
            </w:r>
          </w:p>
        </w:tc>
        <w:tc>
          <w:tcPr>
            <w:tcW w:w="1625" w:type="dxa"/>
            <w:shd w:val="clear" w:color="auto" w:fill="auto"/>
            <w:vAlign w:val="center"/>
          </w:tcPr>
          <w:p w14:paraId="58BEC54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ООО</w:t>
            </w:r>
          </w:p>
          <w:p w14:paraId="29A3106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"Долгопруднен- ская СК",</w:t>
            </w:r>
          </w:p>
          <w:p w14:paraId="6FBA2B6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АО "ДУКС"</w:t>
            </w:r>
          </w:p>
        </w:tc>
        <w:tc>
          <w:tcPr>
            <w:tcW w:w="1709" w:type="dxa"/>
            <w:shd w:val="clear" w:color="auto" w:fill="auto"/>
            <w:vAlign w:val="center"/>
          </w:tcPr>
          <w:p w14:paraId="5420917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«в южной части города»</w:t>
            </w:r>
          </w:p>
        </w:tc>
        <w:tc>
          <w:tcPr>
            <w:tcW w:w="754" w:type="dxa"/>
            <w:shd w:val="clear" w:color="auto" w:fill="auto"/>
            <w:vAlign w:val="center"/>
          </w:tcPr>
          <w:p w14:paraId="007899B6" w14:textId="77777777" w:rsidR="00357D21" w:rsidRPr="002B4E2F" w:rsidRDefault="00357D21" w:rsidP="002B4E2F">
            <w:pPr>
              <w:pStyle w:val="Default"/>
              <w:rPr>
                <w:rFonts w:ascii="Arial" w:hAnsi="Arial" w:cs="Arial"/>
                <w:sz w:val="20"/>
                <w:szCs w:val="20"/>
              </w:rPr>
            </w:pPr>
          </w:p>
          <w:p w14:paraId="2DAD7FA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28,9</w:t>
            </w:r>
          </w:p>
        </w:tc>
        <w:tc>
          <w:tcPr>
            <w:tcW w:w="818" w:type="dxa"/>
            <w:shd w:val="clear" w:color="auto" w:fill="auto"/>
            <w:vAlign w:val="center"/>
          </w:tcPr>
          <w:p w14:paraId="740828A0" w14:textId="77777777" w:rsidR="00357D21" w:rsidRPr="002B4E2F" w:rsidRDefault="00357D21" w:rsidP="002B4E2F">
            <w:pPr>
              <w:pStyle w:val="Default"/>
              <w:rPr>
                <w:rFonts w:ascii="Arial" w:hAnsi="Arial" w:cs="Arial"/>
                <w:sz w:val="20"/>
                <w:szCs w:val="20"/>
              </w:rPr>
            </w:pPr>
          </w:p>
          <w:p w14:paraId="780B757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17</w:t>
            </w:r>
          </w:p>
        </w:tc>
        <w:tc>
          <w:tcPr>
            <w:tcW w:w="895" w:type="dxa"/>
            <w:shd w:val="clear" w:color="auto" w:fill="auto"/>
            <w:vAlign w:val="center"/>
          </w:tcPr>
          <w:p w14:paraId="6AA6A867" w14:textId="77777777" w:rsidR="00357D21" w:rsidRPr="002B4E2F" w:rsidRDefault="00357D21" w:rsidP="002B4E2F">
            <w:pPr>
              <w:pStyle w:val="Default"/>
              <w:rPr>
                <w:rFonts w:ascii="Arial" w:hAnsi="Arial" w:cs="Arial"/>
                <w:sz w:val="20"/>
                <w:szCs w:val="20"/>
              </w:rPr>
            </w:pPr>
          </w:p>
          <w:p w14:paraId="1697649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100,57</w:t>
            </w:r>
          </w:p>
        </w:tc>
        <w:tc>
          <w:tcPr>
            <w:tcW w:w="925" w:type="dxa"/>
            <w:shd w:val="clear" w:color="auto" w:fill="auto"/>
            <w:vAlign w:val="center"/>
          </w:tcPr>
          <w:p w14:paraId="48FAC148" w14:textId="77777777" w:rsidR="00357D21" w:rsidRPr="002B4E2F" w:rsidRDefault="00357D21" w:rsidP="002B4E2F">
            <w:pPr>
              <w:pStyle w:val="Default"/>
              <w:rPr>
                <w:rFonts w:ascii="Arial" w:hAnsi="Arial" w:cs="Arial"/>
                <w:sz w:val="20"/>
                <w:szCs w:val="20"/>
              </w:rPr>
            </w:pPr>
          </w:p>
          <w:p w14:paraId="56D5CB7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886" w:type="dxa"/>
            <w:shd w:val="clear" w:color="auto" w:fill="auto"/>
            <w:vAlign w:val="center"/>
          </w:tcPr>
          <w:p w14:paraId="62EC3633" w14:textId="77777777" w:rsidR="00357D21" w:rsidRPr="002B4E2F" w:rsidRDefault="00357D21" w:rsidP="002B4E2F">
            <w:pPr>
              <w:pStyle w:val="Default"/>
              <w:rPr>
                <w:rFonts w:ascii="Arial" w:hAnsi="Arial" w:cs="Arial"/>
                <w:sz w:val="20"/>
                <w:szCs w:val="20"/>
              </w:rPr>
            </w:pPr>
          </w:p>
          <w:p w14:paraId="1AE840C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100,57</w:t>
            </w:r>
          </w:p>
        </w:tc>
        <w:tc>
          <w:tcPr>
            <w:tcW w:w="715" w:type="dxa"/>
            <w:shd w:val="clear" w:color="auto" w:fill="auto"/>
            <w:vAlign w:val="center"/>
          </w:tcPr>
          <w:p w14:paraId="5B0A14F7" w14:textId="77777777" w:rsidR="00357D21" w:rsidRPr="002B4E2F" w:rsidRDefault="00357D21" w:rsidP="002B4E2F">
            <w:pPr>
              <w:pStyle w:val="Default"/>
              <w:rPr>
                <w:rFonts w:ascii="Arial" w:hAnsi="Arial" w:cs="Arial"/>
                <w:sz w:val="20"/>
                <w:szCs w:val="20"/>
              </w:rPr>
            </w:pPr>
          </w:p>
          <w:p w14:paraId="2CD33F8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3,59</w:t>
            </w:r>
          </w:p>
        </w:tc>
        <w:tc>
          <w:tcPr>
            <w:tcW w:w="735" w:type="dxa"/>
            <w:shd w:val="clear" w:color="auto" w:fill="auto"/>
            <w:vAlign w:val="center"/>
          </w:tcPr>
          <w:p w14:paraId="3F397BFB" w14:textId="77777777" w:rsidR="00357D21" w:rsidRPr="002B4E2F" w:rsidRDefault="00357D21" w:rsidP="002B4E2F">
            <w:pPr>
              <w:pStyle w:val="Default"/>
              <w:rPr>
                <w:rFonts w:ascii="Arial" w:hAnsi="Arial" w:cs="Arial"/>
                <w:sz w:val="20"/>
                <w:szCs w:val="20"/>
              </w:rPr>
            </w:pPr>
          </w:p>
          <w:p w14:paraId="1B5626C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3,59</w:t>
            </w:r>
          </w:p>
        </w:tc>
        <w:tc>
          <w:tcPr>
            <w:tcW w:w="1037" w:type="dxa"/>
            <w:shd w:val="clear" w:color="auto" w:fill="auto"/>
            <w:vAlign w:val="center"/>
          </w:tcPr>
          <w:p w14:paraId="531A448F" w14:textId="77777777" w:rsidR="00357D21" w:rsidRPr="002B4E2F" w:rsidRDefault="00357D21" w:rsidP="002B4E2F">
            <w:pPr>
              <w:pStyle w:val="Default"/>
              <w:rPr>
                <w:rFonts w:ascii="Arial" w:hAnsi="Arial" w:cs="Arial"/>
                <w:sz w:val="20"/>
                <w:szCs w:val="20"/>
              </w:rPr>
            </w:pPr>
          </w:p>
          <w:p w14:paraId="31C4F87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180</w:t>
            </w:r>
          </w:p>
        </w:tc>
        <w:tc>
          <w:tcPr>
            <w:tcW w:w="1013" w:type="dxa"/>
            <w:shd w:val="clear" w:color="auto" w:fill="auto"/>
            <w:vAlign w:val="center"/>
          </w:tcPr>
          <w:p w14:paraId="6C7DCBBE" w14:textId="77777777" w:rsidR="00357D21" w:rsidRPr="002B4E2F" w:rsidRDefault="00357D21" w:rsidP="002B4E2F">
            <w:pPr>
              <w:pStyle w:val="Default"/>
              <w:rPr>
                <w:rFonts w:ascii="Arial" w:hAnsi="Arial" w:cs="Arial"/>
                <w:sz w:val="20"/>
                <w:szCs w:val="20"/>
              </w:rPr>
            </w:pPr>
          </w:p>
          <w:p w14:paraId="30FE2D4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221C2DB3" w14:textId="77777777" w:rsidR="00357D21" w:rsidRPr="002B4E2F" w:rsidRDefault="00357D21" w:rsidP="002B4E2F">
            <w:pPr>
              <w:pStyle w:val="Default"/>
              <w:rPr>
                <w:rFonts w:ascii="Arial" w:hAnsi="Arial" w:cs="Arial"/>
                <w:sz w:val="20"/>
                <w:szCs w:val="20"/>
              </w:rPr>
            </w:pPr>
          </w:p>
          <w:p w14:paraId="2E12004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180</w:t>
            </w:r>
          </w:p>
        </w:tc>
        <w:tc>
          <w:tcPr>
            <w:tcW w:w="1135" w:type="dxa"/>
            <w:shd w:val="clear" w:color="auto" w:fill="auto"/>
            <w:vAlign w:val="center"/>
          </w:tcPr>
          <w:p w14:paraId="03A05106" w14:textId="77777777" w:rsidR="00357D21" w:rsidRPr="002B4E2F" w:rsidRDefault="00357D21" w:rsidP="002B4E2F">
            <w:pPr>
              <w:pStyle w:val="Default"/>
              <w:rPr>
                <w:rFonts w:ascii="Arial" w:hAnsi="Arial" w:cs="Arial"/>
                <w:sz w:val="20"/>
                <w:szCs w:val="20"/>
              </w:rPr>
            </w:pPr>
          </w:p>
          <w:p w14:paraId="3851086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1250</w:t>
            </w:r>
          </w:p>
        </w:tc>
        <w:tc>
          <w:tcPr>
            <w:tcW w:w="1135" w:type="dxa"/>
            <w:shd w:val="clear" w:color="auto" w:fill="auto"/>
            <w:vAlign w:val="center"/>
          </w:tcPr>
          <w:p w14:paraId="17BB49BB" w14:textId="77777777" w:rsidR="00357D21" w:rsidRPr="002B4E2F" w:rsidRDefault="00357D21" w:rsidP="002B4E2F">
            <w:pPr>
              <w:pStyle w:val="Default"/>
              <w:rPr>
                <w:rFonts w:ascii="Arial" w:hAnsi="Arial" w:cs="Arial"/>
                <w:sz w:val="20"/>
                <w:szCs w:val="20"/>
              </w:rPr>
            </w:pPr>
          </w:p>
          <w:p w14:paraId="0708524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6548D18B" w14:textId="77777777" w:rsidR="00357D21" w:rsidRPr="002B4E2F" w:rsidRDefault="00357D21" w:rsidP="002B4E2F">
            <w:pPr>
              <w:pStyle w:val="Default"/>
              <w:rPr>
                <w:rFonts w:ascii="Arial" w:hAnsi="Arial" w:cs="Arial"/>
                <w:sz w:val="20"/>
                <w:szCs w:val="20"/>
              </w:rPr>
            </w:pPr>
          </w:p>
          <w:p w14:paraId="359BAF5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1250</w:t>
            </w:r>
          </w:p>
        </w:tc>
        <w:tc>
          <w:tcPr>
            <w:tcW w:w="1181" w:type="dxa"/>
            <w:shd w:val="clear" w:color="auto" w:fill="auto"/>
            <w:vAlign w:val="center"/>
          </w:tcPr>
          <w:p w14:paraId="30A28163" w14:textId="77777777" w:rsidR="00357D21" w:rsidRPr="002B4E2F" w:rsidRDefault="00357D21" w:rsidP="002B4E2F">
            <w:pPr>
              <w:pStyle w:val="Default"/>
              <w:rPr>
                <w:rFonts w:ascii="Arial" w:hAnsi="Arial" w:cs="Arial"/>
                <w:sz w:val="20"/>
                <w:szCs w:val="20"/>
              </w:rPr>
            </w:pPr>
          </w:p>
          <w:p w14:paraId="654A723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100</w:t>
            </w:r>
          </w:p>
        </w:tc>
        <w:tc>
          <w:tcPr>
            <w:tcW w:w="1088" w:type="dxa"/>
            <w:shd w:val="clear" w:color="auto" w:fill="auto"/>
            <w:vAlign w:val="center"/>
          </w:tcPr>
          <w:p w14:paraId="740C1A6A" w14:textId="77777777" w:rsidR="00357D21" w:rsidRPr="002B4E2F" w:rsidRDefault="00357D21" w:rsidP="002B4E2F">
            <w:pPr>
              <w:pStyle w:val="Default"/>
              <w:rPr>
                <w:rFonts w:ascii="Arial" w:hAnsi="Arial" w:cs="Arial"/>
                <w:sz w:val="20"/>
                <w:szCs w:val="20"/>
              </w:rPr>
            </w:pPr>
          </w:p>
          <w:p w14:paraId="0F5E596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3199B3C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 29-ПГ от 01.02.2010</w:t>
            </w:r>
          </w:p>
        </w:tc>
      </w:tr>
      <w:tr w:rsidR="00357D21" w:rsidRPr="006A3D1F" w14:paraId="5D112649" w14:textId="77777777" w:rsidTr="00977BDF">
        <w:trPr>
          <w:trHeight w:val="20"/>
        </w:trPr>
        <w:tc>
          <w:tcPr>
            <w:tcW w:w="514" w:type="dxa"/>
            <w:shd w:val="clear" w:color="auto" w:fill="auto"/>
            <w:vAlign w:val="center"/>
          </w:tcPr>
          <w:p w14:paraId="5B89A3B6" w14:textId="77777777" w:rsidR="00357D21" w:rsidRPr="002B4E2F" w:rsidRDefault="00357D21" w:rsidP="002B4E2F">
            <w:pPr>
              <w:pStyle w:val="Default"/>
              <w:rPr>
                <w:rFonts w:ascii="Arial" w:hAnsi="Arial" w:cs="Arial"/>
                <w:sz w:val="20"/>
                <w:szCs w:val="20"/>
              </w:rPr>
            </w:pPr>
          </w:p>
          <w:p w14:paraId="4A5A5203" w14:textId="77777777" w:rsidR="00357D21" w:rsidRPr="002B4E2F" w:rsidRDefault="00977BDF" w:rsidP="002B4E2F">
            <w:pPr>
              <w:pStyle w:val="Default"/>
              <w:rPr>
                <w:rFonts w:ascii="Arial" w:hAnsi="Arial" w:cs="Arial"/>
                <w:sz w:val="20"/>
                <w:szCs w:val="20"/>
              </w:rPr>
            </w:pPr>
            <w:r w:rsidRPr="002B4E2F">
              <w:rPr>
                <w:rFonts w:ascii="Arial" w:hAnsi="Arial" w:cs="Arial"/>
                <w:w w:val="99"/>
                <w:sz w:val="20"/>
                <w:szCs w:val="20"/>
              </w:rPr>
              <w:t>8</w:t>
            </w:r>
          </w:p>
        </w:tc>
        <w:tc>
          <w:tcPr>
            <w:tcW w:w="1625" w:type="dxa"/>
            <w:shd w:val="clear" w:color="auto" w:fill="auto"/>
            <w:vAlign w:val="center"/>
          </w:tcPr>
          <w:p w14:paraId="06090F3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Не определен (не реализуется)</w:t>
            </w:r>
          </w:p>
        </w:tc>
        <w:tc>
          <w:tcPr>
            <w:tcW w:w="1709" w:type="dxa"/>
            <w:shd w:val="clear" w:color="auto" w:fill="auto"/>
            <w:vAlign w:val="center"/>
          </w:tcPr>
          <w:p w14:paraId="2499677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Водники</w:t>
            </w:r>
          </w:p>
        </w:tc>
        <w:tc>
          <w:tcPr>
            <w:tcW w:w="754" w:type="dxa"/>
            <w:shd w:val="clear" w:color="auto" w:fill="auto"/>
            <w:vAlign w:val="center"/>
          </w:tcPr>
          <w:p w14:paraId="2C22A901" w14:textId="77777777" w:rsidR="00357D21" w:rsidRPr="002B4E2F" w:rsidRDefault="00357D21" w:rsidP="002B4E2F">
            <w:pPr>
              <w:pStyle w:val="Default"/>
              <w:rPr>
                <w:rFonts w:ascii="Arial" w:hAnsi="Arial" w:cs="Arial"/>
                <w:sz w:val="20"/>
                <w:szCs w:val="20"/>
              </w:rPr>
            </w:pPr>
          </w:p>
          <w:p w14:paraId="48BA595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39,5</w:t>
            </w:r>
          </w:p>
        </w:tc>
        <w:tc>
          <w:tcPr>
            <w:tcW w:w="818" w:type="dxa"/>
            <w:shd w:val="clear" w:color="auto" w:fill="auto"/>
            <w:vAlign w:val="center"/>
          </w:tcPr>
          <w:p w14:paraId="300321FF" w14:textId="77777777" w:rsidR="00357D21" w:rsidRPr="002B4E2F" w:rsidRDefault="00357D21" w:rsidP="002B4E2F">
            <w:pPr>
              <w:pStyle w:val="Default"/>
              <w:rPr>
                <w:rFonts w:ascii="Arial" w:hAnsi="Arial" w:cs="Arial"/>
                <w:sz w:val="20"/>
                <w:szCs w:val="20"/>
              </w:rPr>
            </w:pPr>
          </w:p>
          <w:p w14:paraId="033C0BF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w:t>
            </w:r>
          </w:p>
        </w:tc>
        <w:tc>
          <w:tcPr>
            <w:tcW w:w="895" w:type="dxa"/>
            <w:shd w:val="clear" w:color="auto" w:fill="auto"/>
            <w:vAlign w:val="center"/>
          </w:tcPr>
          <w:p w14:paraId="31A45594" w14:textId="77777777" w:rsidR="00357D21" w:rsidRPr="002B4E2F" w:rsidRDefault="00357D21" w:rsidP="002B4E2F">
            <w:pPr>
              <w:pStyle w:val="Default"/>
              <w:rPr>
                <w:rFonts w:ascii="Arial" w:hAnsi="Arial" w:cs="Arial"/>
                <w:sz w:val="20"/>
                <w:szCs w:val="20"/>
              </w:rPr>
            </w:pPr>
          </w:p>
          <w:p w14:paraId="0873EDD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163,90</w:t>
            </w:r>
          </w:p>
        </w:tc>
        <w:tc>
          <w:tcPr>
            <w:tcW w:w="925" w:type="dxa"/>
            <w:shd w:val="clear" w:color="auto" w:fill="auto"/>
            <w:vAlign w:val="center"/>
          </w:tcPr>
          <w:p w14:paraId="6278A1EE" w14:textId="77777777" w:rsidR="00357D21" w:rsidRPr="002B4E2F" w:rsidRDefault="00357D21" w:rsidP="002B4E2F">
            <w:pPr>
              <w:pStyle w:val="Default"/>
              <w:rPr>
                <w:rFonts w:ascii="Arial" w:hAnsi="Arial" w:cs="Arial"/>
                <w:sz w:val="20"/>
                <w:szCs w:val="20"/>
              </w:rPr>
            </w:pPr>
          </w:p>
          <w:p w14:paraId="48E90A3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886" w:type="dxa"/>
            <w:shd w:val="clear" w:color="auto" w:fill="auto"/>
            <w:vAlign w:val="center"/>
          </w:tcPr>
          <w:p w14:paraId="2F39C942" w14:textId="77777777" w:rsidR="00357D21" w:rsidRPr="002B4E2F" w:rsidRDefault="00357D21" w:rsidP="002B4E2F">
            <w:pPr>
              <w:pStyle w:val="Default"/>
              <w:rPr>
                <w:rFonts w:ascii="Arial" w:hAnsi="Arial" w:cs="Arial"/>
                <w:sz w:val="20"/>
                <w:szCs w:val="20"/>
              </w:rPr>
            </w:pPr>
          </w:p>
          <w:p w14:paraId="56EAA45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163,90</w:t>
            </w:r>
          </w:p>
        </w:tc>
        <w:tc>
          <w:tcPr>
            <w:tcW w:w="715" w:type="dxa"/>
            <w:shd w:val="clear" w:color="auto" w:fill="auto"/>
            <w:vAlign w:val="center"/>
          </w:tcPr>
          <w:p w14:paraId="02AEB23D" w14:textId="77777777" w:rsidR="00357D21" w:rsidRPr="002B4E2F" w:rsidRDefault="00357D21" w:rsidP="002B4E2F">
            <w:pPr>
              <w:pStyle w:val="Default"/>
              <w:rPr>
                <w:rFonts w:ascii="Arial" w:hAnsi="Arial" w:cs="Arial"/>
                <w:sz w:val="20"/>
                <w:szCs w:val="20"/>
              </w:rPr>
            </w:pPr>
          </w:p>
          <w:p w14:paraId="02F8767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5,85</w:t>
            </w:r>
          </w:p>
        </w:tc>
        <w:tc>
          <w:tcPr>
            <w:tcW w:w="735" w:type="dxa"/>
            <w:shd w:val="clear" w:color="auto" w:fill="auto"/>
            <w:vAlign w:val="center"/>
          </w:tcPr>
          <w:p w14:paraId="10E5CF29" w14:textId="77777777" w:rsidR="00357D21" w:rsidRPr="002B4E2F" w:rsidRDefault="00357D21" w:rsidP="002B4E2F">
            <w:pPr>
              <w:pStyle w:val="Default"/>
              <w:rPr>
                <w:rFonts w:ascii="Arial" w:hAnsi="Arial" w:cs="Arial"/>
                <w:sz w:val="20"/>
                <w:szCs w:val="20"/>
              </w:rPr>
            </w:pPr>
          </w:p>
          <w:p w14:paraId="5B49222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5,85</w:t>
            </w:r>
          </w:p>
        </w:tc>
        <w:tc>
          <w:tcPr>
            <w:tcW w:w="1037" w:type="dxa"/>
            <w:shd w:val="clear" w:color="auto" w:fill="auto"/>
            <w:vAlign w:val="center"/>
          </w:tcPr>
          <w:p w14:paraId="1FAFB7E2" w14:textId="77777777" w:rsidR="00357D21" w:rsidRPr="002B4E2F" w:rsidRDefault="00357D21" w:rsidP="002B4E2F">
            <w:pPr>
              <w:pStyle w:val="Default"/>
              <w:rPr>
                <w:rFonts w:ascii="Arial" w:hAnsi="Arial" w:cs="Arial"/>
                <w:sz w:val="20"/>
                <w:szCs w:val="20"/>
              </w:rPr>
            </w:pPr>
          </w:p>
          <w:p w14:paraId="332E239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280</w:t>
            </w:r>
          </w:p>
        </w:tc>
        <w:tc>
          <w:tcPr>
            <w:tcW w:w="1013" w:type="dxa"/>
            <w:shd w:val="clear" w:color="auto" w:fill="auto"/>
            <w:vAlign w:val="center"/>
          </w:tcPr>
          <w:p w14:paraId="0C17D3BD" w14:textId="77777777" w:rsidR="00357D21" w:rsidRPr="002B4E2F" w:rsidRDefault="00357D21" w:rsidP="002B4E2F">
            <w:pPr>
              <w:pStyle w:val="Default"/>
              <w:rPr>
                <w:rFonts w:ascii="Arial" w:hAnsi="Arial" w:cs="Arial"/>
                <w:sz w:val="20"/>
                <w:szCs w:val="20"/>
              </w:rPr>
            </w:pPr>
          </w:p>
          <w:p w14:paraId="0922AD8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126748BE" w14:textId="77777777" w:rsidR="00357D21" w:rsidRPr="002B4E2F" w:rsidRDefault="00357D21" w:rsidP="002B4E2F">
            <w:pPr>
              <w:pStyle w:val="Default"/>
              <w:rPr>
                <w:rFonts w:ascii="Arial" w:hAnsi="Arial" w:cs="Arial"/>
                <w:sz w:val="20"/>
                <w:szCs w:val="20"/>
              </w:rPr>
            </w:pPr>
          </w:p>
          <w:p w14:paraId="1F5E65C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280</w:t>
            </w:r>
          </w:p>
        </w:tc>
        <w:tc>
          <w:tcPr>
            <w:tcW w:w="1135" w:type="dxa"/>
            <w:shd w:val="clear" w:color="auto" w:fill="auto"/>
            <w:vAlign w:val="center"/>
          </w:tcPr>
          <w:p w14:paraId="0374864D" w14:textId="77777777" w:rsidR="00357D21" w:rsidRPr="002B4E2F" w:rsidRDefault="00357D21" w:rsidP="002B4E2F">
            <w:pPr>
              <w:pStyle w:val="Default"/>
              <w:rPr>
                <w:rFonts w:ascii="Arial" w:hAnsi="Arial" w:cs="Arial"/>
                <w:sz w:val="20"/>
                <w:szCs w:val="20"/>
              </w:rPr>
            </w:pPr>
          </w:p>
          <w:p w14:paraId="2850F21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1640</w:t>
            </w:r>
          </w:p>
        </w:tc>
        <w:tc>
          <w:tcPr>
            <w:tcW w:w="1135" w:type="dxa"/>
            <w:shd w:val="clear" w:color="auto" w:fill="auto"/>
            <w:vAlign w:val="center"/>
          </w:tcPr>
          <w:p w14:paraId="446540F0" w14:textId="77777777" w:rsidR="00357D21" w:rsidRPr="002B4E2F" w:rsidRDefault="00357D21" w:rsidP="002B4E2F">
            <w:pPr>
              <w:pStyle w:val="Default"/>
              <w:rPr>
                <w:rFonts w:ascii="Arial" w:hAnsi="Arial" w:cs="Arial"/>
                <w:sz w:val="20"/>
                <w:szCs w:val="20"/>
              </w:rPr>
            </w:pPr>
          </w:p>
          <w:p w14:paraId="7B79216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440</w:t>
            </w:r>
          </w:p>
        </w:tc>
        <w:tc>
          <w:tcPr>
            <w:tcW w:w="1064" w:type="dxa"/>
            <w:shd w:val="clear" w:color="auto" w:fill="auto"/>
            <w:vAlign w:val="center"/>
          </w:tcPr>
          <w:p w14:paraId="71048EE4" w14:textId="77777777" w:rsidR="00357D21" w:rsidRPr="002B4E2F" w:rsidRDefault="00357D21" w:rsidP="002B4E2F">
            <w:pPr>
              <w:pStyle w:val="Default"/>
              <w:rPr>
                <w:rFonts w:ascii="Arial" w:hAnsi="Arial" w:cs="Arial"/>
                <w:sz w:val="20"/>
                <w:szCs w:val="20"/>
              </w:rPr>
            </w:pPr>
          </w:p>
          <w:p w14:paraId="56EAAC8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1200</w:t>
            </w:r>
          </w:p>
        </w:tc>
        <w:tc>
          <w:tcPr>
            <w:tcW w:w="1181" w:type="dxa"/>
            <w:shd w:val="clear" w:color="auto" w:fill="auto"/>
            <w:vAlign w:val="center"/>
          </w:tcPr>
          <w:p w14:paraId="03E88518" w14:textId="77777777" w:rsidR="00357D21" w:rsidRPr="002B4E2F" w:rsidRDefault="00357D21" w:rsidP="002B4E2F">
            <w:pPr>
              <w:pStyle w:val="Default"/>
              <w:rPr>
                <w:rFonts w:ascii="Arial" w:hAnsi="Arial" w:cs="Arial"/>
                <w:sz w:val="20"/>
                <w:szCs w:val="20"/>
              </w:rPr>
            </w:pPr>
          </w:p>
          <w:p w14:paraId="0A468DF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250</w:t>
            </w:r>
          </w:p>
        </w:tc>
        <w:tc>
          <w:tcPr>
            <w:tcW w:w="1088" w:type="dxa"/>
            <w:shd w:val="clear" w:color="auto" w:fill="auto"/>
            <w:vAlign w:val="center"/>
          </w:tcPr>
          <w:p w14:paraId="4FC1D317" w14:textId="77777777" w:rsidR="00357D21" w:rsidRPr="002B4E2F" w:rsidRDefault="00357D21" w:rsidP="002B4E2F">
            <w:pPr>
              <w:pStyle w:val="Default"/>
              <w:rPr>
                <w:rFonts w:ascii="Arial" w:hAnsi="Arial" w:cs="Arial"/>
                <w:sz w:val="20"/>
                <w:szCs w:val="20"/>
              </w:rPr>
            </w:pPr>
          </w:p>
          <w:p w14:paraId="59CBEB5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7F0FC46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w:t>
            </w:r>
          </w:p>
          <w:p w14:paraId="1AEEFA9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округа Долгопрудный № 32-ПГ от 22.01.2008</w:t>
            </w:r>
          </w:p>
        </w:tc>
      </w:tr>
      <w:tr w:rsidR="00357D21" w:rsidRPr="002B4E2F" w14:paraId="17419057" w14:textId="77777777" w:rsidTr="00977BDF">
        <w:trPr>
          <w:trHeight w:val="20"/>
        </w:trPr>
        <w:tc>
          <w:tcPr>
            <w:tcW w:w="514" w:type="dxa"/>
            <w:shd w:val="clear" w:color="auto" w:fill="auto"/>
            <w:vAlign w:val="center"/>
          </w:tcPr>
          <w:p w14:paraId="75F6A2C5" w14:textId="77777777" w:rsidR="00357D21" w:rsidRPr="002B4E2F" w:rsidRDefault="00357D21" w:rsidP="002B4E2F">
            <w:pPr>
              <w:pStyle w:val="Default"/>
              <w:rPr>
                <w:rFonts w:ascii="Arial" w:hAnsi="Arial" w:cs="Arial"/>
                <w:sz w:val="20"/>
                <w:szCs w:val="20"/>
              </w:rPr>
            </w:pPr>
          </w:p>
          <w:p w14:paraId="11CF611F" w14:textId="77777777" w:rsidR="00357D21" w:rsidRPr="002B4E2F" w:rsidRDefault="00977BDF" w:rsidP="002B4E2F">
            <w:pPr>
              <w:pStyle w:val="Default"/>
              <w:rPr>
                <w:rFonts w:ascii="Arial" w:hAnsi="Arial" w:cs="Arial"/>
                <w:sz w:val="20"/>
                <w:szCs w:val="20"/>
              </w:rPr>
            </w:pPr>
            <w:r w:rsidRPr="002B4E2F">
              <w:rPr>
                <w:rFonts w:ascii="Arial" w:hAnsi="Arial" w:cs="Arial"/>
                <w:w w:val="99"/>
                <w:sz w:val="20"/>
                <w:szCs w:val="20"/>
              </w:rPr>
              <w:t>9</w:t>
            </w:r>
          </w:p>
        </w:tc>
        <w:tc>
          <w:tcPr>
            <w:tcW w:w="1625" w:type="dxa"/>
            <w:shd w:val="clear" w:color="auto" w:fill="auto"/>
            <w:vAlign w:val="center"/>
          </w:tcPr>
          <w:p w14:paraId="5BCD97FC" w14:textId="77777777" w:rsidR="00357D21" w:rsidRPr="002B4E2F" w:rsidRDefault="00357D21" w:rsidP="002B4E2F">
            <w:pPr>
              <w:pStyle w:val="Default"/>
              <w:rPr>
                <w:rFonts w:ascii="Arial" w:hAnsi="Arial" w:cs="Arial"/>
                <w:sz w:val="20"/>
                <w:szCs w:val="20"/>
              </w:rPr>
            </w:pPr>
          </w:p>
          <w:p w14:paraId="794C817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Не определен</w:t>
            </w:r>
          </w:p>
        </w:tc>
        <w:tc>
          <w:tcPr>
            <w:tcW w:w="1709" w:type="dxa"/>
            <w:shd w:val="clear" w:color="auto" w:fill="auto"/>
            <w:vAlign w:val="center"/>
          </w:tcPr>
          <w:p w14:paraId="070F0FF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по пр. Пацаева</w:t>
            </w:r>
          </w:p>
        </w:tc>
        <w:tc>
          <w:tcPr>
            <w:tcW w:w="754" w:type="dxa"/>
            <w:shd w:val="clear" w:color="auto" w:fill="auto"/>
            <w:vAlign w:val="center"/>
          </w:tcPr>
          <w:p w14:paraId="67E53673" w14:textId="77777777" w:rsidR="00357D21" w:rsidRPr="002B4E2F" w:rsidRDefault="00357D21" w:rsidP="002B4E2F">
            <w:pPr>
              <w:pStyle w:val="Default"/>
              <w:rPr>
                <w:rFonts w:ascii="Arial" w:hAnsi="Arial" w:cs="Arial"/>
                <w:sz w:val="20"/>
                <w:szCs w:val="20"/>
              </w:rPr>
            </w:pPr>
          </w:p>
          <w:p w14:paraId="5F66B5F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22,0</w:t>
            </w:r>
          </w:p>
        </w:tc>
        <w:tc>
          <w:tcPr>
            <w:tcW w:w="818" w:type="dxa"/>
            <w:shd w:val="clear" w:color="auto" w:fill="auto"/>
            <w:vAlign w:val="center"/>
          </w:tcPr>
          <w:p w14:paraId="025EA211" w14:textId="77777777" w:rsidR="00357D21" w:rsidRPr="002B4E2F" w:rsidRDefault="00357D21" w:rsidP="002B4E2F">
            <w:pPr>
              <w:pStyle w:val="Default"/>
              <w:rPr>
                <w:rFonts w:ascii="Arial" w:hAnsi="Arial" w:cs="Arial"/>
                <w:sz w:val="20"/>
                <w:szCs w:val="20"/>
              </w:rPr>
            </w:pPr>
          </w:p>
          <w:p w14:paraId="037C0C8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19</w:t>
            </w:r>
          </w:p>
        </w:tc>
        <w:tc>
          <w:tcPr>
            <w:tcW w:w="895" w:type="dxa"/>
            <w:shd w:val="clear" w:color="auto" w:fill="auto"/>
            <w:vAlign w:val="center"/>
          </w:tcPr>
          <w:p w14:paraId="48F9E3F9" w14:textId="77777777" w:rsidR="00357D21" w:rsidRPr="002B4E2F" w:rsidRDefault="00357D21" w:rsidP="002B4E2F">
            <w:pPr>
              <w:pStyle w:val="Default"/>
              <w:rPr>
                <w:rFonts w:ascii="Arial" w:hAnsi="Arial" w:cs="Arial"/>
                <w:sz w:val="20"/>
                <w:szCs w:val="20"/>
              </w:rPr>
            </w:pPr>
          </w:p>
          <w:p w14:paraId="35ABB02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135,00</w:t>
            </w:r>
          </w:p>
        </w:tc>
        <w:tc>
          <w:tcPr>
            <w:tcW w:w="925" w:type="dxa"/>
            <w:shd w:val="clear" w:color="auto" w:fill="auto"/>
            <w:vAlign w:val="center"/>
          </w:tcPr>
          <w:p w14:paraId="16907CAA" w14:textId="77777777" w:rsidR="00357D21" w:rsidRPr="002B4E2F" w:rsidRDefault="00357D21" w:rsidP="002B4E2F">
            <w:pPr>
              <w:pStyle w:val="Default"/>
              <w:rPr>
                <w:rFonts w:ascii="Arial" w:hAnsi="Arial" w:cs="Arial"/>
                <w:sz w:val="20"/>
                <w:szCs w:val="20"/>
              </w:rPr>
            </w:pPr>
          </w:p>
          <w:p w14:paraId="400B52B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886" w:type="dxa"/>
            <w:shd w:val="clear" w:color="auto" w:fill="auto"/>
            <w:vAlign w:val="center"/>
          </w:tcPr>
          <w:p w14:paraId="0D70D880" w14:textId="77777777" w:rsidR="00357D21" w:rsidRPr="002B4E2F" w:rsidRDefault="00357D21" w:rsidP="002B4E2F">
            <w:pPr>
              <w:pStyle w:val="Default"/>
              <w:rPr>
                <w:rFonts w:ascii="Arial" w:hAnsi="Arial" w:cs="Arial"/>
                <w:sz w:val="20"/>
                <w:szCs w:val="20"/>
              </w:rPr>
            </w:pPr>
          </w:p>
          <w:p w14:paraId="3D2E6BC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135,00</w:t>
            </w:r>
          </w:p>
        </w:tc>
        <w:tc>
          <w:tcPr>
            <w:tcW w:w="715" w:type="dxa"/>
            <w:shd w:val="clear" w:color="auto" w:fill="auto"/>
            <w:vAlign w:val="center"/>
          </w:tcPr>
          <w:p w14:paraId="38EABEB7" w14:textId="77777777" w:rsidR="00357D21" w:rsidRPr="002B4E2F" w:rsidRDefault="00357D21" w:rsidP="002B4E2F">
            <w:pPr>
              <w:pStyle w:val="Default"/>
              <w:rPr>
                <w:rFonts w:ascii="Arial" w:hAnsi="Arial" w:cs="Arial"/>
                <w:sz w:val="20"/>
                <w:szCs w:val="20"/>
              </w:rPr>
            </w:pPr>
          </w:p>
          <w:p w14:paraId="20A3362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4,82</w:t>
            </w:r>
          </w:p>
        </w:tc>
        <w:tc>
          <w:tcPr>
            <w:tcW w:w="735" w:type="dxa"/>
            <w:shd w:val="clear" w:color="auto" w:fill="auto"/>
            <w:vAlign w:val="center"/>
          </w:tcPr>
          <w:p w14:paraId="3060DDBE" w14:textId="77777777" w:rsidR="00357D21" w:rsidRPr="002B4E2F" w:rsidRDefault="00357D21" w:rsidP="002B4E2F">
            <w:pPr>
              <w:pStyle w:val="Default"/>
              <w:rPr>
                <w:rFonts w:ascii="Arial" w:hAnsi="Arial" w:cs="Arial"/>
                <w:sz w:val="20"/>
                <w:szCs w:val="20"/>
              </w:rPr>
            </w:pPr>
          </w:p>
          <w:p w14:paraId="0F2793A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4,82</w:t>
            </w:r>
          </w:p>
        </w:tc>
        <w:tc>
          <w:tcPr>
            <w:tcW w:w="1037" w:type="dxa"/>
            <w:shd w:val="clear" w:color="auto" w:fill="auto"/>
            <w:vAlign w:val="center"/>
          </w:tcPr>
          <w:p w14:paraId="7C570D2E" w14:textId="77777777" w:rsidR="00357D21" w:rsidRPr="002B4E2F" w:rsidRDefault="00357D21" w:rsidP="002B4E2F">
            <w:pPr>
              <w:pStyle w:val="Default"/>
              <w:rPr>
                <w:rFonts w:ascii="Arial" w:hAnsi="Arial" w:cs="Arial"/>
                <w:sz w:val="20"/>
                <w:szCs w:val="20"/>
              </w:rPr>
            </w:pPr>
          </w:p>
          <w:p w14:paraId="32A1966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70</w:t>
            </w:r>
          </w:p>
        </w:tc>
        <w:tc>
          <w:tcPr>
            <w:tcW w:w="1013" w:type="dxa"/>
            <w:shd w:val="clear" w:color="auto" w:fill="auto"/>
            <w:vAlign w:val="center"/>
          </w:tcPr>
          <w:p w14:paraId="7C1478AF" w14:textId="77777777" w:rsidR="00357D21" w:rsidRPr="002B4E2F" w:rsidRDefault="00357D21" w:rsidP="002B4E2F">
            <w:pPr>
              <w:pStyle w:val="Default"/>
              <w:rPr>
                <w:rFonts w:ascii="Arial" w:hAnsi="Arial" w:cs="Arial"/>
                <w:sz w:val="20"/>
                <w:szCs w:val="20"/>
              </w:rPr>
            </w:pPr>
          </w:p>
          <w:p w14:paraId="3866CE6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5B0936EF" w14:textId="77777777" w:rsidR="00357D21" w:rsidRPr="002B4E2F" w:rsidRDefault="00357D21" w:rsidP="002B4E2F">
            <w:pPr>
              <w:pStyle w:val="Default"/>
              <w:rPr>
                <w:rFonts w:ascii="Arial" w:hAnsi="Arial" w:cs="Arial"/>
                <w:sz w:val="20"/>
                <w:szCs w:val="20"/>
              </w:rPr>
            </w:pPr>
          </w:p>
          <w:p w14:paraId="0B8D4FC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70</w:t>
            </w:r>
          </w:p>
        </w:tc>
        <w:tc>
          <w:tcPr>
            <w:tcW w:w="1135" w:type="dxa"/>
            <w:shd w:val="clear" w:color="auto" w:fill="auto"/>
            <w:vAlign w:val="center"/>
          </w:tcPr>
          <w:p w14:paraId="473A8725" w14:textId="77777777" w:rsidR="00357D21" w:rsidRPr="002B4E2F" w:rsidRDefault="00357D21" w:rsidP="002B4E2F">
            <w:pPr>
              <w:pStyle w:val="Default"/>
              <w:rPr>
                <w:rFonts w:ascii="Arial" w:hAnsi="Arial" w:cs="Arial"/>
                <w:sz w:val="20"/>
                <w:szCs w:val="20"/>
              </w:rPr>
            </w:pPr>
          </w:p>
          <w:p w14:paraId="2B5F67F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1200</w:t>
            </w:r>
          </w:p>
        </w:tc>
        <w:tc>
          <w:tcPr>
            <w:tcW w:w="1135" w:type="dxa"/>
            <w:shd w:val="clear" w:color="auto" w:fill="auto"/>
            <w:vAlign w:val="center"/>
          </w:tcPr>
          <w:p w14:paraId="06243A30" w14:textId="77777777" w:rsidR="00357D21" w:rsidRPr="002B4E2F" w:rsidRDefault="00357D21" w:rsidP="002B4E2F">
            <w:pPr>
              <w:pStyle w:val="Default"/>
              <w:rPr>
                <w:rFonts w:ascii="Arial" w:hAnsi="Arial" w:cs="Arial"/>
                <w:sz w:val="20"/>
                <w:szCs w:val="20"/>
              </w:rPr>
            </w:pPr>
          </w:p>
          <w:p w14:paraId="36D8F38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3C03E680" w14:textId="77777777" w:rsidR="00357D21" w:rsidRPr="002B4E2F" w:rsidRDefault="00357D21" w:rsidP="002B4E2F">
            <w:pPr>
              <w:pStyle w:val="Default"/>
              <w:rPr>
                <w:rFonts w:ascii="Arial" w:hAnsi="Arial" w:cs="Arial"/>
                <w:sz w:val="20"/>
                <w:szCs w:val="20"/>
              </w:rPr>
            </w:pPr>
          </w:p>
          <w:p w14:paraId="7CAE8F8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1200</w:t>
            </w:r>
          </w:p>
        </w:tc>
        <w:tc>
          <w:tcPr>
            <w:tcW w:w="1181" w:type="dxa"/>
            <w:shd w:val="clear" w:color="auto" w:fill="auto"/>
            <w:vAlign w:val="center"/>
          </w:tcPr>
          <w:p w14:paraId="4FC4C50C" w14:textId="77777777" w:rsidR="00357D21" w:rsidRPr="002B4E2F" w:rsidRDefault="00357D21" w:rsidP="002B4E2F">
            <w:pPr>
              <w:pStyle w:val="Default"/>
              <w:rPr>
                <w:rFonts w:ascii="Arial" w:hAnsi="Arial" w:cs="Arial"/>
                <w:sz w:val="20"/>
                <w:szCs w:val="20"/>
              </w:rPr>
            </w:pPr>
          </w:p>
          <w:p w14:paraId="4AC82E3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200</w:t>
            </w:r>
          </w:p>
        </w:tc>
        <w:tc>
          <w:tcPr>
            <w:tcW w:w="1088" w:type="dxa"/>
            <w:shd w:val="clear" w:color="auto" w:fill="auto"/>
            <w:vAlign w:val="center"/>
          </w:tcPr>
          <w:p w14:paraId="7CA180B7" w14:textId="77777777" w:rsidR="00357D21" w:rsidRPr="002B4E2F" w:rsidRDefault="00357D21" w:rsidP="002B4E2F">
            <w:pPr>
              <w:pStyle w:val="Default"/>
              <w:rPr>
                <w:rFonts w:ascii="Arial" w:hAnsi="Arial" w:cs="Arial"/>
                <w:sz w:val="20"/>
                <w:szCs w:val="20"/>
              </w:rPr>
            </w:pPr>
          </w:p>
          <w:p w14:paraId="5AD3E80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0E798F5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 276-ПГ</w:t>
            </w:r>
          </w:p>
          <w:p w14:paraId="687CCFE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от 11.04.2008</w:t>
            </w:r>
          </w:p>
        </w:tc>
      </w:tr>
      <w:tr w:rsidR="00357D21" w:rsidRPr="002B4E2F" w14:paraId="741EBC29" w14:textId="77777777" w:rsidTr="00977BDF">
        <w:trPr>
          <w:trHeight w:val="20"/>
        </w:trPr>
        <w:tc>
          <w:tcPr>
            <w:tcW w:w="514" w:type="dxa"/>
            <w:shd w:val="clear" w:color="auto" w:fill="auto"/>
            <w:vAlign w:val="center"/>
          </w:tcPr>
          <w:p w14:paraId="494B19E5" w14:textId="77777777" w:rsidR="00357D21" w:rsidRPr="002B4E2F" w:rsidRDefault="00357D21" w:rsidP="002B4E2F">
            <w:pPr>
              <w:pStyle w:val="Default"/>
              <w:rPr>
                <w:rFonts w:ascii="Arial" w:hAnsi="Arial" w:cs="Arial"/>
                <w:sz w:val="20"/>
                <w:szCs w:val="20"/>
              </w:rPr>
            </w:pPr>
          </w:p>
          <w:p w14:paraId="612D3A2F" w14:textId="77777777" w:rsidR="00357D21" w:rsidRPr="002B4E2F" w:rsidRDefault="00977BDF" w:rsidP="002B4E2F">
            <w:pPr>
              <w:pStyle w:val="Default"/>
              <w:rPr>
                <w:rFonts w:ascii="Arial" w:hAnsi="Arial" w:cs="Arial"/>
                <w:sz w:val="20"/>
                <w:szCs w:val="20"/>
              </w:rPr>
            </w:pPr>
            <w:r w:rsidRPr="002B4E2F">
              <w:rPr>
                <w:rFonts w:ascii="Arial" w:hAnsi="Arial" w:cs="Arial"/>
                <w:w w:val="99"/>
                <w:sz w:val="20"/>
                <w:szCs w:val="20"/>
              </w:rPr>
              <w:t>10</w:t>
            </w:r>
          </w:p>
        </w:tc>
        <w:tc>
          <w:tcPr>
            <w:tcW w:w="1625" w:type="dxa"/>
            <w:shd w:val="clear" w:color="auto" w:fill="auto"/>
            <w:vAlign w:val="center"/>
          </w:tcPr>
          <w:p w14:paraId="1F1E0EAB" w14:textId="77777777" w:rsidR="00357D21" w:rsidRPr="002B4E2F" w:rsidRDefault="00357D21" w:rsidP="002B4E2F">
            <w:pPr>
              <w:pStyle w:val="Default"/>
              <w:rPr>
                <w:rFonts w:ascii="Arial" w:hAnsi="Arial" w:cs="Arial"/>
                <w:sz w:val="20"/>
                <w:szCs w:val="20"/>
              </w:rPr>
            </w:pPr>
          </w:p>
          <w:p w14:paraId="5F2577A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Не определен</w:t>
            </w:r>
          </w:p>
        </w:tc>
        <w:tc>
          <w:tcPr>
            <w:tcW w:w="1709" w:type="dxa"/>
            <w:shd w:val="clear" w:color="auto" w:fill="auto"/>
            <w:vAlign w:val="center"/>
          </w:tcPr>
          <w:p w14:paraId="3B6D4BF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Хлебниково</w:t>
            </w:r>
          </w:p>
        </w:tc>
        <w:tc>
          <w:tcPr>
            <w:tcW w:w="754" w:type="dxa"/>
            <w:shd w:val="clear" w:color="auto" w:fill="auto"/>
            <w:vAlign w:val="center"/>
          </w:tcPr>
          <w:p w14:paraId="6B072E72" w14:textId="77777777" w:rsidR="00357D21" w:rsidRPr="002B4E2F" w:rsidRDefault="00357D21" w:rsidP="002B4E2F">
            <w:pPr>
              <w:pStyle w:val="Default"/>
              <w:rPr>
                <w:rFonts w:ascii="Arial" w:hAnsi="Arial" w:cs="Arial"/>
                <w:sz w:val="20"/>
                <w:szCs w:val="20"/>
              </w:rPr>
            </w:pPr>
          </w:p>
          <w:p w14:paraId="0D8DB9B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32,8</w:t>
            </w:r>
          </w:p>
        </w:tc>
        <w:tc>
          <w:tcPr>
            <w:tcW w:w="818" w:type="dxa"/>
            <w:shd w:val="clear" w:color="auto" w:fill="auto"/>
            <w:vAlign w:val="center"/>
          </w:tcPr>
          <w:p w14:paraId="111A3CFB" w14:textId="77777777" w:rsidR="00357D21" w:rsidRPr="002B4E2F" w:rsidRDefault="00357D21" w:rsidP="002B4E2F">
            <w:pPr>
              <w:pStyle w:val="Default"/>
              <w:rPr>
                <w:rFonts w:ascii="Arial" w:hAnsi="Arial" w:cs="Arial"/>
                <w:sz w:val="20"/>
                <w:szCs w:val="20"/>
              </w:rPr>
            </w:pPr>
          </w:p>
          <w:p w14:paraId="36A2361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25</w:t>
            </w:r>
          </w:p>
        </w:tc>
        <w:tc>
          <w:tcPr>
            <w:tcW w:w="895" w:type="dxa"/>
            <w:shd w:val="clear" w:color="auto" w:fill="auto"/>
            <w:vAlign w:val="center"/>
          </w:tcPr>
          <w:p w14:paraId="0800C53B" w14:textId="77777777" w:rsidR="00357D21" w:rsidRPr="002B4E2F" w:rsidRDefault="00357D21" w:rsidP="002B4E2F">
            <w:pPr>
              <w:pStyle w:val="Default"/>
              <w:rPr>
                <w:rFonts w:ascii="Arial" w:hAnsi="Arial" w:cs="Arial"/>
                <w:sz w:val="20"/>
                <w:szCs w:val="20"/>
              </w:rPr>
            </w:pPr>
          </w:p>
          <w:p w14:paraId="209B0B8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176,00</w:t>
            </w:r>
          </w:p>
        </w:tc>
        <w:tc>
          <w:tcPr>
            <w:tcW w:w="925" w:type="dxa"/>
            <w:shd w:val="clear" w:color="auto" w:fill="auto"/>
            <w:vAlign w:val="center"/>
          </w:tcPr>
          <w:p w14:paraId="771507A3" w14:textId="77777777" w:rsidR="00357D21" w:rsidRPr="002B4E2F" w:rsidRDefault="00357D21" w:rsidP="002B4E2F">
            <w:pPr>
              <w:pStyle w:val="Default"/>
              <w:rPr>
                <w:rFonts w:ascii="Arial" w:hAnsi="Arial" w:cs="Arial"/>
                <w:sz w:val="20"/>
                <w:szCs w:val="20"/>
              </w:rPr>
            </w:pPr>
          </w:p>
          <w:p w14:paraId="7CD2E5C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886" w:type="dxa"/>
            <w:shd w:val="clear" w:color="auto" w:fill="auto"/>
            <w:vAlign w:val="center"/>
          </w:tcPr>
          <w:p w14:paraId="41C532E5" w14:textId="77777777" w:rsidR="00357D21" w:rsidRPr="002B4E2F" w:rsidRDefault="00357D21" w:rsidP="002B4E2F">
            <w:pPr>
              <w:pStyle w:val="Default"/>
              <w:rPr>
                <w:rFonts w:ascii="Arial" w:hAnsi="Arial" w:cs="Arial"/>
                <w:sz w:val="20"/>
                <w:szCs w:val="20"/>
              </w:rPr>
            </w:pPr>
          </w:p>
          <w:p w14:paraId="453E58E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176,00</w:t>
            </w:r>
          </w:p>
        </w:tc>
        <w:tc>
          <w:tcPr>
            <w:tcW w:w="715" w:type="dxa"/>
            <w:shd w:val="clear" w:color="auto" w:fill="auto"/>
            <w:vAlign w:val="center"/>
          </w:tcPr>
          <w:p w14:paraId="03E65EDB" w14:textId="77777777" w:rsidR="00357D21" w:rsidRPr="002B4E2F" w:rsidRDefault="00357D21" w:rsidP="002B4E2F">
            <w:pPr>
              <w:pStyle w:val="Default"/>
              <w:rPr>
                <w:rFonts w:ascii="Arial" w:hAnsi="Arial" w:cs="Arial"/>
                <w:sz w:val="20"/>
                <w:szCs w:val="20"/>
              </w:rPr>
            </w:pPr>
          </w:p>
          <w:p w14:paraId="37D1BA7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5,82</w:t>
            </w:r>
          </w:p>
        </w:tc>
        <w:tc>
          <w:tcPr>
            <w:tcW w:w="735" w:type="dxa"/>
            <w:shd w:val="clear" w:color="auto" w:fill="auto"/>
            <w:vAlign w:val="center"/>
          </w:tcPr>
          <w:p w14:paraId="03EB6F4E" w14:textId="77777777" w:rsidR="00357D21" w:rsidRPr="002B4E2F" w:rsidRDefault="00357D21" w:rsidP="002B4E2F">
            <w:pPr>
              <w:pStyle w:val="Default"/>
              <w:rPr>
                <w:rFonts w:ascii="Arial" w:hAnsi="Arial" w:cs="Arial"/>
                <w:sz w:val="20"/>
                <w:szCs w:val="20"/>
              </w:rPr>
            </w:pPr>
          </w:p>
          <w:p w14:paraId="7A19B16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5,82</w:t>
            </w:r>
          </w:p>
        </w:tc>
        <w:tc>
          <w:tcPr>
            <w:tcW w:w="1037" w:type="dxa"/>
            <w:shd w:val="clear" w:color="auto" w:fill="auto"/>
            <w:vAlign w:val="center"/>
          </w:tcPr>
          <w:p w14:paraId="46B8248C" w14:textId="77777777" w:rsidR="00357D21" w:rsidRPr="002B4E2F" w:rsidRDefault="00357D21" w:rsidP="002B4E2F">
            <w:pPr>
              <w:pStyle w:val="Default"/>
              <w:rPr>
                <w:rFonts w:ascii="Arial" w:hAnsi="Arial" w:cs="Arial"/>
                <w:sz w:val="20"/>
                <w:szCs w:val="20"/>
              </w:rPr>
            </w:pPr>
          </w:p>
          <w:p w14:paraId="215EDE3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210</w:t>
            </w:r>
          </w:p>
        </w:tc>
        <w:tc>
          <w:tcPr>
            <w:tcW w:w="1013" w:type="dxa"/>
            <w:shd w:val="clear" w:color="auto" w:fill="auto"/>
            <w:vAlign w:val="center"/>
          </w:tcPr>
          <w:p w14:paraId="4F7F7ECE" w14:textId="77777777" w:rsidR="00357D21" w:rsidRPr="002B4E2F" w:rsidRDefault="00357D21" w:rsidP="002B4E2F">
            <w:pPr>
              <w:pStyle w:val="Default"/>
              <w:rPr>
                <w:rFonts w:ascii="Arial" w:hAnsi="Arial" w:cs="Arial"/>
                <w:sz w:val="20"/>
                <w:szCs w:val="20"/>
              </w:rPr>
            </w:pPr>
          </w:p>
          <w:p w14:paraId="69307FB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04A0C2B6" w14:textId="77777777" w:rsidR="00357D21" w:rsidRPr="002B4E2F" w:rsidRDefault="00357D21" w:rsidP="002B4E2F">
            <w:pPr>
              <w:pStyle w:val="Default"/>
              <w:rPr>
                <w:rFonts w:ascii="Arial" w:hAnsi="Arial" w:cs="Arial"/>
                <w:sz w:val="20"/>
                <w:szCs w:val="20"/>
              </w:rPr>
            </w:pPr>
          </w:p>
          <w:p w14:paraId="265A862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210</w:t>
            </w:r>
          </w:p>
        </w:tc>
        <w:tc>
          <w:tcPr>
            <w:tcW w:w="1135" w:type="dxa"/>
            <w:shd w:val="clear" w:color="auto" w:fill="auto"/>
            <w:vAlign w:val="center"/>
          </w:tcPr>
          <w:p w14:paraId="79DA3FD1" w14:textId="77777777" w:rsidR="00357D21" w:rsidRPr="002B4E2F" w:rsidRDefault="00357D21" w:rsidP="002B4E2F">
            <w:pPr>
              <w:pStyle w:val="Default"/>
              <w:rPr>
                <w:rFonts w:ascii="Arial" w:hAnsi="Arial" w:cs="Arial"/>
                <w:sz w:val="20"/>
                <w:szCs w:val="20"/>
              </w:rPr>
            </w:pPr>
          </w:p>
          <w:p w14:paraId="44CF1C1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1125</w:t>
            </w:r>
          </w:p>
        </w:tc>
        <w:tc>
          <w:tcPr>
            <w:tcW w:w="1135" w:type="dxa"/>
            <w:shd w:val="clear" w:color="auto" w:fill="auto"/>
            <w:vAlign w:val="center"/>
          </w:tcPr>
          <w:p w14:paraId="5875EFEE" w14:textId="77777777" w:rsidR="00357D21" w:rsidRPr="002B4E2F" w:rsidRDefault="00357D21" w:rsidP="002B4E2F">
            <w:pPr>
              <w:pStyle w:val="Default"/>
              <w:rPr>
                <w:rFonts w:ascii="Arial" w:hAnsi="Arial" w:cs="Arial"/>
                <w:sz w:val="20"/>
                <w:szCs w:val="20"/>
              </w:rPr>
            </w:pPr>
          </w:p>
          <w:p w14:paraId="3F82592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06A3D36A" w14:textId="77777777" w:rsidR="00357D21" w:rsidRPr="002B4E2F" w:rsidRDefault="00357D21" w:rsidP="002B4E2F">
            <w:pPr>
              <w:pStyle w:val="Default"/>
              <w:rPr>
                <w:rFonts w:ascii="Arial" w:hAnsi="Arial" w:cs="Arial"/>
                <w:sz w:val="20"/>
                <w:szCs w:val="20"/>
              </w:rPr>
            </w:pPr>
          </w:p>
          <w:p w14:paraId="55F2489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1125</w:t>
            </w:r>
          </w:p>
        </w:tc>
        <w:tc>
          <w:tcPr>
            <w:tcW w:w="1181" w:type="dxa"/>
            <w:shd w:val="clear" w:color="auto" w:fill="auto"/>
            <w:vAlign w:val="center"/>
          </w:tcPr>
          <w:p w14:paraId="4AD7ED2C" w14:textId="77777777" w:rsidR="00357D21" w:rsidRPr="002B4E2F" w:rsidRDefault="00357D21" w:rsidP="002B4E2F">
            <w:pPr>
              <w:pStyle w:val="Default"/>
              <w:rPr>
                <w:rFonts w:ascii="Arial" w:hAnsi="Arial" w:cs="Arial"/>
                <w:sz w:val="20"/>
                <w:szCs w:val="20"/>
              </w:rPr>
            </w:pPr>
          </w:p>
          <w:p w14:paraId="58B297C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110</w:t>
            </w:r>
          </w:p>
        </w:tc>
        <w:tc>
          <w:tcPr>
            <w:tcW w:w="1088" w:type="dxa"/>
            <w:shd w:val="clear" w:color="auto" w:fill="auto"/>
            <w:vAlign w:val="center"/>
          </w:tcPr>
          <w:p w14:paraId="5675DBF3" w14:textId="77777777" w:rsidR="00357D21" w:rsidRPr="002B4E2F" w:rsidRDefault="00357D21" w:rsidP="002B4E2F">
            <w:pPr>
              <w:pStyle w:val="Default"/>
              <w:rPr>
                <w:rFonts w:ascii="Arial" w:hAnsi="Arial" w:cs="Arial"/>
                <w:sz w:val="20"/>
                <w:szCs w:val="20"/>
              </w:rPr>
            </w:pPr>
          </w:p>
          <w:p w14:paraId="0283E2A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1899FCC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Постановление Главы городского округа Долгопрудный 809-ПГ</w:t>
            </w:r>
          </w:p>
          <w:p w14:paraId="668414C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от 30.10.2008</w:t>
            </w:r>
          </w:p>
        </w:tc>
      </w:tr>
      <w:tr w:rsidR="00357D21" w:rsidRPr="002B4E2F" w14:paraId="1B94CA24" w14:textId="77777777" w:rsidTr="00977BDF">
        <w:trPr>
          <w:trHeight w:val="20"/>
        </w:trPr>
        <w:tc>
          <w:tcPr>
            <w:tcW w:w="514" w:type="dxa"/>
            <w:shd w:val="clear" w:color="auto" w:fill="auto"/>
            <w:vAlign w:val="center"/>
          </w:tcPr>
          <w:p w14:paraId="5A2559DE" w14:textId="77777777" w:rsidR="00357D21" w:rsidRPr="002B4E2F" w:rsidRDefault="00357D21" w:rsidP="002B4E2F">
            <w:pPr>
              <w:pStyle w:val="Default"/>
              <w:rPr>
                <w:rFonts w:ascii="Arial" w:hAnsi="Arial" w:cs="Arial"/>
                <w:sz w:val="20"/>
                <w:szCs w:val="20"/>
              </w:rPr>
            </w:pPr>
          </w:p>
          <w:p w14:paraId="65F585E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1</w:t>
            </w:r>
            <w:r w:rsidR="00977BDF" w:rsidRPr="002B4E2F">
              <w:rPr>
                <w:rFonts w:ascii="Arial" w:hAnsi="Arial" w:cs="Arial"/>
                <w:sz w:val="20"/>
                <w:szCs w:val="20"/>
              </w:rPr>
              <w:t>1</w:t>
            </w:r>
          </w:p>
        </w:tc>
        <w:tc>
          <w:tcPr>
            <w:tcW w:w="1625" w:type="dxa"/>
            <w:shd w:val="clear" w:color="auto" w:fill="auto"/>
            <w:vAlign w:val="center"/>
          </w:tcPr>
          <w:p w14:paraId="171F7445" w14:textId="77777777" w:rsidR="00357D21" w:rsidRPr="002B4E2F" w:rsidRDefault="00357D21" w:rsidP="002B4E2F">
            <w:pPr>
              <w:pStyle w:val="Default"/>
              <w:rPr>
                <w:rFonts w:ascii="Arial" w:hAnsi="Arial" w:cs="Arial"/>
                <w:sz w:val="20"/>
                <w:szCs w:val="20"/>
              </w:rPr>
            </w:pPr>
          </w:p>
          <w:p w14:paraId="2CBC441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Не определен</w:t>
            </w:r>
          </w:p>
        </w:tc>
        <w:tc>
          <w:tcPr>
            <w:tcW w:w="1709" w:type="dxa"/>
            <w:shd w:val="clear" w:color="auto" w:fill="auto"/>
            <w:vAlign w:val="center"/>
          </w:tcPr>
          <w:p w14:paraId="4D8E36E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Микрорайон Павельцево,</w:t>
            </w:r>
          </w:p>
          <w:p w14:paraId="63DDD78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ул. Родниковая</w:t>
            </w:r>
          </w:p>
        </w:tc>
        <w:tc>
          <w:tcPr>
            <w:tcW w:w="754" w:type="dxa"/>
            <w:shd w:val="clear" w:color="auto" w:fill="auto"/>
            <w:vAlign w:val="center"/>
          </w:tcPr>
          <w:p w14:paraId="50A1F6B6" w14:textId="77777777" w:rsidR="00357D21" w:rsidRPr="002B4E2F" w:rsidRDefault="00357D21" w:rsidP="002B4E2F">
            <w:pPr>
              <w:pStyle w:val="Default"/>
              <w:rPr>
                <w:rFonts w:ascii="Arial" w:hAnsi="Arial" w:cs="Arial"/>
                <w:sz w:val="20"/>
                <w:szCs w:val="20"/>
              </w:rPr>
            </w:pPr>
          </w:p>
          <w:p w14:paraId="7082857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6,0</w:t>
            </w:r>
          </w:p>
        </w:tc>
        <w:tc>
          <w:tcPr>
            <w:tcW w:w="818" w:type="dxa"/>
            <w:shd w:val="clear" w:color="auto" w:fill="auto"/>
            <w:vAlign w:val="center"/>
          </w:tcPr>
          <w:p w14:paraId="5A4664BE" w14:textId="77777777" w:rsidR="00357D21" w:rsidRPr="002B4E2F" w:rsidRDefault="00357D21" w:rsidP="002B4E2F">
            <w:pPr>
              <w:pStyle w:val="Default"/>
              <w:rPr>
                <w:rFonts w:ascii="Arial" w:hAnsi="Arial" w:cs="Arial"/>
                <w:sz w:val="20"/>
                <w:szCs w:val="20"/>
              </w:rPr>
            </w:pPr>
          </w:p>
          <w:p w14:paraId="5993B07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ИЖС</w:t>
            </w:r>
          </w:p>
        </w:tc>
        <w:tc>
          <w:tcPr>
            <w:tcW w:w="895" w:type="dxa"/>
            <w:shd w:val="clear" w:color="auto" w:fill="auto"/>
            <w:vAlign w:val="center"/>
          </w:tcPr>
          <w:p w14:paraId="11E52D68" w14:textId="77777777" w:rsidR="00357D21" w:rsidRPr="002B4E2F" w:rsidRDefault="00357D21" w:rsidP="002B4E2F">
            <w:pPr>
              <w:pStyle w:val="Default"/>
              <w:rPr>
                <w:rFonts w:ascii="Arial" w:hAnsi="Arial" w:cs="Arial"/>
                <w:sz w:val="20"/>
                <w:szCs w:val="20"/>
              </w:rPr>
            </w:pPr>
          </w:p>
          <w:p w14:paraId="200BAB6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5,40</w:t>
            </w:r>
          </w:p>
        </w:tc>
        <w:tc>
          <w:tcPr>
            <w:tcW w:w="925" w:type="dxa"/>
            <w:shd w:val="clear" w:color="auto" w:fill="auto"/>
            <w:vAlign w:val="center"/>
          </w:tcPr>
          <w:p w14:paraId="7ABB3FDE" w14:textId="77777777" w:rsidR="00357D21" w:rsidRPr="002B4E2F" w:rsidRDefault="00357D21" w:rsidP="002B4E2F">
            <w:pPr>
              <w:pStyle w:val="Default"/>
              <w:rPr>
                <w:rFonts w:ascii="Arial" w:hAnsi="Arial" w:cs="Arial"/>
                <w:sz w:val="20"/>
                <w:szCs w:val="20"/>
              </w:rPr>
            </w:pPr>
          </w:p>
          <w:p w14:paraId="7C8E235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886" w:type="dxa"/>
            <w:shd w:val="clear" w:color="auto" w:fill="auto"/>
            <w:vAlign w:val="center"/>
          </w:tcPr>
          <w:p w14:paraId="73EF2FB3" w14:textId="77777777" w:rsidR="00357D21" w:rsidRPr="002B4E2F" w:rsidRDefault="00357D21" w:rsidP="002B4E2F">
            <w:pPr>
              <w:pStyle w:val="Default"/>
              <w:rPr>
                <w:rFonts w:ascii="Arial" w:hAnsi="Arial" w:cs="Arial"/>
                <w:sz w:val="20"/>
                <w:szCs w:val="20"/>
              </w:rPr>
            </w:pPr>
          </w:p>
          <w:p w14:paraId="3A05D78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5,40</w:t>
            </w:r>
          </w:p>
        </w:tc>
        <w:tc>
          <w:tcPr>
            <w:tcW w:w="715" w:type="dxa"/>
            <w:shd w:val="clear" w:color="auto" w:fill="auto"/>
            <w:vAlign w:val="center"/>
          </w:tcPr>
          <w:p w14:paraId="0D2AD088" w14:textId="77777777" w:rsidR="00357D21" w:rsidRPr="002B4E2F" w:rsidRDefault="00357D21" w:rsidP="002B4E2F">
            <w:pPr>
              <w:pStyle w:val="Default"/>
              <w:rPr>
                <w:rFonts w:ascii="Arial" w:hAnsi="Arial" w:cs="Arial"/>
                <w:sz w:val="20"/>
                <w:szCs w:val="20"/>
              </w:rPr>
            </w:pPr>
          </w:p>
          <w:p w14:paraId="3E8EAD8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0,14</w:t>
            </w:r>
          </w:p>
        </w:tc>
        <w:tc>
          <w:tcPr>
            <w:tcW w:w="735" w:type="dxa"/>
            <w:shd w:val="clear" w:color="auto" w:fill="auto"/>
            <w:vAlign w:val="center"/>
          </w:tcPr>
          <w:p w14:paraId="02A2D4E8" w14:textId="77777777" w:rsidR="00357D21" w:rsidRPr="002B4E2F" w:rsidRDefault="00357D21" w:rsidP="002B4E2F">
            <w:pPr>
              <w:pStyle w:val="Default"/>
              <w:rPr>
                <w:rFonts w:ascii="Arial" w:hAnsi="Arial" w:cs="Arial"/>
                <w:sz w:val="20"/>
                <w:szCs w:val="20"/>
              </w:rPr>
            </w:pPr>
          </w:p>
          <w:p w14:paraId="3BCE6DBF"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0,14</w:t>
            </w:r>
          </w:p>
        </w:tc>
        <w:tc>
          <w:tcPr>
            <w:tcW w:w="1037" w:type="dxa"/>
            <w:shd w:val="clear" w:color="auto" w:fill="auto"/>
            <w:vAlign w:val="center"/>
          </w:tcPr>
          <w:p w14:paraId="79550B55" w14:textId="77777777" w:rsidR="00357D21" w:rsidRPr="002B4E2F" w:rsidRDefault="00357D21" w:rsidP="002B4E2F">
            <w:pPr>
              <w:pStyle w:val="Default"/>
              <w:rPr>
                <w:rFonts w:ascii="Arial" w:hAnsi="Arial" w:cs="Arial"/>
                <w:sz w:val="20"/>
                <w:szCs w:val="20"/>
              </w:rPr>
            </w:pPr>
          </w:p>
          <w:p w14:paraId="4EA0AFA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13" w:type="dxa"/>
            <w:shd w:val="clear" w:color="auto" w:fill="auto"/>
            <w:vAlign w:val="center"/>
          </w:tcPr>
          <w:p w14:paraId="057F18D9" w14:textId="77777777" w:rsidR="00357D21" w:rsidRPr="002B4E2F" w:rsidRDefault="00357D21" w:rsidP="002B4E2F">
            <w:pPr>
              <w:pStyle w:val="Default"/>
              <w:rPr>
                <w:rFonts w:ascii="Arial" w:hAnsi="Arial" w:cs="Arial"/>
                <w:sz w:val="20"/>
                <w:szCs w:val="20"/>
              </w:rPr>
            </w:pPr>
          </w:p>
          <w:p w14:paraId="77E8F061"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948" w:type="dxa"/>
            <w:shd w:val="clear" w:color="auto" w:fill="auto"/>
            <w:vAlign w:val="center"/>
          </w:tcPr>
          <w:p w14:paraId="3E5AB83E" w14:textId="77777777" w:rsidR="00357D21" w:rsidRPr="002B4E2F" w:rsidRDefault="00357D21" w:rsidP="002B4E2F">
            <w:pPr>
              <w:pStyle w:val="Default"/>
              <w:rPr>
                <w:rFonts w:ascii="Arial" w:hAnsi="Arial" w:cs="Arial"/>
                <w:sz w:val="20"/>
                <w:szCs w:val="20"/>
              </w:rPr>
            </w:pPr>
          </w:p>
          <w:p w14:paraId="395AF7D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35" w:type="dxa"/>
            <w:shd w:val="clear" w:color="auto" w:fill="auto"/>
            <w:vAlign w:val="center"/>
          </w:tcPr>
          <w:p w14:paraId="71E3D537" w14:textId="77777777" w:rsidR="00357D21" w:rsidRPr="002B4E2F" w:rsidRDefault="00357D21" w:rsidP="002B4E2F">
            <w:pPr>
              <w:pStyle w:val="Default"/>
              <w:rPr>
                <w:rFonts w:ascii="Arial" w:hAnsi="Arial" w:cs="Arial"/>
                <w:sz w:val="20"/>
                <w:szCs w:val="20"/>
              </w:rPr>
            </w:pPr>
          </w:p>
          <w:p w14:paraId="4C77897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35" w:type="dxa"/>
            <w:shd w:val="clear" w:color="auto" w:fill="auto"/>
            <w:vAlign w:val="center"/>
          </w:tcPr>
          <w:p w14:paraId="20E10554" w14:textId="77777777" w:rsidR="00357D21" w:rsidRPr="002B4E2F" w:rsidRDefault="00357D21" w:rsidP="002B4E2F">
            <w:pPr>
              <w:pStyle w:val="Default"/>
              <w:rPr>
                <w:rFonts w:ascii="Arial" w:hAnsi="Arial" w:cs="Arial"/>
                <w:sz w:val="20"/>
                <w:szCs w:val="20"/>
              </w:rPr>
            </w:pPr>
          </w:p>
          <w:p w14:paraId="7396275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64" w:type="dxa"/>
            <w:shd w:val="clear" w:color="auto" w:fill="auto"/>
            <w:vAlign w:val="center"/>
          </w:tcPr>
          <w:p w14:paraId="62709E9B" w14:textId="77777777" w:rsidR="00357D21" w:rsidRPr="002B4E2F" w:rsidRDefault="00357D21" w:rsidP="002B4E2F">
            <w:pPr>
              <w:pStyle w:val="Default"/>
              <w:rPr>
                <w:rFonts w:ascii="Arial" w:hAnsi="Arial" w:cs="Arial"/>
                <w:sz w:val="20"/>
                <w:szCs w:val="20"/>
              </w:rPr>
            </w:pPr>
          </w:p>
          <w:p w14:paraId="1581845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181" w:type="dxa"/>
            <w:shd w:val="clear" w:color="auto" w:fill="auto"/>
            <w:vAlign w:val="center"/>
          </w:tcPr>
          <w:p w14:paraId="24BEC3E4" w14:textId="77777777" w:rsidR="00357D21" w:rsidRPr="002B4E2F" w:rsidRDefault="00357D21" w:rsidP="002B4E2F">
            <w:pPr>
              <w:pStyle w:val="Default"/>
              <w:rPr>
                <w:rFonts w:ascii="Arial" w:hAnsi="Arial" w:cs="Arial"/>
                <w:sz w:val="20"/>
                <w:szCs w:val="20"/>
              </w:rPr>
            </w:pPr>
          </w:p>
          <w:p w14:paraId="456DC3D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w:t>
            </w:r>
          </w:p>
        </w:tc>
        <w:tc>
          <w:tcPr>
            <w:tcW w:w="1088" w:type="dxa"/>
            <w:shd w:val="clear" w:color="auto" w:fill="auto"/>
            <w:vAlign w:val="center"/>
          </w:tcPr>
          <w:p w14:paraId="1EFEE9EC" w14:textId="77777777" w:rsidR="00357D21" w:rsidRPr="002B4E2F" w:rsidRDefault="00357D21" w:rsidP="002B4E2F">
            <w:pPr>
              <w:pStyle w:val="Default"/>
              <w:rPr>
                <w:rFonts w:ascii="Arial" w:hAnsi="Arial" w:cs="Arial"/>
                <w:sz w:val="20"/>
                <w:szCs w:val="20"/>
              </w:rPr>
            </w:pPr>
          </w:p>
          <w:p w14:paraId="3460BBE8"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ППТ</w:t>
            </w:r>
          </w:p>
        </w:tc>
        <w:tc>
          <w:tcPr>
            <w:tcW w:w="3490" w:type="dxa"/>
            <w:shd w:val="clear" w:color="auto" w:fill="auto"/>
            <w:vAlign w:val="center"/>
          </w:tcPr>
          <w:p w14:paraId="7E157D75" w14:textId="77777777" w:rsidR="00357D21" w:rsidRPr="002B4E2F" w:rsidRDefault="00357D21" w:rsidP="002B4E2F">
            <w:pPr>
              <w:pStyle w:val="Default"/>
              <w:rPr>
                <w:rFonts w:ascii="Arial" w:hAnsi="Arial" w:cs="Arial"/>
                <w:sz w:val="20"/>
                <w:szCs w:val="20"/>
              </w:rPr>
            </w:pPr>
          </w:p>
          <w:p w14:paraId="197AEAF7"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 стадии утверждения</w:t>
            </w:r>
          </w:p>
        </w:tc>
      </w:tr>
      <w:tr w:rsidR="00357D21" w:rsidRPr="002B4E2F" w14:paraId="0E91E5FC" w14:textId="77777777" w:rsidTr="00977BDF">
        <w:trPr>
          <w:trHeight w:val="20"/>
        </w:trPr>
        <w:tc>
          <w:tcPr>
            <w:tcW w:w="514" w:type="dxa"/>
            <w:shd w:val="clear" w:color="auto" w:fill="auto"/>
            <w:vAlign w:val="center"/>
          </w:tcPr>
          <w:p w14:paraId="361B9AB3" w14:textId="77777777" w:rsidR="00357D21" w:rsidRPr="002B4E2F" w:rsidRDefault="00357D21" w:rsidP="002B4E2F">
            <w:pPr>
              <w:pStyle w:val="Default"/>
              <w:rPr>
                <w:rFonts w:ascii="Arial" w:hAnsi="Arial" w:cs="Arial"/>
                <w:sz w:val="20"/>
                <w:szCs w:val="20"/>
              </w:rPr>
            </w:pPr>
          </w:p>
        </w:tc>
        <w:tc>
          <w:tcPr>
            <w:tcW w:w="1625" w:type="dxa"/>
            <w:shd w:val="clear" w:color="auto" w:fill="auto"/>
            <w:vAlign w:val="center"/>
          </w:tcPr>
          <w:p w14:paraId="5C0A93C7" w14:textId="77777777" w:rsidR="00357D21" w:rsidRPr="002B4E2F" w:rsidRDefault="00357D21" w:rsidP="002B4E2F">
            <w:pPr>
              <w:pStyle w:val="Default"/>
              <w:rPr>
                <w:rFonts w:ascii="Arial" w:hAnsi="Arial" w:cs="Arial"/>
                <w:sz w:val="20"/>
                <w:szCs w:val="20"/>
              </w:rPr>
            </w:pPr>
          </w:p>
        </w:tc>
        <w:tc>
          <w:tcPr>
            <w:tcW w:w="1709" w:type="dxa"/>
            <w:shd w:val="clear" w:color="auto" w:fill="auto"/>
            <w:vAlign w:val="center"/>
          </w:tcPr>
          <w:p w14:paraId="1CD40F77" w14:textId="77777777" w:rsidR="00357D21" w:rsidRPr="002B4E2F" w:rsidRDefault="00357D21" w:rsidP="002B4E2F">
            <w:pPr>
              <w:pStyle w:val="Default"/>
              <w:rPr>
                <w:rFonts w:ascii="Arial" w:hAnsi="Arial" w:cs="Arial"/>
                <w:b/>
                <w:i/>
                <w:sz w:val="20"/>
                <w:szCs w:val="20"/>
              </w:rPr>
            </w:pPr>
            <w:r w:rsidRPr="002B4E2F">
              <w:rPr>
                <w:rFonts w:ascii="Arial" w:hAnsi="Arial" w:cs="Arial"/>
                <w:b/>
                <w:i/>
                <w:sz w:val="20"/>
                <w:szCs w:val="20"/>
              </w:rPr>
              <w:t>ИТОГО</w:t>
            </w:r>
          </w:p>
        </w:tc>
        <w:tc>
          <w:tcPr>
            <w:tcW w:w="754" w:type="dxa"/>
            <w:shd w:val="clear" w:color="auto" w:fill="auto"/>
            <w:vAlign w:val="center"/>
          </w:tcPr>
          <w:p w14:paraId="0E61F75D"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129,2</w:t>
            </w:r>
          </w:p>
        </w:tc>
        <w:tc>
          <w:tcPr>
            <w:tcW w:w="818" w:type="dxa"/>
            <w:shd w:val="clear" w:color="auto" w:fill="auto"/>
            <w:vAlign w:val="center"/>
          </w:tcPr>
          <w:p w14:paraId="5F5B67ED" w14:textId="77777777" w:rsidR="00357D21" w:rsidRPr="002B4E2F" w:rsidRDefault="00357D21" w:rsidP="002B4E2F">
            <w:pPr>
              <w:pStyle w:val="Default"/>
              <w:rPr>
                <w:rFonts w:ascii="Arial" w:hAnsi="Arial" w:cs="Arial"/>
                <w:b/>
                <w:i/>
                <w:kern w:val="3"/>
                <w:sz w:val="20"/>
                <w:szCs w:val="20"/>
              </w:rPr>
            </w:pPr>
          </w:p>
        </w:tc>
        <w:tc>
          <w:tcPr>
            <w:tcW w:w="895" w:type="dxa"/>
            <w:shd w:val="clear" w:color="auto" w:fill="auto"/>
            <w:vAlign w:val="center"/>
          </w:tcPr>
          <w:p w14:paraId="50AED154"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580,87</w:t>
            </w:r>
          </w:p>
        </w:tc>
        <w:tc>
          <w:tcPr>
            <w:tcW w:w="925" w:type="dxa"/>
            <w:shd w:val="clear" w:color="auto" w:fill="auto"/>
            <w:vAlign w:val="center"/>
          </w:tcPr>
          <w:p w14:paraId="5DA16260"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0</w:t>
            </w:r>
          </w:p>
        </w:tc>
        <w:tc>
          <w:tcPr>
            <w:tcW w:w="886" w:type="dxa"/>
            <w:shd w:val="clear" w:color="auto" w:fill="auto"/>
            <w:vAlign w:val="center"/>
          </w:tcPr>
          <w:p w14:paraId="1347D512"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580,87</w:t>
            </w:r>
          </w:p>
        </w:tc>
        <w:tc>
          <w:tcPr>
            <w:tcW w:w="715" w:type="dxa"/>
            <w:shd w:val="clear" w:color="auto" w:fill="auto"/>
            <w:vAlign w:val="center"/>
          </w:tcPr>
          <w:p w14:paraId="45C5BEFF"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20,22</w:t>
            </w:r>
          </w:p>
        </w:tc>
        <w:tc>
          <w:tcPr>
            <w:tcW w:w="735" w:type="dxa"/>
            <w:shd w:val="clear" w:color="auto" w:fill="auto"/>
            <w:vAlign w:val="center"/>
          </w:tcPr>
          <w:p w14:paraId="4E3D23F6"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20,22</w:t>
            </w:r>
          </w:p>
        </w:tc>
        <w:tc>
          <w:tcPr>
            <w:tcW w:w="1037" w:type="dxa"/>
            <w:shd w:val="clear" w:color="auto" w:fill="auto"/>
            <w:vAlign w:val="center"/>
          </w:tcPr>
          <w:p w14:paraId="1A9980B7"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740</w:t>
            </w:r>
          </w:p>
        </w:tc>
        <w:tc>
          <w:tcPr>
            <w:tcW w:w="1013" w:type="dxa"/>
            <w:shd w:val="clear" w:color="auto" w:fill="auto"/>
            <w:vAlign w:val="center"/>
          </w:tcPr>
          <w:p w14:paraId="0DEBB8FC"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0</w:t>
            </w:r>
          </w:p>
        </w:tc>
        <w:tc>
          <w:tcPr>
            <w:tcW w:w="948" w:type="dxa"/>
            <w:shd w:val="clear" w:color="auto" w:fill="auto"/>
            <w:vAlign w:val="center"/>
          </w:tcPr>
          <w:p w14:paraId="2724607C"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740</w:t>
            </w:r>
          </w:p>
        </w:tc>
        <w:tc>
          <w:tcPr>
            <w:tcW w:w="1135" w:type="dxa"/>
            <w:shd w:val="clear" w:color="auto" w:fill="auto"/>
            <w:vAlign w:val="center"/>
          </w:tcPr>
          <w:p w14:paraId="39962CB8"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5215</w:t>
            </w:r>
          </w:p>
        </w:tc>
        <w:tc>
          <w:tcPr>
            <w:tcW w:w="1135" w:type="dxa"/>
            <w:shd w:val="clear" w:color="auto" w:fill="auto"/>
            <w:vAlign w:val="center"/>
          </w:tcPr>
          <w:p w14:paraId="513E671C"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440</w:t>
            </w:r>
          </w:p>
        </w:tc>
        <w:tc>
          <w:tcPr>
            <w:tcW w:w="1064" w:type="dxa"/>
            <w:shd w:val="clear" w:color="auto" w:fill="auto"/>
            <w:vAlign w:val="center"/>
          </w:tcPr>
          <w:p w14:paraId="620675F6"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4775</w:t>
            </w:r>
          </w:p>
        </w:tc>
        <w:tc>
          <w:tcPr>
            <w:tcW w:w="1181" w:type="dxa"/>
            <w:shd w:val="clear" w:color="auto" w:fill="auto"/>
            <w:vAlign w:val="center"/>
          </w:tcPr>
          <w:p w14:paraId="2CE84193" w14:textId="77777777" w:rsidR="00357D21" w:rsidRPr="002B4E2F" w:rsidRDefault="00357D21" w:rsidP="002B4E2F">
            <w:pPr>
              <w:pStyle w:val="Default"/>
              <w:rPr>
                <w:rFonts w:ascii="Arial" w:hAnsi="Arial" w:cs="Arial"/>
                <w:b/>
                <w:i/>
                <w:kern w:val="3"/>
                <w:sz w:val="20"/>
                <w:szCs w:val="20"/>
              </w:rPr>
            </w:pPr>
            <w:r w:rsidRPr="002B4E2F">
              <w:rPr>
                <w:rFonts w:ascii="Arial" w:hAnsi="Arial" w:cs="Arial"/>
                <w:b/>
                <w:i/>
                <w:kern w:val="3"/>
                <w:sz w:val="20"/>
                <w:szCs w:val="20"/>
              </w:rPr>
              <w:t>660</w:t>
            </w:r>
          </w:p>
        </w:tc>
        <w:tc>
          <w:tcPr>
            <w:tcW w:w="1088" w:type="dxa"/>
            <w:shd w:val="clear" w:color="auto" w:fill="auto"/>
            <w:vAlign w:val="center"/>
          </w:tcPr>
          <w:p w14:paraId="65286AC2" w14:textId="77777777" w:rsidR="00357D21" w:rsidRPr="002B4E2F" w:rsidRDefault="00357D21" w:rsidP="002B4E2F">
            <w:pPr>
              <w:pStyle w:val="Default"/>
              <w:rPr>
                <w:rFonts w:ascii="Arial" w:hAnsi="Arial" w:cs="Arial"/>
                <w:kern w:val="3"/>
                <w:sz w:val="20"/>
                <w:szCs w:val="20"/>
              </w:rPr>
            </w:pPr>
          </w:p>
        </w:tc>
        <w:tc>
          <w:tcPr>
            <w:tcW w:w="3490" w:type="dxa"/>
            <w:shd w:val="clear" w:color="auto" w:fill="auto"/>
            <w:vAlign w:val="center"/>
          </w:tcPr>
          <w:p w14:paraId="5A9483D2" w14:textId="77777777" w:rsidR="00357D21" w:rsidRPr="002B4E2F" w:rsidRDefault="00357D21" w:rsidP="002B4E2F">
            <w:pPr>
              <w:pStyle w:val="Default"/>
              <w:rPr>
                <w:rFonts w:ascii="Arial" w:hAnsi="Arial" w:cs="Arial"/>
                <w:sz w:val="20"/>
                <w:szCs w:val="20"/>
              </w:rPr>
            </w:pPr>
          </w:p>
        </w:tc>
      </w:tr>
      <w:tr w:rsidR="00357D21" w:rsidRPr="002B4E2F" w14:paraId="5BB9575E" w14:textId="77777777" w:rsidTr="00977BDF">
        <w:trPr>
          <w:trHeight w:val="20"/>
        </w:trPr>
        <w:tc>
          <w:tcPr>
            <w:tcW w:w="514" w:type="dxa"/>
            <w:shd w:val="clear" w:color="auto" w:fill="auto"/>
            <w:vAlign w:val="center"/>
          </w:tcPr>
          <w:p w14:paraId="0E30AE18" w14:textId="77777777" w:rsidR="00357D21" w:rsidRPr="002B4E2F" w:rsidRDefault="00357D21" w:rsidP="002B4E2F">
            <w:pPr>
              <w:pStyle w:val="Default"/>
              <w:rPr>
                <w:rFonts w:ascii="Arial" w:hAnsi="Arial" w:cs="Arial"/>
                <w:sz w:val="20"/>
                <w:szCs w:val="20"/>
              </w:rPr>
            </w:pPr>
          </w:p>
        </w:tc>
        <w:tc>
          <w:tcPr>
            <w:tcW w:w="1625" w:type="dxa"/>
            <w:shd w:val="clear" w:color="auto" w:fill="auto"/>
            <w:vAlign w:val="center"/>
          </w:tcPr>
          <w:p w14:paraId="7C93955F" w14:textId="77777777" w:rsidR="00357D21" w:rsidRPr="002B4E2F" w:rsidRDefault="00357D21" w:rsidP="002B4E2F">
            <w:pPr>
              <w:pStyle w:val="Default"/>
              <w:rPr>
                <w:rFonts w:ascii="Arial" w:hAnsi="Arial" w:cs="Arial"/>
                <w:sz w:val="20"/>
                <w:szCs w:val="20"/>
              </w:rPr>
            </w:pPr>
          </w:p>
        </w:tc>
        <w:tc>
          <w:tcPr>
            <w:tcW w:w="1709" w:type="dxa"/>
            <w:shd w:val="clear" w:color="auto" w:fill="auto"/>
            <w:vAlign w:val="center"/>
          </w:tcPr>
          <w:p w14:paraId="44D668BB"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ВСЕГО</w:t>
            </w:r>
          </w:p>
        </w:tc>
        <w:tc>
          <w:tcPr>
            <w:tcW w:w="754" w:type="dxa"/>
            <w:shd w:val="clear" w:color="auto" w:fill="auto"/>
            <w:vAlign w:val="center"/>
          </w:tcPr>
          <w:p w14:paraId="707C944A"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319,1</w:t>
            </w:r>
          </w:p>
        </w:tc>
        <w:tc>
          <w:tcPr>
            <w:tcW w:w="818" w:type="dxa"/>
            <w:shd w:val="clear" w:color="auto" w:fill="auto"/>
            <w:vAlign w:val="center"/>
          </w:tcPr>
          <w:p w14:paraId="7651CA39" w14:textId="77777777" w:rsidR="00357D21" w:rsidRPr="002B4E2F" w:rsidRDefault="00357D21" w:rsidP="002B4E2F">
            <w:pPr>
              <w:pStyle w:val="Default"/>
              <w:rPr>
                <w:rFonts w:ascii="Arial" w:hAnsi="Arial" w:cs="Arial"/>
                <w:sz w:val="20"/>
                <w:szCs w:val="20"/>
              </w:rPr>
            </w:pPr>
          </w:p>
        </w:tc>
        <w:tc>
          <w:tcPr>
            <w:tcW w:w="895" w:type="dxa"/>
            <w:shd w:val="clear" w:color="auto" w:fill="auto"/>
            <w:vAlign w:val="center"/>
          </w:tcPr>
          <w:p w14:paraId="3AC7E9EA"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2106,05</w:t>
            </w:r>
          </w:p>
        </w:tc>
        <w:tc>
          <w:tcPr>
            <w:tcW w:w="925" w:type="dxa"/>
            <w:shd w:val="clear" w:color="auto" w:fill="auto"/>
            <w:vAlign w:val="center"/>
          </w:tcPr>
          <w:p w14:paraId="22657D91"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990,08</w:t>
            </w:r>
          </w:p>
        </w:tc>
        <w:tc>
          <w:tcPr>
            <w:tcW w:w="886" w:type="dxa"/>
            <w:shd w:val="clear" w:color="auto" w:fill="auto"/>
            <w:vAlign w:val="center"/>
          </w:tcPr>
          <w:p w14:paraId="2A8EE910"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1115,97</w:t>
            </w:r>
          </w:p>
        </w:tc>
        <w:tc>
          <w:tcPr>
            <w:tcW w:w="715" w:type="dxa"/>
            <w:shd w:val="clear" w:color="auto" w:fill="auto"/>
            <w:vAlign w:val="center"/>
          </w:tcPr>
          <w:p w14:paraId="478FC5EE"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74,29</w:t>
            </w:r>
          </w:p>
        </w:tc>
        <w:tc>
          <w:tcPr>
            <w:tcW w:w="735" w:type="dxa"/>
            <w:shd w:val="clear" w:color="auto" w:fill="auto"/>
            <w:vAlign w:val="center"/>
          </w:tcPr>
          <w:p w14:paraId="71A9215C"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38,31</w:t>
            </w:r>
          </w:p>
        </w:tc>
        <w:tc>
          <w:tcPr>
            <w:tcW w:w="1037" w:type="dxa"/>
            <w:shd w:val="clear" w:color="auto" w:fill="auto"/>
            <w:vAlign w:val="center"/>
          </w:tcPr>
          <w:p w14:paraId="0071C7D4"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2245</w:t>
            </w:r>
          </w:p>
        </w:tc>
        <w:tc>
          <w:tcPr>
            <w:tcW w:w="1013" w:type="dxa"/>
            <w:shd w:val="clear" w:color="auto" w:fill="auto"/>
            <w:vAlign w:val="center"/>
          </w:tcPr>
          <w:p w14:paraId="280BB7CE"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840</w:t>
            </w:r>
          </w:p>
        </w:tc>
        <w:tc>
          <w:tcPr>
            <w:tcW w:w="948" w:type="dxa"/>
            <w:shd w:val="clear" w:color="auto" w:fill="auto"/>
            <w:vAlign w:val="center"/>
          </w:tcPr>
          <w:p w14:paraId="64971E9F"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1405</w:t>
            </w:r>
          </w:p>
        </w:tc>
        <w:tc>
          <w:tcPr>
            <w:tcW w:w="1135" w:type="dxa"/>
            <w:shd w:val="clear" w:color="auto" w:fill="auto"/>
            <w:vAlign w:val="center"/>
          </w:tcPr>
          <w:p w14:paraId="147E955D"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10200</w:t>
            </w:r>
          </w:p>
        </w:tc>
        <w:tc>
          <w:tcPr>
            <w:tcW w:w="1135" w:type="dxa"/>
            <w:shd w:val="clear" w:color="auto" w:fill="auto"/>
            <w:vAlign w:val="center"/>
          </w:tcPr>
          <w:p w14:paraId="5734D99D"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1540</w:t>
            </w:r>
          </w:p>
        </w:tc>
        <w:tc>
          <w:tcPr>
            <w:tcW w:w="1064" w:type="dxa"/>
            <w:shd w:val="clear" w:color="auto" w:fill="auto"/>
            <w:vAlign w:val="center"/>
          </w:tcPr>
          <w:p w14:paraId="218D4B28"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8660</w:t>
            </w:r>
          </w:p>
        </w:tc>
        <w:tc>
          <w:tcPr>
            <w:tcW w:w="1181" w:type="dxa"/>
            <w:shd w:val="clear" w:color="auto" w:fill="auto"/>
            <w:vAlign w:val="center"/>
          </w:tcPr>
          <w:p w14:paraId="4488FF51" w14:textId="77777777" w:rsidR="00357D21" w:rsidRPr="002B4E2F" w:rsidRDefault="00357D21" w:rsidP="002B4E2F">
            <w:pPr>
              <w:pStyle w:val="Default"/>
              <w:rPr>
                <w:rFonts w:ascii="Arial" w:hAnsi="Arial" w:cs="Arial"/>
                <w:b/>
                <w:sz w:val="20"/>
                <w:szCs w:val="20"/>
              </w:rPr>
            </w:pPr>
            <w:r w:rsidRPr="002B4E2F">
              <w:rPr>
                <w:rFonts w:ascii="Arial" w:hAnsi="Arial" w:cs="Arial"/>
                <w:b/>
                <w:sz w:val="20"/>
                <w:szCs w:val="20"/>
              </w:rPr>
              <w:t>1440</w:t>
            </w:r>
          </w:p>
        </w:tc>
        <w:tc>
          <w:tcPr>
            <w:tcW w:w="1088" w:type="dxa"/>
            <w:shd w:val="clear" w:color="auto" w:fill="auto"/>
            <w:vAlign w:val="center"/>
          </w:tcPr>
          <w:p w14:paraId="56B7B2B2" w14:textId="77777777" w:rsidR="00357D21" w:rsidRPr="002B4E2F" w:rsidRDefault="00357D21" w:rsidP="002B4E2F">
            <w:pPr>
              <w:pStyle w:val="Default"/>
              <w:rPr>
                <w:rFonts w:ascii="Arial" w:hAnsi="Arial" w:cs="Arial"/>
                <w:sz w:val="20"/>
                <w:szCs w:val="20"/>
              </w:rPr>
            </w:pPr>
          </w:p>
        </w:tc>
        <w:tc>
          <w:tcPr>
            <w:tcW w:w="3490" w:type="dxa"/>
            <w:shd w:val="clear" w:color="auto" w:fill="auto"/>
            <w:vAlign w:val="center"/>
          </w:tcPr>
          <w:p w14:paraId="604F428F" w14:textId="77777777" w:rsidR="00357D21" w:rsidRPr="002B4E2F" w:rsidRDefault="00357D21" w:rsidP="002B4E2F">
            <w:pPr>
              <w:pStyle w:val="Default"/>
              <w:rPr>
                <w:rFonts w:ascii="Arial" w:hAnsi="Arial" w:cs="Arial"/>
                <w:sz w:val="20"/>
                <w:szCs w:val="20"/>
              </w:rPr>
            </w:pPr>
          </w:p>
        </w:tc>
      </w:tr>
    </w:tbl>
    <w:p w14:paraId="70598ECE" w14:textId="77777777" w:rsidR="00A64E31" w:rsidRPr="00CC3E5F" w:rsidRDefault="00A64E31" w:rsidP="005A1C81">
      <w:pPr>
        <w:tabs>
          <w:tab w:val="left" w:pos="1665"/>
        </w:tabs>
        <w:spacing w:line="276" w:lineRule="auto"/>
        <w:ind w:firstLine="709"/>
        <w:contextualSpacing/>
        <w:jc w:val="both"/>
        <w:rPr>
          <w:rFonts w:ascii="Arial" w:eastAsia="Times New Roman" w:hAnsi="Arial" w:cs="Arial"/>
          <w:sz w:val="24"/>
          <w:szCs w:val="24"/>
        </w:rPr>
      </w:pPr>
    </w:p>
    <w:p w14:paraId="36C876FD" w14:textId="77777777" w:rsidR="00A64E31" w:rsidRPr="00CC3E5F" w:rsidRDefault="00A64E31" w:rsidP="005A1C81">
      <w:pPr>
        <w:spacing w:line="276" w:lineRule="auto"/>
        <w:ind w:firstLine="709"/>
        <w:contextualSpacing/>
        <w:jc w:val="both"/>
        <w:rPr>
          <w:rFonts w:ascii="Arial" w:eastAsia="Times New Roman" w:hAnsi="Arial" w:cs="Arial"/>
          <w:sz w:val="24"/>
          <w:szCs w:val="24"/>
        </w:rPr>
        <w:sectPr w:rsidR="00A64E31" w:rsidRPr="00CC3E5F" w:rsidSect="001F5130">
          <w:pgSz w:w="23811" w:h="16838" w:orient="landscape" w:code="8"/>
          <w:pgMar w:top="1040" w:right="1100" w:bottom="280" w:left="800" w:header="0" w:footer="0" w:gutter="0"/>
          <w:cols w:space="720"/>
          <w:docGrid w:linePitch="299"/>
        </w:sectPr>
      </w:pPr>
    </w:p>
    <w:p w14:paraId="43898F04" w14:textId="77777777" w:rsidR="00357D21" w:rsidRPr="00CC3E5F" w:rsidRDefault="00177558"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4</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00357D21" w:rsidRPr="00CC3E5F">
        <w:rPr>
          <w:rFonts w:ascii="Arial" w:eastAsia="Times New Roman" w:hAnsi="Arial" w:cs="Arial"/>
          <w:color w:val="auto"/>
          <w:sz w:val="24"/>
          <w:szCs w:val="24"/>
          <w:lang w:val="ru-RU"/>
        </w:rPr>
        <w:t xml:space="preserve">Динамика жилищного фонда и населения </w:t>
      </w:r>
      <w:r w:rsidR="00D01251" w:rsidRPr="00CC3E5F">
        <w:rPr>
          <w:rFonts w:ascii="Arial" w:eastAsia="Times New Roman" w:hAnsi="Arial" w:cs="Arial"/>
          <w:color w:val="auto"/>
          <w:sz w:val="24"/>
          <w:szCs w:val="24"/>
          <w:lang w:val="ru-RU"/>
        </w:rPr>
        <w:t>г.о. Долгопрудный</w:t>
      </w:r>
    </w:p>
    <w:tbl>
      <w:tblPr>
        <w:tblW w:w="14465" w:type="dxa"/>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6"/>
        <w:gridCol w:w="1124"/>
        <w:gridCol w:w="982"/>
        <w:gridCol w:w="1277"/>
        <w:gridCol w:w="1102"/>
        <w:gridCol w:w="1219"/>
        <w:gridCol w:w="1154"/>
        <w:gridCol w:w="1313"/>
        <w:gridCol w:w="1001"/>
        <w:gridCol w:w="1234"/>
        <w:gridCol w:w="1073"/>
      </w:tblGrid>
      <w:tr w:rsidR="00357D21" w:rsidRPr="006A3D1F" w14:paraId="6E2C2D61" w14:textId="77777777" w:rsidTr="00977BDF">
        <w:trPr>
          <w:trHeight w:val="20"/>
        </w:trPr>
        <w:tc>
          <w:tcPr>
            <w:tcW w:w="2986" w:type="dxa"/>
            <w:vMerge w:val="restart"/>
            <w:vAlign w:val="center"/>
          </w:tcPr>
          <w:p w14:paraId="0F4074C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Жилая застройка</w:t>
            </w:r>
          </w:p>
        </w:tc>
        <w:tc>
          <w:tcPr>
            <w:tcW w:w="2106" w:type="dxa"/>
            <w:gridSpan w:val="2"/>
            <w:vAlign w:val="center"/>
          </w:tcPr>
          <w:p w14:paraId="36CBE3F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Существующее положение,</w:t>
            </w:r>
          </w:p>
          <w:p w14:paraId="46F511A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01.01.201</w:t>
            </w:r>
            <w:r w:rsidR="00977BDF" w:rsidRPr="002B4E2F">
              <w:rPr>
                <w:rFonts w:ascii="Arial" w:hAnsi="Arial" w:cs="Arial"/>
                <w:sz w:val="20"/>
                <w:szCs w:val="20"/>
              </w:rPr>
              <w:t>9</w:t>
            </w:r>
          </w:p>
        </w:tc>
        <w:tc>
          <w:tcPr>
            <w:tcW w:w="4752" w:type="dxa"/>
            <w:gridSpan w:val="4"/>
            <w:vAlign w:val="center"/>
          </w:tcPr>
          <w:p w14:paraId="42B34A33" w14:textId="77777777" w:rsidR="00357D21" w:rsidRPr="002B4E2F" w:rsidRDefault="00010241" w:rsidP="002B4E2F">
            <w:pPr>
              <w:pStyle w:val="Default"/>
              <w:rPr>
                <w:rFonts w:ascii="Arial" w:hAnsi="Arial" w:cs="Arial"/>
                <w:sz w:val="20"/>
                <w:szCs w:val="20"/>
              </w:rPr>
            </w:pPr>
            <w:r w:rsidRPr="002B4E2F">
              <w:rPr>
                <w:rFonts w:ascii="Arial" w:hAnsi="Arial" w:cs="Arial"/>
                <w:sz w:val="20"/>
                <w:szCs w:val="20"/>
              </w:rPr>
              <w:t>к</w:t>
            </w:r>
            <w:r w:rsidR="00357D21" w:rsidRPr="002B4E2F">
              <w:rPr>
                <w:rFonts w:ascii="Arial" w:hAnsi="Arial" w:cs="Arial"/>
                <w:sz w:val="20"/>
                <w:szCs w:val="20"/>
              </w:rPr>
              <w:t xml:space="preserve"> 2022 год</w:t>
            </w:r>
            <w:r w:rsidRPr="002B4E2F">
              <w:rPr>
                <w:rFonts w:ascii="Arial" w:hAnsi="Arial" w:cs="Arial"/>
                <w:sz w:val="20"/>
                <w:szCs w:val="20"/>
              </w:rPr>
              <w:t>у</w:t>
            </w:r>
          </w:p>
        </w:tc>
        <w:tc>
          <w:tcPr>
            <w:tcW w:w="4621" w:type="dxa"/>
            <w:gridSpan w:val="4"/>
            <w:vAlign w:val="center"/>
          </w:tcPr>
          <w:p w14:paraId="73325D24" w14:textId="77777777" w:rsidR="00357D21" w:rsidRPr="002B4E2F" w:rsidRDefault="00010241" w:rsidP="002B4E2F">
            <w:pPr>
              <w:pStyle w:val="Default"/>
              <w:rPr>
                <w:rFonts w:ascii="Arial" w:hAnsi="Arial" w:cs="Arial"/>
                <w:sz w:val="20"/>
                <w:szCs w:val="20"/>
              </w:rPr>
            </w:pPr>
            <w:r w:rsidRPr="002B4E2F">
              <w:rPr>
                <w:rFonts w:ascii="Arial" w:hAnsi="Arial" w:cs="Arial"/>
                <w:sz w:val="20"/>
                <w:szCs w:val="20"/>
              </w:rPr>
              <w:t>к</w:t>
            </w:r>
            <w:r w:rsidR="00357D21" w:rsidRPr="002B4E2F">
              <w:rPr>
                <w:rFonts w:ascii="Arial" w:hAnsi="Arial" w:cs="Arial"/>
                <w:sz w:val="20"/>
                <w:szCs w:val="20"/>
              </w:rPr>
              <w:t xml:space="preserve"> 2035 год</w:t>
            </w:r>
            <w:r w:rsidRPr="002B4E2F">
              <w:rPr>
                <w:rFonts w:ascii="Arial" w:hAnsi="Arial" w:cs="Arial"/>
                <w:sz w:val="20"/>
                <w:szCs w:val="20"/>
              </w:rPr>
              <w:t>у</w:t>
            </w:r>
            <w:r w:rsidR="00357D21" w:rsidRPr="002B4E2F">
              <w:rPr>
                <w:rFonts w:ascii="Arial" w:hAnsi="Arial" w:cs="Arial"/>
                <w:sz w:val="20"/>
                <w:szCs w:val="20"/>
              </w:rPr>
              <w:t xml:space="preserve"> (в том числе первая очередь)</w:t>
            </w:r>
          </w:p>
        </w:tc>
      </w:tr>
      <w:tr w:rsidR="00357D21" w:rsidRPr="002B4E2F" w14:paraId="21D808BC" w14:textId="77777777" w:rsidTr="00977BDF">
        <w:trPr>
          <w:trHeight w:val="20"/>
        </w:trPr>
        <w:tc>
          <w:tcPr>
            <w:tcW w:w="2986" w:type="dxa"/>
            <w:vMerge/>
            <w:tcBorders>
              <w:top w:val="nil"/>
            </w:tcBorders>
            <w:vAlign w:val="center"/>
          </w:tcPr>
          <w:p w14:paraId="2FD5D375" w14:textId="77777777" w:rsidR="00357D21" w:rsidRPr="002B4E2F" w:rsidRDefault="00357D21" w:rsidP="002B4E2F">
            <w:pPr>
              <w:pStyle w:val="Default"/>
              <w:rPr>
                <w:rFonts w:ascii="Arial" w:hAnsi="Arial" w:cs="Arial"/>
                <w:sz w:val="20"/>
                <w:szCs w:val="20"/>
              </w:rPr>
            </w:pPr>
          </w:p>
        </w:tc>
        <w:tc>
          <w:tcPr>
            <w:tcW w:w="1124" w:type="dxa"/>
            <w:vAlign w:val="center"/>
          </w:tcPr>
          <w:p w14:paraId="391DF4AA"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Жилищ- ный фонд, тыс. кв. м</w:t>
            </w:r>
          </w:p>
        </w:tc>
        <w:tc>
          <w:tcPr>
            <w:tcW w:w="982" w:type="dxa"/>
            <w:vAlign w:val="center"/>
          </w:tcPr>
          <w:p w14:paraId="4D3FEA56"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Насе- ление, тыс. чел.</w:t>
            </w:r>
          </w:p>
        </w:tc>
        <w:tc>
          <w:tcPr>
            <w:tcW w:w="1277" w:type="dxa"/>
            <w:vAlign w:val="center"/>
          </w:tcPr>
          <w:p w14:paraId="280DB12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Сохра- няемый жилищный фонд,</w:t>
            </w:r>
          </w:p>
          <w:p w14:paraId="3051B25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тыс. кв. м</w:t>
            </w:r>
          </w:p>
        </w:tc>
        <w:tc>
          <w:tcPr>
            <w:tcW w:w="1102" w:type="dxa"/>
            <w:vAlign w:val="center"/>
          </w:tcPr>
          <w:p w14:paraId="493425B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Новое стр-во, тыс. кв. м</w:t>
            </w:r>
          </w:p>
        </w:tc>
        <w:tc>
          <w:tcPr>
            <w:tcW w:w="1219" w:type="dxa"/>
            <w:vAlign w:val="center"/>
          </w:tcPr>
          <w:p w14:paraId="7097194B"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Жилищ- ный фонд, тыс. кв. м</w:t>
            </w:r>
          </w:p>
        </w:tc>
        <w:tc>
          <w:tcPr>
            <w:tcW w:w="1154" w:type="dxa"/>
            <w:vAlign w:val="center"/>
          </w:tcPr>
          <w:p w14:paraId="6FB24735"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Насе- ление, тыс. чел.</w:t>
            </w:r>
          </w:p>
        </w:tc>
        <w:tc>
          <w:tcPr>
            <w:tcW w:w="1313" w:type="dxa"/>
            <w:vAlign w:val="center"/>
          </w:tcPr>
          <w:p w14:paraId="2562AAE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Сохра- няемый жилищный фонд,</w:t>
            </w:r>
          </w:p>
          <w:p w14:paraId="5544048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тыс. кв. м</w:t>
            </w:r>
          </w:p>
        </w:tc>
        <w:tc>
          <w:tcPr>
            <w:tcW w:w="1001" w:type="dxa"/>
            <w:vAlign w:val="center"/>
          </w:tcPr>
          <w:p w14:paraId="2D6DFB32"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Новое стр-во, тыс. кв. м</w:t>
            </w:r>
          </w:p>
        </w:tc>
        <w:tc>
          <w:tcPr>
            <w:tcW w:w="1234" w:type="dxa"/>
            <w:vAlign w:val="center"/>
          </w:tcPr>
          <w:p w14:paraId="6F4A6C53"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Жилищ- ный фонд, тыс. кв. м</w:t>
            </w:r>
          </w:p>
        </w:tc>
        <w:tc>
          <w:tcPr>
            <w:tcW w:w="1073" w:type="dxa"/>
            <w:vAlign w:val="center"/>
          </w:tcPr>
          <w:p w14:paraId="152AB11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Насе- ление, тыс. чел.</w:t>
            </w:r>
          </w:p>
        </w:tc>
      </w:tr>
      <w:tr w:rsidR="00357D21" w:rsidRPr="002B4E2F" w14:paraId="2920334E" w14:textId="77777777" w:rsidTr="00977BDF">
        <w:trPr>
          <w:trHeight w:val="20"/>
        </w:trPr>
        <w:tc>
          <w:tcPr>
            <w:tcW w:w="2986" w:type="dxa"/>
            <w:vAlign w:val="center"/>
          </w:tcPr>
          <w:p w14:paraId="77D3DE2C"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Всего</w:t>
            </w:r>
          </w:p>
          <w:p w14:paraId="15FF41F0"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 xml:space="preserve">по </w:t>
            </w:r>
            <w:r w:rsidR="00D01251" w:rsidRPr="002B4E2F">
              <w:rPr>
                <w:rFonts w:ascii="Arial" w:hAnsi="Arial" w:cs="Arial"/>
                <w:sz w:val="20"/>
                <w:szCs w:val="20"/>
              </w:rPr>
              <w:t>г.о. Долгопрудный</w:t>
            </w:r>
          </w:p>
        </w:tc>
        <w:tc>
          <w:tcPr>
            <w:tcW w:w="1124" w:type="dxa"/>
            <w:vAlign w:val="center"/>
          </w:tcPr>
          <w:p w14:paraId="7C9142B7" w14:textId="77777777" w:rsidR="00357D21" w:rsidRPr="002B4E2F" w:rsidRDefault="00357D21" w:rsidP="002B4E2F">
            <w:pPr>
              <w:pStyle w:val="Default"/>
              <w:rPr>
                <w:rFonts w:ascii="Arial" w:hAnsi="Arial" w:cs="Arial"/>
                <w:kern w:val="3"/>
                <w:sz w:val="20"/>
                <w:szCs w:val="20"/>
              </w:rPr>
            </w:pPr>
          </w:p>
          <w:p w14:paraId="6BB95EF6"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3050,0</w:t>
            </w:r>
          </w:p>
        </w:tc>
        <w:tc>
          <w:tcPr>
            <w:tcW w:w="982" w:type="dxa"/>
            <w:vAlign w:val="center"/>
          </w:tcPr>
          <w:p w14:paraId="417D0691" w14:textId="77777777" w:rsidR="00357D21" w:rsidRPr="002B4E2F" w:rsidRDefault="00357D21" w:rsidP="002B4E2F">
            <w:pPr>
              <w:pStyle w:val="Default"/>
              <w:rPr>
                <w:rFonts w:ascii="Arial" w:hAnsi="Arial" w:cs="Arial"/>
                <w:kern w:val="3"/>
                <w:sz w:val="20"/>
                <w:szCs w:val="20"/>
              </w:rPr>
            </w:pPr>
          </w:p>
          <w:p w14:paraId="7471C49C"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100,41</w:t>
            </w:r>
          </w:p>
        </w:tc>
        <w:tc>
          <w:tcPr>
            <w:tcW w:w="1277" w:type="dxa"/>
            <w:vAlign w:val="center"/>
          </w:tcPr>
          <w:p w14:paraId="4B909001" w14:textId="77777777" w:rsidR="00357D21" w:rsidRPr="002B4E2F" w:rsidRDefault="00357D21" w:rsidP="002B4E2F">
            <w:pPr>
              <w:pStyle w:val="Default"/>
              <w:rPr>
                <w:rFonts w:ascii="Arial" w:hAnsi="Arial" w:cs="Arial"/>
                <w:kern w:val="3"/>
                <w:sz w:val="20"/>
                <w:szCs w:val="20"/>
              </w:rPr>
            </w:pPr>
          </w:p>
          <w:p w14:paraId="03F14F9B"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3048,5</w:t>
            </w:r>
          </w:p>
        </w:tc>
        <w:tc>
          <w:tcPr>
            <w:tcW w:w="1102" w:type="dxa"/>
            <w:vAlign w:val="center"/>
          </w:tcPr>
          <w:p w14:paraId="5B87AD99" w14:textId="77777777" w:rsidR="00357D21" w:rsidRPr="002B4E2F" w:rsidRDefault="00357D21" w:rsidP="002B4E2F">
            <w:pPr>
              <w:pStyle w:val="Default"/>
              <w:rPr>
                <w:rFonts w:ascii="Arial" w:hAnsi="Arial" w:cs="Arial"/>
                <w:kern w:val="3"/>
                <w:sz w:val="20"/>
                <w:szCs w:val="20"/>
              </w:rPr>
            </w:pPr>
          </w:p>
          <w:p w14:paraId="7F1B9A93"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554,4</w:t>
            </w:r>
          </w:p>
        </w:tc>
        <w:tc>
          <w:tcPr>
            <w:tcW w:w="1219" w:type="dxa"/>
            <w:vAlign w:val="center"/>
          </w:tcPr>
          <w:p w14:paraId="6105EAFE" w14:textId="77777777" w:rsidR="00357D21" w:rsidRPr="002B4E2F" w:rsidRDefault="00357D21" w:rsidP="002B4E2F">
            <w:pPr>
              <w:pStyle w:val="Default"/>
              <w:rPr>
                <w:rFonts w:ascii="Arial" w:hAnsi="Arial" w:cs="Arial"/>
                <w:kern w:val="3"/>
                <w:sz w:val="20"/>
                <w:szCs w:val="20"/>
              </w:rPr>
            </w:pPr>
          </w:p>
          <w:p w14:paraId="3B14FA33"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3602,9</w:t>
            </w:r>
          </w:p>
        </w:tc>
        <w:tc>
          <w:tcPr>
            <w:tcW w:w="1154" w:type="dxa"/>
            <w:vAlign w:val="center"/>
          </w:tcPr>
          <w:p w14:paraId="2ECF4DE5" w14:textId="77777777" w:rsidR="00357D21" w:rsidRPr="002B4E2F" w:rsidRDefault="00357D21" w:rsidP="002B4E2F">
            <w:pPr>
              <w:pStyle w:val="Default"/>
              <w:rPr>
                <w:rFonts w:ascii="Arial" w:hAnsi="Arial" w:cs="Arial"/>
                <w:kern w:val="3"/>
                <w:sz w:val="20"/>
                <w:szCs w:val="20"/>
              </w:rPr>
            </w:pPr>
          </w:p>
          <w:p w14:paraId="61EC1C16"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118,39</w:t>
            </w:r>
          </w:p>
        </w:tc>
        <w:tc>
          <w:tcPr>
            <w:tcW w:w="1313" w:type="dxa"/>
            <w:vAlign w:val="center"/>
          </w:tcPr>
          <w:p w14:paraId="39FE664A" w14:textId="77777777" w:rsidR="00357D21" w:rsidRPr="002B4E2F" w:rsidRDefault="00357D21" w:rsidP="002B4E2F">
            <w:pPr>
              <w:pStyle w:val="Default"/>
              <w:rPr>
                <w:rFonts w:ascii="Arial" w:hAnsi="Arial" w:cs="Arial"/>
                <w:kern w:val="3"/>
                <w:sz w:val="20"/>
                <w:szCs w:val="20"/>
              </w:rPr>
            </w:pPr>
          </w:p>
          <w:p w14:paraId="6FA6E6B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3038,5</w:t>
            </w:r>
          </w:p>
        </w:tc>
        <w:tc>
          <w:tcPr>
            <w:tcW w:w="1001" w:type="dxa"/>
            <w:vAlign w:val="center"/>
          </w:tcPr>
          <w:p w14:paraId="70EEFA43" w14:textId="77777777" w:rsidR="00357D21" w:rsidRPr="002B4E2F" w:rsidRDefault="00357D21" w:rsidP="002B4E2F">
            <w:pPr>
              <w:pStyle w:val="Default"/>
              <w:rPr>
                <w:rFonts w:ascii="Arial" w:hAnsi="Arial" w:cs="Arial"/>
                <w:kern w:val="3"/>
                <w:sz w:val="20"/>
                <w:szCs w:val="20"/>
              </w:rPr>
            </w:pPr>
          </w:p>
          <w:p w14:paraId="1B03C445"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1250,7</w:t>
            </w:r>
          </w:p>
        </w:tc>
        <w:tc>
          <w:tcPr>
            <w:tcW w:w="1234" w:type="dxa"/>
            <w:vAlign w:val="center"/>
          </w:tcPr>
          <w:p w14:paraId="7A8D3C24" w14:textId="77777777" w:rsidR="00357D21" w:rsidRPr="002B4E2F" w:rsidRDefault="00357D21" w:rsidP="002B4E2F">
            <w:pPr>
              <w:pStyle w:val="Default"/>
              <w:rPr>
                <w:rFonts w:ascii="Arial" w:hAnsi="Arial" w:cs="Arial"/>
                <w:kern w:val="3"/>
                <w:sz w:val="20"/>
                <w:szCs w:val="20"/>
              </w:rPr>
            </w:pPr>
          </w:p>
          <w:p w14:paraId="1749304F"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4289,2</w:t>
            </w:r>
          </w:p>
        </w:tc>
        <w:tc>
          <w:tcPr>
            <w:tcW w:w="1073" w:type="dxa"/>
            <w:vAlign w:val="center"/>
          </w:tcPr>
          <w:p w14:paraId="6DCF0AA8" w14:textId="77777777" w:rsidR="00357D21" w:rsidRPr="002B4E2F" w:rsidRDefault="00357D21" w:rsidP="002B4E2F">
            <w:pPr>
              <w:pStyle w:val="Default"/>
              <w:rPr>
                <w:rFonts w:ascii="Arial" w:hAnsi="Arial" w:cs="Arial"/>
                <w:kern w:val="3"/>
                <w:sz w:val="20"/>
                <w:szCs w:val="20"/>
              </w:rPr>
            </w:pPr>
          </w:p>
          <w:p w14:paraId="3AD8C592"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137,93</w:t>
            </w:r>
          </w:p>
        </w:tc>
      </w:tr>
      <w:tr w:rsidR="00357D21" w:rsidRPr="002B4E2F" w14:paraId="0977AA75" w14:textId="77777777" w:rsidTr="00977BDF">
        <w:trPr>
          <w:trHeight w:val="20"/>
        </w:trPr>
        <w:tc>
          <w:tcPr>
            <w:tcW w:w="2986" w:type="dxa"/>
            <w:vAlign w:val="center"/>
          </w:tcPr>
          <w:p w14:paraId="535CF2D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Многоэтажная</w:t>
            </w:r>
          </w:p>
        </w:tc>
        <w:tc>
          <w:tcPr>
            <w:tcW w:w="1124" w:type="dxa"/>
            <w:vAlign w:val="center"/>
          </w:tcPr>
          <w:p w14:paraId="2FDC9166"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1548,1</w:t>
            </w:r>
          </w:p>
        </w:tc>
        <w:tc>
          <w:tcPr>
            <w:tcW w:w="982" w:type="dxa"/>
            <w:vAlign w:val="center"/>
          </w:tcPr>
          <w:p w14:paraId="3BC2BC7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42,42</w:t>
            </w:r>
          </w:p>
        </w:tc>
        <w:tc>
          <w:tcPr>
            <w:tcW w:w="1277" w:type="dxa"/>
            <w:vAlign w:val="center"/>
          </w:tcPr>
          <w:p w14:paraId="38C5D75C"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1548,1</w:t>
            </w:r>
          </w:p>
        </w:tc>
        <w:tc>
          <w:tcPr>
            <w:tcW w:w="1102" w:type="dxa"/>
            <w:vAlign w:val="center"/>
          </w:tcPr>
          <w:p w14:paraId="18E3B6FF"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491,0</w:t>
            </w:r>
          </w:p>
        </w:tc>
        <w:tc>
          <w:tcPr>
            <w:tcW w:w="1219" w:type="dxa"/>
            <w:vAlign w:val="center"/>
          </w:tcPr>
          <w:p w14:paraId="72F00E8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2024,2</w:t>
            </w:r>
          </w:p>
        </w:tc>
        <w:tc>
          <w:tcPr>
            <w:tcW w:w="1154" w:type="dxa"/>
            <w:vAlign w:val="center"/>
          </w:tcPr>
          <w:p w14:paraId="7E6B4715"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59,42</w:t>
            </w:r>
          </w:p>
        </w:tc>
        <w:tc>
          <w:tcPr>
            <w:tcW w:w="1313" w:type="dxa"/>
            <w:vAlign w:val="center"/>
          </w:tcPr>
          <w:p w14:paraId="7492E73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1548,1</w:t>
            </w:r>
          </w:p>
        </w:tc>
        <w:tc>
          <w:tcPr>
            <w:tcW w:w="1001" w:type="dxa"/>
            <w:vAlign w:val="center"/>
          </w:tcPr>
          <w:p w14:paraId="42BDFDA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1066,5</w:t>
            </w:r>
          </w:p>
        </w:tc>
        <w:tc>
          <w:tcPr>
            <w:tcW w:w="1234" w:type="dxa"/>
            <w:vAlign w:val="center"/>
          </w:tcPr>
          <w:p w14:paraId="0DB9D30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2614,6</w:t>
            </w:r>
          </w:p>
        </w:tc>
        <w:tc>
          <w:tcPr>
            <w:tcW w:w="1073" w:type="dxa"/>
            <w:vAlign w:val="center"/>
          </w:tcPr>
          <w:p w14:paraId="2CE28792"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79,50</w:t>
            </w:r>
          </w:p>
        </w:tc>
      </w:tr>
      <w:tr w:rsidR="00357D21" w:rsidRPr="002B4E2F" w14:paraId="6B5B9870" w14:textId="77777777" w:rsidTr="00977BDF">
        <w:trPr>
          <w:trHeight w:val="20"/>
        </w:trPr>
        <w:tc>
          <w:tcPr>
            <w:tcW w:w="2986" w:type="dxa"/>
            <w:vAlign w:val="center"/>
          </w:tcPr>
          <w:p w14:paraId="4ED309BE"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Среднеэтажная</w:t>
            </w:r>
          </w:p>
        </w:tc>
        <w:tc>
          <w:tcPr>
            <w:tcW w:w="1124" w:type="dxa"/>
            <w:vAlign w:val="center"/>
          </w:tcPr>
          <w:p w14:paraId="1129A38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987,7</w:t>
            </w:r>
          </w:p>
        </w:tc>
        <w:tc>
          <w:tcPr>
            <w:tcW w:w="982" w:type="dxa"/>
            <w:vAlign w:val="center"/>
          </w:tcPr>
          <w:p w14:paraId="057436C9"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44,13</w:t>
            </w:r>
          </w:p>
        </w:tc>
        <w:tc>
          <w:tcPr>
            <w:tcW w:w="1277" w:type="dxa"/>
            <w:vAlign w:val="center"/>
          </w:tcPr>
          <w:p w14:paraId="56667956"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987,7</w:t>
            </w:r>
          </w:p>
        </w:tc>
        <w:tc>
          <w:tcPr>
            <w:tcW w:w="1102" w:type="dxa"/>
            <w:vAlign w:val="center"/>
          </w:tcPr>
          <w:p w14:paraId="3449BA8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0</w:t>
            </w:r>
          </w:p>
        </w:tc>
        <w:tc>
          <w:tcPr>
            <w:tcW w:w="1219" w:type="dxa"/>
            <w:vAlign w:val="center"/>
          </w:tcPr>
          <w:p w14:paraId="0B8672B1"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987,7</w:t>
            </w:r>
          </w:p>
        </w:tc>
        <w:tc>
          <w:tcPr>
            <w:tcW w:w="1154" w:type="dxa"/>
            <w:vAlign w:val="center"/>
          </w:tcPr>
          <w:p w14:paraId="3FEA9E02"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44,13</w:t>
            </w:r>
          </w:p>
        </w:tc>
        <w:tc>
          <w:tcPr>
            <w:tcW w:w="1313" w:type="dxa"/>
            <w:vAlign w:val="center"/>
          </w:tcPr>
          <w:p w14:paraId="26BC84E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981,3</w:t>
            </w:r>
          </w:p>
        </w:tc>
        <w:tc>
          <w:tcPr>
            <w:tcW w:w="1001" w:type="dxa"/>
            <w:vAlign w:val="center"/>
          </w:tcPr>
          <w:p w14:paraId="2944358A"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0</w:t>
            </w:r>
          </w:p>
        </w:tc>
        <w:tc>
          <w:tcPr>
            <w:tcW w:w="1234" w:type="dxa"/>
            <w:vAlign w:val="center"/>
          </w:tcPr>
          <w:p w14:paraId="38C6C6E0"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981,3</w:t>
            </w:r>
          </w:p>
        </w:tc>
        <w:tc>
          <w:tcPr>
            <w:tcW w:w="1073" w:type="dxa"/>
            <w:vAlign w:val="center"/>
          </w:tcPr>
          <w:p w14:paraId="3CC84DC0"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43,83</w:t>
            </w:r>
          </w:p>
        </w:tc>
      </w:tr>
      <w:tr w:rsidR="00357D21" w:rsidRPr="002B4E2F" w14:paraId="43D971FE" w14:textId="77777777" w:rsidTr="00977BDF">
        <w:trPr>
          <w:trHeight w:val="20"/>
        </w:trPr>
        <w:tc>
          <w:tcPr>
            <w:tcW w:w="2986" w:type="dxa"/>
            <w:vAlign w:val="center"/>
          </w:tcPr>
          <w:p w14:paraId="33F3EAC9"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Малоэтажная</w:t>
            </w:r>
          </w:p>
        </w:tc>
        <w:tc>
          <w:tcPr>
            <w:tcW w:w="1124" w:type="dxa"/>
            <w:vAlign w:val="center"/>
          </w:tcPr>
          <w:p w14:paraId="2F8302A7"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266,8</w:t>
            </w:r>
          </w:p>
        </w:tc>
        <w:tc>
          <w:tcPr>
            <w:tcW w:w="982" w:type="dxa"/>
            <w:vAlign w:val="center"/>
          </w:tcPr>
          <w:p w14:paraId="50098E25"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12,02</w:t>
            </w:r>
          </w:p>
        </w:tc>
        <w:tc>
          <w:tcPr>
            <w:tcW w:w="1277" w:type="dxa"/>
            <w:vAlign w:val="center"/>
          </w:tcPr>
          <w:p w14:paraId="199EF43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265,3</w:t>
            </w:r>
          </w:p>
        </w:tc>
        <w:tc>
          <w:tcPr>
            <w:tcW w:w="1102" w:type="dxa"/>
            <w:vAlign w:val="center"/>
          </w:tcPr>
          <w:p w14:paraId="020C96FD"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30,7</w:t>
            </w:r>
          </w:p>
        </w:tc>
        <w:tc>
          <w:tcPr>
            <w:tcW w:w="1219" w:type="dxa"/>
            <w:vAlign w:val="center"/>
          </w:tcPr>
          <w:p w14:paraId="38091EAF"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296,0</w:t>
            </w:r>
          </w:p>
        </w:tc>
        <w:tc>
          <w:tcPr>
            <w:tcW w:w="1154" w:type="dxa"/>
            <w:vAlign w:val="center"/>
          </w:tcPr>
          <w:p w14:paraId="50EAF0F3"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13,00</w:t>
            </w:r>
          </w:p>
        </w:tc>
        <w:tc>
          <w:tcPr>
            <w:tcW w:w="1313" w:type="dxa"/>
            <w:vAlign w:val="center"/>
          </w:tcPr>
          <w:p w14:paraId="602A6ECB"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261,7</w:t>
            </w:r>
          </w:p>
        </w:tc>
        <w:tc>
          <w:tcPr>
            <w:tcW w:w="1001" w:type="dxa"/>
            <w:vAlign w:val="center"/>
          </w:tcPr>
          <w:p w14:paraId="56E95DC0"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44,1</w:t>
            </w:r>
          </w:p>
        </w:tc>
        <w:tc>
          <w:tcPr>
            <w:tcW w:w="1234" w:type="dxa"/>
            <w:vAlign w:val="center"/>
          </w:tcPr>
          <w:p w14:paraId="51BE8031"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305,8</w:t>
            </w:r>
          </w:p>
        </w:tc>
        <w:tc>
          <w:tcPr>
            <w:tcW w:w="1073" w:type="dxa"/>
            <w:vAlign w:val="center"/>
          </w:tcPr>
          <w:p w14:paraId="1448B1CB"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12,62</w:t>
            </w:r>
          </w:p>
        </w:tc>
      </w:tr>
      <w:tr w:rsidR="00357D21" w:rsidRPr="002B4E2F" w14:paraId="51EAC8E5" w14:textId="77777777" w:rsidTr="00977BDF">
        <w:trPr>
          <w:trHeight w:val="20"/>
        </w:trPr>
        <w:tc>
          <w:tcPr>
            <w:tcW w:w="2986" w:type="dxa"/>
            <w:vAlign w:val="center"/>
          </w:tcPr>
          <w:p w14:paraId="07F6EE6D"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Индивидуальная</w:t>
            </w:r>
          </w:p>
        </w:tc>
        <w:tc>
          <w:tcPr>
            <w:tcW w:w="1124" w:type="dxa"/>
            <w:vAlign w:val="center"/>
          </w:tcPr>
          <w:p w14:paraId="27257436"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247,4</w:t>
            </w:r>
          </w:p>
        </w:tc>
        <w:tc>
          <w:tcPr>
            <w:tcW w:w="982" w:type="dxa"/>
            <w:vAlign w:val="center"/>
          </w:tcPr>
          <w:p w14:paraId="62E80053"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1,84</w:t>
            </w:r>
          </w:p>
        </w:tc>
        <w:tc>
          <w:tcPr>
            <w:tcW w:w="1277" w:type="dxa"/>
            <w:vAlign w:val="center"/>
          </w:tcPr>
          <w:p w14:paraId="79615FA4"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247,4</w:t>
            </w:r>
          </w:p>
        </w:tc>
        <w:tc>
          <w:tcPr>
            <w:tcW w:w="1102" w:type="dxa"/>
            <w:vAlign w:val="center"/>
          </w:tcPr>
          <w:p w14:paraId="279F2192"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0</w:t>
            </w:r>
          </w:p>
        </w:tc>
        <w:tc>
          <w:tcPr>
            <w:tcW w:w="1219" w:type="dxa"/>
            <w:vAlign w:val="center"/>
          </w:tcPr>
          <w:p w14:paraId="1ED7B5C8"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247,4</w:t>
            </w:r>
          </w:p>
        </w:tc>
        <w:tc>
          <w:tcPr>
            <w:tcW w:w="1154" w:type="dxa"/>
            <w:vAlign w:val="center"/>
          </w:tcPr>
          <w:p w14:paraId="54658808"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1,84</w:t>
            </w:r>
          </w:p>
        </w:tc>
        <w:tc>
          <w:tcPr>
            <w:tcW w:w="1313" w:type="dxa"/>
            <w:vAlign w:val="center"/>
          </w:tcPr>
          <w:p w14:paraId="56207498"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247,4</w:t>
            </w:r>
          </w:p>
        </w:tc>
        <w:tc>
          <w:tcPr>
            <w:tcW w:w="1001" w:type="dxa"/>
            <w:vAlign w:val="center"/>
          </w:tcPr>
          <w:p w14:paraId="3625D551"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5,4</w:t>
            </w:r>
          </w:p>
        </w:tc>
        <w:tc>
          <w:tcPr>
            <w:tcW w:w="1234" w:type="dxa"/>
            <w:vAlign w:val="center"/>
          </w:tcPr>
          <w:p w14:paraId="6475660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252,8</w:t>
            </w:r>
          </w:p>
        </w:tc>
        <w:tc>
          <w:tcPr>
            <w:tcW w:w="1073" w:type="dxa"/>
            <w:vAlign w:val="center"/>
          </w:tcPr>
          <w:p w14:paraId="06D91AEE"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1,98</w:t>
            </w:r>
          </w:p>
        </w:tc>
      </w:tr>
      <w:tr w:rsidR="00357D21" w:rsidRPr="002B4E2F" w14:paraId="41B96072" w14:textId="77777777" w:rsidTr="00977BDF">
        <w:trPr>
          <w:trHeight w:val="20"/>
        </w:trPr>
        <w:tc>
          <w:tcPr>
            <w:tcW w:w="2986" w:type="dxa"/>
            <w:vAlign w:val="center"/>
          </w:tcPr>
          <w:p w14:paraId="3729C804" w14:textId="77777777" w:rsidR="00357D21" w:rsidRPr="002B4E2F" w:rsidRDefault="00357D21" w:rsidP="002B4E2F">
            <w:pPr>
              <w:pStyle w:val="Default"/>
              <w:rPr>
                <w:rFonts w:ascii="Arial" w:hAnsi="Arial" w:cs="Arial"/>
                <w:sz w:val="20"/>
                <w:szCs w:val="20"/>
              </w:rPr>
            </w:pPr>
            <w:r w:rsidRPr="002B4E2F">
              <w:rPr>
                <w:rFonts w:ascii="Arial" w:hAnsi="Arial" w:cs="Arial"/>
                <w:sz w:val="20"/>
                <w:szCs w:val="20"/>
              </w:rPr>
              <w:t>Реновация индивидуального жилищного фонда</w:t>
            </w:r>
          </w:p>
        </w:tc>
        <w:tc>
          <w:tcPr>
            <w:tcW w:w="1124" w:type="dxa"/>
            <w:vAlign w:val="center"/>
          </w:tcPr>
          <w:p w14:paraId="58EB1E96" w14:textId="77777777" w:rsidR="00357D21" w:rsidRPr="002B4E2F" w:rsidRDefault="00357D21" w:rsidP="002B4E2F">
            <w:pPr>
              <w:pStyle w:val="Default"/>
              <w:rPr>
                <w:rFonts w:ascii="Arial" w:hAnsi="Arial" w:cs="Arial"/>
                <w:kern w:val="3"/>
                <w:sz w:val="20"/>
                <w:szCs w:val="20"/>
              </w:rPr>
            </w:pPr>
          </w:p>
        </w:tc>
        <w:tc>
          <w:tcPr>
            <w:tcW w:w="982" w:type="dxa"/>
            <w:vAlign w:val="center"/>
          </w:tcPr>
          <w:p w14:paraId="4F01583A" w14:textId="77777777" w:rsidR="00357D21" w:rsidRPr="002B4E2F" w:rsidRDefault="00357D21" w:rsidP="002B4E2F">
            <w:pPr>
              <w:pStyle w:val="Default"/>
              <w:rPr>
                <w:rFonts w:ascii="Arial" w:hAnsi="Arial" w:cs="Arial"/>
                <w:kern w:val="3"/>
                <w:sz w:val="20"/>
                <w:szCs w:val="20"/>
              </w:rPr>
            </w:pPr>
          </w:p>
        </w:tc>
        <w:tc>
          <w:tcPr>
            <w:tcW w:w="1277" w:type="dxa"/>
            <w:vAlign w:val="center"/>
          </w:tcPr>
          <w:p w14:paraId="01A28CF4" w14:textId="77777777" w:rsidR="00357D21" w:rsidRPr="002B4E2F" w:rsidRDefault="00357D21" w:rsidP="002B4E2F">
            <w:pPr>
              <w:pStyle w:val="Default"/>
              <w:rPr>
                <w:rFonts w:ascii="Arial" w:hAnsi="Arial" w:cs="Arial"/>
                <w:kern w:val="3"/>
                <w:sz w:val="20"/>
                <w:szCs w:val="20"/>
              </w:rPr>
            </w:pPr>
          </w:p>
        </w:tc>
        <w:tc>
          <w:tcPr>
            <w:tcW w:w="1102" w:type="dxa"/>
            <w:vAlign w:val="center"/>
          </w:tcPr>
          <w:p w14:paraId="540624FC"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47,6</w:t>
            </w:r>
          </w:p>
        </w:tc>
        <w:tc>
          <w:tcPr>
            <w:tcW w:w="1219" w:type="dxa"/>
            <w:vAlign w:val="center"/>
          </w:tcPr>
          <w:p w14:paraId="0AC5C82B"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47,6</w:t>
            </w:r>
          </w:p>
        </w:tc>
        <w:tc>
          <w:tcPr>
            <w:tcW w:w="1154" w:type="dxa"/>
            <w:vAlign w:val="center"/>
          </w:tcPr>
          <w:p w14:paraId="609CD8C9" w14:textId="77777777" w:rsidR="00357D21" w:rsidRPr="002B4E2F" w:rsidRDefault="00357D21" w:rsidP="002B4E2F">
            <w:pPr>
              <w:pStyle w:val="Default"/>
              <w:rPr>
                <w:rFonts w:ascii="Arial" w:hAnsi="Arial" w:cs="Arial"/>
                <w:kern w:val="3"/>
                <w:sz w:val="20"/>
                <w:szCs w:val="20"/>
              </w:rPr>
            </w:pPr>
          </w:p>
        </w:tc>
        <w:tc>
          <w:tcPr>
            <w:tcW w:w="1313" w:type="dxa"/>
            <w:vAlign w:val="center"/>
          </w:tcPr>
          <w:p w14:paraId="7C357593" w14:textId="77777777" w:rsidR="00357D21" w:rsidRPr="002B4E2F" w:rsidRDefault="00357D21" w:rsidP="002B4E2F">
            <w:pPr>
              <w:pStyle w:val="Default"/>
              <w:rPr>
                <w:rFonts w:ascii="Arial" w:hAnsi="Arial" w:cs="Arial"/>
                <w:kern w:val="3"/>
                <w:sz w:val="20"/>
                <w:szCs w:val="20"/>
              </w:rPr>
            </w:pPr>
          </w:p>
        </w:tc>
        <w:tc>
          <w:tcPr>
            <w:tcW w:w="1001" w:type="dxa"/>
            <w:vAlign w:val="center"/>
          </w:tcPr>
          <w:p w14:paraId="29EC9173"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134,7</w:t>
            </w:r>
          </w:p>
        </w:tc>
        <w:tc>
          <w:tcPr>
            <w:tcW w:w="1234" w:type="dxa"/>
            <w:vAlign w:val="center"/>
          </w:tcPr>
          <w:p w14:paraId="7394A4CB" w14:textId="77777777" w:rsidR="00357D21" w:rsidRPr="002B4E2F" w:rsidRDefault="00357D21" w:rsidP="002B4E2F">
            <w:pPr>
              <w:pStyle w:val="Default"/>
              <w:rPr>
                <w:rFonts w:ascii="Arial" w:hAnsi="Arial" w:cs="Arial"/>
                <w:kern w:val="3"/>
                <w:sz w:val="20"/>
                <w:szCs w:val="20"/>
              </w:rPr>
            </w:pPr>
            <w:r w:rsidRPr="002B4E2F">
              <w:rPr>
                <w:rFonts w:ascii="Arial" w:hAnsi="Arial" w:cs="Arial"/>
                <w:kern w:val="3"/>
                <w:sz w:val="20"/>
                <w:szCs w:val="20"/>
              </w:rPr>
              <w:t>134,7</w:t>
            </w:r>
          </w:p>
        </w:tc>
        <w:tc>
          <w:tcPr>
            <w:tcW w:w="1073" w:type="dxa"/>
            <w:vAlign w:val="center"/>
          </w:tcPr>
          <w:p w14:paraId="2882EC8B" w14:textId="77777777" w:rsidR="00357D21" w:rsidRPr="002B4E2F" w:rsidRDefault="00357D21" w:rsidP="002B4E2F">
            <w:pPr>
              <w:pStyle w:val="Default"/>
              <w:rPr>
                <w:rFonts w:ascii="Arial" w:hAnsi="Arial" w:cs="Arial"/>
                <w:kern w:val="3"/>
                <w:sz w:val="20"/>
                <w:szCs w:val="20"/>
              </w:rPr>
            </w:pPr>
          </w:p>
        </w:tc>
      </w:tr>
    </w:tbl>
    <w:p w14:paraId="7FB5C7FB" w14:textId="77777777" w:rsidR="00A64E31" w:rsidRPr="00CC3E5F" w:rsidRDefault="00A64E31" w:rsidP="005A1C81">
      <w:pPr>
        <w:spacing w:line="276" w:lineRule="auto"/>
        <w:ind w:firstLine="709"/>
        <w:contextualSpacing/>
        <w:jc w:val="both"/>
        <w:rPr>
          <w:rFonts w:ascii="Arial" w:eastAsia="Times New Roman" w:hAnsi="Arial" w:cs="Arial"/>
          <w:sz w:val="24"/>
          <w:szCs w:val="24"/>
        </w:rPr>
      </w:pPr>
    </w:p>
    <w:p w14:paraId="7BC5EED4" w14:textId="77777777" w:rsidR="00A64E31" w:rsidRPr="00CC3E5F" w:rsidRDefault="00A64E31" w:rsidP="005A1C81">
      <w:pPr>
        <w:spacing w:line="276" w:lineRule="auto"/>
        <w:ind w:firstLine="709"/>
        <w:contextualSpacing/>
        <w:jc w:val="both"/>
        <w:rPr>
          <w:rFonts w:ascii="Arial" w:eastAsia="Times New Roman" w:hAnsi="Arial" w:cs="Arial"/>
          <w:sz w:val="24"/>
          <w:szCs w:val="24"/>
        </w:rPr>
      </w:pPr>
    </w:p>
    <w:p w14:paraId="73682496" w14:textId="77777777" w:rsidR="00357D21" w:rsidRPr="00CC3E5F" w:rsidRDefault="00357D21" w:rsidP="005A1C81">
      <w:pPr>
        <w:spacing w:line="276" w:lineRule="auto"/>
        <w:ind w:firstLine="709"/>
        <w:contextualSpacing/>
        <w:jc w:val="both"/>
        <w:rPr>
          <w:rFonts w:ascii="Arial" w:eastAsia="Times New Roman" w:hAnsi="Arial" w:cs="Arial"/>
          <w:sz w:val="24"/>
          <w:szCs w:val="24"/>
        </w:rPr>
        <w:sectPr w:rsidR="00357D21" w:rsidRPr="00CC3E5F" w:rsidSect="00A64E31">
          <w:headerReference w:type="default" r:id="rId66"/>
          <w:footerReference w:type="even" r:id="rId67"/>
          <w:headerReference w:type="first" r:id="rId68"/>
          <w:footnotePr>
            <w:numFmt w:val="chicago"/>
            <w:numRestart w:val="eachPage"/>
          </w:footnotePr>
          <w:pgSz w:w="16838" w:h="11906" w:orient="landscape" w:code="9"/>
          <w:pgMar w:top="1080" w:right="1440" w:bottom="1080" w:left="1440" w:header="709" w:footer="709" w:gutter="0"/>
          <w:paperSrc w:first="1273" w:other="1273"/>
          <w:cols w:space="708"/>
          <w:docGrid w:linePitch="360"/>
        </w:sectPr>
      </w:pPr>
    </w:p>
    <w:bookmarkEnd w:id="111"/>
    <w:p w14:paraId="7D508C25" w14:textId="77777777" w:rsidR="006A071A" w:rsidRPr="00CC3E5F" w:rsidRDefault="006A071A"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ряду</w:t>
      </w:r>
      <w:r w:rsidR="00B000E3" w:rsidRPr="00CC3E5F">
        <w:rPr>
          <w:rFonts w:ascii="Arial" w:hAnsi="Arial" w:cs="Arial"/>
          <w:szCs w:val="24"/>
          <w:lang w:eastAsia="ru-RU"/>
        </w:rPr>
        <w:t>,</w:t>
      </w:r>
      <w:r w:rsidRPr="00CC3E5F">
        <w:rPr>
          <w:rFonts w:ascii="Arial" w:hAnsi="Arial" w:cs="Arial"/>
          <w:szCs w:val="24"/>
          <w:lang w:eastAsia="ru-RU"/>
        </w:rPr>
        <w:t xml:space="preserve"> с процессом ввода новых площадей жилищного фонда администрацией г.о. Долгопрудного </w:t>
      </w:r>
      <w:r w:rsidR="005C7EC8" w:rsidRPr="00CC3E5F">
        <w:rPr>
          <w:rFonts w:ascii="Arial" w:hAnsi="Arial" w:cs="Arial"/>
          <w:szCs w:val="24"/>
          <w:lang w:eastAsia="ru-RU"/>
        </w:rPr>
        <w:t xml:space="preserve">постановлением №196-ПА/н от 10.04.2020 г. </w:t>
      </w:r>
      <w:r w:rsidRPr="00CC3E5F">
        <w:rPr>
          <w:rFonts w:ascii="Arial" w:hAnsi="Arial" w:cs="Arial"/>
          <w:szCs w:val="24"/>
          <w:lang w:eastAsia="ru-RU"/>
        </w:rPr>
        <w:t xml:space="preserve">утверждена </w:t>
      </w:r>
      <w:r w:rsidR="00B000E3" w:rsidRPr="00CC3E5F">
        <w:rPr>
          <w:rFonts w:ascii="Arial" w:hAnsi="Arial" w:cs="Arial"/>
          <w:szCs w:val="24"/>
          <w:lang w:eastAsia="ru-RU"/>
        </w:rPr>
        <w:t>краткосрочная</w:t>
      </w:r>
      <w:r w:rsidRPr="00CC3E5F">
        <w:rPr>
          <w:rFonts w:ascii="Arial" w:hAnsi="Arial" w:cs="Arial"/>
          <w:szCs w:val="24"/>
          <w:lang w:eastAsia="ru-RU"/>
        </w:rPr>
        <w:t xml:space="preserve"> </w:t>
      </w:r>
      <w:r w:rsidR="00B000E3" w:rsidRPr="00CC3E5F">
        <w:rPr>
          <w:rFonts w:ascii="Arial" w:hAnsi="Arial" w:cs="Arial"/>
          <w:szCs w:val="24"/>
          <w:lang w:eastAsia="ru-RU"/>
        </w:rPr>
        <w:t xml:space="preserve">муниципальная </w:t>
      </w:r>
      <w:r w:rsidRPr="00CC3E5F">
        <w:rPr>
          <w:rFonts w:ascii="Arial" w:hAnsi="Arial" w:cs="Arial"/>
          <w:szCs w:val="24"/>
          <w:lang w:eastAsia="ru-RU"/>
        </w:rPr>
        <w:t>программ</w:t>
      </w:r>
      <w:r w:rsidR="00B000E3" w:rsidRPr="00CC3E5F">
        <w:rPr>
          <w:rFonts w:ascii="Arial" w:hAnsi="Arial" w:cs="Arial"/>
          <w:szCs w:val="24"/>
          <w:lang w:eastAsia="ru-RU"/>
        </w:rPr>
        <w:t>а</w:t>
      </w:r>
      <w:r w:rsidRPr="00CC3E5F">
        <w:rPr>
          <w:rFonts w:ascii="Arial" w:hAnsi="Arial" w:cs="Arial"/>
          <w:szCs w:val="24"/>
          <w:lang w:eastAsia="ru-RU"/>
        </w:rPr>
        <w:t xml:space="preserve"> городского округа Долгопрудный "Формирование современной комфортной городской среды городского округа Долгопрудный на 20</w:t>
      </w:r>
      <w:r w:rsidR="00B000E3" w:rsidRPr="00CC3E5F">
        <w:rPr>
          <w:rFonts w:ascii="Arial" w:hAnsi="Arial" w:cs="Arial"/>
          <w:szCs w:val="24"/>
          <w:lang w:eastAsia="ru-RU"/>
        </w:rPr>
        <w:t>20</w:t>
      </w:r>
      <w:r w:rsidRPr="00CC3E5F">
        <w:rPr>
          <w:rFonts w:ascii="Arial" w:hAnsi="Arial" w:cs="Arial"/>
          <w:szCs w:val="24"/>
          <w:lang w:eastAsia="ru-RU"/>
        </w:rPr>
        <w:t xml:space="preserve"> - 202</w:t>
      </w:r>
      <w:r w:rsidR="00B000E3" w:rsidRPr="00CC3E5F">
        <w:rPr>
          <w:rFonts w:ascii="Arial" w:hAnsi="Arial" w:cs="Arial"/>
          <w:szCs w:val="24"/>
          <w:lang w:eastAsia="ru-RU"/>
        </w:rPr>
        <w:t>4</w:t>
      </w:r>
      <w:r w:rsidRPr="00CC3E5F">
        <w:rPr>
          <w:rFonts w:ascii="Arial" w:hAnsi="Arial" w:cs="Arial"/>
          <w:szCs w:val="24"/>
          <w:lang w:eastAsia="ru-RU"/>
        </w:rPr>
        <w:t xml:space="preserve"> годы"</w:t>
      </w:r>
      <w:r w:rsidR="00B000E3" w:rsidRPr="00CC3E5F">
        <w:rPr>
          <w:rFonts w:ascii="Arial" w:hAnsi="Arial" w:cs="Arial"/>
          <w:szCs w:val="24"/>
          <w:lang w:eastAsia="ru-RU"/>
        </w:rPr>
        <w:t>, в соответствии с которой до 2024 года предлагается произвести капитальный ремонт многоквартирных дом</w:t>
      </w:r>
      <w:r w:rsidR="005C7EC8" w:rsidRPr="00CC3E5F">
        <w:rPr>
          <w:rFonts w:ascii="Arial" w:hAnsi="Arial" w:cs="Arial"/>
          <w:szCs w:val="24"/>
          <w:lang w:eastAsia="ru-RU"/>
        </w:rPr>
        <w:t>ов</w:t>
      </w:r>
      <w:r w:rsidR="00B000E3" w:rsidRPr="00CC3E5F">
        <w:rPr>
          <w:rFonts w:ascii="Arial" w:hAnsi="Arial" w:cs="Arial"/>
          <w:szCs w:val="24"/>
          <w:lang w:eastAsia="ru-RU"/>
        </w:rPr>
        <w:t xml:space="preserve"> </w:t>
      </w:r>
      <w:r w:rsidR="005C7EC8" w:rsidRPr="00CC3E5F">
        <w:rPr>
          <w:rFonts w:ascii="Arial" w:hAnsi="Arial" w:cs="Arial"/>
          <w:szCs w:val="24"/>
          <w:lang w:eastAsia="ru-RU"/>
        </w:rPr>
        <w:t xml:space="preserve">с </w:t>
      </w:r>
      <w:r w:rsidR="00B000E3" w:rsidRPr="00CC3E5F">
        <w:rPr>
          <w:rFonts w:ascii="Arial" w:hAnsi="Arial" w:cs="Arial"/>
          <w:szCs w:val="24"/>
          <w:lang w:eastAsia="ru-RU"/>
        </w:rPr>
        <w:t xml:space="preserve">общей площадью </w:t>
      </w:r>
      <w:r w:rsidR="005C7EC8" w:rsidRPr="00CC3E5F">
        <w:rPr>
          <w:rFonts w:ascii="Arial" w:hAnsi="Arial" w:cs="Arial"/>
          <w:szCs w:val="24"/>
          <w:lang w:eastAsia="ru-RU"/>
        </w:rPr>
        <w:t xml:space="preserve">квартир </w:t>
      </w:r>
      <w:r w:rsidR="005C7AE4" w:rsidRPr="00CC3E5F">
        <w:rPr>
          <w:rFonts w:ascii="Arial" w:hAnsi="Arial" w:cs="Arial"/>
          <w:szCs w:val="24"/>
          <w:lang w:eastAsia="ru-RU"/>
        </w:rPr>
        <w:t>110,89</w:t>
      </w:r>
      <w:r w:rsidR="00B000E3" w:rsidRPr="00CC3E5F">
        <w:rPr>
          <w:rFonts w:ascii="Arial" w:hAnsi="Arial" w:cs="Arial"/>
          <w:szCs w:val="24"/>
          <w:lang w:eastAsia="ru-RU"/>
        </w:rPr>
        <w:t xml:space="preserve"> </w:t>
      </w:r>
      <w:r w:rsidR="005C7AE4" w:rsidRPr="00CC3E5F">
        <w:rPr>
          <w:rFonts w:ascii="Arial" w:hAnsi="Arial" w:cs="Arial"/>
          <w:szCs w:val="24"/>
          <w:lang w:eastAsia="ru-RU"/>
        </w:rPr>
        <w:t>млн</w:t>
      </w:r>
      <w:r w:rsidR="00B000E3" w:rsidRPr="00CC3E5F">
        <w:rPr>
          <w:rFonts w:ascii="Arial" w:hAnsi="Arial" w:cs="Arial"/>
          <w:szCs w:val="24"/>
          <w:lang w:eastAsia="ru-RU"/>
        </w:rPr>
        <w:t xml:space="preserve"> м</w:t>
      </w:r>
      <w:r w:rsidR="00B000E3" w:rsidRPr="00CC3E5F">
        <w:rPr>
          <w:rFonts w:ascii="Arial" w:hAnsi="Arial" w:cs="Arial"/>
          <w:szCs w:val="24"/>
          <w:vertAlign w:val="superscript"/>
          <w:lang w:eastAsia="ru-RU"/>
        </w:rPr>
        <w:t>2</w:t>
      </w:r>
      <w:r w:rsidR="005C7EC8" w:rsidRPr="00CC3E5F">
        <w:rPr>
          <w:rFonts w:ascii="Arial" w:hAnsi="Arial" w:cs="Arial"/>
          <w:szCs w:val="24"/>
          <w:lang w:eastAsia="ru-RU"/>
        </w:rPr>
        <w:t>.</w:t>
      </w:r>
    </w:p>
    <w:p w14:paraId="161D58D0" w14:textId="77777777" w:rsidR="005C7EC8" w:rsidRPr="00CC3E5F" w:rsidRDefault="005C7EC8" w:rsidP="005A1C81">
      <w:pPr>
        <w:pStyle w:val="affffff6"/>
        <w:ind w:firstLine="709"/>
        <w:contextualSpacing/>
        <w:rPr>
          <w:rFonts w:ascii="Arial" w:hAnsi="Arial" w:cs="Arial"/>
          <w:szCs w:val="24"/>
          <w:lang w:eastAsia="ru-RU"/>
        </w:rPr>
      </w:pPr>
      <w:r w:rsidRPr="00CC3E5F">
        <w:rPr>
          <w:rFonts w:ascii="Arial" w:hAnsi="Arial" w:cs="Arial"/>
          <w:szCs w:val="24"/>
          <w:lang w:eastAsia="ru-RU"/>
        </w:rPr>
        <w:t>В том числе, до 2049 года региональной программой Московской области «Проведения капитального ремонта общего имущества в многоквартирных домах, расположенных на территории Московской области, на 2014-2049 годы», утвержденной постановлением Правительства Московской области от 27.12.2013 № 1188/58 «Об утверждении региональной программы Московской области «Проведение капитального ремонта общего имущества в многоквартирных домах, расположенных на территории Московской области, на 2014-2049 годы» с изменениями по постановлению №966/43 от 16.12.2019, определен на территории г.о. Долгопрудный поадресный перечень многоквартирных домов и объем проводимых работ.</w:t>
      </w:r>
    </w:p>
    <w:p w14:paraId="7EE4D04B" w14:textId="77777777" w:rsidR="005C7EC8" w:rsidRPr="00CC3E5F" w:rsidRDefault="005C7EC8" w:rsidP="005A1C81">
      <w:pPr>
        <w:pStyle w:val="affffff6"/>
        <w:ind w:firstLine="709"/>
        <w:contextualSpacing/>
        <w:rPr>
          <w:rFonts w:ascii="Arial" w:hAnsi="Arial" w:cs="Arial"/>
          <w:szCs w:val="24"/>
          <w:lang w:eastAsia="ru-RU"/>
        </w:rPr>
      </w:pPr>
      <w:r w:rsidRPr="00CC3E5F">
        <w:rPr>
          <w:rFonts w:ascii="Arial" w:hAnsi="Arial" w:cs="Arial"/>
          <w:szCs w:val="24"/>
          <w:lang w:eastAsia="ru-RU"/>
        </w:rPr>
        <w:t>Капитальный ремонт зданий бюджетных</w:t>
      </w:r>
      <w:r w:rsidR="00F73A60" w:rsidRPr="00CC3E5F">
        <w:rPr>
          <w:rFonts w:ascii="Arial" w:hAnsi="Arial" w:cs="Arial"/>
          <w:szCs w:val="24"/>
          <w:lang w:eastAsia="ru-RU"/>
        </w:rPr>
        <w:t xml:space="preserve"> организаций и административно-коммерческих зданий</w:t>
      </w:r>
      <w:r w:rsidRPr="00CC3E5F">
        <w:rPr>
          <w:rFonts w:ascii="Arial" w:hAnsi="Arial" w:cs="Arial"/>
          <w:szCs w:val="24"/>
          <w:lang w:eastAsia="ru-RU"/>
        </w:rPr>
        <w:t xml:space="preserve"> не предусмотрен.</w:t>
      </w:r>
    </w:p>
    <w:p w14:paraId="2B17B7F2" w14:textId="77777777" w:rsidR="005C7EC8" w:rsidRPr="00CC3E5F" w:rsidRDefault="005C7EC8" w:rsidP="005A1C81">
      <w:pPr>
        <w:pStyle w:val="affffff6"/>
        <w:ind w:firstLine="709"/>
        <w:contextualSpacing/>
        <w:rPr>
          <w:rFonts w:ascii="Arial" w:hAnsi="Arial" w:cs="Arial"/>
          <w:szCs w:val="24"/>
          <w:lang w:eastAsia="ru-RU"/>
        </w:rPr>
      </w:pPr>
    </w:p>
    <w:p w14:paraId="47F88B91" w14:textId="77777777" w:rsidR="00B000E3" w:rsidRPr="00CC3E5F" w:rsidRDefault="00B000E3" w:rsidP="005A1C81">
      <w:pPr>
        <w:pStyle w:val="affffff6"/>
        <w:ind w:firstLine="709"/>
        <w:contextualSpacing/>
        <w:rPr>
          <w:rFonts w:ascii="Arial" w:hAnsi="Arial" w:cs="Arial"/>
          <w:szCs w:val="24"/>
          <w:lang w:eastAsia="ru-RU"/>
        </w:rPr>
        <w:sectPr w:rsidR="00B000E3" w:rsidRPr="00CC3E5F" w:rsidSect="00C42230">
          <w:footerReference w:type="default" r:id="rId69"/>
          <w:pgSz w:w="11910" w:h="16840"/>
          <w:pgMar w:top="900" w:right="740" w:bottom="1240" w:left="1134" w:header="0" w:footer="1058" w:gutter="0"/>
          <w:cols w:space="720"/>
        </w:sectPr>
      </w:pPr>
    </w:p>
    <w:p w14:paraId="250F0C8C" w14:textId="77777777" w:rsidR="006A071A" w:rsidRPr="00CC3E5F" w:rsidRDefault="006A071A" w:rsidP="005A1C81">
      <w:pPr>
        <w:pStyle w:val="affffff6"/>
        <w:ind w:firstLine="709"/>
        <w:contextualSpacing/>
        <w:rPr>
          <w:rFonts w:ascii="Arial" w:hAnsi="Arial" w:cs="Arial"/>
          <w:szCs w:val="24"/>
          <w:lang w:eastAsia="ru-RU"/>
        </w:rPr>
      </w:pPr>
    </w:p>
    <w:p w14:paraId="4D612CA7" w14:textId="77777777" w:rsidR="00B000E3" w:rsidRPr="00CC3E5F" w:rsidRDefault="00B000E3" w:rsidP="005A1C81">
      <w:pPr>
        <w:pStyle w:val="affffff6"/>
        <w:ind w:firstLine="709"/>
        <w:contextualSpacing/>
        <w:rPr>
          <w:rFonts w:ascii="Arial" w:hAnsi="Arial" w:cs="Arial"/>
          <w:szCs w:val="24"/>
          <w:lang w:eastAsia="ru-RU"/>
        </w:rPr>
      </w:pPr>
    </w:p>
    <w:p w14:paraId="23FADBAF" w14:textId="77777777" w:rsidR="00B000E3" w:rsidRPr="00CC3E5F" w:rsidRDefault="00B000E3" w:rsidP="005A1C81">
      <w:pPr>
        <w:pStyle w:val="affffff6"/>
        <w:ind w:firstLine="709"/>
        <w:contextualSpacing/>
        <w:rPr>
          <w:rFonts w:ascii="Arial" w:hAnsi="Arial" w:cs="Arial"/>
          <w:szCs w:val="24"/>
          <w:lang w:eastAsia="ru-RU"/>
        </w:rPr>
      </w:pPr>
      <w:r w:rsidRPr="00CC3E5F">
        <w:rPr>
          <w:rFonts w:ascii="Arial" w:eastAsia="Times New Roman" w:hAnsi="Arial" w:cs="Arial"/>
          <w:b/>
          <w:bCs/>
          <w:szCs w:val="24"/>
          <w:lang w:eastAsia="ru-RU"/>
        </w:rPr>
        <w:t xml:space="preserve">Таблица </w:t>
      </w:r>
      <w:r w:rsidRPr="00CC3E5F">
        <w:rPr>
          <w:rFonts w:ascii="Arial" w:eastAsia="Times New Roman" w:hAnsi="Arial" w:cs="Arial"/>
          <w:b/>
          <w:bCs/>
          <w:szCs w:val="24"/>
          <w:lang w:eastAsia="ru-RU"/>
        </w:rPr>
        <w:fldChar w:fldCharType="begin"/>
      </w:r>
      <w:r w:rsidRPr="00CC3E5F">
        <w:rPr>
          <w:rFonts w:ascii="Arial" w:eastAsia="Times New Roman" w:hAnsi="Arial" w:cs="Arial"/>
          <w:b/>
          <w:bCs/>
          <w:szCs w:val="24"/>
          <w:lang w:eastAsia="ru-RU"/>
        </w:rPr>
        <w:instrText xml:space="preserve"> STYLEREF 1 \s </w:instrText>
      </w:r>
      <w:r w:rsidRPr="00CC3E5F">
        <w:rPr>
          <w:rFonts w:ascii="Arial" w:eastAsia="Times New Roman" w:hAnsi="Arial" w:cs="Arial"/>
          <w:b/>
          <w:bCs/>
          <w:szCs w:val="24"/>
          <w:lang w:eastAsia="ru-RU"/>
        </w:rPr>
        <w:fldChar w:fldCharType="separate"/>
      </w:r>
      <w:r w:rsidR="009B709D" w:rsidRPr="00CC3E5F">
        <w:rPr>
          <w:rFonts w:ascii="Arial" w:eastAsia="Times New Roman" w:hAnsi="Arial" w:cs="Arial"/>
          <w:b/>
          <w:bCs/>
          <w:noProof/>
          <w:szCs w:val="24"/>
          <w:lang w:eastAsia="ru-RU"/>
        </w:rPr>
        <w:t>3</w:t>
      </w:r>
      <w:r w:rsidRPr="00CC3E5F">
        <w:rPr>
          <w:rFonts w:ascii="Arial" w:eastAsia="Times New Roman" w:hAnsi="Arial" w:cs="Arial"/>
          <w:b/>
          <w:bCs/>
          <w:szCs w:val="24"/>
          <w:lang w:eastAsia="ru-RU"/>
        </w:rPr>
        <w:fldChar w:fldCharType="end"/>
      </w:r>
      <w:r w:rsidRPr="00CC3E5F">
        <w:rPr>
          <w:rFonts w:ascii="Arial" w:eastAsia="Times New Roman" w:hAnsi="Arial" w:cs="Arial"/>
          <w:b/>
          <w:bCs/>
          <w:szCs w:val="24"/>
          <w:lang w:eastAsia="ru-RU"/>
        </w:rPr>
        <w:t>.</w:t>
      </w:r>
      <w:r w:rsidRPr="00CC3E5F">
        <w:rPr>
          <w:rFonts w:ascii="Arial" w:eastAsia="Times New Roman" w:hAnsi="Arial" w:cs="Arial"/>
          <w:b/>
          <w:bCs/>
          <w:szCs w:val="24"/>
          <w:lang w:eastAsia="ru-RU"/>
        </w:rPr>
        <w:fldChar w:fldCharType="begin"/>
      </w:r>
      <w:r w:rsidRPr="00CC3E5F">
        <w:rPr>
          <w:rFonts w:ascii="Arial" w:eastAsia="Times New Roman" w:hAnsi="Arial" w:cs="Arial"/>
          <w:b/>
          <w:bCs/>
          <w:szCs w:val="24"/>
          <w:lang w:eastAsia="ru-RU"/>
        </w:rPr>
        <w:instrText xml:space="preserve"> SEQ Таблица \* ARABIC \s 1 </w:instrText>
      </w:r>
      <w:r w:rsidRPr="00CC3E5F">
        <w:rPr>
          <w:rFonts w:ascii="Arial" w:eastAsia="Times New Roman" w:hAnsi="Arial" w:cs="Arial"/>
          <w:b/>
          <w:bCs/>
          <w:szCs w:val="24"/>
          <w:lang w:eastAsia="ru-RU"/>
        </w:rPr>
        <w:fldChar w:fldCharType="separate"/>
      </w:r>
      <w:r w:rsidR="009B709D" w:rsidRPr="00CC3E5F">
        <w:rPr>
          <w:rFonts w:ascii="Arial" w:eastAsia="Times New Roman" w:hAnsi="Arial" w:cs="Arial"/>
          <w:b/>
          <w:bCs/>
          <w:noProof/>
          <w:szCs w:val="24"/>
          <w:lang w:eastAsia="ru-RU"/>
        </w:rPr>
        <w:t>5</w:t>
      </w:r>
      <w:r w:rsidRPr="00CC3E5F">
        <w:rPr>
          <w:rFonts w:ascii="Arial" w:eastAsia="Times New Roman" w:hAnsi="Arial" w:cs="Arial"/>
          <w:b/>
          <w:bCs/>
          <w:szCs w:val="24"/>
          <w:lang w:eastAsia="ru-RU"/>
        </w:rPr>
        <w:fldChar w:fldCharType="end"/>
      </w:r>
      <w:r w:rsidRPr="00CC3E5F">
        <w:rPr>
          <w:rFonts w:ascii="Arial" w:eastAsia="Times New Roman" w:hAnsi="Arial" w:cs="Arial"/>
          <w:bCs/>
          <w:szCs w:val="24"/>
          <w:lang w:eastAsia="ru-RU"/>
        </w:rPr>
        <w:t xml:space="preserve"> </w:t>
      </w:r>
      <w:r w:rsidRPr="00CC3E5F">
        <w:rPr>
          <w:rFonts w:ascii="Arial" w:eastAsia="Times New Roman" w:hAnsi="Arial" w:cs="Arial"/>
          <w:szCs w:val="24"/>
          <w:lang w:eastAsia="ru-RU"/>
        </w:rPr>
        <w:t xml:space="preserve">– </w:t>
      </w:r>
      <w:r w:rsidRPr="00CC3E5F">
        <w:rPr>
          <w:rFonts w:ascii="Arial" w:eastAsia="Times New Roman" w:hAnsi="Arial" w:cs="Arial"/>
          <w:szCs w:val="24"/>
        </w:rPr>
        <w:t xml:space="preserve">Целевые показатели </w:t>
      </w:r>
      <w:r w:rsidR="00F73A60" w:rsidRPr="00CC3E5F">
        <w:rPr>
          <w:rFonts w:ascii="Arial" w:eastAsia="Times New Roman" w:hAnsi="Arial" w:cs="Arial"/>
          <w:szCs w:val="24"/>
        </w:rPr>
        <w:t xml:space="preserve">инвестиций направленных для </w:t>
      </w:r>
      <w:r w:rsidRPr="00CC3E5F">
        <w:rPr>
          <w:rFonts w:ascii="Arial" w:eastAsia="Times New Roman" w:hAnsi="Arial" w:cs="Arial"/>
          <w:szCs w:val="24"/>
        </w:rPr>
        <w:t>проведения капитального ремонта многоквартирных домов</w:t>
      </w:r>
      <w:r w:rsidR="00F73A60" w:rsidRPr="00CC3E5F">
        <w:rPr>
          <w:rFonts w:ascii="Arial" w:eastAsia="Times New Roman" w:hAnsi="Arial" w:cs="Arial"/>
          <w:szCs w:val="24"/>
        </w:rPr>
        <w:t>, тыс. руб.*</w:t>
      </w:r>
    </w:p>
    <w:tbl>
      <w:tblPr>
        <w:tblW w:w="5000" w:type="pct"/>
        <w:tblLook w:val="04A0" w:firstRow="1" w:lastRow="0" w:firstColumn="1" w:lastColumn="0" w:noHBand="0" w:noVBand="1"/>
      </w:tblPr>
      <w:tblGrid>
        <w:gridCol w:w="3466"/>
        <w:gridCol w:w="1548"/>
        <w:gridCol w:w="2139"/>
        <w:gridCol w:w="1629"/>
        <w:gridCol w:w="1629"/>
        <w:gridCol w:w="1629"/>
        <w:gridCol w:w="1629"/>
        <w:gridCol w:w="1247"/>
      </w:tblGrid>
      <w:tr w:rsidR="00F73A60" w:rsidRPr="002B4E2F" w14:paraId="752D66EC" w14:textId="77777777" w:rsidTr="00F73A60">
        <w:trPr>
          <w:trHeight w:val="20"/>
        </w:trPr>
        <w:tc>
          <w:tcPr>
            <w:tcW w:w="11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CA9A52"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Программа</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1C8F1C26"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Период реализации</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3937A7E9"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Источник финансирования</w:t>
            </w:r>
          </w:p>
        </w:tc>
        <w:tc>
          <w:tcPr>
            <w:tcW w:w="546" w:type="pct"/>
            <w:tcBorders>
              <w:top w:val="single" w:sz="4" w:space="0" w:color="auto"/>
              <w:left w:val="nil"/>
              <w:bottom w:val="single" w:sz="4" w:space="0" w:color="auto"/>
              <w:right w:val="single" w:sz="4" w:space="0" w:color="auto"/>
            </w:tcBorders>
            <w:shd w:val="clear" w:color="auto" w:fill="auto"/>
            <w:vAlign w:val="center"/>
            <w:hideMark/>
          </w:tcPr>
          <w:p w14:paraId="273161C6"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2020</w:t>
            </w:r>
          </w:p>
        </w:tc>
        <w:tc>
          <w:tcPr>
            <w:tcW w:w="546" w:type="pct"/>
            <w:tcBorders>
              <w:top w:val="single" w:sz="4" w:space="0" w:color="auto"/>
              <w:left w:val="nil"/>
              <w:bottom w:val="single" w:sz="4" w:space="0" w:color="auto"/>
              <w:right w:val="single" w:sz="4" w:space="0" w:color="auto"/>
            </w:tcBorders>
            <w:shd w:val="clear" w:color="auto" w:fill="auto"/>
            <w:vAlign w:val="center"/>
            <w:hideMark/>
          </w:tcPr>
          <w:p w14:paraId="2C80B163"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2021</w:t>
            </w:r>
          </w:p>
        </w:tc>
        <w:tc>
          <w:tcPr>
            <w:tcW w:w="546" w:type="pct"/>
            <w:tcBorders>
              <w:top w:val="single" w:sz="4" w:space="0" w:color="auto"/>
              <w:left w:val="nil"/>
              <w:bottom w:val="single" w:sz="4" w:space="0" w:color="auto"/>
              <w:right w:val="single" w:sz="4" w:space="0" w:color="auto"/>
            </w:tcBorders>
            <w:shd w:val="clear" w:color="auto" w:fill="auto"/>
            <w:vAlign w:val="center"/>
            <w:hideMark/>
          </w:tcPr>
          <w:p w14:paraId="6021EF3D"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2022</w:t>
            </w:r>
          </w:p>
        </w:tc>
        <w:tc>
          <w:tcPr>
            <w:tcW w:w="546" w:type="pct"/>
            <w:tcBorders>
              <w:top w:val="single" w:sz="4" w:space="0" w:color="auto"/>
              <w:left w:val="nil"/>
              <w:bottom w:val="single" w:sz="4" w:space="0" w:color="auto"/>
              <w:right w:val="single" w:sz="4" w:space="0" w:color="auto"/>
            </w:tcBorders>
            <w:shd w:val="clear" w:color="auto" w:fill="auto"/>
            <w:vAlign w:val="center"/>
            <w:hideMark/>
          </w:tcPr>
          <w:p w14:paraId="10E3F3EB"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2023</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14114269"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2024</w:t>
            </w:r>
          </w:p>
        </w:tc>
      </w:tr>
      <w:tr w:rsidR="00F73A60" w:rsidRPr="002B4E2F" w14:paraId="0F4CE80C" w14:textId="77777777" w:rsidTr="00F73A60">
        <w:trPr>
          <w:trHeight w:val="20"/>
        </w:trPr>
        <w:tc>
          <w:tcPr>
            <w:tcW w:w="1162" w:type="pct"/>
            <w:vMerge w:val="restart"/>
            <w:tcBorders>
              <w:top w:val="nil"/>
              <w:left w:val="single" w:sz="4" w:space="0" w:color="auto"/>
              <w:bottom w:val="single" w:sz="4" w:space="0" w:color="auto"/>
              <w:right w:val="single" w:sz="4" w:space="0" w:color="auto"/>
            </w:tcBorders>
            <w:shd w:val="clear" w:color="auto" w:fill="auto"/>
            <w:vAlign w:val="center"/>
            <w:hideMark/>
          </w:tcPr>
          <w:p w14:paraId="69D24F16"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Реализация краткосрочного плана региональной программы Московской области «Проведение капитального ремонта общего имущества в многоквартирных домах, расположенных на территории Московской области, на 2014-20</w:t>
            </w:r>
            <w:r w:rsidR="00F73A60" w:rsidRPr="002B4E2F">
              <w:rPr>
                <w:rFonts w:ascii="Arial" w:hAnsi="Arial" w:cs="Arial"/>
                <w:sz w:val="20"/>
                <w:szCs w:val="20"/>
              </w:rPr>
              <w:t>49</w:t>
            </w:r>
            <w:r w:rsidRPr="002B4E2F">
              <w:rPr>
                <w:rFonts w:ascii="Arial" w:hAnsi="Arial" w:cs="Arial"/>
                <w:sz w:val="20"/>
                <w:szCs w:val="20"/>
              </w:rPr>
              <w:t xml:space="preserve"> годы»</w:t>
            </w:r>
          </w:p>
        </w:tc>
        <w:tc>
          <w:tcPr>
            <w:tcW w:w="519" w:type="pct"/>
            <w:vMerge w:val="restart"/>
            <w:tcBorders>
              <w:top w:val="nil"/>
              <w:left w:val="single" w:sz="4" w:space="0" w:color="auto"/>
              <w:bottom w:val="single" w:sz="4" w:space="0" w:color="auto"/>
              <w:right w:val="single" w:sz="4" w:space="0" w:color="auto"/>
            </w:tcBorders>
            <w:shd w:val="clear" w:color="auto" w:fill="auto"/>
            <w:vAlign w:val="center"/>
            <w:hideMark/>
          </w:tcPr>
          <w:p w14:paraId="4430F9CD"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2020-2024</w:t>
            </w:r>
          </w:p>
        </w:tc>
        <w:tc>
          <w:tcPr>
            <w:tcW w:w="717" w:type="pct"/>
            <w:tcBorders>
              <w:top w:val="nil"/>
              <w:left w:val="nil"/>
              <w:bottom w:val="single" w:sz="4" w:space="0" w:color="auto"/>
              <w:right w:val="single" w:sz="4" w:space="0" w:color="auto"/>
            </w:tcBorders>
            <w:shd w:val="clear" w:color="auto" w:fill="auto"/>
            <w:vAlign w:val="center"/>
            <w:hideMark/>
          </w:tcPr>
          <w:p w14:paraId="25EBFC26"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Итого в том числе</w:t>
            </w:r>
          </w:p>
        </w:tc>
        <w:tc>
          <w:tcPr>
            <w:tcW w:w="546" w:type="pct"/>
            <w:tcBorders>
              <w:top w:val="nil"/>
              <w:left w:val="nil"/>
              <w:bottom w:val="single" w:sz="4" w:space="0" w:color="auto"/>
              <w:right w:val="single" w:sz="4" w:space="0" w:color="auto"/>
            </w:tcBorders>
            <w:shd w:val="clear" w:color="auto" w:fill="auto"/>
            <w:vAlign w:val="center"/>
            <w:hideMark/>
          </w:tcPr>
          <w:p w14:paraId="69350D00"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114 328,66</w:t>
            </w:r>
          </w:p>
        </w:tc>
        <w:tc>
          <w:tcPr>
            <w:tcW w:w="546" w:type="pct"/>
            <w:tcBorders>
              <w:top w:val="nil"/>
              <w:left w:val="nil"/>
              <w:bottom w:val="single" w:sz="4" w:space="0" w:color="auto"/>
              <w:right w:val="single" w:sz="4" w:space="0" w:color="auto"/>
            </w:tcBorders>
            <w:shd w:val="clear" w:color="auto" w:fill="auto"/>
            <w:vAlign w:val="center"/>
            <w:hideMark/>
          </w:tcPr>
          <w:p w14:paraId="3340B8FB"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446 374,08</w:t>
            </w:r>
          </w:p>
        </w:tc>
        <w:tc>
          <w:tcPr>
            <w:tcW w:w="546" w:type="pct"/>
            <w:tcBorders>
              <w:top w:val="nil"/>
              <w:left w:val="nil"/>
              <w:bottom w:val="single" w:sz="4" w:space="0" w:color="auto"/>
              <w:right w:val="single" w:sz="4" w:space="0" w:color="auto"/>
            </w:tcBorders>
            <w:shd w:val="clear" w:color="auto" w:fill="auto"/>
            <w:vAlign w:val="center"/>
            <w:hideMark/>
          </w:tcPr>
          <w:p w14:paraId="550531F3"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143 276,18</w:t>
            </w:r>
          </w:p>
        </w:tc>
        <w:tc>
          <w:tcPr>
            <w:tcW w:w="546" w:type="pct"/>
            <w:tcBorders>
              <w:top w:val="nil"/>
              <w:left w:val="nil"/>
              <w:bottom w:val="single" w:sz="4" w:space="0" w:color="auto"/>
              <w:right w:val="single" w:sz="4" w:space="0" w:color="auto"/>
            </w:tcBorders>
            <w:shd w:val="clear" w:color="auto" w:fill="auto"/>
            <w:vAlign w:val="center"/>
            <w:hideMark/>
          </w:tcPr>
          <w:p w14:paraId="435A1D08"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148 577,40</w:t>
            </w:r>
          </w:p>
        </w:tc>
        <w:tc>
          <w:tcPr>
            <w:tcW w:w="418" w:type="pct"/>
            <w:tcBorders>
              <w:top w:val="nil"/>
              <w:left w:val="nil"/>
              <w:bottom w:val="single" w:sz="4" w:space="0" w:color="auto"/>
              <w:right w:val="single" w:sz="4" w:space="0" w:color="auto"/>
            </w:tcBorders>
            <w:shd w:val="clear" w:color="auto" w:fill="auto"/>
            <w:vAlign w:val="center"/>
            <w:hideMark/>
          </w:tcPr>
          <w:p w14:paraId="73188901"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154 520,50</w:t>
            </w:r>
          </w:p>
        </w:tc>
      </w:tr>
      <w:tr w:rsidR="00F73A60" w:rsidRPr="002B4E2F" w14:paraId="1A97EAC8" w14:textId="77777777" w:rsidTr="00F73A60">
        <w:trPr>
          <w:trHeight w:val="20"/>
        </w:trPr>
        <w:tc>
          <w:tcPr>
            <w:tcW w:w="1162" w:type="pct"/>
            <w:vMerge/>
            <w:tcBorders>
              <w:top w:val="nil"/>
              <w:left w:val="single" w:sz="4" w:space="0" w:color="auto"/>
              <w:bottom w:val="single" w:sz="4" w:space="0" w:color="auto"/>
              <w:right w:val="single" w:sz="4" w:space="0" w:color="auto"/>
            </w:tcBorders>
            <w:vAlign w:val="center"/>
            <w:hideMark/>
          </w:tcPr>
          <w:p w14:paraId="146ED16E" w14:textId="77777777" w:rsidR="00B000E3" w:rsidRPr="002B4E2F" w:rsidRDefault="00B000E3" w:rsidP="002B4E2F">
            <w:pPr>
              <w:pStyle w:val="Default"/>
              <w:rPr>
                <w:rFonts w:ascii="Arial" w:hAnsi="Arial" w:cs="Arial"/>
                <w:sz w:val="20"/>
                <w:szCs w:val="20"/>
              </w:rPr>
            </w:pPr>
          </w:p>
        </w:tc>
        <w:tc>
          <w:tcPr>
            <w:tcW w:w="519" w:type="pct"/>
            <w:vMerge/>
            <w:tcBorders>
              <w:top w:val="nil"/>
              <w:left w:val="single" w:sz="4" w:space="0" w:color="auto"/>
              <w:bottom w:val="single" w:sz="4" w:space="0" w:color="auto"/>
              <w:right w:val="single" w:sz="4" w:space="0" w:color="auto"/>
            </w:tcBorders>
            <w:vAlign w:val="center"/>
            <w:hideMark/>
          </w:tcPr>
          <w:p w14:paraId="7A651DDB" w14:textId="77777777" w:rsidR="00B000E3" w:rsidRPr="002B4E2F" w:rsidRDefault="00B000E3" w:rsidP="002B4E2F">
            <w:pPr>
              <w:pStyle w:val="Default"/>
              <w:rPr>
                <w:rFonts w:ascii="Arial" w:hAnsi="Arial" w:cs="Arial"/>
                <w:sz w:val="20"/>
                <w:szCs w:val="20"/>
              </w:rPr>
            </w:pPr>
          </w:p>
        </w:tc>
        <w:tc>
          <w:tcPr>
            <w:tcW w:w="717" w:type="pct"/>
            <w:tcBorders>
              <w:top w:val="nil"/>
              <w:left w:val="nil"/>
              <w:bottom w:val="single" w:sz="4" w:space="0" w:color="auto"/>
              <w:right w:val="single" w:sz="4" w:space="0" w:color="auto"/>
            </w:tcBorders>
            <w:shd w:val="clear" w:color="auto" w:fill="auto"/>
            <w:vAlign w:val="center"/>
            <w:hideMark/>
          </w:tcPr>
          <w:p w14:paraId="143763E8"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Средства федерального бюджета</w:t>
            </w:r>
          </w:p>
        </w:tc>
        <w:tc>
          <w:tcPr>
            <w:tcW w:w="546" w:type="pct"/>
            <w:tcBorders>
              <w:top w:val="nil"/>
              <w:left w:val="nil"/>
              <w:bottom w:val="single" w:sz="4" w:space="0" w:color="auto"/>
              <w:right w:val="single" w:sz="4" w:space="0" w:color="auto"/>
            </w:tcBorders>
            <w:shd w:val="clear" w:color="auto" w:fill="auto"/>
            <w:vAlign w:val="center"/>
            <w:hideMark/>
          </w:tcPr>
          <w:p w14:paraId="2C006CCF"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275B1D83"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6D87FC09"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14DCD01F"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418" w:type="pct"/>
            <w:tcBorders>
              <w:top w:val="nil"/>
              <w:left w:val="nil"/>
              <w:bottom w:val="single" w:sz="4" w:space="0" w:color="auto"/>
              <w:right w:val="single" w:sz="4" w:space="0" w:color="auto"/>
            </w:tcBorders>
            <w:shd w:val="clear" w:color="auto" w:fill="auto"/>
            <w:vAlign w:val="center"/>
            <w:hideMark/>
          </w:tcPr>
          <w:p w14:paraId="7628E9A2"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r>
      <w:tr w:rsidR="00F73A60" w:rsidRPr="002B4E2F" w14:paraId="431661EF" w14:textId="77777777" w:rsidTr="00F73A60">
        <w:trPr>
          <w:trHeight w:val="20"/>
        </w:trPr>
        <w:tc>
          <w:tcPr>
            <w:tcW w:w="1162" w:type="pct"/>
            <w:vMerge/>
            <w:tcBorders>
              <w:top w:val="nil"/>
              <w:left w:val="single" w:sz="4" w:space="0" w:color="auto"/>
              <w:bottom w:val="single" w:sz="4" w:space="0" w:color="auto"/>
              <w:right w:val="single" w:sz="4" w:space="0" w:color="auto"/>
            </w:tcBorders>
            <w:vAlign w:val="center"/>
            <w:hideMark/>
          </w:tcPr>
          <w:p w14:paraId="5116C91B" w14:textId="77777777" w:rsidR="00B000E3" w:rsidRPr="002B4E2F" w:rsidRDefault="00B000E3" w:rsidP="002B4E2F">
            <w:pPr>
              <w:pStyle w:val="Default"/>
              <w:rPr>
                <w:rFonts w:ascii="Arial" w:hAnsi="Arial" w:cs="Arial"/>
                <w:sz w:val="20"/>
                <w:szCs w:val="20"/>
              </w:rPr>
            </w:pPr>
          </w:p>
        </w:tc>
        <w:tc>
          <w:tcPr>
            <w:tcW w:w="519" w:type="pct"/>
            <w:vMerge/>
            <w:tcBorders>
              <w:top w:val="nil"/>
              <w:left w:val="single" w:sz="4" w:space="0" w:color="auto"/>
              <w:bottom w:val="single" w:sz="4" w:space="0" w:color="auto"/>
              <w:right w:val="single" w:sz="4" w:space="0" w:color="auto"/>
            </w:tcBorders>
            <w:vAlign w:val="center"/>
            <w:hideMark/>
          </w:tcPr>
          <w:p w14:paraId="722DF177" w14:textId="77777777" w:rsidR="00B000E3" w:rsidRPr="002B4E2F" w:rsidRDefault="00B000E3" w:rsidP="002B4E2F">
            <w:pPr>
              <w:pStyle w:val="Default"/>
              <w:rPr>
                <w:rFonts w:ascii="Arial" w:hAnsi="Arial" w:cs="Arial"/>
                <w:sz w:val="20"/>
                <w:szCs w:val="20"/>
              </w:rPr>
            </w:pPr>
          </w:p>
        </w:tc>
        <w:tc>
          <w:tcPr>
            <w:tcW w:w="717" w:type="pct"/>
            <w:tcBorders>
              <w:top w:val="nil"/>
              <w:left w:val="nil"/>
              <w:bottom w:val="single" w:sz="4" w:space="0" w:color="auto"/>
              <w:right w:val="single" w:sz="4" w:space="0" w:color="auto"/>
            </w:tcBorders>
            <w:shd w:val="clear" w:color="auto" w:fill="auto"/>
            <w:vAlign w:val="center"/>
            <w:hideMark/>
          </w:tcPr>
          <w:p w14:paraId="67954835"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Средства бюджета Московской области</w:t>
            </w:r>
          </w:p>
        </w:tc>
        <w:tc>
          <w:tcPr>
            <w:tcW w:w="546" w:type="pct"/>
            <w:tcBorders>
              <w:top w:val="nil"/>
              <w:left w:val="nil"/>
              <w:bottom w:val="single" w:sz="4" w:space="0" w:color="auto"/>
              <w:right w:val="single" w:sz="4" w:space="0" w:color="auto"/>
            </w:tcBorders>
            <w:shd w:val="clear" w:color="auto" w:fill="auto"/>
            <w:vAlign w:val="center"/>
            <w:hideMark/>
          </w:tcPr>
          <w:p w14:paraId="64FFFB55"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4B59E32A"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526CA2B1"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2CAA3160"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418" w:type="pct"/>
            <w:tcBorders>
              <w:top w:val="nil"/>
              <w:left w:val="nil"/>
              <w:bottom w:val="single" w:sz="4" w:space="0" w:color="auto"/>
              <w:right w:val="single" w:sz="4" w:space="0" w:color="auto"/>
            </w:tcBorders>
            <w:shd w:val="clear" w:color="auto" w:fill="auto"/>
            <w:vAlign w:val="center"/>
            <w:hideMark/>
          </w:tcPr>
          <w:p w14:paraId="1834F7E2"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r>
      <w:tr w:rsidR="00F73A60" w:rsidRPr="002B4E2F" w14:paraId="49D48CA3" w14:textId="77777777" w:rsidTr="00F73A60">
        <w:trPr>
          <w:trHeight w:val="20"/>
        </w:trPr>
        <w:tc>
          <w:tcPr>
            <w:tcW w:w="1162" w:type="pct"/>
            <w:vMerge/>
            <w:tcBorders>
              <w:top w:val="nil"/>
              <w:left w:val="single" w:sz="4" w:space="0" w:color="auto"/>
              <w:bottom w:val="single" w:sz="4" w:space="0" w:color="auto"/>
              <w:right w:val="single" w:sz="4" w:space="0" w:color="auto"/>
            </w:tcBorders>
            <w:vAlign w:val="center"/>
            <w:hideMark/>
          </w:tcPr>
          <w:p w14:paraId="4CB7D694" w14:textId="77777777" w:rsidR="00B000E3" w:rsidRPr="002B4E2F" w:rsidRDefault="00B000E3" w:rsidP="002B4E2F">
            <w:pPr>
              <w:pStyle w:val="Default"/>
              <w:rPr>
                <w:rFonts w:ascii="Arial" w:hAnsi="Arial" w:cs="Arial"/>
                <w:sz w:val="20"/>
                <w:szCs w:val="20"/>
              </w:rPr>
            </w:pPr>
          </w:p>
        </w:tc>
        <w:tc>
          <w:tcPr>
            <w:tcW w:w="519" w:type="pct"/>
            <w:vMerge/>
            <w:tcBorders>
              <w:top w:val="nil"/>
              <w:left w:val="single" w:sz="4" w:space="0" w:color="auto"/>
              <w:bottom w:val="single" w:sz="4" w:space="0" w:color="auto"/>
              <w:right w:val="single" w:sz="4" w:space="0" w:color="auto"/>
            </w:tcBorders>
            <w:vAlign w:val="center"/>
            <w:hideMark/>
          </w:tcPr>
          <w:p w14:paraId="43AFD3EB" w14:textId="77777777" w:rsidR="00B000E3" w:rsidRPr="002B4E2F" w:rsidRDefault="00B000E3" w:rsidP="002B4E2F">
            <w:pPr>
              <w:pStyle w:val="Default"/>
              <w:rPr>
                <w:rFonts w:ascii="Arial" w:hAnsi="Arial" w:cs="Arial"/>
                <w:sz w:val="20"/>
                <w:szCs w:val="20"/>
              </w:rPr>
            </w:pPr>
          </w:p>
        </w:tc>
        <w:tc>
          <w:tcPr>
            <w:tcW w:w="717" w:type="pct"/>
            <w:tcBorders>
              <w:top w:val="nil"/>
              <w:left w:val="nil"/>
              <w:bottom w:val="single" w:sz="4" w:space="0" w:color="auto"/>
              <w:right w:val="single" w:sz="4" w:space="0" w:color="auto"/>
            </w:tcBorders>
            <w:shd w:val="clear" w:color="auto" w:fill="auto"/>
            <w:vAlign w:val="center"/>
            <w:hideMark/>
          </w:tcPr>
          <w:p w14:paraId="4B61A447"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Средства бюджета городского округа Долгопрудный</w:t>
            </w:r>
          </w:p>
        </w:tc>
        <w:tc>
          <w:tcPr>
            <w:tcW w:w="546" w:type="pct"/>
            <w:tcBorders>
              <w:top w:val="nil"/>
              <w:left w:val="nil"/>
              <w:bottom w:val="single" w:sz="4" w:space="0" w:color="auto"/>
              <w:right w:val="single" w:sz="4" w:space="0" w:color="auto"/>
            </w:tcBorders>
            <w:shd w:val="clear" w:color="auto" w:fill="auto"/>
            <w:vAlign w:val="center"/>
            <w:hideMark/>
          </w:tcPr>
          <w:p w14:paraId="7BE823B0"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1 325,90</w:t>
            </w:r>
          </w:p>
        </w:tc>
        <w:tc>
          <w:tcPr>
            <w:tcW w:w="546" w:type="pct"/>
            <w:tcBorders>
              <w:top w:val="nil"/>
              <w:left w:val="nil"/>
              <w:bottom w:val="single" w:sz="4" w:space="0" w:color="auto"/>
              <w:right w:val="single" w:sz="4" w:space="0" w:color="auto"/>
            </w:tcBorders>
            <w:shd w:val="clear" w:color="auto" w:fill="auto"/>
            <w:vAlign w:val="center"/>
            <w:hideMark/>
          </w:tcPr>
          <w:p w14:paraId="13AE065C"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1636AECC"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546" w:type="pct"/>
            <w:tcBorders>
              <w:top w:val="nil"/>
              <w:left w:val="nil"/>
              <w:bottom w:val="single" w:sz="4" w:space="0" w:color="auto"/>
              <w:right w:val="single" w:sz="4" w:space="0" w:color="auto"/>
            </w:tcBorders>
            <w:shd w:val="clear" w:color="auto" w:fill="auto"/>
            <w:vAlign w:val="center"/>
            <w:hideMark/>
          </w:tcPr>
          <w:p w14:paraId="4ADC8480"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c>
          <w:tcPr>
            <w:tcW w:w="418" w:type="pct"/>
            <w:tcBorders>
              <w:top w:val="nil"/>
              <w:left w:val="nil"/>
              <w:bottom w:val="single" w:sz="4" w:space="0" w:color="auto"/>
              <w:right w:val="single" w:sz="4" w:space="0" w:color="auto"/>
            </w:tcBorders>
            <w:shd w:val="clear" w:color="auto" w:fill="auto"/>
            <w:vAlign w:val="center"/>
            <w:hideMark/>
          </w:tcPr>
          <w:p w14:paraId="08D40BC7"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0</w:t>
            </w:r>
          </w:p>
        </w:tc>
      </w:tr>
      <w:tr w:rsidR="00F73A60" w:rsidRPr="002B4E2F" w14:paraId="3A3F7F18" w14:textId="77777777" w:rsidTr="00F73A60">
        <w:trPr>
          <w:trHeight w:val="20"/>
        </w:trPr>
        <w:tc>
          <w:tcPr>
            <w:tcW w:w="1162" w:type="pct"/>
            <w:vMerge/>
            <w:tcBorders>
              <w:top w:val="nil"/>
              <w:left w:val="single" w:sz="4" w:space="0" w:color="auto"/>
              <w:bottom w:val="single" w:sz="4" w:space="0" w:color="auto"/>
              <w:right w:val="single" w:sz="4" w:space="0" w:color="auto"/>
            </w:tcBorders>
            <w:vAlign w:val="center"/>
            <w:hideMark/>
          </w:tcPr>
          <w:p w14:paraId="7A241DA8" w14:textId="77777777" w:rsidR="00B000E3" w:rsidRPr="002B4E2F" w:rsidRDefault="00B000E3" w:rsidP="002B4E2F">
            <w:pPr>
              <w:pStyle w:val="Default"/>
              <w:rPr>
                <w:rFonts w:ascii="Arial" w:hAnsi="Arial" w:cs="Arial"/>
                <w:sz w:val="20"/>
                <w:szCs w:val="20"/>
              </w:rPr>
            </w:pPr>
          </w:p>
        </w:tc>
        <w:tc>
          <w:tcPr>
            <w:tcW w:w="519" w:type="pct"/>
            <w:vMerge/>
            <w:tcBorders>
              <w:top w:val="nil"/>
              <w:left w:val="single" w:sz="4" w:space="0" w:color="auto"/>
              <w:bottom w:val="single" w:sz="4" w:space="0" w:color="auto"/>
              <w:right w:val="single" w:sz="4" w:space="0" w:color="auto"/>
            </w:tcBorders>
            <w:vAlign w:val="center"/>
            <w:hideMark/>
          </w:tcPr>
          <w:p w14:paraId="5692AB11" w14:textId="77777777" w:rsidR="00B000E3" w:rsidRPr="002B4E2F" w:rsidRDefault="00B000E3" w:rsidP="002B4E2F">
            <w:pPr>
              <w:pStyle w:val="Default"/>
              <w:rPr>
                <w:rFonts w:ascii="Arial" w:hAnsi="Arial" w:cs="Arial"/>
                <w:sz w:val="20"/>
                <w:szCs w:val="20"/>
              </w:rPr>
            </w:pPr>
          </w:p>
        </w:tc>
        <w:tc>
          <w:tcPr>
            <w:tcW w:w="717" w:type="pct"/>
            <w:tcBorders>
              <w:top w:val="nil"/>
              <w:left w:val="nil"/>
              <w:bottom w:val="single" w:sz="4" w:space="0" w:color="auto"/>
              <w:right w:val="single" w:sz="4" w:space="0" w:color="auto"/>
            </w:tcBorders>
            <w:shd w:val="clear" w:color="auto" w:fill="auto"/>
            <w:vAlign w:val="center"/>
            <w:hideMark/>
          </w:tcPr>
          <w:p w14:paraId="53B9A0E3"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Другие источники</w:t>
            </w:r>
          </w:p>
        </w:tc>
        <w:tc>
          <w:tcPr>
            <w:tcW w:w="546" w:type="pct"/>
            <w:tcBorders>
              <w:top w:val="nil"/>
              <w:left w:val="nil"/>
              <w:bottom w:val="single" w:sz="4" w:space="0" w:color="auto"/>
              <w:right w:val="single" w:sz="4" w:space="0" w:color="auto"/>
            </w:tcBorders>
            <w:shd w:val="clear" w:color="auto" w:fill="auto"/>
            <w:vAlign w:val="center"/>
            <w:hideMark/>
          </w:tcPr>
          <w:p w14:paraId="135E0C05"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113 002,76</w:t>
            </w:r>
          </w:p>
        </w:tc>
        <w:tc>
          <w:tcPr>
            <w:tcW w:w="546" w:type="pct"/>
            <w:tcBorders>
              <w:top w:val="nil"/>
              <w:left w:val="nil"/>
              <w:bottom w:val="single" w:sz="4" w:space="0" w:color="auto"/>
              <w:right w:val="single" w:sz="4" w:space="0" w:color="auto"/>
            </w:tcBorders>
            <w:shd w:val="clear" w:color="auto" w:fill="auto"/>
            <w:vAlign w:val="center"/>
            <w:hideMark/>
          </w:tcPr>
          <w:p w14:paraId="19FFD058"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446 374,08</w:t>
            </w:r>
          </w:p>
        </w:tc>
        <w:tc>
          <w:tcPr>
            <w:tcW w:w="546" w:type="pct"/>
            <w:tcBorders>
              <w:top w:val="nil"/>
              <w:left w:val="nil"/>
              <w:bottom w:val="single" w:sz="4" w:space="0" w:color="auto"/>
              <w:right w:val="single" w:sz="4" w:space="0" w:color="auto"/>
            </w:tcBorders>
            <w:shd w:val="clear" w:color="auto" w:fill="auto"/>
            <w:vAlign w:val="center"/>
            <w:hideMark/>
          </w:tcPr>
          <w:p w14:paraId="05E8801C"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143 276,18</w:t>
            </w:r>
          </w:p>
        </w:tc>
        <w:tc>
          <w:tcPr>
            <w:tcW w:w="546" w:type="pct"/>
            <w:tcBorders>
              <w:top w:val="nil"/>
              <w:left w:val="nil"/>
              <w:bottom w:val="single" w:sz="4" w:space="0" w:color="auto"/>
              <w:right w:val="single" w:sz="4" w:space="0" w:color="auto"/>
            </w:tcBorders>
            <w:shd w:val="clear" w:color="auto" w:fill="auto"/>
            <w:vAlign w:val="center"/>
            <w:hideMark/>
          </w:tcPr>
          <w:p w14:paraId="4387783B"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148 577,40</w:t>
            </w:r>
          </w:p>
        </w:tc>
        <w:tc>
          <w:tcPr>
            <w:tcW w:w="418" w:type="pct"/>
            <w:tcBorders>
              <w:top w:val="nil"/>
              <w:left w:val="nil"/>
              <w:bottom w:val="single" w:sz="4" w:space="0" w:color="auto"/>
              <w:right w:val="single" w:sz="4" w:space="0" w:color="auto"/>
            </w:tcBorders>
            <w:shd w:val="clear" w:color="auto" w:fill="auto"/>
            <w:vAlign w:val="center"/>
            <w:hideMark/>
          </w:tcPr>
          <w:p w14:paraId="3F1C42E7" w14:textId="77777777" w:rsidR="00B000E3" w:rsidRPr="002B4E2F" w:rsidRDefault="00B000E3" w:rsidP="002B4E2F">
            <w:pPr>
              <w:pStyle w:val="Default"/>
              <w:rPr>
                <w:rFonts w:ascii="Arial" w:hAnsi="Arial" w:cs="Arial"/>
                <w:sz w:val="20"/>
                <w:szCs w:val="20"/>
              </w:rPr>
            </w:pPr>
            <w:r w:rsidRPr="002B4E2F">
              <w:rPr>
                <w:rFonts w:ascii="Arial" w:hAnsi="Arial" w:cs="Arial"/>
                <w:sz w:val="20"/>
                <w:szCs w:val="20"/>
              </w:rPr>
              <w:t>154 520,50</w:t>
            </w:r>
          </w:p>
        </w:tc>
      </w:tr>
      <w:tr w:rsidR="00F73A60" w:rsidRPr="002B4E2F" w14:paraId="59259CA2" w14:textId="77777777" w:rsidTr="00F73A60">
        <w:trPr>
          <w:trHeight w:val="421"/>
        </w:trPr>
        <w:tc>
          <w:tcPr>
            <w:tcW w:w="2398"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B9A21"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Общая площадь квартир в многоквартирных домах, тыс. м</w:t>
            </w:r>
            <w:r w:rsidRPr="002B4E2F">
              <w:rPr>
                <w:rFonts w:ascii="Arial" w:hAnsi="Arial" w:cs="Arial"/>
                <w:sz w:val="20"/>
                <w:szCs w:val="20"/>
                <w:vertAlign w:val="superscript"/>
              </w:rPr>
              <w:t>2</w:t>
            </w:r>
          </w:p>
        </w:tc>
        <w:tc>
          <w:tcPr>
            <w:tcW w:w="546" w:type="pct"/>
            <w:tcBorders>
              <w:top w:val="nil"/>
              <w:left w:val="nil"/>
              <w:bottom w:val="single" w:sz="4" w:space="0" w:color="auto"/>
              <w:right w:val="single" w:sz="4" w:space="0" w:color="auto"/>
            </w:tcBorders>
            <w:shd w:val="clear" w:color="auto" w:fill="auto"/>
            <w:noWrap/>
            <w:vAlign w:val="center"/>
            <w:hideMark/>
          </w:tcPr>
          <w:p w14:paraId="3F54B8BC"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12459,0</w:t>
            </w:r>
          </w:p>
        </w:tc>
        <w:tc>
          <w:tcPr>
            <w:tcW w:w="546" w:type="pct"/>
            <w:tcBorders>
              <w:top w:val="nil"/>
              <w:left w:val="nil"/>
              <w:bottom w:val="single" w:sz="4" w:space="0" w:color="auto"/>
              <w:right w:val="single" w:sz="4" w:space="0" w:color="auto"/>
            </w:tcBorders>
            <w:shd w:val="clear" w:color="auto" w:fill="auto"/>
            <w:noWrap/>
            <w:vAlign w:val="center"/>
            <w:hideMark/>
          </w:tcPr>
          <w:p w14:paraId="303FC87C"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49214,3</w:t>
            </w:r>
          </w:p>
        </w:tc>
        <w:tc>
          <w:tcPr>
            <w:tcW w:w="546" w:type="pct"/>
            <w:tcBorders>
              <w:top w:val="nil"/>
              <w:left w:val="nil"/>
              <w:bottom w:val="single" w:sz="4" w:space="0" w:color="auto"/>
              <w:right w:val="single" w:sz="4" w:space="0" w:color="auto"/>
            </w:tcBorders>
            <w:shd w:val="clear" w:color="auto" w:fill="auto"/>
            <w:noWrap/>
            <w:vAlign w:val="center"/>
            <w:hideMark/>
          </w:tcPr>
          <w:p w14:paraId="19FAFBC4"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15796,7</w:t>
            </w:r>
          </w:p>
        </w:tc>
        <w:tc>
          <w:tcPr>
            <w:tcW w:w="546" w:type="pct"/>
            <w:tcBorders>
              <w:top w:val="nil"/>
              <w:left w:val="nil"/>
              <w:bottom w:val="single" w:sz="4" w:space="0" w:color="auto"/>
              <w:right w:val="single" w:sz="4" w:space="0" w:color="auto"/>
            </w:tcBorders>
            <w:shd w:val="clear" w:color="auto" w:fill="auto"/>
            <w:noWrap/>
            <w:vAlign w:val="center"/>
            <w:hideMark/>
          </w:tcPr>
          <w:p w14:paraId="4C9942F4"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16381,2</w:t>
            </w:r>
          </w:p>
        </w:tc>
        <w:tc>
          <w:tcPr>
            <w:tcW w:w="418" w:type="pct"/>
            <w:tcBorders>
              <w:top w:val="nil"/>
              <w:left w:val="nil"/>
              <w:bottom w:val="single" w:sz="4" w:space="0" w:color="auto"/>
              <w:right w:val="single" w:sz="4" w:space="0" w:color="auto"/>
            </w:tcBorders>
            <w:shd w:val="clear" w:color="auto" w:fill="auto"/>
            <w:noWrap/>
            <w:vAlign w:val="center"/>
            <w:hideMark/>
          </w:tcPr>
          <w:p w14:paraId="2EAA5FB0" w14:textId="77777777" w:rsidR="00F73A60" w:rsidRPr="002B4E2F" w:rsidRDefault="00F73A60" w:rsidP="002B4E2F">
            <w:pPr>
              <w:pStyle w:val="Default"/>
              <w:rPr>
                <w:rFonts w:ascii="Arial" w:hAnsi="Arial" w:cs="Arial"/>
                <w:sz w:val="20"/>
                <w:szCs w:val="20"/>
              </w:rPr>
            </w:pPr>
            <w:r w:rsidRPr="002B4E2F">
              <w:rPr>
                <w:rFonts w:ascii="Arial" w:hAnsi="Arial" w:cs="Arial"/>
                <w:sz w:val="20"/>
                <w:szCs w:val="20"/>
              </w:rPr>
              <w:t>17036,4</w:t>
            </w:r>
          </w:p>
        </w:tc>
      </w:tr>
    </w:tbl>
    <w:p w14:paraId="12F6C773" w14:textId="77777777" w:rsidR="00B000E3" w:rsidRPr="00CC3E5F" w:rsidRDefault="00B000E3" w:rsidP="005A1C81">
      <w:pPr>
        <w:pStyle w:val="affffff6"/>
        <w:ind w:firstLine="709"/>
        <w:contextualSpacing/>
        <w:rPr>
          <w:rFonts w:ascii="Arial" w:hAnsi="Arial" w:cs="Arial"/>
          <w:szCs w:val="24"/>
          <w:lang w:eastAsia="ru-RU"/>
        </w:rPr>
      </w:pPr>
      <w:r w:rsidRPr="00CC3E5F">
        <w:rPr>
          <w:rFonts w:ascii="Arial" w:hAnsi="Arial" w:cs="Arial"/>
          <w:szCs w:val="24"/>
          <w:lang w:eastAsia="ru-RU"/>
        </w:rPr>
        <w:t>*Плановое значение показателя определяется на основании краткосрочных планов капитального ремонта, утверждаемых Правительством Московской области. В определении планового значения показателя учитываются многоквартирные дома, в которых имеются коллективные приборы учета всех энергетических ресурсов и запланирован комплексный капитальный ремонт общего имущества с проведением работ общего имущества с проведением работ по утеплению фасада, утеплению кровли и замене внутренних инженерных систем, требующих подготовки проектно-сметной документации. По итогам первого полугодия текущего финансового года плановое значение показателя может быть скорректировано</w:t>
      </w:r>
    </w:p>
    <w:p w14:paraId="204E3D07" w14:textId="77777777" w:rsidR="00B000E3" w:rsidRPr="00CC3E5F" w:rsidRDefault="00B000E3" w:rsidP="005A1C81">
      <w:pPr>
        <w:pStyle w:val="affffff6"/>
        <w:ind w:firstLine="709"/>
        <w:contextualSpacing/>
        <w:rPr>
          <w:rFonts w:ascii="Arial" w:hAnsi="Arial" w:cs="Arial"/>
          <w:szCs w:val="24"/>
          <w:lang w:eastAsia="ru-RU"/>
        </w:rPr>
      </w:pPr>
    </w:p>
    <w:p w14:paraId="7487FC7F" w14:textId="77777777" w:rsidR="00B000E3" w:rsidRPr="00CC3E5F" w:rsidRDefault="00B000E3" w:rsidP="005A1C81">
      <w:pPr>
        <w:pStyle w:val="affffff6"/>
        <w:ind w:firstLine="709"/>
        <w:contextualSpacing/>
        <w:rPr>
          <w:rFonts w:ascii="Arial" w:hAnsi="Arial" w:cs="Arial"/>
          <w:szCs w:val="24"/>
          <w:lang w:eastAsia="ru-RU"/>
        </w:rPr>
      </w:pPr>
    </w:p>
    <w:p w14:paraId="1FEE94DE" w14:textId="77777777" w:rsidR="00B000E3" w:rsidRPr="00CC3E5F" w:rsidRDefault="00B000E3" w:rsidP="005A1C81">
      <w:pPr>
        <w:pStyle w:val="affffff6"/>
        <w:ind w:firstLine="709"/>
        <w:contextualSpacing/>
        <w:rPr>
          <w:rFonts w:ascii="Arial" w:hAnsi="Arial" w:cs="Arial"/>
          <w:szCs w:val="24"/>
          <w:lang w:eastAsia="ru-RU"/>
        </w:rPr>
      </w:pPr>
    </w:p>
    <w:p w14:paraId="1ED1BE86" w14:textId="77777777" w:rsidR="00B000E3" w:rsidRPr="00CC3E5F" w:rsidRDefault="00B000E3" w:rsidP="005A1C81">
      <w:pPr>
        <w:pStyle w:val="affffff6"/>
        <w:ind w:firstLine="709"/>
        <w:contextualSpacing/>
        <w:rPr>
          <w:rFonts w:ascii="Arial" w:hAnsi="Arial" w:cs="Arial"/>
          <w:szCs w:val="24"/>
          <w:lang w:eastAsia="ru-RU"/>
        </w:rPr>
      </w:pPr>
    </w:p>
    <w:p w14:paraId="6F86E528" w14:textId="77777777" w:rsidR="00B000E3" w:rsidRPr="00CC3E5F" w:rsidRDefault="00B000E3" w:rsidP="005A1C81">
      <w:pPr>
        <w:pStyle w:val="affffff6"/>
        <w:ind w:firstLine="709"/>
        <w:contextualSpacing/>
        <w:rPr>
          <w:rFonts w:ascii="Arial" w:hAnsi="Arial" w:cs="Arial"/>
          <w:szCs w:val="24"/>
          <w:lang w:eastAsia="ru-RU"/>
        </w:rPr>
        <w:sectPr w:rsidR="00B000E3" w:rsidRPr="00CC3E5F" w:rsidSect="00B000E3">
          <w:pgSz w:w="16840" w:h="11910" w:orient="landscape"/>
          <w:pgMar w:top="1134" w:right="900" w:bottom="740" w:left="1240" w:header="0" w:footer="1058" w:gutter="0"/>
          <w:cols w:space="720"/>
          <w:docGrid w:linePitch="299"/>
        </w:sectPr>
      </w:pPr>
    </w:p>
    <w:p w14:paraId="25121E81"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работе проведен анализ имеющейся социальной инфраструктуры, и разработаны предложения по развитию объектов социальной сферы местного уровня обслуживания, в том числе: дошкольных образовательных учреждений, общеобразовательных школ, амбулаторно-поликлинических учреждений, больниц, физкультурно-оздоровительных комплексов, спортивных площадок, библиотек, учреждений культурного обслуживания, объектов торговли и общественного питания, объектов коммунально-бытового обслуживания.</w:t>
      </w:r>
    </w:p>
    <w:p w14:paraId="4328EECA" w14:textId="77777777" w:rsidR="003A4E21" w:rsidRPr="00CC3E5F" w:rsidRDefault="003A4E21" w:rsidP="005A1C81">
      <w:pPr>
        <w:spacing w:line="276" w:lineRule="auto"/>
        <w:ind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eastAsia="ru-RU"/>
        </w:rPr>
        <w:t>Характеристика объектов социально-культурно-бытового обслуживания на соответствие нормам обеспеченности и доступности для населения проводилась в соответствии с действующими нормативными документами: Постановлением Правительства Московской области от 17.08.2015 № 713/30 «Об утверждении нормативной потребности муниципальных образований Московской области в объектах социальной инфраструктуры», НПБ 101-95. «Нормы проектирования объектов пожарной охраны», СНиП 32-03-96. «Аэродромы», СП 42.13330.2016 «Градостроительство. Планировка и застройка городских и сельских поселений».</w:t>
      </w:r>
    </w:p>
    <w:p w14:paraId="145D9081"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Данные документы нормируют объемы предоставляемых государством стандартных услуг для населения с ориентацией на минимальный уровень потребления, и фактически представляют собой характеристики минимального стандарта проживания, который должен гарантироваться государством в лице муниципальных властей.</w:t>
      </w:r>
    </w:p>
    <w:p w14:paraId="647D6586"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Социальная сфера включает две подсистемы - «социальную» («бюджетную») и «коммерческую», которые отличаются друг от друга источниками финансирования и организацией, а также потребительской ориентацией и набором услуг.</w:t>
      </w:r>
    </w:p>
    <w:p w14:paraId="39ACBC84"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«Бюджетная» подсистема ориентирована на обеспечение всего населения гарантированным набором услуг социального минимума и включает учреждения и организации муниципального и регионального значения, главным образом в сфере здравоохранения, образования, культуры, спорта, социальной защиты, ритуальных услуг. Вместимость и достаточность объектов «социальной» подсистемы нормируется в соответствии с действующим законодательством; их функционирование обеспечивается за счет бюджетов различных уровней.</w:t>
      </w:r>
    </w:p>
    <w:p w14:paraId="32C8F0F1"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«Коммерческая» подсистема ориентирована на платежеспособное население и обеспечение максимального по объему и разнообразию обслуживания в соответствии с платежеспособным спросом. В коммерческом обслуживании преобладают услуги торговли, зрелищно развлекательного и спортивно-оздоровительного характера, а также общественное питание и все виды бытовых услуг. В последнее время активно развивается коммерческая составляющая в образовательной и медицинской сферах. Количество и вместимость объектов «коммерческой» подсистемы не нормируется; их функционирование обеспечивается за счет внебюджетных источников.</w:t>
      </w:r>
    </w:p>
    <w:p w14:paraId="61D010FC"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Планируемые объекты местного значения окажут положительное влияние на комплексное развитие территории и обеспечат планируемое население необходимыми объектами социального обслуживания.</w:t>
      </w:r>
    </w:p>
    <w:p w14:paraId="06287FAC"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Ниже определены объемы развития объектов социальной инфраструктуры на основании социально-демографического прогноза численности населения </w:t>
      </w:r>
      <w:r w:rsidR="00D01251" w:rsidRPr="00CC3E5F">
        <w:rPr>
          <w:rFonts w:ascii="Arial" w:hAnsi="Arial" w:cs="Arial"/>
          <w:szCs w:val="24"/>
          <w:lang w:eastAsia="ru-RU"/>
        </w:rPr>
        <w:t>г.о. Долгопрудный</w:t>
      </w:r>
      <w:r w:rsidRPr="00CC3E5F">
        <w:rPr>
          <w:rFonts w:ascii="Arial" w:hAnsi="Arial" w:cs="Arial"/>
          <w:szCs w:val="24"/>
          <w:lang w:eastAsia="ru-RU"/>
        </w:rPr>
        <w:t xml:space="preserve">, а также с учетом развития предложенных генеральным планом участков под жилищное строительство, население которых необходимо будет обеспечить минимальным набором социальных услуг в соответствии с действующими нормативами. </w:t>
      </w:r>
    </w:p>
    <w:p w14:paraId="5AB6A114" w14:textId="77777777" w:rsidR="00357D21" w:rsidRPr="00CC3E5F" w:rsidRDefault="00357D21" w:rsidP="005A1C81">
      <w:pPr>
        <w:widowControl w:val="0"/>
        <w:suppressAutoHyphens w:val="0"/>
        <w:autoSpaceDN w:val="0"/>
        <w:snapToGrid w:val="0"/>
        <w:spacing w:line="276" w:lineRule="auto"/>
        <w:ind w:firstLine="709"/>
        <w:contextualSpacing/>
        <w:jc w:val="both"/>
        <w:textAlignment w:val="baseline"/>
        <w:rPr>
          <w:rFonts w:ascii="Arial" w:eastAsia="Times New Roman" w:hAnsi="Arial" w:cs="Arial"/>
          <w:b/>
          <w:bCs/>
          <w:color w:val="auto"/>
          <w:sz w:val="24"/>
          <w:szCs w:val="24"/>
          <w:lang w:val="ru-RU" w:eastAsia="ru-RU"/>
        </w:rPr>
      </w:pPr>
      <w:r w:rsidRPr="00CC3E5F">
        <w:rPr>
          <w:rFonts w:ascii="Arial" w:eastAsia="Times New Roman" w:hAnsi="Arial" w:cs="Arial"/>
          <w:b/>
          <w:bCs/>
          <w:color w:val="auto"/>
          <w:sz w:val="24"/>
          <w:szCs w:val="24"/>
          <w:lang w:val="ru-RU" w:eastAsia="ru-RU"/>
        </w:rPr>
        <w:t>Образование и дошкольное воспитание</w:t>
      </w:r>
    </w:p>
    <w:p w14:paraId="2B4E73ED" w14:textId="77777777" w:rsidR="00357D21" w:rsidRPr="00CC3E5F" w:rsidRDefault="00357D21" w:rsidP="005A1C81">
      <w:pPr>
        <w:pStyle w:val="affffff6"/>
        <w:ind w:firstLine="709"/>
        <w:contextualSpacing/>
        <w:rPr>
          <w:rFonts w:ascii="Arial" w:hAnsi="Arial" w:cs="Arial"/>
          <w:i/>
          <w:szCs w:val="24"/>
          <w:lang w:eastAsia="ru-RU"/>
        </w:rPr>
      </w:pPr>
      <w:r w:rsidRPr="00CC3E5F">
        <w:rPr>
          <w:rFonts w:ascii="Arial" w:hAnsi="Arial" w:cs="Arial"/>
          <w:i/>
          <w:szCs w:val="24"/>
          <w:lang w:eastAsia="ru-RU"/>
        </w:rPr>
        <w:t>Дошкольные образовательные организации</w:t>
      </w:r>
    </w:p>
    <w:p w14:paraId="7BC22801"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По данным администрации на территории </w:t>
      </w:r>
      <w:r w:rsidR="00D01251" w:rsidRPr="00CC3E5F">
        <w:rPr>
          <w:rFonts w:ascii="Arial" w:hAnsi="Arial" w:cs="Arial"/>
          <w:szCs w:val="24"/>
        </w:rPr>
        <w:t>г.о. Долгопрудный</w:t>
      </w:r>
      <w:r w:rsidRPr="00CC3E5F">
        <w:rPr>
          <w:rFonts w:ascii="Arial" w:hAnsi="Arial" w:cs="Arial"/>
          <w:szCs w:val="24"/>
          <w:lang w:eastAsia="ru-RU"/>
        </w:rPr>
        <w:t xml:space="preserve"> расположены 34 дошкольных образовательных организации, в том числе 26 муниципальных и 8 частных.</w:t>
      </w:r>
    </w:p>
    <w:p w14:paraId="6285B78E"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Суммарная вместимость дошкольных образовательных организаций составляет 5696 мест, фактическая наполняемость – 5798 мест.</w:t>
      </w:r>
    </w:p>
    <w:p w14:paraId="3EDFB2E7"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Количество очередников в дошкольные образовательные организации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в возрасте от 0 до 3 лет – 603, от 3 до 7 лет – 41 (письмо Гравного управления архитектуры и градостроительства Московской области от 14.12.2015 № 31Исх-41516/Т-01).</w:t>
      </w:r>
    </w:p>
    <w:p w14:paraId="26DF2C79"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с НГП МО нормативный показатель обеспеченности населения местами в дошкольных образовательных организациях – 65 мест на 1 тыс.</w:t>
      </w:r>
      <w:r w:rsidRPr="00CC3E5F">
        <w:rPr>
          <w:rFonts w:ascii="Arial" w:hAnsi="Arial" w:cs="Arial"/>
          <w:spacing w:val="-21"/>
          <w:szCs w:val="24"/>
          <w:lang w:eastAsia="ru-RU"/>
        </w:rPr>
        <w:t xml:space="preserve"> </w:t>
      </w:r>
      <w:r w:rsidRPr="00CC3E5F">
        <w:rPr>
          <w:rFonts w:ascii="Arial" w:hAnsi="Arial" w:cs="Arial"/>
          <w:szCs w:val="24"/>
          <w:lang w:eastAsia="ru-RU"/>
        </w:rPr>
        <w:t>человек.</w:t>
      </w:r>
    </w:p>
    <w:p w14:paraId="5AB9EEA7"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Существующая нормативная потребность населения составляет 6527 мест, дефицит –  831</w:t>
      </w:r>
      <w:r w:rsidRPr="00CC3E5F">
        <w:rPr>
          <w:rFonts w:ascii="Arial" w:hAnsi="Arial" w:cs="Arial"/>
          <w:spacing w:val="-3"/>
          <w:szCs w:val="24"/>
          <w:lang w:eastAsia="ru-RU"/>
        </w:rPr>
        <w:t xml:space="preserve"> </w:t>
      </w:r>
      <w:r w:rsidRPr="00CC3E5F">
        <w:rPr>
          <w:rFonts w:ascii="Arial" w:hAnsi="Arial" w:cs="Arial"/>
          <w:szCs w:val="24"/>
          <w:lang w:eastAsia="ru-RU"/>
        </w:rPr>
        <w:t>мест.</w:t>
      </w:r>
    </w:p>
    <w:p w14:paraId="2A056E9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Фактический дефицит </w:t>
      </w:r>
      <w:r w:rsidR="002B4E2F" w:rsidRPr="00CC3E5F">
        <w:rPr>
          <w:rFonts w:ascii="Arial" w:hAnsi="Arial" w:cs="Arial"/>
          <w:szCs w:val="24"/>
          <w:lang w:eastAsia="ru-RU"/>
        </w:rPr>
        <w:t>с учётом</w:t>
      </w:r>
      <w:r w:rsidRPr="00CC3E5F">
        <w:rPr>
          <w:rFonts w:ascii="Arial" w:hAnsi="Arial" w:cs="Arial"/>
          <w:szCs w:val="24"/>
          <w:lang w:eastAsia="ru-RU"/>
        </w:rPr>
        <w:t xml:space="preserve">  очередников  в  возрасте  от  3  до  7  лет  составляет  143</w:t>
      </w:r>
      <w:r w:rsidRPr="00CC3E5F">
        <w:rPr>
          <w:rFonts w:ascii="Arial" w:hAnsi="Arial" w:cs="Arial"/>
          <w:spacing w:val="-4"/>
          <w:szCs w:val="24"/>
          <w:lang w:eastAsia="ru-RU"/>
        </w:rPr>
        <w:t xml:space="preserve"> </w:t>
      </w:r>
      <w:r w:rsidRPr="00CC3E5F">
        <w:rPr>
          <w:rFonts w:ascii="Arial" w:hAnsi="Arial" w:cs="Arial"/>
          <w:szCs w:val="24"/>
          <w:lang w:eastAsia="ru-RU"/>
        </w:rPr>
        <w:t>места.</w:t>
      </w:r>
    </w:p>
    <w:p w14:paraId="2D6F416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 нормативная потребность:</w:t>
      </w:r>
    </w:p>
    <w:p w14:paraId="202C39D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8965 мест, необходимо построить – 3269</w:t>
      </w:r>
      <w:r w:rsidRPr="00CC3E5F">
        <w:rPr>
          <w:rFonts w:ascii="Arial" w:eastAsia="Times New Roman" w:hAnsi="Arial" w:cs="Arial"/>
          <w:color w:val="auto"/>
          <w:spacing w:val="-15"/>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5BB40D3A"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из неё на первую очередь 2022 год – 7695 мест, необходимо построить – 1999</w:t>
      </w:r>
      <w:r w:rsidRPr="00CC3E5F">
        <w:rPr>
          <w:rFonts w:ascii="Arial" w:eastAsia="Times New Roman" w:hAnsi="Arial" w:cs="Arial"/>
          <w:color w:val="auto"/>
          <w:spacing w:val="-18"/>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256C4A48"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проекте генерального плана предусматривается размещение следующих дошкольных образовательных организаций (ДОО).</w:t>
      </w:r>
    </w:p>
    <w:p w14:paraId="466A685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На период </w:t>
      </w:r>
      <w:r w:rsidR="00977BDF" w:rsidRPr="00CC3E5F">
        <w:rPr>
          <w:rFonts w:ascii="Arial" w:hAnsi="Arial" w:cs="Arial"/>
          <w:szCs w:val="24"/>
          <w:lang w:eastAsia="ru-RU"/>
        </w:rPr>
        <w:t>до</w:t>
      </w:r>
      <w:r w:rsidRPr="00CC3E5F">
        <w:rPr>
          <w:rFonts w:ascii="Arial" w:hAnsi="Arial" w:cs="Arial"/>
          <w:szCs w:val="24"/>
          <w:lang w:eastAsia="ru-RU"/>
        </w:rPr>
        <w:t xml:space="preserve"> 2022 год – 7 объектов общей ёмкостью 945 мест (с уплотнением 1134</w:t>
      </w:r>
    </w:p>
    <w:p w14:paraId="7B310C85"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мест):</w:t>
      </w:r>
    </w:p>
    <w:p w14:paraId="23BA3863" w14:textId="77777777" w:rsidR="003A4E21" w:rsidRPr="00CC3E5F" w:rsidRDefault="003A4E21"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соответствии</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с</w:t>
      </w:r>
      <w:r w:rsidRPr="00CC3E5F">
        <w:rPr>
          <w:rFonts w:ascii="Arial" w:hAnsi="Arial" w:cs="Arial"/>
          <w:color w:val="auto"/>
          <w:spacing w:val="40"/>
          <w:sz w:val="24"/>
          <w:szCs w:val="24"/>
          <w:lang w:val="ru-RU"/>
        </w:rPr>
        <w:t xml:space="preserve"> </w:t>
      </w:r>
      <w:r w:rsidRPr="00CC3E5F">
        <w:rPr>
          <w:rFonts w:ascii="Arial" w:hAnsi="Arial" w:cs="Arial"/>
          <w:color w:val="auto"/>
          <w:sz w:val="24"/>
          <w:szCs w:val="24"/>
          <w:lang w:val="ru-RU"/>
        </w:rPr>
        <w:t>Государственной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программой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Московской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области</w:t>
      </w:r>
      <w:r w:rsidRPr="00CC3E5F">
        <w:rPr>
          <w:rFonts w:ascii="Arial" w:hAnsi="Arial" w:cs="Arial"/>
          <w:color w:val="auto"/>
          <w:spacing w:val="46"/>
          <w:sz w:val="24"/>
          <w:szCs w:val="24"/>
          <w:lang w:val="ru-RU"/>
        </w:rPr>
        <w:t xml:space="preserve"> </w:t>
      </w:r>
      <w:r w:rsidRPr="00CC3E5F">
        <w:rPr>
          <w:rFonts w:ascii="Arial" w:hAnsi="Arial" w:cs="Arial"/>
          <w:color w:val="auto"/>
          <w:sz w:val="24"/>
          <w:szCs w:val="24"/>
          <w:lang w:val="ru-RU"/>
        </w:rPr>
        <w:t>«Образование Подмосковья» на 2020–2025 годы», утверждённой Постановлением Правительства Московской области от 15.10.2019 № 734/36 «Об утверждении государственной программы Московской области "Образование Подмосковья" на 2020-2025 годы и признании утратившим силу</w:t>
      </w:r>
      <w:r w:rsidRPr="00CC3E5F">
        <w:rPr>
          <w:rFonts w:ascii="Arial" w:hAnsi="Arial" w:cs="Arial"/>
          <w:color w:val="auto"/>
          <w:sz w:val="24"/>
          <w:szCs w:val="24"/>
        </w:rPr>
        <w:t> </w:t>
      </w:r>
      <w:hyperlink r:id="rId70" w:history="1">
        <w:r w:rsidRPr="00CC3E5F">
          <w:rPr>
            <w:rFonts w:ascii="Arial" w:hAnsi="Arial" w:cs="Arial"/>
            <w:color w:val="auto"/>
            <w:sz w:val="24"/>
            <w:szCs w:val="24"/>
            <w:lang w:val="ru-RU"/>
          </w:rPr>
          <w:t>постановления Правительства Московской области от 25.10.2016 №784/39 "Об утверждении государственной программы Московской области "Образование Подмосковья" на 2017-2025 годы"</w:t>
        </w:r>
      </w:hyperlink>
      <w:r w:rsidRPr="00CC3E5F">
        <w:rPr>
          <w:rFonts w:ascii="Arial" w:hAnsi="Arial" w:cs="Arial"/>
          <w:color w:val="auto"/>
          <w:sz w:val="24"/>
          <w:szCs w:val="24"/>
          <w:lang w:val="ru-RU"/>
        </w:rPr>
        <w:t>:</w:t>
      </w:r>
    </w:p>
    <w:p w14:paraId="3A12015C"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всего 1 объект на 150 мест:</w:t>
      </w:r>
    </w:p>
    <w:p w14:paraId="5FCB06A1"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150 мест,  микрорайон Центральный, 3-я</w:t>
      </w:r>
      <w:r w:rsidRPr="00CC3E5F">
        <w:rPr>
          <w:rFonts w:ascii="Arial" w:eastAsia="Times New Roman" w:hAnsi="Arial" w:cs="Arial"/>
          <w:color w:val="auto"/>
          <w:spacing w:val="-17"/>
          <w:sz w:val="24"/>
          <w:szCs w:val="24"/>
          <w:lang w:val="ru-RU" w:eastAsia="ru-RU"/>
        </w:rPr>
        <w:t xml:space="preserve"> </w:t>
      </w:r>
      <w:r w:rsidRPr="00CC3E5F">
        <w:rPr>
          <w:rFonts w:ascii="Arial" w:eastAsia="Times New Roman" w:hAnsi="Arial" w:cs="Arial"/>
          <w:color w:val="auto"/>
          <w:sz w:val="24"/>
          <w:szCs w:val="24"/>
          <w:lang w:val="ru-RU" w:eastAsia="ru-RU"/>
        </w:rPr>
        <w:t>очередь.</w:t>
      </w:r>
    </w:p>
    <w:p w14:paraId="0ACA310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По утверждённой документации по планировке территории (ППТ) – 5 объектов общей ёмкостью 545</w:t>
      </w:r>
      <w:r w:rsidRPr="00CC3E5F">
        <w:rPr>
          <w:rFonts w:ascii="Arial" w:eastAsia="Times New Roman" w:hAnsi="Arial" w:cs="Arial"/>
          <w:color w:val="auto"/>
          <w:spacing w:val="-6"/>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09C76130"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120 мест, микрорайон Центральный, 2-я</w:t>
      </w:r>
      <w:r w:rsidRPr="00CC3E5F">
        <w:rPr>
          <w:rFonts w:ascii="Arial" w:eastAsia="Times New Roman" w:hAnsi="Arial" w:cs="Arial"/>
          <w:color w:val="auto"/>
          <w:spacing w:val="-19"/>
          <w:sz w:val="24"/>
          <w:szCs w:val="24"/>
          <w:lang w:val="ru-RU" w:eastAsia="ru-RU"/>
        </w:rPr>
        <w:t xml:space="preserve"> </w:t>
      </w:r>
      <w:r w:rsidRPr="00CC3E5F">
        <w:rPr>
          <w:rFonts w:ascii="Arial" w:eastAsia="Times New Roman" w:hAnsi="Arial" w:cs="Arial"/>
          <w:color w:val="auto"/>
          <w:sz w:val="24"/>
          <w:szCs w:val="24"/>
          <w:lang w:val="ru-RU" w:eastAsia="ru-RU"/>
        </w:rPr>
        <w:t>очередь;</w:t>
      </w:r>
    </w:p>
    <w:p w14:paraId="40E8362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125 мест, микрорайон Центральный, 3-я</w:t>
      </w:r>
      <w:r w:rsidRPr="00CC3E5F">
        <w:rPr>
          <w:rFonts w:ascii="Arial" w:eastAsia="Times New Roman" w:hAnsi="Arial" w:cs="Arial"/>
          <w:color w:val="auto"/>
          <w:spacing w:val="-19"/>
          <w:sz w:val="24"/>
          <w:szCs w:val="24"/>
          <w:lang w:val="ru-RU" w:eastAsia="ru-RU"/>
        </w:rPr>
        <w:t xml:space="preserve"> </w:t>
      </w:r>
      <w:r w:rsidRPr="00CC3E5F">
        <w:rPr>
          <w:rFonts w:ascii="Arial" w:eastAsia="Times New Roman" w:hAnsi="Arial" w:cs="Arial"/>
          <w:color w:val="auto"/>
          <w:sz w:val="24"/>
          <w:szCs w:val="24"/>
          <w:lang w:val="ru-RU" w:eastAsia="ru-RU"/>
        </w:rPr>
        <w:t>очередь;</w:t>
      </w:r>
    </w:p>
    <w:p w14:paraId="2771FCC3"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80 мест (встроено-пристроенное помещение), микрорайон по ул. Госпитальная, 8,</w:t>
      </w:r>
      <w:r w:rsidRPr="00CC3E5F">
        <w:rPr>
          <w:rFonts w:ascii="Arial" w:eastAsia="Times New Roman" w:hAnsi="Arial" w:cs="Arial"/>
          <w:color w:val="auto"/>
          <w:spacing w:val="-2"/>
          <w:sz w:val="24"/>
          <w:szCs w:val="24"/>
          <w:lang w:val="ru-RU" w:eastAsia="ru-RU"/>
        </w:rPr>
        <w:t xml:space="preserve"> </w:t>
      </w:r>
      <w:r w:rsidRPr="00CC3E5F">
        <w:rPr>
          <w:rFonts w:ascii="Arial" w:eastAsia="Times New Roman" w:hAnsi="Arial" w:cs="Arial"/>
          <w:color w:val="auto"/>
          <w:sz w:val="24"/>
          <w:szCs w:val="24"/>
          <w:lang w:val="ru-RU" w:eastAsia="ru-RU"/>
        </w:rPr>
        <w:t>8а;</w:t>
      </w:r>
    </w:p>
    <w:p w14:paraId="5AFA9E14"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ДОО на 140 мест, микрорайон по </w:t>
      </w:r>
      <w:r w:rsidRPr="00CC3E5F">
        <w:rPr>
          <w:rFonts w:ascii="Arial" w:eastAsia="Times New Roman" w:hAnsi="Arial" w:cs="Arial"/>
          <w:color w:val="auto"/>
          <w:spacing w:val="-3"/>
          <w:sz w:val="24"/>
          <w:szCs w:val="24"/>
          <w:lang w:val="ru-RU" w:eastAsia="ru-RU"/>
        </w:rPr>
        <w:t>ул.</w:t>
      </w:r>
      <w:r w:rsidRPr="00CC3E5F">
        <w:rPr>
          <w:rFonts w:ascii="Arial" w:eastAsia="Times New Roman" w:hAnsi="Arial" w:cs="Arial"/>
          <w:color w:val="auto"/>
          <w:spacing w:val="-11"/>
          <w:sz w:val="24"/>
          <w:szCs w:val="24"/>
          <w:lang w:val="ru-RU" w:eastAsia="ru-RU"/>
        </w:rPr>
        <w:t xml:space="preserve"> </w:t>
      </w:r>
      <w:r w:rsidRPr="00CC3E5F">
        <w:rPr>
          <w:rFonts w:ascii="Arial" w:eastAsia="Times New Roman" w:hAnsi="Arial" w:cs="Arial"/>
          <w:color w:val="auto"/>
          <w:sz w:val="24"/>
          <w:szCs w:val="24"/>
          <w:lang w:val="ru-RU" w:eastAsia="ru-RU"/>
        </w:rPr>
        <w:t>Московская;</w:t>
      </w:r>
    </w:p>
    <w:p w14:paraId="5B8F4BEB"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80 мест (встроено-пристроенное помещение), микрорайон по ул.</w:t>
      </w:r>
      <w:r w:rsidRPr="00CC3E5F">
        <w:rPr>
          <w:rFonts w:ascii="Arial" w:eastAsia="Times New Roman" w:hAnsi="Arial" w:cs="Arial"/>
          <w:color w:val="auto"/>
          <w:spacing w:val="-34"/>
          <w:sz w:val="24"/>
          <w:szCs w:val="24"/>
          <w:lang w:val="ru-RU" w:eastAsia="ru-RU"/>
        </w:rPr>
        <w:t xml:space="preserve"> </w:t>
      </w:r>
      <w:r w:rsidRPr="00CC3E5F">
        <w:rPr>
          <w:rFonts w:ascii="Arial" w:eastAsia="Times New Roman" w:hAnsi="Arial" w:cs="Arial"/>
          <w:color w:val="auto"/>
          <w:sz w:val="24"/>
          <w:szCs w:val="24"/>
          <w:lang w:val="ru-RU" w:eastAsia="ru-RU"/>
        </w:rPr>
        <w:t>Московская.</w:t>
      </w:r>
    </w:p>
    <w:p w14:paraId="23604A5E"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В соответствии с постановлением Главы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eastAsia="Times New Roman" w:hAnsi="Arial" w:cs="Arial"/>
          <w:color w:val="auto"/>
          <w:sz w:val="24"/>
          <w:szCs w:val="24"/>
          <w:lang w:val="ru-RU" w:eastAsia="ru-RU"/>
        </w:rPr>
        <w:t>от 18.04.2014 № 292-ПА об утверждении проектной документации на строительство дошкольного образовательного учреждения на 250 мест с бассейном по Лихачевскому шоссе,</w:t>
      </w:r>
      <w:r w:rsidRPr="00CC3E5F">
        <w:rPr>
          <w:rFonts w:ascii="Arial" w:eastAsia="Times New Roman" w:hAnsi="Arial" w:cs="Arial"/>
          <w:color w:val="auto"/>
          <w:spacing w:val="-29"/>
          <w:sz w:val="24"/>
          <w:szCs w:val="24"/>
          <w:lang w:val="ru-RU" w:eastAsia="ru-RU"/>
        </w:rPr>
        <w:t xml:space="preserve"> </w:t>
      </w:r>
      <w:r w:rsidRPr="00CC3E5F">
        <w:rPr>
          <w:rFonts w:ascii="Arial" w:eastAsia="Times New Roman" w:hAnsi="Arial" w:cs="Arial"/>
          <w:color w:val="auto"/>
          <w:sz w:val="24"/>
          <w:szCs w:val="24"/>
          <w:lang w:val="ru-RU" w:eastAsia="ru-RU"/>
        </w:rPr>
        <w:t>10.</w:t>
      </w:r>
    </w:p>
    <w:p w14:paraId="4011C36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период 2023 – 2035 год – 7 объектов общей ёмкостью 740 мест (с уплотнением 888 мест) (по утверждённой документации по планировке территории (ППТ):</w:t>
      </w:r>
    </w:p>
    <w:p w14:paraId="048121CE"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180 мест, микрорайон в  южной части города;</w:t>
      </w:r>
    </w:p>
    <w:p w14:paraId="68FA8CD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200 мест,  микрорайон Водники;</w:t>
      </w:r>
    </w:p>
    <w:p w14:paraId="6EF9E600"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80 мест (встроено-пристроенное помещение), микрорайон Водники;</w:t>
      </w:r>
    </w:p>
    <w:p w14:paraId="03F97C4C"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110 мест, микрорайон Хлебниково;</w:t>
      </w:r>
    </w:p>
    <w:p w14:paraId="1522317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50 мест (встроено-пристроенное помещение), микрорайон Хлебниково;</w:t>
      </w:r>
    </w:p>
    <w:p w14:paraId="5BD0BBD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ДОО на 50 мест (встроено-пристроенное помещение), микрорайон Хлебниково;</w:t>
      </w:r>
    </w:p>
    <w:p w14:paraId="71C2C227"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noProof/>
          <w:color w:val="auto"/>
          <w:sz w:val="24"/>
          <w:szCs w:val="24"/>
          <w:lang w:val="ru-RU" w:eastAsia="ru-RU"/>
        </w:rPr>
        <mc:AlternateContent>
          <mc:Choice Requires="wps">
            <w:drawing>
              <wp:anchor distT="0" distB="0" distL="114300" distR="114300" simplePos="0" relativeHeight="251664896" behindDoc="1" locked="0" layoutInCell="1" allowOverlap="1" wp14:anchorId="367BD8E2" wp14:editId="483C1DCF">
                <wp:simplePos x="0" y="0"/>
                <wp:positionH relativeFrom="page">
                  <wp:posOffset>6619875</wp:posOffset>
                </wp:positionH>
                <wp:positionV relativeFrom="paragraph">
                  <wp:posOffset>160020</wp:posOffset>
                </wp:positionV>
                <wp:extent cx="40005" cy="0"/>
                <wp:effectExtent l="9525" t="17780" r="17145" b="10795"/>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 cy="0"/>
                        </a:xfrm>
                        <a:prstGeom prst="line">
                          <a:avLst/>
                        </a:prstGeom>
                        <a:noFill/>
                        <a:ln w="167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0B94EDB1" id="Прямая соединительная линия 22"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1.25pt,12.6pt" to="524.4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" strokeweight="1.32pt">
                <w10:wrap anchorx="page"/>
              </v:line>
            </w:pict>
          </mc:Fallback>
        </mc:AlternateContent>
      </w:r>
      <w:r w:rsidRPr="00CC3E5F">
        <w:rPr>
          <w:rFonts w:ascii="Arial" w:eastAsia="Times New Roman" w:hAnsi="Arial" w:cs="Arial"/>
          <w:color w:val="auto"/>
          <w:sz w:val="24"/>
          <w:szCs w:val="24"/>
          <w:lang w:val="ru-RU" w:eastAsia="ru-RU"/>
        </w:rPr>
        <w:t>ДОО на 70 мест (встроено-пристроенное помещение), микрорайон по пр.</w:t>
      </w:r>
      <w:r w:rsidRPr="00CC3E5F">
        <w:rPr>
          <w:rFonts w:ascii="Arial" w:eastAsia="Times New Roman" w:hAnsi="Arial" w:cs="Arial"/>
          <w:color w:val="auto"/>
          <w:spacing w:val="-28"/>
          <w:sz w:val="24"/>
          <w:szCs w:val="24"/>
          <w:lang w:val="ru-RU" w:eastAsia="ru-RU"/>
        </w:rPr>
        <w:t xml:space="preserve"> </w:t>
      </w:r>
      <w:r w:rsidRPr="00CC3E5F">
        <w:rPr>
          <w:rFonts w:ascii="Arial" w:eastAsia="Times New Roman" w:hAnsi="Arial" w:cs="Arial"/>
          <w:color w:val="auto"/>
          <w:sz w:val="24"/>
          <w:szCs w:val="24"/>
          <w:lang w:val="ru-RU" w:eastAsia="ru-RU"/>
        </w:rPr>
        <w:t>Пацаева.</w:t>
      </w:r>
    </w:p>
    <w:p w14:paraId="579F41F6"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Кроме того, анализ территориальных ресурсов существующих детских садов (данные администрации </w:t>
      </w:r>
      <w:r w:rsidR="00D01251" w:rsidRPr="00CC3E5F">
        <w:rPr>
          <w:rFonts w:ascii="Arial" w:hAnsi="Arial" w:cs="Arial"/>
          <w:szCs w:val="24"/>
          <w:lang w:eastAsia="ru-RU"/>
        </w:rPr>
        <w:t>г.о. Долгопрудный</w:t>
      </w:r>
      <w:r w:rsidRPr="00CC3E5F">
        <w:rPr>
          <w:rFonts w:ascii="Arial" w:hAnsi="Arial" w:cs="Arial"/>
          <w:szCs w:val="24"/>
          <w:lang w:eastAsia="ru-RU"/>
        </w:rPr>
        <w:t xml:space="preserve">) выявил возможность строительства пристроек </w:t>
      </w:r>
      <w:r w:rsidR="002B4E2F" w:rsidRPr="00CC3E5F">
        <w:rPr>
          <w:rFonts w:ascii="Arial" w:hAnsi="Arial" w:cs="Arial"/>
          <w:szCs w:val="24"/>
          <w:lang w:eastAsia="ru-RU"/>
        </w:rPr>
        <w:t>на 1250</w:t>
      </w:r>
      <w:r w:rsidRPr="00CC3E5F">
        <w:rPr>
          <w:rFonts w:ascii="Arial" w:hAnsi="Arial" w:cs="Arial"/>
          <w:szCs w:val="24"/>
          <w:lang w:eastAsia="ru-RU"/>
        </w:rPr>
        <w:t xml:space="preserve"> мест:</w:t>
      </w:r>
    </w:p>
    <w:p w14:paraId="13B2548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80 мест к ДОУ № 1, ул. Молодёжная;</w:t>
      </w:r>
    </w:p>
    <w:p w14:paraId="3B60C66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60 мест к ДОУ № 2, ул. Молодёжная;</w:t>
      </w:r>
    </w:p>
    <w:p w14:paraId="0AA8730E"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50 мест к ДОУ № 3, Лихачевский проспект, 68;</w:t>
      </w:r>
    </w:p>
    <w:p w14:paraId="7B528971"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80 мест к ДОУ № 4, ул. Железнякова, 16;</w:t>
      </w:r>
    </w:p>
    <w:p w14:paraId="286FBE7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80 мест к ДОУ № 7, ул. Октябрьская, 24а;</w:t>
      </w:r>
    </w:p>
    <w:p w14:paraId="61E9E1C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60 мест к ДОУ № 8, ул. Советская, 5а;</w:t>
      </w:r>
    </w:p>
    <w:p w14:paraId="648731E8"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60 мест к ДОУ № 9, ул. Северная, 5а;</w:t>
      </w:r>
    </w:p>
    <w:p w14:paraId="31928E5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110 мест к ДОУ № 10, ул. Спортивная, 7б;</w:t>
      </w:r>
    </w:p>
    <w:p w14:paraId="5E6B592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80 мест к ДОУ № 14, ул. Набережная, 19;</w:t>
      </w:r>
    </w:p>
    <w:p w14:paraId="5747F3D3"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90 мест к ДОУ № 15, мкр. Хлебниково, ул. Ленинградская, 26;</w:t>
      </w:r>
    </w:p>
    <w:p w14:paraId="7E61CA81"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70 мест к ДОУ № 18, ул. Театральная, 6;</w:t>
      </w:r>
    </w:p>
    <w:p w14:paraId="08A2A370"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100 мест к ДОУ № 19, ул. Дирижабельная, 17а;</w:t>
      </w:r>
    </w:p>
    <w:p w14:paraId="6264BACE"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70 мест к ДОУ № 23, ул. Спортивная, 9а;</w:t>
      </w:r>
    </w:p>
    <w:p w14:paraId="4D5F56BD"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180 мест к ДОУ № 25, Лихачевское шоссе, 6;</w:t>
      </w:r>
    </w:p>
    <w:p w14:paraId="5D8F6BB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80 мест к ДОУ № 27, ул. Циолковского,</w:t>
      </w:r>
      <w:r w:rsidRPr="00CC3E5F">
        <w:rPr>
          <w:rFonts w:ascii="Arial" w:eastAsia="Times New Roman" w:hAnsi="Arial" w:cs="Arial"/>
          <w:color w:val="auto"/>
          <w:spacing w:val="-19"/>
          <w:sz w:val="24"/>
          <w:szCs w:val="24"/>
          <w:lang w:val="ru-RU" w:eastAsia="ru-RU"/>
        </w:rPr>
        <w:t xml:space="preserve"> </w:t>
      </w:r>
      <w:r w:rsidRPr="00CC3E5F">
        <w:rPr>
          <w:rFonts w:ascii="Arial" w:eastAsia="Times New Roman" w:hAnsi="Arial" w:cs="Arial"/>
          <w:color w:val="auto"/>
          <w:sz w:val="24"/>
          <w:szCs w:val="24"/>
          <w:lang w:val="ru-RU" w:eastAsia="ru-RU"/>
        </w:rPr>
        <w:t>14а.</w:t>
      </w:r>
    </w:p>
    <w:p w14:paraId="6223801A"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результате планируемых мероприятий строительство новых ДОО и пристроек к существующим составит:</w:t>
      </w:r>
    </w:p>
    <w:p w14:paraId="06F649A1"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3272 мест;</w:t>
      </w:r>
    </w:p>
    <w:p w14:paraId="31735358"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из него на первую очередь 2022 год – 1134 мест.</w:t>
      </w:r>
    </w:p>
    <w:p w14:paraId="3051371A"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Общая ёмкость дошкольных образовательных организаций составит:</w:t>
      </w:r>
    </w:p>
    <w:p w14:paraId="36BBBC0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первую очередь 2022 год – 6830 мест;</w:t>
      </w:r>
    </w:p>
    <w:p w14:paraId="5B287137"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8968 мест.</w:t>
      </w:r>
    </w:p>
    <w:p w14:paraId="398C38AD" w14:textId="77777777" w:rsidR="00357D21" w:rsidRPr="00CC3E5F" w:rsidRDefault="00357D21" w:rsidP="005A1C81">
      <w:pPr>
        <w:pStyle w:val="affffff6"/>
        <w:ind w:firstLine="709"/>
        <w:contextualSpacing/>
        <w:rPr>
          <w:rFonts w:ascii="Arial" w:hAnsi="Arial" w:cs="Arial"/>
          <w:szCs w:val="24"/>
          <w:lang w:eastAsia="ru-RU"/>
        </w:rPr>
      </w:pPr>
    </w:p>
    <w:p w14:paraId="53671BB0" w14:textId="77777777" w:rsidR="00357D21" w:rsidRPr="00CC3E5F" w:rsidRDefault="00357D21" w:rsidP="005A1C81">
      <w:pPr>
        <w:pStyle w:val="affffff6"/>
        <w:ind w:firstLine="709"/>
        <w:contextualSpacing/>
        <w:rPr>
          <w:rFonts w:ascii="Arial" w:hAnsi="Arial" w:cs="Arial"/>
          <w:i/>
          <w:szCs w:val="24"/>
          <w:lang w:eastAsia="ru-RU"/>
        </w:rPr>
      </w:pPr>
      <w:r w:rsidRPr="00CC3E5F">
        <w:rPr>
          <w:rFonts w:ascii="Arial" w:hAnsi="Arial" w:cs="Arial"/>
          <w:i/>
          <w:szCs w:val="24"/>
          <w:lang w:eastAsia="ru-RU"/>
        </w:rPr>
        <w:t>Общеобразовательные организации</w:t>
      </w:r>
    </w:p>
    <w:p w14:paraId="359E1CC9"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На территории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 xml:space="preserve">расположены 14 муниципальных и 2 частных общеобразовательных организаций, одна школа-интернат суммарной вместимостью </w:t>
      </w:r>
      <w:r w:rsidR="002B4E2F" w:rsidRPr="00CC3E5F">
        <w:rPr>
          <w:rFonts w:ascii="Arial" w:hAnsi="Arial" w:cs="Arial"/>
          <w:szCs w:val="24"/>
          <w:lang w:eastAsia="ru-RU"/>
        </w:rPr>
        <w:t>8273 места</w:t>
      </w:r>
      <w:r w:rsidRPr="00CC3E5F">
        <w:rPr>
          <w:rFonts w:ascii="Arial" w:hAnsi="Arial" w:cs="Arial"/>
          <w:szCs w:val="24"/>
          <w:lang w:eastAsia="ru-RU"/>
        </w:rPr>
        <w:t>, фактически в них обучается 10386 человек. Количество учащихся во вторую смену – 1732</w:t>
      </w:r>
      <w:r w:rsidRPr="00CC3E5F">
        <w:rPr>
          <w:rFonts w:ascii="Arial" w:hAnsi="Arial" w:cs="Arial"/>
          <w:spacing w:val="-8"/>
          <w:szCs w:val="24"/>
          <w:lang w:eastAsia="ru-RU"/>
        </w:rPr>
        <w:t xml:space="preserve"> </w:t>
      </w:r>
      <w:r w:rsidRPr="00CC3E5F">
        <w:rPr>
          <w:rFonts w:ascii="Arial" w:hAnsi="Arial" w:cs="Arial"/>
          <w:szCs w:val="24"/>
          <w:lang w:eastAsia="ru-RU"/>
        </w:rPr>
        <w:t>человека.</w:t>
      </w:r>
    </w:p>
    <w:p w14:paraId="0DC3097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с НГП МО нормативный показатель обеспеченности населения местами в общеобразовательных организациях – 135 мест на 1 тыс.</w:t>
      </w:r>
      <w:r w:rsidRPr="00CC3E5F">
        <w:rPr>
          <w:rFonts w:ascii="Arial" w:hAnsi="Arial" w:cs="Arial"/>
          <w:spacing w:val="-21"/>
          <w:szCs w:val="24"/>
          <w:lang w:eastAsia="ru-RU"/>
        </w:rPr>
        <w:t xml:space="preserve"> </w:t>
      </w:r>
      <w:r w:rsidRPr="00CC3E5F">
        <w:rPr>
          <w:rFonts w:ascii="Arial" w:hAnsi="Arial" w:cs="Arial"/>
          <w:szCs w:val="24"/>
          <w:lang w:eastAsia="ru-RU"/>
        </w:rPr>
        <w:t>чел.</w:t>
      </w:r>
    </w:p>
    <w:p w14:paraId="0E4DCCEE"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Существующая нормативная потребность населения составляет 13555 мест, дефицит – 5282 мест.</w:t>
      </w:r>
    </w:p>
    <w:p w14:paraId="59BB85A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Фактический дефицит – 1732 места.</w:t>
      </w:r>
    </w:p>
    <w:p w14:paraId="0A0229B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 нормативная потребность:</w:t>
      </w:r>
    </w:p>
    <w:p w14:paraId="10060142"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на расчётный срок 2035 год – 18621 мест, необходимо построить – 10348</w:t>
      </w:r>
      <w:r w:rsidRPr="00CC3E5F">
        <w:rPr>
          <w:rFonts w:ascii="Arial" w:hAnsi="Arial" w:cs="Arial"/>
          <w:spacing w:val="-14"/>
          <w:szCs w:val="24"/>
          <w:lang w:eastAsia="ru-RU"/>
        </w:rPr>
        <w:t xml:space="preserve"> </w:t>
      </w:r>
      <w:r w:rsidRPr="00CC3E5F">
        <w:rPr>
          <w:rFonts w:ascii="Arial" w:hAnsi="Arial" w:cs="Arial"/>
          <w:szCs w:val="24"/>
          <w:lang w:eastAsia="ru-RU"/>
        </w:rPr>
        <w:t>мест;</w:t>
      </w:r>
    </w:p>
    <w:p w14:paraId="516AFCEB" w14:textId="77777777" w:rsidR="00357D21" w:rsidRPr="00CC3E5F" w:rsidRDefault="00357D21" w:rsidP="002B4E2F">
      <w:pPr>
        <w:pStyle w:val="affffff6"/>
        <w:ind w:firstLine="0"/>
        <w:contextualSpacing/>
        <w:rPr>
          <w:rFonts w:ascii="Arial" w:hAnsi="Arial" w:cs="Arial"/>
          <w:szCs w:val="24"/>
          <w:lang w:eastAsia="ru-RU"/>
        </w:rPr>
      </w:pPr>
      <w:r w:rsidRPr="00CC3E5F">
        <w:rPr>
          <w:rFonts w:ascii="Arial" w:hAnsi="Arial" w:cs="Arial"/>
          <w:szCs w:val="24"/>
          <w:lang w:eastAsia="ru-RU"/>
        </w:rPr>
        <w:t>из неё на первую очередь 2022 год – 15983 мест, необходимо построить – 7710</w:t>
      </w:r>
      <w:r w:rsidRPr="00CC3E5F">
        <w:rPr>
          <w:rFonts w:ascii="Arial" w:hAnsi="Arial" w:cs="Arial"/>
          <w:spacing w:val="-16"/>
          <w:szCs w:val="24"/>
          <w:lang w:eastAsia="ru-RU"/>
        </w:rPr>
        <w:t xml:space="preserve"> </w:t>
      </w:r>
      <w:r w:rsidRPr="00CC3E5F">
        <w:rPr>
          <w:rFonts w:ascii="Arial" w:hAnsi="Arial" w:cs="Arial"/>
          <w:szCs w:val="24"/>
          <w:lang w:eastAsia="ru-RU"/>
        </w:rPr>
        <w:t>мест.</w:t>
      </w:r>
    </w:p>
    <w:p w14:paraId="1075A934"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w:t>
      </w:r>
      <w:r w:rsidR="00C42230" w:rsidRPr="00CC3E5F">
        <w:rPr>
          <w:rFonts w:ascii="Arial" w:hAnsi="Arial" w:cs="Arial"/>
          <w:szCs w:val="24"/>
          <w:lang w:eastAsia="ru-RU"/>
        </w:rPr>
        <w:t xml:space="preserve"> </w:t>
      </w:r>
      <w:r w:rsidRPr="00CC3E5F">
        <w:rPr>
          <w:rFonts w:ascii="Arial" w:hAnsi="Arial" w:cs="Arial"/>
          <w:szCs w:val="24"/>
          <w:lang w:eastAsia="ru-RU"/>
        </w:rPr>
        <w:t>проекте</w:t>
      </w:r>
      <w:r w:rsidR="00C42230" w:rsidRPr="00CC3E5F">
        <w:rPr>
          <w:rFonts w:ascii="Arial" w:hAnsi="Arial" w:cs="Arial"/>
          <w:szCs w:val="24"/>
          <w:lang w:eastAsia="ru-RU"/>
        </w:rPr>
        <w:t xml:space="preserve"> </w:t>
      </w:r>
      <w:r w:rsidRPr="00CC3E5F">
        <w:rPr>
          <w:rFonts w:ascii="Arial" w:hAnsi="Arial" w:cs="Arial"/>
          <w:szCs w:val="24"/>
          <w:lang w:eastAsia="ru-RU"/>
        </w:rPr>
        <w:t>генерального</w:t>
      </w:r>
      <w:r w:rsidR="00C42230" w:rsidRPr="00CC3E5F">
        <w:rPr>
          <w:rFonts w:ascii="Arial" w:hAnsi="Arial" w:cs="Arial"/>
          <w:szCs w:val="24"/>
          <w:lang w:eastAsia="ru-RU"/>
        </w:rPr>
        <w:t xml:space="preserve"> </w:t>
      </w:r>
      <w:r w:rsidRPr="00CC3E5F">
        <w:rPr>
          <w:rFonts w:ascii="Arial" w:hAnsi="Arial" w:cs="Arial"/>
          <w:szCs w:val="24"/>
          <w:lang w:eastAsia="ru-RU"/>
        </w:rPr>
        <w:t>плана</w:t>
      </w:r>
      <w:r w:rsidR="00C42230" w:rsidRPr="00CC3E5F">
        <w:rPr>
          <w:rFonts w:ascii="Arial" w:hAnsi="Arial" w:cs="Arial"/>
          <w:szCs w:val="24"/>
          <w:lang w:eastAsia="ru-RU"/>
        </w:rPr>
        <w:t xml:space="preserve"> </w:t>
      </w:r>
      <w:r w:rsidRPr="00CC3E5F">
        <w:rPr>
          <w:rFonts w:ascii="Arial" w:hAnsi="Arial" w:cs="Arial"/>
          <w:szCs w:val="24"/>
          <w:lang w:eastAsia="ru-RU"/>
        </w:rPr>
        <w:t>предусматривается</w:t>
      </w:r>
      <w:r w:rsidR="00C42230" w:rsidRPr="00CC3E5F">
        <w:rPr>
          <w:rFonts w:ascii="Arial" w:hAnsi="Arial" w:cs="Arial"/>
          <w:szCs w:val="24"/>
          <w:lang w:eastAsia="ru-RU"/>
        </w:rPr>
        <w:t xml:space="preserve"> </w:t>
      </w:r>
      <w:r w:rsidRPr="00CC3E5F">
        <w:rPr>
          <w:rFonts w:ascii="Arial" w:hAnsi="Arial" w:cs="Arial"/>
          <w:szCs w:val="24"/>
          <w:lang w:eastAsia="ru-RU"/>
        </w:rPr>
        <w:t>размещение</w:t>
      </w:r>
      <w:r w:rsidR="00C42230" w:rsidRPr="00CC3E5F">
        <w:rPr>
          <w:rFonts w:ascii="Arial" w:hAnsi="Arial" w:cs="Arial"/>
          <w:szCs w:val="24"/>
          <w:lang w:eastAsia="ru-RU"/>
        </w:rPr>
        <w:t xml:space="preserve"> </w:t>
      </w:r>
      <w:r w:rsidRPr="00CC3E5F">
        <w:rPr>
          <w:rFonts w:ascii="Arial" w:hAnsi="Arial" w:cs="Arial"/>
          <w:spacing w:val="-1"/>
          <w:szCs w:val="24"/>
          <w:lang w:eastAsia="ru-RU"/>
        </w:rPr>
        <w:t xml:space="preserve">следующих </w:t>
      </w:r>
      <w:r w:rsidRPr="00CC3E5F">
        <w:rPr>
          <w:rFonts w:ascii="Arial" w:hAnsi="Arial" w:cs="Arial"/>
          <w:szCs w:val="24"/>
          <w:lang w:eastAsia="ru-RU"/>
        </w:rPr>
        <w:t>общеобразовательных организаций</w:t>
      </w:r>
      <w:r w:rsidRPr="00CC3E5F">
        <w:rPr>
          <w:rFonts w:ascii="Arial" w:hAnsi="Arial" w:cs="Arial"/>
          <w:spacing w:val="-14"/>
          <w:szCs w:val="24"/>
          <w:lang w:eastAsia="ru-RU"/>
        </w:rPr>
        <w:t xml:space="preserve"> </w:t>
      </w:r>
      <w:r w:rsidRPr="00CC3E5F">
        <w:rPr>
          <w:rFonts w:ascii="Arial" w:hAnsi="Arial" w:cs="Arial"/>
          <w:szCs w:val="24"/>
          <w:lang w:eastAsia="ru-RU"/>
        </w:rPr>
        <w:t>(ОО).</w:t>
      </w:r>
    </w:p>
    <w:p w14:paraId="0CE8DD9A"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На период </w:t>
      </w:r>
      <w:r w:rsidR="002B4E2F" w:rsidRPr="00CC3E5F">
        <w:rPr>
          <w:rFonts w:ascii="Arial" w:eastAsia="Times New Roman" w:hAnsi="Arial" w:cs="Arial"/>
          <w:color w:val="auto"/>
          <w:sz w:val="24"/>
          <w:szCs w:val="24"/>
          <w:lang w:val="ru-RU" w:eastAsia="ru-RU"/>
        </w:rPr>
        <w:t>до 2022</w:t>
      </w:r>
      <w:r w:rsidRPr="00CC3E5F">
        <w:rPr>
          <w:rFonts w:ascii="Arial" w:eastAsia="Times New Roman" w:hAnsi="Arial" w:cs="Arial"/>
          <w:color w:val="auto"/>
          <w:sz w:val="24"/>
          <w:szCs w:val="24"/>
          <w:lang w:val="ru-RU" w:eastAsia="ru-RU"/>
        </w:rPr>
        <w:t xml:space="preserve"> год – всего 8 объектов общей ёмкостью 4485 мест</w:t>
      </w:r>
    </w:p>
    <w:p w14:paraId="5C8A08C7" w14:textId="77777777" w:rsidR="00651756" w:rsidRPr="00CC3E5F" w:rsidRDefault="00651756" w:rsidP="005A1C81">
      <w:pPr>
        <w:pStyle w:val="afff5"/>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соответствии</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с</w:t>
      </w:r>
      <w:r w:rsidRPr="00CC3E5F">
        <w:rPr>
          <w:rFonts w:ascii="Arial" w:hAnsi="Arial" w:cs="Arial"/>
          <w:color w:val="auto"/>
          <w:spacing w:val="40"/>
          <w:sz w:val="24"/>
          <w:szCs w:val="24"/>
          <w:lang w:val="ru-RU"/>
        </w:rPr>
        <w:t xml:space="preserve"> </w:t>
      </w:r>
      <w:r w:rsidRPr="00CC3E5F">
        <w:rPr>
          <w:rFonts w:ascii="Arial" w:hAnsi="Arial" w:cs="Arial"/>
          <w:color w:val="auto"/>
          <w:sz w:val="24"/>
          <w:szCs w:val="24"/>
          <w:lang w:val="ru-RU"/>
        </w:rPr>
        <w:t>Государственной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программой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Московской</w:t>
      </w:r>
      <w:r w:rsidRPr="00CC3E5F">
        <w:rPr>
          <w:rFonts w:ascii="Arial" w:hAnsi="Arial" w:cs="Arial"/>
          <w:color w:val="auto"/>
          <w:spacing w:val="41"/>
          <w:sz w:val="24"/>
          <w:szCs w:val="24"/>
          <w:lang w:val="ru-RU"/>
        </w:rPr>
        <w:t xml:space="preserve"> </w:t>
      </w:r>
      <w:r w:rsidRPr="00CC3E5F">
        <w:rPr>
          <w:rFonts w:ascii="Arial" w:hAnsi="Arial" w:cs="Arial"/>
          <w:color w:val="auto"/>
          <w:sz w:val="24"/>
          <w:szCs w:val="24"/>
          <w:lang w:val="ru-RU"/>
        </w:rPr>
        <w:t>области</w:t>
      </w:r>
      <w:r w:rsidRPr="00CC3E5F">
        <w:rPr>
          <w:rFonts w:ascii="Arial" w:hAnsi="Arial" w:cs="Arial"/>
          <w:color w:val="auto"/>
          <w:spacing w:val="46"/>
          <w:sz w:val="24"/>
          <w:szCs w:val="24"/>
          <w:lang w:val="ru-RU"/>
        </w:rPr>
        <w:t xml:space="preserve"> </w:t>
      </w:r>
      <w:r w:rsidRPr="00CC3E5F">
        <w:rPr>
          <w:rFonts w:ascii="Arial" w:hAnsi="Arial" w:cs="Arial"/>
          <w:color w:val="auto"/>
          <w:sz w:val="24"/>
          <w:szCs w:val="24"/>
          <w:lang w:val="ru-RU"/>
        </w:rPr>
        <w:t>«Образование Подмосковья» на 2020–2025 годы», утверждённой Постановлением Правительства Московской области от 15.10.2019 № 734/36 «Об утверждении государственной программы Московской области "Образование Подмосковья" на 2020-2025 годы и признании утратившим силу</w:t>
      </w:r>
      <w:r w:rsidRPr="00CC3E5F">
        <w:rPr>
          <w:rFonts w:ascii="Arial" w:hAnsi="Arial" w:cs="Arial"/>
          <w:color w:val="auto"/>
          <w:sz w:val="24"/>
          <w:szCs w:val="24"/>
        </w:rPr>
        <w:t> </w:t>
      </w:r>
      <w:hyperlink r:id="rId71" w:history="1">
        <w:r w:rsidRPr="00CC3E5F">
          <w:rPr>
            <w:rFonts w:ascii="Arial" w:hAnsi="Arial" w:cs="Arial"/>
            <w:color w:val="auto"/>
            <w:sz w:val="24"/>
            <w:szCs w:val="24"/>
            <w:lang w:val="ru-RU"/>
          </w:rPr>
          <w:t>постановления Правительства Московской области от 25.10.2016 №784/39 "Об утверждении государственной программы Московской области "Образование Подмосковья" на 2017-2025 годы"</w:t>
        </w:r>
      </w:hyperlink>
      <w:r w:rsidRPr="00CC3E5F">
        <w:rPr>
          <w:rFonts w:ascii="Arial" w:hAnsi="Arial" w:cs="Arial"/>
          <w:color w:val="auto"/>
          <w:sz w:val="24"/>
          <w:szCs w:val="24"/>
          <w:lang w:val="ru-RU"/>
        </w:rPr>
        <w:t>:</w:t>
      </w:r>
    </w:p>
    <w:p w14:paraId="367F9E1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2 объекта на 600</w:t>
      </w:r>
      <w:r w:rsidRPr="00CC3E5F">
        <w:rPr>
          <w:rFonts w:ascii="Arial" w:eastAsia="Times New Roman" w:hAnsi="Arial" w:cs="Arial"/>
          <w:color w:val="auto"/>
          <w:spacing w:val="-9"/>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58E0FCD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400 мест к СОШ № 7, Лихачевское шоссе,</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7;</w:t>
      </w:r>
    </w:p>
    <w:p w14:paraId="4A4FF907"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200 мест к СОШ № 13, ул. Молодёжная,</w:t>
      </w:r>
      <w:r w:rsidRPr="00CC3E5F">
        <w:rPr>
          <w:rFonts w:ascii="Arial" w:eastAsia="Times New Roman" w:hAnsi="Arial" w:cs="Arial"/>
          <w:color w:val="auto"/>
          <w:spacing w:val="-20"/>
          <w:sz w:val="24"/>
          <w:szCs w:val="24"/>
          <w:lang w:val="ru-RU" w:eastAsia="ru-RU"/>
        </w:rPr>
        <w:t xml:space="preserve"> </w:t>
      </w:r>
      <w:r w:rsidRPr="00CC3E5F">
        <w:rPr>
          <w:rFonts w:ascii="Arial" w:eastAsia="Times New Roman" w:hAnsi="Arial" w:cs="Arial"/>
          <w:color w:val="auto"/>
          <w:sz w:val="24"/>
          <w:szCs w:val="24"/>
          <w:lang w:val="ru-RU" w:eastAsia="ru-RU"/>
        </w:rPr>
        <w:t>10а.</w:t>
      </w:r>
    </w:p>
    <w:p w14:paraId="79115B3B"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По утверждённой документации по планировке территории (ППТ) – 6 объектов общей ёмкостью 3885</w:t>
      </w:r>
      <w:r w:rsidRPr="00CC3E5F">
        <w:rPr>
          <w:rFonts w:ascii="Arial" w:hAnsi="Arial" w:cs="Arial"/>
          <w:spacing w:val="-6"/>
          <w:szCs w:val="24"/>
          <w:lang w:eastAsia="ru-RU"/>
        </w:rPr>
        <w:t xml:space="preserve"> </w:t>
      </w:r>
      <w:r w:rsidRPr="00CC3E5F">
        <w:rPr>
          <w:rFonts w:ascii="Arial" w:hAnsi="Arial" w:cs="Arial"/>
          <w:szCs w:val="24"/>
          <w:lang w:eastAsia="ru-RU"/>
        </w:rPr>
        <w:t>мест:</w:t>
      </w:r>
    </w:p>
    <w:p w14:paraId="29E5D08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900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z w:val="24"/>
          <w:szCs w:val="24"/>
          <w:lang w:val="ru-RU" w:eastAsia="ru-RU"/>
        </w:rPr>
        <w:t xml:space="preserve"> Центральный, 3-я</w:t>
      </w:r>
      <w:r w:rsidRPr="00CC3E5F">
        <w:rPr>
          <w:rFonts w:ascii="Arial" w:eastAsia="Times New Roman" w:hAnsi="Arial" w:cs="Arial"/>
          <w:color w:val="auto"/>
          <w:spacing w:val="-17"/>
          <w:sz w:val="24"/>
          <w:szCs w:val="24"/>
          <w:lang w:val="ru-RU" w:eastAsia="ru-RU"/>
        </w:rPr>
        <w:t xml:space="preserve"> </w:t>
      </w:r>
      <w:r w:rsidRPr="00CC3E5F">
        <w:rPr>
          <w:rFonts w:ascii="Arial" w:eastAsia="Times New Roman" w:hAnsi="Arial" w:cs="Arial"/>
          <w:color w:val="auto"/>
          <w:sz w:val="24"/>
          <w:szCs w:val="24"/>
          <w:lang w:val="ru-RU" w:eastAsia="ru-RU"/>
        </w:rPr>
        <w:t>очередь;</w:t>
      </w:r>
    </w:p>
    <w:p w14:paraId="707DD30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560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z w:val="24"/>
          <w:szCs w:val="24"/>
          <w:lang w:val="ru-RU" w:eastAsia="ru-RU"/>
        </w:rPr>
        <w:t xml:space="preserve"> Центральный, 4-я</w:t>
      </w:r>
      <w:r w:rsidRPr="00CC3E5F">
        <w:rPr>
          <w:rFonts w:ascii="Arial" w:eastAsia="Times New Roman" w:hAnsi="Arial" w:cs="Arial"/>
          <w:color w:val="auto"/>
          <w:spacing w:val="-17"/>
          <w:sz w:val="24"/>
          <w:szCs w:val="24"/>
          <w:lang w:val="ru-RU" w:eastAsia="ru-RU"/>
        </w:rPr>
        <w:t xml:space="preserve"> </w:t>
      </w:r>
      <w:r w:rsidRPr="00CC3E5F">
        <w:rPr>
          <w:rFonts w:ascii="Arial" w:eastAsia="Times New Roman" w:hAnsi="Arial" w:cs="Arial"/>
          <w:color w:val="auto"/>
          <w:sz w:val="24"/>
          <w:szCs w:val="24"/>
          <w:lang w:val="ru-RU" w:eastAsia="ru-RU"/>
        </w:rPr>
        <w:t>очередь;</w:t>
      </w:r>
    </w:p>
    <w:p w14:paraId="2615F41C"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к СОШ № 3 на 300</w:t>
      </w:r>
      <w:r w:rsidRPr="00CC3E5F">
        <w:rPr>
          <w:rFonts w:ascii="Arial" w:eastAsia="Times New Roman" w:hAnsi="Arial" w:cs="Arial"/>
          <w:color w:val="auto"/>
          <w:spacing w:val="-10"/>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3342A91E"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1275 мест, микрорайон по </w:t>
      </w:r>
      <w:r w:rsidRPr="00CC3E5F">
        <w:rPr>
          <w:rFonts w:ascii="Arial" w:eastAsia="Times New Roman" w:hAnsi="Arial" w:cs="Arial"/>
          <w:color w:val="auto"/>
          <w:spacing w:val="-3"/>
          <w:sz w:val="24"/>
          <w:szCs w:val="24"/>
          <w:lang w:val="ru-RU" w:eastAsia="ru-RU"/>
        </w:rPr>
        <w:t>ул.</w:t>
      </w:r>
      <w:r w:rsidRPr="00CC3E5F">
        <w:rPr>
          <w:rFonts w:ascii="Arial" w:eastAsia="Times New Roman" w:hAnsi="Arial" w:cs="Arial"/>
          <w:color w:val="auto"/>
          <w:spacing w:val="-11"/>
          <w:sz w:val="24"/>
          <w:szCs w:val="24"/>
          <w:lang w:val="ru-RU" w:eastAsia="ru-RU"/>
        </w:rPr>
        <w:t xml:space="preserve"> </w:t>
      </w:r>
      <w:r w:rsidRPr="00CC3E5F">
        <w:rPr>
          <w:rFonts w:ascii="Arial" w:eastAsia="Times New Roman" w:hAnsi="Arial" w:cs="Arial"/>
          <w:color w:val="auto"/>
          <w:sz w:val="24"/>
          <w:szCs w:val="24"/>
          <w:lang w:val="ru-RU" w:eastAsia="ru-RU"/>
        </w:rPr>
        <w:t>Московская;</w:t>
      </w:r>
    </w:p>
    <w:p w14:paraId="1F5EC0A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550 мест, микрорайон по </w:t>
      </w:r>
      <w:r w:rsidRPr="00CC3E5F">
        <w:rPr>
          <w:rFonts w:ascii="Arial" w:eastAsia="Times New Roman" w:hAnsi="Arial" w:cs="Arial"/>
          <w:color w:val="auto"/>
          <w:spacing w:val="-3"/>
          <w:sz w:val="24"/>
          <w:szCs w:val="24"/>
          <w:lang w:val="ru-RU" w:eastAsia="ru-RU"/>
        </w:rPr>
        <w:t>ул.</w:t>
      </w:r>
      <w:r w:rsidRPr="00CC3E5F">
        <w:rPr>
          <w:rFonts w:ascii="Arial" w:eastAsia="Times New Roman" w:hAnsi="Arial" w:cs="Arial"/>
          <w:color w:val="auto"/>
          <w:spacing w:val="-12"/>
          <w:sz w:val="24"/>
          <w:szCs w:val="24"/>
          <w:lang w:val="ru-RU" w:eastAsia="ru-RU"/>
        </w:rPr>
        <w:t xml:space="preserve"> </w:t>
      </w:r>
      <w:r w:rsidRPr="00CC3E5F">
        <w:rPr>
          <w:rFonts w:ascii="Arial" w:eastAsia="Times New Roman" w:hAnsi="Arial" w:cs="Arial"/>
          <w:color w:val="auto"/>
          <w:sz w:val="24"/>
          <w:szCs w:val="24"/>
          <w:lang w:val="ru-RU" w:eastAsia="ru-RU"/>
        </w:rPr>
        <w:t>Московская;</w:t>
      </w:r>
    </w:p>
    <w:p w14:paraId="1111E84B"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300 мест, микрорайон по </w:t>
      </w:r>
      <w:r w:rsidRPr="00CC3E5F">
        <w:rPr>
          <w:rFonts w:ascii="Arial" w:eastAsia="Times New Roman" w:hAnsi="Arial" w:cs="Arial"/>
          <w:color w:val="auto"/>
          <w:spacing w:val="-3"/>
          <w:sz w:val="24"/>
          <w:szCs w:val="24"/>
          <w:lang w:val="ru-RU" w:eastAsia="ru-RU"/>
        </w:rPr>
        <w:t xml:space="preserve">ул. </w:t>
      </w:r>
      <w:r w:rsidRPr="00CC3E5F">
        <w:rPr>
          <w:rFonts w:ascii="Arial" w:eastAsia="Times New Roman" w:hAnsi="Arial" w:cs="Arial"/>
          <w:color w:val="auto"/>
          <w:sz w:val="24"/>
          <w:szCs w:val="24"/>
          <w:lang w:val="ru-RU" w:eastAsia="ru-RU"/>
        </w:rPr>
        <w:t xml:space="preserve">Дирижабельная. </w:t>
      </w:r>
    </w:p>
    <w:p w14:paraId="7709310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период 2023 – 2035 год – 6 объектов общей ёмкостью 5875 мест:</w:t>
      </w:r>
    </w:p>
    <w:p w14:paraId="36A9D03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1. По утверждённой документации по планировке территории (ППТ) – 4 объекта общей ёмкостью 4775 мест:</w:t>
      </w:r>
    </w:p>
    <w:p w14:paraId="2BA51077"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1250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z w:val="24"/>
          <w:szCs w:val="24"/>
          <w:lang w:val="ru-RU" w:eastAsia="ru-RU"/>
        </w:rPr>
        <w:t xml:space="preserve"> в южной части</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города;</w:t>
      </w:r>
    </w:p>
    <w:p w14:paraId="76757A32"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1200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pacing w:val="-10"/>
          <w:sz w:val="24"/>
          <w:szCs w:val="24"/>
          <w:lang w:val="ru-RU" w:eastAsia="ru-RU"/>
        </w:rPr>
        <w:t xml:space="preserve"> </w:t>
      </w:r>
      <w:r w:rsidRPr="00CC3E5F">
        <w:rPr>
          <w:rFonts w:ascii="Arial" w:eastAsia="Times New Roman" w:hAnsi="Arial" w:cs="Arial"/>
          <w:color w:val="auto"/>
          <w:sz w:val="24"/>
          <w:szCs w:val="24"/>
          <w:lang w:val="ru-RU" w:eastAsia="ru-RU"/>
        </w:rPr>
        <w:t>Водники;</w:t>
      </w:r>
    </w:p>
    <w:p w14:paraId="13DDCF9F"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1200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z w:val="24"/>
          <w:szCs w:val="24"/>
          <w:lang w:val="ru-RU" w:eastAsia="ru-RU"/>
        </w:rPr>
        <w:t xml:space="preserve"> по пр.</w:t>
      </w:r>
      <w:r w:rsidRPr="00CC3E5F">
        <w:rPr>
          <w:rFonts w:ascii="Arial" w:eastAsia="Times New Roman" w:hAnsi="Arial" w:cs="Arial"/>
          <w:color w:val="auto"/>
          <w:spacing w:val="-16"/>
          <w:sz w:val="24"/>
          <w:szCs w:val="24"/>
          <w:lang w:val="ru-RU" w:eastAsia="ru-RU"/>
        </w:rPr>
        <w:t xml:space="preserve"> </w:t>
      </w:r>
      <w:r w:rsidRPr="00CC3E5F">
        <w:rPr>
          <w:rFonts w:ascii="Arial" w:eastAsia="Times New Roman" w:hAnsi="Arial" w:cs="Arial"/>
          <w:color w:val="auto"/>
          <w:sz w:val="24"/>
          <w:szCs w:val="24"/>
          <w:lang w:val="ru-RU" w:eastAsia="ru-RU"/>
        </w:rPr>
        <w:t>Пацаева;</w:t>
      </w:r>
    </w:p>
    <w:p w14:paraId="3F72B930"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ОО на 1125 </w:t>
      </w:r>
      <w:r w:rsidR="002B4E2F" w:rsidRPr="00CC3E5F">
        <w:rPr>
          <w:rFonts w:ascii="Arial" w:eastAsia="Times New Roman" w:hAnsi="Arial" w:cs="Arial"/>
          <w:color w:val="auto"/>
          <w:sz w:val="24"/>
          <w:szCs w:val="24"/>
          <w:lang w:val="ru-RU" w:eastAsia="ru-RU"/>
        </w:rPr>
        <w:t>мест, микрорайон</w:t>
      </w:r>
      <w:r w:rsidRPr="00CC3E5F">
        <w:rPr>
          <w:rFonts w:ascii="Arial" w:eastAsia="Times New Roman" w:hAnsi="Arial" w:cs="Arial"/>
          <w:color w:val="auto"/>
          <w:spacing w:val="-10"/>
          <w:sz w:val="24"/>
          <w:szCs w:val="24"/>
          <w:lang w:val="ru-RU" w:eastAsia="ru-RU"/>
        </w:rPr>
        <w:t xml:space="preserve"> </w:t>
      </w:r>
      <w:r w:rsidRPr="00CC3E5F">
        <w:rPr>
          <w:rFonts w:ascii="Arial" w:eastAsia="Times New Roman" w:hAnsi="Arial" w:cs="Arial"/>
          <w:color w:val="auto"/>
          <w:sz w:val="24"/>
          <w:szCs w:val="24"/>
          <w:lang w:val="ru-RU" w:eastAsia="ru-RU"/>
        </w:rPr>
        <w:t>Хлебниково.</w:t>
      </w:r>
    </w:p>
    <w:p w14:paraId="2F3749A5" w14:textId="77777777" w:rsidR="00357D21" w:rsidRPr="00CC3E5F" w:rsidRDefault="00977BDF" w:rsidP="005A1C81">
      <w:pPr>
        <w:pStyle w:val="affffff6"/>
        <w:ind w:firstLine="709"/>
        <w:contextualSpacing/>
        <w:rPr>
          <w:rFonts w:ascii="Arial" w:hAnsi="Arial" w:cs="Arial"/>
          <w:szCs w:val="24"/>
          <w:lang w:eastAsia="ru-RU"/>
        </w:rPr>
      </w:pPr>
      <w:r w:rsidRPr="00CC3E5F">
        <w:rPr>
          <w:rFonts w:ascii="Arial" w:hAnsi="Arial" w:cs="Arial"/>
          <w:szCs w:val="24"/>
          <w:lang w:eastAsia="ru-RU"/>
        </w:rPr>
        <w:t>2</w:t>
      </w:r>
      <w:r w:rsidR="00357D21" w:rsidRPr="00CC3E5F">
        <w:rPr>
          <w:rFonts w:ascii="Arial" w:hAnsi="Arial" w:cs="Arial"/>
          <w:szCs w:val="24"/>
          <w:lang w:eastAsia="ru-RU"/>
        </w:rPr>
        <w:t xml:space="preserve">. Анализ территориальных ресурсов существующих школ (данные администрации </w:t>
      </w:r>
      <w:r w:rsidR="00D01251" w:rsidRPr="00CC3E5F">
        <w:rPr>
          <w:rFonts w:ascii="Arial" w:hAnsi="Arial" w:cs="Arial"/>
          <w:szCs w:val="24"/>
        </w:rPr>
        <w:t>г.о. Долгопрудный</w:t>
      </w:r>
      <w:r w:rsidR="00357D21" w:rsidRPr="00CC3E5F">
        <w:rPr>
          <w:rFonts w:ascii="Arial" w:hAnsi="Arial" w:cs="Arial"/>
          <w:szCs w:val="24"/>
          <w:lang w:eastAsia="ru-RU"/>
        </w:rPr>
        <w:t>) выявил возможность строительства пристроек на 1100 мест:</w:t>
      </w:r>
    </w:p>
    <w:p w14:paraId="7711054C"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ристройка на 550 мест к СОШ № 12, Лихачевский пр.,</w:t>
      </w:r>
      <w:r w:rsidRPr="00CC3E5F">
        <w:rPr>
          <w:rFonts w:ascii="Arial" w:eastAsia="Times New Roman" w:hAnsi="Arial" w:cs="Arial"/>
          <w:color w:val="auto"/>
          <w:spacing w:val="-18"/>
          <w:sz w:val="24"/>
          <w:szCs w:val="24"/>
          <w:lang w:val="ru-RU" w:eastAsia="ru-RU"/>
        </w:rPr>
        <w:t xml:space="preserve"> </w:t>
      </w:r>
      <w:r w:rsidRPr="00CC3E5F">
        <w:rPr>
          <w:rFonts w:ascii="Arial" w:eastAsia="Times New Roman" w:hAnsi="Arial" w:cs="Arial"/>
          <w:color w:val="auto"/>
          <w:sz w:val="24"/>
          <w:szCs w:val="24"/>
          <w:lang w:val="ru-RU" w:eastAsia="ru-RU"/>
        </w:rPr>
        <w:t>68;</w:t>
      </w:r>
    </w:p>
    <w:p w14:paraId="630523F3"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пристройка на 550 мест к СОШ № 14, Новый бульвар,</w:t>
      </w:r>
      <w:r w:rsidRPr="00CC3E5F">
        <w:rPr>
          <w:rFonts w:ascii="Arial" w:eastAsia="Times New Roman" w:hAnsi="Arial" w:cs="Arial"/>
          <w:color w:val="auto"/>
          <w:spacing w:val="-18"/>
          <w:sz w:val="24"/>
          <w:szCs w:val="24"/>
          <w:lang w:val="ru-RU" w:eastAsia="ru-RU"/>
        </w:rPr>
        <w:t xml:space="preserve"> </w:t>
      </w:r>
      <w:r w:rsidRPr="00CC3E5F">
        <w:rPr>
          <w:rFonts w:ascii="Arial" w:eastAsia="Times New Roman" w:hAnsi="Arial" w:cs="Arial"/>
          <w:color w:val="auto"/>
          <w:sz w:val="24"/>
          <w:szCs w:val="24"/>
          <w:lang w:val="ru-RU" w:eastAsia="ru-RU"/>
        </w:rPr>
        <w:t>21.</w:t>
      </w:r>
    </w:p>
    <w:p w14:paraId="57411E7B"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результате планируемых мероприятий строительство новых ОО и пристроек к существующим составит:</w:t>
      </w:r>
    </w:p>
    <w:p w14:paraId="783B428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10360</w:t>
      </w:r>
      <w:r w:rsidRPr="00CC3E5F">
        <w:rPr>
          <w:rFonts w:ascii="Arial" w:eastAsia="Times New Roman" w:hAnsi="Arial" w:cs="Arial"/>
          <w:color w:val="auto"/>
          <w:spacing w:val="-8"/>
          <w:sz w:val="24"/>
          <w:szCs w:val="24"/>
          <w:lang w:val="ru-RU" w:eastAsia="ru-RU"/>
        </w:rPr>
        <w:t xml:space="preserve"> </w:t>
      </w:r>
      <w:r w:rsidRPr="00CC3E5F">
        <w:rPr>
          <w:rFonts w:ascii="Arial" w:eastAsia="Times New Roman" w:hAnsi="Arial" w:cs="Arial"/>
          <w:color w:val="auto"/>
          <w:sz w:val="24"/>
          <w:szCs w:val="24"/>
          <w:lang w:val="ru-RU" w:eastAsia="ru-RU"/>
        </w:rPr>
        <w:t>мест;</w:t>
      </w:r>
    </w:p>
    <w:p w14:paraId="147419D3"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из него на первую очередь 2022 год – 4485 мест. </w:t>
      </w:r>
    </w:p>
    <w:p w14:paraId="450F72F7"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Общая ёмкость образовательных организаций</w:t>
      </w:r>
      <w:r w:rsidRPr="00CC3E5F">
        <w:rPr>
          <w:rFonts w:ascii="Arial" w:hAnsi="Arial" w:cs="Arial"/>
          <w:spacing w:val="-21"/>
          <w:szCs w:val="24"/>
          <w:lang w:eastAsia="ru-RU"/>
        </w:rPr>
        <w:t xml:space="preserve"> </w:t>
      </w:r>
      <w:r w:rsidRPr="00CC3E5F">
        <w:rPr>
          <w:rFonts w:ascii="Arial" w:hAnsi="Arial" w:cs="Arial"/>
          <w:szCs w:val="24"/>
          <w:lang w:eastAsia="ru-RU"/>
        </w:rPr>
        <w:t>составит:</w:t>
      </w:r>
    </w:p>
    <w:p w14:paraId="7CBA5A39"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первую очередь 2022 год – 12758 мест;</w:t>
      </w:r>
    </w:p>
    <w:p w14:paraId="14243D83"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18633 мест.</w:t>
      </w:r>
    </w:p>
    <w:p w14:paraId="4D58875B" w14:textId="77777777" w:rsidR="00357D21" w:rsidRPr="00CC3E5F" w:rsidRDefault="00357D21" w:rsidP="005A1C81">
      <w:pPr>
        <w:pStyle w:val="affffff6"/>
        <w:ind w:firstLine="709"/>
        <w:contextualSpacing/>
        <w:rPr>
          <w:rFonts w:ascii="Arial" w:hAnsi="Arial" w:cs="Arial"/>
          <w:i/>
          <w:szCs w:val="24"/>
          <w:lang w:eastAsia="ru-RU"/>
        </w:rPr>
      </w:pPr>
      <w:r w:rsidRPr="00CC3E5F">
        <w:rPr>
          <w:rFonts w:ascii="Arial" w:hAnsi="Arial" w:cs="Arial"/>
          <w:i/>
          <w:szCs w:val="24"/>
          <w:lang w:eastAsia="ru-RU"/>
        </w:rPr>
        <w:t>Дополнительное образование детей</w:t>
      </w:r>
    </w:p>
    <w:p w14:paraId="584D93CF"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Детские школы искусств</w:t>
      </w:r>
    </w:p>
    <w:p w14:paraId="332C5FAA"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находятся детские школы искусств ёмкостью 1115 мест.</w:t>
      </w:r>
    </w:p>
    <w:p w14:paraId="485ED31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НГП МО нормативный показатель обеспеченности населения объектами дополнительного образования детей составляет 12 % от численности детей в возрасте от 6 до 15 лет.</w:t>
      </w:r>
    </w:p>
    <w:p w14:paraId="78D46354"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 нормативная потребность:</w:t>
      </w:r>
    </w:p>
    <w:p w14:paraId="06F38F2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1493 мест;</w:t>
      </w:r>
    </w:p>
    <w:p w14:paraId="48C73B3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из неё на первую очередь 2022 год – 1281 мест;</w:t>
      </w:r>
    </w:p>
    <w:p w14:paraId="1E374602"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Предусматривается организация детской школы искусств на 250 мест в микрорайоне по ул. Дирижабельная.</w:t>
      </w:r>
    </w:p>
    <w:p w14:paraId="498587D4"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При двухсменной работе число детей, которые будут посещать ДШИ, составит 500 человек, что, с учётом существующих детских школ искусств, соответствует нормативной потребности планируемого населения.</w:t>
      </w:r>
    </w:p>
    <w:p w14:paraId="22B8A656"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Детско-юношеские спортивные школы (ДЮСШ)</w:t>
      </w:r>
    </w:p>
    <w:p w14:paraId="20D1EE50"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В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расположены ДЮСШ общей ёмкостью 2135 мест.</w:t>
      </w:r>
    </w:p>
    <w:p w14:paraId="30B027F7"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НГП МО нормативный показатель обеспеченности населения объектами дополнительного образования детей составляет 20 % от численности детей в возрасте от 6 до 15 лет.</w:t>
      </w:r>
    </w:p>
    <w:p w14:paraId="70F9EB58"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 нормативная потребность:</w:t>
      </w:r>
    </w:p>
    <w:p w14:paraId="3EC68D26"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на расчётный срок 2035 год – 2488 мест;</w:t>
      </w:r>
    </w:p>
    <w:p w14:paraId="6221C025" w14:textId="77777777" w:rsidR="00357D21" w:rsidRPr="00CC3E5F" w:rsidRDefault="00357D21" w:rsidP="002B4E2F">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из неё на первую очередь 2022 год – 2136 мест.</w:t>
      </w:r>
    </w:p>
    <w:p w14:paraId="43D5475F"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Предусматривается организация ДЮСШ на 400 мест в мкр. Центральный.</w:t>
      </w:r>
    </w:p>
    <w:p w14:paraId="681FF1FC" w14:textId="77777777" w:rsidR="00357D21" w:rsidRPr="00CC3E5F" w:rsidRDefault="00357D21" w:rsidP="005A1C81">
      <w:pPr>
        <w:pStyle w:val="affffff6"/>
        <w:ind w:firstLine="709"/>
        <w:contextualSpacing/>
        <w:rPr>
          <w:rFonts w:ascii="Arial" w:hAnsi="Arial" w:cs="Arial"/>
          <w:b/>
          <w:bCs/>
          <w:szCs w:val="24"/>
          <w:lang w:eastAsia="ru-RU"/>
        </w:rPr>
      </w:pPr>
      <w:r w:rsidRPr="00CC3E5F">
        <w:rPr>
          <w:rFonts w:ascii="Arial" w:hAnsi="Arial" w:cs="Arial"/>
          <w:bCs/>
          <w:spacing w:val="-60"/>
          <w:szCs w:val="24"/>
          <w:lang w:eastAsia="ru-RU"/>
        </w:rPr>
        <w:t xml:space="preserve"> </w:t>
      </w:r>
      <w:r w:rsidRPr="00CC3E5F">
        <w:rPr>
          <w:rFonts w:ascii="Arial" w:hAnsi="Arial" w:cs="Arial"/>
          <w:b/>
          <w:bCs/>
          <w:szCs w:val="24"/>
          <w:lang w:eastAsia="ru-RU"/>
        </w:rPr>
        <w:t>Здравоохранение</w:t>
      </w:r>
    </w:p>
    <w:p w14:paraId="2C932EA9"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территории г.о. Долгопрудный:</w:t>
      </w:r>
    </w:p>
    <w:p w14:paraId="2571C244"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больничные стационары (единиц) – 1, ёмкость (коек) – ГБУЗ МО ДЦГБ – 481 койка;</w:t>
      </w:r>
    </w:p>
    <w:p w14:paraId="18367F60"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амбулаторно-поликлинические учреждения (единиц) – ГБУЗ МО ДЦГБ – 5 , ёмкость (посещений в  смену) ГБУЗ МО ДЦГБ – 1725.</w:t>
      </w:r>
    </w:p>
    <w:p w14:paraId="7DC14317"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с НГП МО нормативный показатель обеспеченности населения в больничных койках составляет 8,1 коек на 1 тыс. человек, в амбулаторно-поликлинических учреждениях – 17,75 пос./смену на 1 тыс. человек.</w:t>
      </w:r>
    </w:p>
    <w:p w14:paraId="7A37B28D"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w:t>
      </w:r>
    </w:p>
    <w:p w14:paraId="45C9CC53"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нормативная потребность в больничных стационарах – 1117 коек, необходимо построить объект на 455 коек;</w:t>
      </w:r>
    </w:p>
    <w:p w14:paraId="69B064CA"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нормативная потребность в амбулаторно-поликлинических учреждениях – 2448 посещений в смену, необходимо построить объектов на 645 посещений в смену.</w:t>
      </w:r>
    </w:p>
    <w:p w14:paraId="2F179504"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территории г.о. Долгопрудный расположен филиал № 1 Федерального государственного учреждения «1586 «Окружной военный клинический госпиталь МВО» Минобороны РФ на 190 коек, который обслуживает жителей города.</w:t>
      </w:r>
    </w:p>
    <w:p w14:paraId="36BC890E"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В проекте генерального плана предусматривается размещение следующих объектов амбулаторно-поликлинической сети – всего 7 объектов общей ёмкостью 1190 посещений в смену.</w:t>
      </w:r>
    </w:p>
    <w:p w14:paraId="79E2A650"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период до 2022 год – всего 4 объекта общей ёмкостью 780 посещений в смену (по утверждённой документации по планировке территории (ППТ):</w:t>
      </w:r>
    </w:p>
    <w:p w14:paraId="07134F2A"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410 посещений в смену, микрорайон Центральный;</w:t>
      </w:r>
    </w:p>
    <w:p w14:paraId="0AD0BABB"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офис врача общей практики на 40 посещений в смену, микрорайон по ул. Госпитальная;</w:t>
      </w:r>
    </w:p>
    <w:p w14:paraId="04983B74"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230 посещений в смену, микрорайон по ул. Московская;</w:t>
      </w:r>
    </w:p>
    <w:p w14:paraId="5F2D885C"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100 посещений в смену, микрорайон по ул. Дирижабельная.</w:t>
      </w:r>
    </w:p>
    <w:p w14:paraId="70D52C9A"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период 2023 – 2035 год – 3 объекта общей ёмкостью 410 посещений в смену (по утверждённой документации по планировке территории (ППТ):</w:t>
      </w:r>
    </w:p>
    <w:p w14:paraId="3D1D0176"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100 посещений в смену (во встроенно-пристроенном помещении), микрорайон в южной части города;</w:t>
      </w:r>
    </w:p>
    <w:p w14:paraId="1CCDECE7"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200 посещений в смену, микрорайон по пр. Пацаева;</w:t>
      </w:r>
    </w:p>
    <w:p w14:paraId="23061603"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поликлиника на 110 посещений в смену, микрорайон Хлебниково. Общая ёмкость объектов здравоохранения составит:</w:t>
      </w:r>
    </w:p>
    <w:p w14:paraId="3B873E7E" w14:textId="77777777" w:rsidR="009076DE" w:rsidRPr="00CC3E5F" w:rsidRDefault="009076DE" w:rsidP="002B4E2F">
      <w:pPr>
        <w:pStyle w:val="affffff6"/>
        <w:ind w:firstLine="0"/>
        <w:contextualSpacing/>
        <w:rPr>
          <w:rFonts w:ascii="Arial" w:hAnsi="Arial" w:cs="Arial"/>
          <w:szCs w:val="24"/>
          <w:lang w:eastAsia="ru-RU"/>
        </w:rPr>
      </w:pPr>
      <w:r w:rsidRPr="00CC3E5F">
        <w:rPr>
          <w:rFonts w:ascii="Arial" w:hAnsi="Arial" w:cs="Arial"/>
          <w:szCs w:val="24"/>
          <w:lang w:eastAsia="ru-RU"/>
        </w:rPr>
        <w:t>на первую очередь 2022 год – больничных стационаров 662 койки, объектов амбулаторно-поликлинической сети 2583 посещений в смену;</w:t>
      </w:r>
    </w:p>
    <w:p w14:paraId="4E75339A" w14:textId="77777777" w:rsidR="009076DE" w:rsidRPr="00CC3E5F" w:rsidRDefault="009076DE" w:rsidP="002B4E2F">
      <w:pPr>
        <w:pStyle w:val="affffff6"/>
        <w:ind w:firstLine="0"/>
        <w:contextualSpacing/>
        <w:rPr>
          <w:rFonts w:ascii="Arial" w:hAnsi="Arial" w:cs="Arial"/>
          <w:szCs w:val="24"/>
        </w:rPr>
      </w:pPr>
      <w:r w:rsidRPr="00CC3E5F">
        <w:rPr>
          <w:rFonts w:ascii="Arial" w:hAnsi="Arial" w:cs="Arial"/>
          <w:szCs w:val="24"/>
        </w:rPr>
        <w:t>на расчётный срок 2035 год – больничных стационаров 662 койка, объектов амбулаторно-поликлинической сети 2993 посещений в смену.</w:t>
      </w:r>
    </w:p>
    <w:p w14:paraId="01496DE5" w14:textId="77777777" w:rsidR="009076DE" w:rsidRPr="00CC3E5F" w:rsidRDefault="009076DE" w:rsidP="005A1C81">
      <w:pPr>
        <w:pStyle w:val="affffff6"/>
        <w:ind w:firstLine="709"/>
        <w:contextualSpacing/>
        <w:rPr>
          <w:rFonts w:ascii="Arial" w:hAnsi="Arial" w:cs="Arial"/>
          <w:b/>
          <w:bCs/>
          <w:szCs w:val="24"/>
          <w:lang w:eastAsia="ru-RU"/>
        </w:rPr>
      </w:pPr>
      <w:r w:rsidRPr="00CC3E5F">
        <w:rPr>
          <w:rFonts w:ascii="Arial" w:hAnsi="Arial" w:cs="Arial"/>
          <w:b/>
          <w:bCs/>
          <w:szCs w:val="24"/>
          <w:lang w:eastAsia="ru-RU"/>
        </w:rPr>
        <w:t>Объекты социальной защиты населения</w:t>
      </w:r>
    </w:p>
    <w:p w14:paraId="7909A096"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На территории г.о. Долгопрудный расположены:</w:t>
      </w:r>
    </w:p>
    <w:p w14:paraId="016295C1"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ГКУ СО МО «Долгопрудненский реабилитационный центр для детей и подростков с ограниченными возможностями «Аленький цветочек», ул. Спортивная, д. 5, корп. 1.  Мощность: 16 мест (отделение дневного пребывания), 20 человек (отделение психолого-педагогической помощи); (отделение социальной реабилитации) - 25 человек.</w:t>
      </w:r>
    </w:p>
    <w:p w14:paraId="3E17C47C"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ГКУ СО МО «Долгопрудненский социально-реабилитационный центр для несовершеннолетних «Полёт», ул. Академика Лаврентьева, д. 29. Мощность – 15 койко-мест (стационарное отделение), участковая социальная служба - 80 семей; группа для детей с ОВЗ (ограниченные возможности здоровья) – 5человек.</w:t>
      </w:r>
    </w:p>
    <w:p w14:paraId="30D9ABCE"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ГБСУ СО МО «Шереметьевский реабилитационный центр» мкр. Шереметьевский, ул. Толстого, д. 10. Мощность – 27 койко/мест (стационарное отделение), 3 чел./день (нестационарное отделение);</w:t>
      </w:r>
    </w:p>
    <w:p w14:paraId="29A0CC36"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ГКУ МО Долгопрудненский центр занятости населения, ул. Спортивная, д. 11.</w:t>
      </w:r>
    </w:p>
    <w:p w14:paraId="18C70D4F"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 Проектом генерального плана предусматривается размещение трёх универсальных центров социального обслуживания населения (в первых этажах жилых домов, встроено- пристроенных помещениях):</w:t>
      </w:r>
    </w:p>
    <w:p w14:paraId="27565370"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микрорайон Центральный (первая очередь 2022 год);</w:t>
      </w:r>
    </w:p>
    <w:p w14:paraId="35CBAAF5"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микрорайон по ул. Московская (первая очередь 2022 год);</w:t>
      </w:r>
    </w:p>
    <w:p w14:paraId="616A467A" w14:textId="77777777" w:rsidR="009076DE" w:rsidRPr="00CC3E5F" w:rsidRDefault="009076DE" w:rsidP="003A762E">
      <w:pPr>
        <w:pStyle w:val="affffff6"/>
        <w:ind w:firstLine="0"/>
        <w:contextualSpacing/>
        <w:rPr>
          <w:rFonts w:ascii="Arial" w:hAnsi="Arial" w:cs="Arial"/>
          <w:szCs w:val="24"/>
        </w:rPr>
      </w:pPr>
      <w:r w:rsidRPr="00CC3E5F">
        <w:rPr>
          <w:rFonts w:ascii="Arial" w:hAnsi="Arial" w:cs="Arial"/>
          <w:szCs w:val="24"/>
        </w:rPr>
        <w:t>микрорайон в южной части города (расчётный срок 2035 год).</w:t>
      </w:r>
    </w:p>
    <w:p w14:paraId="451EAF7B" w14:textId="77777777" w:rsidR="009076DE" w:rsidRPr="00CC3E5F" w:rsidRDefault="009076DE" w:rsidP="005A1C81">
      <w:pPr>
        <w:pStyle w:val="affffff6"/>
        <w:ind w:firstLine="709"/>
        <w:contextualSpacing/>
        <w:rPr>
          <w:rFonts w:ascii="Arial" w:hAnsi="Arial" w:cs="Arial"/>
          <w:szCs w:val="24"/>
        </w:rPr>
      </w:pPr>
    </w:p>
    <w:p w14:paraId="453ED082"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 xml:space="preserve"> </w:t>
      </w:r>
      <w:r w:rsidRPr="00CC3E5F">
        <w:rPr>
          <w:rFonts w:ascii="Arial" w:hAnsi="Arial" w:cs="Arial"/>
          <w:b/>
          <w:bCs/>
          <w:szCs w:val="24"/>
          <w:lang w:eastAsia="ru-RU"/>
        </w:rPr>
        <w:t>Объекты культуры</w:t>
      </w:r>
    </w:p>
    <w:p w14:paraId="15D1E85E"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На территории г.о. Долгопрудный расположены:</w:t>
      </w:r>
    </w:p>
    <w:p w14:paraId="30CC0929"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5 культурно-досуговых учреждений (сетевых единиц): МБУ «ДКДЦ «Полет» (с 2 филиалами: ДК «Водник» и ДК «Нефтяник»), АУ «ДДК «Вперед», МБУ «ЦКОС». Помещения для культурно-массовой работы с населением, досуга, любительской деятельности (4338,7 кв. м) и 4 библиотеки (722 кв. м) площадью 5060,7 кв. м и зрительные залы на 1368 мест площадью 868 кв. м; суммарная площадь – 5928,7 кв. м;</w:t>
      </w:r>
    </w:p>
    <w:p w14:paraId="1E88276A"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1 театр (АУ «ДТ «Город»);</w:t>
      </w:r>
    </w:p>
    <w:p w14:paraId="685CC5DA"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1 музей (МБУ «ДИХМ»);</w:t>
      </w:r>
    </w:p>
    <w:p w14:paraId="4A1F2CD0"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1 детская школа искусств (АУ ДО «ДШИ») на 1200 мест;</w:t>
      </w:r>
    </w:p>
    <w:p w14:paraId="290701A1"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4 парковые территории (АУ «ПКиО г. Долгопрудного» включает в себя: Центральный парк, парк на ул. Молодежная, парк на ул. Набережная («Новые Водники»), парк на ул. Парковая «Мысово»).</w:t>
      </w:r>
    </w:p>
    <w:p w14:paraId="0CD63DB5"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Нормативный показатель обеспеченности планируемого населения г.о. Долгопрудный объектами культуры составляет:</w:t>
      </w:r>
    </w:p>
    <w:p w14:paraId="1209EF6C"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КДУ – 1 сетевая единица при населении городского округа от 100 до 500 тыс. чел.;</w:t>
      </w:r>
    </w:p>
    <w:p w14:paraId="2232AB39"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Библиотеки: Общедоступная - 1 сетевая единица на 20 тысяч человек, Детская - 1 сетевая единица на 20 тысяч детей;</w:t>
      </w:r>
    </w:p>
    <w:p w14:paraId="0CDF6AE6"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Музеи: Краеведческий – 1 сетевая единица независимо от количества населения; Тематический – 1 сетевая единица независимо от количества населения;</w:t>
      </w:r>
    </w:p>
    <w:p w14:paraId="7214AE14"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Театр – 1 сетевая единица при населении от 100 до 200 тыс. человек;</w:t>
      </w:r>
    </w:p>
    <w:p w14:paraId="1E671BC5"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Парки - 1 сетевая единица на 30 тысяч человек.</w:t>
      </w:r>
    </w:p>
    <w:p w14:paraId="74A11A9F"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Потребность на планируемое население составляет:</w:t>
      </w:r>
    </w:p>
    <w:p w14:paraId="63873F98"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КДУ – 5 сетевых единиц, профицит 4 единицы. Городской округ обеспечен полностью;</w:t>
      </w:r>
    </w:p>
    <w:p w14:paraId="569F918B"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Библиотеки 4 единицы (3 общедоступная, 1 детская), дефицит 1 единица (общедоступная);</w:t>
      </w:r>
    </w:p>
    <w:p w14:paraId="429F6DD8"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Музеи – 1 единица (краеведческий), дефицит 1 единица (тематический);</w:t>
      </w:r>
    </w:p>
    <w:p w14:paraId="7945C3F8"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Театр – 1 единица. Городской округ обеспечен полностью;</w:t>
      </w:r>
    </w:p>
    <w:p w14:paraId="047BEC65"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Парки – 4 единицы. Городской округ обеспечен полностью;</w:t>
      </w:r>
    </w:p>
    <w:p w14:paraId="2128965E" w14:textId="77777777" w:rsidR="009076DE" w:rsidRPr="00CC3E5F" w:rsidRDefault="009076DE" w:rsidP="005A1C81">
      <w:pPr>
        <w:pStyle w:val="affffff6"/>
        <w:ind w:firstLine="709"/>
        <w:contextualSpacing/>
        <w:rPr>
          <w:rFonts w:ascii="Arial" w:hAnsi="Arial" w:cs="Arial"/>
          <w:szCs w:val="24"/>
        </w:rPr>
      </w:pPr>
      <w:r w:rsidRPr="00CC3E5F">
        <w:rPr>
          <w:rFonts w:ascii="Arial" w:hAnsi="Arial" w:cs="Arial"/>
          <w:szCs w:val="24"/>
        </w:rPr>
        <w:t>В генеральном плане по адресу: ул. Дирижабельная, д 21 на расчётный срок планируется размещение универсального комплекса с размещением на 3-м этаже библиотеки нового формата. Также на расчётный срок планируется благоустройство новой парковой зоны вдоль канала им. Москвы от застройщика ГК «Гранель».</w:t>
      </w:r>
    </w:p>
    <w:p w14:paraId="2D1D460D" w14:textId="77777777" w:rsidR="00357D21" w:rsidRPr="00CC3E5F" w:rsidRDefault="00357D21" w:rsidP="005A1C81">
      <w:pPr>
        <w:pStyle w:val="affffff6"/>
        <w:ind w:firstLine="709"/>
        <w:contextualSpacing/>
        <w:rPr>
          <w:rFonts w:ascii="Arial" w:hAnsi="Arial" w:cs="Arial"/>
          <w:b/>
          <w:szCs w:val="24"/>
          <w:lang w:eastAsia="ru-RU"/>
        </w:rPr>
      </w:pPr>
      <w:r w:rsidRPr="00CC3E5F">
        <w:rPr>
          <w:rFonts w:ascii="Arial" w:hAnsi="Arial" w:cs="Arial"/>
          <w:spacing w:val="-60"/>
          <w:szCs w:val="24"/>
          <w:lang w:eastAsia="ru-RU"/>
        </w:rPr>
        <w:t xml:space="preserve"> </w:t>
      </w:r>
      <w:r w:rsidRPr="00CC3E5F">
        <w:rPr>
          <w:rFonts w:ascii="Arial" w:hAnsi="Arial" w:cs="Arial"/>
          <w:b/>
          <w:bCs/>
          <w:szCs w:val="24"/>
          <w:lang w:eastAsia="ru-RU"/>
        </w:rPr>
        <w:t>Объекты физической культуры и спорта</w:t>
      </w:r>
    </w:p>
    <w:p w14:paraId="57153983" w14:textId="77777777" w:rsidR="00357D21" w:rsidRPr="00CC3E5F" w:rsidRDefault="00D62325"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На </w:t>
      </w:r>
      <w:r w:rsidR="00357D21" w:rsidRPr="00CC3E5F">
        <w:rPr>
          <w:rFonts w:ascii="Arial" w:hAnsi="Arial" w:cs="Arial"/>
          <w:szCs w:val="24"/>
          <w:lang w:eastAsia="ru-RU"/>
        </w:rPr>
        <w:t xml:space="preserve">территории </w:t>
      </w:r>
      <w:r w:rsidR="00D01251" w:rsidRPr="00CC3E5F">
        <w:rPr>
          <w:rFonts w:ascii="Arial" w:hAnsi="Arial" w:cs="Arial"/>
          <w:szCs w:val="24"/>
        </w:rPr>
        <w:t>г.о. Долгопрудный</w:t>
      </w:r>
      <w:r w:rsidR="00357D21" w:rsidRPr="00CC3E5F">
        <w:rPr>
          <w:rFonts w:ascii="Arial" w:hAnsi="Arial" w:cs="Arial"/>
          <w:szCs w:val="24"/>
          <w:lang w:eastAsia="ru-RU"/>
        </w:rPr>
        <w:t xml:space="preserve"> расположены спортивные сооружения следующих типов:</w:t>
      </w:r>
    </w:p>
    <w:p w14:paraId="644C39CB"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плоскостные спортивные сооружения (спортивные площадки) – 76,08 тыс. кв.</w:t>
      </w:r>
      <w:r w:rsidRPr="00CC3E5F">
        <w:rPr>
          <w:rFonts w:ascii="Arial" w:eastAsia="Times New Roman" w:hAnsi="Arial" w:cs="Arial"/>
          <w:color w:val="auto"/>
          <w:spacing w:val="-30"/>
          <w:sz w:val="24"/>
          <w:szCs w:val="24"/>
          <w:lang w:val="ru-RU" w:eastAsia="ru-RU"/>
        </w:rPr>
        <w:t xml:space="preserve"> </w:t>
      </w:r>
      <w:r w:rsidRPr="00CC3E5F">
        <w:rPr>
          <w:rFonts w:ascii="Arial" w:eastAsia="Times New Roman" w:hAnsi="Arial" w:cs="Arial"/>
          <w:color w:val="auto"/>
          <w:sz w:val="24"/>
          <w:szCs w:val="24"/>
          <w:lang w:val="ru-RU" w:eastAsia="ru-RU"/>
        </w:rPr>
        <w:t>м;</w:t>
      </w:r>
    </w:p>
    <w:p w14:paraId="5B520D77"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спортивные залы – 10,97 тыс. кв. м площади</w:t>
      </w:r>
      <w:r w:rsidRPr="00CC3E5F">
        <w:rPr>
          <w:rFonts w:ascii="Arial" w:eastAsia="Times New Roman" w:hAnsi="Arial" w:cs="Arial"/>
          <w:color w:val="auto"/>
          <w:spacing w:val="-17"/>
          <w:sz w:val="24"/>
          <w:szCs w:val="24"/>
          <w:lang w:val="ru-RU" w:eastAsia="ru-RU"/>
        </w:rPr>
        <w:t xml:space="preserve"> </w:t>
      </w:r>
      <w:r w:rsidRPr="00CC3E5F">
        <w:rPr>
          <w:rFonts w:ascii="Arial" w:eastAsia="Times New Roman" w:hAnsi="Arial" w:cs="Arial"/>
          <w:color w:val="auto"/>
          <w:sz w:val="24"/>
          <w:szCs w:val="24"/>
          <w:lang w:val="ru-RU" w:eastAsia="ru-RU"/>
        </w:rPr>
        <w:t>пола;</w:t>
      </w:r>
    </w:p>
    <w:p w14:paraId="75DB7D92"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плавательные бассейны – 1469 кв. м. зеркала воды</w:t>
      </w:r>
      <w:r w:rsidRPr="00CC3E5F">
        <w:rPr>
          <w:rFonts w:ascii="Arial" w:eastAsia="Times New Roman" w:hAnsi="Arial" w:cs="Arial"/>
          <w:color w:val="auto"/>
          <w:spacing w:val="-23"/>
          <w:sz w:val="24"/>
          <w:szCs w:val="24"/>
          <w:lang w:val="ru-RU" w:eastAsia="ru-RU"/>
        </w:rPr>
        <w:t xml:space="preserve"> </w:t>
      </w:r>
      <w:r w:rsidRPr="00CC3E5F">
        <w:rPr>
          <w:rFonts w:ascii="Arial" w:eastAsia="Times New Roman" w:hAnsi="Arial" w:cs="Arial"/>
          <w:color w:val="auto"/>
          <w:sz w:val="24"/>
          <w:szCs w:val="24"/>
          <w:lang w:val="ru-RU" w:eastAsia="ru-RU"/>
        </w:rPr>
        <w:t>*.</w:t>
      </w:r>
    </w:p>
    <w:p w14:paraId="006D4719"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В декабре 2015 года введён в эксплуатацию ФОК по ул. Парковая с бассейном на 400 кв. м зеркала воды.</w:t>
      </w:r>
    </w:p>
    <w:p w14:paraId="7B4D43B3"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В соответствии с НГП МО нормативный показатель обеспеченности населения объектами каждого типа составляет:</w:t>
      </w:r>
    </w:p>
    <w:p w14:paraId="5E2B1E04"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плоскостные сооружения – 0,9483 тыс. кв. м на 1 тыс.</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чел.;</w:t>
      </w:r>
    </w:p>
    <w:p w14:paraId="372B6BBA"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спортивные залы – 0,106 тыс. кв. м площади пола на 1 тыс.</w:t>
      </w:r>
      <w:r w:rsidRPr="00CC3E5F">
        <w:rPr>
          <w:rFonts w:ascii="Arial" w:eastAsia="Times New Roman" w:hAnsi="Arial" w:cs="Arial"/>
          <w:color w:val="auto"/>
          <w:spacing w:val="-24"/>
          <w:sz w:val="24"/>
          <w:szCs w:val="24"/>
          <w:lang w:val="ru-RU" w:eastAsia="ru-RU"/>
        </w:rPr>
        <w:t xml:space="preserve"> </w:t>
      </w:r>
      <w:r w:rsidRPr="00CC3E5F">
        <w:rPr>
          <w:rFonts w:ascii="Arial" w:eastAsia="Times New Roman" w:hAnsi="Arial" w:cs="Arial"/>
          <w:color w:val="auto"/>
          <w:sz w:val="24"/>
          <w:szCs w:val="24"/>
          <w:lang w:val="ru-RU" w:eastAsia="ru-RU"/>
        </w:rPr>
        <w:t>чел.;</w:t>
      </w:r>
    </w:p>
    <w:p w14:paraId="17D0841B"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плавательные бассейны – 9,96 кв. м зеркала воды на 1 тыс.</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чел.</w:t>
      </w:r>
    </w:p>
    <w:p w14:paraId="3568C8DD" w14:textId="77777777" w:rsidR="00357D21" w:rsidRPr="00CC3E5F" w:rsidRDefault="00357D21" w:rsidP="003A762E">
      <w:pPr>
        <w:pStyle w:val="affffff6"/>
        <w:ind w:firstLine="0"/>
        <w:contextualSpacing/>
        <w:rPr>
          <w:rFonts w:ascii="Arial" w:hAnsi="Arial" w:cs="Arial"/>
          <w:szCs w:val="24"/>
          <w:lang w:eastAsia="ru-RU"/>
        </w:rPr>
      </w:pPr>
      <w:r w:rsidRPr="00CC3E5F">
        <w:rPr>
          <w:rFonts w:ascii="Arial" w:hAnsi="Arial" w:cs="Arial"/>
          <w:szCs w:val="24"/>
          <w:lang w:eastAsia="ru-RU"/>
        </w:rPr>
        <w:t xml:space="preserve">Нормативная потребность и дефицит для планируемого населения </w:t>
      </w:r>
      <w:r w:rsidR="00D01251" w:rsidRPr="00CC3E5F">
        <w:rPr>
          <w:rFonts w:ascii="Arial" w:hAnsi="Arial" w:cs="Arial"/>
          <w:szCs w:val="24"/>
        </w:rPr>
        <w:t>г.о. Долгопрудный</w:t>
      </w:r>
      <w:r w:rsidR="00975C6B" w:rsidRPr="00CC3E5F">
        <w:rPr>
          <w:rFonts w:ascii="Arial" w:hAnsi="Arial" w:cs="Arial"/>
          <w:szCs w:val="24"/>
        </w:rPr>
        <w:t xml:space="preserve"> </w:t>
      </w:r>
      <w:r w:rsidRPr="00CC3E5F">
        <w:rPr>
          <w:rFonts w:ascii="Arial" w:hAnsi="Arial" w:cs="Arial"/>
          <w:szCs w:val="24"/>
          <w:lang w:eastAsia="ru-RU"/>
        </w:rPr>
        <w:t>в объектах физической культуры и спорта каждого типа составляет:</w:t>
      </w:r>
    </w:p>
    <w:p w14:paraId="0FEEA3F3"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плоскостные сооружения – 130,80 тыс. кв. м, необходимо – 54,72 тыс. кв.</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м;</w:t>
      </w:r>
    </w:p>
    <w:p w14:paraId="511456B3"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спортивные залы – 14,62 тыс. кв. м площади пола, необходимо – 3,65 тыс. кв.</w:t>
      </w:r>
      <w:r w:rsidRPr="00CC3E5F">
        <w:rPr>
          <w:rFonts w:ascii="Arial" w:eastAsia="Times New Roman" w:hAnsi="Arial" w:cs="Arial"/>
          <w:color w:val="auto"/>
          <w:spacing w:val="-23"/>
          <w:sz w:val="24"/>
          <w:szCs w:val="24"/>
          <w:lang w:val="ru-RU" w:eastAsia="ru-RU"/>
        </w:rPr>
        <w:t xml:space="preserve"> </w:t>
      </w:r>
      <w:r w:rsidRPr="00CC3E5F">
        <w:rPr>
          <w:rFonts w:ascii="Arial" w:eastAsia="Times New Roman" w:hAnsi="Arial" w:cs="Arial"/>
          <w:color w:val="auto"/>
          <w:sz w:val="24"/>
          <w:szCs w:val="24"/>
          <w:lang w:val="ru-RU" w:eastAsia="ru-RU"/>
        </w:rPr>
        <w:t>м;</w:t>
      </w:r>
    </w:p>
    <w:p w14:paraId="144EFE6D"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плавательные бассейны – 1374 кв. м зеркала воды, профицит – 95 кв. м зеркала воды. В проекте генерального плана  предусматривается</w:t>
      </w:r>
      <w:r w:rsidRPr="00CC3E5F">
        <w:rPr>
          <w:rFonts w:ascii="Arial" w:eastAsia="Times New Roman" w:hAnsi="Arial" w:cs="Arial"/>
          <w:color w:val="auto"/>
          <w:spacing w:val="-27"/>
          <w:sz w:val="24"/>
          <w:szCs w:val="24"/>
          <w:lang w:val="ru-RU" w:eastAsia="ru-RU"/>
        </w:rPr>
        <w:t xml:space="preserve"> </w:t>
      </w:r>
      <w:r w:rsidRPr="00CC3E5F">
        <w:rPr>
          <w:rFonts w:ascii="Arial" w:eastAsia="Times New Roman" w:hAnsi="Arial" w:cs="Arial"/>
          <w:color w:val="auto"/>
          <w:sz w:val="24"/>
          <w:szCs w:val="24"/>
          <w:lang w:val="ru-RU" w:eastAsia="ru-RU"/>
        </w:rPr>
        <w:t>размещение:</w:t>
      </w:r>
    </w:p>
    <w:p w14:paraId="35835691"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ФОКа (спортивные залы на 1008 кв. м, бассейн на 275 кв. м зеркала воды) – микрорайон по </w:t>
      </w:r>
      <w:r w:rsidRPr="00CC3E5F">
        <w:rPr>
          <w:rFonts w:ascii="Arial" w:eastAsia="Times New Roman" w:hAnsi="Arial" w:cs="Arial"/>
          <w:color w:val="auto"/>
          <w:spacing w:val="-3"/>
          <w:sz w:val="24"/>
          <w:szCs w:val="24"/>
          <w:lang w:val="ru-RU" w:eastAsia="ru-RU"/>
        </w:rPr>
        <w:t>ул.</w:t>
      </w:r>
      <w:r w:rsidRPr="00CC3E5F">
        <w:rPr>
          <w:rFonts w:ascii="Arial" w:eastAsia="Times New Roman" w:hAnsi="Arial" w:cs="Arial"/>
          <w:color w:val="auto"/>
          <w:spacing w:val="-5"/>
          <w:sz w:val="24"/>
          <w:szCs w:val="24"/>
          <w:lang w:val="ru-RU" w:eastAsia="ru-RU"/>
        </w:rPr>
        <w:t xml:space="preserve"> </w:t>
      </w:r>
      <w:r w:rsidRPr="00CC3E5F">
        <w:rPr>
          <w:rFonts w:ascii="Arial" w:eastAsia="Times New Roman" w:hAnsi="Arial" w:cs="Arial"/>
          <w:color w:val="auto"/>
          <w:sz w:val="24"/>
          <w:szCs w:val="24"/>
          <w:lang w:val="ru-RU" w:eastAsia="ru-RU"/>
        </w:rPr>
        <w:t>Московская;</w:t>
      </w:r>
    </w:p>
    <w:p w14:paraId="0A9CD0A5"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ФОКа (спортивные залы на 1008 кв. м) – микрорайон в южной части</w:t>
      </w:r>
      <w:r w:rsidRPr="00CC3E5F">
        <w:rPr>
          <w:rFonts w:ascii="Arial" w:eastAsia="Times New Roman" w:hAnsi="Arial" w:cs="Arial"/>
          <w:color w:val="auto"/>
          <w:spacing w:val="-33"/>
          <w:sz w:val="24"/>
          <w:szCs w:val="24"/>
          <w:lang w:val="ru-RU" w:eastAsia="ru-RU"/>
        </w:rPr>
        <w:t xml:space="preserve"> </w:t>
      </w:r>
      <w:r w:rsidRPr="00CC3E5F">
        <w:rPr>
          <w:rFonts w:ascii="Arial" w:eastAsia="Times New Roman" w:hAnsi="Arial" w:cs="Arial"/>
          <w:color w:val="auto"/>
          <w:sz w:val="24"/>
          <w:szCs w:val="24"/>
          <w:lang w:val="ru-RU" w:eastAsia="ru-RU"/>
        </w:rPr>
        <w:t>города;</w:t>
      </w:r>
    </w:p>
    <w:p w14:paraId="3CFD06DC"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ФОКа (спортивные залы на 1008 кв. м) – микрорайон</w:t>
      </w:r>
      <w:r w:rsidRPr="00CC3E5F">
        <w:rPr>
          <w:rFonts w:ascii="Arial" w:eastAsia="Times New Roman" w:hAnsi="Arial" w:cs="Arial"/>
          <w:color w:val="auto"/>
          <w:spacing w:val="-23"/>
          <w:sz w:val="24"/>
          <w:szCs w:val="24"/>
          <w:lang w:val="ru-RU" w:eastAsia="ru-RU"/>
        </w:rPr>
        <w:t xml:space="preserve"> </w:t>
      </w:r>
      <w:r w:rsidRPr="00CC3E5F">
        <w:rPr>
          <w:rFonts w:ascii="Arial" w:eastAsia="Times New Roman" w:hAnsi="Arial" w:cs="Arial"/>
          <w:color w:val="auto"/>
          <w:sz w:val="24"/>
          <w:szCs w:val="24"/>
          <w:lang w:val="ru-RU" w:eastAsia="ru-RU"/>
        </w:rPr>
        <w:t>Хлебниково;</w:t>
      </w:r>
    </w:p>
    <w:p w14:paraId="51FCF33F"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спортивные залы во встроено-пристроенных помещениях – 630 кв.</w:t>
      </w:r>
      <w:r w:rsidRPr="00CC3E5F">
        <w:rPr>
          <w:rFonts w:ascii="Arial" w:eastAsia="Times New Roman" w:hAnsi="Arial" w:cs="Arial"/>
          <w:color w:val="auto"/>
          <w:spacing w:val="-22"/>
          <w:sz w:val="24"/>
          <w:szCs w:val="24"/>
          <w:lang w:val="ru-RU" w:eastAsia="ru-RU"/>
        </w:rPr>
        <w:t xml:space="preserve"> </w:t>
      </w:r>
      <w:r w:rsidRPr="00CC3E5F">
        <w:rPr>
          <w:rFonts w:ascii="Arial" w:eastAsia="Times New Roman" w:hAnsi="Arial" w:cs="Arial"/>
          <w:color w:val="auto"/>
          <w:sz w:val="24"/>
          <w:szCs w:val="24"/>
          <w:lang w:val="ru-RU" w:eastAsia="ru-RU"/>
        </w:rPr>
        <w:t>м</w:t>
      </w:r>
    </w:p>
    <w:p w14:paraId="700CA31B"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открытые спортивные площадки – 55,00 тыс. кв. м в новых жилых микрорайонах и рекреационных зонах, организуемых вдоль канала им. Москвы и Клязьминского водохранилища.</w:t>
      </w:r>
    </w:p>
    <w:p w14:paraId="2FDA403D" w14:textId="77777777" w:rsidR="00357D21" w:rsidRPr="00CC3E5F" w:rsidRDefault="00357D21"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Общая ёмкость физкультурно-спортивных объектов к расчётному сроку 2035 год составит:</w:t>
      </w:r>
    </w:p>
    <w:p w14:paraId="62DF40B2"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плоскостные спортивные сооружения – 131,08 тыс. кв.</w:t>
      </w:r>
      <w:r w:rsidRPr="00CC3E5F">
        <w:rPr>
          <w:rFonts w:ascii="Arial" w:eastAsia="Times New Roman" w:hAnsi="Arial" w:cs="Arial"/>
          <w:color w:val="auto"/>
          <w:spacing w:val="-20"/>
          <w:sz w:val="24"/>
          <w:szCs w:val="24"/>
          <w:lang w:val="ru-RU" w:eastAsia="ru-RU"/>
        </w:rPr>
        <w:t xml:space="preserve"> </w:t>
      </w:r>
      <w:r w:rsidRPr="00CC3E5F">
        <w:rPr>
          <w:rFonts w:ascii="Arial" w:eastAsia="Times New Roman" w:hAnsi="Arial" w:cs="Arial"/>
          <w:color w:val="auto"/>
          <w:sz w:val="24"/>
          <w:szCs w:val="24"/>
          <w:lang w:val="ru-RU" w:eastAsia="ru-RU"/>
        </w:rPr>
        <w:t>м;</w:t>
      </w:r>
    </w:p>
    <w:p w14:paraId="29C1D305"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 xml:space="preserve">спортивные </w:t>
      </w:r>
      <w:r w:rsidR="003A762E" w:rsidRPr="00CC3E5F">
        <w:rPr>
          <w:rFonts w:ascii="Arial" w:eastAsia="Times New Roman" w:hAnsi="Arial" w:cs="Arial"/>
          <w:color w:val="auto"/>
          <w:sz w:val="24"/>
          <w:szCs w:val="24"/>
          <w:lang w:val="ru-RU" w:eastAsia="ru-RU"/>
        </w:rPr>
        <w:t>залы –</w:t>
      </w:r>
      <w:r w:rsidRPr="00CC3E5F">
        <w:rPr>
          <w:rFonts w:ascii="Arial" w:eastAsia="Times New Roman" w:hAnsi="Arial" w:cs="Arial"/>
          <w:color w:val="auto"/>
          <w:sz w:val="24"/>
          <w:szCs w:val="24"/>
          <w:lang w:val="ru-RU" w:eastAsia="ru-RU"/>
        </w:rPr>
        <w:t xml:space="preserve"> 14,62 тыс. кв. м площади пола</w:t>
      </w:r>
      <w:r w:rsidRPr="00CC3E5F">
        <w:rPr>
          <w:rFonts w:ascii="Arial" w:eastAsia="Times New Roman" w:hAnsi="Arial" w:cs="Arial"/>
          <w:color w:val="auto"/>
          <w:spacing w:val="-21"/>
          <w:sz w:val="24"/>
          <w:szCs w:val="24"/>
          <w:lang w:val="ru-RU" w:eastAsia="ru-RU"/>
        </w:rPr>
        <w:t xml:space="preserve"> </w:t>
      </w:r>
      <w:r w:rsidRPr="00CC3E5F">
        <w:rPr>
          <w:rFonts w:ascii="Arial" w:eastAsia="Times New Roman" w:hAnsi="Arial" w:cs="Arial"/>
          <w:color w:val="auto"/>
          <w:sz w:val="24"/>
          <w:szCs w:val="24"/>
          <w:lang w:val="ru-RU" w:eastAsia="ru-RU"/>
        </w:rPr>
        <w:t>залов;</w:t>
      </w:r>
    </w:p>
    <w:p w14:paraId="0BC91EF1" w14:textId="77777777" w:rsidR="00357D21" w:rsidRPr="00CC3E5F" w:rsidRDefault="00357D21" w:rsidP="003A762E">
      <w:pPr>
        <w:widowControl w:val="0"/>
        <w:suppressAutoHyphens w:val="0"/>
        <w:autoSpaceDN w:val="0"/>
        <w:snapToGrid w:val="0"/>
        <w:spacing w:line="276" w:lineRule="auto"/>
        <w:contextualSpacing/>
        <w:jc w:val="both"/>
        <w:textAlignment w:val="baseline"/>
        <w:rPr>
          <w:rFonts w:ascii="Arial" w:eastAsia="Times New Roman" w:hAnsi="Arial" w:cs="Arial"/>
          <w:color w:val="auto"/>
          <w:sz w:val="24"/>
          <w:szCs w:val="24"/>
          <w:lang w:val="ru-RU" w:eastAsia="ru-RU"/>
        </w:rPr>
      </w:pPr>
      <w:r w:rsidRPr="00CC3E5F">
        <w:rPr>
          <w:rFonts w:ascii="Arial" w:eastAsia="Times New Roman" w:hAnsi="Arial" w:cs="Arial"/>
          <w:color w:val="auto"/>
          <w:sz w:val="24"/>
          <w:szCs w:val="24"/>
          <w:lang w:val="ru-RU" w:eastAsia="ru-RU"/>
        </w:rPr>
        <w:t>бассейны – 1744 кв. м зеркала</w:t>
      </w:r>
      <w:r w:rsidRPr="00CC3E5F">
        <w:rPr>
          <w:rFonts w:ascii="Arial" w:eastAsia="Times New Roman" w:hAnsi="Arial" w:cs="Arial"/>
          <w:color w:val="auto"/>
          <w:spacing w:val="-16"/>
          <w:sz w:val="24"/>
          <w:szCs w:val="24"/>
          <w:lang w:val="ru-RU" w:eastAsia="ru-RU"/>
        </w:rPr>
        <w:t xml:space="preserve"> </w:t>
      </w:r>
      <w:r w:rsidRPr="00CC3E5F">
        <w:rPr>
          <w:rFonts w:ascii="Arial" w:eastAsia="Times New Roman" w:hAnsi="Arial" w:cs="Arial"/>
          <w:color w:val="auto"/>
          <w:sz w:val="24"/>
          <w:szCs w:val="24"/>
          <w:lang w:val="ru-RU" w:eastAsia="ru-RU"/>
        </w:rPr>
        <w:t>воды.</w:t>
      </w:r>
    </w:p>
    <w:p w14:paraId="3DB4B8E6" w14:textId="77777777" w:rsidR="00357D21" w:rsidRPr="00CC3E5F" w:rsidRDefault="00357D21" w:rsidP="005A1C81">
      <w:pPr>
        <w:pStyle w:val="affffff6"/>
        <w:ind w:firstLine="709"/>
        <w:contextualSpacing/>
        <w:rPr>
          <w:rFonts w:ascii="Arial" w:hAnsi="Arial" w:cs="Arial"/>
          <w:szCs w:val="24"/>
          <w:lang w:eastAsia="ru-RU"/>
        </w:rPr>
      </w:pPr>
    </w:p>
    <w:p w14:paraId="592635FB" w14:textId="77777777" w:rsidR="00357D21" w:rsidRPr="00CC3E5F" w:rsidRDefault="00357D21" w:rsidP="005A1C81">
      <w:pPr>
        <w:pStyle w:val="affffff6"/>
        <w:ind w:firstLine="709"/>
        <w:contextualSpacing/>
        <w:rPr>
          <w:rFonts w:ascii="Arial" w:hAnsi="Arial" w:cs="Arial"/>
          <w:b/>
          <w:szCs w:val="24"/>
          <w:lang w:eastAsia="ru-RU"/>
        </w:rPr>
      </w:pPr>
      <w:r w:rsidRPr="00CC3E5F">
        <w:rPr>
          <w:rFonts w:ascii="Arial" w:hAnsi="Arial" w:cs="Arial"/>
          <w:spacing w:val="-60"/>
          <w:szCs w:val="24"/>
          <w:lang w:eastAsia="ru-RU"/>
        </w:rPr>
        <w:t xml:space="preserve"> </w:t>
      </w:r>
      <w:r w:rsidRPr="00CC3E5F">
        <w:rPr>
          <w:rFonts w:ascii="Arial" w:hAnsi="Arial" w:cs="Arial"/>
          <w:b/>
          <w:szCs w:val="24"/>
          <w:lang w:eastAsia="ru-RU"/>
        </w:rPr>
        <w:t>Предприятия торговли, общественного питания и бытового обслуживания</w:t>
      </w:r>
    </w:p>
    <w:p w14:paraId="29F1C3A3"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 xml:space="preserve">По состоянию на 01.01.2020г. на территории города </w:t>
      </w:r>
      <w:r w:rsidR="003A762E" w:rsidRPr="00CC3E5F">
        <w:rPr>
          <w:rFonts w:ascii="Arial" w:hAnsi="Arial" w:cs="Arial"/>
          <w:szCs w:val="24"/>
          <w:lang w:eastAsia="ru-RU"/>
        </w:rPr>
        <w:t>функционировало 407</w:t>
      </w:r>
      <w:r w:rsidRPr="00CC3E5F">
        <w:rPr>
          <w:rFonts w:ascii="Arial" w:hAnsi="Arial" w:cs="Arial"/>
          <w:szCs w:val="24"/>
          <w:lang w:eastAsia="ru-RU"/>
        </w:rPr>
        <w:t xml:space="preserve"> </w:t>
      </w:r>
      <w:r w:rsidR="003A762E" w:rsidRPr="00CC3E5F">
        <w:rPr>
          <w:rFonts w:ascii="Arial" w:hAnsi="Arial" w:cs="Arial"/>
          <w:szCs w:val="24"/>
          <w:lang w:eastAsia="ru-RU"/>
        </w:rPr>
        <w:t>стационарных объектов</w:t>
      </w:r>
      <w:r w:rsidRPr="00CC3E5F">
        <w:rPr>
          <w:rFonts w:ascii="Arial" w:hAnsi="Arial" w:cs="Arial"/>
          <w:szCs w:val="24"/>
          <w:lang w:eastAsia="ru-RU"/>
        </w:rPr>
        <w:t xml:space="preserve"> розничной торговли, в том </w:t>
      </w:r>
      <w:r w:rsidR="003A762E" w:rsidRPr="00CC3E5F">
        <w:rPr>
          <w:rFonts w:ascii="Arial" w:hAnsi="Arial" w:cs="Arial"/>
          <w:szCs w:val="24"/>
          <w:lang w:eastAsia="ru-RU"/>
        </w:rPr>
        <w:t>числе,</w:t>
      </w:r>
      <w:r w:rsidRPr="00CC3E5F">
        <w:rPr>
          <w:rFonts w:ascii="Arial" w:hAnsi="Arial" w:cs="Arial"/>
          <w:szCs w:val="24"/>
          <w:lang w:eastAsia="ru-RU"/>
        </w:rPr>
        <w:t xml:space="preserve"> 2 торговых </w:t>
      </w:r>
      <w:r w:rsidR="003A762E" w:rsidRPr="00CC3E5F">
        <w:rPr>
          <w:rFonts w:ascii="Arial" w:hAnsi="Arial" w:cs="Arial"/>
          <w:szCs w:val="24"/>
          <w:lang w:eastAsia="ru-RU"/>
        </w:rPr>
        <w:t>центра и</w:t>
      </w:r>
      <w:r w:rsidRPr="00CC3E5F">
        <w:rPr>
          <w:rFonts w:ascii="Arial" w:hAnsi="Arial" w:cs="Arial"/>
          <w:szCs w:val="24"/>
          <w:lang w:eastAsia="ru-RU"/>
        </w:rPr>
        <w:t xml:space="preserve">   82 сетевых магазина, включающих в себя:</w:t>
      </w:r>
    </w:p>
    <w:p w14:paraId="3AEB1BCF" w14:textId="77777777" w:rsidR="009076DE" w:rsidRPr="00CC3E5F" w:rsidRDefault="009076DE" w:rsidP="003A762E">
      <w:pPr>
        <w:pStyle w:val="affffff6"/>
        <w:ind w:firstLine="0"/>
        <w:contextualSpacing/>
        <w:rPr>
          <w:rFonts w:ascii="Arial" w:hAnsi="Arial" w:cs="Arial"/>
          <w:szCs w:val="24"/>
          <w:lang w:eastAsia="ru-RU"/>
        </w:rPr>
      </w:pPr>
      <w:r w:rsidRPr="00CC3E5F">
        <w:rPr>
          <w:rFonts w:ascii="Arial" w:hAnsi="Arial" w:cs="Arial"/>
          <w:szCs w:val="24"/>
          <w:lang w:eastAsia="ru-RU"/>
        </w:rPr>
        <w:t>78 супермаркетов федеральных торговых сетей (Авоська, Ашан, Виктория, Дикси, Магнит, Мираторг, Перекресток, Пятерочка, Фикспрайс);</w:t>
      </w:r>
    </w:p>
    <w:p w14:paraId="689694A3" w14:textId="77777777" w:rsidR="009076DE" w:rsidRPr="00CC3E5F" w:rsidRDefault="009076DE" w:rsidP="003A762E">
      <w:pPr>
        <w:pStyle w:val="affffff6"/>
        <w:ind w:firstLine="0"/>
        <w:contextualSpacing/>
        <w:rPr>
          <w:rFonts w:ascii="Arial" w:hAnsi="Arial" w:cs="Arial"/>
          <w:szCs w:val="24"/>
          <w:lang w:eastAsia="ru-RU"/>
        </w:rPr>
      </w:pPr>
      <w:r w:rsidRPr="00CC3E5F">
        <w:rPr>
          <w:rFonts w:ascii="Arial" w:hAnsi="Arial" w:cs="Arial"/>
          <w:szCs w:val="24"/>
          <w:lang w:eastAsia="ru-RU"/>
        </w:rPr>
        <w:t xml:space="preserve">4 </w:t>
      </w:r>
      <w:r w:rsidR="003A762E" w:rsidRPr="00CC3E5F">
        <w:rPr>
          <w:rFonts w:ascii="Arial" w:hAnsi="Arial" w:cs="Arial"/>
          <w:szCs w:val="24"/>
          <w:lang w:eastAsia="ru-RU"/>
        </w:rPr>
        <w:t>магазина региональных</w:t>
      </w:r>
      <w:r w:rsidRPr="00CC3E5F">
        <w:rPr>
          <w:rFonts w:ascii="Arial" w:hAnsi="Arial" w:cs="Arial"/>
          <w:szCs w:val="24"/>
          <w:lang w:eastAsia="ru-RU"/>
        </w:rPr>
        <w:t xml:space="preserve"> торговых сетей (Вкуссвил, Улыбка радуги).</w:t>
      </w:r>
    </w:p>
    <w:p w14:paraId="73D11325"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Общая площадь торговых объектов составила – 80723,0 кв.м.</w:t>
      </w:r>
    </w:p>
    <w:p w14:paraId="36D85BCB"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Обеспеченность населения площадью торговых объектов в 2019 году составила – 720,7 кв.м / 1000 жителей. (норматив минимальной обеспеченности населения г</w:t>
      </w:r>
      <w:r w:rsidR="00651756" w:rsidRPr="00CC3E5F">
        <w:rPr>
          <w:rFonts w:ascii="Arial" w:hAnsi="Arial" w:cs="Arial"/>
          <w:szCs w:val="24"/>
          <w:lang w:eastAsia="ru-RU"/>
        </w:rPr>
        <w:t>.</w:t>
      </w:r>
      <w:r w:rsidRPr="00CC3E5F">
        <w:rPr>
          <w:rFonts w:ascii="Arial" w:hAnsi="Arial" w:cs="Arial"/>
          <w:szCs w:val="24"/>
          <w:lang w:eastAsia="ru-RU"/>
        </w:rPr>
        <w:t>о</w:t>
      </w:r>
      <w:r w:rsidR="00651756" w:rsidRPr="00CC3E5F">
        <w:rPr>
          <w:rFonts w:ascii="Arial" w:hAnsi="Arial" w:cs="Arial"/>
          <w:szCs w:val="24"/>
          <w:lang w:eastAsia="ru-RU"/>
        </w:rPr>
        <w:t xml:space="preserve">. </w:t>
      </w:r>
      <w:r w:rsidRPr="00CC3E5F">
        <w:rPr>
          <w:rFonts w:ascii="Arial" w:hAnsi="Arial" w:cs="Arial"/>
          <w:szCs w:val="24"/>
          <w:lang w:eastAsia="ru-RU"/>
        </w:rPr>
        <w:t>Долгопрудный, составил 671,1 кв.м на 1000 жителей).</w:t>
      </w:r>
    </w:p>
    <w:p w14:paraId="25463D36"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На территории города функционировало 106 нестационарных торговых объектов, в том числе, сезонных (мобильные павильоны по продаже кваса, бахчевые развалы, елочные базары).</w:t>
      </w:r>
    </w:p>
    <w:p w14:paraId="12A6F884"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Все нестационарные торговые объекты на территории города размещены в соответствии со Схемой размещения нестационарных торговых объектов на территории городского округа Долгопрудный, утвержденной постановлением администрации города Долгопрудного от 07.12.2018 № 718-ПА.</w:t>
      </w:r>
    </w:p>
    <w:p w14:paraId="2A98A6C3"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По итогам 2019 года на территории городского округа Долгопрудный функционировало 74 предприятия общественного питания. Количество посадочных мест – 4498 ед. Прирост посадочных мест по сравнению с 2018 годом составил 270,0 ед.</w:t>
      </w:r>
    </w:p>
    <w:p w14:paraId="3D425344"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По состоянию на 01.01.2020г. на территории города функционировало 229 предприятий бытового обслуживания населения. Количество рабочих мест – 1115 ед. Прирост рабочих мест на объектах бытовых услуг в отношении к 2018г. составил – 20 ед.</w:t>
      </w:r>
    </w:p>
    <w:p w14:paraId="34813C08" w14:textId="77777777" w:rsidR="009076DE" w:rsidRPr="00CC3E5F" w:rsidRDefault="009076DE" w:rsidP="005A1C81">
      <w:pPr>
        <w:pStyle w:val="affffff6"/>
        <w:ind w:firstLine="709"/>
        <w:contextualSpacing/>
        <w:rPr>
          <w:rFonts w:ascii="Arial" w:hAnsi="Arial" w:cs="Arial"/>
          <w:szCs w:val="24"/>
          <w:lang w:eastAsia="ru-RU"/>
        </w:rPr>
      </w:pPr>
      <w:r w:rsidRPr="00CC3E5F">
        <w:rPr>
          <w:rFonts w:ascii="Arial" w:hAnsi="Arial" w:cs="Arial"/>
          <w:szCs w:val="24"/>
          <w:lang w:eastAsia="ru-RU"/>
        </w:rPr>
        <w:t>Для планируемого населения нормативная потребность населения городского округа в предприятиях каждого типа составляет:</w:t>
      </w:r>
    </w:p>
    <w:p w14:paraId="5CE8E110" w14:textId="77777777" w:rsidR="009076DE" w:rsidRPr="00CC3E5F" w:rsidRDefault="009076DE" w:rsidP="003A762E">
      <w:pPr>
        <w:pStyle w:val="affffff6"/>
        <w:ind w:firstLine="0"/>
        <w:contextualSpacing/>
        <w:rPr>
          <w:rFonts w:ascii="Arial" w:hAnsi="Arial" w:cs="Arial"/>
          <w:szCs w:val="24"/>
          <w:lang w:eastAsia="ru-RU"/>
        </w:rPr>
      </w:pPr>
      <w:r w:rsidRPr="00CC3E5F">
        <w:rPr>
          <w:rFonts w:ascii="Arial" w:hAnsi="Arial" w:cs="Arial"/>
          <w:szCs w:val="24"/>
          <w:lang w:eastAsia="ru-RU"/>
        </w:rPr>
        <w:t>предприятия розничной торговли – 208,27 тыс. кв. м торговой площади, необходимо – 162,67 тыс. кв. м торговой площади;</w:t>
      </w:r>
    </w:p>
    <w:p w14:paraId="6D0EFAB3" w14:textId="77777777" w:rsidR="009076DE" w:rsidRPr="00CC3E5F" w:rsidRDefault="009076DE" w:rsidP="003A762E">
      <w:pPr>
        <w:pStyle w:val="affffff6"/>
        <w:ind w:firstLine="0"/>
        <w:contextualSpacing/>
        <w:rPr>
          <w:rFonts w:ascii="Arial" w:hAnsi="Arial" w:cs="Arial"/>
          <w:szCs w:val="24"/>
          <w:lang w:eastAsia="ru-RU"/>
        </w:rPr>
      </w:pPr>
      <w:r w:rsidRPr="00CC3E5F">
        <w:rPr>
          <w:rFonts w:ascii="Arial" w:hAnsi="Arial" w:cs="Arial"/>
          <w:szCs w:val="24"/>
          <w:lang w:eastAsia="ru-RU"/>
        </w:rPr>
        <w:t>предприятия общественного питания – 5517 мест, необходимо – 1854 мест;</w:t>
      </w:r>
    </w:p>
    <w:p w14:paraId="72B4A7B3" w14:textId="77777777" w:rsidR="009076DE" w:rsidRPr="00CC3E5F" w:rsidRDefault="009076DE" w:rsidP="003A762E">
      <w:pPr>
        <w:pStyle w:val="affffff6"/>
        <w:ind w:firstLine="0"/>
        <w:contextualSpacing/>
        <w:rPr>
          <w:rFonts w:ascii="Arial" w:hAnsi="Arial" w:cs="Arial"/>
          <w:szCs w:val="24"/>
          <w:lang w:eastAsia="ru-RU"/>
        </w:rPr>
      </w:pPr>
      <w:r w:rsidRPr="00CC3E5F">
        <w:rPr>
          <w:rFonts w:ascii="Arial" w:hAnsi="Arial" w:cs="Arial"/>
          <w:szCs w:val="24"/>
          <w:lang w:eastAsia="ru-RU"/>
        </w:rPr>
        <w:t>предприятия бытового обслуживания – 1503 рабочих мест, необходимо – 853 рабочих места.</w:t>
      </w:r>
    </w:p>
    <w:p w14:paraId="179275D7" w14:textId="77777777" w:rsidR="00E01771" w:rsidRPr="00CC3E5F" w:rsidRDefault="00E01771" w:rsidP="005A1C81">
      <w:pPr>
        <w:pStyle w:val="affffff6"/>
        <w:ind w:firstLine="709"/>
        <w:contextualSpacing/>
        <w:rPr>
          <w:rFonts w:ascii="Arial" w:hAnsi="Arial" w:cs="Arial"/>
          <w:szCs w:val="24"/>
          <w:lang w:eastAsia="ru-RU"/>
        </w:rPr>
      </w:pPr>
    </w:p>
    <w:p w14:paraId="68BF7DAA" w14:textId="77777777" w:rsidR="00E92D65" w:rsidRPr="00CC3E5F" w:rsidRDefault="00E92D65" w:rsidP="005A1C81">
      <w:pPr>
        <w:pStyle w:val="affffff6"/>
        <w:ind w:firstLine="709"/>
        <w:contextualSpacing/>
        <w:rPr>
          <w:rFonts w:ascii="Arial" w:hAnsi="Arial" w:cs="Arial"/>
          <w:szCs w:val="24"/>
          <w:lang w:eastAsia="ru-RU"/>
        </w:rPr>
        <w:sectPr w:rsidR="00E92D65" w:rsidRPr="00CC3E5F" w:rsidSect="00C42230">
          <w:pgSz w:w="11910" w:h="16840"/>
          <w:pgMar w:top="900" w:right="740" w:bottom="1240" w:left="1134" w:header="0" w:footer="1058" w:gutter="0"/>
          <w:cols w:space="720"/>
        </w:sectPr>
      </w:pPr>
    </w:p>
    <w:p w14:paraId="1544C451" w14:textId="77777777" w:rsidR="00C42230" w:rsidRPr="00CC3E5F" w:rsidRDefault="00C42230" w:rsidP="005A1C81">
      <w:pPr>
        <w:pStyle w:val="affff5"/>
        <w:spacing w:line="276" w:lineRule="auto"/>
        <w:ind w:firstLine="709"/>
        <w:contextualSpacing/>
        <w:jc w:val="both"/>
        <w:rPr>
          <w:rFonts w:ascii="Arial" w:eastAsia="Times New Roman" w:hAnsi="Arial" w:cs="Arial"/>
          <w:color w:val="auto"/>
          <w:spacing w:val="-6"/>
          <w:sz w:val="24"/>
          <w:szCs w:val="24"/>
        </w:rPr>
      </w:pPr>
      <w:r w:rsidRPr="00CC3E5F">
        <w:rPr>
          <w:rFonts w:ascii="Arial" w:eastAsia="Times New Roman" w:hAnsi="Arial" w:cs="Arial"/>
          <w:b/>
          <w:bCs/>
          <w:color w:val="auto"/>
          <w:sz w:val="24"/>
          <w:szCs w:val="24"/>
          <w:lang w:eastAsia="ru-RU"/>
        </w:rPr>
        <w:t xml:space="preserve">Таблица </w:t>
      </w:r>
      <w:r w:rsidRPr="00CC3E5F">
        <w:rPr>
          <w:rFonts w:ascii="Arial" w:eastAsia="Times New Roman" w:hAnsi="Arial" w:cs="Arial"/>
          <w:b/>
          <w:bCs/>
          <w:color w:val="auto"/>
          <w:sz w:val="24"/>
          <w:szCs w:val="24"/>
          <w:lang w:eastAsia="ru-RU"/>
        </w:rPr>
        <w:fldChar w:fldCharType="begin"/>
      </w:r>
      <w:r w:rsidRPr="00CC3E5F">
        <w:rPr>
          <w:rFonts w:ascii="Arial" w:eastAsia="Times New Roman" w:hAnsi="Arial" w:cs="Arial"/>
          <w:b/>
          <w:bCs/>
          <w:color w:val="auto"/>
          <w:sz w:val="24"/>
          <w:szCs w:val="24"/>
          <w:lang w:eastAsia="ru-RU"/>
        </w:rPr>
        <w:instrText xml:space="preserve"> STYLEREF 1 \s </w:instrText>
      </w:r>
      <w:r w:rsidRPr="00CC3E5F">
        <w:rPr>
          <w:rFonts w:ascii="Arial" w:eastAsia="Times New Roman" w:hAnsi="Arial" w:cs="Arial"/>
          <w:b/>
          <w:bCs/>
          <w:color w:val="auto"/>
          <w:sz w:val="24"/>
          <w:szCs w:val="24"/>
          <w:lang w:eastAsia="ru-RU"/>
        </w:rPr>
        <w:fldChar w:fldCharType="separate"/>
      </w:r>
      <w:r w:rsidR="009B709D" w:rsidRPr="00CC3E5F">
        <w:rPr>
          <w:rFonts w:ascii="Arial" w:eastAsia="Times New Roman" w:hAnsi="Arial" w:cs="Arial"/>
          <w:b/>
          <w:bCs/>
          <w:noProof/>
          <w:color w:val="auto"/>
          <w:sz w:val="24"/>
          <w:szCs w:val="24"/>
          <w:lang w:eastAsia="ru-RU"/>
        </w:rPr>
        <w:t>3</w:t>
      </w:r>
      <w:r w:rsidRPr="00CC3E5F">
        <w:rPr>
          <w:rFonts w:ascii="Arial" w:eastAsia="Times New Roman" w:hAnsi="Arial" w:cs="Arial"/>
          <w:b/>
          <w:bCs/>
          <w:color w:val="auto"/>
          <w:sz w:val="24"/>
          <w:szCs w:val="24"/>
          <w:lang w:eastAsia="ru-RU"/>
        </w:rPr>
        <w:fldChar w:fldCharType="end"/>
      </w:r>
      <w:r w:rsidRPr="00CC3E5F">
        <w:rPr>
          <w:rFonts w:ascii="Arial" w:eastAsia="Times New Roman" w:hAnsi="Arial" w:cs="Arial"/>
          <w:b/>
          <w:bCs/>
          <w:color w:val="auto"/>
          <w:sz w:val="24"/>
          <w:szCs w:val="24"/>
          <w:lang w:eastAsia="ru-RU"/>
        </w:rPr>
        <w:t>.</w:t>
      </w:r>
      <w:r w:rsidRPr="00CC3E5F">
        <w:rPr>
          <w:rFonts w:ascii="Arial" w:eastAsia="Times New Roman" w:hAnsi="Arial" w:cs="Arial"/>
          <w:b/>
          <w:bCs/>
          <w:color w:val="auto"/>
          <w:sz w:val="24"/>
          <w:szCs w:val="24"/>
          <w:lang w:eastAsia="ru-RU"/>
        </w:rPr>
        <w:fldChar w:fldCharType="begin"/>
      </w:r>
      <w:r w:rsidRPr="00CC3E5F">
        <w:rPr>
          <w:rFonts w:ascii="Arial" w:eastAsia="Times New Roman" w:hAnsi="Arial" w:cs="Arial"/>
          <w:b/>
          <w:bCs/>
          <w:color w:val="auto"/>
          <w:sz w:val="24"/>
          <w:szCs w:val="24"/>
          <w:lang w:eastAsia="ru-RU"/>
        </w:rPr>
        <w:instrText xml:space="preserve"> SEQ Таблица \* ARABIC \s 1 </w:instrText>
      </w:r>
      <w:r w:rsidRPr="00CC3E5F">
        <w:rPr>
          <w:rFonts w:ascii="Arial" w:eastAsia="Times New Roman" w:hAnsi="Arial" w:cs="Arial"/>
          <w:b/>
          <w:bCs/>
          <w:color w:val="auto"/>
          <w:sz w:val="24"/>
          <w:szCs w:val="24"/>
          <w:lang w:eastAsia="ru-RU"/>
        </w:rPr>
        <w:fldChar w:fldCharType="separate"/>
      </w:r>
      <w:r w:rsidR="009B709D" w:rsidRPr="00CC3E5F">
        <w:rPr>
          <w:rFonts w:ascii="Arial" w:eastAsia="Times New Roman" w:hAnsi="Arial" w:cs="Arial"/>
          <w:b/>
          <w:bCs/>
          <w:noProof/>
          <w:color w:val="auto"/>
          <w:sz w:val="24"/>
          <w:szCs w:val="24"/>
          <w:lang w:eastAsia="ru-RU"/>
        </w:rPr>
        <w:t>6</w:t>
      </w:r>
      <w:r w:rsidRPr="00CC3E5F">
        <w:rPr>
          <w:rFonts w:ascii="Arial" w:eastAsia="Times New Roman" w:hAnsi="Arial" w:cs="Arial"/>
          <w:b/>
          <w:bCs/>
          <w:color w:val="auto"/>
          <w:sz w:val="24"/>
          <w:szCs w:val="24"/>
          <w:lang w:eastAsia="ru-RU"/>
        </w:rPr>
        <w:fldChar w:fldCharType="end"/>
      </w:r>
      <w:r w:rsidRPr="00CC3E5F">
        <w:rPr>
          <w:rFonts w:ascii="Arial" w:eastAsia="Times New Roman" w:hAnsi="Arial" w:cs="Arial"/>
          <w:bCs/>
          <w:color w:val="auto"/>
          <w:sz w:val="24"/>
          <w:szCs w:val="24"/>
          <w:lang w:eastAsia="ru-RU"/>
        </w:rPr>
        <w:t xml:space="preserve"> </w:t>
      </w:r>
      <w:r w:rsidRPr="00CC3E5F">
        <w:rPr>
          <w:rFonts w:ascii="Arial" w:eastAsia="Times New Roman" w:hAnsi="Arial" w:cs="Arial"/>
          <w:color w:val="auto"/>
          <w:sz w:val="24"/>
          <w:szCs w:val="24"/>
          <w:lang w:eastAsia="ru-RU"/>
        </w:rPr>
        <w:t xml:space="preserve">– </w:t>
      </w:r>
      <w:r w:rsidRPr="00CC3E5F">
        <w:rPr>
          <w:rFonts w:ascii="Arial" w:eastAsia="Times New Roman" w:hAnsi="Arial" w:cs="Arial"/>
          <w:color w:val="auto"/>
          <w:sz w:val="24"/>
          <w:szCs w:val="24"/>
        </w:rPr>
        <w:t>Прогноз потребности населения в основных объектах социальной</w:t>
      </w:r>
      <w:r w:rsidRPr="00CC3E5F">
        <w:rPr>
          <w:rFonts w:ascii="Arial" w:eastAsia="Times New Roman" w:hAnsi="Arial" w:cs="Arial"/>
          <w:color w:val="auto"/>
          <w:spacing w:val="-30"/>
          <w:sz w:val="24"/>
          <w:szCs w:val="24"/>
        </w:rPr>
        <w:t xml:space="preserve"> </w:t>
      </w:r>
      <w:r w:rsidRPr="00CC3E5F">
        <w:rPr>
          <w:rFonts w:ascii="Arial" w:eastAsia="Times New Roman" w:hAnsi="Arial" w:cs="Arial"/>
          <w:color w:val="auto"/>
          <w:spacing w:val="-6"/>
          <w:sz w:val="24"/>
          <w:szCs w:val="24"/>
        </w:rPr>
        <w:t>сферы</w:t>
      </w:r>
      <w:r w:rsidR="009076DE" w:rsidRPr="00CC3E5F">
        <w:rPr>
          <w:rFonts w:ascii="Arial" w:eastAsia="Times New Roman" w:hAnsi="Arial" w:cs="Arial"/>
          <w:color w:val="auto"/>
          <w:spacing w:val="-6"/>
          <w:sz w:val="24"/>
          <w:szCs w:val="24"/>
        </w:rPr>
        <w:t>*</w:t>
      </w:r>
    </w:p>
    <w:tbl>
      <w:tblPr>
        <w:tblW w:w="15971"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6"/>
        <w:gridCol w:w="3781"/>
        <w:gridCol w:w="1292"/>
        <w:gridCol w:w="2677"/>
        <w:gridCol w:w="1417"/>
        <w:gridCol w:w="1538"/>
        <w:gridCol w:w="1731"/>
        <w:gridCol w:w="1420"/>
        <w:gridCol w:w="1559"/>
      </w:tblGrid>
      <w:tr w:rsidR="009076DE" w:rsidRPr="006A3D1F" w14:paraId="32F7EDD3" w14:textId="77777777" w:rsidTr="009076DE">
        <w:trPr>
          <w:trHeight w:val="349"/>
          <w:tblHeader/>
        </w:trPr>
        <w:tc>
          <w:tcPr>
            <w:tcW w:w="556" w:type="dxa"/>
            <w:vMerge w:val="restart"/>
            <w:vAlign w:val="center"/>
          </w:tcPr>
          <w:p w14:paraId="0A2C1DF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Поз.</w:t>
            </w:r>
          </w:p>
        </w:tc>
        <w:tc>
          <w:tcPr>
            <w:tcW w:w="3781" w:type="dxa"/>
            <w:vMerge w:val="restart"/>
            <w:vAlign w:val="center"/>
          </w:tcPr>
          <w:p w14:paraId="598530B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Наименование учреждений обслуживания</w:t>
            </w:r>
          </w:p>
        </w:tc>
        <w:tc>
          <w:tcPr>
            <w:tcW w:w="1292" w:type="dxa"/>
            <w:vMerge w:val="restart"/>
            <w:vAlign w:val="center"/>
          </w:tcPr>
          <w:p w14:paraId="65ABB77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Единица измерения</w:t>
            </w:r>
          </w:p>
        </w:tc>
        <w:tc>
          <w:tcPr>
            <w:tcW w:w="2677" w:type="dxa"/>
            <w:vMerge w:val="restart"/>
            <w:vAlign w:val="center"/>
          </w:tcPr>
          <w:p w14:paraId="07AA7D9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Нормативный показатель на 1000 жителей</w:t>
            </w:r>
          </w:p>
        </w:tc>
        <w:tc>
          <w:tcPr>
            <w:tcW w:w="1417" w:type="dxa"/>
            <w:vMerge w:val="restart"/>
            <w:vAlign w:val="center"/>
          </w:tcPr>
          <w:p w14:paraId="32A1D60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Существующие учреждения</w:t>
            </w:r>
          </w:p>
        </w:tc>
        <w:tc>
          <w:tcPr>
            <w:tcW w:w="3269" w:type="dxa"/>
            <w:gridSpan w:val="2"/>
            <w:vAlign w:val="center"/>
          </w:tcPr>
          <w:p w14:paraId="059C131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Первая очередь 2022 год</w:t>
            </w:r>
          </w:p>
        </w:tc>
        <w:tc>
          <w:tcPr>
            <w:tcW w:w="2979" w:type="dxa"/>
            <w:gridSpan w:val="2"/>
            <w:vAlign w:val="center"/>
          </w:tcPr>
          <w:p w14:paraId="4F95700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Расчетный срок 2035 год (включая первую очередь)</w:t>
            </w:r>
          </w:p>
        </w:tc>
      </w:tr>
      <w:tr w:rsidR="009076DE" w:rsidRPr="003A762E" w14:paraId="7EEEC38F" w14:textId="77777777" w:rsidTr="009076DE">
        <w:trPr>
          <w:trHeight w:val="20"/>
          <w:tblHeader/>
        </w:trPr>
        <w:tc>
          <w:tcPr>
            <w:tcW w:w="556" w:type="dxa"/>
            <w:vMerge/>
            <w:tcBorders>
              <w:top w:val="nil"/>
            </w:tcBorders>
            <w:vAlign w:val="center"/>
          </w:tcPr>
          <w:p w14:paraId="6C6B8859" w14:textId="77777777" w:rsidR="009076DE" w:rsidRPr="003A762E" w:rsidRDefault="009076DE" w:rsidP="003A762E">
            <w:pPr>
              <w:pStyle w:val="Default"/>
              <w:rPr>
                <w:rFonts w:ascii="Arial" w:hAnsi="Arial" w:cs="Arial"/>
                <w:sz w:val="20"/>
                <w:szCs w:val="20"/>
              </w:rPr>
            </w:pPr>
          </w:p>
        </w:tc>
        <w:tc>
          <w:tcPr>
            <w:tcW w:w="3781" w:type="dxa"/>
            <w:vMerge/>
            <w:tcBorders>
              <w:top w:val="nil"/>
            </w:tcBorders>
            <w:vAlign w:val="center"/>
          </w:tcPr>
          <w:p w14:paraId="745AB038" w14:textId="77777777" w:rsidR="009076DE" w:rsidRPr="003A762E" w:rsidRDefault="009076DE" w:rsidP="003A762E">
            <w:pPr>
              <w:pStyle w:val="Default"/>
              <w:rPr>
                <w:rFonts w:ascii="Arial" w:hAnsi="Arial" w:cs="Arial"/>
                <w:sz w:val="20"/>
                <w:szCs w:val="20"/>
              </w:rPr>
            </w:pPr>
          </w:p>
        </w:tc>
        <w:tc>
          <w:tcPr>
            <w:tcW w:w="1292" w:type="dxa"/>
            <w:vMerge/>
            <w:tcBorders>
              <w:top w:val="nil"/>
            </w:tcBorders>
            <w:vAlign w:val="center"/>
          </w:tcPr>
          <w:p w14:paraId="56275824" w14:textId="77777777" w:rsidR="009076DE" w:rsidRPr="003A762E" w:rsidRDefault="009076DE" w:rsidP="003A762E">
            <w:pPr>
              <w:pStyle w:val="Default"/>
              <w:rPr>
                <w:rFonts w:ascii="Arial" w:hAnsi="Arial" w:cs="Arial"/>
                <w:sz w:val="20"/>
                <w:szCs w:val="20"/>
              </w:rPr>
            </w:pPr>
          </w:p>
        </w:tc>
        <w:tc>
          <w:tcPr>
            <w:tcW w:w="2677" w:type="dxa"/>
            <w:vMerge/>
            <w:tcBorders>
              <w:top w:val="nil"/>
            </w:tcBorders>
            <w:vAlign w:val="center"/>
          </w:tcPr>
          <w:p w14:paraId="3E6D4A66" w14:textId="77777777" w:rsidR="009076DE" w:rsidRPr="003A762E" w:rsidRDefault="009076DE" w:rsidP="003A762E">
            <w:pPr>
              <w:pStyle w:val="Default"/>
              <w:rPr>
                <w:rFonts w:ascii="Arial" w:hAnsi="Arial" w:cs="Arial"/>
                <w:sz w:val="20"/>
                <w:szCs w:val="20"/>
              </w:rPr>
            </w:pPr>
          </w:p>
        </w:tc>
        <w:tc>
          <w:tcPr>
            <w:tcW w:w="1417" w:type="dxa"/>
            <w:vMerge/>
            <w:tcBorders>
              <w:top w:val="nil"/>
            </w:tcBorders>
            <w:vAlign w:val="center"/>
          </w:tcPr>
          <w:p w14:paraId="01CC056C" w14:textId="77777777" w:rsidR="009076DE" w:rsidRPr="003A762E" w:rsidRDefault="009076DE" w:rsidP="003A762E">
            <w:pPr>
              <w:pStyle w:val="Default"/>
              <w:rPr>
                <w:rFonts w:ascii="Arial" w:hAnsi="Arial" w:cs="Arial"/>
                <w:sz w:val="20"/>
                <w:szCs w:val="20"/>
              </w:rPr>
            </w:pPr>
          </w:p>
        </w:tc>
        <w:tc>
          <w:tcPr>
            <w:tcW w:w="1538" w:type="dxa"/>
            <w:vAlign w:val="center"/>
          </w:tcPr>
          <w:p w14:paraId="0AF8B5F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Требуется по нормативу</w:t>
            </w:r>
          </w:p>
        </w:tc>
        <w:tc>
          <w:tcPr>
            <w:tcW w:w="1731" w:type="dxa"/>
            <w:vAlign w:val="center"/>
          </w:tcPr>
          <w:p w14:paraId="02695AE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Новое строительство</w:t>
            </w:r>
          </w:p>
        </w:tc>
        <w:tc>
          <w:tcPr>
            <w:tcW w:w="1420" w:type="dxa"/>
            <w:vAlign w:val="center"/>
          </w:tcPr>
          <w:p w14:paraId="1ED1847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Требуется по нормативу</w:t>
            </w:r>
          </w:p>
        </w:tc>
        <w:tc>
          <w:tcPr>
            <w:tcW w:w="1559" w:type="dxa"/>
            <w:vAlign w:val="center"/>
          </w:tcPr>
          <w:p w14:paraId="66D4708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Новое строительство</w:t>
            </w:r>
          </w:p>
        </w:tc>
      </w:tr>
      <w:tr w:rsidR="009076DE" w:rsidRPr="003A762E" w14:paraId="7559B971" w14:textId="77777777" w:rsidTr="009076DE">
        <w:trPr>
          <w:trHeight w:val="20"/>
        </w:trPr>
        <w:tc>
          <w:tcPr>
            <w:tcW w:w="556" w:type="dxa"/>
            <w:vAlign w:val="center"/>
          </w:tcPr>
          <w:p w14:paraId="28D14C3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3781" w:type="dxa"/>
            <w:vAlign w:val="center"/>
          </w:tcPr>
          <w:p w14:paraId="0064EEC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Дошкольные образовательные организации</w:t>
            </w:r>
          </w:p>
        </w:tc>
        <w:tc>
          <w:tcPr>
            <w:tcW w:w="1292" w:type="dxa"/>
            <w:vAlign w:val="center"/>
          </w:tcPr>
          <w:p w14:paraId="3B28651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мест</w:t>
            </w:r>
          </w:p>
        </w:tc>
        <w:tc>
          <w:tcPr>
            <w:tcW w:w="2677" w:type="dxa"/>
            <w:vAlign w:val="center"/>
          </w:tcPr>
          <w:p w14:paraId="17BAEA5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65</w:t>
            </w:r>
          </w:p>
        </w:tc>
        <w:tc>
          <w:tcPr>
            <w:tcW w:w="1417" w:type="dxa"/>
            <w:vAlign w:val="center"/>
          </w:tcPr>
          <w:p w14:paraId="78BBE7C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5696</w:t>
            </w:r>
          </w:p>
        </w:tc>
        <w:tc>
          <w:tcPr>
            <w:tcW w:w="1538" w:type="dxa"/>
            <w:vAlign w:val="center"/>
          </w:tcPr>
          <w:p w14:paraId="5BB8EDD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7695</w:t>
            </w:r>
          </w:p>
        </w:tc>
        <w:tc>
          <w:tcPr>
            <w:tcW w:w="1731" w:type="dxa"/>
            <w:vAlign w:val="center"/>
          </w:tcPr>
          <w:p w14:paraId="6089B58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1134</w:t>
            </w:r>
          </w:p>
        </w:tc>
        <w:tc>
          <w:tcPr>
            <w:tcW w:w="1420" w:type="dxa"/>
            <w:vAlign w:val="center"/>
          </w:tcPr>
          <w:p w14:paraId="1E07285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8965</w:t>
            </w:r>
          </w:p>
        </w:tc>
        <w:tc>
          <w:tcPr>
            <w:tcW w:w="1559" w:type="dxa"/>
            <w:vAlign w:val="center"/>
          </w:tcPr>
          <w:p w14:paraId="13A3289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3272</w:t>
            </w:r>
          </w:p>
        </w:tc>
      </w:tr>
      <w:tr w:rsidR="009076DE" w:rsidRPr="003A762E" w14:paraId="65F63FC5" w14:textId="77777777" w:rsidTr="009076DE">
        <w:trPr>
          <w:trHeight w:val="20"/>
        </w:trPr>
        <w:tc>
          <w:tcPr>
            <w:tcW w:w="556" w:type="dxa"/>
            <w:vAlign w:val="center"/>
          </w:tcPr>
          <w:p w14:paraId="0E2C1CE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3781" w:type="dxa"/>
            <w:vAlign w:val="center"/>
          </w:tcPr>
          <w:p w14:paraId="4D5DF00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Общеобразовательные школы</w:t>
            </w:r>
          </w:p>
        </w:tc>
        <w:tc>
          <w:tcPr>
            <w:tcW w:w="1292" w:type="dxa"/>
            <w:vAlign w:val="center"/>
          </w:tcPr>
          <w:p w14:paraId="27CE577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мест</w:t>
            </w:r>
          </w:p>
        </w:tc>
        <w:tc>
          <w:tcPr>
            <w:tcW w:w="2677" w:type="dxa"/>
            <w:vAlign w:val="center"/>
          </w:tcPr>
          <w:p w14:paraId="31FF6EE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135</w:t>
            </w:r>
          </w:p>
        </w:tc>
        <w:tc>
          <w:tcPr>
            <w:tcW w:w="1417" w:type="dxa"/>
            <w:vAlign w:val="center"/>
          </w:tcPr>
          <w:p w14:paraId="2F4DECC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8273</w:t>
            </w:r>
          </w:p>
        </w:tc>
        <w:tc>
          <w:tcPr>
            <w:tcW w:w="1538" w:type="dxa"/>
            <w:vAlign w:val="center"/>
          </w:tcPr>
          <w:p w14:paraId="5B827BB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15983</w:t>
            </w:r>
          </w:p>
        </w:tc>
        <w:tc>
          <w:tcPr>
            <w:tcW w:w="1731" w:type="dxa"/>
            <w:vAlign w:val="center"/>
          </w:tcPr>
          <w:p w14:paraId="37D1165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4485</w:t>
            </w:r>
          </w:p>
        </w:tc>
        <w:tc>
          <w:tcPr>
            <w:tcW w:w="1420" w:type="dxa"/>
            <w:vAlign w:val="center"/>
          </w:tcPr>
          <w:p w14:paraId="6B53C36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18621</w:t>
            </w:r>
          </w:p>
        </w:tc>
        <w:tc>
          <w:tcPr>
            <w:tcW w:w="1559" w:type="dxa"/>
            <w:vAlign w:val="center"/>
          </w:tcPr>
          <w:p w14:paraId="077D1E0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10360</w:t>
            </w:r>
          </w:p>
        </w:tc>
      </w:tr>
      <w:tr w:rsidR="009076DE" w:rsidRPr="003A762E" w14:paraId="388B7270" w14:textId="77777777" w:rsidTr="009076DE">
        <w:trPr>
          <w:trHeight w:val="20"/>
        </w:trPr>
        <w:tc>
          <w:tcPr>
            <w:tcW w:w="556" w:type="dxa"/>
            <w:vAlign w:val="center"/>
          </w:tcPr>
          <w:p w14:paraId="32F9561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w:t>
            </w:r>
          </w:p>
        </w:tc>
        <w:tc>
          <w:tcPr>
            <w:tcW w:w="3781" w:type="dxa"/>
            <w:vAlign w:val="center"/>
          </w:tcPr>
          <w:p w14:paraId="22695F7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Детские школы искусств (дополнительное образование детей)</w:t>
            </w:r>
          </w:p>
        </w:tc>
        <w:tc>
          <w:tcPr>
            <w:tcW w:w="1292" w:type="dxa"/>
            <w:vAlign w:val="center"/>
          </w:tcPr>
          <w:p w14:paraId="3F7F41C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мест</w:t>
            </w:r>
          </w:p>
        </w:tc>
        <w:tc>
          <w:tcPr>
            <w:tcW w:w="2677" w:type="dxa"/>
            <w:vAlign w:val="center"/>
          </w:tcPr>
          <w:p w14:paraId="100B2CF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12 % от численности детей в возрасте от 6 до 15 лет</w:t>
            </w:r>
          </w:p>
        </w:tc>
        <w:tc>
          <w:tcPr>
            <w:tcW w:w="1417" w:type="dxa"/>
            <w:vAlign w:val="center"/>
          </w:tcPr>
          <w:p w14:paraId="17C89FA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1200</w:t>
            </w:r>
          </w:p>
        </w:tc>
        <w:tc>
          <w:tcPr>
            <w:tcW w:w="1538" w:type="dxa"/>
            <w:vAlign w:val="center"/>
          </w:tcPr>
          <w:p w14:paraId="06A18BA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1281</w:t>
            </w:r>
          </w:p>
        </w:tc>
        <w:tc>
          <w:tcPr>
            <w:tcW w:w="1731" w:type="dxa"/>
            <w:vAlign w:val="center"/>
          </w:tcPr>
          <w:p w14:paraId="7E786D0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6CFB5EB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1493</w:t>
            </w:r>
          </w:p>
        </w:tc>
        <w:tc>
          <w:tcPr>
            <w:tcW w:w="1559" w:type="dxa"/>
            <w:vAlign w:val="center"/>
          </w:tcPr>
          <w:p w14:paraId="026D5CB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r>
      <w:tr w:rsidR="009076DE" w:rsidRPr="003A762E" w14:paraId="09294C27" w14:textId="77777777" w:rsidTr="009076DE">
        <w:trPr>
          <w:trHeight w:val="20"/>
        </w:trPr>
        <w:tc>
          <w:tcPr>
            <w:tcW w:w="556" w:type="dxa"/>
            <w:vAlign w:val="center"/>
          </w:tcPr>
          <w:p w14:paraId="58B1F9D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w:t>
            </w:r>
          </w:p>
        </w:tc>
        <w:tc>
          <w:tcPr>
            <w:tcW w:w="3781" w:type="dxa"/>
            <w:vAlign w:val="center"/>
          </w:tcPr>
          <w:p w14:paraId="3ECBBFE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Детско-юношеские спортивные школы (дополнительное образование детей)</w:t>
            </w:r>
          </w:p>
        </w:tc>
        <w:tc>
          <w:tcPr>
            <w:tcW w:w="1292" w:type="dxa"/>
            <w:vAlign w:val="center"/>
          </w:tcPr>
          <w:p w14:paraId="298E876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мест</w:t>
            </w:r>
          </w:p>
        </w:tc>
        <w:tc>
          <w:tcPr>
            <w:tcW w:w="2677" w:type="dxa"/>
            <w:vAlign w:val="center"/>
          </w:tcPr>
          <w:p w14:paraId="5BECEC2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20 % от численности детей в возрасте от 6 до 15 лет</w:t>
            </w:r>
          </w:p>
        </w:tc>
        <w:tc>
          <w:tcPr>
            <w:tcW w:w="1417" w:type="dxa"/>
            <w:vAlign w:val="center"/>
          </w:tcPr>
          <w:p w14:paraId="2B2D8D4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2135</w:t>
            </w:r>
          </w:p>
        </w:tc>
        <w:tc>
          <w:tcPr>
            <w:tcW w:w="1538" w:type="dxa"/>
            <w:vAlign w:val="center"/>
          </w:tcPr>
          <w:p w14:paraId="0D91E49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2136</w:t>
            </w:r>
          </w:p>
        </w:tc>
        <w:tc>
          <w:tcPr>
            <w:tcW w:w="1731" w:type="dxa"/>
            <w:vAlign w:val="center"/>
          </w:tcPr>
          <w:p w14:paraId="30FA473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0C8C1B0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2488</w:t>
            </w:r>
          </w:p>
        </w:tc>
        <w:tc>
          <w:tcPr>
            <w:tcW w:w="1559" w:type="dxa"/>
            <w:vAlign w:val="center"/>
          </w:tcPr>
          <w:p w14:paraId="75F6690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400</w:t>
            </w:r>
          </w:p>
        </w:tc>
      </w:tr>
      <w:tr w:rsidR="009076DE" w:rsidRPr="003A762E" w14:paraId="7AB96752" w14:textId="77777777" w:rsidTr="009076DE">
        <w:trPr>
          <w:trHeight w:val="20"/>
        </w:trPr>
        <w:tc>
          <w:tcPr>
            <w:tcW w:w="556" w:type="dxa"/>
            <w:vAlign w:val="center"/>
          </w:tcPr>
          <w:p w14:paraId="105B36A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w:t>
            </w:r>
          </w:p>
        </w:tc>
        <w:tc>
          <w:tcPr>
            <w:tcW w:w="3781" w:type="dxa"/>
            <w:vAlign w:val="center"/>
          </w:tcPr>
          <w:p w14:paraId="164B9CC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Больницы</w:t>
            </w:r>
          </w:p>
        </w:tc>
        <w:tc>
          <w:tcPr>
            <w:tcW w:w="1292" w:type="dxa"/>
            <w:vAlign w:val="center"/>
          </w:tcPr>
          <w:p w14:paraId="6DC9388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коек</w:t>
            </w:r>
          </w:p>
        </w:tc>
        <w:tc>
          <w:tcPr>
            <w:tcW w:w="2677" w:type="dxa"/>
            <w:vAlign w:val="center"/>
          </w:tcPr>
          <w:p w14:paraId="5B8B926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8,1</w:t>
            </w:r>
          </w:p>
        </w:tc>
        <w:tc>
          <w:tcPr>
            <w:tcW w:w="1417" w:type="dxa"/>
            <w:vAlign w:val="center"/>
          </w:tcPr>
          <w:p w14:paraId="147B513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662</w:t>
            </w:r>
          </w:p>
        </w:tc>
        <w:tc>
          <w:tcPr>
            <w:tcW w:w="1538" w:type="dxa"/>
            <w:vAlign w:val="center"/>
          </w:tcPr>
          <w:p w14:paraId="59E71A0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959</w:t>
            </w:r>
          </w:p>
        </w:tc>
        <w:tc>
          <w:tcPr>
            <w:tcW w:w="1731" w:type="dxa"/>
            <w:vAlign w:val="center"/>
          </w:tcPr>
          <w:p w14:paraId="11DF164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3665719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1117</w:t>
            </w:r>
          </w:p>
        </w:tc>
        <w:tc>
          <w:tcPr>
            <w:tcW w:w="1559" w:type="dxa"/>
            <w:vAlign w:val="center"/>
          </w:tcPr>
          <w:p w14:paraId="6CC272C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r>
      <w:tr w:rsidR="009076DE" w:rsidRPr="003A762E" w14:paraId="694B0033" w14:textId="77777777" w:rsidTr="009076DE">
        <w:trPr>
          <w:trHeight w:val="20"/>
        </w:trPr>
        <w:tc>
          <w:tcPr>
            <w:tcW w:w="556" w:type="dxa"/>
            <w:vAlign w:val="center"/>
          </w:tcPr>
          <w:p w14:paraId="35BDB5E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6</w:t>
            </w:r>
          </w:p>
        </w:tc>
        <w:tc>
          <w:tcPr>
            <w:tcW w:w="3781" w:type="dxa"/>
            <w:vAlign w:val="center"/>
          </w:tcPr>
          <w:p w14:paraId="49F7C47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Амбулаторно- поликлиническая сеть</w:t>
            </w:r>
          </w:p>
        </w:tc>
        <w:tc>
          <w:tcPr>
            <w:tcW w:w="1292" w:type="dxa"/>
            <w:vAlign w:val="center"/>
          </w:tcPr>
          <w:p w14:paraId="413904D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пос./см.</w:t>
            </w:r>
          </w:p>
        </w:tc>
        <w:tc>
          <w:tcPr>
            <w:tcW w:w="2677" w:type="dxa"/>
            <w:vAlign w:val="center"/>
          </w:tcPr>
          <w:p w14:paraId="437C60E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17,75</w:t>
            </w:r>
          </w:p>
        </w:tc>
        <w:tc>
          <w:tcPr>
            <w:tcW w:w="1417" w:type="dxa"/>
            <w:vAlign w:val="center"/>
          </w:tcPr>
          <w:p w14:paraId="159DACB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1803</w:t>
            </w:r>
          </w:p>
        </w:tc>
        <w:tc>
          <w:tcPr>
            <w:tcW w:w="1538" w:type="dxa"/>
            <w:vAlign w:val="center"/>
          </w:tcPr>
          <w:p w14:paraId="5CF7066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2101</w:t>
            </w:r>
          </w:p>
        </w:tc>
        <w:tc>
          <w:tcPr>
            <w:tcW w:w="1731" w:type="dxa"/>
            <w:vAlign w:val="center"/>
          </w:tcPr>
          <w:p w14:paraId="0BBD59D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780</w:t>
            </w:r>
          </w:p>
        </w:tc>
        <w:tc>
          <w:tcPr>
            <w:tcW w:w="1420" w:type="dxa"/>
            <w:vAlign w:val="center"/>
          </w:tcPr>
          <w:p w14:paraId="7A2B437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2448</w:t>
            </w:r>
          </w:p>
        </w:tc>
        <w:tc>
          <w:tcPr>
            <w:tcW w:w="1559" w:type="dxa"/>
            <w:vAlign w:val="center"/>
          </w:tcPr>
          <w:p w14:paraId="68C85AA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1190</w:t>
            </w:r>
          </w:p>
        </w:tc>
      </w:tr>
      <w:tr w:rsidR="009076DE" w:rsidRPr="003A762E" w14:paraId="6CD1746B" w14:textId="77777777" w:rsidTr="009076DE">
        <w:trPr>
          <w:trHeight w:val="20"/>
        </w:trPr>
        <w:tc>
          <w:tcPr>
            <w:tcW w:w="556" w:type="dxa"/>
            <w:vAlign w:val="center"/>
          </w:tcPr>
          <w:p w14:paraId="7D53999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7</w:t>
            </w:r>
          </w:p>
        </w:tc>
        <w:tc>
          <w:tcPr>
            <w:tcW w:w="3781" w:type="dxa"/>
            <w:vAlign w:val="center"/>
          </w:tcPr>
          <w:p w14:paraId="0B371EE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Универсальный комплексный центр</w:t>
            </w:r>
          </w:p>
          <w:p w14:paraId="5CA8511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социального обслуживания населения</w:t>
            </w:r>
          </w:p>
        </w:tc>
        <w:tc>
          <w:tcPr>
            <w:tcW w:w="1292" w:type="dxa"/>
            <w:vAlign w:val="center"/>
          </w:tcPr>
          <w:p w14:paraId="403ABCE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 центр</w:t>
            </w:r>
          </w:p>
        </w:tc>
        <w:tc>
          <w:tcPr>
            <w:tcW w:w="2677" w:type="dxa"/>
            <w:vAlign w:val="center"/>
          </w:tcPr>
          <w:p w14:paraId="286E184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 на 50 000 жителей</w:t>
            </w:r>
          </w:p>
        </w:tc>
        <w:tc>
          <w:tcPr>
            <w:tcW w:w="1417" w:type="dxa"/>
            <w:vAlign w:val="center"/>
          </w:tcPr>
          <w:p w14:paraId="22A6294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538" w:type="dxa"/>
            <w:vAlign w:val="center"/>
          </w:tcPr>
          <w:p w14:paraId="5B8A0ED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1731" w:type="dxa"/>
            <w:vAlign w:val="center"/>
          </w:tcPr>
          <w:p w14:paraId="5A69031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1420" w:type="dxa"/>
            <w:vAlign w:val="center"/>
          </w:tcPr>
          <w:p w14:paraId="09A9265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w:t>
            </w:r>
          </w:p>
        </w:tc>
        <w:tc>
          <w:tcPr>
            <w:tcW w:w="1559" w:type="dxa"/>
            <w:vAlign w:val="center"/>
          </w:tcPr>
          <w:p w14:paraId="392F761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w:t>
            </w:r>
          </w:p>
        </w:tc>
      </w:tr>
      <w:tr w:rsidR="009076DE" w:rsidRPr="003A762E" w14:paraId="28876A3A" w14:textId="77777777" w:rsidTr="009076DE">
        <w:trPr>
          <w:trHeight w:val="20"/>
        </w:trPr>
        <w:tc>
          <w:tcPr>
            <w:tcW w:w="556" w:type="dxa"/>
            <w:vAlign w:val="center"/>
          </w:tcPr>
          <w:p w14:paraId="3A6C0B9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8</w:t>
            </w:r>
          </w:p>
        </w:tc>
        <w:tc>
          <w:tcPr>
            <w:tcW w:w="3781" w:type="dxa"/>
            <w:vAlign w:val="center"/>
          </w:tcPr>
          <w:p w14:paraId="5E051D6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КДУ</w:t>
            </w:r>
          </w:p>
        </w:tc>
        <w:tc>
          <w:tcPr>
            <w:tcW w:w="1292" w:type="dxa"/>
            <w:vAlign w:val="center"/>
          </w:tcPr>
          <w:p w14:paraId="054512A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единиц</w:t>
            </w:r>
          </w:p>
        </w:tc>
        <w:tc>
          <w:tcPr>
            <w:tcW w:w="2677" w:type="dxa"/>
            <w:vAlign w:val="center"/>
          </w:tcPr>
          <w:p w14:paraId="45E9EA5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1 сетевая единица на г.о. </w:t>
            </w:r>
          </w:p>
        </w:tc>
        <w:tc>
          <w:tcPr>
            <w:tcW w:w="1417" w:type="dxa"/>
            <w:vAlign w:val="center"/>
          </w:tcPr>
          <w:p w14:paraId="39CFB24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w:t>
            </w:r>
          </w:p>
        </w:tc>
        <w:tc>
          <w:tcPr>
            <w:tcW w:w="1538" w:type="dxa"/>
            <w:vAlign w:val="center"/>
          </w:tcPr>
          <w:p w14:paraId="6FF6D06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731" w:type="dxa"/>
            <w:vAlign w:val="center"/>
          </w:tcPr>
          <w:p w14:paraId="6AA65A0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0AD9CC7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559" w:type="dxa"/>
            <w:vAlign w:val="center"/>
          </w:tcPr>
          <w:p w14:paraId="6086A57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r>
      <w:tr w:rsidR="009076DE" w:rsidRPr="003A762E" w14:paraId="23549715" w14:textId="77777777" w:rsidTr="009076DE">
        <w:trPr>
          <w:trHeight w:val="20"/>
        </w:trPr>
        <w:tc>
          <w:tcPr>
            <w:tcW w:w="556" w:type="dxa"/>
            <w:vAlign w:val="center"/>
          </w:tcPr>
          <w:p w14:paraId="6E03074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9</w:t>
            </w:r>
          </w:p>
        </w:tc>
        <w:tc>
          <w:tcPr>
            <w:tcW w:w="3781" w:type="dxa"/>
            <w:vAlign w:val="center"/>
          </w:tcPr>
          <w:p w14:paraId="053B820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Театры</w:t>
            </w:r>
          </w:p>
        </w:tc>
        <w:tc>
          <w:tcPr>
            <w:tcW w:w="1292" w:type="dxa"/>
            <w:vAlign w:val="center"/>
          </w:tcPr>
          <w:p w14:paraId="56F7AF1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единиц</w:t>
            </w:r>
          </w:p>
        </w:tc>
        <w:tc>
          <w:tcPr>
            <w:tcW w:w="2677" w:type="dxa"/>
            <w:vAlign w:val="center"/>
          </w:tcPr>
          <w:p w14:paraId="7704E4D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1 сетевая единица на г.о. </w:t>
            </w:r>
          </w:p>
        </w:tc>
        <w:tc>
          <w:tcPr>
            <w:tcW w:w="1417" w:type="dxa"/>
            <w:vAlign w:val="center"/>
          </w:tcPr>
          <w:p w14:paraId="11CAE92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538" w:type="dxa"/>
            <w:vAlign w:val="center"/>
          </w:tcPr>
          <w:p w14:paraId="305EBB0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731" w:type="dxa"/>
            <w:vAlign w:val="center"/>
          </w:tcPr>
          <w:p w14:paraId="3D3906A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4FC1271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559" w:type="dxa"/>
            <w:vAlign w:val="center"/>
          </w:tcPr>
          <w:p w14:paraId="4005387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r>
      <w:tr w:rsidR="009076DE" w:rsidRPr="003A762E" w14:paraId="36589BD7" w14:textId="77777777" w:rsidTr="009076DE">
        <w:trPr>
          <w:trHeight w:val="20"/>
        </w:trPr>
        <w:tc>
          <w:tcPr>
            <w:tcW w:w="556" w:type="dxa"/>
            <w:vAlign w:val="center"/>
          </w:tcPr>
          <w:p w14:paraId="7F34D6A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w:t>
            </w:r>
          </w:p>
        </w:tc>
        <w:tc>
          <w:tcPr>
            <w:tcW w:w="3781" w:type="dxa"/>
            <w:vAlign w:val="center"/>
          </w:tcPr>
          <w:p w14:paraId="291B65D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Библиотеки</w:t>
            </w:r>
          </w:p>
        </w:tc>
        <w:tc>
          <w:tcPr>
            <w:tcW w:w="1292" w:type="dxa"/>
            <w:vAlign w:val="center"/>
          </w:tcPr>
          <w:p w14:paraId="1B1F94B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единиц</w:t>
            </w:r>
          </w:p>
        </w:tc>
        <w:tc>
          <w:tcPr>
            <w:tcW w:w="2677" w:type="dxa"/>
            <w:vAlign w:val="center"/>
          </w:tcPr>
          <w:p w14:paraId="259A257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5 сетевых единиц на г.о. </w:t>
            </w:r>
          </w:p>
        </w:tc>
        <w:tc>
          <w:tcPr>
            <w:tcW w:w="1417" w:type="dxa"/>
            <w:vAlign w:val="center"/>
          </w:tcPr>
          <w:p w14:paraId="259C74B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w:t>
            </w:r>
          </w:p>
        </w:tc>
        <w:tc>
          <w:tcPr>
            <w:tcW w:w="1538" w:type="dxa"/>
            <w:vAlign w:val="center"/>
          </w:tcPr>
          <w:p w14:paraId="7E37521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w:t>
            </w:r>
          </w:p>
        </w:tc>
        <w:tc>
          <w:tcPr>
            <w:tcW w:w="1731" w:type="dxa"/>
            <w:vAlign w:val="center"/>
          </w:tcPr>
          <w:p w14:paraId="2B546D7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420" w:type="dxa"/>
            <w:vAlign w:val="center"/>
          </w:tcPr>
          <w:p w14:paraId="60F7F12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w:t>
            </w:r>
          </w:p>
        </w:tc>
        <w:tc>
          <w:tcPr>
            <w:tcW w:w="1559" w:type="dxa"/>
            <w:vAlign w:val="center"/>
          </w:tcPr>
          <w:p w14:paraId="22EB423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r>
      <w:tr w:rsidR="009076DE" w:rsidRPr="003A762E" w14:paraId="206A9537" w14:textId="77777777" w:rsidTr="009076DE">
        <w:trPr>
          <w:trHeight w:val="20"/>
        </w:trPr>
        <w:tc>
          <w:tcPr>
            <w:tcW w:w="556" w:type="dxa"/>
            <w:vAlign w:val="center"/>
          </w:tcPr>
          <w:p w14:paraId="005F48B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w:t>
            </w:r>
          </w:p>
        </w:tc>
        <w:tc>
          <w:tcPr>
            <w:tcW w:w="3781" w:type="dxa"/>
            <w:vAlign w:val="center"/>
          </w:tcPr>
          <w:p w14:paraId="62767F5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Музеи</w:t>
            </w:r>
          </w:p>
        </w:tc>
        <w:tc>
          <w:tcPr>
            <w:tcW w:w="1292" w:type="dxa"/>
            <w:vAlign w:val="center"/>
          </w:tcPr>
          <w:p w14:paraId="7700BA3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единиц</w:t>
            </w:r>
          </w:p>
        </w:tc>
        <w:tc>
          <w:tcPr>
            <w:tcW w:w="2677" w:type="dxa"/>
            <w:vAlign w:val="center"/>
          </w:tcPr>
          <w:p w14:paraId="71F40D3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 сетевые единицы на г.о</w:t>
            </w:r>
          </w:p>
        </w:tc>
        <w:tc>
          <w:tcPr>
            <w:tcW w:w="1417" w:type="dxa"/>
            <w:vAlign w:val="center"/>
          </w:tcPr>
          <w:p w14:paraId="3AABFD5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538" w:type="dxa"/>
            <w:vAlign w:val="center"/>
          </w:tcPr>
          <w:p w14:paraId="73224D3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1731" w:type="dxa"/>
            <w:vAlign w:val="center"/>
          </w:tcPr>
          <w:p w14:paraId="05F91EA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1420" w:type="dxa"/>
            <w:vAlign w:val="center"/>
          </w:tcPr>
          <w:p w14:paraId="411AE20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1559" w:type="dxa"/>
            <w:vAlign w:val="center"/>
          </w:tcPr>
          <w:p w14:paraId="3F5E518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r>
      <w:tr w:rsidR="009076DE" w:rsidRPr="003A762E" w14:paraId="4C189DE6" w14:textId="77777777" w:rsidTr="009076DE">
        <w:trPr>
          <w:trHeight w:val="20"/>
        </w:trPr>
        <w:tc>
          <w:tcPr>
            <w:tcW w:w="556" w:type="dxa"/>
            <w:vAlign w:val="center"/>
          </w:tcPr>
          <w:p w14:paraId="33EB2B6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w:t>
            </w:r>
          </w:p>
        </w:tc>
        <w:tc>
          <w:tcPr>
            <w:tcW w:w="3781" w:type="dxa"/>
            <w:vAlign w:val="center"/>
          </w:tcPr>
          <w:p w14:paraId="5FED191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Плоскостные спортивные сооружения</w:t>
            </w:r>
          </w:p>
        </w:tc>
        <w:tc>
          <w:tcPr>
            <w:tcW w:w="1292" w:type="dxa"/>
            <w:vAlign w:val="center"/>
          </w:tcPr>
          <w:p w14:paraId="25E9295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тыс. кв. м</w:t>
            </w:r>
          </w:p>
        </w:tc>
        <w:tc>
          <w:tcPr>
            <w:tcW w:w="2677" w:type="dxa"/>
            <w:vAlign w:val="center"/>
          </w:tcPr>
          <w:p w14:paraId="7CE3536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0,9483</w:t>
            </w:r>
          </w:p>
        </w:tc>
        <w:tc>
          <w:tcPr>
            <w:tcW w:w="1417" w:type="dxa"/>
            <w:vAlign w:val="center"/>
          </w:tcPr>
          <w:p w14:paraId="3803991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76,08</w:t>
            </w:r>
          </w:p>
        </w:tc>
        <w:tc>
          <w:tcPr>
            <w:tcW w:w="1538" w:type="dxa"/>
            <w:vAlign w:val="center"/>
          </w:tcPr>
          <w:p w14:paraId="7D14FF2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112,27</w:t>
            </w:r>
          </w:p>
        </w:tc>
        <w:tc>
          <w:tcPr>
            <w:tcW w:w="1731" w:type="dxa"/>
            <w:vAlign w:val="center"/>
          </w:tcPr>
          <w:p w14:paraId="298DD91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20,00</w:t>
            </w:r>
          </w:p>
        </w:tc>
        <w:tc>
          <w:tcPr>
            <w:tcW w:w="1420" w:type="dxa"/>
            <w:vAlign w:val="center"/>
          </w:tcPr>
          <w:p w14:paraId="41CEBB8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130,80</w:t>
            </w:r>
          </w:p>
        </w:tc>
        <w:tc>
          <w:tcPr>
            <w:tcW w:w="1559" w:type="dxa"/>
            <w:vAlign w:val="center"/>
          </w:tcPr>
          <w:p w14:paraId="32FDC26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55,00</w:t>
            </w:r>
          </w:p>
        </w:tc>
      </w:tr>
      <w:tr w:rsidR="009076DE" w:rsidRPr="003A762E" w14:paraId="0AAD7585" w14:textId="77777777" w:rsidTr="009076DE">
        <w:trPr>
          <w:trHeight w:val="20"/>
        </w:trPr>
        <w:tc>
          <w:tcPr>
            <w:tcW w:w="556" w:type="dxa"/>
            <w:vAlign w:val="center"/>
          </w:tcPr>
          <w:p w14:paraId="676E534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w:t>
            </w:r>
          </w:p>
        </w:tc>
        <w:tc>
          <w:tcPr>
            <w:tcW w:w="3781" w:type="dxa"/>
            <w:vAlign w:val="center"/>
          </w:tcPr>
          <w:p w14:paraId="0E7D92A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Спортивные залы</w:t>
            </w:r>
          </w:p>
        </w:tc>
        <w:tc>
          <w:tcPr>
            <w:tcW w:w="1292" w:type="dxa"/>
            <w:vAlign w:val="center"/>
          </w:tcPr>
          <w:p w14:paraId="026FCB9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тыс. кв. м площади пола</w:t>
            </w:r>
          </w:p>
        </w:tc>
        <w:tc>
          <w:tcPr>
            <w:tcW w:w="2677" w:type="dxa"/>
            <w:vAlign w:val="center"/>
          </w:tcPr>
          <w:p w14:paraId="15E1245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0,106</w:t>
            </w:r>
          </w:p>
        </w:tc>
        <w:tc>
          <w:tcPr>
            <w:tcW w:w="1417" w:type="dxa"/>
            <w:vAlign w:val="center"/>
          </w:tcPr>
          <w:p w14:paraId="793AD21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10,97</w:t>
            </w:r>
          </w:p>
        </w:tc>
        <w:tc>
          <w:tcPr>
            <w:tcW w:w="1538" w:type="dxa"/>
            <w:vAlign w:val="center"/>
          </w:tcPr>
          <w:p w14:paraId="609B136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12,55</w:t>
            </w:r>
          </w:p>
        </w:tc>
        <w:tc>
          <w:tcPr>
            <w:tcW w:w="1731" w:type="dxa"/>
            <w:vAlign w:val="center"/>
          </w:tcPr>
          <w:p w14:paraId="384415E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1,008</w:t>
            </w:r>
          </w:p>
        </w:tc>
        <w:tc>
          <w:tcPr>
            <w:tcW w:w="1420" w:type="dxa"/>
            <w:vAlign w:val="center"/>
          </w:tcPr>
          <w:p w14:paraId="2708532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14,62</w:t>
            </w:r>
          </w:p>
        </w:tc>
        <w:tc>
          <w:tcPr>
            <w:tcW w:w="1559" w:type="dxa"/>
            <w:vAlign w:val="center"/>
          </w:tcPr>
          <w:p w14:paraId="056B912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3,654</w:t>
            </w:r>
          </w:p>
        </w:tc>
      </w:tr>
      <w:tr w:rsidR="009076DE" w:rsidRPr="003A762E" w14:paraId="65E153DA" w14:textId="77777777" w:rsidTr="009076DE">
        <w:trPr>
          <w:trHeight w:val="20"/>
        </w:trPr>
        <w:tc>
          <w:tcPr>
            <w:tcW w:w="556" w:type="dxa"/>
            <w:vAlign w:val="center"/>
          </w:tcPr>
          <w:p w14:paraId="3B8220B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14</w:t>
            </w:r>
          </w:p>
        </w:tc>
        <w:tc>
          <w:tcPr>
            <w:tcW w:w="3781" w:type="dxa"/>
            <w:vAlign w:val="center"/>
          </w:tcPr>
          <w:p w14:paraId="0A2D1B0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Бассейны</w:t>
            </w:r>
          </w:p>
        </w:tc>
        <w:tc>
          <w:tcPr>
            <w:tcW w:w="1292" w:type="dxa"/>
            <w:vAlign w:val="center"/>
          </w:tcPr>
          <w:p w14:paraId="7F73285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кв. м зеркала воды</w:t>
            </w:r>
          </w:p>
        </w:tc>
        <w:tc>
          <w:tcPr>
            <w:tcW w:w="2677" w:type="dxa"/>
            <w:vAlign w:val="center"/>
          </w:tcPr>
          <w:p w14:paraId="7FDEBBE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9,96</w:t>
            </w:r>
          </w:p>
        </w:tc>
        <w:tc>
          <w:tcPr>
            <w:tcW w:w="1417" w:type="dxa"/>
            <w:vAlign w:val="center"/>
          </w:tcPr>
          <w:p w14:paraId="1EDAD51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1469</w:t>
            </w:r>
          </w:p>
        </w:tc>
        <w:tc>
          <w:tcPr>
            <w:tcW w:w="1538" w:type="dxa"/>
            <w:vAlign w:val="center"/>
          </w:tcPr>
          <w:p w14:paraId="4C2DEDA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1179</w:t>
            </w:r>
          </w:p>
        </w:tc>
        <w:tc>
          <w:tcPr>
            <w:tcW w:w="1731" w:type="dxa"/>
            <w:vAlign w:val="center"/>
          </w:tcPr>
          <w:p w14:paraId="1902399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275</w:t>
            </w:r>
          </w:p>
        </w:tc>
        <w:tc>
          <w:tcPr>
            <w:tcW w:w="1420" w:type="dxa"/>
            <w:vAlign w:val="center"/>
          </w:tcPr>
          <w:p w14:paraId="05692D1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1374</w:t>
            </w:r>
          </w:p>
        </w:tc>
        <w:tc>
          <w:tcPr>
            <w:tcW w:w="1559" w:type="dxa"/>
            <w:vAlign w:val="center"/>
          </w:tcPr>
          <w:p w14:paraId="2EF41BF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275</w:t>
            </w:r>
          </w:p>
        </w:tc>
      </w:tr>
      <w:tr w:rsidR="009076DE" w:rsidRPr="003A762E" w14:paraId="36896BED" w14:textId="77777777" w:rsidTr="009076DE">
        <w:trPr>
          <w:trHeight w:val="20"/>
        </w:trPr>
        <w:tc>
          <w:tcPr>
            <w:tcW w:w="556" w:type="dxa"/>
            <w:vAlign w:val="center"/>
          </w:tcPr>
          <w:p w14:paraId="105AC7D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15</w:t>
            </w:r>
          </w:p>
        </w:tc>
        <w:tc>
          <w:tcPr>
            <w:tcW w:w="3781" w:type="dxa"/>
            <w:vAlign w:val="center"/>
          </w:tcPr>
          <w:p w14:paraId="05B116F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Объекты торговли</w:t>
            </w:r>
          </w:p>
        </w:tc>
        <w:tc>
          <w:tcPr>
            <w:tcW w:w="1292" w:type="dxa"/>
            <w:vAlign w:val="center"/>
          </w:tcPr>
          <w:p w14:paraId="75CABA6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тыс. кв. м торг. пл.</w:t>
            </w:r>
          </w:p>
        </w:tc>
        <w:tc>
          <w:tcPr>
            <w:tcW w:w="2677" w:type="dxa"/>
            <w:vAlign w:val="center"/>
          </w:tcPr>
          <w:p w14:paraId="7D5CDB0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1,51</w:t>
            </w:r>
          </w:p>
        </w:tc>
        <w:tc>
          <w:tcPr>
            <w:tcW w:w="1417" w:type="dxa"/>
            <w:vAlign w:val="center"/>
          </w:tcPr>
          <w:p w14:paraId="6E4A7F0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45,6</w:t>
            </w:r>
          </w:p>
        </w:tc>
        <w:tc>
          <w:tcPr>
            <w:tcW w:w="1538" w:type="dxa"/>
            <w:vAlign w:val="center"/>
          </w:tcPr>
          <w:p w14:paraId="3AF7AB9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178,77</w:t>
            </w:r>
          </w:p>
        </w:tc>
        <w:tc>
          <w:tcPr>
            <w:tcW w:w="1731" w:type="dxa"/>
            <w:vAlign w:val="center"/>
          </w:tcPr>
          <w:p w14:paraId="4A7DE84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133,17</w:t>
            </w:r>
          </w:p>
        </w:tc>
        <w:tc>
          <w:tcPr>
            <w:tcW w:w="1420" w:type="dxa"/>
            <w:vAlign w:val="center"/>
          </w:tcPr>
          <w:p w14:paraId="5B44459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208,27</w:t>
            </w:r>
          </w:p>
        </w:tc>
        <w:tc>
          <w:tcPr>
            <w:tcW w:w="1559" w:type="dxa"/>
            <w:vAlign w:val="center"/>
          </w:tcPr>
          <w:p w14:paraId="652E268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162,67</w:t>
            </w:r>
          </w:p>
        </w:tc>
      </w:tr>
      <w:tr w:rsidR="009076DE" w:rsidRPr="003A762E" w14:paraId="37FDA2AD" w14:textId="77777777" w:rsidTr="009076DE">
        <w:trPr>
          <w:trHeight w:val="20"/>
        </w:trPr>
        <w:tc>
          <w:tcPr>
            <w:tcW w:w="556" w:type="dxa"/>
            <w:vAlign w:val="center"/>
          </w:tcPr>
          <w:p w14:paraId="50FE3D3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16</w:t>
            </w:r>
          </w:p>
        </w:tc>
        <w:tc>
          <w:tcPr>
            <w:tcW w:w="3781" w:type="dxa"/>
            <w:vAlign w:val="center"/>
          </w:tcPr>
          <w:p w14:paraId="4480145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Объекты общественного питания</w:t>
            </w:r>
          </w:p>
        </w:tc>
        <w:tc>
          <w:tcPr>
            <w:tcW w:w="1292" w:type="dxa"/>
            <w:vAlign w:val="center"/>
          </w:tcPr>
          <w:p w14:paraId="00993CE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пос. мест</w:t>
            </w:r>
          </w:p>
        </w:tc>
        <w:tc>
          <w:tcPr>
            <w:tcW w:w="2677" w:type="dxa"/>
            <w:vAlign w:val="center"/>
          </w:tcPr>
          <w:p w14:paraId="11C12D1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40</w:t>
            </w:r>
          </w:p>
        </w:tc>
        <w:tc>
          <w:tcPr>
            <w:tcW w:w="1417" w:type="dxa"/>
            <w:vAlign w:val="center"/>
          </w:tcPr>
          <w:p w14:paraId="3AEBFC1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3663</w:t>
            </w:r>
          </w:p>
        </w:tc>
        <w:tc>
          <w:tcPr>
            <w:tcW w:w="1538" w:type="dxa"/>
            <w:vAlign w:val="center"/>
          </w:tcPr>
          <w:p w14:paraId="0A33B65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4736</w:t>
            </w:r>
          </w:p>
        </w:tc>
        <w:tc>
          <w:tcPr>
            <w:tcW w:w="1731" w:type="dxa"/>
            <w:vAlign w:val="center"/>
          </w:tcPr>
          <w:p w14:paraId="7CE6386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1073</w:t>
            </w:r>
          </w:p>
        </w:tc>
        <w:tc>
          <w:tcPr>
            <w:tcW w:w="1420" w:type="dxa"/>
            <w:vAlign w:val="center"/>
          </w:tcPr>
          <w:p w14:paraId="270EFF1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5517</w:t>
            </w:r>
          </w:p>
        </w:tc>
        <w:tc>
          <w:tcPr>
            <w:tcW w:w="1559" w:type="dxa"/>
            <w:vAlign w:val="center"/>
          </w:tcPr>
          <w:p w14:paraId="055C10D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1854</w:t>
            </w:r>
          </w:p>
        </w:tc>
      </w:tr>
      <w:tr w:rsidR="009076DE" w:rsidRPr="003A762E" w14:paraId="7751ED3C" w14:textId="77777777" w:rsidTr="009076DE">
        <w:trPr>
          <w:trHeight w:val="20"/>
        </w:trPr>
        <w:tc>
          <w:tcPr>
            <w:tcW w:w="556" w:type="dxa"/>
            <w:vAlign w:val="center"/>
          </w:tcPr>
          <w:p w14:paraId="185699A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17</w:t>
            </w:r>
          </w:p>
        </w:tc>
        <w:tc>
          <w:tcPr>
            <w:tcW w:w="3781" w:type="dxa"/>
            <w:vAlign w:val="center"/>
          </w:tcPr>
          <w:p w14:paraId="4D511DC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Объекты бытового обслуживания</w:t>
            </w:r>
          </w:p>
        </w:tc>
        <w:tc>
          <w:tcPr>
            <w:tcW w:w="1292" w:type="dxa"/>
            <w:vAlign w:val="center"/>
          </w:tcPr>
          <w:p w14:paraId="3BEFC55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раб. мест</w:t>
            </w:r>
          </w:p>
        </w:tc>
        <w:tc>
          <w:tcPr>
            <w:tcW w:w="2677" w:type="dxa"/>
            <w:vAlign w:val="center"/>
          </w:tcPr>
          <w:p w14:paraId="78726BF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10,9</w:t>
            </w:r>
          </w:p>
        </w:tc>
        <w:tc>
          <w:tcPr>
            <w:tcW w:w="1417" w:type="dxa"/>
            <w:vAlign w:val="center"/>
          </w:tcPr>
          <w:p w14:paraId="58A539B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650</w:t>
            </w:r>
          </w:p>
        </w:tc>
        <w:tc>
          <w:tcPr>
            <w:tcW w:w="1538" w:type="dxa"/>
            <w:vAlign w:val="center"/>
          </w:tcPr>
          <w:p w14:paraId="55A366D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1290</w:t>
            </w:r>
          </w:p>
        </w:tc>
        <w:tc>
          <w:tcPr>
            <w:tcW w:w="1731" w:type="dxa"/>
            <w:vAlign w:val="center"/>
          </w:tcPr>
          <w:p w14:paraId="78AC0AC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640</w:t>
            </w:r>
          </w:p>
        </w:tc>
        <w:tc>
          <w:tcPr>
            <w:tcW w:w="1420" w:type="dxa"/>
            <w:vAlign w:val="center"/>
          </w:tcPr>
          <w:p w14:paraId="7B2696F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1503</w:t>
            </w:r>
          </w:p>
        </w:tc>
        <w:tc>
          <w:tcPr>
            <w:tcW w:w="1559" w:type="dxa"/>
            <w:vAlign w:val="center"/>
          </w:tcPr>
          <w:p w14:paraId="127A426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853</w:t>
            </w:r>
          </w:p>
        </w:tc>
      </w:tr>
      <w:tr w:rsidR="009076DE" w:rsidRPr="003A762E" w14:paraId="4461AE02" w14:textId="77777777" w:rsidTr="009076DE">
        <w:trPr>
          <w:trHeight w:val="20"/>
        </w:trPr>
        <w:tc>
          <w:tcPr>
            <w:tcW w:w="556" w:type="dxa"/>
            <w:vAlign w:val="center"/>
          </w:tcPr>
          <w:p w14:paraId="1D07211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18</w:t>
            </w:r>
          </w:p>
        </w:tc>
        <w:tc>
          <w:tcPr>
            <w:tcW w:w="3781" w:type="dxa"/>
            <w:vAlign w:val="center"/>
          </w:tcPr>
          <w:p w14:paraId="358E3B5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Кладбище***</w:t>
            </w:r>
          </w:p>
        </w:tc>
        <w:tc>
          <w:tcPr>
            <w:tcW w:w="1292" w:type="dxa"/>
            <w:vAlign w:val="center"/>
          </w:tcPr>
          <w:p w14:paraId="2C8832D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га</w:t>
            </w:r>
          </w:p>
        </w:tc>
        <w:tc>
          <w:tcPr>
            <w:tcW w:w="2677" w:type="dxa"/>
            <w:vAlign w:val="center"/>
          </w:tcPr>
          <w:p w14:paraId="0013CDC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0,24</w:t>
            </w:r>
          </w:p>
        </w:tc>
        <w:tc>
          <w:tcPr>
            <w:tcW w:w="1417" w:type="dxa"/>
            <w:vAlign w:val="center"/>
          </w:tcPr>
          <w:p w14:paraId="12C948E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101,53 (резерв 0)</w:t>
            </w:r>
          </w:p>
        </w:tc>
        <w:tc>
          <w:tcPr>
            <w:tcW w:w="1538" w:type="dxa"/>
            <w:vAlign w:val="center"/>
          </w:tcPr>
          <w:p w14:paraId="4EFF371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28,41</w:t>
            </w:r>
          </w:p>
        </w:tc>
        <w:tc>
          <w:tcPr>
            <w:tcW w:w="1731" w:type="dxa"/>
            <w:vAlign w:val="center"/>
          </w:tcPr>
          <w:p w14:paraId="2FF22F9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c>
          <w:tcPr>
            <w:tcW w:w="1420" w:type="dxa"/>
            <w:vAlign w:val="center"/>
          </w:tcPr>
          <w:p w14:paraId="7917A1B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33,10</w:t>
            </w:r>
          </w:p>
        </w:tc>
        <w:tc>
          <w:tcPr>
            <w:tcW w:w="1559" w:type="dxa"/>
            <w:vAlign w:val="center"/>
          </w:tcPr>
          <w:p w14:paraId="1AA4EE9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0</w:t>
            </w:r>
          </w:p>
        </w:tc>
      </w:tr>
    </w:tbl>
    <w:p w14:paraId="725D616F" w14:textId="77777777" w:rsidR="009076DE" w:rsidRPr="00CC3E5F" w:rsidRDefault="009076DE"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*Емкость (мощность) объектов приводится ориентировочно и будет определяться (уточнятся) на стадии разработки ППТ в соответствии с РНГП, а также согласно Программ Комплексного Развития муниципального образования и Адресным инвестиционным программам Московской области</w:t>
      </w:r>
    </w:p>
    <w:p w14:paraId="036FCFF2" w14:textId="77777777" w:rsidR="009076DE" w:rsidRPr="00CC3E5F" w:rsidRDefault="009076DE"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полезная площадь 640 кв.м., мощность: 20 койко-мест – стационарное отделение, 60 мест – полустационарное отделение, 120 чел./день – нестационарное отделение)</w:t>
      </w:r>
    </w:p>
    <w:p w14:paraId="73892AB0" w14:textId="77777777" w:rsidR="009076DE" w:rsidRPr="00CC3E5F" w:rsidRDefault="009076DE"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 В соответствии с </w:t>
      </w:r>
      <w:r w:rsidR="00651756" w:rsidRPr="00CC3E5F">
        <w:rPr>
          <w:rFonts w:ascii="Arial" w:eastAsia="Times New Roman" w:hAnsi="Arial" w:cs="Arial"/>
          <w:color w:val="auto"/>
          <w:sz w:val="24"/>
          <w:szCs w:val="24"/>
          <w:lang w:val="ru-RU"/>
        </w:rPr>
        <w:t xml:space="preserve">Приказом Минтруда России от 24.11.2014 № 934н </w:t>
      </w:r>
      <w:r w:rsidRPr="00CC3E5F">
        <w:rPr>
          <w:rFonts w:ascii="Arial" w:eastAsia="Times New Roman" w:hAnsi="Arial" w:cs="Arial"/>
          <w:color w:val="auto"/>
          <w:sz w:val="24"/>
          <w:szCs w:val="24"/>
          <w:lang w:val="ru-RU"/>
        </w:rPr>
        <w:t>«Об утверждении методических рекомендаций по расчету потребностей субъектов Российской Федерации в развитии сети организаций социального обслуживания» и письмом Министерства социального развития Московской области № 19Исх-4684/15-04 от 25.04.2016.</w:t>
      </w:r>
    </w:p>
    <w:p w14:paraId="70378F7B" w14:textId="77777777" w:rsidR="009076DE" w:rsidRPr="00CC3E5F" w:rsidRDefault="009076DE"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На территории г.о. Долгопрудный расположены 5 кладбищ общей площадью 101,53 га, из них Долгопрудненское и Долгопрудненское южное кладбища общей площадью 87,55 га находятся в ведении г. Москвы. Данные кладбища при расчёте дефицита не учитывались.</w:t>
      </w:r>
    </w:p>
    <w:p w14:paraId="1E88511B" w14:textId="77777777" w:rsidR="00357D21" w:rsidRPr="00CC3E5F" w:rsidRDefault="00357D21"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sectPr w:rsidR="00357D21" w:rsidRPr="00CC3E5F">
          <w:pgSz w:w="16840" w:h="11910" w:orient="landscape"/>
          <w:pgMar w:top="700" w:right="1100" w:bottom="680" w:left="500" w:header="0" w:footer="489" w:gutter="0"/>
          <w:cols w:space="720"/>
        </w:sectPr>
      </w:pPr>
    </w:p>
    <w:p w14:paraId="6E9C302E" w14:textId="77777777" w:rsidR="00357D21" w:rsidRPr="00CC3E5F" w:rsidRDefault="00357D21" w:rsidP="005A1C81">
      <w:pPr>
        <w:pStyle w:val="affffff6"/>
        <w:ind w:firstLine="709"/>
        <w:contextualSpacing/>
        <w:rPr>
          <w:rFonts w:ascii="Arial" w:eastAsia="Times New Roman" w:hAnsi="Arial" w:cs="Arial"/>
          <w:szCs w:val="24"/>
          <w:lang w:eastAsia="ru-RU"/>
        </w:rPr>
      </w:pPr>
      <w:r w:rsidRPr="00CC3E5F">
        <w:rPr>
          <w:rFonts w:ascii="Arial" w:eastAsia="Times New Roman" w:hAnsi="Arial" w:cs="Arial"/>
          <w:szCs w:val="24"/>
          <w:lang w:eastAsia="ru-RU"/>
        </w:rPr>
        <w:t xml:space="preserve">Помимо постоянного населения </w:t>
      </w:r>
      <w:r w:rsidR="00D01251" w:rsidRPr="00CC3E5F">
        <w:rPr>
          <w:rFonts w:ascii="Arial" w:hAnsi="Arial" w:cs="Arial"/>
          <w:szCs w:val="24"/>
        </w:rPr>
        <w:t>г.о. Долгопрудный</w:t>
      </w:r>
      <w:r w:rsidR="00F42D00" w:rsidRPr="00CC3E5F">
        <w:rPr>
          <w:rFonts w:ascii="Arial" w:hAnsi="Arial" w:cs="Arial"/>
          <w:szCs w:val="24"/>
        </w:rPr>
        <w:t xml:space="preserve"> </w:t>
      </w:r>
      <w:r w:rsidRPr="00CC3E5F">
        <w:rPr>
          <w:rFonts w:ascii="Arial" w:eastAsia="Times New Roman" w:hAnsi="Arial" w:cs="Arial"/>
          <w:szCs w:val="24"/>
          <w:lang w:eastAsia="ru-RU"/>
        </w:rPr>
        <w:t>на учреждения обслуживания в летний период ложится дополнительная нагрузка по обслуживанию сезонного населения (таблица 3.</w:t>
      </w:r>
      <w:r w:rsidR="00F73A60" w:rsidRPr="00CC3E5F">
        <w:rPr>
          <w:rFonts w:ascii="Arial" w:eastAsia="Times New Roman" w:hAnsi="Arial" w:cs="Arial"/>
          <w:szCs w:val="24"/>
          <w:lang w:eastAsia="ru-RU"/>
        </w:rPr>
        <w:t>7</w:t>
      </w:r>
      <w:r w:rsidRPr="00CC3E5F">
        <w:rPr>
          <w:rFonts w:ascii="Arial" w:eastAsia="Times New Roman" w:hAnsi="Arial" w:cs="Arial"/>
          <w:szCs w:val="24"/>
          <w:lang w:eastAsia="ru-RU"/>
        </w:rPr>
        <w:t>).</w:t>
      </w:r>
    </w:p>
    <w:p w14:paraId="78F13777" w14:textId="77777777" w:rsidR="00357D21" w:rsidRPr="00CC3E5F" w:rsidRDefault="00852FC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7</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00357D21" w:rsidRPr="00CC3E5F">
        <w:rPr>
          <w:rFonts w:ascii="Arial" w:eastAsia="Times New Roman" w:hAnsi="Arial" w:cs="Arial"/>
          <w:color w:val="auto"/>
          <w:sz w:val="24"/>
          <w:szCs w:val="24"/>
          <w:lang w:val="ru-RU"/>
        </w:rPr>
        <w:t>Прогноз потребности в дополнительной ёмкости объектов для обслуживания сезонного населения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2809"/>
        <w:gridCol w:w="1344"/>
        <w:gridCol w:w="1495"/>
        <w:gridCol w:w="1275"/>
        <w:gridCol w:w="1749"/>
      </w:tblGrid>
      <w:tr w:rsidR="00357D21" w:rsidRPr="003A762E" w14:paraId="4A89B373" w14:textId="77777777" w:rsidTr="00010241">
        <w:trPr>
          <w:trHeight w:val="20"/>
          <w:tblHeader/>
          <w:jc w:val="center"/>
        </w:trPr>
        <w:tc>
          <w:tcPr>
            <w:tcW w:w="667" w:type="dxa"/>
            <w:vMerge w:val="restart"/>
            <w:vAlign w:val="center"/>
          </w:tcPr>
          <w:p w14:paraId="58E9B9A7"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Поз.</w:t>
            </w:r>
          </w:p>
        </w:tc>
        <w:tc>
          <w:tcPr>
            <w:tcW w:w="2809" w:type="dxa"/>
            <w:vMerge w:val="restart"/>
            <w:vAlign w:val="center"/>
          </w:tcPr>
          <w:p w14:paraId="19842B64"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Наименование учреждений</w:t>
            </w:r>
          </w:p>
        </w:tc>
        <w:tc>
          <w:tcPr>
            <w:tcW w:w="1344" w:type="dxa"/>
            <w:vMerge w:val="restart"/>
            <w:vAlign w:val="center"/>
          </w:tcPr>
          <w:p w14:paraId="7E814822"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Единица измерения</w:t>
            </w:r>
          </w:p>
        </w:tc>
        <w:tc>
          <w:tcPr>
            <w:tcW w:w="1495" w:type="dxa"/>
            <w:vMerge w:val="restart"/>
            <w:vAlign w:val="center"/>
          </w:tcPr>
          <w:p w14:paraId="40B93205"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Норматив на 1000 жителей</w:t>
            </w:r>
          </w:p>
        </w:tc>
        <w:tc>
          <w:tcPr>
            <w:tcW w:w="3024" w:type="dxa"/>
            <w:gridSpan w:val="2"/>
            <w:vAlign w:val="center"/>
          </w:tcPr>
          <w:p w14:paraId="1BC0B26D"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Требуется по нормативу</w:t>
            </w:r>
          </w:p>
        </w:tc>
      </w:tr>
      <w:tr w:rsidR="00357D21" w:rsidRPr="003A762E" w14:paraId="014D1BBC" w14:textId="77777777" w:rsidTr="00010241">
        <w:trPr>
          <w:trHeight w:val="20"/>
          <w:tblHeader/>
          <w:jc w:val="center"/>
        </w:trPr>
        <w:tc>
          <w:tcPr>
            <w:tcW w:w="667" w:type="dxa"/>
            <w:vMerge/>
            <w:tcBorders>
              <w:top w:val="nil"/>
            </w:tcBorders>
            <w:vAlign w:val="center"/>
          </w:tcPr>
          <w:p w14:paraId="1FB610EE" w14:textId="77777777" w:rsidR="00357D21" w:rsidRPr="003A762E" w:rsidRDefault="00357D21" w:rsidP="003A762E">
            <w:pPr>
              <w:pStyle w:val="Default"/>
              <w:rPr>
                <w:rFonts w:ascii="Arial" w:hAnsi="Arial" w:cs="Arial"/>
                <w:sz w:val="20"/>
                <w:szCs w:val="20"/>
              </w:rPr>
            </w:pPr>
          </w:p>
        </w:tc>
        <w:tc>
          <w:tcPr>
            <w:tcW w:w="2809" w:type="dxa"/>
            <w:vMerge/>
            <w:tcBorders>
              <w:top w:val="nil"/>
            </w:tcBorders>
            <w:vAlign w:val="center"/>
          </w:tcPr>
          <w:p w14:paraId="26B43F3F" w14:textId="77777777" w:rsidR="00357D21" w:rsidRPr="003A762E" w:rsidRDefault="00357D21" w:rsidP="003A762E">
            <w:pPr>
              <w:pStyle w:val="Default"/>
              <w:rPr>
                <w:rFonts w:ascii="Arial" w:hAnsi="Arial" w:cs="Arial"/>
                <w:sz w:val="20"/>
                <w:szCs w:val="20"/>
              </w:rPr>
            </w:pPr>
          </w:p>
        </w:tc>
        <w:tc>
          <w:tcPr>
            <w:tcW w:w="1344" w:type="dxa"/>
            <w:vMerge/>
            <w:tcBorders>
              <w:top w:val="nil"/>
            </w:tcBorders>
            <w:vAlign w:val="center"/>
          </w:tcPr>
          <w:p w14:paraId="6BEB23FC" w14:textId="77777777" w:rsidR="00357D21" w:rsidRPr="003A762E" w:rsidRDefault="00357D21" w:rsidP="003A762E">
            <w:pPr>
              <w:pStyle w:val="Default"/>
              <w:rPr>
                <w:rFonts w:ascii="Arial" w:hAnsi="Arial" w:cs="Arial"/>
                <w:sz w:val="20"/>
                <w:szCs w:val="20"/>
              </w:rPr>
            </w:pPr>
          </w:p>
        </w:tc>
        <w:tc>
          <w:tcPr>
            <w:tcW w:w="1495" w:type="dxa"/>
            <w:vMerge/>
            <w:tcBorders>
              <w:top w:val="nil"/>
            </w:tcBorders>
            <w:vAlign w:val="center"/>
          </w:tcPr>
          <w:p w14:paraId="36D05B0E" w14:textId="77777777" w:rsidR="00357D21" w:rsidRPr="003A762E" w:rsidRDefault="00357D21" w:rsidP="003A762E">
            <w:pPr>
              <w:pStyle w:val="Default"/>
              <w:rPr>
                <w:rFonts w:ascii="Arial" w:hAnsi="Arial" w:cs="Arial"/>
                <w:sz w:val="20"/>
                <w:szCs w:val="20"/>
              </w:rPr>
            </w:pPr>
          </w:p>
        </w:tc>
        <w:tc>
          <w:tcPr>
            <w:tcW w:w="1275" w:type="dxa"/>
            <w:vAlign w:val="center"/>
          </w:tcPr>
          <w:p w14:paraId="72420020" w14:textId="77777777" w:rsidR="00357D21" w:rsidRPr="003A762E" w:rsidRDefault="00010241" w:rsidP="003A762E">
            <w:pPr>
              <w:pStyle w:val="Default"/>
              <w:rPr>
                <w:rFonts w:ascii="Arial" w:hAnsi="Arial" w:cs="Arial"/>
                <w:sz w:val="20"/>
                <w:szCs w:val="20"/>
              </w:rPr>
            </w:pPr>
            <w:r w:rsidRPr="003A762E">
              <w:rPr>
                <w:rFonts w:ascii="Arial" w:hAnsi="Arial" w:cs="Arial"/>
                <w:sz w:val="20"/>
                <w:szCs w:val="20"/>
              </w:rPr>
              <w:t>к</w:t>
            </w:r>
            <w:r w:rsidR="00357D21" w:rsidRPr="003A762E">
              <w:rPr>
                <w:rFonts w:ascii="Arial" w:hAnsi="Arial" w:cs="Arial"/>
                <w:sz w:val="20"/>
                <w:szCs w:val="20"/>
              </w:rPr>
              <w:t xml:space="preserve"> 2022 год</w:t>
            </w:r>
          </w:p>
        </w:tc>
        <w:tc>
          <w:tcPr>
            <w:tcW w:w="1749" w:type="dxa"/>
            <w:vAlign w:val="center"/>
          </w:tcPr>
          <w:p w14:paraId="690BB5DF" w14:textId="77777777" w:rsidR="00357D21" w:rsidRPr="003A762E" w:rsidRDefault="00010241" w:rsidP="003A762E">
            <w:pPr>
              <w:pStyle w:val="Default"/>
              <w:rPr>
                <w:rFonts w:ascii="Arial" w:hAnsi="Arial" w:cs="Arial"/>
                <w:sz w:val="20"/>
                <w:szCs w:val="20"/>
              </w:rPr>
            </w:pPr>
            <w:r w:rsidRPr="003A762E">
              <w:rPr>
                <w:rFonts w:ascii="Arial" w:hAnsi="Arial" w:cs="Arial"/>
                <w:sz w:val="20"/>
                <w:szCs w:val="20"/>
              </w:rPr>
              <w:t xml:space="preserve">к </w:t>
            </w:r>
            <w:r w:rsidR="00357D21" w:rsidRPr="003A762E">
              <w:rPr>
                <w:rFonts w:ascii="Arial" w:hAnsi="Arial" w:cs="Arial"/>
                <w:sz w:val="20"/>
                <w:szCs w:val="20"/>
              </w:rPr>
              <w:t>2035 год</w:t>
            </w:r>
          </w:p>
        </w:tc>
      </w:tr>
      <w:tr w:rsidR="00357D21" w:rsidRPr="003A762E" w14:paraId="767D276B" w14:textId="77777777" w:rsidTr="00010241">
        <w:trPr>
          <w:trHeight w:val="20"/>
          <w:jc w:val="center"/>
        </w:trPr>
        <w:tc>
          <w:tcPr>
            <w:tcW w:w="667" w:type="dxa"/>
            <w:vAlign w:val="center"/>
          </w:tcPr>
          <w:p w14:paraId="062DA81C"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w:t>
            </w:r>
          </w:p>
        </w:tc>
        <w:tc>
          <w:tcPr>
            <w:tcW w:w="2809" w:type="dxa"/>
            <w:vAlign w:val="center"/>
          </w:tcPr>
          <w:p w14:paraId="2096DF1D"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Больницы</w:t>
            </w:r>
          </w:p>
        </w:tc>
        <w:tc>
          <w:tcPr>
            <w:tcW w:w="1344" w:type="dxa"/>
            <w:vAlign w:val="center"/>
          </w:tcPr>
          <w:p w14:paraId="56FA2F90"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коек</w:t>
            </w:r>
          </w:p>
        </w:tc>
        <w:tc>
          <w:tcPr>
            <w:tcW w:w="1495" w:type="dxa"/>
            <w:vAlign w:val="center"/>
          </w:tcPr>
          <w:p w14:paraId="56FF8190"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1,0</w:t>
            </w:r>
          </w:p>
        </w:tc>
        <w:tc>
          <w:tcPr>
            <w:tcW w:w="1275" w:type="dxa"/>
            <w:vAlign w:val="center"/>
          </w:tcPr>
          <w:p w14:paraId="231A562B"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3</w:t>
            </w:r>
          </w:p>
        </w:tc>
        <w:tc>
          <w:tcPr>
            <w:tcW w:w="1749" w:type="dxa"/>
            <w:vAlign w:val="center"/>
          </w:tcPr>
          <w:p w14:paraId="446875D4"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3</w:t>
            </w:r>
          </w:p>
        </w:tc>
      </w:tr>
      <w:tr w:rsidR="00357D21" w:rsidRPr="003A762E" w14:paraId="151DDB83" w14:textId="77777777" w:rsidTr="00010241">
        <w:trPr>
          <w:trHeight w:val="20"/>
          <w:jc w:val="center"/>
        </w:trPr>
        <w:tc>
          <w:tcPr>
            <w:tcW w:w="667" w:type="dxa"/>
            <w:vAlign w:val="center"/>
          </w:tcPr>
          <w:p w14:paraId="3A5E392B"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2</w:t>
            </w:r>
          </w:p>
        </w:tc>
        <w:tc>
          <w:tcPr>
            <w:tcW w:w="2809" w:type="dxa"/>
            <w:vAlign w:val="center"/>
          </w:tcPr>
          <w:p w14:paraId="4BC405DB"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Амбулаторно-поликлинические учреждения</w:t>
            </w:r>
          </w:p>
        </w:tc>
        <w:tc>
          <w:tcPr>
            <w:tcW w:w="1344" w:type="dxa"/>
            <w:vAlign w:val="center"/>
          </w:tcPr>
          <w:p w14:paraId="3A21773A"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пос./см.</w:t>
            </w:r>
          </w:p>
        </w:tc>
        <w:tc>
          <w:tcPr>
            <w:tcW w:w="1495" w:type="dxa"/>
            <w:vAlign w:val="center"/>
          </w:tcPr>
          <w:p w14:paraId="30E7CFA7"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1,6</w:t>
            </w:r>
          </w:p>
        </w:tc>
        <w:tc>
          <w:tcPr>
            <w:tcW w:w="1275" w:type="dxa"/>
            <w:vAlign w:val="center"/>
          </w:tcPr>
          <w:p w14:paraId="4815FC81"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5</w:t>
            </w:r>
          </w:p>
        </w:tc>
        <w:tc>
          <w:tcPr>
            <w:tcW w:w="1749" w:type="dxa"/>
            <w:vAlign w:val="center"/>
          </w:tcPr>
          <w:p w14:paraId="0E84BB9B"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5</w:t>
            </w:r>
          </w:p>
        </w:tc>
      </w:tr>
      <w:tr w:rsidR="00357D21" w:rsidRPr="003A762E" w14:paraId="65FAD533" w14:textId="77777777" w:rsidTr="00010241">
        <w:trPr>
          <w:trHeight w:val="20"/>
          <w:jc w:val="center"/>
        </w:trPr>
        <w:tc>
          <w:tcPr>
            <w:tcW w:w="667" w:type="dxa"/>
            <w:vAlign w:val="center"/>
          </w:tcPr>
          <w:p w14:paraId="357AFEE4"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3</w:t>
            </w:r>
          </w:p>
        </w:tc>
        <w:tc>
          <w:tcPr>
            <w:tcW w:w="2809" w:type="dxa"/>
            <w:vAlign w:val="center"/>
          </w:tcPr>
          <w:p w14:paraId="4A91438C"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Пункт скорой</w:t>
            </w:r>
            <w:r w:rsidR="00825CA0" w:rsidRPr="003A762E">
              <w:rPr>
                <w:rFonts w:ascii="Arial" w:hAnsi="Arial" w:cs="Arial"/>
                <w:sz w:val="20"/>
                <w:szCs w:val="20"/>
              </w:rPr>
              <w:t xml:space="preserve"> </w:t>
            </w:r>
            <w:r w:rsidRPr="003A762E">
              <w:rPr>
                <w:rFonts w:ascii="Arial" w:hAnsi="Arial" w:cs="Arial"/>
                <w:sz w:val="20"/>
                <w:szCs w:val="20"/>
              </w:rPr>
              <w:t>медицинской помощи</w:t>
            </w:r>
          </w:p>
        </w:tc>
        <w:tc>
          <w:tcPr>
            <w:tcW w:w="1344" w:type="dxa"/>
            <w:vAlign w:val="center"/>
          </w:tcPr>
          <w:p w14:paraId="41D94014"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автомоб.</w:t>
            </w:r>
          </w:p>
        </w:tc>
        <w:tc>
          <w:tcPr>
            <w:tcW w:w="1495" w:type="dxa"/>
            <w:vAlign w:val="center"/>
          </w:tcPr>
          <w:p w14:paraId="467C2086"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0,1</w:t>
            </w:r>
          </w:p>
        </w:tc>
        <w:tc>
          <w:tcPr>
            <w:tcW w:w="1275" w:type="dxa"/>
            <w:vAlign w:val="center"/>
          </w:tcPr>
          <w:p w14:paraId="22F885AE"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3</w:t>
            </w:r>
          </w:p>
        </w:tc>
        <w:tc>
          <w:tcPr>
            <w:tcW w:w="1749" w:type="dxa"/>
            <w:vAlign w:val="center"/>
          </w:tcPr>
          <w:p w14:paraId="332D2540"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3</w:t>
            </w:r>
          </w:p>
        </w:tc>
      </w:tr>
      <w:tr w:rsidR="00357D21" w:rsidRPr="003A762E" w14:paraId="442AF7AA" w14:textId="77777777" w:rsidTr="00010241">
        <w:trPr>
          <w:trHeight w:val="20"/>
          <w:jc w:val="center"/>
        </w:trPr>
        <w:tc>
          <w:tcPr>
            <w:tcW w:w="667" w:type="dxa"/>
            <w:vAlign w:val="center"/>
          </w:tcPr>
          <w:p w14:paraId="62D1F445"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4</w:t>
            </w:r>
          </w:p>
        </w:tc>
        <w:tc>
          <w:tcPr>
            <w:tcW w:w="2809" w:type="dxa"/>
            <w:vAlign w:val="center"/>
          </w:tcPr>
          <w:p w14:paraId="2B94E6BD"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Магазины</w:t>
            </w:r>
          </w:p>
        </w:tc>
        <w:tc>
          <w:tcPr>
            <w:tcW w:w="1344" w:type="dxa"/>
            <w:vAlign w:val="center"/>
          </w:tcPr>
          <w:p w14:paraId="0A64BB2D"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кв. м</w:t>
            </w:r>
          </w:p>
          <w:p w14:paraId="556D7102"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торг. пл.</w:t>
            </w:r>
          </w:p>
        </w:tc>
        <w:tc>
          <w:tcPr>
            <w:tcW w:w="1495" w:type="dxa"/>
            <w:vAlign w:val="center"/>
          </w:tcPr>
          <w:p w14:paraId="62953463"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40</w:t>
            </w:r>
          </w:p>
        </w:tc>
        <w:tc>
          <w:tcPr>
            <w:tcW w:w="1275" w:type="dxa"/>
            <w:vAlign w:val="center"/>
          </w:tcPr>
          <w:p w14:paraId="1107B1EE"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128</w:t>
            </w:r>
          </w:p>
        </w:tc>
        <w:tc>
          <w:tcPr>
            <w:tcW w:w="1749" w:type="dxa"/>
            <w:vAlign w:val="center"/>
          </w:tcPr>
          <w:p w14:paraId="6F41A384"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132</w:t>
            </w:r>
          </w:p>
        </w:tc>
      </w:tr>
      <w:tr w:rsidR="00357D21" w:rsidRPr="003A762E" w14:paraId="5B29A788" w14:textId="77777777" w:rsidTr="00010241">
        <w:trPr>
          <w:trHeight w:val="20"/>
          <w:jc w:val="center"/>
        </w:trPr>
        <w:tc>
          <w:tcPr>
            <w:tcW w:w="667" w:type="dxa"/>
            <w:vAlign w:val="center"/>
          </w:tcPr>
          <w:p w14:paraId="3F6C0036"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5</w:t>
            </w:r>
          </w:p>
        </w:tc>
        <w:tc>
          <w:tcPr>
            <w:tcW w:w="2809" w:type="dxa"/>
            <w:vAlign w:val="center"/>
          </w:tcPr>
          <w:p w14:paraId="2D50EE16"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Учреждения бытового</w:t>
            </w:r>
            <w:r w:rsidR="00825CA0" w:rsidRPr="003A762E">
              <w:rPr>
                <w:rFonts w:ascii="Arial" w:hAnsi="Arial" w:cs="Arial"/>
                <w:sz w:val="20"/>
                <w:szCs w:val="20"/>
              </w:rPr>
              <w:t xml:space="preserve"> </w:t>
            </w:r>
            <w:r w:rsidRPr="003A762E">
              <w:rPr>
                <w:rFonts w:ascii="Arial" w:hAnsi="Arial" w:cs="Arial"/>
                <w:sz w:val="20"/>
                <w:szCs w:val="20"/>
              </w:rPr>
              <w:t>обслуживания</w:t>
            </w:r>
          </w:p>
        </w:tc>
        <w:tc>
          <w:tcPr>
            <w:tcW w:w="1344" w:type="dxa"/>
            <w:vAlign w:val="center"/>
          </w:tcPr>
          <w:p w14:paraId="14CA8D00"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раб. мест</w:t>
            </w:r>
          </w:p>
        </w:tc>
        <w:tc>
          <w:tcPr>
            <w:tcW w:w="1495" w:type="dxa"/>
            <w:vAlign w:val="center"/>
          </w:tcPr>
          <w:p w14:paraId="398FE5A8"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1,6</w:t>
            </w:r>
          </w:p>
        </w:tc>
        <w:tc>
          <w:tcPr>
            <w:tcW w:w="1275" w:type="dxa"/>
            <w:vAlign w:val="center"/>
          </w:tcPr>
          <w:p w14:paraId="606A41C2"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5</w:t>
            </w:r>
          </w:p>
        </w:tc>
        <w:tc>
          <w:tcPr>
            <w:tcW w:w="1749" w:type="dxa"/>
            <w:vAlign w:val="center"/>
          </w:tcPr>
          <w:p w14:paraId="6769A69C"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5</w:t>
            </w:r>
          </w:p>
        </w:tc>
      </w:tr>
      <w:tr w:rsidR="00357D21" w:rsidRPr="003A762E" w14:paraId="071EC71E" w14:textId="77777777" w:rsidTr="00010241">
        <w:trPr>
          <w:trHeight w:val="20"/>
          <w:jc w:val="center"/>
        </w:trPr>
        <w:tc>
          <w:tcPr>
            <w:tcW w:w="667" w:type="dxa"/>
            <w:vAlign w:val="center"/>
          </w:tcPr>
          <w:p w14:paraId="680CE5B8"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6</w:t>
            </w:r>
          </w:p>
        </w:tc>
        <w:tc>
          <w:tcPr>
            <w:tcW w:w="2809" w:type="dxa"/>
            <w:vAlign w:val="center"/>
          </w:tcPr>
          <w:p w14:paraId="51D5B177"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Пожарные депо</w:t>
            </w:r>
          </w:p>
        </w:tc>
        <w:tc>
          <w:tcPr>
            <w:tcW w:w="1344" w:type="dxa"/>
            <w:vAlign w:val="center"/>
          </w:tcPr>
          <w:p w14:paraId="0E05F21B"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пож.</w:t>
            </w:r>
          </w:p>
          <w:p w14:paraId="1525C16A"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автомоб.</w:t>
            </w:r>
          </w:p>
        </w:tc>
        <w:tc>
          <w:tcPr>
            <w:tcW w:w="1495" w:type="dxa"/>
            <w:vAlign w:val="center"/>
          </w:tcPr>
          <w:p w14:paraId="6479BD8C"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0,2</w:t>
            </w:r>
          </w:p>
        </w:tc>
        <w:tc>
          <w:tcPr>
            <w:tcW w:w="1275" w:type="dxa"/>
            <w:vAlign w:val="center"/>
          </w:tcPr>
          <w:p w14:paraId="2D698CFC"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w:t>
            </w:r>
          </w:p>
        </w:tc>
        <w:tc>
          <w:tcPr>
            <w:tcW w:w="1749" w:type="dxa"/>
            <w:vAlign w:val="center"/>
          </w:tcPr>
          <w:p w14:paraId="45527351" w14:textId="77777777" w:rsidR="00357D21" w:rsidRPr="003A762E" w:rsidRDefault="00357D21" w:rsidP="003A762E">
            <w:pPr>
              <w:pStyle w:val="Default"/>
              <w:rPr>
                <w:rFonts w:ascii="Arial" w:hAnsi="Arial" w:cs="Arial"/>
                <w:sz w:val="20"/>
                <w:szCs w:val="20"/>
              </w:rPr>
            </w:pPr>
            <w:r w:rsidRPr="003A762E">
              <w:rPr>
                <w:rFonts w:ascii="Arial" w:hAnsi="Arial" w:cs="Arial"/>
                <w:sz w:val="20"/>
                <w:szCs w:val="20"/>
              </w:rPr>
              <w:t>1</w:t>
            </w:r>
          </w:p>
        </w:tc>
      </w:tr>
    </w:tbl>
    <w:p w14:paraId="42C97176" w14:textId="77777777" w:rsidR="00293F8B" w:rsidRPr="00CC3E5F" w:rsidRDefault="00293F8B" w:rsidP="005A1C81">
      <w:pPr>
        <w:pStyle w:val="affffff6"/>
        <w:ind w:firstLine="709"/>
        <w:contextualSpacing/>
        <w:rPr>
          <w:rFonts w:ascii="Arial" w:hAnsi="Arial" w:cs="Arial"/>
          <w:szCs w:val="24"/>
        </w:rPr>
      </w:pPr>
      <w:r w:rsidRPr="00CC3E5F">
        <w:rPr>
          <w:rFonts w:ascii="Arial" w:hAnsi="Arial" w:cs="Arial"/>
          <w:szCs w:val="24"/>
        </w:rPr>
        <w:t>Развитие территорий коммунально-производственного, агропромышленного, общественно-делового и рекреационного назначения</w:t>
      </w:r>
      <w:r w:rsidR="00DD25C8" w:rsidRPr="00CC3E5F">
        <w:rPr>
          <w:rFonts w:ascii="Arial" w:hAnsi="Arial" w:cs="Arial"/>
          <w:szCs w:val="24"/>
        </w:rPr>
        <w:t xml:space="preserve">. </w:t>
      </w:r>
      <w:r w:rsidRPr="00CC3E5F">
        <w:rPr>
          <w:rFonts w:ascii="Arial" w:hAnsi="Arial" w:cs="Arial"/>
          <w:szCs w:val="24"/>
        </w:rPr>
        <w:t>В генеральном плане определены территории планируемого размещения объектов научно-инновационного, производственно-складского и общественно-делового назначения – всего 159 га, что позволит организовать 38,8 тыс. рабочих мест, в том</w:t>
      </w:r>
      <w:r w:rsidRPr="00CC3E5F">
        <w:rPr>
          <w:rFonts w:ascii="Arial" w:hAnsi="Arial" w:cs="Arial"/>
          <w:spacing w:val="-30"/>
          <w:szCs w:val="24"/>
        </w:rPr>
        <w:t xml:space="preserve"> </w:t>
      </w:r>
      <w:r w:rsidRPr="00CC3E5F">
        <w:rPr>
          <w:rFonts w:ascii="Arial" w:hAnsi="Arial" w:cs="Arial"/>
          <w:szCs w:val="24"/>
        </w:rPr>
        <w:t>числе:</w:t>
      </w:r>
    </w:p>
    <w:p w14:paraId="4512921C"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научно-инновационного – 25 га, 6,4 тыс. рабочих мест;</w:t>
      </w:r>
    </w:p>
    <w:p w14:paraId="747C18A1"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производственно-складского – 93 га, 15,3 тыс. рабочих мест (за счёт повышения эффективности использования существующих и планируемых к организации зон);</w:t>
      </w:r>
    </w:p>
    <w:p w14:paraId="57C9DE3C"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 xml:space="preserve">общественно-делового назначения – 41 га, 17,1 тыс. рабочих мест. </w:t>
      </w:r>
    </w:p>
    <w:p w14:paraId="765F8679" w14:textId="77777777" w:rsidR="00293F8B" w:rsidRPr="00CC3E5F" w:rsidRDefault="00293F8B" w:rsidP="005A1C81">
      <w:pPr>
        <w:pStyle w:val="affffff6"/>
        <w:ind w:firstLine="709"/>
        <w:contextualSpacing/>
        <w:rPr>
          <w:rFonts w:ascii="Arial" w:hAnsi="Arial" w:cs="Arial"/>
          <w:szCs w:val="24"/>
        </w:rPr>
      </w:pPr>
      <w:r w:rsidRPr="00CC3E5F">
        <w:rPr>
          <w:rFonts w:ascii="Arial" w:hAnsi="Arial" w:cs="Arial"/>
          <w:szCs w:val="24"/>
        </w:rPr>
        <w:t>Дополнительно</w:t>
      </w:r>
      <w:r w:rsidR="00CD4913" w:rsidRPr="00CC3E5F">
        <w:rPr>
          <w:rFonts w:ascii="Arial" w:hAnsi="Arial" w:cs="Arial"/>
          <w:szCs w:val="24"/>
        </w:rPr>
        <w:t xml:space="preserve"> </w:t>
      </w:r>
      <w:r w:rsidRPr="00CC3E5F">
        <w:rPr>
          <w:rFonts w:ascii="Arial" w:hAnsi="Arial" w:cs="Arial"/>
          <w:szCs w:val="24"/>
        </w:rPr>
        <w:t xml:space="preserve">на территории </w:t>
      </w:r>
      <w:r w:rsidR="00D01251" w:rsidRPr="00CC3E5F">
        <w:rPr>
          <w:rFonts w:ascii="Arial" w:hAnsi="Arial" w:cs="Arial"/>
          <w:szCs w:val="24"/>
        </w:rPr>
        <w:t>г.о. Долгопрудный</w:t>
      </w:r>
      <w:r w:rsidR="00F42D00" w:rsidRPr="00CC3E5F">
        <w:rPr>
          <w:rFonts w:ascii="Arial" w:hAnsi="Arial" w:cs="Arial"/>
          <w:szCs w:val="24"/>
        </w:rPr>
        <w:t xml:space="preserve"> </w:t>
      </w:r>
      <w:r w:rsidRPr="00CC3E5F">
        <w:rPr>
          <w:rFonts w:ascii="Arial" w:hAnsi="Arial" w:cs="Arial"/>
          <w:szCs w:val="24"/>
        </w:rPr>
        <w:t>возможно создание около 13,0 тыс. новых рабочих мест:</w:t>
      </w:r>
    </w:p>
    <w:p w14:paraId="49B6D8A0"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строительство объектов на территории федеральных предприятий (в рамках федеральных программ) – 3,0 тыс. раб.</w:t>
      </w:r>
      <w:r w:rsidRPr="00CC3E5F">
        <w:rPr>
          <w:rFonts w:ascii="Arial" w:hAnsi="Arial" w:cs="Arial"/>
          <w:spacing w:val="-11"/>
          <w:szCs w:val="24"/>
        </w:rPr>
        <w:t xml:space="preserve"> </w:t>
      </w:r>
      <w:r w:rsidRPr="00CC3E5F">
        <w:rPr>
          <w:rFonts w:ascii="Arial" w:hAnsi="Arial" w:cs="Arial"/>
          <w:szCs w:val="24"/>
        </w:rPr>
        <w:t>мест;</w:t>
      </w:r>
    </w:p>
    <w:p w14:paraId="06A157F5"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реновация существующих производственных объектов – 10,0 тыс. раб. мест. генеральным планом</w:t>
      </w:r>
      <w:r w:rsidRPr="00CC3E5F">
        <w:rPr>
          <w:rFonts w:ascii="Arial" w:hAnsi="Arial" w:cs="Arial"/>
          <w:spacing w:val="-20"/>
          <w:szCs w:val="24"/>
        </w:rPr>
        <w:t xml:space="preserve"> </w:t>
      </w:r>
      <w:r w:rsidRPr="00CC3E5F">
        <w:rPr>
          <w:rFonts w:ascii="Arial" w:hAnsi="Arial" w:cs="Arial"/>
          <w:szCs w:val="24"/>
        </w:rPr>
        <w:t>предусматривается:</w:t>
      </w:r>
    </w:p>
    <w:p w14:paraId="76B7FFB5"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реновация территории ОАО «Московский камнеобрабатывающий комбинат» - организация общественно-жилой зоны с сохранением существующих рабочих</w:t>
      </w:r>
      <w:r w:rsidRPr="00CC3E5F">
        <w:rPr>
          <w:rFonts w:ascii="Arial" w:hAnsi="Arial" w:cs="Arial"/>
          <w:spacing w:val="-30"/>
          <w:szCs w:val="24"/>
        </w:rPr>
        <w:t xml:space="preserve"> </w:t>
      </w:r>
      <w:r w:rsidRPr="00CC3E5F">
        <w:rPr>
          <w:rFonts w:ascii="Arial" w:hAnsi="Arial" w:cs="Arial"/>
          <w:szCs w:val="24"/>
        </w:rPr>
        <w:t>мест;</w:t>
      </w:r>
    </w:p>
    <w:p w14:paraId="0BD9BB51" w14:textId="77777777" w:rsidR="00293F8B" w:rsidRPr="00CC3E5F" w:rsidRDefault="00293F8B" w:rsidP="005A1C81">
      <w:pPr>
        <w:pStyle w:val="affffff6"/>
        <w:numPr>
          <w:ilvl w:val="0"/>
          <w:numId w:val="181"/>
        </w:numPr>
        <w:ind w:left="0" w:firstLine="709"/>
        <w:contextualSpacing/>
        <w:rPr>
          <w:rFonts w:ascii="Arial" w:hAnsi="Arial" w:cs="Arial"/>
          <w:szCs w:val="24"/>
        </w:rPr>
      </w:pPr>
      <w:r w:rsidRPr="00CC3E5F">
        <w:rPr>
          <w:rFonts w:ascii="Arial" w:hAnsi="Arial" w:cs="Arial"/>
          <w:szCs w:val="24"/>
        </w:rPr>
        <w:t xml:space="preserve">реновация территории малоэтажной жилой застройки по </w:t>
      </w:r>
      <w:r w:rsidRPr="00CC3E5F">
        <w:rPr>
          <w:rFonts w:ascii="Arial" w:hAnsi="Arial" w:cs="Arial"/>
          <w:spacing w:val="-3"/>
          <w:szCs w:val="24"/>
        </w:rPr>
        <w:t xml:space="preserve">ул. </w:t>
      </w:r>
      <w:r w:rsidRPr="00CC3E5F">
        <w:rPr>
          <w:rFonts w:ascii="Arial" w:hAnsi="Arial" w:cs="Arial"/>
          <w:szCs w:val="24"/>
        </w:rPr>
        <w:t>Менделеева – организация общественно-жилой</w:t>
      </w:r>
      <w:r w:rsidRPr="00CC3E5F">
        <w:rPr>
          <w:rFonts w:ascii="Arial" w:hAnsi="Arial" w:cs="Arial"/>
          <w:spacing w:val="-13"/>
          <w:szCs w:val="24"/>
        </w:rPr>
        <w:t xml:space="preserve"> </w:t>
      </w:r>
      <w:r w:rsidRPr="00CC3E5F">
        <w:rPr>
          <w:rFonts w:ascii="Arial" w:hAnsi="Arial" w:cs="Arial"/>
          <w:szCs w:val="24"/>
        </w:rPr>
        <w:t>зоны.</w:t>
      </w:r>
    </w:p>
    <w:p w14:paraId="3AF3CFF1" w14:textId="77777777" w:rsidR="00293F8B" w:rsidRPr="00CC3E5F" w:rsidRDefault="00293F8B" w:rsidP="005A1C81">
      <w:pPr>
        <w:pStyle w:val="affffff6"/>
        <w:ind w:firstLine="709"/>
        <w:contextualSpacing/>
        <w:rPr>
          <w:rFonts w:ascii="Arial" w:hAnsi="Arial" w:cs="Arial"/>
          <w:szCs w:val="24"/>
        </w:rPr>
      </w:pPr>
      <w:r w:rsidRPr="00CC3E5F">
        <w:rPr>
          <w:rFonts w:ascii="Arial" w:hAnsi="Arial" w:cs="Arial"/>
          <w:szCs w:val="24"/>
        </w:rPr>
        <w:t xml:space="preserve">Существующая и планируемая структура рабочих мест по секторам экономики представлена в таблице </w:t>
      </w:r>
      <w:r w:rsidR="00D62325" w:rsidRPr="00CC3E5F">
        <w:rPr>
          <w:rFonts w:ascii="Arial" w:hAnsi="Arial" w:cs="Arial"/>
          <w:szCs w:val="24"/>
        </w:rPr>
        <w:t>3.</w:t>
      </w:r>
      <w:r w:rsidR="00F73A60" w:rsidRPr="00CC3E5F">
        <w:rPr>
          <w:rFonts w:ascii="Arial" w:hAnsi="Arial" w:cs="Arial"/>
          <w:szCs w:val="24"/>
        </w:rPr>
        <w:t>8</w:t>
      </w:r>
      <w:r w:rsidRPr="00CC3E5F">
        <w:rPr>
          <w:rFonts w:ascii="Arial" w:hAnsi="Arial" w:cs="Arial"/>
          <w:szCs w:val="24"/>
        </w:rPr>
        <w:t>.</w:t>
      </w:r>
    </w:p>
    <w:p w14:paraId="367D2F43" w14:textId="77777777" w:rsidR="00293F8B" w:rsidRPr="00CC3E5F" w:rsidRDefault="00852FC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3</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b/>
          <w:bCs/>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b/>
          <w:bCs/>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8</w:t>
      </w:r>
      <w:r w:rsidRPr="00CC3E5F">
        <w:rPr>
          <w:rFonts w:ascii="Arial" w:eastAsia="Times New Roman" w:hAnsi="Arial" w:cs="Arial"/>
          <w:b/>
          <w:bCs/>
          <w:color w:val="auto"/>
          <w:sz w:val="24"/>
          <w:szCs w:val="24"/>
          <w:lang w:val="ru-RU" w:eastAsia="ru-RU"/>
        </w:rPr>
        <w:fldChar w:fldCharType="end"/>
      </w:r>
      <w:r w:rsidRPr="00CC3E5F">
        <w:rPr>
          <w:rFonts w:ascii="Arial" w:eastAsia="Times New Roman" w:hAnsi="Arial" w:cs="Arial"/>
          <w:bCs/>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w:t>
      </w:r>
      <w:r w:rsidR="00293F8B" w:rsidRPr="00CC3E5F">
        <w:rPr>
          <w:rFonts w:ascii="Arial" w:eastAsia="Times New Roman" w:hAnsi="Arial" w:cs="Arial"/>
          <w:color w:val="auto"/>
          <w:sz w:val="24"/>
          <w:szCs w:val="24"/>
          <w:lang w:val="ru-RU"/>
        </w:rPr>
        <w:t>Структура рабочих мест по секторам экономики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49"/>
        <w:gridCol w:w="1671"/>
        <w:gridCol w:w="1672"/>
        <w:gridCol w:w="1672"/>
      </w:tblGrid>
      <w:tr w:rsidR="00293F8B" w:rsidRPr="006A3D1F" w14:paraId="26898CE3" w14:textId="77777777" w:rsidTr="00293F8B">
        <w:trPr>
          <w:trHeight w:val="20"/>
          <w:tblHeader/>
          <w:jc w:val="center"/>
        </w:trPr>
        <w:tc>
          <w:tcPr>
            <w:tcW w:w="4349" w:type="dxa"/>
            <w:vMerge w:val="restart"/>
            <w:vAlign w:val="center"/>
          </w:tcPr>
          <w:p w14:paraId="7B8AE797"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Сектор экономики</w:t>
            </w:r>
          </w:p>
        </w:tc>
        <w:tc>
          <w:tcPr>
            <w:tcW w:w="5015" w:type="dxa"/>
            <w:gridSpan w:val="3"/>
            <w:vAlign w:val="center"/>
          </w:tcPr>
          <w:p w14:paraId="1AE38C49"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Количество рабочих мест, тыс. ед.</w:t>
            </w:r>
          </w:p>
        </w:tc>
      </w:tr>
      <w:tr w:rsidR="00293F8B" w:rsidRPr="003A762E" w14:paraId="0CABD2B8" w14:textId="77777777" w:rsidTr="00293F8B">
        <w:trPr>
          <w:trHeight w:val="20"/>
          <w:tblHeader/>
          <w:jc w:val="center"/>
        </w:trPr>
        <w:tc>
          <w:tcPr>
            <w:tcW w:w="4349" w:type="dxa"/>
            <w:vMerge/>
            <w:tcBorders>
              <w:top w:val="nil"/>
            </w:tcBorders>
            <w:vAlign w:val="center"/>
          </w:tcPr>
          <w:p w14:paraId="05EE9512" w14:textId="77777777" w:rsidR="00293F8B" w:rsidRPr="003A762E" w:rsidRDefault="00293F8B" w:rsidP="003A762E">
            <w:pPr>
              <w:pStyle w:val="Default"/>
              <w:rPr>
                <w:rFonts w:ascii="Arial" w:hAnsi="Arial" w:cs="Arial"/>
                <w:sz w:val="20"/>
                <w:szCs w:val="20"/>
              </w:rPr>
            </w:pPr>
          </w:p>
        </w:tc>
        <w:tc>
          <w:tcPr>
            <w:tcW w:w="1671" w:type="dxa"/>
            <w:vAlign w:val="center"/>
          </w:tcPr>
          <w:p w14:paraId="2CD97449"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 xml:space="preserve">Существующее положение, </w:t>
            </w:r>
          </w:p>
        </w:tc>
        <w:tc>
          <w:tcPr>
            <w:tcW w:w="1672" w:type="dxa"/>
            <w:vAlign w:val="center"/>
          </w:tcPr>
          <w:p w14:paraId="2D4ED675"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Первая очередь, 2022 год</w:t>
            </w:r>
          </w:p>
        </w:tc>
        <w:tc>
          <w:tcPr>
            <w:tcW w:w="1672" w:type="dxa"/>
            <w:vAlign w:val="center"/>
          </w:tcPr>
          <w:p w14:paraId="44861A59"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Расчётный срок,</w:t>
            </w:r>
          </w:p>
          <w:p w14:paraId="67ADABFC"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2035 год</w:t>
            </w:r>
          </w:p>
        </w:tc>
      </w:tr>
      <w:tr w:rsidR="00293F8B" w:rsidRPr="003A762E" w14:paraId="57CC6B30" w14:textId="77777777" w:rsidTr="00293F8B">
        <w:trPr>
          <w:trHeight w:val="20"/>
          <w:jc w:val="center"/>
        </w:trPr>
        <w:tc>
          <w:tcPr>
            <w:tcW w:w="4349" w:type="dxa"/>
          </w:tcPr>
          <w:p w14:paraId="36BF8D19"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Промышленность, наука, инновации,</w:t>
            </w:r>
          </w:p>
          <w:p w14:paraId="6D94D105"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транспорт, связь, строительство</w:t>
            </w:r>
          </w:p>
        </w:tc>
        <w:tc>
          <w:tcPr>
            <w:tcW w:w="1671" w:type="dxa"/>
          </w:tcPr>
          <w:p w14:paraId="01239DF6"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10,8</w:t>
            </w:r>
          </w:p>
        </w:tc>
        <w:tc>
          <w:tcPr>
            <w:tcW w:w="1672" w:type="dxa"/>
          </w:tcPr>
          <w:p w14:paraId="4E6FA4A2"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16,2</w:t>
            </w:r>
          </w:p>
        </w:tc>
        <w:tc>
          <w:tcPr>
            <w:tcW w:w="1672" w:type="dxa"/>
          </w:tcPr>
          <w:p w14:paraId="2C0BB285"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45,5</w:t>
            </w:r>
          </w:p>
        </w:tc>
      </w:tr>
      <w:tr w:rsidR="00293F8B" w:rsidRPr="003A762E" w14:paraId="3B80B5BD" w14:textId="77777777" w:rsidTr="00293F8B">
        <w:trPr>
          <w:trHeight w:val="20"/>
          <w:jc w:val="center"/>
        </w:trPr>
        <w:tc>
          <w:tcPr>
            <w:tcW w:w="4349" w:type="dxa"/>
          </w:tcPr>
          <w:p w14:paraId="5838E63B"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Торговля и услуги</w:t>
            </w:r>
          </w:p>
        </w:tc>
        <w:tc>
          <w:tcPr>
            <w:tcW w:w="1671" w:type="dxa"/>
          </w:tcPr>
          <w:p w14:paraId="19E53E73"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5,9</w:t>
            </w:r>
          </w:p>
        </w:tc>
        <w:tc>
          <w:tcPr>
            <w:tcW w:w="1672" w:type="dxa"/>
          </w:tcPr>
          <w:p w14:paraId="0A999387"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9,3</w:t>
            </w:r>
          </w:p>
        </w:tc>
        <w:tc>
          <w:tcPr>
            <w:tcW w:w="1672" w:type="dxa"/>
          </w:tcPr>
          <w:p w14:paraId="40BD5C0A"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14,7</w:t>
            </w:r>
          </w:p>
        </w:tc>
      </w:tr>
      <w:tr w:rsidR="00293F8B" w:rsidRPr="003A762E" w14:paraId="11F2BFAD" w14:textId="77777777" w:rsidTr="00293F8B">
        <w:trPr>
          <w:trHeight w:val="20"/>
          <w:jc w:val="center"/>
        </w:trPr>
        <w:tc>
          <w:tcPr>
            <w:tcW w:w="4349" w:type="dxa"/>
          </w:tcPr>
          <w:p w14:paraId="53C8DFC9"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Административно-деловая сфера</w:t>
            </w:r>
          </w:p>
        </w:tc>
        <w:tc>
          <w:tcPr>
            <w:tcW w:w="1671" w:type="dxa"/>
          </w:tcPr>
          <w:p w14:paraId="5C3E10D6"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4,9</w:t>
            </w:r>
          </w:p>
        </w:tc>
        <w:tc>
          <w:tcPr>
            <w:tcW w:w="1672" w:type="dxa"/>
          </w:tcPr>
          <w:p w14:paraId="5418D462"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7,4</w:t>
            </w:r>
          </w:p>
        </w:tc>
        <w:tc>
          <w:tcPr>
            <w:tcW w:w="1672" w:type="dxa"/>
          </w:tcPr>
          <w:p w14:paraId="579889FE"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13,2</w:t>
            </w:r>
          </w:p>
        </w:tc>
      </w:tr>
      <w:tr w:rsidR="00293F8B" w:rsidRPr="003A762E" w14:paraId="169F382E" w14:textId="77777777" w:rsidTr="00293F8B">
        <w:trPr>
          <w:trHeight w:val="20"/>
          <w:jc w:val="center"/>
        </w:trPr>
        <w:tc>
          <w:tcPr>
            <w:tcW w:w="4349" w:type="dxa"/>
          </w:tcPr>
          <w:p w14:paraId="28B000A1"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Бюджетный сектор</w:t>
            </w:r>
          </w:p>
        </w:tc>
        <w:tc>
          <w:tcPr>
            <w:tcW w:w="1671" w:type="dxa"/>
          </w:tcPr>
          <w:p w14:paraId="0314DD7C"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6,3</w:t>
            </w:r>
          </w:p>
        </w:tc>
        <w:tc>
          <w:tcPr>
            <w:tcW w:w="1672" w:type="dxa"/>
          </w:tcPr>
          <w:p w14:paraId="52818BFA"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7,1</w:t>
            </w:r>
          </w:p>
        </w:tc>
        <w:tc>
          <w:tcPr>
            <w:tcW w:w="1672" w:type="dxa"/>
          </w:tcPr>
          <w:p w14:paraId="4EE3DCEC"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8,6</w:t>
            </w:r>
          </w:p>
        </w:tc>
      </w:tr>
      <w:tr w:rsidR="00293F8B" w:rsidRPr="003A762E" w14:paraId="7396973C" w14:textId="77777777" w:rsidTr="00293F8B">
        <w:trPr>
          <w:trHeight w:val="20"/>
          <w:jc w:val="center"/>
        </w:trPr>
        <w:tc>
          <w:tcPr>
            <w:tcW w:w="4349" w:type="dxa"/>
          </w:tcPr>
          <w:p w14:paraId="753B0C82"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из него</w:t>
            </w:r>
          </w:p>
        </w:tc>
        <w:tc>
          <w:tcPr>
            <w:tcW w:w="1671" w:type="dxa"/>
          </w:tcPr>
          <w:p w14:paraId="755BC239" w14:textId="77777777" w:rsidR="00293F8B" w:rsidRPr="003A762E" w:rsidRDefault="00293F8B" w:rsidP="003A762E">
            <w:pPr>
              <w:pStyle w:val="Default"/>
              <w:rPr>
                <w:rFonts w:ascii="Arial" w:hAnsi="Arial" w:cs="Arial"/>
                <w:sz w:val="20"/>
                <w:szCs w:val="20"/>
              </w:rPr>
            </w:pPr>
          </w:p>
        </w:tc>
        <w:tc>
          <w:tcPr>
            <w:tcW w:w="1672" w:type="dxa"/>
          </w:tcPr>
          <w:p w14:paraId="5C36ED3B" w14:textId="77777777" w:rsidR="00293F8B" w:rsidRPr="003A762E" w:rsidRDefault="00293F8B" w:rsidP="003A762E">
            <w:pPr>
              <w:pStyle w:val="Default"/>
              <w:rPr>
                <w:rFonts w:ascii="Arial" w:hAnsi="Arial" w:cs="Arial"/>
                <w:sz w:val="20"/>
                <w:szCs w:val="20"/>
              </w:rPr>
            </w:pPr>
          </w:p>
        </w:tc>
        <w:tc>
          <w:tcPr>
            <w:tcW w:w="1672" w:type="dxa"/>
          </w:tcPr>
          <w:p w14:paraId="4237D942" w14:textId="77777777" w:rsidR="00293F8B" w:rsidRPr="003A762E" w:rsidRDefault="00293F8B" w:rsidP="003A762E">
            <w:pPr>
              <w:pStyle w:val="Default"/>
              <w:rPr>
                <w:rFonts w:ascii="Arial" w:hAnsi="Arial" w:cs="Arial"/>
                <w:sz w:val="20"/>
                <w:szCs w:val="20"/>
              </w:rPr>
            </w:pPr>
          </w:p>
        </w:tc>
      </w:tr>
      <w:tr w:rsidR="00293F8B" w:rsidRPr="003A762E" w14:paraId="6FC58210" w14:textId="77777777" w:rsidTr="00293F8B">
        <w:trPr>
          <w:trHeight w:val="20"/>
          <w:jc w:val="center"/>
        </w:trPr>
        <w:tc>
          <w:tcPr>
            <w:tcW w:w="4349" w:type="dxa"/>
          </w:tcPr>
          <w:p w14:paraId="7334C5F7"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 образование</w:t>
            </w:r>
          </w:p>
        </w:tc>
        <w:tc>
          <w:tcPr>
            <w:tcW w:w="1671" w:type="dxa"/>
          </w:tcPr>
          <w:p w14:paraId="4A9B8798"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3,6</w:t>
            </w:r>
          </w:p>
        </w:tc>
        <w:tc>
          <w:tcPr>
            <w:tcW w:w="1672" w:type="dxa"/>
          </w:tcPr>
          <w:p w14:paraId="4BADBD97"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4,2</w:t>
            </w:r>
          </w:p>
        </w:tc>
        <w:tc>
          <w:tcPr>
            <w:tcW w:w="1672" w:type="dxa"/>
          </w:tcPr>
          <w:p w14:paraId="634F2EDB"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5,3</w:t>
            </w:r>
          </w:p>
        </w:tc>
      </w:tr>
      <w:tr w:rsidR="00293F8B" w:rsidRPr="003A762E" w14:paraId="38B49C0C" w14:textId="77777777" w:rsidTr="00293F8B">
        <w:trPr>
          <w:trHeight w:val="20"/>
          <w:jc w:val="center"/>
        </w:trPr>
        <w:tc>
          <w:tcPr>
            <w:tcW w:w="4349" w:type="dxa"/>
          </w:tcPr>
          <w:p w14:paraId="071B9F58"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 здравоохранение и предоставление социальных услуг</w:t>
            </w:r>
          </w:p>
        </w:tc>
        <w:tc>
          <w:tcPr>
            <w:tcW w:w="1671" w:type="dxa"/>
          </w:tcPr>
          <w:p w14:paraId="49BCAC70"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1,5</w:t>
            </w:r>
          </w:p>
        </w:tc>
        <w:tc>
          <w:tcPr>
            <w:tcW w:w="1672" w:type="dxa"/>
          </w:tcPr>
          <w:p w14:paraId="66302ABD"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1,7</w:t>
            </w:r>
          </w:p>
        </w:tc>
        <w:tc>
          <w:tcPr>
            <w:tcW w:w="1672" w:type="dxa"/>
          </w:tcPr>
          <w:p w14:paraId="60E47DA2"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1,8</w:t>
            </w:r>
          </w:p>
        </w:tc>
      </w:tr>
      <w:tr w:rsidR="00293F8B" w:rsidRPr="003A762E" w14:paraId="42C971F2" w14:textId="77777777" w:rsidTr="00293F8B">
        <w:trPr>
          <w:trHeight w:val="20"/>
          <w:jc w:val="center"/>
        </w:trPr>
        <w:tc>
          <w:tcPr>
            <w:tcW w:w="4349" w:type="dxa"/>
          </w:tcPr>
          <w:p w14:paraId="03D35D4B"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ВСЕГО</w:t>
            </w:r>
          </w:p>
        </w:tc>
        <w:tc>
          <w:tcPr>
            <w:tcW w:w="1671" w:type="dxa"/>
          </w:tcPr>
          <w:p w14:paraId="5EAEAD0F"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27,9</w:t>
            </w:r>
          </w:p>
        </w:tc>
        <w:tc>
          <w:tcPr>
            <w:tcW w:w="1672" w:type="dxa"/>
          </w:tcPr>
          <w:p w14:paraId="6E31F5BC"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40,0</w:t>
            </w:r>
          </w:p>
        </w:tc>
        <w:tc>
          <w:tcPr>
            <w:tcW w:w="1672" w:type="dxa"/>
          </w:tcPr>
          <w:p w14:paraId="0DAD0C9C" w14:textId="77777777" w:rsidR="00293F8B" w:rsidRPr="003A762E" w:rsidRDefault="00293F8B" w:rsidP="003A762E">
            <w:pPr>
              <w:pStyle w:val="Default"/>
              <w:rPr>
                <w:rFonts w:ascii="Arial" w:hAnsi="Arial" w:cs="Arial"/>
                <w:sz w:val="20"/>
                <w:szCs w:val="20"/>
              </w:rPr>
            </w:pPr>
            <w:r w:rsidRPr="003A762E">
              <w:rPr>
                <w:rFonts w:ascii="Arial" w:hAnsi="Arial" w:cs="Arial"/>
                <w:sz w:val="20"/>
                <w:szCs w:val="20"/>
              </w:rPr>
              <w:t>82,0</w:t>
            </w:r>
          </w:p>
        </w:tc>
      </w:tr>
    </w:tbl>
    <w:p w14:paraId="4525305F" w14:textId="77777777" w:rsidR="00293F8B" w:rsidRPr="00CC3E5F" w:rsidRDefault="00293F8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rPr>
      </w:pPr>
    </w:p>
    <w:p w14:paraId="3EBD9616" w14:textId="77777777" w:rsidR="00293F8B" w:rsidRPr="00CC3E5F" w:rsidRDefault="00293F8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В </w:t>
      </w:r>
      <w:r w:rsidR="00D01251" w:rsidRPr="00CC3E5F">
        <w:rPr>
          <w:rFonts w:ascii="Arial" w:eastAsia="Times New Roman" w:hAnsi="Arial" w:cs="Arial"/>
          <w:color w:val="auto"/>
          <w:sz w:val="24"/>
          <w:szCs w:val="24"/>
          <w:lang w:val="ru-RU"/>
        </w:rPr>
        <w:t>г.о. Долгопрудный</w:t>
      </w:r>
      <w:r w:rsidRPr="00CC3E5F">
        <w:rPr>
          <w:rFonts w:ascii="Arial" w:eastAsia="Times New Roman" w:hAnsi="Arial" w:cs="Arial"/>
          <w:color w:val="auto"/>
          <w:sz w:val="24"/>
          <w:szCs w:val="24"/>
          <w:lang w:val="ru-RU"/>
        </w:rPr>
        <w:t xml:space="preserve"> в среднем за год планируется создание 300 рабочих мест.</w:t>
      </w:r>
    </w:p>
    <w:p w14:paraId="0A33A136" w14:textId="77777777" w:rsidR="00293F8B" w:rsidRPr="00CC3E5F" w:rsidRDefault="00293F8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Количество рабочих мест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eastAsia="Times New Roman" w:hAnsi="Arial" w:cs="Arial"/>
          <w:color w:val="auto"/>
          <w:sz w:val="24"/>
          <w:szCs w:val="24"/>
          <w:lang w:val="ru-RU"/>
        </w:rPr>
        <w:t>составит:</w:t>
      </w:r>
    </w:p>
    <w:p w14:paraId="79BC5893" w14:textId="77777777" w:rsidR="00293F8B" w:rsidRPr="00CC3E5F" w:rsidRDefault="00293F8B" w:rsidP="003A762E">
      <w:pPr>
        <w:pStyle w:val="affffff6"/>
        <w:ind w:firstLine="0"/>
        <w:contextualSpacing/>
        <w:rPr>
          <w:rFonts w:ascii="Arial" w:hAnsi="Arial" w:cs="Arial"/>
          <w:szCs w:val="24"/>
        </w:rPr>
      </w:pPr>
      <w:r w:rsidRPr="00CC3E5F">
        <w:rPr>
          <w:rFonts w:ascii="Arial" w:hAnsi="Arial" w:cs="Arial"/>
          <w:szCs w:val="24"/>
        </w:rPr>
        <w:t>на первую очередь 2022 год – 40 тыс. ед.;</w:t>
      </w:r>
    </w:p>
    <w:p w14:paraId="499EF5F0" w14:textId="77777777" w:rsidR="00293F8B" w:rsidRPr="00CC3E5F" w:rsidRDefault="00293F8B" w:rsidP="003A762E">
      <w:pPr>
        <w:pStyle w:val="affffff6"/>
        <w:ind w:firstLine="0"/>
        <w:contextualSpacing/>
        <w:rPr>
          <w:rFonts w:ascii="Arial" w:hAnsi="Arial" w:cs="Arial"/>
          <w:szCs w:val="24"/>
        </w:rPr>
      </w:pPr>
      <w:r w:rsidRPr="00CC3E5F">
        <w:rPr>
          <w:rFonts w:ascii="Arial" w:hAnsi="Arial" w:cs="Arial"/>
          <w:szCs w:val="24"/>
        </w:rPr>
        <w:t>на расчётный срок 2035 год – 82,0тыс. ед.</w:t>
      </w:r>
    </w:p>
    <w:p w14:paraId="724DDFD0" w14:textId="77777777" w:rsidR="00293F8B" w:rsidRPr="00CC3E5F" w:rsidRDefault="00293F8B" w:rsidP="005A1C81">
      <w:pPr>
        <w:widowControl w:val="0"/>
        <w:suppressAutoHyphens w:val="0"/>
        <w:autoSpaceDE w:val="0"/>
        <w:autoSpaceDN w:val="0"/>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color w:val="auto"/>
          <w:sz w:val="24"/>
          <w:szCs w:val="24"/>
          <w:lang w:val="ru-RU"/>
        </w:rPr>
        <w:t xml:space="preserve">Количество новых рабочих мест в </w:t>
      </w:r>
      <w:r w:rsidR="00D01251" w:rsidRPr="00CC3E5F">
        <w:rPr>
          <w:rFonts w:ascii="Arial" w:eastAsia="Times New Roman" w:hAnsi="Arial" w:cs="Arial"/>
          <w:color w:val="auto"/>
          <w:sz w:val="24"/>
          <w:szCs w:val="24"/>
          <w:lang w:val="ru-RU"/>
        </w:rPr>
        <w:t>г.о. Долгопрудный</w:t>
      </w:r>
      <w:r w:rsidR="00852FCB" w:rsidRPr="00CC3E5F">
        <w:rPr>
          <w:rFonts w:ascii="Arial" w:eastAsia="Times New Roman" w:hAnsi="Arial" w:cs="Arial"/>
          <w:color w:val="auto"/>
          <w:sz w:val="24"/>
          <w:szCs w:val="24"/>
          <w:lang w:val="ru-RU"/>
        </w:rPr>
        <w:t xml:space="preserve"> </w:t>
      </w:r>
      <w:r w:rsidRPr="00CC3E5F">
        <w:rPr>
          <w:rFonts w:ascii="Arial" w:eastAsia="Times New Roman" w:hAnsi="Arial" w:cs="Arial"/>
          <w:color w:val="auto"/>
          <w:sz w:val="24"/>
          <w:szCs w:val="24"/>
          <w:lang w:val="ru-RU"/>
        </w:rPr>
        <w:t>составит:</w:t>
      </w:r>
    </w:p>
    <w:p w14:paraId="3090106C" w14:textId="77777777" w:rsidR="00293F8B" w:rsidRPr="00CC3E5F" w:rsidRDefault="00293F8B" w:rsidP="003A762E">
      <w:pPr>
        <w:pStyle w:val="affffff6"/>
        <w:ind w:firstLine="0"/>
        <w:contextualSpacing/>
        <w:rPr>
          <w:rFonts w:ascii="Arial" w:hAnsi="Arial" w:cs="Arial"/>
          <w:szCs w:val="24"/>
        </w:rPr>
      </w:pPr>
      <w:r w:rsidRPr="00CC3E5F">
        <w:rPr>
          <w:rFonts w:ascii="Arial" w:hAnsi="Arial" w:cs="Arial"/>
          <w:szCs w:val="24"/>
        </w:rPr>
        <w:t>из него на первую очередь 2022 год – 12,1 тыс. ед.</w:t>
      </w:r>
    </w:p>
    <w:p w14:paraId="21D2BB67" w14:textId="77777777" w:rsidR="00293F8B" w:rsidRPr="00CC3E5F" w:rsidRDefault="00293F8B" w:rsidP="003A762E">
      <w:pPr>
        <w:pStyle w:val="affffff6"/>
        <w:ind w:firstLine="0"/>
        <w:contextualSpacing/>
        <w:rPr>
          <w:rFonts w:ascii="Arial" w:hAnsi="Arial" w:cs="Arial"/>
          <w:szCs w:val="24"/>
        </w:rPr>
      </w:pPr>
      <w:r w:rsidRPr="00CC3E5F">
        <w:rPr>
          <w:rFonts w:ascii="Arial" w:eastAsia="Times New Roman" w:hAnsi="Arial" w:cs="Arial"/>
          <w:szCs w:val="24"/>
        </w:rPr>
        <w:t xml:space="preserve">на </w:t>
      </w:r>
      <w:r w:rsidRPr="00CC3E5F">
        <w:rPr>
          <w:rFonts w:ascii="Arial" w:hAnsi="Arial" w:cs="Arial"/>
          <w:szCs w:val="24"/>
        </w:rPr>
        <w:t>расчётный срок 2035 год – 54,1 тыс. ед.;</w:t>
      </w:r>
    </w:p>
    <w:p w14:paraId="2C6C32CA" w14:textId="77777777" w:rsidR="00357D21" w:rsidRPr="00CC3E5F" w:rsidRDefault="00357D21" w:rsidP="005A1C81">
      <w:pPr>
        <w:pStyle w:val="affffff6"/>
        <w:ind w:firstLine="709"/>
        <w:contextualSpacing/>
        <w:rPr>
          <w:rFonts w:ascii="Arial" w:hAnsi="Arial" w:cs="Arial"/>
          <w:szCs w:val="24"/>
        </w:rPr>
      </w:pPr>
    </w:p>
    <w:p w14:paraId="4DE53717" w14:textId="77777777" w:rsidR="00B2398A" w:rsidRPr="00CC3E5F" w:rsidRDefault="00BA113D"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112" w:name="_bookmark14"/>
      <w:bookmarkStart w:id="113" w:name="_Toc492892695"/>
      <w:bookmarkStart w:id="114" w:name="_Toc463002547"/>
      <w:bookmarkStart w:id="115" w:name="_Toc463003295"/>
      <w:bookmarkStart w:id="116" w:name="_Toc463003455"/>
      <w:bookmarkStart w:id="117" w:name="_Toc463003832"/>
      <w:bookmarkStart w:id="118" w:name="_Toc463004498"/>
      <w:bookmarkStart w:id="119" w:name="_Toc75863362"/>
      <w:bookmarkEnd w:id="112"/>
      <w:r w:rsidRPr="00CC3E5F">
        <w:rPr>
          <w:rFonts w:ascii="Arial" w:hAnsi="Arial" w:cs="Arial"/>
          <w:color w:val="auto"/>
          <w:sz w:val="24"/>
          <w:szCs w:val="24"/>
          <w:lang w:val="ru-RU"/>
        </w:rPr>
        <w:t xml:space="preserve">Прогноз спроса на коммунальные </w:t>
      </w:r>
      <w:bookmarkEnd w:id="113"/>
      <w:bookmarkEnd w:id="114"/>
      <w:bookmarkEnd w:id="115"/>
      <w:bookmarkEnd w:id="116"/>
      <w:bookmarkEnd w:id="117"/>
      <w:bookmarkEnd w:id="118"/>
      <w:r w:rsidRPr="00CC3E5F">
        <w:rPr>
          <w:rFonts w:ascii="Arial" w:hAnsi="Arial" w:cs="Arial"/>
          <w:color w:val="auto"/>
          <w:sz w:val="24"/>
          <w:szCs w:val="24"/>
          <w:lang w:val="ru-RU"/>
        </w:rPr>
        <w:t>ресурсы</w:t>
      </w:r>
      <w:bookmarkEnd w:id="119"/>
    </w:p>
    <w:p w14:paraId="6D7F40AC" w14:textId="77777777" w:rsidR="00B2398A" w:rsidRPr="00CC3E5F" w:rsidRDefault="00BA113D" w:rsidP="005A1C81">
      <w:pPr>
        <w:pStyle w:val="affffff6"/>
        <w:ind w:firstLine="709"/>
        <w:contextualSpacing/>
        <w:rPr>
          <w:rFonts w:ascii="Arial" w:hAnsi="Arial" w:cs="Arial"/>
          <w:szCs w:val="24"/>
        </w:rPr>
      </w:pPr>
      <w:r w:rsidRPr="00CC3E5F">
        <w:rPr>
          <w:rFonts w:ascii="Arial" w:hAnsi="Arial" w:cs="Arial"/>
          <w:szCs w:val="24"/>
        </w:rPr>
        <w:t>Прогноз спроса на коммунальные ресурсы муниципального образования муниципальный округ до 20</w:t>
      </w:r>
      <w:r w:rsidR="00825CA0" w:rsidRPr="00CC3E5F">
        <w:rPr>
          <w:rFonts w:ascii="Arial" w:hAnsi="Arial" w:cs="Arial"/>
          <w:szCs w:val="24"/>
        </w:rPr>
        <w:t>35</w:t>
      </w:r>
      <w:r w:rsidRPr="00CC3E5F">
        <w:rPr>
          <w:rFonts w:ascii="Arial" w:hAnsi="Arial" w:cs="Arial"/>
          <w:szCs w:val="24"/>
        </w:rPr>
        <w:t xml:space="preserve"> г. представлен в разделе 2 «Перспективные показатели спроса на коммунальные ресурсы» Обосновывающих материалов Программы.</w:t>
      </w:r>
    </w:p>
    <w:p w14:paraId="45E10616" w14:textId="77777777" w:rsidR="00B2398A" w:rsidRPr="00CC3E5F" w:rsidRDefault="00BA113D" w:rsidP="005A1C81">
      <w:pPr>
        <w:pStyle w:val="affffff6"/>
        <w:ind w:firstLine="709"/>
        <w:contextualSpacing/>
        <w:rPr>
          <w:rFonts w:ascii="Arial" w:hAnsi="Arial" w:cs="Arial"/>
          <w:szCs w:val="24"/>
        </w:rPr>
      </w:pPr>
      <w:r w:rsidRPr="00CC3E5F">
        <w:rPr>
          <w:rFonts w:ascii="Arial" w:hAnsi="Arial" w:cs="Arial"/>
          <w:szCs w:val="24"/>
        </w:rPr>
        <w:t xml:space="preserve">Прогноз спроса по каждому из коммунальных ресурсов произведен на основании прогнозной численности населения и перспективных показателей развития </w:t>
      </w:r>
      <w:r w:rsidR="00D01251" w:rsidRPr="00CC3E5F">
        <w:rPr>
          <w:rFonts w:ascii="Arial" w:hAnsi="Arial" w:cs="Arial"/>
          <w:szCs w:val="24"/>
        </w:rPr>
        <w:t>г.о. Долгопрудный</w:t>
      </w:r>
      <w:r w:rsidR="00E06AC6" w:rsidRPr="00CC3E5F">
        <w:rPr>
          <w:rFonts w:ascii="Arial" w:hAnsi="Arial" w:cs="Arial"/>
          <w:szCs w:val="24"/>
        </w:rPr>
        <w:t xml:space="preserve">, </w:t>
      </w:r>
      <w:r w:rsidRPr="00CC3E5F">
        <w:rPr>
          <w:rFonts w:ascii="Arial" w:hAnsi="Arial" w:cs="Arial"/>
          <w:szCs w:val="24"/>
        </w:rPr>
        <w:t>с учетом строительства новых объектов с современными стандартами эффективности.</w:t>
      </w:r>
    </w:p>
    <w:p w14:paraId="64B360B8" w14:textId="77777777" w:rsidR="00B2398A" w:rsidRPr="00CC3E5F" w:rsidRDefault="00BA113D" w:rsidP="005A1C81">
      <w:pPr>
        <w:pStyle w:val="affffff6"/>
        <w:ind w:firstLine="709"/>
        <w:contextualSpacing/>
        <w:rPr>
          <w:rFonts w:ascii="Arial" w:hAnsi="Arial" w:cs="Arial"/>
          <w:szCs w:val="24"/>
        </w:rPr>
      </w:pPr>
      <w:r w:rsidRPr="00CC3E5F">
        <w:rPr>
          <w:rFonts w:ascii="Arial" w:hAnsi="Arial" w:cs="Arial"/>
          <w:szCs w:val="24"/>
        </w:rPr>
        <w:t xml:space="preserve">Перспективные показатели развития и перспективные показатели спроса на коммунальные ресурсы в </w:t>
      </w:r>
      <w:r w:rsidR="00D01251" w:rsidRPr="00CC3E5F">
        <w:rPr>
          <w:rFonts w:ascii="Arial" w:hAnsi="Arial" w:cs="Arial"/>
          <w:szCs w:val="24"/>
        </w:rPr>
        <w:t>г.о. Долгопрудный</w:t>
      </w:r>
      <w:r w:rsidR="005F4950" w:rsidRPr="00CC3E5F">
        <w:rPr>
          <w:rFonts w:ascii="Arial" w:hAnsi="Arial" w:cs="Arial"/>
          <w:szCs w:val="24"/>
        </w:rPr>
        <w:t xml:space="preserve"> </w:t>
      </w:r>
      <w:r w:rsidR="00285CFB" w:rsidRPr="00CC3E5F">
        <w:rPr>
          <w:rFonts w:ascii="Arial" w:hAnsi="Arial" w:cs="Arial"/>
          <w:szCs w:val="24"/>
        </w:rPr>
        <w:t>представлены в таблице 3.</w:t>
      </w:r>
      <w:r w:rsidR="00F73A60" w:rsidRPr="00CC3E5F">
        <w:rPr>
          <w:rFonts w:ascii="Arial" w:hAnsi="Arial" w:cs="Arial"/>
          <w:szCs w:val="24"/>
        </w:rPr>
        <w:t>9</w:t>
      </w:r>
      <w:r w:rsidRPr="00CC3E5F">
        <w:rPr>
          <w:rFonts w:ascii="Arial" w:hAnsi="Arial" w:cs="Arial"/>
          <w:szCs w:val="24"/>
        </w:rPr>
        <w:t>.</w:t>
      </w:r>
    </w:p>
    <w:p w14:paraId="50924DCE" w14:textId="77777777" w:rsidR="00566B8C" w:rsidRPr="00CC3E5F" w:rsidRDefault="00566B8C" w:rsidP="005A1C81">
      <w:pPr>
        <w:suppressAutoHyphens w:val="0"/>
        <w:spacing w:line="276" w:lineRule="auto"/>
        <w:ind w:firstLine="709"/>
        <w:contextualSpacing/>
        <w:jc w:val="both"/>
        <w:rPr>
          <w:rFonts w:ascii="Arial" w:eastAsia="Times New Roman" w:hAnsi="Arial" w:cs="Arial"/>
          <w:b/>
          <w:bCs/>
          <w:color w:val="auto"/>
          <w:sz w:val="24"/>
          <w:szCs w:val="24"/>
          <w:lang w:val="ru-RU" w:eastAsia="ru-RU"/>
        </w:rPr>
        <w:sectPr w:rsidR="00566B8C" w:rsidRPr="00CC3E5F" w:rsidSect="00262CD0">
          <w:headerReference w:type="default" r:id="rId72"/>
          <w:pgSz w:w="11906" w:h="16850"/>
          <w:pgMar w:top="993" w:right="340" w:bottom="620" w:left="1134" w:header="0" w:footer="427" w:gutter="0"/>
          <w:cols w:space="720"/>
          <w:formProt w:val="0"/>
          <w:docGrid w:linePitch="240" w:charSpace="-2049"/>
        </w:sectPr>
      </w:pPr>
    </w:p>
    <w:p w14:paraId="17BFC54F" w14:textId="77777777" w:rsidR="00B2398A" w:rsidRPr="00CC3E5F" w:rsidRDefault="00AF6746" w:rsidP="005A1C81">
      <w:pPr>
        <w:pStyle w:val="affff7"/>
        <w:spacing w:line="276" w:lineRule="auto"/>
        <w:ind w:firstLine="709"/>
        <w:contextualSpacing/>
        <w:jc w:val="both"/>
        <w:rPr>
          <w:rFonts w:ascii="Arial" w:hAnsi="Arial" w:cs="Arial"/>
          <w:b w:val="0"/>
          <w:color w:val="auto"/>
          <w:sz w:val="24"/>
          <w:szCs w:val="24"/>
        </w:rPr>
      </w:pPr>
      <w:r w:rsidRPr="00CC3E5F">
        <w:rPr>
          <w:rFonts w:ascii="Arial" w:hAnsi="Arial" w:cs="Arial"/>
          <w:color w:val="auto"/>
          <w:sz w:val="24"/>
          <w:szCs w:val="24"/>
        </w:rPr>
        <w:t xml:space="preserve">Таблица </w:t>
      </w:r>
      <w:r w:rsidRPr="00CC3E5F">
        <w:rPr>
          <w:rFonts w:ascii="Arial" w:hAnsi="Arial" w:cs="Arial"/>
          <w:color w:val="auto"/>
          <w:sz w:val="24"/>
          <w:szCs w:val="24"/>
        </w:rPr>
        <w:fldChar w:fldCharType="begin"/>
      </w:r>
      <w:r w:rsidRPr="00CC3E5F">
        <w:rPr>
          <w:rFonts w:ascii="Arial" w:hAnsi="Arial" w:cs="Arial"/>
          <w:color w:val="auto"/>
          <w:sz w:val="24"/>
          <w:szCs w:val="24"/>
        </w:rPr>
        <w:instrText xml:space="preserve"> STYLEREF 1 \s </w:instrText>
      </w:r>
      <w:r w:rsidRPr="00CC3E5F">
        <w:rPr>
          <w:rFonts w:ascii="Arial" w:hAnsi="Arial" w:cs="Arial"/>
          <w:color w:val="auto"/>
          <w:sz w:val="24"/>
          <w:szCs w:val="24"/>
        </w:rPr>
        <w:fldChar w:fldCharType="separate"/>
      </w:r>
      <w:r w:rsidR="009B709D" w:rsidRPr="00CC3E5F">
        <w:rPr>
          <w:rFonts w:ascii="Arial" w:hAnsi="Arial" w:cs="Arial"/>
          <w:noProof/>
          <w:color w:val="auto"/>
          <w:sz w:val="24"/>
          <w:szCs w:val="24"/>
        </w:rPr>
        <w:t>3</w:t>
      </w:r>
      <w:r w:rsidRPr="00CC3E5F">
        <w:rPr>
          <w:rFonts w:ascii="Arial" w:hAnsi="Arial" w:cs="Arial"/>
          <w:color w:val="auto"/>
          <w:sz w:val="24"/>
          <w:szCs w:val="24"/>
        </w:rPr>
        <w:fldChar w:fldCharType="end"/>
      </w:r>
      <w:r w:rsidRPr="00CC3E5F">
        <w:rPr>
          <w:rFonts w:ascii="Arial" w:hAnsi="Arial" w:cs="Arial"/>
          <w:color w:val="auto"/>
          <w:sz w:val="24"/>
          <w:szCs w:val="24"/>
        </w:rPr>
        <w:t>.</w:t>
      </w:r>
      <w:r w:rsidRPr="00CC3E5F">
        <w:rPr>
          <w:rFonts w:ascii="Arial" w:hAnsi="Arial" w:cs="Arial"/>
          <w:color w:val="auto"/>
          <w:sz w:val="24"/>
          <w:szCs w:val="24"/>
        </w:rPr>
        <w:fldChar w:fldCharType="begin"/>
      </w:r>
      <w:r w:rsidRPr="00CC3E5F">
        <w:rPr>
          <w:rFonts w:ascii="Arial" w:hAnsi="Arial" w:cs="Arial"/>
          <w:color w:val="auto"/>
          <w:sz w:val="24"/>
          <w:szCs w:val="24"/>
        </w:rPr>
        <w:instrText xml:space="preserve"> SEQ Таблица \* ARABIC \s 1 </w:instrText>
      </w:r>
      <w:r w:rsidRPr="00CC3E5F">
        <w:rPr>
          <w:rFonts w:ascii="Arial" w:hAnsi="Arial" w:cs="Arial"/>
          <w:color w:val="auto"/>
          <w:sz w:val="24"/>
          <w:szCs w:val="24"/>
        </w:rPr>
        <w:fldChar w:fldCharType="separate"/>
      </w:r>
      <w:r w:rsidR="009B709D" w:rsidRPr="00CC3E5F">
        <w:rPr>
          <w:rFonts w:ascii="Arial" w:hAnsi="Arial" w:cs="Arial"/>
          <w:noProof/>
          <w:color w:val="auto"/>
          <w:sz w:val="24"/>
          <w:szCs w:val="24"/>
        </w:rPr>
        <w:t>9</w:t>
      </w:r>
      <w:r w:rsidRPr="00CC3E5F">
        <w:rPr>
          <w:rFonts w:ascii="Arial" w:hAnsi="Arial" w:cs="Arial"/>
          <w:color w:val="auto"/>
          <w:sz w:val="24"/>
          <w:szCs w:val="24"/>
        </w:rPr>
        <w:fldChar w:fldCharType="end"/>
      </w:r>
      <w:r w:rsidRPr="00CC3E5F">
        <w:rPr>
          <w:rFonts w:ascii="Arial" w:hAnsi="Arial" w:cs="Arial"/>
          <w:color w:val="auto"/>
          <w:sz w:val="24"/>
          <w:szCs w:val="24"/>
        </w:rPr>
        <w:t xml:space="preserve"> – </w:t>
      </w:r>
      <w:r w:rsidR="00BA113D" w:rsidRPr="00CC3E5F">
        <w:rPr>
          <w:rFonts w:ascii="Arial" w:hAnsi="Arial" w:cs="Arial"/>
          <w:b w:val="0"/>
          <w:bCs w:val="0"/>
          <w:color w:val="auto"/>
          <w:sz w:val="24"/>
          <w:szCs w:val="24"/>
        </w:rPr>
        <w:t xml:space="preserve">Перспективные </w:t>
      </w:r>
      <w:r w:rsidR="00BA113D" w:rsidRPr="00CC3E5F">
        <w:rPr>
          <w:rFonts w:ascii="Arial" w:hAnsi="Arial" w:cs="Arial"/>
          <w:b w:val="0"/>
          <w:color w:val="auto"/>
          <w:sz w:val="24"/>
          <w:szCs w:val="24"/>
          <w:lang w:eastAsia="en-US"/>
        </w:rPr>
        <w:t>показатели спроса на коммунальные ресурсы в муниципальном образовании</w:t>
      </w:r>
      <w:r w:rsidR="00BA113D" w:rsidRPr="00CC3E5F">
        <w:rPr>
          <w:rFonts w:ascii="Arial" w:hAnsi="Arial" w:cs="Arial"/>
          <w:b w:val="0"/>
          <w:color w:val="auto"/>
          <w:sz w:val="24"/>
          <w:szCs w:val="24"/>
        </w:rPr>
        <w:t xml:space="preserve"> на конец 20</w:t>
      </w:r>
      <w:r w:rsidR="00F42D00" w:rsidRPr="00CC3E5F">
        <w:rPr>
          <w:rFonts w:ascii="Arial" w:hAnsi="Arial" w:cs="Arial"/>
          <w:b w:val="0"/>
          <w:color w:val="auto"/>
          <w:sz w:val="24"/>
          <w:szCs w:val="24"/>
        </w:rPr>
        <w:t>35</w:t>
      </w:r>
      <w:r w:rsidR="00BA113D" w:rsidRPr="00CC3E5F">
        <w:rPr>
          <w:rFonts w:ascii="Arial" w:hAnsi="Arial" w:cs="Arial"/>
          <w:b w:val="0"/>
          <w:color w:val="auto"/>
          <w:sz w:val="24"/>
          <w:szCs w:val="24"/>
        </w:rPr>
        <w:t>г.</w:t>
      </w:r>
    </w:p>
    <w:tbl>
      <w:tblPr>
        <w:tblW w:w="1631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875"/>
        <w:gridCol w:w="875"/>
        <w:gridCol w:w="875"/>
        <w:gridCol w:w="875"/>
        <w:gridCol w:w="875"/>
        <w:gridCol w:w="875"/>
        <w:gridCol w:w="875"/>
        <w:gridCol w:w="875"/>
        <w:gridCol w:w="875"/>
        <w:gridCol w:w="875"/>
        <w:gridCol w:w="875"/>
        <w:gridCol w:w="875"/>
        <w:gridCol w:w="875"/>
        <w:gridCol w:w="875"/>
        <w:gridCol w:w="875"/>
        <w:gridCol w:w="875"/>
        <w:gridCol w:w="894"/>
      </w:tblGrid>
      <w:tr w:rsidR="00F62353" w:rsidRPr="00CC3E5F" w14:paraId="7D6BF11A" w14:textId="77777777" w:rsidTr="00F62353">
        <w:trPr>
          <w:trHeight w:val="20"/>
          <w:tblHeader/>
        </w:trPr>
        <w:tc>
          <w:tcPr>
            <w:tcW w:w="1419" w:type="dxa"/>
            <w:vMerge w:val="restart"/>
            <w:shd w:val="clear" w:color="auto" w:fill="auto"/>
            <w:vAlign w:val="center"/>
            <w:hideMark/>
          </w:tcPr>
          <w:p w14:paraId="330129A3"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Наименование показателей</w:t>
            </w:r>
          </w:p>
        </w:tc>
        <w:tc>
          <w:tcPr>
            <w:tcW w:w="14894" w:type="dxa"/>
            <w:gridSpan w:val="17"/>
            <w:shd w:val="clear" w:color="auto" w:fill="auto"/>
            <w:noWrap/>
            <w:vAlign w:val="center"/>
          </w:tcPr>
          <w:p w14:paraId="4EA7260F"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прогноз</w:t>
            </w:r>
          </w:p>
        </w:tc>
      </w:tr>
      <w:tr w:rsidR="00F62353" w:rsidRPr="00CC3E5F" w14:paraId="35FC8AF2" w14:textId="77777777" w:rsidTr="00F62353">
        <w:trPr>
          <w:trHeight w:val="20"/>
          <w:tblHeader/>
        </w:trPr>
        <w:tc>
          <w:tcPr>
            <w:tcW w:w="1419" w:type="dxa"/>
            <w:vMerge/>
            <w:vAlign w:val="center"/>
            <w:hideMark/>
          </w:tcPr>
          <w:p w14:paraId="310D629D" w14:textId="77777777" w:rsidR="00F62353" w:rsidRPr="003A762E" w:rsidRDefault="00F62353" w:rsidP="003A762E">
            <w:pPr>
              <w:pStyle w:val="Default"/>
              <w:rPr>
                <w:rFonts w:ascii="Arial" w:hAnsi="Arial" w:cs="Arial"/>
                <w:sz w:val="20"/>
                <w:szCs w:val="20"/>
              </w:rPr>
            </w:pPr>
          </w:p>
        </w:tc>
        <w:tc>
          <w:tcPr>
            <w:tcW w:w="875" w:type="dxa"/>
            <w:shd w:val="clear" w:color="auto" w:fill="auto"/>
            <w:noWrap/>
            <w:vAlign w:val="center"/>
          </w:tcPr>
          <w:p w14:paraId="698CF7BA"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2019г.</w:t>
            </w:r>
          </w:p>
        </w:tc>
        <w:tc>
          <w:tcPr>
            <w:tcW w:w="875" w:type="dxa"/>
            <w:shd w:val="clear" w:color="auto" w:fill="auto"/>
            <w:noWrap/>
            <w:vAlign w:val="center"/>
            <w:hideMark/>
          </w:tcPr>
          <w:p w14:paraId="60087A7A"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2020г.</w:t>
            </w:r>
          </w:p>
        </w:tc>
        <w:tc>
          <w:tcPr>
            <w:tcW w:w="875" w:type="dxa"/>
            <w:shd w:val="clear" w:color="auto" w:fill="auto"/>
            <w:noWrap/>
            <w:vAlign w:val="center"/>
            <w:hideMark/>
          </w:tcPr>
          <w:p w14:paraId="404F8757"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2021г.</w:t>
            </w:r>
          </w:p>
        </w:tc>
        <w:tc>
          <w:tcPr>
            <w:tcW w:w="875" w:type="dxa"/>
            <w:shd w:val="clear" w:color="auto" w:fill="auto"/>
            <w:noWrap/>
            <w:vAlign w:val="center"/>
            <w:hideMark/>
          </w:tcPr>
          <w:p w14:paraId="4607F975"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2022г.</w:t>
            </w:r>
          </w:p>
        </w:tc>
        <w:tc>
          <w:tcPr>
            <w:tcW w:w="875" w:type="dxa"/>
            <w:shd w:val="clear" w:color="auto" w:fill="auto"/>
            <w:noWrap/>
            <w:vAlign w:val="center"/>
            <w:hideMark/>
          </w:tcPr>
          <w:p w14:paraId="3AF9EA13"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2023г.</w:t>
            </w:r>
          </w:p>
        </w:tc>
        <w:tc>
          <w:tcPr>
            <w:tcW w:w="875" w:type="dxa"/>
            <w:shd w:val="clear" w:color="auto" w:fill="auto"/>
            <w:noWrap/>
            <w:vAlign w:val="center"/>
            <w:hideMark/>
          </w:tcPr>
          <w:p w14:paraId="2095BC50"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2024г.</w:t>
            </w:r>
          </w:p>
        </w:tc>
        <w:tc>
          <w:tcPr>
            <w:tcW w:w="875" w:type="dxa"/>
            <w:shd w:val="clear" w:color="auto" w:fill="auto"/>
            <w:noWrap/>
            <w:vAlign w:val="center"/>
            <w:hideMark/>
          </w:tcPr>
          <w:p w14:paraId="2B6601A3"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2025г.</w:t>
            </w:r>
          </w:p>
        </w:tc>
        <w:tc>
          <w:tcPr>
            <w:tcW w:w="875" w:type="dxa"/>
            <w:shd w:val="clear" w:color="auto" w:fill="auto"/>
            <w:noWrap/>
            <w:vAlign w:val="center"/>
            <w:hideMark/>
          </w:tcPr>
          <w:p w14:paraId="03598304"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2026г.</w:t>
            </w:r>
          </w:p>
        </w:tc>
        <w:tc>
          <w:tcPr>
            <w:tcW w:w="875" w:type="dxa"/>
            <w:shd w:val="clear" w:color="auto" w:fill="auto"/>
            <w:vAlign w:val="center"/>
          </w:tcPr>
          <w:p w14:paraId="1C03D7CB"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2027г.</w:t>
            </w:r>
          </w:p>
        </w:tc>
        <w:tc>
          <w:tcPr>
            <w:tcW w:w="875" w:type="dxa"/>
            <w:shd w:val="clear" w:color="auto" w:fill="auto"/>
            <w:vAlign w:val="center"/>
          </w:tcPr>
          <w:p w14:paraId="5A7A4815"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2028г.</w:t>
            </w:r>
          </w:p>
        </w:tc>
        <w:tc>
          <w:tcPr>
            <w:tcW w:w="875" w:type="dxa"/>
            <w:shd w:val="clear" w:color="auto" w:fill="auto"/>
            <w:vAlign w:val="center"/>
          </w:tcPr>
          <w:p w14:paraId="202C3675"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2029г.</w:t>
            </w:r>
          </w:p>
        </w:tc>
        <w:tc>
          <w:tcPr>
            <w:tcW w:w="875" w:type="dxa"/>
            <w:shd w:val="clear" w:color="auto" w:fill="auto"/>
            <w:vAlign w:val="center"/>
          </w:tcPr>
          <w:p w14:paraId="5B31DE66"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2030г.</w:t>
            </w:r>
          </w:p>
        </w:tc>
        <w:tc>
          <w:tcPr>
            <w:tcW w:w="875" w:type="dxa"/>
            <w:shd w:val="clear" w:color="auto" w:fill="auto"/>
            <w:vAlign w:val="center"/>
          </w:tcPr>
          <w:p w14:paraId="232DDC3A"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2031г.</w:t>
            </w:r>
          </w:p>
        </w:tc>
        <w:tc>
          <w:tcPr>
            <w:tcW w:w="875" w:type="dxa"/>
            <w:shd w:val="clear" w:color="auto" w:fill="auto"/>
            <w:vAlign w:val="center"/>
          </w:tcPr>
          <w:p w14:paraId="31666980"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2032г.</w:t>
            </w:r>
          </w:p>
        </w:tc>
        <w:tc>
          <w:tcPr>
            <w:tcW w:w="875" w:type="dxa"/>
            <w:shd w:val="clear" w:color="auto" w:fill="auto"/>
            <w:vAlign w:val="center"/>
          </w:tcPr>
          <w:p w14:paraId="40EA1177"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2033г.</w:t>
            </w:r>
          </w:p>
        </w:tc>
        <w:tc>
          <w:tcPr>
            <w:tcW w:w="875" w:type="dxa"/>
            <w:shd w:val="clear" w:color="auto" w:fill="auto"/>
            <w:vAlign w:val="center"/>
          </w:tcPr>
          <w:p w14:paraId="6EACE462"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2034г.</w:t>
            </w:r>
          </w:p>
        </w:tc>
        <w:tc>
          <w:tcPr>
            <w:tcW w:w="894" w:type="dxa"/>
            <w:shd w:val="clear" w:color="auto" w:fill="auto"/>
            <w:vAlign w:val="center"/>
          </w:tcPr>
          <w:p w14:paraId="79C281DA"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2035г.</w:t>
            </w:r>
          </w:p>
        </w:tc>
      </w:tr>
      <w:tr w:rsidR="00F62353" w:rsidRPr="00CC3E5F" w14:paraId="1145E31E" w14:textId="77777777" w:rsidTr="00F62353">
        <w:trPr>
          <w:trHeight w:val="20"/>
        </w:trPr>
        <w:tc>
          <w:tcPr>
            <w:tcW w:w="16313" w:type="dxa"/>
            <w:gridSpan w:val="18"/>
            <w:shd w:val="clear" w:color="auto" w:fill="FDE9D9" w:themeFill="accent6" w:themeFillTint="33"/>
            <w:vAlign w:val="center"/>
            <w:hideMark/>
          </w:tcPr>
          <w:p w14:paraId="346B3E68"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 xml:space="preserve">Электроснабжение, </w:t>
            </w:r>
            <w:r w:rsidR="0085038B" w:rsidRPr="003A762E">
              <w:rPr>
                <w:rFonts w:ascii="Arial" w:hAnsi="Arial" w:cs="Arial"/>
                <w:sz w:val="20"/>
                <w:szCs w:val="20"/>
              </w:rPr>
              <w:t xml:space="preserve">тыс. </w:t>
            </w:r>
            <w:r w:rsidRPr="003A762E">
              <w:rPr>
                <w:rFonts w:ascii="Arial" w:hAnsi="Arial" w:cs="Arial"/>
                <w:sz w:val="20"/>
                <w:szCs w:val="20"/>
              </w:rPr>
              <w:t>кВт*ч</w:t>
            </w:r>
          </w:p>
        </w:tc>
      </w:tr>
      <w:tr w:rsidR="0085038B" w:rsidRPr="00CC3E5F" w14:paraId="213B6BA4" w14:textId="77777777" w:rsidTr="003F5437">
        <w:trPr>
          <w:trHeight w:val="20"/>
        </w:trPr>
        <w:tc>
          <w:tcPr>
            <w:tcW w:w="1419" w:type="dxa"/>
            <w:shd w:val="clear" w:color="auto" w:fill="FDE9D9" w:themeFill="accent6" w:themeFillTint="33"/>
            <w:vAlign w:val="center"/>
          </w:tcPr>
          <w:p w14:paraId="4126A66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FDE9D9" w:themeFill="accent6" w:themeFillTint="33"/>
            <w:noWrap/>
            <w:vAlign w:val="center"/>
          </w:tcPr>
          <w:p w14:paraId="02C99EB9"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57377,1</w:t>
            </w:r>
          </w:p>
        </w:tc>
        <w:tc>
          <w:tcPr>
            <w:tcW w:w="875" w:type="dxa"/>
            <w:shd w:val="clear" w:color="auto" w:fill="FDE9D9" w:themeFill="accent6" w:themeFillTint="33"/>
            <w:noWrap/>
            <w:vAlign w:val="center"/>
            <w:hideMark/>
          </w:tcPr>
          <w:p w14:paraId="0BDADDA0"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58524,6</w:t>
            </w:r>
          </w:p>
        </w:tc>
        <w:tc>
          <w:tcPr>
            <w:tcW w:w="875" w:type="dxa"/>
            <w:shd w:val="clear" w:color="auto" w:fill="FDE9D9" w:themeFill="accent6" w:themeFillTint="33"/>
            <w:noWrap/>
            <w:vAlign w:val="center"/>
            <w:hideMark/>
          </w:tcPr>
          <w:p w14:paraId="6675025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63206,6</w:t>
            </w:r>
          </w:p>
        </w:tc>
        <w:tc>
          <w:tcPr>
            <w:tcW w:w="875" w:type="dxa"/>
            <w:shd w:val="clear" w:color="auto" w:fill="FDE9D9" w:themeFill="accent6" w:themeFillTint="33"/>
            <w:noWrap/>
            <w:vAlign w:val="center"/>
            <w:hideMark/>
          </w:tcPr>
          <w:p w14:paraId="31E8A64F"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68263,1</w:t>
            </w:r>
          </w:p>
        </w:tc>
        <w:tc>
          <w:tcPr>
            <w:tcW w:w="875" w:type="dxa"/>
            <w:shd w:val="clear" w:color="auto" w:fill="FDE9D9" w:themeFill="accent6" w:themeFillTint="33"/>
            <w:noWrap/>
            <w:vAlign w:val="center"/>
            <w:hideMark/>
          </w:tcPr>
          <w:p w14:paraId="4540EAE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73724,2</w:t>
            </w:r>
          </w:p>
        </w:tc>
        <w:tc>
          <w:tcPr>
            <w:tcW w:w="875" w:type="dxa"/>
            <w:shd w:val="clear" w:color="auto" w:fill="FDE9D9" w:themeFill="accent6" w:themeFillTint="33"/>
            <w:noWrap/>
            <w:vAlign w:val="center"/>
            <w:hideMark/>
          </w:tcPr>
          <w:p w14:paraId="6680A7B0"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83227,2</w:t>
            </w:r>
          </w:p>
        </w:tc>
        <w:tc>
          <w:tcPr>
            <w:tcW w:w="875" w:type="dxa"/>
            <w:shd w:val="clear" w:color="auto" w:fill="FDE9D9" w:themeFill="accent6" w:themeFillTint="33"/>
            <w:noWrap/>
            <w:vAlign w:val="center"/>
            <w:hideMark/>
          </w:tcPr>
          <w:p w14:paraId="70ADE9DE"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84891,8</w:t>
            </w:r>
          </w:p>
        </w:tc>
        <w:tc>
          <w:tcPr>
            <w:tcW w:w="875" w:type="dxa"/>
            <w:shd w:val="clear" w:color="auto" w:fill="FDE9D9" w:themeFill="accent6" w:themeFillTint="33"/>
            <w:noWrap/>
            <w:vAlign w:val="center"/>
            <w:hideMark/>
          </w:tcPr>
          <w:p w14:paraId="5AF1EF2B"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86589,6</w:t>
            </w:r>
          </w:p>
        </w:tc>
        <w:tc>
          <w:tcPr>
            <w:tcW w:w="875" w:type="dxa"/>
            <w:shd w:val="clear" w:color="auto" w:fill="FDE9D9" w:themeFill="accent6" w:themeFillTint="33"/>
            <w:vAlign w:val="center"/>
          </w:tcPr>
          <w:p w14:paraId="0E7138D7"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88321,4</w:t>
            </w:r>
          </w:p>
        </w:tc>
        <w:tc>
          <w:tcPr>
            <w:tcW w:w="875" w:type="dxa"/>
            <w:shd w:val="clear" w:color="auto" w:fill="FDE9D9" w:themeFill="accent6" w:themeFillTint="33"/>
            <w:vAlign w:val="center"/>
          </w:tcPr>
          <w:p w14:paraId="289E3905"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90087,8</w:t>
            </w:r>
          </w:p>
        </w:tc>
        <w:tc>
          <w:tcPr>
            <w:tcW w:w="875" w:type="dxa"/>
            <w:shd w:val="clear" w:color="auto" w:fill="FDE9D9" w:themeFill="accent6" w:themeFillTint="33"/>
            <w:vAlign w:val="center"/>
          </w:tcPr>
          <w:p w14:paraId="58FE2F09"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91889,6</w:t>
            </w:r>
          </w:p>
        </w:tc>
        <w:tc>
          <w:tcPr>
            <w:tcW w:w="875" w:type="dxa"/>
            <w:shd w:val="clear" w:color="auto" w:fill="FDE9D9" w:themeFill="accent6" w:themeFillTint="33"/>
            <w:vAlign w:val="center"/>
          </w:tcPr>
          <w:p w14:paraId="2A5F4B4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93727,4</w:t>
            </w:r>
          </w:p>
        </w:tc>
        <w:tc>
          <w:tcPr>
            <w:tcW w:w="875" w:type="dxa"/>
            <w:shd w:val="clear" w:color="auto" w:fill="FDE9D9" w:themeFill="accent6" w:themeFillTint="33"/>
            <w:vAlign w:val="center"/>
          </w:tcPr>
          <w:p w14:paraId="24D7C8EC"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95601,9</w:t>
            </w:r>
          </w:p>
        </w:tc>
        <w:tc>
          <w:tcPr>
            <w:tcW w:w="875" w:type="dxa"/>
            <w:shd w:val="clear" w:color="auto" w:fill="FDE9D9" w:themeFill="accent6" w:themeFillTint="33"/>
            <w:vAlign w:val="center"/>
          </w:tcPr>
          <w:p w14:paraId="0543CF51"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97513,9</w:t>
            </w:r>
          </w:p>
        </w:tc>
        <w:tc>
          <w:tcPr>
            <w:tcW w:w="875" w:type="dxa"/>
            <w:shd w:val="clear" w:color="auto" w:fill="FDE9D9" w:themeFill="accent6" w:themeFillTint="33"/>
            <w:vAlign w:val="center"/>
          </w:tcPr>
          <w:p w14:paraId="15751824"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99464,2</w:t>
            </w:r>
          </w:p>
        </w:tc>
        <w:tc>
          <w:tcPr>
            <w:tcW w:w="875" w:type="dxa"/>
            <w:shd w:val="clear" w:color="auto" w:fill="FDE9D9" w:themeFill="accent6" w:themeFillTint="33"/>
            <w:vAlign w:val="center"/>
          </w:tcPr>
          <w:p w14:paraId="482BDC05"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101453,5</w:t>
            </w:r>
          </w:p>
        </w:tc>
        <w:tc>
          <w:tcPr>
            <w:tcW w:w="894" w:type="dxa"/>
            <w:shd w:val="clear" w:color="auto" w:fill="FDE9D9" w:themeFill="accent6" w:themeFillTint="33"/>
            <w:vAlign w:val="center"/>
          </w:tcPr>
          <w:p w14:paraId="55A4757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103482,6</w:t>
            </w:r>
          </w:p>
        </w:tc>
      </w:tr>
      <w:tr w:rsidR="0085038B" w:rsidRPr="00CC3E5F" w14:paraId="2832D22F" w14:textId="77777777" w:rsidTr="003F5437">
        <w:trPr>
          <w:trHeight w:val="20"/>
        </w:trPr>
        <w:tc>
          <w:tcPr>
            <w:tcW w:w="1419" w:type="dxa"/>
            <w:shd w:val="clear" w:color="auto" w:fill="FDE9D9" w:themeFill="accent6" w:themeFillTint="33"/>
            <w:vAlign w:val="center"/>
          </w:tcPr>
          <w:p w14:paraId="7F9D2D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FDE9D9" w:themeFill="accent6" w:themeFillTint="33"/>
            <w:noWrap/>
            <w:vAlign w:val="center"/>
          </w:tcPr>
          <w:p w14:paraId="4BE36C15"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27092,7</w:t>
            </w:r>
          </w:p>
        </w:tc>
        <w:tc>
          <w:tcPr>
            <w:tcW w:w="875" w:type="dxa"/>
            <w:shd w:val="clear" w:color="auto" w:fill="FDE9D9" w:themeFill="accent6" w:themeFillTint="33"/>
            <w:noWrap/>
            <w:vAlign w:val="center"/>
            <w:hideMark/>
          </w:tcPr>
          <w:p w14:paraId="6EB64D26"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27228,2</w:t>
            </w:r>
          </w:p>
        </w:tc>
        <w:tc>
          <w:tcPr>
            <w:tcW w:w="875" w:type="dxa"/>
            <w:shd w:val="clear" w:color="auto" w:fill="FDE9D9" w:themeFill="accent6" w:themeFillTint="33"/>
            <w:noWrap/>
            <w:vAlign w:val="center"/>
            <w:hideMark/>
          </w:tcPr>
          <w:p w14:paraId="62BA9DBE"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27364,4</w:t>
            </w:r>
          </w:p>
        </w:tc>
        <w:tc>
          <w:tcPr>
            <w:tcW w:w="875" w:type="dxa"/>
            <w:shd w:val="clear" w:color="auto" w:fill="FDE9D9" w:themeFill="accent6" w:themeFillTint="33"/>
            <w:noWrap/>
            <w:vAlign w:val="center"/>
            <w:hideMark/>
          </w:tcPr>
          <w:p w14:paraId="2C427471"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27501,2</w:t>
            </w:r>
          </w:p>
        </w:tc>
        <w:tc>
          <w:tcPr>
            <w:tcW w:w="875" w:type="dxa"/>
            <w:shd w:val="clear" w:color="auto" w:fill="FDE9D9" w:themeFill="accent6" w:themeFillTint="33"/>
            <w:noWrap/>
            <w:vAlign w:val="center"/>
            <w:hideMark/>
          </w:tcPr>
          <w:p w14:paraId="0C79D48B"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27638,7</w:t>
            </w:r>
          </w:p>
        </w:tc>
        <w:tc>
          <w:tcPr>
            <w:tcW w:w="875" w:type="dxa"/>
            <w:shd w:val="clear" w:color="auto" w:fill="FDE9D9" w:themeFill="accent6" w:themeFillTint="33"/>
            <w:noWrap/>
            <w:vAlign w:val="center"/>
            <w:hideMark/>
          </w:tcPr>
          <w:p w14:paraId="38DB828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27776,9</w:t>
            </w:r>
          </w:p>
        </w:tc>
        <w:tc>
          <w:tcPr>
            <w:tcW w:w="875" w:type="dxa"/>
            <w:shd w:val="clear" w:color="auto" w:fill="FDE9D9" w:themeFill="accent6" w:themeFillTint="33"/>
            <w:noWrap/>
            <w:vAlign w:val="center"/>
            <w:hideMark/>
          </w:tcPr>
          <w:p w14:paraId="582B716C"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27915,8</w:t>
            </w:r>
          </w:p>
        </w:tc>
        <w:tc>
          <w:tcPr>
            <w:tcW w:w="875" w:type="dxa"/>
            <w:shd w:val="clear" w:color="auto" w:fill="FDE9D9" w:themeFill="accent6" w:themeFillTint="33"/>
            <w:noWrap/>
            <w:vAlign w:val="center"/>
            <w:hideMark/>
          </w:tcPr>
          <w:p w14:paraId="15AB2A2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28055,3</w:t>
            </w:r>
          </w:p>
        </w:tc>
        <w:tc>
          <w:tcPr>
            <w:tcW w:w="875" w:type="dxa"/>
            <w:shd w:val="clear" w:color="auto" w:fill="FDE9D9" w:themeFill="accent6" w:themeFillTint="33"/>
            <w:vAlign w:val="center"/>
          </w:tcPr>
          <w:p w14:paraId="627D05EA"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28195,6</w:t>
            </w:r>
          </w:p>
        </w:tc>
        <w:tc>
          <w:tcPr>
            <w:tcW w:w="875" w:type="dxa"/>
            <w:shd w:val="clear" w:color="auto" w:fill="FDE9D9" w:themeFill="accent6" w:themeFillTint="33"/>
            <w:vAlign w:val="center"/>
          </w:tcPr>
          <w:p w14:paraId="7158C37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28336,6</w:t>
            </w:r>
          </w:p>
        </w:tc>
        <w:tc>
          <w:tcPr>
            <w:tcW w:w="875" w:type="dxa"/>
            <w:shd w:val="clear" w:color="auto" w:fill="FDE9D9" w:themeFill="accent6" w:themeFillTint="33"/>
            <w:vAlign w:val="center"/>
          </w:tcPr>
          <w:p w14:paraId="7550784F"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28478,3</w:t>
            </w:r>
          </w:p>
        </w:tc>
        <w:tc>
          <w:tcPr>
            <w:tcW w:w="875" w:type="dxa"/>
            <w:shd w:val="clear" w:color="auto" w:fill="FDE9D9" w:themeFill="accent6" w:themeFillTint="33"/>
            <w:vAlign w:val="center"/>
          </w:tcPr>
          <w:p w14:paraId="2B24701A"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28620,7</w:t>
            </w:r>
          </w:p>
        </w:tc>
        <w:tc>
          <w:tcPr>
            <w:tcW w:w="875" w:type="dxa"/>
            <w:shd w:val="clear" w:color="auto" w:fill="FDE9D9" w:themeFill="accent6" w:themeFillTint="33"/>
            <w:vAlign w:val="center"/>
          </w:tcPr>
          <w:p w14:paraId="2FED6399"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28763,8</w:t>
            </w:r>
          </w:p>
        </w:tc>
        <w:tc>
          <w:tcPr>
            <w:tcW w:w="875" w:type="dxa"/>
            <w:shd w:val="clear" w:color="auto" w:fill="FDE9D9" w:themeFill="accent6" w:themeFillTint="33"/>
            <w:vAlign w:val="center"/>
          </w:tcPr>
          <w:p w14:paraId="4112A95E"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28907,6</w:t>
            </w:r>
          </w:p>
        </w:tc>
        <w:tc>
          <w:tcPr>
            <w:tcW w:w="875" w:type="dxa"/>
            <w:shd w:val="clear" w:color="auto" w:fill="FDE9D9" w:themeFill="accent6" w:themeFillTint="33"/>
            <w:vAlign w:val="center"/>
          </w:tcPr>
          <w:p w14:paraId="03F84B40"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29052,1</w:t>
            </w:r>
          </w:p>
        </w:tc>
        <w:tc>
          <w:tcPr>
            <w:tcW w:w="875" w:type="dxa"/>
            <w:shd w:val="clear" w:color="auto" w:fill="FDE9D9" w:themeFill="accent6" w:themeFillTint="33"/>
            <w:vAlign w:val="center"/>
          </w:tcPr>
          <w:p w14:paraId="676B9064"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29197,4</w:t>
            </w:r>
          </w:p>
        </w:tc>
        <w:tc>
          <w:tcPr>
            <w:tcW w:w="894" w:type="dxa"/>
            <w:shd w:val="clear" w:color="auto" w:fill="FDE9D9" w:themeFill="accent6" w:themeFillTint="33"/>
            <w:vAlign w:val="center"/>
          </w:tcPr>
          <w:p w14:paraId="248F4ABC"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29343,4</w:t>
            </w:r>
          </w:p>
        </w:tc>
      </w:tr>
      <w:tr w:rsidR="0085038B" w:rsidRPr="00CC3E5F" w14:paraId="73BB3398" w14:textId="77777777" w:rsidTr="003F5437">
        <w:trPr>
          <w:trHeight w:val="20"/>
        </w:trPr>
        <w:tc>
          <w:tcPr>
            <w:tcW w:w="1419" w:type="dxa"/>
            <w:shd w:val="clear" w:color="auto" w:fill="FDE9D9" w:themeFill="accent6" w:themeFillTint="33"/>
            <w:vAlign w:val="center"/>
          </w:tcPr>
          <w:p w14:paraId="40B61E4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FDE9D9" w:themeFill="accent6" w:themeFillTint="33"/>
            <w:noWrap/>
            <w:vAlign w:val="center"/>
          </w:tcPr>
          <w:p w14:paraId="25B47564"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273474,8</w:t>
            </w:r>
          </w:p>
        </w:tc>
        <w:tc>
          <w:tcPr>
            <w:tcW w:w="875" w:type="dxa"/>
            <w:shd w:val="clear" w:color="auto" w:fill="FDE9D9" w:themeFill="accent6" w:themeFillTint="33"/>
            <w:noWrap/>
            <w:vAlign w:val="center"/>
            <w:hideMark/>
          </w:tcPr>
          <w:p w14:paraId="170850E0"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274842,2</w:t>
            </w:r>
          </w:p>
        </w:tc>
        <w:tc>
          <w:tcPr>
            <w:tcW w:w="875" w:type="dxa"/>
            <w:shd w:val="clear" w:color="auto" w:fill="FDE9D9" w:themeFill="accent6" w:themeFillTint="33"/>
            <w:noWrap/>
            <w:vAlign w:val="center"/>
            <w:hideMark/>
          </w:tcPr>
          <w:p w14:paraId="3513692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277590,6</w:t>
            </w:r>
          </w:p>
        </w:tc>
        <w:tc>
          <w:tcPr>
            <w:tcW w:w="875" w:type="dxa"/>
            <w:shd w:val="clear" w:color="auto" w:fill="FDE9D9" w:themeFill="accent6" w:themeFillTint="33"/>
            <w:noWrap/>
            <w:vAlign w:val="center"/>
            <w:hideMark/>
          </w:tcPr>
          <w:p w14:paraId="44B5FDD2"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280366,5</w:t>
            </w:r>
          </w:p>
        </w:tc>
        <w:tc>
          <w:tcPr>
            <w:tcW w:w="875" w:type="dxa"/>
            <w:shd w:val="clear" w:color="auto" w:fill="FDE9D9" w:themeFill="accent6" w:themeFillTint="33"/>
            <w:noWrap/>
            <w:vAlign w:val="center"/>
            <w:hideMark/>
          </w:tcPr>
          <w:p w14:paraId="14D73669"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283170,2</w:t>
            </w:r>
          </w:p>
        </w:tc>
        <w:tc>
          <w:tcPr>
            <w:tcW w:w="875" w:type="dxa"/>
            <w:shd w:val="clear" w:color="auto" w:fill="FDE9D9" w:themeFill="accent6" w:themeFillTint="33"/>
            <w:noWrap/>
            <w:vAlign w:val="center"/>
            <w:hideMark/>
          </w:tcPr>
          <w:p w14:paraId="1F4F1ACF"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286001,9</w:t>
            </w:r>
          </w:p>
        </w:tc>
        <w:tc>
          <w:tcPr>
            <w:tcW w:w="875" w:type="dxa"/>
            <w:shd w:val="clear" w:color="auto" w:fill="FDE9D9" w:themeFill="accent6" w:themeFillTint="33"/>
            <w:noWrap/>
            <w:vAlign w:val="center"/>
            <w:hideMark/>
          </w:tcPr>
          <w:p w14:paraId="38C447AC"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287431,9</w:t>
            </w:r>
          </w:p>
        </w:tc>
        <w:tc>
          <w:tcPr>
            <w:tcW w:w="875" w:type="dxa"/>
            <w:shd w:val="clear" w:color="auto" w:fill="FDE9D9" w:themeFill="accent6" w:themeFillTint="33"/>
            <w:noWrap/>
            <w:vAlign w:val="center"/>
            <w:hideMark/>
          </w:tcPr>
          <w:p w14:paraId="5CFE6E7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288869,1</w:t>
            </w:r>
          </w:p>
        </w:tc>
        <w:tc>
          <w:tcPr>
            <w:tcW w:w="875" w:type="dxa"/>
            <w:shd w:val="clear" w:color="auto" w:fill="FDE9D9" w:themeFill="accent6" w:themeFillTint="33"/>
            <w:vAlign w:val="center"/>
          </w:tcPr>
          <w:p w14:paraId="27E0DB65"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290313,4</w:t>
            </w:r>
          </w:p>
        </w:tc>
        <w:tc>
          <w:tcPr>
            <w:tcW w:w="875" w:type="dxa"/>
            <w:shd w:val="clear" w:color="auto" w:fill="FDE9D9" w:themeFill="accent6" w:themeFillTint="33"/>
            <w:vAlign w:val="center"/>
          </w:tcPr>
          <w:p w14:paraId="784D7772"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291765,0</w:t>
            </w:r>
          </w:p>
        </w:tc>
        <w:tc>
          <w:tcPr>
            <w:tcW w:w="875" w:type="dxa"/>
            <w:shd w:val="clear" w:color="auto" w:fill="FDE9D9" w:themeFill="accent6" w:themeFillTint="33"/>
            <w:vAlign w:val="center"/>
          </w:tcPr>
          <w:p w14:paraId="4EEC54B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293223,8</w:t>
            </w:r>
          </w:p>
        </w:tc>
        <w:tc>
          <w:tcPr>
            <w:tcW w:w="875" w:type="dxa"/>
            <w:shd w:val="clear" w:color="auto" w:fill="FDE9D9" w:themeFill="accent6" w:themeFillTint="33"/>
            <w:vAlign w:val="center"/>
          </w:tcPr>
          <w:p w14:paraId="5B7BA81B"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294689,9</w:t>
            </w:r>
          </w:p>
        </w:tc>
        <w:tc>
          <w:tcPr>
            <w:tcW w:w="875" w:type="dxa"/>
            <w:shd w:val="clear" w:color="auto" w:fill="FDE9D9" w:themeFill="accent6" w:themeFillTint="33"/>
            <w:vAlign w:val="center"/>
          </w:tcPr>
          <w:p w14:paraId="31ECFEA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296163,4</w:t>
            </w:r>
          </w:p>
        </w:tc>
        <w:tc>
          <w:tcPr>
            <w:tcW w:w="875" w:type="dxa"/>
            <w:shd w:val="clear" w:color="auto" w:fill="FDE9D9" w:themeFill="accent6" w:themeFillTint="33"/>
            <w:vAlign w:val="center"/>
          </w:tcPr>
          <w:p w14:paraId="6BF24D9E"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297644,2</w:t>
            </w:r>
          </w:p>
        </w:tc>
        <w:tc>
          <w:tcPr>
            <w:tcW w:w="875" w:type="dxa"/>
            <w:shd w:val="clear" w:color="auto" w:fill="FDE9D9" w:themeFill="accent6" w:themeFillTint="33"/>
            <w:vAlign w:val="center"/>
          </w:tcPr>
          <w:p w14:paraId="49989764"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299132,4</w:t>
            </w:r>
          </w:p>
        </w:tc>
        <w:tc>
          <w:tcPr>
            <w:tcW w:w="875" w:type="dxa"/>
            <w:shd w:val="clear" w:color="auto" w:fill="FDE9D9" w:themeFill="accent6" w:themeFillTint="33"/>
            <w:vAlign w:val="center"/>
          </w:tcPr>
          <w:p w14:paraId="7DF4ADDE"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300628,1</w:t>
            </w:r>
          </w:p>
        </w:tc>
        <w:tc>
          <w:tcPr>
            <w:tcW w:w="894" w:type="dxa"/>
            <w:shd w:val="clear" w:color="auto" w:fill="FDE9D9" w:themeFill="accent6" w:themeFillTint="33"/>
            <w:vAlign w:val="center"/>
          </w:tcPr>
          <w:p w14:paraId="2EBF15FC"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302131,2</w:t>
            </w:r>
          </w:p>
        </w:tc>
      </w:tr>
      <w:tr w:rsidR="0085038B" w:rsidRPr="00CC3E5F" w14:paraId="0AABB328" w14:textId="77777777" w:rsidTr="003F5437">
        <w:trPr>
          <w:trHeight w:val="20"/>
        </w:trPr>
        <w:tc>
          <w:tcPr>
            <w:tcW w:w="1419" w:type="dxa"/>
            <w:shd w:val="clear" w:color="auto" w:fill="FDE9D9" w:themeFill="accent6" w:themeFillTint="33"/>
            <w:vAlign w:val="center"/>
            <w:hideMark/>
          </w:tcPr>
          <w:p w14:paraId="6FB740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ИТОГО</w:t>
            </w:r>
          </w:p>
        </w:tc>
        <w:tc>
          <w:tcPr>
            <w:tcW w:w="875" w:type="dxa"/>
            <w:shd w:val="clear" w:color="auto" w:fill="FDE9D9" w:themeFill="accent6" w:themeFillTint="33"/>
            <w:noWrap/>
            <w:vAlign w:val="center"/>
          </w:tcPr>
          <w:p w14:paraId="64290F7F"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357944,7</w:t>
            </w:r>
          </w:p>
        </w:tc>
        <w:tc>
          <w:tcPr>
            <w:tcW w:w="875" w:type="dxa"/>
            <w:shd w:val="clear" w:color="auto" w:fill="FDE9D9" w:themeFill="accent6" w:themeFillTint="33"/>
            <w:noWrap/>
            <w:vAlign w:val="center"/>
            <w:hideMark/>
          </w:tcPr>
          <w:p w14:paraId="16446E28"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360595,0</w:t>
            </w:r>
          </w:p>
        </w:tc>
        <w:tc>
          <w:tcPr>
            <w:tcW w:w="875" w:type="dxa"/>
            <w:shd w:val="clear" w:color="auto" w:fill="FDE9D9" w:themeFill="accent6" w:themeFillTint="33"/>
            <w:noWrap/>
            <w:vAlign w:val="center"/>
            <w:hideMark/>
          </w:tcPr>
          <w:p w14:paraId="5A42A10A"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368161,6</w:t>
            </w:r>
          </w:p>
        </w:tc>
        <w:tc>
          <w:tcPr>
            <w:tcW w:w="875" w:type="dxa"/>
            <w:shd w:val="clear" w:color="auto" w:fill="FDE9D9" w:themeFill="accent6" w:themeFillTint="33"/>
            <w:noWrap/>
            <w:vAlign w:val="center"/>
            <w:hideMark/>
          </w:tcPr>
          <w:p w14:paraId="4928D26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376130,8</w:t>
            </w:r>
          </w:p>
        </w:tc>
        <w:tc>
          <w:tcPr>
            <w:tcW w:w="875" w:type="dxa"/>
            <w:shd w:val="clear" w:color="auto" w:fill="FDE9D9" w:themeFill="accent6" w:themeFillTint="33"/>
            <w:noWrap/>
            <w:vAlign w:val="center"/>
            <w:hideMark/>
          </w:tcPr>
          <w:p w14:paraId="3E1D789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384533,0</w:t>
            </w:r>
          </w:p>
        </w:tc>
        <w:tc>
          <w:tcPr>
            <w:tcW w:w="875" w:type="dxa"/>
            <w:shd w:val="clear" w:color="auto" w:fill="FDE9D9" w:themeFill="accent6" w:themeFillTint="33"/>
            <w:noWrap/>
            <w:vAlign w:val="center"/>
            <w:hideMark/>
          </w:tcPr>
          <w:p w14:paraId="0BA8F0C9"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397006,0</w:t>
            </w:r>
          </w:p>
        </w:tc>
        <w:tc>
          <w:tcPr>
            <w:tcW w:w="875" w:type="dxa"/>
            <w:shd w:val="clear" w:color="auto" w:fill="FDE9D9" w:themeFill="accent6" w:themeFillTint="33"/>
            <w:noWrap/>
            <w:vAlign w:val="center"/>
            <w:hideMark/>
          </w:tcPr>
          <w:p w14:paraId="6B2A0903"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400239,4</w:t>
            </w:r>
          </w:p>
        </w:tc>
        <w:tc>
          <w:tcPr>
            <w:tcW w:w="875" w:type="dxa"/>
            <w:shd w:val="clear" w:color="auto" w:fill="FDE9D9" w:themeFill="accent6" w:themeFillTint="33"/>
            <w:noWrap/>
            <w:vAlign w:val="center"/>
            <w:hideMark/>
          </w:tcPr>
          <w:p w14:paraId="46A8A88F"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403514,0</w:t>
            </w:r>
          </w:p>
        </w:tc>
        <w:tc>
          <w:tcPr>
            <w:tcW w:w="875" w:type="dxa"/>
            <w:shd w:val="clear" w:color="auto" w:fill="FDE9D9" w:themeFill="accent6" w:themeFillTint="33"/>
            <w:vAlign w:val="center"/>
          </w:tcPr>
          <w:p w14:paraId="4F574227"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406830,4</w:t>
            </w:r>
          </w:p>
        </w:tc>
        <w:tc>
          <w:tcPr>
            <w:tcW w:w="875" w:type="dxa"/>
            <w:shd w:val="clear" w:color="auto" w:fill="FDE9D9" w:themeFill="accent6" w:themeFillTint="33"/>
            <w:vAlign w:val="center"/>
          </w:tcPr>
          <w:p w14:paraId="6191A197"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410189,4</w:t>
            </w:r>
          </w:p>
        </w:tc>
        <w:tc>
          <w:tcPr>
            <w:tcW w:w="875" w:type="dxa"/>
            <w:shd w:val="clear" w:color="auto" w:fill="FDE9D9" w:themeFill="accent6" w:themeFillTint="33"/>
            <w:vAlign w:val="center"/>
          </w:tcPr>
          <w:p w14:paraId="2AF10C60"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413591,6</w:t>
            </w:r>
          </w:p>
        </w:tc>
        <w:tc>
          <w:tcPr>
            <w:tcW w:w="875" w:type="dxa"/>
            <w:shd w:val="clear" w:color="auto" w:fill="FDE9D9" w:themeFill="accent6" w:themeFillTint="33"/>
            <w:vAlign w:val="center"/>
          </w:tcPr>
          <w:p w14:paraId="7C7495A3"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417037,9</w:t>
            </w:r>
          </w:p>
        </w:tc>
        <w:tc>
          <w:tcPr>
            <w:tcW w:w="875" w:type="dxa"/>
            <w:shd w:val="clear" w:color="auto" w:fill="FDE9D9" w:themeFill="accent6" w:themeFillTint="33"/>
            <w:vAlign w:val="center"/>
          </w:tcPr>
          <w:p w14:paraId="1F9D9B75"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420529,0</w:t>
            </w:r>
          </w:p>
        </w:tc>
        <w:tc>
          <w:tcPr>
            <w:tcW w:w="875" w:type="dxa"/>
            <w:shd w:val="clear" w:color="auto" w:fill="FDE9D9" w:themeFill="accent6" w:themeFillTint="33"/>
            <w:vAlign w:val="center"/>
          </w:tcPr>
          <w:p w14:paraId="7C619A1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424065,7</w:t>
            </w:r>
          </w:p>
        </w:tc>
        <w:tc>
          <w:tcPr>
            <w:tcW w:w="875" w:type="dxa"/>
            <w:shd w:val="clear" w:color="auto" w:fill="FDE9D9" w:themeFill="accent6" w:themeFillTint="33"/>
            <w:vAlign w:val="center"/>
          </w:tcPr>
          <w:p w14:paraId="476236BB"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427648,8</w:t>
            </w:r>
          </w:p>
        </w:tc>
        <w:tc>
          <w:tcPr>
            <w:tcW w:w="875" w:type="dxa"/>
            <w:shd w:val="clear" w:color="auto" w:fill="FDE9D9" w:themeFill="accent6" w:themeFillTint="33"/>
            <w:vAlign w:val="center"/>
          </w:tcPr>
          <w:p w14:paraId="1DDA88DD"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431279,0</w:t>
            </w:r>
          </w:p>
        </w:tc>
        <w:tc>
          <w:tcPr>
            <w:tcW w:w="894" w:type="dxa"/>
            <w:shd w:val="clear" w:color="auto" w:fill="FDE9D9" w:themeFill="accent6" w:themeFillTint="33"/>
            <w:vAlign w:val="center"/>
          </w:tcPr>
          <w:p w14:paraId="63C15376" w14:textId="77777777" w:rsidR="0085038B" w:rsidRPr="003A762E" w:rsidRDefault="0085038B" w:rsidP="003A762E">
            <w:pPr>
              <w:pStyle w:val="Default"/>
              <w:rPr>
                <w:rFonts w:ascii="Arial" w:hAnsi="Arial" w:cs="Arial"/>
                <w:sz w:val="18"/>
                <w:szCs w:val="18"/>
              </w:rPr>
            </w:pPr>
            <w:r w:rsidRPr="003A762E">
              <w:rPr>
                <w:rFonts w:ascii="Arial" w:hAnsi="Arial" w:cs="Arial"/>
                <w:sz w:val="18"/>
                <w:szCs w:val="18"/>
              </w:rPr>
              <w:t>434957,2</w:t>
            </w:r>
          </w:p>
        </w:tc>
      </w:tr>
      <w:tr w:rsidR="00F62353" w:rsidRPr="00CC3E5F" w14:paraId="690C29F5" w14:textId="77777777" w:rsidTr="00F62353">
        <w:trPr>
          <w:trHeight w:val="20"/>
        </w:trPr>
        <w:tc>
          <w:tcPr>
            <w:tcW w:w="16313" w:type="dxa"/>
            <w:gridSpan w:val="18"/>
            <w:shd w:val="clear" w:color="auto" w:fill="FDE9D9" w:themeFill="accent6" w:themeFillTint="33"/>
            <w:vAlign w:val="center"/>
            <w:hideMark/>
          </w:tcPr>
          <w:p w14:paraId="7804BE7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Теплоснабжение, Гкал</w:t>
            </w:r>
          </w:p>
        </w:tc>
      </w:tr>
      <w:tr w:rsidR="00F551EE" w:rsidRPr="00CC3E5F" w14:paraId="3D093D9F" w14:textId="77777777" w:rsidTr="00F62353">
        <w:trPr>
          <w:trHeight w:val="20"/>
        </w:trPr>
        <w:tc>
          <w:tcPr>
            <w:tcW w:w="1419" w:type="dxa"/>
            <w:shd w:val="clear" w:color="auto" w:fill="DAEEF3" w:themeFill="accent5" w:themeFillTint="33"/>
            <w:vAlign w:val="center"/>
          </w:tcPr>
          <w:p w14:paraId="12B27B8A" w14:textId="77777777" w:rsidR="00F551EE" w:rsidRPr="003A762E" w:rsidRDefault="00F551EE"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DAEEF3" w:themeFill="accent5" w:themeFillTint="33"/>
            <w:noWrap/>
            <w:vAlign w:val="center"/>
          </w:tcPr>
          <w:p w14:paraId="643A274F"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573558,6</w:t>
            </w:r>
          </w:p>
        </w:tc>
        <w:tc>
          <w:tcPr>
            <w:tcW w:w="875" w:type="dxa"/>
            <w:shd w:val="clear" w:color="auto" w:fill="DAEEF3" w:themeFill="accent5" w:themeFillTint="33"/>
            <w:noWrap/>
            <w:vAlign w:val="center"/>
          </w:tcPr>
          <w:p w14:paraId="2602FB29"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574229,9</w:t>
            </w:r>
          </w:p>
        </w:tc>
        <w:tc>
          <w:tcPr>
            <w:tcW w:w="875" w:type="dxa"/>
            <w:shd w:val="clear" w:color="auto" w:fill="DAEEF3" w:themeFill="accent5" w:themeFillTint="33"/>
            <w:noWrap/>
            <w:vAlign w:val="center"/>
          </w:tcPr>
          <w:p w14:paraId="5B6A183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574229,9</w:t>
            </w:r>
          </w:p>
        </w:tc>
        <w:tc>
          <w:tcPr>
            <w:tcW w:w="875" w:type="dxa"/>
            <w:shd w:val="clear" w:color="auto" w:fill="DAEEF3" w:themeFill="accent5" w:themeFillTint="33"/>
            <w:noWrap/>
            <w:vAlign w:val="center"/>
          </w:tcPr>
          <w:p w14:paraId="10305C17"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575348,6</w:t>
            </w:r>
          </w:p>
        </w:tc>
        <w:tc>
          <w:tcPr>
            <w:tcW w:w="875" w:type="dxa"/>
            <w:shd w:val="clear" w:color="auto" w:fill="DAEEF3" w:themeFill="accent5" w:themeFillTint="33"/>
            <w:noWrap/>
            <w:vAlign w:val="center"/>
          </w:tcPr>
          <w:p w14:paraId="2A498ADD"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579754,5</w:t>
            </w:r>
          </w:p>
        </w:tc>
        <w:tc>
          <w:tcPr>
            <w:tcW w:w="875" w:type="dxa"/>
            <w:shd w:val="clear" w:color="auto" w:fill="DAEEF3" w:themeFill="accent5" w:themeFillTint="33"/>
            <w:noWrap/>
            <w:vAlign w:val="center"/>
          </w:tcPr>
          <w:p w14:paraId="6261161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584160,5</w:t>
            </w:r>
          </w:p>
        </w:tc>
        <w:tc>
          <w:tcPr>
            <w:tcW w:w="875" w:type="dxa"/>
            <w:shd w:val="clear" w:color="auto" w:fill="DAEEF3" w:themeFill="accent5" w:themeFillTint="33"/>
            <w:noWrap/>
            <w:vAlign w:val="center"/>
          </w:tcPr>
          <w:p w14:paraId="4198D648"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588566,5</w:t>
            </w:r>
          </w:p>
        </w:tc>
        <w:tc>
          <w:tcPr>
            <w:tcW w:w="875" w:type="dxa"/>
            <w:shd w:val="clear" w:color="auto" w:fill="DAEEF3" w:themeFill="accent5" w:themeFillTint="33"/>
            <w:noWrap/>
            <w:vAlign w:val="center"/>
          </w:tcPr>
          <w:p w14:paraId="1F6159E8"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592972,5</w:t>
            </w:r>
          </w:p>
        </w:tc>
        <w:tc>
          <w:tcPr>
            <w:tcW w:w="875" w:type="dxa"/>
            <w:shd w:val="clear" w:color="auto" w:fill="DAEEF3" w:themeFill="accent5" w:themeFillTint="33"/>
            <w:vAlign w:val="center"/>
          </w:tcPr>
          <w:p w14:paraId="74C2D346"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572037,2</w:t>
            </w:r>
          </w:p>
        </w:tc>
        <w:tc>
          <w:tcPr>
            <w:tcW w:w="875" w:type="dxa"/>
            <w:shd w:val="clear" w:color="auto" w:fill="DAEEF3" w:themeFill="accent5" w:themeFillTint="33"/>
            <w:vAlign w:val="center"/>
          </w:tcPr>
          <w:p w14:paraId="713014E5"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573558,6</w:t>
            </w:r>
          </w:p>
        </w:tc>
        <w:tc>
          <w:tcPr>
            <w:tcW w:w="875" w:type="dxa"/>
            <w:shd w:val="clear" w:color="auto" w:fill="DAEEF3" w:themeFill="accent5" w:themeFillTint="33"/>
            <w:vAlign w:val="center"/>
          </w:tcPr>
          <w:p w14:paraId="5C9E87C1"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574229,9</w:t>
            </w:r>
          </w:p>
        </w:tc>
        <w:tc>
          <w:tcPr>
            <w:tcW w:w="875" w:type="dxa"/>
            <w:shd w:val="clear" w:color="auto" w:fill="DAEEF3" w:themeFill="accent5" w:themeFillTint="33"/>
            <w:vAlign w:val="center"/>
          </w:tcPr>
          <w:p w14:paraId="48CAECF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574229,9</w:t>
            </w:r>
          </w:p>
        </w:tc>
        <w:tc>
          <w:tcPr>
            <w:tcW w:w="875" w:type="dxa"/>
            <w:shd w:val="clear" w:color="auto" w:fill="DAEEF3" w:themeFill="accent5" w:themeFillTint="33"/>
            <w:vAlign w:val="center"/>
          </w:tcPr>
          <w:p w14:paraId="2BF201F2"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575348,6</w:t>
            </w:r>
          </w:p>
        </w:tc>
        <w:tc>
          <w:tcPr>
            <w:tcW w:w="875" w:type="dxa"/>
            <w:shd w:val="clear" w:color="auto" w:fill="DAEEF3" w:themeFill="accent5" w:themeFillTint="33"/>
            <w:vAlign w:val="center"/>
          </w:tcPr>
          <w:p w14:paraId="7E41738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579754,5</w:t>
            </w:r>
          </w:p>
        </w:tc>
        <w:tc>
          <w:tcPr>
            <w:tcW w:w="875" w:type="dxa"/>
            <w:shd w:val="clear" w:color="auto" w:fill="DAEEF3" w:themeFill="accent5" w:themeFillTint="33"/>
            <w:vAlign w:val="center"/>
          </w:tcPr>
          <w:p w14:paraId="2FFB1C3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584160,5</w:t>
            </w:r>
          </w:p>
        </w:tc>
        <w:tc>
          <w:tcPr>
            <w:tcW w:w="875" w:type="dxa"/>
            <w:shd w:val="clear" w:color="auto" w:fill="DAEEF3" w:themeFill="accent5" w:themeFillTint="33"/>
            <w:vAlign w:val="center"/>
          </w:tcPr>
          <w:p w14:paraId="4F75B60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588566,5</w:t>
            </w:r>
          </w:p>
        </w:tc>
        <w:tc>
          <w:tcPr>
            <w:tcW w:w="894" w:type="dxa"/>
            <w:shd w:val="clear" w:color="auto" w:fill="DAEEF3" w:themeFill="accent5" w:themeFillTint="33"/>
            <w:vAlign w:val="center"/>
          </w:tcPr>
          <w:p w14:paraId="71D615A5"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592972,5</w:t>
            </w:r>
          </w:p>
        </w:tc>
      </w:tr>
      <w:tr w:rsidR="00F551EE" w:rsidRPr="00CC3E5F" w14:paraId="25BE050A" w14:textId="77777777" w:rsidTr="00F62353">
        <w:trPr>
          <w:trHeight w:val="20"/>
        </w:trPr>
        <w:tc>
          <w:tcPr>
            <w:tcW w:w="1419" w:type="dxa"/>
            <w:shd w:val="clear" w:color="auto" w:fill="DAEEF3" w:themeFill="accent5" w:themeFillTint="33"/>
            <w:vAlign w:val="center"/>
          </w:tcPr>
          <w:p w14:paraId="268DDF25" w14:textId="77777777" w:rsidR="00F551EE" w:rsidRPr="003A762E" w:rsidRDefault="00F551EE"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DAEEF3" w:themeFill="accent5" w:themeFillTint="33"/>
            <w:noWrap/>
            <w:vAlign w:val="center"/>
          </w:tcPr>
          <w:p w14:paraId="2BB654E0"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72561,6</w:t>
            </w:r>
          </w:p>
        </w:tc>
        <w:tc>
          <w:tcPr>
            <w:tcW w:w="875" w:type="dxa"/>
            <w:shd w:val="clear" w:color="auto" w:fill="DAEEF3" w:themeFill="accent5" w:themeFillTint="33"/>
            <w:noWrap/>
            <w:vAlign w:val="center"/>
          </w:tcPr>
          <w:p w14:paraId="0CE2E55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72784,3</w:t>
            </w:r>
          </w:p>
        </w:tc>
        <w:tc>
          <w:tcPr>
            <w:tcW w:w="875" w:type="dxa"/>
            <w:shd w:val="clear" w:color="auto" w:fill="DAEEF3" w:themeFill="accent5" w:themeFillTint="33"/>
            <w:noWrap/>
            <w:vAlign w:val="center"/>
          </w:tcPr>
          <w:p w14:paraId="778473B8"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72784,3</w:t>
            </w:r>
          </w:p>
        </w:tc>
        <w:tc>
          <w:tcPr>
            <w:tcW w:w="875" w:type="dxa"/>
            <w:shd w:val="clear" w:color="auto" w:fill="DAEEF3" w:themeFill="accent5" w:themeFillTint="33"/>
            <w:noWrap/>
            <w:vAlign w:val="center"/>
          </w:tcPr>
          <w:p w14:paraId="2F58607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73229,7</w:t>
            </w:r>
          </w:p>
        </w:tc>
        <w:tc>
          <w:tcPr>
            <w:tcW w:w="875" w:type="dxa"/>
            <w:shd w:val="clear" w:color="auto" w:fill="DAEEF3" w:themeFill="accent5" w:themeFillTint="33"/>
            <w:noWrap/>
            <w:vAlign w:val="center"/>
          </w:tcPr>
          <w:p w14:paraId="6C7A84FB"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74240,2</w:t>
            </w:r>
          </w:p>
        </w:tc>
        <w:tc>
          <w:tcPr>
            <w:tcW w:w="875" w:type="dxa"/>
            <w:shd w:val="clear" w:color="auto" w:fill="DAEEF3" w:themeFill="accent5" w:themeFillTint="33"/>
            <w:noWrap/>
            <w:vAlign w:val="center"/>
          </w:tcPr>
          <w:p w14:paraId="334C8EC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75250,8</w:t>
            </w:r>
          </w:p>
        </w:tc>
        <w:tc>
          <w:tcPr>
            <w:tcW w:w="875" w:type="dxa"/>
            <w:shd w:val="clear" w:color="auto" w:fill="DAEEF3" w:themeFill="accent5" w:themeFillTint="33"/>
            <w:noWrap/>
            <w:vAlign w:val="center"/>
          </w:tcPr>
          <w:p w14:paraId="1B0DB92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76261,4</w:t>
            </w:r>
          </w:p>
        </w:tc>
        <w:tc>
          <w:tcPr>
            <w:tcW w:w="875" w:type="dxa"/>
            <w:shd w:val="clear" w:color="auto" w:fill="DAEEF3" w:themeFill="accent5" w:themeFillTint="33"/>
            <w:noWrap/>
            <w:vAlign w:val="center"/>
          </w:tcPr>
          <w:p w14:paraId="7885506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77271,9</w:t>
            </w:r>
          </w:p>
        </w:tc>
        <w:tc>
          <w:tcPr>
            <w:tcW w:w="875" w:type="dxa"/>
            <w:shd w:val="clear" w:color="auto" w:fill="DAEEF3" w:themeFill="accent5" w:themeFillTint="33"/>
            <w:vAlign w:val="center"/>
          </w:tcPr>
          <w:p w14:paraId="2D6B7370"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72116,3</w:t>
            </w:r>
          </w:p>
        </w:tc>
        <w:tc>
          <w:tcPr>
            <w:tcW w:w="875" w:type="dxa"/>
            <w:shd w:val="clear" w:color="auto" w:fill="DAEEF3" w:themeFill="accent5" w:themeFillTint="33"/>
            <w:vAlign w:val="center"/>
          </w:tcPr>
          <w:p w14:paraId="0E3863AF"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72561,6</w:t>
            </w:r>
          </w:p>
        </w:tc>
        <w:tc>
          <w:tcPr>
            <w:tcW w:w="875" w:type="dxa"/>
            <w:shd w:val="clear" w:color="auto" w:fill="DAEEF3" w:themeFill="accent5" w:themeFillTint="33"/>
            <w:vAlign w:val="center"/>
          </w:tcPr>
          <w:p w14:paraId="2454FBC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72784,3</w:t>
            </w:r>
          </w:p>
        </w:tc>
        <w:tc>
          <w:tcPr>
            <w:tcW w:w="875" w:type="dxa"/>
            <w:shd w:val="clear" w:color="auto" w:fill="DAEEF3" w:themeFill="accent5" w:themeFillTint="33"/>
            <w:vAlign w:val="center"/>
          </w:tcPr>
          <w:p w14:paraId="6B4CCF65"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72784,3</w:t>
            </w:r>
          </w:p>
        </w:tc>
        <w:tc>
          <w:tcPr>
            <w:tcW w:w="875" w:type="dxa"/>
            <w:shd w:val="clear" w:color="auto" w:fill="DAEEF3" w:themeFill="accent5" w:themeFillTint="33"/>
            <w:vAlign w:val="center"/>
          </w:tcPr>
          <w:p w14:paraId="7CBD536B"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73229,7</w:t>
            </w:r>
          </w:p>
        </w:tc>
        <w:tc>
          <w:tcPr>
            <w:tcW w:w="875" w:type="dxa"/>
            <w:shd w:val="clear" w:color="auto" w:fill="DAEEF3" w:themeFill="accent5" w:themeFillTint="33"/>
            <w:vAlign w:val="center"/>
          </w:tcPr>
          <w:p w14:paraId="06362849"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74240,2</w:t>
            </w:r>
          </w:p>
        </w:tc>
        <w:tc>
          <w:tcPr>
            <w:tcW w:w="875" w:type="dxa"/>
            <w:shd w:val="clear" w:color="auto" w:fill="DAEEF3" w:themeFill="accent5" w:themeFillTint="33"/>
            <w:vAlign w:val="center"/>
          </w:tcPr>
          <w:p w14:paraId="66B42819"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75250,8</w:t>
            </w:r>
          </w:p>
        </w:tc>
        <w:tc>
          <w:tcPr>
            <w:tcW w:w="875" w:type="dxa"/>
            <w:shd w:val="clear" w:color="auto" w:fill="DAEEF3" w:themeFill="accent5" w:themeFillTint="33"/>
            <w:vAlign w:val="center"/>
          </w:tcPr>
          <w:p w14:paraId="28732E09"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76261,4</w:t>
            </w:r>
          </w:p>
        </w:tc>
        <w:tc>
          <w:tcPr>
            <w:tcW w:w="894" w:type="dxa"/>
            <w:shd w:val="clear" w:color="auto" w:fill="DAEEF3" w:themeFill="accent5" w:themeFillTint="33"/>
            <w:vAlign w:val="center"/>
          </w:tcPr>
          <w:p w14:paraId="65B9D8C6"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77271,9</w:t>
            </w:r>
          </w:p>
        </w:tc>
      </w:tr>
      <w:tr w:rsidR="00F551EE" w:rsidRPr="00CC3E5F" w14:paraId="4D2DFE1A" w14:textId="77777777" w:rsidTr="00F62353">
        <w:trPr>
          <w:trHeight w:val="20"/>
        </w:trPr>
        <w:tc>
          <w:tcPr>
            <w:tcW w:w="1419" w:type="dxa"/>
            <w:shd w:val="clear" w:color="auto" w:fill="DAEEF3" w:themeFill="accent5" w:themeFillTint="33"/>
            <w:vAlign w:val="center"/>
          </w:tcPr>
          <w:p w14:paraId="05D413B3" w14:textId="77777777" w:rsidR="00F551EE" w:rsidRPr="003A762E" w:rsidRDefault="00F551EE"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DAEEF3" w:themeFill="accent5" w:themeFillTint="33"/>
            <w:noWrap/>
            <w:vAlign w:val="center"/>
          </w:tcPr>
          <w:p w14:paraId="34045CF2"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noWrap/>
            <w:vAlign w:val="center"/>
          </w:tcPr>
          <w:p w14:paraId="266E7C1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noWrap/>
            <w:vAlign w:val="center"/>
          </w:tcPr>
          <w:p w14:paraId="779C5A52"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noWrap/>
            <w:vAlign w:val="center"/>
          </w:tcPr>
          <w:p w14:paraId="4441EA4F"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27378,0</w:t>
            </w:r>
          </w:p>
        </w:tc>
        <w:tc>
          <w:tcPr>
            <w:tcW w:w="875" w:type="dxa"/>
            <w:shd w:val="clear" w:color="auto" w:fill="DAEEF3" w:themeFill="accent5" w:themeFillTint="33"/>
            <w:noWrap/>
            <w:vAlign w:val="center"/>
          </w:tcPr>
          <w:p w14:paraId="2FC6AF8B"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27778,8</w:t>
            </w:r>
          </w:p>
        </w:tc>
        <w:tc>
          <w:tcPr>
            <w:tcW w:w="875" w:type="dxa"/>
            <w:shd w:val="clear" w:color="auto" w:fill="DAEEF3" w:themeFill="accent5" w:themeFillTint="33"/>
            <w:noWrap/>
            <w:vAlign w:val="center"/>
          </w:tcPr>
          <w:p w14:paraId="74492EF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28179,6</w:t>
            </w:r>
          </w:p>
        </w:tc>
        <w:tc>
          <w:tcPr>
            <w:tcW w:w="875" w:type="dxa"/>
            <w:shd w:val="clear" w:color="auto" w:fill="DAEEF3" w:themeFill="accent5" w:themeFillTint="33"/>
            <w:noWrap/>
            <w:vAlign w:val="center"/>
          </w:tcPr>
          <w:p w14:paraId="369C119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28580,4</w:t>
            </w:r>
          </w:p>
        </w:tc>
        <w:tc>
          <w:tcPr>
            <w:tcW w:w="875" w:type="dxa"/>
            <w:shd w:val="clear" w:color="auto" w:fill="DAEEF3" w:themeFill="accent5" w:themeFillTint="33"/>
            <w:noWrap/>
            <w:vAlign w:val="center"/>
          </w:tcPr>
          <w:p w14:paraId="1C5C0043"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28981,2</w:t>
            </w:r>
          </w:p>
        </w:tc>
        <w:tc>
          <w:tcPr>
            <w:tcW w:w="875" w:type="dxa"/>
            <w:shd w:val="clear" w:color="auto" w:fill="DAEEF3" w:themeFill="accent5" w:themeFillTint="33"/>
            <w:vAlign w:val="center"/>
          </w:tcPr>
          <w:p w14:paraId="1082D07A"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vAlign w:val="center"/>
          </w:tcPr>
          <w:p w14:paraId="05848C66"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vAlign w:val="center"/>
          </w:tcPr>
          <w:p w14:paraId="490AE1BF"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vAlign w:val="center"/>
          </w:tcPr>
          <w:p w14:paraId="41833B2C"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27325,9</w:t>
            </w:r>
          </w:p>
        </w:tc>
        <w:tc>
          <w:tcPr>
            <w:tcW w:w="875" w:type="dxa"/>
            <w:shd w:val="clear" w:color="auto" w:fill="DAEEF3" w:themeFill="accent5" w:themeFillTint="33"/>
            <w:vAlign w:val="center"/>
          </w:tcPr>
          <w:p w14:paraId="6281D83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27378,0</w:t>
            </w:r>
          </w:p>
        </w:tc>
        <w:tc>
          <w:tcPr>
            <w:tcW w:w="875" w:type="dxa"/>
            <w:shd w:val="clear" w:color="auto" w:fill="DAEEF3" w:themeFill="accent5" w:themeFillTint="33"/>
            <w:vAlign w:val="center"/>
          </w:tcPr>
          <w:p w14:paraId="2A503F33"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27778,8</w:t>
            </w:r>
          </w:p>
        </w:tc>
        <w:tc>
          <w:tcPr>
            <w:tcW w:w="875" w:type="dxa"/>
            <w:shd w:val="clear" w:color="auto" w:fill="DAEEF3" w:themeFill="accent5" w:themeFillTint="33"/>
            <w:vAlign w:val="center"/>
          </w:tcPr>
          <w:p w14:paraId="6395481D"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28179,6</w:t>
            </w:r>
          </w:p>
        </w:tc>
        <w:tc>
          <w:tcPr>
            <w:tcW w:w="875" w:type="dxa"/>
            <w:shd w:val="clear" w:color="auto" w:fill="DAEEF3" w:themeFill="accent5" w:themeFillTint="33"/>
            <w:vAlign w:val="center"/>
          </w:tcPr>
          <w:p w14:paraId="70FC7067"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28580,4</w:t>
            </w:r>
          </w:p>
        </w:tc>
        <w:tc>
          <w:tcPr>
            <w:tcW w:w="894" w:type="dxa"/>
            <w:shd w:val="clear" w:color="auto" w:fill="DAEEF3" w:themeFill="accent5" w:themeFillTint="33"/>
            <w:vAlign w:val="center"/>
          </w:tcPr>
          <w:p w14:paraId="1F710087"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28981,2</w:t>
            </w:r>
          </w:p>
        </w:tc>
      </w:tr>
      <w:tr w:rsidR="00F551EE" w:rsidRPr="00CC3E5F" w14:paraId="2CF81981" w14:textId="77777777" w:rsidTr="00F62353">
        <w:trPr>
          <w:trHeight w:val="20"/>
        </w:trPr>
        <w:tc>
          <w:tcPr>
            <w:tcW w:w="1419" w:type="dxa"/>
            <w:shd w:val="clear" w:color="auto" w:fill="DAEEF3" w:themeFill="accent5" w:themeFillTint="33"/>
            <w:vAlign w:val="center"/>
            <w:hideMark/>
          </w:tcPr>
          <w:p w14:paraId="787A1B16" w14:textId="77777777" w:rsidR="00F551EE" w:rsidRPr="003A762E" w:rsidRDefault="00F551EE" w:rsidP="003A762E">
            <w:pPr>
              <w:pStyle w:val="Default"/>
              <w:rPr>
                <w:rFonts w:ascii="Arial" w:hAnsi="Arial" w:cs="Arial"/>
                <w:sz w:val="20"/>
                <w:szCs w:val="20"/>
              </w:rPr>
            </w:pPr>
            <w:r w:rsidRPr="003A762E">
              <w:rPr>
                <w:rFonts w:ascii="Arial" w:hAnsi="Arial" w:cs="Arial"/>
                <w:sz w:val="20"/>
                <w:szCs w:val="20"/>
              </w:rPr>
              <w:t>ИТОГО</w:t>
            </w:r>
          </w:p>
        </w:tc>
        <w:tc>
          <w:tcPr>
            <w:tcW w:w="875" w:type="dxa"/>
            <w:shd w:val="clear" w:color="auto" w:fill="DAEEF3" w:themeFill="accent5" w:themeFillTint="33"/>
            <w:noWrap/>
            <w:vAlign w:val="center"/>
          </w:tcPr>
          <w:p w14:paraId="7F6E0D8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673446,2</w:t>
            </w:r>
          </w:p>
        </w:tc>
        <w:tc>
          <w:tcPr>
            <w:tcW w:w="875" w:type="dxa"/>
            <w:shd w:val="clear" w:color="auto" w:fill="DAEEF3" w:themeFill="accent5" w:themeFillTint="33"/>
            <w:noWrap/>
            <w:vAlign w:val="center"/>
          </w:tcPr>
          <w:p w14:paraId="3C0AF673"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674340,1</w:t>
            </w:r>
          </w:p>
        </w:tc>
        <w:tc>
          <w:tcPr>
            <w:tcW w:w="875" w:type="dxa"/>
            <w:shd w:val="clear" w:color="auto" w:fill="DAEEF3" w:themeFill="accent5" w:themeFillTint="33"/>
            <w:noWrap/>
            <w:vAlign w:val="center"/>
          </w:tcPr>
          <w:p w14:paraId="0B9D68FB"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674340,1</w:t>
            </w:r>
          </w:p>
        </w:tc>
        <w:tc>
          <w:tcPr>
            <w:tcW w:w="875" w:type="dxa"/>
            <w:shd w:val="clear" w:color="auto" w:fill="DAEEF3" w:themeFill="accent5" w:themeFillTint="33"/>
            <w:noWrap/>
            <w:vAlign w:val="center"/>
          </w:tcPr>
          <w:p w14:paraId="30D11870"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675956,2</w:t>
            </w:r>
          </w:p>
        </w:tc>
        <w:tc>
          <w:tcPr>
            <w:tcW w:w="875" w:type="dxa"/>
            <w:shd w:val="clear" w:color="auto" w:fill="DAEEF3" w:themeFill="accent5" w:themeFillTint="33"/>
            <w:noWrap/>
            <w:vAlign w:val="center"/>
          </w:tcPr>
          <w:p w14:paraId="60A33D7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681773,6</w:t>
            </w:r>
          </w:p>
        </w:tc>
        <w:tc>
          <w:tcPr>
            <w:tcW w:w="875" w:type="dxa"/>
            <w:shd w:val="clear" w:color="auto" w:fill="DAEEF3" w:themeFill="accent5" w:themeFillTint="33"/>
            <w:noWrap/>
            <w:vAlign w:val="center"/>
          </w:tcPr>
          <w:p w14:paraId="717970E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687590,9</w:t>
            </w:r>
          </w:p>
        </w:tc>
        <w:tc>
          <w:tcPr>
            <w:tcW w:w="875" w:type="dxa"/>
            <w:shd w:val="clear" w:color="auto" w:fill="DAEEF3" w:themeFill="accent5" w:themeFillTint="33"/>
            <w:noWrap/>
            <w:vAlign w:val="center"/>
          </w:tcPr>
          <w:p w14:paraId="5AECCE4B"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693408,3</w:t>
            </w:r>
          </w:p>
        </w:tc>
        <w:tc>
          <w:tcPr>
            <w:tcW w:w="875" w:type="dxa"/>
            <w:shd w:val="clear" w:color="auto" w:fill="DAEEF3" w:themeFill="accent5" w:themeFillTint="33"/>
            <w:noWrap/>
            <w:vAlign w:val="center"/>
          </w:tcPr>
          <w:p w14:paraId="49B2E9A3"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699225,6</w:t>
            </w:r>
          </w:p>
        </w:tc>
        <w:tc>
          <w:tcPr>
            <w:tcW w:w="875" w:type="dxa"/>
            <w:shd w:val="clear" w:color="auto" w:fill="DAEEF3" w:themeFill="accent5" w:themeFillTint="33"/>
            <w:vAlign w:val="center"/>
          </w:tcPr>
          <w:p w14:paraId="6FB9FC9C"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671479,4</w:t>
            </w:r>
          </w:p>
        </w:tc>
        <w:tc>
          <w:tcPr>
            <w:tcW w:w="875" w:type="dxa"/>
            <w:shd w:val="clear" w:color="auto" w:fill="DAEEF3" w:themeFill="accent5" w:themeFillTint="33"/>
            <w:vAlign w:val="center"/>
          </w:tcPr>
          <w:p w14:paraId="4D1CEA2D"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673446,2</w:t>
            </w:r>
          </w:p>
        </w:tc>
        <w:tc>
          <w:tcPr>
            <w:tcW w:w="875" w:type="dxa"/>
            <w:shd w:val="clear" w:color="auto" w:fill="DAEEF3" w:themeFill="accent5" w:themeFillTint="33"/>
            <w:vAlign w:val="center"/>
          </w:tcPr>
          <w:p w14:paraId="6950A3C6"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674340,1</w:t>
            </w:r>
          </w:p>
        </w:tc>
        <w:tc>
          <w:tcPr>
            <w:tcW w:w="875" w:type="dxa"/>
            <w:shd w:val="clear" w:color="auto" w:fill="DAEEF3" w:themeFill="accent5" w:themeFillTint="33"/>
            <w:vAlign w:val="center"/>
          </w:tcPr>
          <w:p w14:paraId="55A7E48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674340,1</w:t>
            </w:r>
          </w:p>
        </w:tc>
        <w:tc>
          <w:tcPr>
            <w:tcW w:w="875" w:type="dxa"/>
            <w:shd w:val="clear" w:color="auto" w:fill="DAEEF3" w:themeFill="accent5" w:themeFillTint="33"/>
            <w:vAlign w:val="center"/>
          </w:tcPr>
          <w:p w14:paraId="24F7FE91"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675956,2</w:t>
            </w:r>
          </w:p>
        </w:tc>
        <w:tc>
          <w:tcPr>
            <w:tcW w:w="875" w:type="dxa"/>
            <w:shd w:val="clear" w:color="auto" w:fill="DAEEF3" w:themeFill="accent5" w:themeFillTint="33"/>
            <w:vAlign w:val="center"/>
          </w:tcPr>
          <w:p w14:paraId="58EDD87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681773,6</w:t>
            </w:r>
          </w:p>
        </w:tc>
        <w:tc>
          <w:tcPr>
            <w:tcW w:w="875" w:type="dxa"/>
            <w:shd w:val="clear" w:color="auto" w:fill="DAEEF3" w:themeFill="accent5" w:themeFillTint="33"/>
            <w:vAlign w:val="center"/>
          </w:tcPr>
          <w:p w14:paraId="37972F1E"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687590,9</w:t>
            </w:r>
          </w:p>
        </w:tc>
        <w:tc>
          <w:tcPr>
            <w:tcW w:w="875" w:type="dxa"/>
            <w:shd w:val="clear" w:color="auto" w:fill="DAEEF3" w:themeFill="accent5" w:themeFillTint="33"/>
            <w:vAlign w:val="center"/>
          </w:tcPr>
          <w:p w14:paraId="3DF76778"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693408,3</w:t>
            </w:r>
          </w:p>
        </w:tc>
        <w:tc>
          <w:tcPr>
            <w:tcW w:w="894" w:type="dxa"/>
            <w:shd w:val="clear" w:color="auto" w:fill="DAEEF3" w:themeFill="accent5" w:themeFillTint="33"/>
            <w:vAlign w:val="center"/>
          </w:tcPr>
          <w:p w14:paraId="57492AB4" w14:textId="77777777" w:rsidR="00F551EE" w:rsidRPr="003A762E" w:rsidRDefault="00F551EE" w:rsidP="003A762E">
            <w:pPr>
              <w:pStyle w:val="Default"/>
              <w:rPr>
                <w:rFonts w:ascii="Arial" w:hAnsi="Arial" w:cs="Arial"/>
                <w:sz w:val="18"/>
                <w:szCs w:val="18"/>
              </w:rPr>
            </w:pPr>
            <w:r w:rsidRPr="003A762E">
              <w:rPr>
                <w:rFonts w:ascii="Arial" w:hAnsi="Arial" w:cs="Arial"/>
                <w:sz w:val="18"/>
                <w:szCs w:val="18"/>
              </w:rPr>
              <w:t>699225,6</w:t>
            </w:r>
          </w:p>
        </w:tc>
      </w:tr>
      <w:tr w:rsidR="00F62353" w:rsidRPr="00CC3E5F" w14:paraId="57FC5AF7" w14:textId="77777777" w:rsidTr="00F62353">
        <w:trPr>
          <w:trHeight w:val="20"/>
        </w:trPr>
        <w:tc>
          <w:tcPr>
            <w:tcW w:w="16313" w:type="dxa"/>
            <w:gridSpan w:val="18"/>
            <w:shd w:val="clear" w:color="auto" w:fill="FDE9D9" w:themeFill="accent6" w:themeFillTint="33"/>
            <w:vAlign w:val="center"/>
            <w:hideMark/>
          </w:tcPr>
          <w:p w14:paraId="44F722B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Водоснабжение, тыс. м3</w:t>
            </w:r>
          </w:p>
        </w:tc>
      </w:tr>
      <w:tr w:rsidR="00F62353" w:rsidRPr="00CC3E5F" w14:paraId="6D4D0ADD" w14:textId="77777777" w:rsidTr="00F62353">
        <w:trPr>
          <w:trHeight w:val="20"/>
        </w:trPr>
        <w:tc>
          <w:tcPr>
            <w:tcW w:w="1419" w:type="dxa"/>
            <w:shd w:val="clear" w:color="auto" w:fill="E5DFEC" w:themeFill="accent4" w:themeFillTint="33"/>
            <w:vAlign w:val="center"/>
          </w:tcPr>
          <w:p w14:paraId="073A9950"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E5DFEC" w:themeFill="accent4" w:themeFillTint="33"/>
            <w:noWrap/>
            <w:vAlign w:val="center"/>
          </w:tcPr>
          <w:p w14:paraId="6E1854E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8407,7</w:t>
            </w:r>
          </w:p>
        </w:tc>
        <w:tc>
          <w:tcPr>
            <w:tcW w:w="875" w:type="dxa"/>
            <w:shd w:val="clear" w:color="auto" w:fill="E5DFEC" w:themeFill="accent4" w:themeFillTint="33"/>
            <w:noWrap/>
            <w:vAlign w:val="center"/>
          </w:tcPr>
          <w:p w14:paraId="367DD64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8636,2</w:t>
            </w:r>
          </w:p>
        </w:tc>
        <w:tc>
          <w:tcPr>
            <w:tcW w:w="875" w:type="dxa"/>
            <w:shd w:val="clear" w:color="auto" w:fill="E5DFEC" w:themeFill="accent4" w:themeFillTint="33"/>
            <w:noWrap/>
            <w:vAlign w:val="center"/>
          </w:tcPr>
          <w:p w14:paraId="1492D3E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8816,9</w:t>
            </w:r>
          </w:p>
        </w:tc>
        <w:tc>
          <w:tcPr>
            <w:tcW w:w="875" w:type="dxa"/>
            <w:shd w:val="clear" w:color="auto" w:fill="E5DFEC" w:themeFill="accent4" w:themeFillTint="33"/>
            <w:noWrap/>
            <w:vAlign w:val="center"/>
          </w:tcPr>
          <w:p w14:paraId="5FD780B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8790,1</w:t>
            </w:r>
          </w:p>
        </w:tc>
        <w:tc>
          <w:tcPr>
            <w:tcW w:w="875" w:type="dxa"/>
            <w:shd w:val="clear" w:color="auto" w:fill="E5DFEC" w:themeFill="accent4" w:themeFillTint="33"/>
            <w:noWrap/>
            <w:vAlign w:val="center"/>
          </w:tcPr>
          <w:p w14:paraId="69727AE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8853,0</w:t>
            </w:r>
          </w:p>
        </w:tc>
        <w:tc>
          <w:tcPr>
            <w:tcW w:w="875" w:type="dxa"/>
            <w:shd w:val="clear" w:color="auto" w:fill="E5DFEC" w:themeFill="accent4" w:themeFillTint="33"/>
            <w:noWrap/>
            <w:vAlign w:val="center"/>
          </w:tcPr>
          <w:p w14:paraId="67E191C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9245,5</w:t>
            </w:r>
          </w:p>
        </w:tc>
        <w:tc>
          <w:tcPr>
            <w:tcW w:w="875" w:type="dxa"/>
            <w:shd w:val="clear" w:color="auto" w:fill="E5DFEC" w:themeFill="accent4" w:themeFillTint="33"/>
            <w:noWrap/>
            <w:vAlign w:val="center"/>
          </w:tcPr>
          <w:p w14:paraId="53A2A9C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9522,2</w:t>
            </w:r>
          </w:p>
        </w:tc>
        <w:tc>
          <w:tcPr>
            <w:tcW w:w="875" w:type="dxa"/>
            <w:shd w:val="clear" w:color="auto" w:fill="E5DFEC" w:themeFill="accent4" w:themeFillTint="33"/>
            <w:noWrap/>
            <w:vAlign w:val="center"/>
          </w:tcPr>
          <w:p w14:paraId="225733D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9738,6</w:t>
            </w:r>
          </w:p>
        </w:tc>
        <w:tc>
          <w:tcPr>
            <w:tcW w:w="875" w:type="dxa"/>
            <w:shd w:val="clear" w:color="auto" w:fill="E5DFEC" w:themeFill="accent4" w:themeFillTint="33"/>
            <w:vAlign w:val="center"/>
          </w:tcPr>
          <w:p w14:paraId="066DB4E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10169,8</w:t>
            </w:r>
          </w:p>
        </w:tc>
        <w:tc>
          <w:tcPr>
            <w:tcW w:w="875" w:type="dxa"/>
            <w:shd w:val="clear" w:color="auto" w:fill="E5DFEC" w:themeFill="accent4" w:themeFillTint="33"/>
            <w:vAlign w:val="center"/>
          </w:tcPr>
          <w:p w14:paraId="39C2A37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10372,2</w:t>
            </w:r>
          </w:p>
        </w:tc>
        <w:tc>
          <w:tcPr>
            <w:tcW w:w="875" w:type="dxa"/>
            <w:shd w:val="clear" w:color="auto" w:fill="E5DFEC" w:themeFill="accent4" w:themeFillTint="33"/>
            <w:vAlign w:val="center"/>
          </w:tcPr>
          <w:p w14:paraId="7B04FA7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10560,9</w:t>
            </w:r>
          </w:p>
        </w:tc>
        <w:tc>
          <w:tcPr>
            <w:tcW w:w="875" w:type="dxa"/>
            <w:shd w:val="clear" w:color="auto" w:fill="E5DFEC" w:themeFill="accent4" w:themeFillTint="33"/>
            <w:vAlign w:val="center"/>
          </w:tcPr>
          <w:p w14:paraId="090AA8D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10683,5</w:t>
            </w:r>
          </w:p>
        </w:tc>
        <w:tc>
          <w:tcPr>
            <w:tcW w:w="875" w:type="dxa"/>
            <w:shd w:val="clear" w:color="auto" w:fill="E5DFEC" w:themeFill="accent4" w:themeFillTint="33"/>
            <w:vAlign w:val="center"/>
          </w:tcPr>
          <w:p w14:paraId="78FB02E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10892,7</w:t>
            </w:r>
          </w:p>
        </w:tc>
        <w:tc>
          <w:tcPr>
            <w:tcW w:w="875" w:type="dxa"/>
            <w:shd w:val="clear" w:color="auto" w:fill="E5DFEC" w:themeFill="accent4" w:themeFillTint="33"/>
            <w:vAlign w:val="center"/>
          </w:tcPr>
          <w:p w14:paraId="50AB8C3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11100,8</w:t>
            </w:r>
          </w:p>
        </w:tc>
        <w:tc>
          <w:tcPr>
            <w:tcW w:w="875" w:type="dxa"/>
            <w:shd w:val="clear" w:color="auto" w:fill="E5DFEC" w:themeFill="accent4" w:themeFillTint="33"/>
            <w:vAlign w:val="center"/>
          </w:tcPr>
          <w:p w14:paraId="602E353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11236,4</w:t>
            </w:r>
          </w:p>
        </w:tc>
        <w:tc>
          <w:tcPr>
            <w:tcW w:w="875" w:type="dxa"/>
            <w:shd w:val="clear" w:color="auto" w:fill="E5DFEC" w:themeFill="accent4" w:themeFillTint="33"/>
            <w:vAlign w:val="center"/>
          </w:tcPr>
          <w:p w14:paraId="67BBD9F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11371,1</w:t>
            </w:r>
          </w:p>
        </w:tc>
        <w:tc>
          <w:tcPr>
            <w:tcW w:w="894" w:type="dxa"/>
            <w:shd w:val="clear" w:color="auto" w:fill="E5DFEC" w:themeFill="accent4" w:themeFillTint="33"/>
            <w:vAlign w:val="center"/>
          </w:tcPr>
          <w:p w14:paraId="2CA5BCE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13606,4</w:t>
            </w:r>
          </w:p>
        </w:tc>
      </w:tr>
      <w:tr w:rsidR="00F62353" w:rsidRPr="00CC3E5F" w14:paraId="34A50FCC" w14:textId="77777777" w:rsidTr="00F62353">
        <w:trPr>
          <w:trHeight w:val="20"/>
        </w:trPr>
        <w:tc>
          <w:tcPr>
            <w:tcW w:w="1419" w:type="dxa"/>
            <w:shd w:val="clear" w:color="auto" w:fill="E5DFEC" w:themeFill="accent4" w:themeFillTint="33"/>
            <w:vAlign w:val="center"/>
          </w:tcPr>
          <w:p w14:paraId="3FA6A06B"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E5DFEC" w:themeFill="accent4" w:themeFillTint="33"/>
            <w:noWrap/>
            <w:vAlign w:val="center"/>
          </w:tcPr>
          <w:p w14:paraId="7665048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618,7</w:t>
            </w:r>
          </w:p>
        </w:tc>
        <w:tc>
          <w:tcPr>
            <w:tcW w:w="875" w:type="dxa"/>
            <w:shd w:val="clear" w:color="auto" w:fill="E5DFEC" w:themeFill="accent4" w:themeFillTint="33"/>
            <w:noWrap/>
            <w:vAlign w:val="center"/>
          </w:tcPr>
          <w:p w14:paraId="1C6ACEB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618,7</w:t>
            </w:r>
          </w:p>
        </w:tc>
        <w:tc>
          <w:tcPr>
            <w:tcW w:w="875" w:type="dxa"/>
            <w:shd w:val="clear" w:color="auto" w:fill="E5DFEC" w:themeFill="accent4" w:themeFillTint="33"/>
            <w:noWrap/>
            <w:vAlign w:val="center"/>
          </w:tcPr>
          <w:p w14:paraId="4887F94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631,0</w:t>
            </w:r>
          </w:p>
        </w:tc>
        <w:tc>
          <w:tcPr>
            <w:tcW w:w="875" w:type="dxa"/>
            <w:shd w:val="clear" w:color="auto" w:fill="E5DFEC" w:themeFill="accent4" w:themeFillTint="33"/>
            <w:noWrap/>
            <w:vAlign w:val="center"/>
          </w:tcPr>
          <w:p w14:paraId="2373BDC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650,0</w:t>
            </w:r>
          </w:p>
        </w:tc>
        <w:tc>
          <w:tcPr>
            <w:tcW w:w="875" w:type="dxa"/>
            <w:shd w:val="clear" w:color="auto" w:fill="E5DFEC" w:themeFill="accent4" w:themeFillTint="33"/>
            <w:noWrap/>
            <w:vAlign w:val="center"/>
          </w:tcPr>
          <w:p w14:paraId="2A43C3E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669,5</w:t>
            </w:r>
          </w:p>
        </w:tc>
        <w:tc>
          <w:tcPr>
            <w:tcW w:w="875" w:type="dxa"/>
            <w:shd w:val="clear" w:color="auto" w:fill="E5DFEC" w:themeFill="accent4" w:themeFillTint="33"/>
            <w:noWrap/>
            <w:vAlign w:val="center"/>
          </w:tcPr>
          <w:p w14:paraId="04C005A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689,5</w:t>
            </w:r>
          </w:p>
        </w:tc>
        <w:tc>
          <w:tcPr>
            <w:tcW w:w="875" w:type="dxa"/>
            <w:shd w:val="clear" w:color="auto" w:fill="E5DFEC" w:themeFill="accent4" w:themeFillTint="33"/>
            <w:noWrap/>
            <w:vAlign w:val="center"/>
          </w:tcPr>
          <w:p w14:paraId="55A5DE7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710,2</w:t>
            </w:r>
          </w:p>
        </w:tc>
        <w:tc>
          <w:tcPr>
            <w:tcW w:w="875" w:type="dxa"/>
            <w:shd w:val="clear" w:color="auto" w:fill="E5DFEC" w:themeFill="accent4" w:themeFillTint="33"/>
            <w:noWrap/>
            <w:vAlign w:val="center"/>
          </w:tcPr>
          <w:p w14:paraId="57544C4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731,5</w:t>
            </w:r>
          </w:p>
        </w:tc>
        <w:tc>
          <w:tcPr>
            <w:tcW w:w="875" w:type="dxa"/>
            <w:shd w:val="clear" w:color="auto" w:fill="E5DFEC" w:themeFill="accent4" w:themeFillTint="33"/>
            <w:vAlign w:val="center"/>
          </w:tcPr>
          <w:p w14:paraId="5800145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776,1</w:t>
            </w:r>
          </w:p>
        </w:tc>
        <w:tc>
          <w:tcPr>
            <w:tcW w:w="875" w:type="dxa"/>
            <w:shd w:val="clear" w:color="auto" w:fill="E5DFEC" w:themeFill="accent4" w:themeFillTint="33"/>
            <w:vAlign w:val="center"/>
          </w:tcPr>
          <w:p w14:paraId="16193CC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799,4</w:t>
            </w:r>
          </w:p>
        </w:tc>
        <w:tc>
          <w:tcPr>
            <w:tcW w:w="875" w:type="dxa"/>
            <w:shd w:val="clear" w:color="auto" w:fill="E5DFEC" w:themeFill="accent4" w:themeFillTint="33"/>
            <w:vAlign w:val="center"/>
          </w:tcPr>
          <w:p w14:paraId="613E4D3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823,4</w:t>
            </w:r>
          </w:p>
        </w:tc>
        <w:tc>
          <w:tcPr>
            <w:tcW w:w="875" w:type="dxa"/>
            <w:shd w:val="clear" w:color="auto" w:fill="E5DFEC" w:themeFill="accent4" w:themeFillTint="33"/>
            <w:vAlign w:val="center"/>
          </w:tcPr>
          <w:p w14:paraId="2E25923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848,1</w:t>
            </w:r>
          </w:p>
        </w:tc>
        <w:tc>
          <w:tcPr>
            <w:tcW w:w="875" w:type="dxa"/>
            <w:shd w:val="clear" w:color="auto" w:fill="E5DFEC" w:themeFill="accent4" w:themeFillTint="33"/>
            <w:vAlign w:val="center"/>
          </w:tcPr>
          <w:p w14:paraId="72675A9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873,5</w:t>
            </w:r>
          </w:p>
        </w:tc>
        <w:tc>
          <w:tcPr>
            <w:tcW w:w="875" w:type="dxa"/>
            <w:shd w:val="clear" w:color="auto" w:fill="E5DFEC" w:themeFill="accent4" w:themeFillTint="33"/>
            <w:vAlign w:val="center"/>
          </w:tcPr>
          <w:p w14:paraId="020C24F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899,7</w:t>
            </w:r>
          </w:p>
        </w:tc>
        <w:tc>
          <w:tcPr>
            <w:tcW w:w="875" w:type="dxa"/>
            <w:shd w:val="clear" w:color="auto" w:fill="E5DFEC" w:themeFill="accent4" w:themeFillTint="33"/>
            <w:vAlign w:val="center"/>
          </w:tcPr>
          <w:p w14:paraId="26F1ADE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926,7</w:t>
            </w:r>
          </w:p>
        </w:tc>
        <w:tc>
          <w:tcPr>
            <w:tcW w:w="875" w:type="dxa"/>
            <w:shd w:val="clear" w:color="auto" w:fill="E5DFEC" w:themeFill="accent4" w:themeFillTint="33"/>
            <w:vAlign w:val="center"/>
          </w:tcPr>
          <w:p w14:paraId="20A86E6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954,5</w:t>
            </w:r>
          </w:p>
        </w:tc>
        <w:tc>
          <w:tcPr>
            <w:tcW w:w="894" w:type="dxa"/>
            <w:shd w:val="clear" w:color="auto" w:fill="E5DFEC" w:themeFill="accent4" w:themeFillTint="33"/>
            <w:vAlign w:val="center"/>
          </w:tcPr>
          <w:p w14:paraId="78A031D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983,1</w:t>
            </w:r>
          </w:p>
        </w:tc>
      </w:tr>
      <w:tr w:rsidR="00F62353" w:rsidRPr="00CC3E5F" w14:paraId="45A86166" w14:textId="77777777" w:rsidTr="00F62353">
        <w:trPr>
          <w:trHeight w:val="20"/>
        </w:trPr>
        <w:tc>
          <w:tcPr>
            <w:tcW w:w="1419" w:type="dxa"/>
            <w:shd w:val="clear" w:color="auto" w:fill="E5DFEC" w:themeFill="accent4" w:themeFillTint="33"/>
            <w:vAlign w:val="center"/>
          </w:tcPr>
          <w:p w14:paraId="3B5BE757"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E5DFEC" w:themeFill="accent4" w:themeFillTint="33"/>
            <w:noWrap/>
            <w:vAlign w:val="center"/>
          </w:tcPr>
          <w:p w14:paraId="4FC6D37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1115,6</w:t>
            </w:r>
          </w:p>
        </w:tc>
        <w:tc>
          <w:tcPr>
            <w:tcW w:w="875" w:type="dxa"/>
            <w:shd w:val="clear" w:color="auto" w:fill="E5DFEC" w:themeFill="accent4" w:themeFillTint="33"/>
            <w:noWrap/>
            <w:vAlign w:val="center"/>
          </w:tcPr>
          <w:p w14:paraId="19AB546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1115,6</w:t>
            </w:r>
          </w:p>
        </w:tc>
        <w:tc>
          <w:tcPr>
            <w:tcW w:w="875" w:type="dxa"/>
            <w:shd w:val="clear" w:color="auto" w:fill="E5DFEC" w:themeFill="accent4" w:themeFillTint="33"/>
            <w:noWrap/>
            <w:vAlign w:val="center"/>
          </w:tcPr>
          <w:p w14:paraId="5CD2850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1137,9</w:t>
            </w:r>
          </w:p>
        </w:tc>
        <w:tc>
          <w:tcPr>
            <w:tcW w:w="875" w:type="dxa"/>
            <w:shd w:val="clear" w:color="auto" w:fill="E5DFEC" w:themeFill="accent4" w:themeFillTint="33"/>
            <w:noWrap/>
            <w:vAlign w:val="center"/>
          </w:tcPr>
          <w:p w14:paraId="1347516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1172,1</w:t>
            </w:r>
          </w:p>
        </w:tc>
        <w:tc>
          <w:tcPr>
            <w:tcW w:w="875" w:type="dxa"/>
            <w:shd w:val="clear" w:color="auto" w:fill="E5DFEC" w:themeFill="accent4" w:themeFillTint="33"/>
            <w:noWrap/>
            <w:vAlign w:val="center"/>
          </w:tcPr>
          <w:p w14:paraId="320B157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1207,2</w:t>
            </w:r>
          </w:p>
        </w:tc>
        <w:tc>
          <w:tcPr>
            <w:tcW w:w="875" w:type="dxa"/>
            <w:shd w:val="clear" w:color="auto" w:fill="E5DFEC" w:themeFill="accent4" w:themeFillTint="33"/>
            <w:noWrap/>
            <w:vAlign w:val="center"/>
          </w:tcPr>
          <w:p w14:paraId="6E444F4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1243,4</w:t>
            </w:r>
          </w:p>
        </w:tc>
        <w:tc>
          <w:tcPr>
            <w:tcW w:w="875" w:type="dxa"/>
            <w:shd w:val="clear" w:color="auto" w:fill="E5DFEC" w:themeFill="accent4" w:themeFillTint="33"/>
            <w:noWrap/>
            <w:vAlign w:val="center"/>
          </w:tcPr>
          <w:p w14:paraId="4DA21BB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noWrap/>
            <w:vAlign w:val="center"/>
          </w:tcPr>
          <w:p w14:paraId="5F0E8C9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4C34EE9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25B1563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1F44790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20E3081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40B9FCF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3A2AB32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132798B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75" w:type="dxa"/>
            <w:shd w:val="clear" w:color="auto" w:fill="E5DFEC" w:themeFill="accent4" w:themeFillTint="33"/>
            <w:vAlign w:val="center"/>
          </w:tcPr>
          <w:p w14:paraId="711A6B2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c>
          <w:tcPr>
            <w:tcW w:w="894" w:type="dxa"/>
            <w:shd w:val="clear" w:color="auto" w:fill="E5DFEC" w:themeFill="accent4" w:themeFillTint="33"/>
            <w:vAlign w:val="center"/>
          </w:tcPr>
          <w:p w14:paraId="1D8D029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1280,8</w:t>
            </w:r>
          </w:p>
        </w:tc>
      </w:tr>
      <w:tr w:rsidR="00F62353" w:rsidRPr="00CC3E5F" w14:paraId="72ACBACD" w14:textId="77777777" w:rsidTr="00F62353">
        <w:trPr>
          <w:trHeight w:val="20"/>
        </w:trPr>
        <w:tc>
          <w:tcPr>
            <w:tcW w:w="1419" w:type="dxa"/>
            <w:shd w:val="clear" w:color="auto" w:fill="E5DFEC" w:themeFill="accent4" w:themeFillTint="33"/>
            <w:vAlign w:val="center"/>
            <w:hideMark/>
          </w:tcPr>
          <w:p w14:paraId="67AD4F08"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ИТОГО</w:t>
            </w:r>
          </w:p>
        </w:tc>
        <w:tc>
          <w:tcPr>
            <w:tcW w:w="875" w:type="dxa"/>
            <w:shd w:val="clear" w:color="auto" w:fill="E5DFEC" w:themeFill="accent4" w:themeFillTint="33"/>
            <w:noWrap/>
            <w:vAlign w:val="center"/>
          </w:tcPr>
          <w:p w14:paraId="7EBDE2F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10142,0</w:t>
            </w:r>
          </w:p>
        </w:tc>
        <w:tc>
          <w:tcPr>
            <w:tcW w:w="875" w:type="dxa"/>
            <w:shd w:val="clear" w:color="auto" w:fill="E5DFEC" w:themeFill="accent4" w:themeFillTint="33"/>
            <w:noWrap/>
            <w:vAlign w:val="center"/>
          </w:tcPr>
          <w:p w14:paraId="55B8D74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10370,5</w:t>
            </w:r>
          </w:p>
        </w:tc>
        <w:tc>
          <w:tcPr>
            <w:tcW w:w="875" w:type="dxa"/>
            <w:shd w:val="clear" w:color="auto" w:fill="E5DFEC" w:themeFill="accent4" w:themeFillTint="33"/>
            <w:noWrap/>
            <w:vAlign w:val="center"/>
          </w:tcPr>
          <w:p w14:paraId="2F27857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10585,9</w:t>
            </w:r>
          </w:p>
        </w:tc>
        <w:tc>
          <w:tcPr>
            <w:tcW w:w="875" w:type="dxa"/>
            <w:shd w:val="clear" w:color="auto" w:fill="E5DFEC" w:themeFill="accent4" w:themeFillTint="33"/>
            <w:noWrap/>
            <w:vAlign w:val="center"/>
          </w:tcPr>
          <w:p w14:paraId="1A3771A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10612,1</w:t>
            </w:r>
          </w:p>
        </w:tc>
        <w:tc>
          <w:tcPr>
            <w:tcW w:w="875" w:type="dxa"/>
            <w:shd w:val="clear" w:color="auto" w:fill="E5DFEC" w:themeFill="accent4" w:themeFillTint="33"/>
            <w:noWrap/>
            <w:vAlign w:val="center"/>
          </w:tcPr>
          <w:p w14:paraId="5C0F1A0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10729,7</w:t>
            </w:r>
          </w:p>
        </w:tc>
        <w:tc>
          <w:tcPr>
            <w:tcW w:w="875" w:type="dxa"/>
            <w:shd w:val="clear" w:color="auto" w:fill="E5DFEC" w:themeFill="accent4" w:themeFillTint="33"/>
            <w:noWrap/>
            <w:vAlign w:val="center"/>
          </w:tcPr>
          <w:p w14:paraId="4A6792D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11178,5</w:t>
            </w:r>
          </w:p>
        </w:tc>
        <w:tc>
          <w:tcPr>
            <w:tcW w:w="875" w:type="dxa"/>
            <w:shd w:val="clear" w:color="auto" w:fill="E5DFEC" w:themeFill="accent4" w:themeFillTint="33"/>
            <w:noWrap/>
            <w:vAlign w:val="center"/>
          </w:tcPr>
          <w:p w14:paraId="0279BA7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11513,2</w:t>
            </w:r>
          </w:p>
        </w:tc>
        <w:tc>
          <w:tcPr>
            <w:tcW w:w="875" w:type="dxa"/>
            <w:shd w:val="clear" w:color="auto" w:fill="E5DFEC" w:themeFill="accent4" w:themeFillTint="33"/>
            <w:noWrap/>
            <w:vAlign w:val="center"/>
          </w:tcPr>
          <w:p w14:paraId="12F452E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11750,9</w:t>
            </w:r>
          </w:p>
        </w:tc>
        <w:tc>
          <w:tcPr>
            <w:tcW w:w="875" w:type="dxa"/>
            <w:shd w:val="clear" w:color="auto" w:fill="E5DFEC" w:themeFill="accent4" w:themeFillTint="33"/>
            <w:vAlign w:val="center"/>
          </w:tcPr>
          <w:p w14:paraId="421E688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12226,7</w:t>
            </w:r>
          </w:p>
        </w:tc>
        <w:tc>
          <w:tcPr>
            <w:tcW w:w="875" w:type="dxa"/>
            <w:shd w:val="clear" w:color="auto" w:fill="E5DFEC" w:themeFill="accent4" w:themeFillTint="33"/>
            <w:vAlign w:val="center"/>
          </w:tcPr>
          <w:p w14:paraId="239CDB6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12452,4</w:t>
            </w:r>
          </w:p>
        </w:tc>
        <w:tc>
          <w:tcPr>
            <w:tcW w:w="875" w:type="dxa"/>
            <w:shd w:val="clear" w:color="auto" w:fill="E5DFEC" w:themeFill="accent4" w:themeFillTint="33"/>
            <w:vAlign w:val="center"/>
          </w:tcPr>
          <w:p w14:paraId="53991E5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12665,0</w:t>
            </w:r>
          </w:p>
        </w:tc>
        <w:tc>
          <w:tcPr>
            <w:tcW w:w="875" w:type="dxa"/>
            <w:shd w:val="clear" w:color="auto" w:fill="E5DFEC" w:themeFill="accent4" w:themeFillTint="33"/>
            <w:vAlign w:val="center"/>
          </w:tcPr>
          <w:p w14:paraId="342E8E8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12812,3</w:t>
            </w:r>
          </w:p>
        </w:tc>
        <w:tc>
          <w:tcPr>
            <w:tcW w:w="875" w:type="dxa"/>
            <w:shd w:val="clear" w:color="auto" w:fill="E5DFEC" w:themeFill="accent4" w:themeFillTint="33"/>
            <w:vAlign w:val="center"/>
          </w:tcPr>
          <w:p w14:paraId="791DD7F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13047,0</w:t>
            </w:r>
          </w:p>
        </w:tc>
        <w:tc>
          <w:tcPr>
            <w:tcW w:w="875" w:type="dxa"/>
            <w:shd w:val="clear" w:color="auto" w:fill="E5DFEC" w:themeFill="accent4" w:themeFillTint="33"/>
            <w:vAlign w:val="center"/>
          </w:tcPr>
          <w:p w14:paraId="08F2BDD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13281,3</w:t>
            </w:r>
          </w:p>
        </w:tc>
        <w:tc>
          <w:tcPr>
            <w:tcW w:w="875" w:type="dxa"/>
            <w:shd w:val="clear" w:color="auto" w:fill="E5DFEC" w:themeFill="accent4" w:themeFillTint="33"/>
            <w:vAlign w:val="center"/>
          </w:tcPr>
          <w:p w14:paraId="6369302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13443,8</w:t>
            </w:r>
          </w:p>
        </w:tc>
        <w:tc>
          <w:tcPr>
            <w:tcW w:w="875" w:type="dxa"/>
            <w:shd w:val="clear" w:color="auto" w:fill="E5DFEC" w:themeFill="accent4" w:themeFillTint="33"/>
            <w:vAlign w:val="center"/>
          </w:tcPr>
          <w:p w14:paraId="556A171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13606,4</w:t>
            </w:r>
          </w:p>
        </w:tc>
        <w:tc>
          <w:tcPr>
            <w:tcW w:w="894" w:type="dxa"/>
            <w:shd w:val="clear" w:color="auto" w:fill="E5DFEC" w:themeFill="accent4" w:themeFillTint="33"/>
            <w:vAlign w:val="center"/>
          </w:tcPr>
          <w:p w14:paraId="6204F15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15870,3</w:t>
            </w:r>
          </w:p>
        </w:tc>
      </w:tr>
      <w:tr w:rsidR="00F62353" w:rsidRPr="00CC3E5F" w14:paraId="4A37B864" w14:textId="77777777" w:rsidTr="00F62353">
        <w:trPr>
          <w:trHeight w:val="20"/>
        </w:trPr>
        <w:tc>
          <w:tcPr>
            <w:tcW w:w="16313" w:type="dxa"/>
            <w:gridSpan w:val="18"/>
            <w:shd w:val="clear" w:color="auto" w:fill="FDE9D9" w:themeFill="accent6" w:themeFillTint="33"/>
            <w:vAlign w:val="center"/>
            <w:hideMark/>
          </w:tcPr>
          <w:p w14:paraId="67873CE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Водоотведение, тыс. м3</w:t>
            </w:r>
          </w:p>
        </w:tc>
      </w:tr>
      <w:tr w:rsidR="00F62353" w:rsidRPr="00CC3E5F" w14:paraId="44FBB7B8" w14:textId="77777777" w:rsidTr="00F62353">
        <w:trPr>
          <w:trHeight w:val="70"/>
        </w:trPr>
        <w:tc>
          <w:tcPr>
            <w:tcW w:w="1419" w:type="dxa"/>
            <w:shd w:val="clear" w:color="auto" w:fill="EAF1DD" w:themeFill="accent3" w:themeFillTint="33"/>
            <w:vAlign w:val="center"/>
          </w:tcPr>
          <w:p w14:paraId="56A9ABB2"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EAF1DD" w:themeFill="accent3" w:themeFillTint="33"/>
            <w:noWrap/>
            <w:vAlign w:val="center"/>
          </w:tcPr>
          <w:p w14:paraId="462C9D9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8013,4</w:t>
            </w:r>
          </w:p>
        </w:tc>
        <w:tc>
          <w:tcPr>
            <w:tcW w:w="875" w:type="dxa"/>
            <w:shd w:val="clear" w:color="auto" w:fill="EAF1DD" w:themeFill="accent3" w:themeFillTint="33"/>
            <w:noWrap/>
            <w:vAlign w:val="center"/>
          </w:tcPr>
          <w:p w14:paraId="38A5653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8241,9</w:t>
            </w:r>
          </w:p>
        </w:tc>
        <w:tc>
          <w:tcPr>
            <w:tcW w:w="875" w:type="dxa"/>
            <w:shd w:val="clear" w:color="auto" w:fill="EAF1DD" w:themeFill="accent3" w:themeFillTint="33"/>
            <w:noWrap/>
            <w:vAlign w:val="center"/>
          </w:tcPr>
          <w:p w14:paraId="3C29E3C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8422,6</w:t>
            </w:r>
          </w:p>
        </w:tc>
        <w:tc>
          <w:tcPr>
            <w:tcW w:w="875" w:type="dxa"/>
            <w:shd w:val="clear" w:color="auto" w:fill="EAF1DD" w:themeFill="accent3" w:themeFillTint="33"/>
            <w:noWrap/>
            <w:vAlign w:val="center"/>
          </w:tcPr>
          <w:p w14:paraId="2E1309A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8395,7</w:t>
            </w:r>
          </w:p>
        </w:tc>
        <w:tc>
          <w:tcPr>
            <w:tcW w:w="875" w:type="dxa"/>
            <w:shd w:val="clear" w:color="auto" w:fill="EAF1DD" w:themeFill="accent3" w:themeFillTint="33"/>
            <w:noWrap/>
            <w:vAlign w:val="center"/>
          </w:tcPr>
          <w:p w14:paraId="2B6526E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8458,7</w:t>
            </w:r>
          </w:p>
        </w:tc>
        <w:tc>
          <w:tcPr>
            <w:tcW w:w="875" w:type="dxa"/>
            <w:shd w:val="clear" w:color="auto" w:fill="EAF1DD" w:themeFill="accent3" w:themeFillTint="33"/>
            <w:noWrap/>
            <w:vAlign w:val="center"/>
          </w:tcPr>
          <w:p w14:paraId="6292355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8851,2</w:t>
            </w:r>
          </w:p>
        </w:tc>
        <w:tc>
          <w:tcPr>
            <w:tcW w:w="875" w:type="dxa"/>
            <w:shd w:val="clear" w:color="auto" w:fill="EAF1DD" w:themeFill="accent3" w:themeFillTint="33"/>
            <w:noWrap/>
            <w:vAlign w:val="center"/>
          </w:tcPr>
          <w:p w14:paraId="1E15717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9127,9</w:t>
            </w:r>
          </w:p>
        </w:tc>
        <w:tc>
          <w:tcPr>
            <w:tcW w:w="875" w:type="dxa"/>
            <w:shd w:val="clear" w:color="auto" w:fill="EAF1DD" w:themeFill="accent3" w:themeFillTint="33"/>
            <w:noWrap/>
            <w:vAlign w:val="center"/>
          </w:tcPr>
          <w:p w14:paraId="37AEF62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9344,3</w:t>
            </w:r>
          </w:p>
        </w:tc>
        <w:tc>
          <w:tcPr>
            <w:tcW w:w="875" w:type="dxa"/>
            <w:shd w:val="clear" w:color="auto" w:fill="EAF1DD" w:themeFill="accent3" w:themeFillTint="33"/>
            <w:vAlign w:val="center"/>
          </w:tcPr>
          <w:p w14:paraId="4E258BF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9775,5</w:t>
            </w:r>
          </w:p>
        </w:tc>
        <w:tc>
          <w:tcPr>
            <w:tcW w:w="875" w:type="dxa"/>
            <w:shd w:val="clear" w:color="auto" w:fill="EAF1DD" w:themeFill="accent3" w:themeFillTint="33"/>
            <w:vAlign w:val="center"/>
          </w:tcPr>
          <w:p w14:paraId="1178124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9977,9</w:t>
            </w:r>
          </w:p>
        </w:tc>
        <w:tc>
          <w:tcPr>
            <w:tcW w:w="875" w:type="dxa"/>
            <w:shd w:val="clear" w:color="auto" w:fill="EAF1DD" w:themeFill="accent3" w:themeFillTint="33"/>
            <w:vAlign w:val="center"/>
          </w:tcPr>
          <w:p w14:paraId="4661C518"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10166,5</w:t>
            </w:r>
          </w:p>
        </w:tc>
        <w:tc>
          <w:tcPr>
            <w:tcW w:w="875" w:type="dxa"/>
            <w:shd w:val="clear" w:color="auto" w:fill="EAF1DD" w:themeFill="accent3" w:themeFillTint="33"/>
            <w:vAlign w:val="center"/>
          </w:tcPr>
          <w:p w14:paraId="2FD3165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10289,2</w:t>
            </w:r>
          </w:p>
        </w:tc>
        <w:tc>
          <w:tcPr>
            <w:tcW w:w="875" w:type="dxa"/>
            <w:shd w:val="clear" w:color="auto" w:fill="EAF1DD" w:themeFill="accent3" w:themeFillTint="33"/>
            <w:vAlign w:val="center"/>
          </w:tcPr>
          <w:p w14:paraId="500DD62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10498,4</w:t>
            </w:r>
          </w:p>
        </w:tc>
        <w:tc>
          <w:tcPr>
            <w:tcW w:w="875" w:type="dxa"/>
            <w:shd w:val="clear" w:color="auto" w:fill="EAF1DD" w:themeFill="accent3" w:themeFillTint="33"/>
            <w:vAlign w:val="center"/>
          </w:tcPr>
          <w:p w14:paraId="3DDDBDB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10706,5</w:t>
            </w:r>
          </w:p>
        </w:tc>
        <w:tc>
          <w:tcPr>
            <w:tcW w:w="875" w:type="dxa"/>
            <w:shd w:val="clear" w:color="auto" w:fill="EAF1DD" w:themeFill="accent3" w:themeFillTint="33"/>
            <w:vAlign w:val="center"/>
          </w:tcPr>
          <w:p w14:paraId="7EC3A84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10842,1</w:t>
            </w:r>
          </w:p>
        </w:tc>
        <w:tc>
          <w:tcPr>
            <w:tcW w:w="875" w:type="dxa"/>
            <w:shd w:val="clear" w:color="auto" w:fill="EAF1DD" w:themeFill="accent3" w:themeFillTint="33"/>
            <w:vAlign w:val="center"/>
          </w:tcPr>
          <w:p w14:paraId="331BE91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10976,8</w:t>
            </w:r>
          </w:p>
        </w:tc>
        <w:tc>
          <w:tcPr>
            <w:tcW w:w="894" w:type="dxa"/>
            <w:shd w:val="clear" w:color="auto" w:fill="EAF1DD" w:themeFill="accent3" w:themeFillTint="33"/>
            <w:vAlign w:val="center"/>
          </w:tcPr>
          <w:p w14:paraId="50C8DE0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13212,1</w:t>
            </w:r>
          </w:p>
        </w:tc>
      </w:tr>
      <w:tr w:rsidR="00F62353" w:rsidRPr="00CC3E5F" w14:paraId="37CD7F0D" w14:textId="77777777" w:rsidTr="00F62353">
        <w:trPr>
          <w:trHeight w:val="20"/>
        </w:trPr>
        <w:tc>
          <w:tcPr>
            <w:tcW w:w="1419" w:type="dxa"/>
            <w:shd w:val="clear" w:color="auto" w:fill="EAF1DD" w:themeFill="accent3" w:themeFillTint="33"/>
            <w:vAlign w:val="center"/>
          </w:tcPr>
          <w:p w14:paraId="07C3F89F"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EAF1DD" w:themeFill="accent3" w:themeFillTint="33"/>
            <w:noWrap/>
            <w:vAlign w:val="center"/>
          </w:tcPr>
          <w:p w14:paraId="0425990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508,1</w:t>
            </w:r>
          </w:p>
        </w:tc>
        <w:tc>
          <w:tcPr>
            <w:tcW w:w="875" w:type="dxa"/>
            <w:shd w:val="clear" w:color="auto" w:fill="EAF1DD" w:themeFill="accent3" w:themeFillTint="33"/>
            <w:noWrap/>
            <w:vAlign w:val="center"/>
          </w:tcPr>
          <w:p w14:paraId="316C239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508,1</w:t>
            </w:r>
          </w:p>
        </w:tc>
        <w:tc>
          <w:tcPr>
            <w:tcW w:w="875" w:type="dxa"/>
            <w:shd w:val="clear" w:color="auto" w:fill="EAF1DD" w:themeFill="accent3" w:themeFillTint="33"/>
            <w:noWrap/>
            <w:vAlign w:val="center"/>
          </w:tcPr>
          <w:p w14:paraId="1C9D47D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520,5</w:t>
            </w:r>
          </w:p>
        </w:tc>
        <w:tc>
          <w:tcPr>
            <w:tcW w:w="875" w:type="dxa"/>
            <w:shd w:val="clear" w:color="auto" w:fill="EAF1DD" w:themeFill="accent3" w:themeFillTint="33"/>
            <w:noWrap/>
            <w:vAlign w:val="center"/>
          </w:tcPr>
          <w:p w14:paraId="58D9FEF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539,4</w:t>
            </w:r>
          </w:p>
        </w:tc>
        <w:tc>
          <w:tcPr>
            <w:tcW w:w="875" w:type="dxa"/>
            <w:shd w:val="clear" w:color="auto" w:fill="EAF1DD" w:themeFill="accent3" w:themeFillTint="33"/>
            <w:noWrap/>
            <w:vAlign w:val="center"/>
          </w:tcPr>
          <w:p w14:paraId="3E1706D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558,9</w:t>
            </w:r>
          </w:p>
        </w:tc>
        <w:tc>
          <w:tcPr>
            <w:tcW w:w="875" w:type="dxa"/>
            <w:shd w:val="clear" w:color="auto" w:fill="EAF1DD" w:themeFill="accent3" w:themeFillTint="33"/>
            <w:noWrap/>
            <w:vAlign w:val="center"/>
          </w:tcPr>
          <w:p w14:paraId="146F7B3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579,0</w:t>
            </w:r>
          </w:p>
        </w:tc>
        <w:tc>
          <w:tcPr>
            <w:tcW w:w="875" w:type="dxa"/>
            <w:shd w:val="clear" w:color="auto" w:fill="EAF1DD" w:themeFill="accent3" w:themeFillTint="33"/>
            <w:noWrap/>
            <w:vAlign w:val="center"/>
          </w:tcPr>
          <w:p w14:paraId="13D7D86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599,7</w:t>
            </w:r>
          </w:p>
        </w:tc>
        <w:tc>
          <w:tcPr>
            <w:tcW w:w="875" w:type="dxa"/>
            <w:shd w:val="clear" w:color="auto" w:fill="EAF1DD" w:themeFill="accent3" w:themeFillTint="33"/>
            <w:noWrap/>
            <w:vAlign w:val="center"/>
          </w:tcPr>
          <w:p w14:paraId="5A94FFC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621,0</w:t>
            </w:r>
          </w:p>
        </w:tc>
        <w:tc>
          <w:tcPr>
            <w:tcW w:w="875" w:type="dxa"/>
            <w:shd w:val="clear" w:color="auto" w:fill="EAF1DD" w:themeFill="accent3" w:themeFillTint="33"/>
            <w:vAlign w:val="center"/>
          </w:tcPr>
          <w:p w14:paraId="2125E09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665,5</w:t>
            </w:r>
          </w:p>
        </w:tc>
        <w:tc>
          <w:tcPr>
            <w:tcW w:w="875" w:type="dxa"/>
            <w:shd w:val="clear" w:color="auto" w:fill="EAF1DD" w:themeFill="accent3" w:themeFillTint="33"/>
            <w:vAlign w:val="center"/>
          </w:tcPr>
          <w:p w14:paraId="4525020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688,8</w:t>
            </w:r>
          </w:p>
        </w:tc>
        <w:tc>
          <w:tcPr>
            <w:tcW w:w="875" w:type="dxa"/>
            <w:shd w:val="clear" w:color="auto" w:fill="EAF1DD" w:themeFill="accent3" w:themeFillTint="33"/>
            <w:vAlign w:val="center"/>
          </w:tcPr>
          <w:p w14:paraId="37CAA65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712,8</w:t>
            </w:r>
          </w:p>
        </w:tc>
        <w:tc>
          <w:tcPr>
            <w:tcW w:w="875" w:type="dxa"/>
            <w:shd w:val="clear" w:color="auto" w:fill="EAF1DD" w:themeFill="accent3" w:themeFillTint="33"/>
            <w:vAlign w:val="center"/>
          </w:tcPr>
          <w:p w14:paraId="745C70D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737,5</w:t>
            </w:r>
          </w:p>
        </w:tc>
        <w:tc>
          <w:tcPr>
            <w:tcW w:w="875" w:type="dxa"/>
            <w:shd w:val="clear" w:color="auto" w:fill="EAF1DD" w:themeFill="accent3" w:themeFillTint="33"/>
            <w:vAlign w:val="center"/>
          </w:tcPr>
          <w:p w14:paraId="196186A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762,9</w:t>
            </w:r>
          </w:p>
        </w:tc>
        <w:tc>
          <w:tcPr>
            <w:tcW w:w="875" w:type="dxa"/>
            <w:shd w:val="clear" w:color="auto" w:fill="EAF1DD" w:themeFill="accent3" w:themeFillTint="33"/>
            <w:vAlign w:val="center"/>
          </w:tcPr>
          <w:p w14:paraId="4D7878E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789,1</w:t>
            </w:r>
          </w:p>
        </w:tc>
        <w:tc>
          <w:tcPr>
            <w:tcW w:w="875" w:type="dxa"/>
            <w:shd w:val="clear" w:color="auto" w:fill="EAF1DD" w:themeFill="accent3" w:themeFillTint="33"/>
            <w:vAlign w:val="center"/>
          </w:tcPr>
          <w:p w14:paraId="21C24E5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816,1</w:t>
            </w:r>
          </w:p>
        </w:tc>
        <w:tc>
          <w:tcPr>
            <w:tcW w:w="875" w:type="dxa"/>
            <w:shd w:val="clear" w:color="auto" w:fill="EAF1DD" w:themeFill="accent3" w:themeFillTint="33"/>
            <w:vAlign w:val="center"/>
          </w:tcPr>
          <w:p w14:paraId="364544F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843,9</w:t>
            </w:r>
          </w:p>
        </w:tc>
        <w:tc>
          <w:tcPr>
            <w:tcW w:w="894" w:type="dxa"/>
            <w:shd w:val="clear" w:color="auto" w:fill="EAF1DD" w:themeFill="accent3" w:themeFillTint="33"/>
            <w:vAlign w:val="center"/>
          </w:tcPr>
          <w:p w14:paraId="1A728E6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872,6</w:t>
            </w:r>
          </w:p>
        </w:tc>
      </w:tr>
      <w:tr w:rsidR="00F62353" w:rsidRPr="00CC3E5F" w14:paraId="351FD44D" w14:textId="77777777" w:rsidTr="00F62353">
        <w:trPr>
          <w:trHeight w:val="20"/>
        </w:trPr>
        <w:tc>
          <w:tcPr>
            <w:tcW w:w="1419" w:type="dxa"/>
            <w:shd w:val="clear" w:color="auto" w:fill="EAF1DD" w:themeFill="accent3" w:themeFillTint="33"/>
            <w:vAlign w:val="center"/>
          </w:tcPr>
          <w:p w14:paraId="618FDEB3"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EAF1DD" w:themeFill="accent3" w:themeFillTint="33"/>
            <w:noWrap/>
            <w:vAlign w:val="center"/>
          </w:tcPr>
          <w:p w14:paraId="675F761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5789,7</w:t>
            </w:r>
          </w:p>
        </w:tc>
        <w:tc>
          <w:tcPr>
            <w:tcW w:w="875" w:type="dxa"/>
            <w:shd w:val="clear" w:color="auto" w:fill="EAF1DD" w:themeFill="accent3" w:themeFillTint="33"/>
            <w:noWrap/>
            <w:vAlign w:val="center"/>
          </w:tcPr>
          <w:p w14:paraId="5441E38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5789,7</w:t>
            </w:r>
          </w:p>
        </w:tc>
        <w:tc>
          <w:tcPr>
            <w:tcW w:w="875" w:type="dxa"/>
            <w:shd w:val="clear" w:color="auto" w:fill="EAF1DD" w:themeFill="accent3" w:themeFillTint="33"/>
            <w:noWrap/>
            <w:vAlign w:val="center"/>
          </w:tcPr>
          <w:p w14:paraId="7EC2EBC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5812,0</w:t>
            </w:r>
          </w:p>
        </w:tc>
        <w:tc>
          <w:tcPr>
            <w:tcW w:w="875" w:type="dxa"/>
            <w:shd w:val="clear" w:color="auto" w:fill="EAF1DD" w:themeFill="accent3" w:themeFillTint="33"/>
            <w:noWrap/>
            <w:vAlign w:val="center"/>
          </w:tcPr>
          <w:p w14:paraId="16DC893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5846,2</w:t>
            </w:r>
          </w:p>
        </w:tc>
        <w:tc>
          <w:tcPr>
            <w:tcW w:w="875" w:type="dxa"/>
            <w:shd w:val="clear" w:color="auto" w:fill="EAF1DD" w:themeFill="accent3" w:themeFillTint="33"/>
            <w:noWrap/>
            <w:vAlign w:val="center"/>
          </w:tcPr>
          <w:p w14:paraId="2589AF8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5881,3</w:t>
            </w:r>
          </w:p>
        </w:tc>
        <w:tc>
          <w:tcPr>
            <w:tcW w:w="875" w:type="dxa"/>
            <w:shd w:val="clear" w:color="auto" w:fill="EAF1DD" w:themeFill="accent3" w:themeFillTint="33"/>
            <w:noWrap/>
            <w:vAlign w:val="center"/>
          </w:tcPr>
          <w:p w14:paraId="2E1F4A4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5917,5</w:t>
            </w:r>
          </w:p>
        </w:tc>
        <w:tc>
          <w:tcPr>
            <w:tcW w:w="875" w:type="dxa"/>
            <w:shd w:val="clear" w:color="auto" w:fill="EAF1DD" w:themeFill="accent3" w:themeFillTint="33"/>
            <w:noWrap/>
            <w:vAlign w:val="center"/>
          </w:tcPr>
          <w:p w14:paraId="01721C4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noWrap/>
            <w:vAlign w:val="center"/>
          </w:tcPr>
          <w:p w14:paraId="11B495E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57E6C5C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4B3D93D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145D273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54B59AA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55FBE62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3BB9DB1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641792B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75" w:type="dxa"/>
            <w:shd w:val="clear" w:color="auto" w:fill="EAF1DD" w:themeFill="accent3" w:themeFillTint="33"/>
            <w:vAlign w:val="center"/>
          </w:tcPr>
          <w:p w14:paraId="7763821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c>
          <w:tcPr>
            <w:tcW w:w="894" w:type="dxa"/>
            <w:shd w:val="clear" w:color="auto" w:fill="EAF1DD" w:themeFill="accent3" w:themeFillTint="33"/>
            <w:vAlign w:val="center"/>
          </w:tcPr>
          <w:p w14:paraId="3F838F5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5954,8</w:t>
            </w:r>
          </w:p>
        </w:tc>
      </w:tr>
      <w:tr w:rsidR="00F62353" w:rsidRPr="00CC3E5F" w14:paraId="426BF24C" w14:textId="77777777" w:rsidTr="00F62353">
        <w:trPr>
          <w:trHeight w:val="20"/>
        </w:trPr>
        <w:tc>
          <w:tcPr>
            <w:tcW w:w="1419" w:type="dxa"/>
            <w:shd w:val="clear" w:color="auto" w:fill="EAF1DD" w:themeFill="accent3" w:themeFillTint="33"/>
            <w:vAlign w:val="center"/>
            <w:hideMark/>
          </w:tcPr>
          <w:p w14:paraId="21206EEF"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ИТОГО</w:t>
            </w:r>
          </w:p>
        </w:tc>
        <w:tc>
          <w:tcPr>
            <w:tcW w:w="875" w:type="dxa"/>
            <w:shd w:val="clear" w:color="auto" w:fill="EAF1DD" w:themeFill="accent3" w:themeFillTint="33"/>
            <w:noWrap/>
            <w:vAlign w:val="center"/>
          </w:tcPr>
          <w:p w14:paraId="744C7BF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14311,2</w:t>
            </w:r>
          </w:p>
        </w:tc>
        <w:tc>
          <w:tcPr>
            <w:tcW w:w="875" w:type="dxa"/>
            <w:shd w:val="clear" w:color="auto" w:fill="EAF1DD" w:themeFill="accent3" w:themeFillTint="33"/>
            <w:noWrap/>
            <w:vAlign w:val="center"/>
          </w:tcPr>
          <w:p w14:paraId="353BEAC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14539,7</w:t>
            </w:r>
          </w:p>
        </w:tc>
        <w:tc>
          <w:tcPr>
            <w:tcW w:w="875" w:type="dxa"/>
            <w:shd w:val="clear" w:color="auto" w:fill="EAF1DD" w:themeFill="accent3" w:themeFillTint="33"/>
            <w:noWrap/>
            <w:vAlign w:val="center"/>
          </w:tcPr>
          <w:p w14:paraId="56AB85E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14755,1</w:t>
            </w:r>
          </w:p>
        </w:tc>
        <w:tc>
          <w:tcPr>
            <w:tcW w:w="875" w:type="dxa"/>
            <w:shd w:val="clear" w:color="auto" w:fill="EAF1DD" w:themeFill="accent3" w:themeFillTint="33"/>
            <w:noWrap/>
            <w:vAlign w:val="center"/>
          </w:tcPr>
          <w:p w14:paraId="0D3DAB9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14781,3</w:t>
            </w:r>
          </w:p>
        </w:tc>
        <w:tc>
          <w:tcPr>
            <w:tcW w:w="875" w:type="dxa"/>
            <w:shd w:val="clear" w:color="auto" w:fill="EAF1DD" w:themeFill="accent3" w:themeFillTint="33"/>
            <w:noWrap/>
            <w:vAlign w:val="center"/>
          </w:tcPr>
          <w:p w14:paraId="11EBA4A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14898,9</w:t>
            </w:r>
          </w:p>
        </w:tc>
        <w:tc>
          <w:tcPr>
            <w:tcW w:w="875" w:type="dxa"/>
            <w:shd w:val="clear" w:color="auto" w:fill="EAF1DD" w:themeFill="accent3" w:themeFillTint="33"/>
            <w:noWrap/>
            <w:vAlign w:val="center"/>
          </w:tcPr>
          <w:p w14:paraId="18197A3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15347,7</w:t>
            </w:r>
          </w:p>
        </w:tc>
        <w:tc>
          <w:tcPr>
            <w:tcW w:w="875" w:type="dxa"/>
            <w:shd w:val="clear" w:color="auto" w:fill="EAF1DD" w:themeFill="accent3" w:themeFillTint="33"/>
            <w:noWrap/>
            <w:vAlign w:val="center"/>
          </w:tcPr>
          <w:p w14:paraId="24730D2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15682,4</w:t>
            </w:r>
          </w:p>
        </w:tc>
        <w:tc>
          <w:tcPr>
            <w:tcW w:w="875" w:type="dxa"/>
            <w:shd w:val="clear" w:color="auto" w:fill="EAF1DD" w:themeFill="accent3" w:themeFillTint="33"/>
            <w:noWrap/>
            <w:vAlign w:val="center"/>
          </w:tcPr>
          <w:p w14:paraId="6CCCD50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15920,1</w:t>
            </w:r>
          </w:p>
        </w:tc>
        <w:tc>
          <w:tcPr>
            <w:tcW w:w="875" w:type="dxa"/>
            <w:shd w:val="clear" w:color="auto" w:fill="EAF1DD" w:themeFill="accent3" w:themeFillTint="33"/>
            <w:vAlign w:val="center"/>
          </w:tcPr>
          <w:p w14:paraId="09156668"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16395,9</w:t>
            </w:r>
          </w:p>
        </w:tc>
        <w:tc>
          <w:tcPr>
            <w:tcW w:w="875" w:type="dxa"/>
            <w:shd w:val="clear" w:color="auto" w:fill="EAF1DD" w:themeFill="accent3" w:themeFillTint="33"/>
            <w:vAlign w:val="center"/>
          </w:tcPr>
          <w:p w14:paraId="150656C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16621,6</w:t>
            </w:r>
          </w:p>
        </w:tc>
        <w:tc>
          <w:tcPr>
            <w:tcW w:w="875" w:type="dxa"/>
            <w:shd w:val="clear" w:color="auto" w:fill="EAF1DD" w:themeFill="accent3" w:themeFillTint="33"/>
            <w:vAlign w:val="center"/>
          </w:tcPr>
          <w:p w14:paraId="2F3D116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16834,2</w:t>
            </w:r>
          </w:p>
        </w:tc>
        <w:tc>
          <w:tcPr>
            <w:tcW w:w="875" w:type="dxa"/>
            <w:shd w:val="clear" w:color="auto" w:fill="EAF1DD" w:themeFill="accent3" w:themeFillTint="33"/>
            <w:vAlign w:val="center"/>
          </w:tcPr>
          <w:p w14:paraId="54D24E5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16981,5</w:t>
            </w:r>
          </w:p>
        </w:tc>
        <w:tc>
          <w:tcPr>
            <w:tcW w:w="875" w:type="dxa"/>
            <w:shd w:val="clear" w:color="auto" w:fill="EAF1DD" w:themeFill="accent3" w:themeFillTint="33"/>
            <w:vAlign w:val="center"/>
          </w:tcPr>
          <w:p w14:paraId="23149EA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17216,2</w:t>
            </w:r>
          </w:p>
        </w:tc>
        <w:tc>
          <w:tcPr>
            <w:tcW w:w="875" w:type="dxa"/>
            <w:shd w:val="clear" w:color="auto" w:fill="EAF1DD" w:themeFill="accent3" w:themeFillTint="33"/>
            <w:vAlign w:val="center"/>
          </w:tcPr>
          <w:p w14:paraId="69180D5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17450,5</w:t>
            </w:r>
          </w:p>
        </w:tc>
        <w:tc>
          <w:tcPr>
            <w:tcW w:w="875" w:type="dxa"/>
            <w:shd w:val="clear" w:color="auto" w:fill="EAF1DD" w:themeFill="accent3" w:themeFillTint="33"/>
            <w:vAlign w:val="center"/>
          </w:tcPr>
          <w:p w14:paraId="5AC5A3A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17613,0</w:t>
            </w:r>
          </w:p>
        </w:tc>
        <w:tc>
          <w:tcPr>
            <w:tcW w:w="875" w:type="dxa"/>
            <w:shd w:val="clear" w:color="auto" w:fill="EAF1DD" w:themeFill="accent3" w:themeFillTint="33"/>
            <w:vAlign w:val="center"/>
          </w:tcPr>
          <w:p w14:paraId="6B24ACC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17775,6</w:t>
            </w:r>
          </w:p>
        </w:tc>
        <w:tc>
          <w:tcPr>
            <w:tcW w:w="894" w:type="dxa"/>
            <w:shd w:val="clear" w:color="auto" w:fill="EAF1DD" w:themeFill="accent3" w:themeFillTint="33"/>
            <w:vAlign w:val="center"/>
          </w:tcPr>
          <w:p w14:paraId="7904A64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20039,5</w:t>
            </w:r>
          </w:p>
        </w:tc>
      </w:tr>
      <w:tr w:rsidR="00F62353" w:rsidRPr="00CC3E5F" w14:paraId="6F9C5885" w14:textId="77777777" w:rsidTr="00F62353">
        <w:trPr>
          <w:trHeight w:val="20"/>
        </w:trPr>
        <w:tc>
          <w:tcPr>
            <w:tcW w:w="16313" w:type="dxa"/>
            <w:gridSpan w:val="18"/>
            <w:shd w:val="clear" w:color="auto" w:fill="FDE9D9" w:themeFill="accent6" w:themeFillTint="33"/>
            <w:vAlign w:val="center"/>
            <w:hideMark/>
          </w:tcPr>
          <w:p w14:paraId="423B14D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Газоснабжение, тыс. м3</w:t>
            </w:r>
          </w:p>
        </w:tc>
      </w:tr>
      <w:tr w:rsidR="003F5437" w:rsidRPr="00CC3E5F" w14:paraId="7498CD6D" w14:textId="77777777" w:rsidTr="00F62353">
        <w:trPr>
          <w:trHeight w:val="20"/>
        </w:trPr>
        <w:tc>
          <w:tcPr>
            <w:tcW w:w="1419" w:type="dxa"/>
            <w:shd w:val="clear" w:color="auto" w:fill="F2DBDB" w:themeFill="accent2" w:themeFillTint="33"/>
            <w:vAlign w:val="center"/>
          </w:tcPr>
          <w:p w14:paraId="5BFCD848" w14:textId="77777777" w:rsidR="003F5437" w:rsidRPr="003A762E" w:rsidRDefault="003F5437"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F2DBDB" w:themeFill="accent2" w:themeFillTint="33"/>
            <w:noWrap/>
            <w:vAlign w:val="center"/>
            <w:hideMark/>
          </w:tcPr>
          <w:p w14:paraId="0E0226A3"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73073,2</w:t>
            </w:r>
          </w:p>
        </w:tc>
        <w:tc>
          <w:tcPr>
            <w:tcW w:w="875" w:type="dxa"/>
            <w:shd w:val="clear" w:color="auto" w:fill="F2DBDB" w:themeFill="accent2" w:themeFillTint="33"/>
            <w:noWrap/>
            <w:vAlign w:val="center"/>
            <w:hideMark/>
          </w:tcPr>
          <w:p w14:paraId="039104F3"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74534,7</w:t>
            </w:r>
          </w:p>
        </w:tc>
        <w:tc>
          <w:tcPr>
            <w:tcW w:w="875" w:type="dxa"/>
            <w:shd w:val="clear" w:color="auto" w:fill="F2DBDB" w:themeFill="accent2" w:themeFillTint="33"/>
            <w:noWrap/>
            <w:vAlign w:val="center"/>
            <w:hideMark/>
          </w:tcPr>
          <w:p w14:paraId="6D77878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71196,2</w:t>
            </w:r>
          </w:p>
        </w:tc>
        <w:tc>
          <w:tcPr>
            <w:tcW w:w="875" w:type="dxa"/>
            <w:shd w:val="clear" w:color="auto" w:fill="F2DBDB" w:themeFill="accent2" w:themeFillTint="33"/>
            <w:noWrap/>
            <w:vAlign w:val="center"/>
            <w:hideMark/>
          </w:tcPr>
          <w:p w14:paraId="1D987C6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75257,6</w:t>
            </w:r>
          </w:p>
        </w:tc>
        <w:tc>
          <w:tcPr>
            <w:tcW w:w="875" w:type="dxa"/>
            <w:shd w:val="clear" w:color="auto" w:fill="F2DBDB" w:themeFill="accent2" w:themeFillTint="33"/>
            <w:noWrap/>
            <w:vAlign w:val="center"/>
            <w:hideMark/>
          </w:tcPr>
          <w:p w14:paraId="7DE8396D"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78259,2</w:t>
            </w:r>
          </w:p>
        </w:tc>
        <w:tc>
          <w:tcPr>
            <w:tcW w:w="875" w:type="dxa"/>
            <w:shd w:val="clear" w:color="auto" w:fill="F2DBDB" w:themeFill="accent2" w:themeFillTint="33"/>
            <w:noWrap/>
            <w:vAlign w:val="center"/>
            <w:hideMark/>
          </w:tcPr>
          <w:p w14:paraId="50F00089"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81260,7</w:t>
            </w:r>
          </w:p>
        </w:tc>
        <w:tc>
          <w:tcPr>
            <w:tcW w:w="875" w:type="dxa"/>
            <w:shd w:val="clear" w:color="auto" w:fill="F2DBDB" w:themeFill="accent2" w:themeFillTint="33"/>
            <w:noWrap/>
            <w:vAlign w:val="center"/>
            <w:hideMark/>
          </w:tcPr>
          <w:p w14:paraId="22515E04"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84262,3</w:t>
            </w:r>
          </w:p>
        </w:tc>
        <w:tc>
          <w:tcPr>
            <w:tcW w:w="875" w:type="dxa"/>
            <w:shd w:val="clear" w:color="auto" w:fill="F2DBDB" w:themeFill="accent2" w:themeFillTint="33"/>
            <w:noWrap/>
            <w:vAlign w:val="center"/>
            <w:hideMark/>
          </w:tcPr>
          <w:p w14:paraId="2690758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87263,9</w:t>
            </w:r>
          </w:p>
        </w:tc>
        <w:tc>
          <w:tcPr>
            <w:tcW w:w="875" w:type="dxa"/>
            <w:shd w:val="clear" w:color="auto" w:fill="F2DBDB" w:themeFill="accent2" w:themeFillTint="33"/>
            <w:vAlign w:val="center"/>
          </w:tcPr>
          <w:p w14:paraId="0EFA819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90265,5</w:t>
            </w:r>
          </w:p>
        </w:tc>
        <w:tc>
          <w:tcPr>
            <w:tcW w:w="875" w:type="dxa"/>
            <w:shd w:val="clear" w:color="auto" w:fill="F2DBDB" w:themeFill="accent2" w:themeFillTint="33"/>
            <w:vAlign w:val="center"/>
          </w:tcPr>
          <w:p w14:paraId="3B4AF9EA"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93267</w:t>
            </w:r>
          </w:p>
        </w:tc>
        <w:tc>
          <w:tcPr>
            <w:tcW w:w="875" w:type="dxa"/>
            <w:shd w:val="clear" w:color="auto" w:fill="F2DBDB" w:themeFill="accent2" w:themeFillTint="33"/>
            <w:vAlign w:val="center"/>
          </w:tcPr>
          <w:p w14:paraId="46626158"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96268,6</w:t>
            </w:r>
          </w:p>
        </w:tc>
        <w:tc>
          <w:tcPr>
            <w:tcW w:w="875" w:type="dxa"/>
            <w:shd w:val="clear" w:color="auto" w:fill="F2DBDB" w:themeFill="accent2" w:themeFillTint="33"/>
            <w:vAlign w:val="center"/>
          </w:tcPr>
          <w:p w14:paraId="473D56EB"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99270,2</w:t>
            </w:r>
          </w:p>
        </w:tc>
        <w:tc>
          <w:tcPr>
            <w:tcW w:w="875" w:type="dxa"/>
            <w:shd w:val="clear" w:color="auto" w:fill="F2DBDB" w:themeFill="accent2" w:themeFillTint="33"/>
            <w:vAlign w:val="center"/>
          </w:tcPr>
          <w:p w14:paraId="173C4912"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102271,7</w:t>
            </w:r>
          </w:p>
        </w:tc>
        <w:tc>
          <w:tcPr>
            <w:tcW w:w="875" w:type="dxa"/>
            <w:shd w:val="clear" w:color="auto" w:fill="F2DBDB" w:themeFill="accent2" w:themeFillTint="33"/>
            <w:vAlign w:val="center"/>
          </w:tcPr>
          <w:p w14:paraId="7ECBE6E4"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105273,2</w:t>
            </w:r>
          </w:p>
        </w:tc>
        <w:tc>
          <w:tcPr>
            <w:tcW w:w="875" w:type="dxa"/>
            <w:shd w:val="clear" w:color="auto" w:fill="F2DBDB" w:themeFill="accent2" w:themeFillTint="33"/>
            <w:vAlign w:val="center"/>
          </w:tcPr>
          <w:p w14:paraId="6F65B13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108274,9</w:t>
            </w:r>
          </w:p>
        </w:tc>
        <w:tc>
          <w:tcPr>
            <w:tcW w:w="875" w:type="dxa"/>
            <w:shd w:val="clear" w:color="auto" w:fill="F2DBDB" w:themeFill="accent2" w:themeFillTint="33"/>
            <w:vAlign w:val="center"/>
          </w:tcPr>
          <w:p w14:paraId="2B4D471B"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111276,5</w:t>
            </w:r>
          </w:p>
        </w:tc>
        <w:tc>
          <w:tcPr>
            <w:tcW w:w="894" w:type="dxa"/>
            <w:shd w:val="clear" w:color="auto" w:fill="F2DBDB" w:themeFill="accent2" w:themeFillTint="33"/>
            <w:vAlign w:val="center"/>
          </w:tcPr>
          <w:p w14:paraId="4EAD9779"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114278</w:t>
            </w:r>
          </w:p>
        </w:tc>
      </w:tr>
      <w:tr w:rsidR="003F5437" w:rsidRPr="00CC3E5F" w14:paraId="4B8DE2CB" w14:textId="77777777" w:rsidTr="00F62353">
        <w:trPr>
          <w:trHeight w:val="20"/>
        </w:trPr>
        <w:tc>
          <w:tcPr>
            <w:tcW w:w="1419" w:type="dxa"/>
            <w:shd w:val="clear" w:color="auto" w:fill="F2DBDB" w:themeFill="accent2" w:themeFillTint="33"/>
            <w:vAlign w:val="center"/>
          </w:tcPr>
          <w:p w14:paraId="250DD1F3" w14:textId="77777777" w:rsidR="003F5437" w:rsidRPr="003A762E" w:rsidRDefault="003F5437"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F2DBDB" w:themeFill="accent2" w:themeFillTint="33"/>
            <w:noWrap/>
            <w:vAlign w:val="center"/>
            <w:hideMark/>
          </w:tcPr>
          <w:p w14:paraId="1E3C1ACA"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0,0</w:t>
            </w:r>
          </w:p>
        </w:tc>
        <w:tc>
          <w:tcPr>
            <w:tcW w:w="875" w:type="dxa"/>
            <w:shd w:val="clear" w:color="auto" w:fill="F2DBDB" w:themeFill="accent2" w:themeFillTint="33"/>
            <w:noWrap/>
            <w:vAlign w:val="center"/>
            <w:hideMark/>
          </w:tcPr>
          <w:p w14:paraId="02DC841D"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0,0</w:t>
            </w:r>
          </w:p>
        </w:tc>
        <w:tc>
          <w:tcPr>
            <w:tcW w:w="875" w:type="dxa"/>
            <w:shd w:val="clear" w:color="auto" w:fill="F2DBDB" w:themeFill="accent2" w:themeFillTint="33"/>
            <w:noWrap/>
            <w:vAlign w:val="center"/>
            <w:hideMark/>
          </w:tcPr>
          <w:p w14:paraId="60C50002"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noWrap/>
            <w:vAlign w:val="center"/>
            <w:hideMark/>
          </w:tcPr>
          <w:p w14:paraId="009E44C5"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noWrap/>
            <w:vAlign w:val="center"/>
            <w:hideMark/>
          </w:tcPr>
          <w:p w14:paraId="52C0DD3B"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noWrap/>
            <w:vAlign w:val="center"/>
            <w:hideMark/>
          </w:tcPr>
          <w:p w14:paraId="4BF40BF5"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noWrap/>
            <w:vAlign w:val="center"/>
            <w:hideMark/>
          </w:tcPr>
          <w:p w14:paraId="6C7B8E0B"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noWrap/>
            <w:vAlign w:val="center"/>
            <w:hideMark/>
          </w:tcPr>
          <w:p w14:paraId="5B05263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6F99083D"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5CDE05B1"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4C8D491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633ADA5D"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63D81326"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7363923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4DEC1F2B"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75" w:type="dxa"/>
            <w:shd w:val="clear" w:color="auto" w:fill="F2DBDB" w:themeFill="accent2" w:themeFillTint="33"/>
            <w:vAlign w:val="center"/>
          </w:tcPr>
          <w:p w14:paraId="76748577"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c>
          <w:tcPr>
            <w:tcW w:w="894" w:type="dxa"/>
            <w:shd w:val="clear" w:color="auto" w:fill="F2DBDB" w:themeFill="accent2" w:themeFillTint="33"/>
            <w:vAlign w:val="center"/>
          </w:tcPr>
          <w:p w14:paraId="6F31260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0</w:t>
            </w:r>
          </w:p>
        </w:tc>
      </w:tr>
      <w:tr w:rsidR="003F5437" w:rsidRPr="00CC3E5F" w14:paraId="5689E063" w14:textId="77777777" w:rsidTr="00F62353">
        <w:trPr>
          <w:trHeight w:val="20"/>
        </w:trPr>
        <w:tc>
          <w:tcPr>
            <w:tcW w:w="1419" w:type="dxa"/>
            <w:shd w:val="clear" w:color="auto" w:fill="F2DBDB" w:themeFill="accent2" w:themeFillTint="33"/>
            <w:vAlign w:val="center"/>
          </w:tcPr>
          <w:p w14:paraId="1D425B64" w14:textId="77777777" w:rsidR="003F5437" w:rsidRPr="003A762E" w:rsidRDefault="003F5437"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F2DBDB" w:themeFill="accent2" w:themeFillTint="33"/>
            <w:noWrap/>
            <w:vAlign w:val="center"/>
            <w:hideMark/>
          </w:tcPr>
          <w:p w14:paraId="15B8D669"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98477,9</w:t>
            </w:r>
          </w:p>
        </w:tc>
        <w:tc>
          <w:tcPr>
            <w:tcW w:w="875" w:type="dxa"/>
            <w:shd w:val="clear" w:color="auto" w:fill="F2DBDB" w:themeFill="accent2" w:themeFillTint="33"/>
            <w:noWrap/>
            <w:vAlign w:val="center"/>
            <w:hideMark/>
          </w:tcPr>
          <w:p w14:paraId="6F062DC5"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100447,4</w:t>
            </w:r>
          </w:p>
        </w:tc>
        <w:tc>
          <w:tcPr>
            <w:tcW w:w="875" w:type="dxa"/>
            <w:shd w:val="clear" w:color="auto" w:fill="F2DBDB" w:themeFill="accent2" w:themeFillTint="33"/>
            <w:noWrap/>
            <w:vAlign w:val="center"/>
            <w:hideMark/>
          </w:tcPr>
          <w:p w14:paraId="5B16BE2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106794,2</w:t>
            </w:r>
          </w:p>
        </w:tc>
        <w:tc>
          <w:tcPr>
            <w:tcW w:w="875" w:type="dxa"/>
            <w:shd w:val="clear" w:color="auto" w:fill="F2DBDB" w:themeFill="accent2" w:themeFillTint="33"/>
            <w:noWrap/>
            <w:vAlign w:val="center"/>
            <w:hideMark/>
          </w:tcPr>
          <w:p w14:paraId="128A958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112886,4</w:t>
            </w:r>
          </w:p>
        </w:tc>
        <w:tc>
          <w:tcPr>
            <w:tcW w:w="875" w:type="dxa"/>
            <w:shd w:val="clear" w:color="auto" w:fill="F2DBDB" w:themeFill="accent2" w:themeFillTint="33"/>
            <w:noWrap/>
            <w:vAlign w:val="center"/>
            <w:hideMark/>
          </w:tcPr>
          <w:p w14:paraId="6995F81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117388,8</w:t>
            </w:r>
          </w:p>
        </w:tc>
        <w:tc>
          <w:tcPr>
            <w:tcW w:w="875" w:type="dxa"/>
            <w:shd w:val="clear" w:color="auto" w:fill="F2DBDB" w:themeFill="accent2" w:themeFillTint="33"/>
            <w:noWrap/>
            <w:vAlign w:val="center"/>
            <w:hideMark/>
          </w:tcPr>
          <w:p w14:paraId="395C353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121891,1</w:t>
            </w:r>
          </w:p>
        </w:tc>
        <w:tc>
          <w:tcPr>
            <w:tcW w:w="875" w:type="dxa"/>
            <w:shd w:val="clear" w:color="auto" w:fill="F2DBDB" w:themeFill="accent2" w:themeFillTint="33"/>
            <w:noWrap/>
            <w:vAlign w:val="center"/>
            <w:hideMark/>
          </w:tcPr>
          <w:p w14:paraId="21737B05"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126393,5</w:t>
            </w:r>
          </w:p>
        </w:tc>
        <w:tc>
          <w:tcPr>
            <w:tcW w:w="875" w:type="dxa"/>
            <w:shd w:val="clear" w:color="auto" w:fill="F2DBDB" w:themeFill="accent2" w:themeFillTint="33"/>
            <w:noWrap/>
            <w:vAlign w:val="center"/>
            <w:hideMark/>
          </w:tcPr>
          <w:p w14:paraId="66432D14"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130895,8</w:t>
            </w:r>
          </w:p>
        </w:tc>
        <w:tc>
          <w:tcPr>
            <w:tcW w:w="875" w:type="dxa"/>
            <w:shd w:val="clear" w:color="auto" w:fill="F2DBDB" w:themeFill="accent2" w:themeFillTint="33"/>
            <w:vAlign w:val="center"/>
          </w:tcPr>
          <w:p w14:paraId="3A25564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135398,2</w:t>
            </w:r>
          </w:p>
        </w:tc>
        <w:tc>
          <w:tcPr>
            <w:tcW w:w="875" w:type="dxa"/>
            <w:shd w:val="clear" w:color="auto" w:fill="F2DBDB" w:themeFill="accent2" w:themeFillTint="33"/>
            <w:vAlign w:val="center"/>
          </w:tcPr>
          <w:p w14:paraId="456C6904"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139900,5</w:t>
            </w:r>
          </w:p>
        </w:tc>
        <w:tc>
          <w:tcPr>
            <w:tcW w:w="875" w:type="dxa"/>
            <w:shd w:val="clear" w:color="auto" w:fill="F2DBDB" w:themeFill="accent2" w:themeFillTint="33"/>
            <w:vAlign w:val="center"/>
          </w:tcPr>
          <w:p w14:paraId="6B059C43"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144402,9</w:t>
            </w:r>
          </w:p>
        </w:tc>
        <w:tc>
          <w:tcPr>
            <w:tcW w:w="875" w:type="dxa"/>
            <w:shd w:val="clear" w:color="auto" w:fill="F2DBDB" w:themeFill="accent2" w:themeFillTint="33"/>
            <w:vAlign w:val="center"/>
          </w:tcPr>
          <w:p w14:paraId="5148A01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148905,3</w:t>
            </w:r>
          </w:p>
        </w:tc>
        <w:tc>
          <w:tcPr>
            <w:tcW w:w="875" w:type="dxa"/>
            <w:shd w:val="clear" w:color="auto" w:fill="F2DBDB" w:themeFill="accent2" w:themeFillTint="33"/>
            <w:vAlign w:val="center"/>
          </w:tcPr>
          <w:p w14:paraId="6A316B0A"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153407,6</w:t>
            </w:r>
          </w:p>
        </w:tc>
        <w:tc>
          <w:tcPr>
            <w:tcW w:w="875" w:type="dxa"/>
            <w:shd w:val="clear" w:color="auto" w:fill="F2DBDB" w:themeFill="accent2" w:themeFillTint="33"/>
            <w:vAlign w:val="center"/>
          </w:tcPr>
          <w:p w14:paraId="04E447B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157909,9</w:t>
            </w:r>
          </w:p>
        </w:tc>
        <w:tc>
          <w:tcPr>
            <w:tcW w:w="875" w:type="dxa"/>
            <w:shd w:val="clear" w:color="auto" w:fill="F2DBDB" w:themeFill="accent2" w:themeFillTint="33"/>
            <w:vAlign w:val="center"/>
          </w:tcPr>
          <w:p w14:paraId="449ED16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162412,3</w:t>
            </w:r>
          </w:p>
        </w:tc>
        <w:tc>
          <w:tcPr>
            <w:tcW w:w="875" w:type="dxa"/>
            <w:shd w:val="clear" w:color="auto" w:fill="F2DBDB" w:themeFill="accent2" w:themeFillTint="33"/>
            <w:vAlign w:val="center"/>
          </w:tcPr>
          <w:p w14:paraId="1BD330A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166914,7</w:t>
            </w:r>
          </w:p>
        </w:tc>
        <w:tc>
          <w:tcPr>
            <w:tcW w:w="894" w:type="dxa"/>
            <w:shd w:val="clear" w:color="auto" w:fill="F2DBDB" w:themeFill="accent2" w:themeFillTint="33"/>
            <w:vAlign w:val="center"/>
          </w:tcPr>
          <w:p w14:paraId="0FFF7721"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171417,1</w:t>
            </w:r>
          </w:p>
        </w:tc>
      </w:tr>
      <w:tr w:rsidR="003F5437" w:rsidRPr="00CC3E5F" w14:paraId="2444BE69" w14:textId="77777777" w:rsidTr="00F62353">
        <w:trPr>
          <w:trHeight w:val="20"/>
        </w:trPr>
        <w:tc>
          <w:tcPr>
            <w:tcW w:w="1419" w:type="dxa"/>
            <w:shd w:val="clear" w:color="auto" w:fill="F2DBDB" w:themeFill="accent2" w:themeFillTint="33"/>
            <w:vAlign w:val="center"/>
            <w:hideMark/>
          </w:tcPr>
          <w:p w14:paraId="02722709" w14:textId="77777777" w:rsidR="003F5437" w:rsidRPr="003A762E" w:rsidRDefault="003F5437" w:rsidP="003A762E">
            <w:pPr>
              <w:pStyle w:val="Default"/>
              <w:rPr>
                <w:rFonts w:ascii="Arial" w:hAnsi="Arial" w:cs="Arial"/>
                <w:sz w:val="20"/>
                <w:szCs w:val="20"/>
              </w:rPr>
            </w:pPr>
            <w:r w:rsidRPr="003A762E">
              <w:rPr>
                <w:rFonts w:ascii="Arial" w:hAnsi="Arial" w:cs="Arial"/>
                <w:sz w:val="20"/>
                <w:szCs w:val="20"/>
              </w:rPr>
              <w:t>ИТОГО</w:t>
            </w:r>
          </w:p>
        </w:tc>
        <w:tc>
          <w:tcPr>
            <w:tcW w:w="875" w:type="dxa"/>
            <w:shd w:val="clear" w:color="auto" w:fill="F2DBDB" w:themeFill="accent2" w:themeFillTint="33"/>
            <w:noWrap/>
            <w:vAlign w:val="center"/>
            <w:hideMark/>
          </w:tcPr>
          <w:p w14:paraId="70503B6A"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171551,1</w:t>
            </w:r>
          </w:p>
        </w:tc>
        <w:tc>
          <w:tcPr>
            <w:tcW w:w="875" w:type="dxa"/>
            <w:shd w:val="clear" w:color="auto" w:fill="F2DBDB" w:themeFill="accent2" w:themeFillTint="33"/>
            <w:noWrap/>
            <w:vAlign w:val="center"/>
            <w:hideMark/>
          </w:tcPr>
          <w:p w14:paraId="510445B9"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174982,1</w:t>
            </w:r>
          </w:p>
        </w:tc>
        <w:tc>
          <w:tcPr>
            <w:tcW w:w="875" w:type="dxa"/>
            <w:shd w:val="clear" w:color="auto" w:fill="F2DBDB" w:themeFill="accent2" w:themeFillTint="33"/>
            <w:noWrap/>
            <w:vAlign w:val="center"/>
            <w:hideMark/>
          </w:tcPr>
          <w:p w14:paraId="2BF3B07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177990,4</w:t>
            </w:r>
          </w:p>
        </w:tc>
        <w:tc>
          <w:tcPr>
            <w:tcW w:w="875" w:type="dxa"/>
            <w:shd w:val="clear" w:color="auto" w:fill="F2DBDB" w:themeFill="accent2" w:themeFillTint="33"/>
            <w:noWrap/>
            <w:vAlign w:val="center"/>
            <w:hideMark/>
          </w:tcPr>
          <w:p w14:paraId="3EC65C9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188144</w:t>
            </w:r>
          </w:p>
        </w:tc>
        <w:tc>
          <w:tcPr>
            <w:tcW w:w="875" w:type="dxa"/>
            <w:shd w:val="clear" w:color="auto" w:fill="F2DBDB" w:themeFill="accent2" w:themeFillTint="33"/>
            <w:noWrap/>
            <w:vAlign w:val="center"/>
            <w:hideMark/>
          </w:tcPr>
          <w:p w14:paraId="5AD9E025"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195647,9</w:t>
            </w:r>
          </w:p>
        </w:tc>
        <w:tc>
          <w:tcPr>
            <w:tcW w:w="875" w:type="dxa"/>
            <w:shd w:val="clear" w:color="auto" w:fill="F2DBDB" w:themeFill="accent2" w:themeFillTint="33"/>
            <w:noWrap/>
            <w:vAlign w:val="center"/>
            <w:hideMark/>
          </w:tcPr>
          <w:p w14:paraId="7378D17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203151,9</w:t>
            </w:r>
          </w:p>
        </w:tc>
        <w:tc>
          <w:tcPr>
            <w:tcW w:w="875" w:type="dxa"/>
            <w:shd w:val="clear" w:color="auto" w:fill="F2DBDB" w:themeFill="accent2" w:themeFillTint="33"/>
            <w:noWrap/>
            <w:vAlign w:val="center"/>
            <w:hideMark/>
          </w:tcPr>
          <w:p w14:paraId="7D09B7B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210655,8</w:t>
            </w:r>
          </w:p>
        </w:tc>
        <w:tc>
          <w:tcPr>
            <w:tcW w:w="875" w:type="dxa"/>
            <w:shd w:val="clear" w:color="auto" w:fill="F2DBDB" w:themeFill="accent2" w:themeFillTint="33"/>
            <w:noWrap/>
            <w:vAlign w:val="center"/>
            <w:hideMark/>
          </w:tcPr>
          <w:p w14:paraId="78DB06A8"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218159,7</w:t>
            </w:r>
          </w:p>
        </w:tc>
        <w:tc>
          <w:tcPr>
            <w:tcW w:w="875" w:type="dxa"/>
            <w:shd w:val="clear" w:color="auto" w:fill="F2DBDB" w:themeFill="accent2" w:themeFillTint="33"/>
            <w:vAlign w:val="center"/>
          </w:tcPr>
          <w:p w14:paraId="059B4702"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225663,6</w:t>
            </w:r>
          </w:p>
        </w:tc>
        <w:tc>
          <w:tcPr>
            <w:tcW w:w="875" w:type="dxa"/>
            <w:shd w:val="clear" w:color="auto" w:fill="F2DBDB" w:themeFill="accent2" w:themeFillTint="33"/>
            <w:vAlign w:val="center"/>
          </w:tcPr>
          <w:p w14:paraId="30FFC176"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233167,5</w:t>
            </w:r>
          </w:p>
        </w:tc>
        <w:tc>
          <w:tcPr>
            <w:tcW w:w="875" w:type="dxa"/>
            <w:shd w:val="clear" w:color="auto" w:fill="F2DBDB" w:themeFill="accent2" w:themeFillTint="33"/>
            <w:vAlign w:val="center"/>
          </w:tcPr>
          <w:p w14:paraId="5EADAC60"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240671,5</w:t>
            </w:r>
          </w:p>
        </w:tc>
        <w:tc>
          <w:tcPr>
            <w:tcW w:w="875" w:type="dxa"/>
            <w:shd w:val="clear" w:color="auto" w:fill="F2DBDB" w:themeFill="accent2" w:themeFillTint="33"/>
            <w:vAlign w:val="center"/>
          </w:tcPr>
          <w:p w14:paraId="47BAB6EA"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248175,4</w:t>
            </w:r>
          </w:p>
        </w:tc>
        <w:tc>
          <w:tcPr>
            <w:tcW w:w="875" w:type="dxa"/>
            <w:shd w:val="clear" w:color="auto" w:fill="F2DBDB" w:themeFill="accent2" w:themeFillTint="33"/>
            <w:vAlign w:val="center"/>
          </w:tcPr>
          <w:p w14:paraId="61081941"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255679,3</w:t>
            </w:r>
          </w:p>
        </w:tc>
        <w:tc>
          <w:tcPr>
            <w:tcW w:w="875" w:type="dxa"/>
            <w:shd w:val="clear" w:color="auto" w:fill="F2DBDB" w:themeFill="accent2" w:themeFillTint="33"/>
            <w:vAlign w:val="center"/>
          </w:tcPr>
          <w:p w14:paraId="0EBDC22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263183,2</w:t>
            </w:r>
          </w:p>
        </w:tc>
        <w:tc>
          <w:tcPr>
            <w:tcW w:w="875" w:type="dxa"/>
            <w:shd w:val="clear" w:color="auto" w:fill="F2DBDB" w:themeFill="accent2" w:themeFillTint="33"/>
            <w:vAlign w:val="center"/>
          </w:tcPr>
          <w:p w14:paraId="20CF4A4F"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270687,2</w:t>
            </w:r>
          </w:p>
        </w:tc>
        <w:tc>
          <w:tcPr>
            <w:tcW w:w="875" w:type="dxa"/>
            <w:shd w:val="clear" w:color="auto" w:fill="F2DBDB" w:themeFill="accent2" w:themeFillTint="33"/>
            <w:vAlign w:val="center"/>
          </w:tcPr>
          <w:p w14:paraId="4B628C3E"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278191,1</w:t>
            </w:r>
          </w:p>
        </w:tc>
        <w:tc>
          <w:tcPr>
            <w:tcW w:w="894" w:type="dxa"/>
            <w:shd w:val="clear" w:color="auto" w:fill="F2DBDB" w:themeFill="accent2" w:themeFillTint="33"/>
            <w:vAlign w:val="center"/>
          </w:tcPr>
          <w:p w14:paraId="1EAB14AC" w14:textId="77777777" w:rsidR="003F5437" w:rsidRPr="003A762E" w:rsidRDefault="003F5437" w:rsidP="003A762E">
            <w:pPr>
              <w:pStyle w:val="Default"/>
              <w:rPr>
                <w:rFonts w:ascii="Arial" w:hAnsi="Arial" w:cs="Arial"/>
                <w:sz w:val="18"/>
                <w:szCs w:val="18"/>
              </w:rPr>
            </w:pPr>
            <w:r w:rsidRPr="003A762E">
              <w:rPr>
                <w:rFonts w:ascii="Arial" w:hAnsi="Arial" w:cs="Arial"/>
                <w:sz w:val="18"/>
                <w:szCs w:val="18"/>
              </w:rPr>
              <w:t>285695</w:t>
            </w:r>
          </w:p>
        </w:tc>
      </w:tr>
      <w:tr w:rsidR="00F62353" w:rsidRPr="00CC3E5F" w14:paraId="2E3CCC5E" w14:textId="77777777" w:rsidTr="00F62353">
        <w:trPr>
          <w:trHeight w:val="20"/>
        </w:trPr>
        <w:tc>
          <w:tcPr>
            <w:tcW w:w="16313" w:type="dxa"/>
            <w:gridSpan w:val="18"/>
            <w:shd w:val="clear" w:color="auto" w:fill="FDE9D9" w:themeFill="accent6" w:themeFillTint="33"/>
            <w:vAlign w:val="center"/>
            <w:hideMark/>
          </w:tcPr>
          <w:p w14:paraId="7C49974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Обращение ТКО, тыс. м</w:t>
            </w:r>
            <w:r w:rsidRPr="003A762E">
              <w:rPr>
                <w:rFonts w:ascii="Arial" w:hAnsi="Arial" w:cs="Arial"/>
                <w:sz w:val="18"/>
                <w:szCs w:val="18"/>
                <w:vertAlign w:val="superscript"/>
              </w:rPr>
              <w:t>3</w:t>
            </w:r>
            <w:r w:rsidRPr="003A762E">
              <w:rPr>
                <w:rFonts w:ascii="Arial" w:hAnsi="Arial" w:cs="Arial"/>
                <w:sz w:val="18"/>
                <w:szCs w:val="18"/>
              </w:rPr>
              <w:t> </w:t>
            </w:r>
          </w:p>
        </w:tc>
      </w:tr>
      <w:tr w:rsidR="00F62353" w:rsidRPr="00CC3E5F" w14:paraId="0992120C" w14:textId="77777777" w:rsidTr="00F62353">
        <w:trPr>
          <w:trHeight w:val="20"/>
        </w:trPr>
        <w:tc>
          <w:tcPr>
            <w:tcW w:w="1419" w:type="dxa"/>
            <w:shd w:val="clear" w:color="auto" w:fill="DBE5F1" w:themeFill="accent1" w:themeFillTint="33"/>
            <w:vAlign w:val="center"/>
          </w:tcPr>
          <w:p w14:paraId="6D7902B2"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1</w:t>
            </w:r>
          </w:p>
        </w:tc>
        <w:tc>
          <w:tcPr>
            <w:tcW w:w="875" w:type="dxa"/>
            <w:shd w:val="clear" w:color="auto" w:fill="DBE5F1" w:themeFill="accent1" w:themeFillTint="33"/>
            <w:noWrap/>
            <w:vAlign w:val="center"/>
            <w:hideMark/>
          </w:tcPr>
          <w:p w14:paraId="56694A9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210,93</w:t>
            </w:r>
          </w:p>
        </w:tc>
        <w:tc>
          <w:tcPr>
            <w:tcW w:w="875" w:type="dxa"/>
            <w:shd w:val="clear" w:color="auto" w:fill="DBE5F1" w:themeFill="accent1" w:themeFillTint="33"/>
            <w:noWrap/>
            <w:vAlign w:val="center"/>
            <w:hideMark/>
          </w:tcPr>
          <w:p w14:paraId="2060753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214,98</w:t>
            </w:r>
          </w:p>
        </w:tc>
        <w:tc>
          <w:tcPr>
            <w:tcW w:w="875" w:type="dxa"/>
            <w:shd w:val="clear" w:color="auto" w:fill="DBE5F1" w:themeFill="accent1" w:themeFillTint="33"/>
            <w:noWrap/>
            <w:vAlign w:val="center"/>
            <w:hideMark/>
          </w:tcPr>
          <w:p w14:paraId="2F7E062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219,04</w:t>
            </w:r>
          </w:p>
        </w:tc>
        <w:tc>
          <w:tcPr>
            <w:tcW w:w="875" w:type="dxa"/>
            <w:shd w:val="clear" w:color="auto" w:fill="DBE5F1" w:themeFill="accent1" w:themeFillTint="33"/>
            <w:noWrap/>
            <w:vAlign w:val="center"/>
            <w:hideMark/>
          </w:tcPr>
          <w:p w14:paraId="10BE654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223,1</w:t>
            </w:r>
          </w:p>
        </w:tc>
        <w:tc>
          <w:tcPr>
            <w:tcW w:w="875" w:type="dxa"/>
            <w:shd w:val="clear" w:color="auto" w:fill="DBE5F1" w:themeFill="accent1" w:themeFillTint="33"/>
            <w:noWrap/>
            <w:vAlign w:val="center"/>
            <w:hideMark/>
          </w:tcPr>
          <w:p w14:paraId="7340123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231,76</w:t>
            </w:r>
          </w:p>
        </w:tc>
        <w:tc>
          <w:tcPr>
            <w:tcW w:w="875" w:type="dxa"/>
            <w:shd w:val="clear" w:color="auto" w:fill="DBE5F1" w:themeFill="accent1" w:themeFillTint="33"/>
            <w:noWrap/>
            <w:vAlign w:val="center"/>
            <w:hideMark/>
          </w:tcPr>
          <w:p w14:paraId="7C085F8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240,41</w:t>
            </w:r>
          </w:p>
        </w:tc>
        <w:tc>
          <w:tcPr>
            <w:tcW w:w="875" w:type="dxa"/>
            <w:shd w:val="clear" w:color="auto" w:fill="DBE5F1" w:themeFill="accent1" w:themeFillTint="33"/>
            <w:noWrap/>
            <w:vAlign w:val="center"/>
            <w:hideMark/>
          </w:tcPr>
          <w:p w14:paraId="6845FF95"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249,07</w:t>
            </w:r>
          </w:p>
        </w:tc>
        <w:tc>
          <w:tcPr>
            <w:tcW w:w="875" w:type="dxa"/>
            <w:shd w:val="clear" w:color="auto" w:fill="DBE5F1" w:themeFill="accent1" w:themeFillTint="33"/>
            <w:noWrap/>
            <w:vAlign w:val="center"/>
            <w:hideMark/>
          </w:tcPr>
          <w:p w14:paraId="606AD7D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257,73</w:t>
            </w:r>
          </w:p>
        </w:tc>
        <w:tc>
          <w:tcPr>
            <w:tcW w:w="875" w:type="dxa"/>
            <w:shd w:val="clear" w:color="auto" w:fill="DBE5F1" w:themeFill="accent1" w:themeFillTint="33"/>
            <w:vAlign w:val="center"/>
          </w:tcPr>
          <w:p w14:paraId="7DE7FFD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266,38</w:t>
            </w:r>
          </w:p>
        </w:tc>
        <w:tc>
          <w:tcPr>
            <w:tcW w:w="875" w:type="dxa"/>
            <w:shd w:val="clear" w:color="auto" w:fill="DBE5F1" w:themeFill="accent1" w:themeFillTint="33"/>
            <w:vAlign w:val="center"/>
          </w:tcPr>
          <w:p w14:paraId="484FC58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275,04</w:t>
            </w:r>
          </w:p>
        </w:tc>
        <w:tc>
          <w:tcPr>
            <w:tcW w:w="875" w:type="dxa"/>
            <w:shd w:val="clear" w:color="auto" w:fill="DBE5F1" w:themeFill="accent1" w:themeFillTint="33"/>
            <w:vAlign w:val="center"/>
          </w:tcPr>
          <w:p w14:paraId="3759E32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283,70</w:t>
            </w:r>
          </w:p>
        </w:tc>
        <w:tc>
          <w:tcPr>
            <w:tcW w:w="875" w:type="dxa"/>
            <w:shd w:val="clear" w:color="auto" w:fill="DBE5F1" w:themeFill="accent1" w:themeFillTint="33"/>
            <w:vAlign w:val="center"/>
          </w:tcPr>
          <w:p w14:paraId="0E6CF6FD"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292,36</w:t>
            </w:r>
          </w:p>
        </w:tc>
        <w:tc>
          <w:tcPr>
            <w:tcW w:w="875" w:type="dxa"/>
            <w:shd w:val="clear" w:color="auto" w:fill="DBE5F1" w:themeFill="accent1" w:themeFillTint="33"/>
            <w:vAlign w:val="center"/>
          </w:tcPr>
          <w:p w14:paraId="054BFFE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301,01</w:t>
            </w:r>
          </w:p>
        </w:tc>
        <w:tc>
          <w:tcPr>
            <w:tcW w:w="875" w:type="dxa"/>
            <w:shd w:val="clear" w:color="auto" w:fill="DBE5F1" w:themeFill="accent1" w:themeFillTint="33"/>
            <w:vAlign w:val="center"/>
          </w:tcPr>
          <w:p w14:paraId="4FA44EE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309,67</w:t>
            </w:r>
          </w:p>
        </w:tc>
        <w:tc>
          <w:tcPr>
            <w:tcW w:w="875" w:type="dxa"/>
            <w:shd w:val="clear" w:color="auto" w:fill="DBE5F1" w:themeFill="accent1" w:themeFillTint="33"/>
            <w:vAlign w:val="center"/>
          </w:tcPr>
          <w:p w14:paraId="6D72D60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318,33</w:t>
            </w:r>
          </w:p>
        </w:tc>
        <w:tc>
          <w:tcPr>
            <w:tcW w:w="875" w:type="dxa"/>
            <w:shd w:val="clear" w:color="auto" w:fill="DBE5F1" w:themeFill="accent1" w:themeFillTint="33"/>
            <w:vAlign w:val="center"/>
          </w:tcPr>
          <w:p w14:paraId="698A48B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326,98</w:t>
            </w:r>
          </w:p>
        </w:tc>
        <w:tc>
          <w:tcPr>
            <w:tcW w:w="894" w:type="dxa"/>
            <w:shd w:val="clear" w:color="auto" w:fill="DBE5F1" w:themeFill="accent1" w:themeFillTint="33"/>
            <w:vAlign w:val="center"/>
          </w:tcPr>
          <w:p w14:paraId="7913D9A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335,64</w:t>
            </w:r>
          </w:p>
        </w:tc>
      </w:tr>
      <w:tr w:rsidR="00F62353" w:rsidRPr="00CC3E5F" w14:paraId="1D842717" w14:textId="77777777" w:rsidTr="00F62353">
        <w:trPr>
          <w:trHeight w:val="20"/>
        </w:trPr>
        <w:tc>
          <w:tcPr>
            <w:tcW w:w="1419" w:type="dxa"/>
            <w:shd w:val="clear" w:color="auto" w:fill="DBE5F1" w:themeFill="accent1" w:themeFillTint="33"/>
            <w:vAlign w:val="center"/>
          </w:tcPr>
          <w:p w14:paraId="43CB0E55"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2</w:t>
            </w:r>
          </w:p>
        </w:tc>
        <w:tc>
          <w:tcPr>
            <w:tcW w:w="875" w:type="dxa"/>
            <w:shd w:val="clear" w:color="auto" w:fill="DBE5F1" w:themeFill="accent1" w:themeFillTint="33"/>
            <w:noWrap/>
            <w:vAlign w:val="center"/>
            <w:hideMark/>
          </w:tcPr>
          <w:p w14:paraId="5FF1A0A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9,31</w:t>
            </w:r>
          </w:p>
        </w:tc>
        <w:tc>
          <w:tcPr>
            <w:tcW w:w="875" w:type="dxa"/>
            <w:shd w:val="clear" w:color="auto" w:fill="DBE5F1" w:themeFill="accent1" w:themeFillTint="33"/>
            <w:noWrap/>
            <w:vAlign w:val="center"/>
            <w:hideMark/>
          </w:tcPr>
          <w:p w14:paraId="53AD155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10,27</w:t>
            </w:r>
          </w:p>
        </w:tc>
        <w:tc>
          <w:tcPr>
            <w:tcW w:w="875" w:type="dxa"/>
            <w:shd w:val="clear" w:color="auto" w:fill="DBE5F1" w:themeFill="accent1" w:themeFillTint="33"/>
            <w:noWrap/>
            <w:vAlign w:val="center"/>
            <w:hideMark/>
          </w:tcPr>
          <w:p w14:paraId="321868F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11,23</w:t>
            </w:r>
          </w:p>
        </w:tc>
        <w:tc>
          <w:tcPr>
            <w:tcW w:w="875" w:type="dxa"/>
            <w:shd w:val="clear" w:color="auto" w:fill="DBE5F1" w:themeFill="accent1" w:themeFillTint="33"/>
            <w:noWrap/>
            <w:vAlign w:val="center"/>
            <w:hideMark/>
          </w:tcPr>
          <w:p w14:paraId="6D7EEA8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12,19</w:t>
            </w:r>
          </w:p>
        </w:tc>
        <w:tc>
          <w:tcPr>
            <w:tcW w:w="875" w:type="dxa"/>
            <w:shd w:val="clear" w:color="auto" w:fill="DBE5F1" w:themeFill="accent1" w:themeFillTint="33"/>
            <w:noWrap/>
            <w:vAlign w:val="center"/>
            <w:hideMark/>
          </w:tcPr>
          <w:p w14:paraId="38F8E68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13,15</w:t>
            </w:r>
          </w:p>
        </w:tc>
        <w:tc>
          <w:tcPr>
            <w:tcW w:w="875" w:type="dxa"/>
            <w:shd w:val="clear" w:color="auto" w:fill="DBE5F1" w:themeFill="accent1" w:themeFillTint="33"/>
            <w:noWrap/>
            <w:vAlign w:val="center"/>
            <w:hideMark/>
          </w:tcPr>
          <w:p w14:paraId="3FAFE79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14,11</w:t>
            </w:r>
          </w:p>
        </w:tc>
        <w:tc>
          <w:tcPr>
            <w:tcW w:w="875" w:type="dxa"/>
            <w:shd w:val="clear" w:color="auto" w:fill="DBE5F1" w:themeFill="accent1" w:themeFillTint="33"/>
            <w:noWrap/>
            <w:vAlign w:val="center"/>
            <w:hideMark/>
          </w:tcPr>
          <w:p w14:paraId="5A534D1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15,07</w:t>
            </w:r>
          </w:p>
        </w:tc>
        <w:tc>
          <w:tcPr>
            <w:tcW w:w="875" w:type="dxa"/>
            <w:shd w:val="clear" w:color="auto" w:fill="DBE5F1" w:themeFill="accent1" w:themeFillTint="33"/>
            <w:noWrap/>
            <w:vAlign w:val="center"/>
            <w:hideMark/>
          </w:tcPr>
          <w:p w14:paraId="48C133A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16,02</w:t>
            </w:r>
          </w:p>
        </w:tc>
        <w:tc>
          <w:tcPr>
            <w:tcW w:w="875" w:type="dxa"/>
            <w:shd w:val="clear" w:color="auto" w:fill="DBE5F1" w:themeFill="accent1" w:themeFillTint="33"/>
            <w:vAlign w:val="center"/>
          </w:tcPr>
          <w:p w14:paraId="36E7BF1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16,98</w:t>
            </w:r>
          </w:p>
        </w:tc>
        <w:tc>
          <w:tcPr>
            <w:tcW w:w="875" w:type="dxa"/>
            <w:shd w:val="clear" w:color="auto" w:fill="DBE5F1" w:themeFill="accent1" w:themeFillTint="33"/>
            <w:vAlign w:val="center"/>
          </w:tcPr>
          <w:p w14:paraId="739B00B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17,94</w:t>
            </w:r>
          </w:p>
        </w:tc>
        <w:tc>
          <w:tcPr>
            <w:tcW w:w="875" w:type="dxa"/>
            <w:shd w:val="clear" w:color="auto" w:fill="DBE5F1" w:themeFill="accent1" w:themeFillTint="33"/>
            <w:vAlign w:val="center"/>
          </w:tcPr>
          <w:p w14:paraId="1C77562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18,90</w:t>
            </w:r>
          </w:p>
        </w:tc>
        <w:tc>
          <w:tcPr>
            <w:tcW w:w="875" w:type="dxa"/>
            <w:shd w:val="clear" w:color="auto" w:fill="DBE5F1" w:themeFill="accent1" w:themeFillTint="33"/>
            <w:vAlign w:val="center"/>
          </w:tcPr>
          <w:p w14:paraId="29300E53"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19,86</w:t>
            </w:r>
          </w:p>
        </w:tc>
        <w:tc>
          <w:tcPr>
            <w:tcW w:w="875" w:type="dxa"/>
            <w:shd w:val="clear" w:color="auto" w:fill="DBE5F1" w:themeFill="accent1" w:themeFillTint="33"/>
            <w:vAlign w:val="center"/>
          </w:tcPr>
          <w:p w14:paraId="33A253E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20,82</w:t>
            </w:r>
          </w:p>
        </w:tc>
        <w:tc>
          <w:tcPr>
            <w:tcW w:w="875" w:type="dxa"/>
            <w:shd w:val="clear" w:color="auto" w:fill="DBE5F1" w:themeFill="accent1" w:themeFillTint="33"/>
            <w:vAlign w:val="center"/>
          </w:tcPr>
          <w:p w14:paraId="757A99C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21,77</w:t>
            </w:r>
          </w:p>
        </w:tc>
        <w:tc>
          <w:tcPr>
            <w:tcW w:w="875" w:type="dxa"/>
            <w:shd w:val="clear" w:color="auto" w:fill="DBE5F1" w:themeFill="accent1" w:themeFillTint="33"/>
            <w:vAlign w:val="center"/>
          </w:tcPr>
          <w:p w14:paraId="7B69D8E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22,73</w:t>
            </w:r>
          </w:p>
        </w:tc>
        <w:tc>
          <w:tcPr>
            <w:tcW w:w="875" w:type="dxa"/>
            <w:shd w:val="clear" w:color="auto" w:fill="DBE5F1" w:themeFill="accent1" w:themeFillTint="33"/>
            <w:vAlign w:val="center"/>
          </w:tcPr>
          <w:p w14:paraId="26B31AE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23,69</w:t>
            </w:r>
          </w:p>
        </w:tc>
        <w:tc>
          <w:tcPr>
            <w:tcW w:w="894" w:type="dxa"/>
            <w:shd w:val="clear" w:color="auto" w:fill="DBE5F1" w:themeFill="accent1" w:themeFillTint="33"/>
            <w:vAlign w:val="center"/>
          </w:tcPr>
          <w:p w14:paraId="401C6CB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24,65</w:t>
            </w:r>
          </w:p>
        </w:tc>
      </w:tr>
      <w:tr w:rsidR="00F62353" w:rsidRPr="00CC3E5F" w14:paraId="7F4F80D0" w14:textId="77777777" w:rsidTr="00F62353">
        <w:trPr>
          <w:trHeight w:val="20"/>
        </w:trPr>
        <w:tc>
          <w:tcPr>
            <w:tcW w:w="1419" w:type="dxa"/>
            <w:shd w:val="clear" w:color="auto" w:fill="DBE5F1" w:themeFill="accent1" w:themeFillTint="33"/>
            <w:vAlign w:val="center"/>
          </w:tcPr>
          <w:p w14:paraId="71DC5912"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3</w:t>
            </w:r>
          </w:p>
        </w:tc>
        <w:tc>
          <w:tcPr>
            <w:tcW w:w="875" w:type="dxa"/>
            <w:shd w:val="clear" w:color="auto" w:fill="DBE5F1" w:themeFill="accent1" w:themeFillTint="33"/>
            <w:noWrap/>
            <w:vAlign w:val="center"/>
            <w:hideMark/>
          </w:tcPr>
          <w:p w14:paraId="2D51FED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206,40</w:t>
            </w:r>
          </w:p>
        </w:tc>
        <w:tc>
          <w:tcPr>
            <w:tcW w:w="875" w:type="dxa"/>
            <w:shd w:val="clear" w:color="auto" w:fill="DBE5F1" w:themeFill="accent1" w:themeFillTint="33"/>
            <w:noWrap/>
            <w:vAlign w:val="center"/>
            <w:hideMark/>
          </w:tcPr>
          <w:p w14:paraId="3DA9C51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220,84</w:t>
            </w:r>
          </w:p>
        </w:tc>
        <w:tc>
          <w:tcPr>
            <w:tcW w:w="875" w:type="dxa"/>
            <w:shd w:val="clear" w:color="auto" w:fill="DBE5F1" w:themeFill="accent1" w:themeFillTint="33"/>
            <w:noWrap/>
            <w:vAlign w:val="center"/>
            <w:hideMark/>
          </w:tcPr>
          <w:p w14:paraId="34FAAE1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235,27</w:t>
            </w:r>
          </w:p>
        </w:tc>
        <w:tc>
          <w:tcPr>
            <w:tcW w:w="875" w:type="dxa"/>
            <w:shd w:val="clear" w:color="auto" w:fill="DBE5F1" w:themeFill="accent1" w:themeFillTint="33"/>
            <w:noWrap/>
            <w:vAlign w:val="center"/>
            <w:hideMark/>
          </w:tcPr>
          <w:p w14:paraId="0FF48A2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249,71</w:t>
            </w:r>
          </w:p>
        </w:tc>
        <w:tc>
          <w:tcPr>
            <w:tcW w:w="875" w:type="dxa"/>
            <w:shd w:val="clear" w:color="auto" w:fill="DBE5F1" w:themeFill="accent1" w:themeFillTint="33"/>
            <w:noWrap/>
            <w:vAlign w:val="center"/>
            <w:hideMark/>
          </w:tcPr>
          <w:p w14:paraId="3365F5E8"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278,31</w:t>
            </w:r>
          </w:p>
        </w:tc>
        <w:tc>
          <w:tcPr>
            <w:tcW w:w="875" w:type="dxa"/>
            <w:shd w:val="clear" w:color="auto" w:fill="DBE5F1" w:themeFill="accent1" w:themeFillTint="33"/>
            <w:noWrap/>
            <w:vAlign w:val="center"/>
            <w:hideMark/>
          </w:tcPr>
          <w:p w14:paraId="69978E0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306,92</w:t>
            </w:r>
          </w:p>
        </w:tc>
        <w:tc>
          <w:tcPr>
            <w:tcW w:w="875" w:type="dxa"/>
            <w:shd w:val="clear" w:color="auto" w:fill="DBE5F1" w:themeFill="accent1" w:themeFillTint="33"/>
            <w:noWrap/>
            <w:vAlign w:val="center"/>
            <w:hideMark/>
          </w:tcPr>
          <w:p w14:paraId="7630D76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335,52</w:t>
            </w:r>
          </w:p>
        </w:tc>
        <w:tc>
          <w:tcPr>
            <w:tcW w:w="875" w:type="dxa"/>
            <w:shd w:val="clear" w:color="auto" w:fill="DBE5F1" w:themeFill="accent1" w:themeFillTint="33"/>
            <w:noWrap/>
            <w:vAlign w:val="center"/>
            <w:hideMark/>
          </w:tcPr>
          <w:p w14:paraId="4AC5102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364,12</w:t>
            </w:r>
          </w:p>
        </w:tc>
        <w:tc>
          <w:tcPr>
            <w:tcW w:w="875" w:type="dxa"/>
            <w:shd w:val="clear" w:color="auto" w:fill="DBE5F1" w:themeFill="accent1" w:themeFillTint="33"/>
            <w:vAlign w:val="center"/>
          </w:tcPr>
          <w:p w14:paraId="0509210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392,73</w:t>
            </w:r>
          </w:p>
        </w:tc>
        <w:tc>
          <w:tcPr>
            <w:tcW w:w="875" w:type="dxa"/>
            <w:shd w:val="clear" w:color="auto" w:fill="DBE5F1" w:themeFill="accent1" w:themeFillTint="33"/>
            <w:vAlign w:val="center"/>
          </w:tcPr>
          <w:p w14:paraId="4A45BFB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421,33</w:t>
            </w:r>
          </w:p>
        </w:tc>
        <w:tc>
          <w:tcPr>
            <w:tcW w:w="875" w:type="dxa"/>
            <w:shd w:val="clear" w:color="auto" w:fill="DBE5F1" w:themeFill="accent1" w:themeFillTint="33"/>
            <w:vAlign w:val="center"/>
          </w:tcPr>
          <w:p w14:paraId="70D9DBE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449,93</w:t>
            </w:r>
          </w:p>
        </w:tc>
        <w:tc>
          <w:tcPr>
            <w:tcW w:w="875" w:type="dxa"/>
            <w:shd w:val="clear" w:color="auto" w:fill="DBE5F1" w:themeFill="accent1" w:themeFillTint="33"/>
            <w:vAlign w:val="center"/>
          </w:tcPr>
          <w:p w14:paraId="70D6EF4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478,53</w:t>
            </w:r>
          </w:p>
        </w:tc>
        <w:tc>
          <w:tcPr>
            <w:tcW w:w="875" w:type="dxa"/>
            <w:shd w:val="clear" w:color="auto" w:fill="DBE5F1" w:themeFill="accent1" w:themeFillTint="33"/>
            <w:vAlign w:val="center"/>
          </w:tcPr>
          <w:p w14:paraId="00A5A101"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507,14</w:t>
            </w:r>
          </w:p>
        </w:tc>
        <w:tc>
          <w:tcPr>
            <w:tcW w:w="875" w:type="dxa"/>
            <w:shd w:val="clear" w:color="auto" w:fill="DBE5F1" w:themeFill="accent1" w:themeFillTint="33"/>
            <w:vAlign w:val="center"/>
          </w:tcPr>
          <w:p w14:paraId="6D1E57B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535,74</w:t>
            </w:r>
          </w:p>
        </w:tc>
        <w:tc>
          <w:tcPr>
            <w:tcW w:w="875" w:type="dxa"/>
            <w:shd w:val="clear" w:color="auto" w:fill="DBE5F1" w:themeFill="accent1" w:themeFillTint="33"/>
            <w:vAlign w:val="center"/>
          </w:tcPr>
          <w:p w14:paraId="4018C63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564,34</w:t>
            </w:r>
          </w:p>
        </w:tc>
        <w:tc>
          <w:tcPr>
            <w:tcW w:w="875" w:type="dxa"/>
            <w:shd w:val="clear" w:color="auto" w:fill="DBE5F1" w:themeFill="accent1" w:themeFillTint="33"/>
            <w:vAlign w:val="center"/>
          </w:tcPr>
          <w:p w14:paraId="117978E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592,95</w:t>
            </w:r>
          </w:p>
        </w:tc>
        <w:tc>
          <w:tcPr>
            <w:tcW w:w="894" w:type="dxa"/>
            <w:shd w:val="clear" w:color="auto" w:fill="DBE5F1" w:themeFill="accent1" w:themeFillTint="33"/>
            <w:vAlign w:val="center"/>
          </w:tcPr>
          <w:p w14:paraId="7C205450"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621,55</w:t>
            </w:r>
          </w:p>
        </w:tc>
      </w:tr>
      <w:tr w:rsidR="00F62353" w:rsidRPr="00CC3E5F" w14:paraId="40D313F7" w14:textId="77777777" w:rsidTr="00F62353">
        <w:trPr>
          <w:trHeight w:val="20"/>
        </w:trPr>
        <w:tc>
          <w:tcPr>
            <w:tcW w:w="1419" w:type="dxa"/>
            <w:shd w:val="clear" w:color="auto" w:fill="DBE5F1" w:themeFill="accent1" w:themeFillTint="33"/>
            <w:vAlign w:val="center"/>
          </w:tcPr>
          <w:p w14:paraId="280DA03A" w14:textId="77777777" w:rsidR="00F62353" w:rsidRPr="003A762E" w:rsidRDefault="00F62353" w:rsidP="003A762E">
            <w:pPr>
              <w:pStyle w:val="Default"/>
              <w:rPr>
                <w:rFonts w:ascii="Arial" w:hAnsi="Arial" w:cs="Arial"/>
                <w:sz w:val="20"/>
                <w:szCs w:val="20"/>
              </w:rPr>
            </w:pPr>
            <w:r w:rsidRPr="003A762E">
              <w:rPr>
                <w:rFonts w:ascii="Arial" w:hAnsi="Arial" w:cs="Arial"/>
                <w:sz w:val="20"/>
                <w:szCs w:val="20"/>
              </w:rPr>
              <w:t>ИТОГО </w:t>
            </w:r>
          </w:p>
        </w:tc>
        <w:tc>
          <w:tcPr>
            <w:tcW w:w="875" w:type="dxa"/>
            <w:shd w:val="clear" w:color="auto" w:fill="DBE5F1" w:themeFill="accent1" w:themeFillTint="33"/>
            <w:noWrap/>
            <w:vAlign w:val="center"/>
          </w:tcPr>
          <w:p w14:paraId="2DC8A3D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426,64</w:t>
            </w:r>
          </w:p>
        </w:tc>
        <w:tc>
          <w:tcPr>
            <w:tcW w:w="875" w:type="dxa"/>
            <w:shd w:val="clear" w:color="auto" w:fill="DBE5F1" w:themeFill="accent1" w:themeFillTint="33"/>
            <w:noWrap/>
            <w:vAlign w:val="center"/>
          </w:tcPr>
          <w:p w14:paraId="05434A7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446,09</w:t>
            </w:r>
          </w:p>
        </w:tc>
        <w:tc>
          <w:tcPr>
            <w:tcW w:w="875" w:type="dxa"/>
            <w:shd w:val="clear" w:color="auto" w:fill="DBE5F1" w:themeFill="accent1" w:themeFillTint="33"/>
            <w:noWrap/>
            <w:vAlign w:val="center"/>
          </w:tcPr>
          <w:p w14:paraId="018CE11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465,55</w:t>
            </w:r>
          </w:p>
        </w:tc>
        <w:tc>
          <w:tcPr>
            <w:tcW w:w="875" w:type="dxa"/>
            <w:shd w:val="clear" w:color="auto" w:fill="DBE5F1" w:themeFill="accent1" w:themeFillTint="33"/>
            <w:noWrap/>
            <w:vAlign w:val="center"/>
          </w:tcPr>
          <w:p w14:paraId="14A42718"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485,00</w:t>
            </w:r>
          </w:p>
        </w:tc>
        <w:tc>
          <w:tcPr>
            <w:tcW w:w="875" w:type="dxa"/>
            <w:shd w:val="clear" w:color="auto" w:fill="DBE5F1" w:themeFill="accent1" w:themeFillTint="33"/>
            <w:noWrap/>
            <w:vAlign w:val="center"/>
          </w:tcPr>
          <w:p w14:paraId="787C813C"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523,22</w:t>
            </w:r>
          </w:p>
        </w:tc>
        <w:tc>
          <w:tcPr>
            <w:tcW w:w="875" w:type="dxa"/>
            <w:shd w:val="clear" w:color="auto" w:fill="DBE5F1" w:themeFill="accent1" w:themeFillTint="33"/>
            <w:noWrap/>
            <w:vAlign w:val="center"/>
          </w:tcPr>
          <w:p w14:paraId="5B76C502"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561,44</w:t>
            </w:r>
          </w:p>
        </w:tc>
        <w:tc>
          <w:tcPr>
            <w:tcW w:w="875" w:type="dxa"/>
            <w:shd w:val="clear" w:color="auto" w:fill="DBE5F1" w:themeFill="accent1" w:themeFillTint="33"/>
            <w:noWrap/>
            <w:vAlign w:val="center"/>
          </w:tcPr>
          <w:p w14:paraId="7670B6AA"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599,66</w:t>
            </w:r>
          </w:p>
        </w:tc>
        <w:tc>
          <w:tcPr>
            <w:tcW w:w="875" w:type="dxa"/>
            <w:shd w:val="clear" w:color="auto" w:fill="DBE5F1" w:themeFill="accent1" w:themeFillTint="33"/>
            <w:noWrap/>
            <w:vAlign w:val="center"/>
          </w:tcPr>
          <w:p w14:paraId="5D1C88E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637,87</w:t>
            </w:r>
          </w:p>
        </w:tc>
        <w:tc>
          <w:tcPr>
            <w:tcW w:w="875" w:type="dxa"/>
            <w:shd w:val="clear" w:color="auto" w:fill="DBE5F1" w:themeFill="accent1" w:themeFillTint="33"/>
            <w:vAlign w:val="center"/>
          </w:tcPr>
          <w:p w14:paraId="2ABCC42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676,09</w:t>
            </w:r>
          </w:p>
        </w:tc>
        <w:tc>
          <w:tcPr>
            <w:tcW w:w="875" w:type="dxa"/>
            <w:shd w:val="clear" w:color="auto" w:fill="DBE5F1" w:themeFill="accent1" w:themeFillTint="33"/>
            <w:vAlign w:val="center"/>
          </w:tcPr>
          <w:p w14:paraId="26BF16BE"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714,31</w:t>
            </w:r>
          </w:p>
        </w:tc>
        <w:tc>
          <w:tcPr>
            <w:tcW w:w="875" w:type="dxa"/>
            <w:shd w:val="clear" w:color="auto" w:fill="DBE5F1" w:themeFill="accent1" w:themeFillTint="33"/>
            <w:vAlign w:val="center"/>
          </w:tcPr>
          <w:p w14:paraId="0BD83E6F"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752,53</w:t>
            </w:r>
          </w:p>
        </w:tc>
        <w:tc>
          <w:tcPr>
            <w:tcW w:w="875" w:type="dxa"/>
            <w:shd w:val="clear" w:color="auto" w:fill="DBE5F1" w:themeFill="accent1" w:themeFillTint="33"/>
            <w:vAlign w:val="center"/>
          </w:tcPr>
          <w:p w14:paraId="01DFDFC6"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790,75</w:t>
            </w:r>
          </w:p>
        </w:tc>
        <w:tc>
          <w:tcPr>
            <w:tcW w:w="875" w:type="dxa"/>
            <w:shd w:val="clear" w:color="auto" w:fill="DBE5F1" w:themeFill="accent1" w:themeFillTint="33"/>
            <w:vAlign w:val="center"/>
          </w:tcPr>
          <w:p w14:paraId="0498724B"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828,97</w:t>
            </w:r>
          </w:p>
        </w:tc>
        <w:tc>
          <w:tcPr>
            <w:tcW w:w="875" w:type="dxa"/>
            <w:shd w:val="clear" w:color="auto" w:fill="DBE5F1" w:themeFill="accent1" w:themeFillTint="33"/>
            <w:vAlign w:val="center"/>
          </w:tcPr>
          <w:p w14:paraId="67656609"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867,18</w:t>
            </w:r>
          </w:p>
        </w:tc>
        <w:tc>
          <w:tcPr>
            <w:tcW w:w="875" w:type="dxa"/>
            <w:shd w:val="clear" w:color="auto" w:fill="DBE5F1" w:themeFill="accent1" w:themeFillTint="33"/>
            <w:vAlign w:val="center"/>
          </w:tcPr>
          <w:p w14:paraId="38086058"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905,40</w:t>
            </w:r>
          </w:p>
        </w:tc>
        <w:tc>
          <w:tcPr>
            <w:tcW w:w="875" w:type="dxa"/>
            <w:shd w:val="clear" w:color="auto" w:fill="DBE5F1" w:themeFill="accent1" w:themeFillTint="33"/>
            <w:vAlign w:val="center"/>
          </w:tcPr>
          <w:p w14:paraId="3464EEE7"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943,62</w:t>
            </w:r>
          </w:p>
        </w:tc>
        <w:tc>
          <w:tcPr>
            <w:tcW w:w="894" w:type="dxa"/>
            <w:shd w:val="clear" w:color="auto" w:fill="DBE5F1" w:themeFill="accent1" w:themeFillTint="33"/>
            <w:vAlign w:val="center"/>
          </w:tcPr>
          <w:p w14:paraId="1F2DF314" w14:textId="77777777" w:rsidR="00F62353" w:rsidRPr="003A762E" w:rsidRDefault="00F62353" w:rsidP="003A762E">
            <w:pPr>
              <w:pStyle w:val="Default"/>
              <w:rPr>
                <w:rFonts w:ascii="Arial" w:hAnsi="Arial" w:cs="Arial"/>
                <w:sz w:val="18"/>
                <w:szCs w:val="18"/>
              </w:rPr>
            </w:pPr>
            <w:r w:rsidRPr="003A762E">
              <w:rPr>
                <w:rFonts w:ascii="Arial" w:hAnsi="Arial" w:cs="Arial"/>
                <w:sz w:val="18"/>
                <w:szCs w:val="18"/>
              </w:rPr>
              <w:t>981,84</w:t>
            </w:r>
          </w:p>
        </w:tc>
      </w:tr>
    </w:tbl>
    <w:p w14:paraId="7CB1D26E" w14:textId="77777777" w:rsidR="00A17161" w:rsidRPr="00CC3E5F" w:rsidRDefault="002001A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Примечание: 1 – население; 2- бюджетофинансируемые организации; 3 – прочие</w:t>
      </w:r>
    </w:p>
    <w:p w14:paraId="4CE2AEC9" w14:textId="77777777" w:rsidR="00DD25C8" w:rsidRPr="00CC3E5F" w:rsidRDefault="00DD25C8" w:rsidP="005A1C81">
      <w:pPr>
        <w:pStyle w:val="aff2"/>
        <w:spacing w:line="276" w:lineRule="auto"/>
        <w:ind w:left="0" w:firstLine="709"/>
        <w:contextualSpacing/>
        <w:jc w:val="both"/>
        <w:rPr>
          <w:rFonts w:ascii="Arial" w:hAnsi="Arial" w:cs="Arial"/>
          <w:color w:val="auto"/>
          <w:sz w:val="24"/>
          <w:szCs w:val="24"/>
          <w:lang w:val="ru-RU"/>
        </w:rPr>
        <w:sectPr w:rsidR="00DD25C8" w:rsidRPr="00CC3E5F" w:rsidSect="003F16D0">
          <w:pgSz w:w="16840" w:h="11907" w:orient="landscape" w:code="32767"/>
          <w:pgMar w:top="567" w:right="993" w:bottom="340" w:left="620" w:header="0" w:footer="427" w:gutter="0"/>
          <w:cols w:space="720"/>
          <w:formProt w:val="0"/>
          <w:docGrid w:linePitch="299" w:charSpace="-2049"/>
        </w:sectPr>
      </w:pPr>
    </w:p>
    <w:p w14:paraId="2F58335B" w14:textId="77777777" w:rsidR="002001AD" w:rsidRPr="00CC3E5F" w:rsidRDefault="00DD25C8" w:rsidP="005A1C81">
      <w:pPr>
        <w:pStyle w:val="22"/>
        <w:numPr>
          <w:ilvl w:val="1"/>
          <w:numId w:val="21"/>
        </w:numPr>
        <w:spacing w:line="276" w:lineRule="auto"/>
        <w:ind w:left="0" w:firstLine="709"/>
        <w:contextualSpacing/>
        <w:jc w:val="both"/>
        <w:textAlignment w:val="baseline"/>
        <w:rPr>
          <w:rFonts w:ascii="Arial" w:hAnsi="Arial" w:cs="Arial"/>
          <w:color w:val="auto"/>
          <w:sz w:val="24"/>
          <w:szCs w:val="24"/>
          <w:lang w:val="ru-RU"/>
        </w:rPr>
      </w:pPr>
      <w:bookmarkStart w:id="120" w:name="_Toc75863363"/>
      <w:r w:rsidRPr="00CC3E5F">
        <w:rPr>
          <w:rFonts w:ascii="Arial" w:hAnsi="Arial" w:cs="Arial"/>
          <w:color w:val="auto"/>
          <w:sz w:val="24"/>
          <w:szCs w:val="24"/>
          <w:lang w:val="ru-RU"/>
        </w:rPr>
        <w:t>Сценарии развития коммунальной инфраструктуры с учетом технико-экономических показателей и обоснованием выбора</w:t>
      </w:r>
      <w:bookmarkEnd w:id="120"/>
    </w:p>
    <w:p w14:paraId="65B6F7D5" w14:textId="77777777" w:rsidR="00DD25C8" w:rsidRPr="00CC3E5F" w:rsidRDefault="00DD25C8" w:rsidP="005A1C81">
      <w:pPr>
        <w:pStyle w:val="affffff6"/>
        <w:ind w:firstLine="709"/>
        <w:contextualSpacing/>
        <w:rPr>
          <w:rFonts w:ascii="Arial" w:hAnsi="Arial" w:cs="Arial"/>
          <w:szCs w:val="24"/>
        </w:rPr>
      </w:pPr>
      <w:bookmarkStart w:id="121" w:name="_Toc492892696"/>
      <w:bookmarkStart w:id="122" w:name="_Toc463003296"/>
      <w:bookmarkStart w:id="123" w:name="_Toc463003456"/>
      <w:bookmarkStart w:id="124" w:name="_Toc463003833"/>
      <w:bookmarkStart w:id="125" w:name="_Toc463004499"/>
      <w:bookmarkStart w:id="126" w:name="_Toc463002548"/>
      <w:bookmarkStart w:id="127" w:name="_bookmark15"/>
      <w:bookmarkStart w:id="128" w:name="_Toc492892702"/>
      <w:bookmarkStart w:id="129" w:name="_Toc463002554"/>
      <w:bookmarkStart w:id="130" w:name="_Toc463003302"/>
      <w:bookmarkStart w:id="131" w:name="_Toc463003462"/>
      <w:bookmarkStart w:id="132" w:name="_Toc463003839"/>
      <w:bookmarkStart w:id="133" w:name="_Toc463004505"/>
      <w:bookmarkEnd w:id="121"/>
      <w:bookmarkEnd w:id="122"/>
      <w:bookmarkEnd w:id="123"/>
      <w:bookmarkEnd w:id="124"/>
      <w:bookmarkEnd w:id="125"/>
      <w:bookmarkEnd w:id="126"/>
      <w:bookmarkEnd w:id="127"/>
      <w:r w:rsidRPr="00CC3E5F">
        <w:rPr>
          <w:rFonts w:ascii="Arial" w:eastAsia="Times New Roman" w:hAnsi="Arial" w:cs="Arial"/>
          <w:szCs w:val="24"/>
          <w:lang w:eastAsia="ru-RU"/>
        </w:rPr>
        <w:t xml:space="preserve">В </w:t>
      </w:r>
      <w:r w:rsidRPr="00CC3E5F">
        <w:rPr>
          <w:rFonts w:ascii="Arial" w:hAnsi="Arial" w:cs="Arial"/>
          <w:szCs w:val="24"/>
        </w:rPr>
        <w:t xml:space="preserve">связи </w:t>
      </w:r>
      <w:r w:rsidR="006C55ED" w:rsidRPr="00CC3E5F">
        <w:rPr>
          <w:rFonts w:ascii="Arial" w:hAnsi="Arial" w:cs="Arial"/>
          <w:szCs w:val="24"/>
        </w:rPr>
        <w:t>с особым территориальным расположением г. Долгопрудного – город спутник г. Москвы, а также в соответствие с утвержденным Генеральным планом развитие коммунальной инфраструктуры го. Долгопрудного имеет один сценарий.</w:t>
      </w:r>
    </w:p>
    <w:p w14:paraId="374E950D" w14:textId="77777777" w:rsidR="00DD25C8" w:rsidRPr="00CC3E5F" w:rsidRDefault="006C55ED" w:rsidP="005A1C81">
      <w:pPr>
        <w:pStyle w:val="affffff6"/>
        <w:ind w:firstLine="709"/>
        <w:contextualSpacing/>
        <w:rPr>
          <w:rFonts w:ascii="Arial" w:hAnsi="Arial" w:cs="Arial"/>
          <w:szCs w:val="24"/>
        </w:rPr>
      </w:pPr>
      <w:r w:rsidRPr="00CC3E5F">
        <w:rPr>
          <w:rFonts w:ascii="Arial" w:hAnsi="Arial" w:cs="Arial"/>
          <w:szCs w:val="24"/>
        </w:rPr>
        <w:t xml:space="preserve">А именно с </w:t>
      </w:r>
      <w:r w:rsidR="00DD25C8" w:rsidRPr="00CC3E5F">
        <w:rPr>
          <w:rFonts w:ascii="Arial" w:hAnsi="Arial" w:cs="Arial"/>
          <w:szCs w:val="24"/>
        </w:rPr>
        <w:t>целью обеспечени</w:t>
      </w:r>
      <w:r w:rsidR="003511C0" w:rsidRPr="00CC3E5F">
        <w:rPr>
          <w:rFonts w:ascii="Arial" w:hAnsi="Arial" w:cs="Arial"/>
          <w:szCs w:val="24"/>
        </w:rPr>
        <w:t>е</w:t>
      </w:r>
      <w:r w:rsidR="00DD25C8" w:rsidRPr="00CC3E5F">
        <w:rPr>
          <w:rFonts w:ascii="Arial" w:hAnsi="Arial" w:cs="Arial"/>
          <w:szCs w:val="24"/>
        </w:rPr>
        <w:t xml:space="preserve"> надежно</w:t>
      </w:r>
      <w:r w:rsidR="003511C0" w:rsidRPr="00CC3E5F">
        <w:rPr>
          <w:rFonts w:ascii="Arial" w:hAnsi="Arial" w:cs="Arial"/>
          <w:szCs w:val="24"/>
        </w:rPr>
        <w:t>го</w:t>
      </w:r>
      <w:r w:rsidR="00DD25C8" w:rsidRPr="00CC3E5F">
        <w:rPr>
          <w:rFonts w:ascii="Arial" w:hAnsi="Arial" w:cs="Arial"/>
          <w:szCs w:val="24"/>
        </w:rPr>
        <w:t xml:space="preserve"> функционирования инженерных систем коммунальной инфраструктуры городского округа, создания условий для жилищного строительства и строительства объектов производственного назначения, реализации крупных инвестиционных проектов необходим</w:t>
      </w:r>
      <w:r w:rsidR="003511C0" w:rsidRPr="00CC3E5F">
        <w:rPr>
          <w:rFonts w:ascii="Arial" w:hAnsi="Arial" w:cs="Arial"/>
          <w:szCs w:val="24"/>
        </w:rPr>
        <w:t>о</w:t>
      </w:r>
      <w:r w:rsidR="00DD25C8" w:rsidRPr="00CC3E5F">
        <w:rPr>
          <w:rFonts w:ascii="Arial" w:hAnsi="Arial" w:cs="Arial"/>
          <w:szCs w:val="24"/>
        </w:rPr>
        <w:t>:</w:t>
      </w:r>
    </w:p>
    <w:p w14:paraId="5CB8D210" w14:textId="77777777" w:rsidR="00DD25C8" w:rsidRPr="00CC3E5F" w:rsidRDefault="00DD25C8" w:rsidP="005A1C81">
      <w:pPr>
        <w:pStyle w:val="aff2"/>
        <w:numPr>
          <w:ilvl w:val="0"/>
          <w:numId w:val="202"/>
        </w:numPr>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осуществить строительство, модернизацию и реконструкцию сетей и сооружений водоснабжения с увеличением существующей производительности;</w:t>
      </w:r>
    </w:p>
    <w:p w14:paraId="395F8E73" w14:textId="77777777" w:rsidR="00DD25C8" w:rsidRPr="00CC3E5F" w:rsidRDefault="00DD25C8" w:rsidP="005A1C81">
      <w:pPr>
        <w:pStyle w:val="aff2"/>
        <w:numPr>
          <w:ilvl w:val="0"/>
          <w:numId w:val="202"/>
        </w:numPr>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произвести модернизацию и реконструкцию котельных с увеличением тепловой мощности, строительство и модернизацию тепловых сетей;</w:t>
      </w:r>
    </w:p>
    <w:p w14:paraId="21E89511" w14:textId="77777777" w:rsidR="00DD25C8" w:rsidRPr="00CC3E5F" w:rsidRDefault="00DD25C8" w:rsidP="005A1C81">
      <w:pPr>
        <w:pStyle w:val="aff2"/>
        <w:numPr>
          <w:ilvl w:val="0"/>
          <w:numId w:val="202"/>
        </w:numPr>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внедрить автоматическую систему управления производством и поставкой энергоресурсов: водоснабжение, водоотведение, теплоснабжение до потребителя;</w:t>
      </w:r>
    </w:p>
    <w:p w14:paraId="72AB64FF" w14:textId="77777777" w:rsidR="00DD25C8" w:rsidRPr="00CC3E5F" w:rsidRDefault="00DD25C8" w:rsidP="005A1C81">
      <w:pPr>
        <w:pStyle w:val="aff2"/>
        <w:numPr>
          <w:ilvl w:val="0"/>
          <w:numId w:val="202"/>
        </w:numPr>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произвести строительство, модернизацию и реконструкцию канализационных насосных станций, канализационных самотечных коллекторов, напорных трубопроводов и очистных сооружений;</w:t>
      </w:r>
    </w:p>
    <w:p w14:paraId="344E70D7" w14:textId="77777777" w:rsidR="00DD25C8" w:rsidRPr="00CC3E5F" w:rsidRDefault="00DD25C8" w:rsidP="005A1C81">
      <w:pPr>
        <w:pStyle w:val="aff2"/>
        <w:numPr>
          <w:ilvl w:val="0"/>
          <w:numId w:val="202"/>
        </w:numPr>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произвести строительство и реконструкцию очистных сооружений дождевой канализации и коллекторов дождевой канализации.</w:t>
      </w:r>
    </w:p>
    <w:p w14:paraId="404BB8A7" w14:textId="77777777" w:rsidR="00DD25C8" w:rsidRPr="00CC3E5F" w:rsidRDefault="00DD25C8" w:rsidP="005A1C81">
      <w:pPr>
        <w:pStyle w:val="aff2"/>
        <w:spacing w:line="276" w:lineRule="auto"/>
        <w:ind w:left="0" w:firstLine="709"/>
        <w:contextualSpacing/>
        <w:jc w:val="both"/>
        <w:rPr>
          <w:rFonts w:ascii="Arial" w:hAnsi="Arial" w:cs="Arial"/>
          <w:color w:val="auto"/>
          <w:sz w:val="24"/>
          <w:szCs w:val="24"/>
          <w:lang w:val="ru-RU"/>
        </w:rPr>
      </w:pPr>
    </w:p>
    <w:p w14:paraId="33F7C2A0" w14:textId="77777777" w:rsidR="00DD25C8" w:rsidRPr="00CC3E5F" w:rsidRDefault="00DD25C8" w:rsidP="005A1C81">
      <w:pPr>
        <w:pStyle w:val="aff2"/>
        <w:spacing w:line="276" w:lineRule="auto"/>
        <w:ind w:left="0" w:firstLine="709"/>
        <w:contextualSpacing/>
        <w:jc w:val="both"/>
        <w:rPr>
          <w:rFonts w:ascii="Arial" w:hAnsi="Arial" w:cs="Arial"/>
          <w:color w:val="auto"/>
          <w:sz w:val="24"/>
          <w:szCs w:val="24"/>
          <w:lang w:val="ru-RU"/>
        </w:rPr>
      </w:pPr>
    </w:p>
    <w:p w14:paraId="42F23371" w14:textId="77777777" w:rsidR="00DD25C8" w:rsidRPr="00CC3E5F" w:rsidRDefault="00DD25C8" w:rsidP="005A1C81">
      <w:pPr>
        <w:pStyle w:val="aff2"/>
        <w:spacing w:line="276" w:lineRule="auto"/>
        <w:ind w:left="0" w:firstLine="709"/>
        <w:contextualSpacing/>
        <w:jc w:val="both"/>
        <w:rPr>
          <w:rFonts w:ascii="Arial" w:hAnsi="Arial" w:cs="Arial"/>
          <w:color w:val="auto"/>
          <w:sz w:val="24"/>
          <w:szCs w:val="24"/>
          <w:lang w:val="ru-RU"/>
        </w:rPr>
        <w:sectPr w:rsidR="00DD25C8" w:rsidRPr="00CC3E5F" w:rsidSect="00D20701">
          <w:pgSz w:w="11907" w:h="16840" w:code="32767"/>
          <w:pgMar w:top="993" w:right="340" w:bottom="620" w:left="851" w:header="0" w:footer="427" w:gutter="0"/>
          <w:cols w:space="720"/>
          <w:formProt w:val="0"/>
          <w:docGrid w:linePitch="299" w:charSpace="-2049"/>
        </w:sectPr>
      </w:pPr>
    </w:p>
    <w:p w14:paraId="60AC3C2F" w14:textId="77777777" w:rsidR="00B2398A" w:rsidRPr="00CC3E5F" w:rsidRDefault="00BA113D" w:rsidP="005A1C81">
      <w:pPr>
        <w:pStyle w:val="11"/>
        <w:numPr>
          <w:ilvl w:val="0"/>
          <w:numId w:val="21"/>
        </w:numPr>
        <w:spacing w:before="0" w:line="276" w:lineRule="auto"/>
        <w:ind w:left="0" w:firstLine="709"/>
        <w:contextualSpacing/>
        <w:jc w:val="both"/>
        <w:textAlignment w:val="baseline"/>
        <w:rPr>
          <w:rFonts w:ascii="Arial" w:hAnsi="Arial" w:cs="Arial"/>
          <w:color w:val="auto"/>
          <w:sz w:val="24"/>
          <w:szCs w:val="24"/>
          <w:lang w:val="ru-RU"/>
        </w:rPr>
      </w:pPr>
      <w:bookmarkStart w:id="134" w:name="_Toc75863364"/>
      <w:r w:rsidRPr="00CC3E5F">
        <w:rPr>
          <w:rFonts w:ascii="Arial" w:hAnsi="Arial" w:cs="Arial"/>
          <w:color w:val="auto"/>
          <w:sz w:val="24"/>
          <w:szCs w:val="24"/>
          <w:lang w:val="ru-RU"/>
        </w:rPr>
        <w:t>Целевые показатели развития коммунальной</w:t>
      </w:r>
      <w:bookmarkEnd w:id="128"/>
      <w:bookmarkEnd w:id="129"/>
      <w:bookmarkEnd w:id="130"/>
      <w:bookmarkEnd w:id="131"/>
      <w:bookmarkEnd w:id="132"/>
      <w:bookmarkEnd w:id="133"/>
      <w:r w:rsidRPr="00CC3E5F">
        <w:rPr>
          <w:rFonts w:ascii="Arial" w:hAnsi="Arial" w:cs="Arial"/>
          <w:color w:val="auto"/>
          <w:sz w:val="24"/>
          <w:szCs w:val="24"/>
          <w:lang w:val="ru-RU"/>
        </w:rPr>
        <w:t xml:space="preserve"> инфраструктуры</w:t>
      </w:r>
      <w:bookmarkEnd w:id="134"/>
    </w:p>
    <w:p w14:paraId="4A8DB183"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Результаты реализации Программы определяются с достижением уровня запланированных технических и финансово-экономических целевых</w:t>
      </w:r>
      <w:r w:rsidRPr="00CC3E5F">
        <w:rPr>
          <w:rFonts w:ascii="Arial" w:hAnsi="Arial" w:cs="Arial"/>
          <w:color w:val="auto"/>
          <w:spacing w:val="-19"/>
          <w:sz w:val="24"/>
          <w:szCs w:val="24"/>
          <w:lang w:val="ru-RU"/>
        </w:rPr>
        <w:t xml:space="preserve"> </w:t>
      </w:r>
      <w:r w:rsidRPr="00CC3E5F">
        <w:rPr>
          <w:rFonts w:ascii="Arial" w:hAnsi="Arial" w:cs="Arial"/>
          <w:color w:val="auto"/>
          <w:sz w:val="24"/>
          <w:szCs w:val="24"/>
          <w:lang w:val="ru-RU"/>
        </w:rPr>
        <w:t>показателей.</w:t>
      </w:r>
    </w:p>
    <w:p w14:paraId="38DFD1A5" w14:textId="77777777" w:rsidR="001D533C" w:rsidRPr="00CC3E5F" w:rsidRDefault="00651756"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Перечень целевых показателей с детализацией по системам коммунальной инфраструктуры принят в соответствии с Методическими рекомендациями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 204:</w:t>
      </w:r>
    </w:p>
    <w:p w14:paraId="7D7A85B9"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критерии доступности коммунальных услуг для населения;</w:t>
      </w:r>
    </w:p>
    <w:p w14:paraId="606901CA"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объемы спроса на коммунальные ресурсы;</w:t>
      </w:r>
    </w:p>
    <w:p w14:paraId="37769EB1"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объемы увеличения мощности;</w:t>
      </w:r>
    </w:p>
    <w:p w14:paraId="5CB2ACE3"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показатели эффективности производства, передачи и потребления коммунальных ресурсов;</w:t>
      </w:r>
    </w:p>
    <w:p w14:paraId="4D9F7055"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показатели надежности поставки коммунальных ресурсов;</w:t>
      </w:r>
    </w:p>
    <w:p w14:paraId="78A54DFC"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показатели качества поставляемых коммунальных ресурсов;</w:t>
      </w:r>
    </w:p>
    <w:p w14:paraId="78ADA5F8"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показатели снижения выбросов парниковых газов;</w:t>
      </w:r>
    </w:p>
    <w:p w14:paraId="38C50AD0"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другие важные показатели.</w:t>
      </w:r>
    </w:p>
    <w:p w14:paraId="7A3CA0CE"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Целевые показатели устанавливаются по каждому виду коммунальных услуг и периодически корректируются.</w:t>
      </w:r>
    </w:p>
    <w:p w14:paraId="02F1F779"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14:paraId="17AFA185"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Охват потребителей услугами используется для оценки качества работы систем жизнеобеспечения.</w:t>
      </w:r>
    </w:p>
    <w:p w14:paraId="47D42683"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Уровень использования производственных мощностей, обеспеченность приборами учета характеризуют сбалансированность систем.</w:t>
      </w:r>
    </w:p>
    <w:p w14:paraId="30D64D1A"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14:paraId="2858AC4C"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14:paraId="6CD6AEE2"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w:t>
      </w:r>
      <w:r w:rsidRPr="00CC3E5F">
        <w:rPr>
          <w:rFonts w:ascii="Arial" w:hAnsi="Arial" w:cs="Arial"/>
          <w:color w:val="auto"/>
          <w:spacing w:val="-24"/>
          <w:sz w:val="24"/>
          <w:szCs w:val="24"/>
          <w:lang w:val="ru-RU"/>
        </w:rPr>
        <w:t xml:space="preserve"> </w:t>
      </w:r>
      <w:r w:rsidRPr="00CC3E5F">
        <w:rPr>
          <w:rFonts w:ascii="Arial" w:hAnsi="Arial" w:cs="Arial"/>
          <w:color w:val="auto"/>
          <w:sz w:val="24"/>
          <w:szCs w:val="24"/>
          <w:lang w:val="ru-RU"/>
        </w:rPr>
        <w:t>расходов.</w:t>
      </w:r>
    </w:p>
    <w:p w14:paraId="02FFF4B0"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w:t>
      </w:r>
      <w:r w:rsidRPr="00CC3E5F">
        <w:rPr>
          <w:rFonts w:ascii="Arial" w:hAnsi="Arial" w:cs="Arial"/>
          <w:color w:val="auto"/>
          <w:spacing w:val="-19"/>
          <w:sz w:val="24"/>
          <w:szCs w:val="24"/>
          <w:lang w:val="ru-RU"/>
        </w:rPr>
        <w:t xml:space="preserve"> </w:t>
      </w:r>
      <w:r w:rsidRPr="00CC3E5F">
        <w:rPr>
          <w:rFonts w:ascii="Arial" w:hAnsi="Arial" w:cs="Arial"/>
          <w:color w:val="auto"/>
          <w:sz w:val="24"/>
          <w:szCs w:val="24"/>
          <w:lang w:val="ru-RU"/>
        </w:rPr>
        <w:t>топлива.</w:t>
      </w:r>
    </w:p>
    <w:p w14:paraId="305ABCA9"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Реализация мероприятий по системе электроснабжения позволит достичь следующего</w:t>
      </w:r>
      <w:r w:rsidRPr="00CC3E5F">
        <w:rPr>
          <w:rFonts w:ascii="Arial" w:hAnsi="Arial" w:cs="Arial"/>
          <w:color w:val="auto"/>
          <w:spacing w:val="-5"/>
          <w:sz w:val="24"/>
          <w:szCs w:val="24"/>
          <w:lang w:val="ru-RU"/>
        </w:rPr>
        <w:t xml:space="preserve"> </w:t>
      </w:r>
      <w:r w:rsidRPr="00CC3E5F">
        <w:rPr>
          <w:rFonts w:ascii="Arial" w:hAnsi="Arial" w:cs="Arial"/>
          <w:color w:val="auto"/>
          <w:sz w:val="24"/>
          <w:szCs w:val="24"/>
          <w:lang w:val="ru-RU"/>
        </w:rPr>
        <w:t>эффекта:</w:t>
      </w:r>
    </w:p>
    <w:p w14:paraId="24046622"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бесперебойного электроснабжения;</w:t>
      </w:r>
    </w:p>
    <w:p w14:paraId="57CEDC73"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повышение качества и надежности электроснабжения;</w:t>
      </w:r>
    </w:p>
    <w:p w14:paraId="35EC0729"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резерва мощности, необходимого для электроснабжения районов, планируемых к застройке.</w:t>
      </w:r>
    </w:p>
    <w:p w14:paraId="3ADB9280" w14:textId="77777777" w:rsidR="001D533C" w:rsidRPr="00CC3E5F" w:rsidRDefault="001D533C" w:rsidP="003A762E">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Результатами реализации мероприятий по системе теплоснабжения муниципального образования</w:t>
      </w:r>
      <w:r w:rsidRPr="00CC3E5F">
        <w:rPr>
          <w:rFonts w:ascii="Arial" w:hAnsi="Arial" w:cs="Arial"/>
          <w:color w:val="auto"/>
          <w:spacing w:val="57"/>
          <w:sz w:val="24"/>
          <w:szCs w:val="24"/>
          <w:lang w:val="ru-RU"/>
        </w:rPr>
        <w:t xml:space="preserve"> </w:t>
      </w:r>
      <w:r w:rsidRPr="00CC3E5F">
        <w:rPr>
          <w:rFonts w:ascii="Arial" w:hAnsi="Arial" w:cs="Arial"/>
          <w:color w:val="auto"/>
          <w:sz w:val="24"/>
          <w:szCs w:val="24"/>
          <w:lang w:val="ru-RU"/>
        </w:rPr>
        <w:t>являются:</w:t>
      </w:r>
    </w:p>
    <w:p w14:paraId="149013D7"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возможности подключения строящихся объектов к системе теплоснабжения при гарантированном объеме заявленной мощности;</w:t>
      </w:r>
    </w:p>
    <w:p w14:paraId="7655E2B0"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повышение надежности и обеспечение бесперебойной работы объектов теплоснабжения за счет уменьшения количества функциональных отказов до рациональных значений;</w:t>
      </w:r>
    </w:p>
    <w:p w14:paraId="57E673FF"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улучшение качества жилищно-коммунального обслуживания населения по системе теплоснабжения;</w:t>
      </w:r>
    </w:p>
    <w:p w14:paraId="3EFCD36E"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shd w:val="clear" w:color="auto" w:fill="FFFFFF"/>
          <w:lang w:val="ru-RU"/>
        </w:rPr>
        <w:t>повышение</w:t>
      </w:r>
      <w:r w:rsidRPr="00CC3E5F">
        <w:rPr>
          <w:rFonts w:ascii="Arial" w:hAnsi="Arial" w:cs="Arial"/>
          <w:color w:val="auto"/>
          <w:sz w:val="24"/>
          <w:szCs w:val="24"/>
          <w:lang w:val="ru-RU"/>
        </w:rPr>
        <w:t xml:space="preserve"> ресурсной эффективности предоставления услуг теплоснабжения.</w:t>
      </w:r>
    </w:p>
    <w:p w14:paraId="0447FBFB" w14:textId="77777777" w:rsidR="001D533C" w:rsidRPr="00CC3E5F" w:rsidRDefault="001D533C" w:rsidP="003A762E">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Результатами реализации мероприятий по развитию систем водоснабжения муниципального образования</w:t>
      </w:r>
      <w:r w:rsidRPr="00CC3E5F">
        <w:rPr>
          <w:rFonts w:ascii="Arial" w:hAnsi="Arial" w:cs="Arial"/>
          <w:color w:val="auto"/>
          <w:spacing w:val="57"/>
          <w:sz w:val="24"/>
          <w:szCs w:val="24"/>
          <w:lang w:val="ru-RU"/>
        </w:rPr>
        <w:t xml:space="preserve"> </w:t>
      </w:r>
      <w:r w:rsidRPr="00CC3E5F">
        <w:rPr>
          <w:rFonts w:ascii="Arial" w:hAnsi="Arial" w:cs="Arial"/>
          <w:color w:val="auto"/>
          <w:sz w:val="24"/>
          <w:szCs w:val="24"/>
          <w:lang w:val="ru-RU"/>
        </w:rPr>
        <w:t>являются:</w:t>
      </w:r>
    </w:p>
    <w:p w14:paraId="589A7791"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бесперебойной подачи качественной воды от источника до потребителя;</w:t>
      </w:r>
    </w:p>
    <w:p w14:paraId="38E9D609"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улучшение качества жилищно-коммунального обслуживания населения по системе водоснабжения;</w:t>
      </w:r>
    </w:p>
    <w:p w14:paraId="7DC4E15F"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возможности подключения строящихся объектов к системе водоснабжения при гарантированном объеме заявленной мощности;</w:t>
      </w:r>
    </w:p>
    <w:p w14:paraId="0506EC02"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lang w:val="ru-RU"/>
        </w:rPr>
      </w:pPr>
      <w:r w:rsidRPr="00CC3E5F">
        <w:rPr>
          <w:rFonts w:ascii="Arial" w:hAnsi="Arial" w:cs="Arial"/>
          <w:color w:val="auto"/>
          <w:sz w:val="24"/>
          <w:szCs w:val="24"/>
          <w:shd w:val="clear" w:color="auto" w:fill="FFFFFF"/>
          <w:lang w:val="ru-RU"/>
        </w:rPr>
        <w:t>экономия водных</w:t>
      </w:r>
      <w:r w:rsidRPr="00CC3E5F">
        <w:rPr>
          <w:rFonts w:ascii="Arial" w:hAnsi="Arial" w:cs="Arial"/>
          <w:color w:val="auto"/>
          <w:sz w:val="24"/>
          <w:szCs w:val="24"/>
          <w:lang w:val="ru-RU"/>
        </w:rPr>
        <w:t xml:space="preserve"> ресурсов и</w:t>
      </w:r>
      <w:r w:rsidRPr="00CC3E5F">
        <w:rPr>
          <w:rFonts w:ascii="Arial" w:hAnsi="Arial" w:cs="Arial"/>
          <w:color w:val="auto"/>
          <w:spacing w:val="-22"/>
          <w:sz w:val="24"/>
          <w:szCs w:val="24"/>
          <w:lang w:val="ru-RU"/>
        </w:rPr>
        <w:t xml:space="preserve"> </w:t>
      </w:r>
      <w:r w:rsidRPr="00CC3E5F">
        <w:rPr>
          <w:rFonts w:ascii="Arial" w:hAnsi="Arial" w:cs="Arial"/>
          <w:color w:val="auto"/>
          <w:sz w:val="24"/>
          <w:szCs w:val="24"/>
          <w:lang w:val="ru-RU"/>
        </w:rPr>
        <w:t>электроэнергии.</w:t>
      </w:r>
    </w:p>
    <w:p w14:paraId="7598AAD1" w14:textId="77777777" w:rsidR="001D533C" w:rsidRPr="00CC3E5F" w:rsidRDefault="001D533C" w:rsidP="003A762E">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Результатами реализации мероприятий по развитию систем водоотведения муниципального образования</w:t>
      </w:r>
      <w:r w:rsidRPr="00CC3E5F">
        <w:rPr>
          <w:rFonts w:ascii="Arial" w:hAnsi="Arial" w:cs="Arial"/>
          <w:color w:val="auto"/>
          <w:spacing w:val="-16"/>
          <w:sz w:val="24"/>
          <w:szCs w:val="24"/>
          <w:lang w:val="ru-RU"/>
        </w:rPr>
        <w:t xml:space="preserve"> </w:t>
      </w:r>
      <w:r w:rsidRPr="00CC3E5F">
        <w:rPr>
          <w:rFonts w:ascii="Arial" w:hAnsi="Arial" w:cs="Arial"/>
          <w:color w:val="auto"/>
          <w:sz w:val="24"/>
          <w:szCs w:val="24"/>
          <w:lang w:val="ru-RU"/>
        </w:rPr>
        <w:t>являются:</w:t>
      </w:r>
    </w:p>
    <w:p w14:paraId="7CDE0690"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lang w:val="ru-RU"/>
        </w:rPr>
        <w:t xml:space="preserve">обеспечение </w:t>
      </w:r>
      <w:r w:rsidRPr="00CC3E5F">
        <w:rPr>
          <w:rFonts w:ascii="Arial" w:hAnsi="Arial" w:cs="Arial"/>
          <w:color w:val="auto"/>
          <w:sz w:val="24"/>
          <w:szCs w:val="24"/>
          <w:shd w:val="clear" w:color="auto" w:fill="FFFFFF"/>
          <w:lang w:val="ru-RU"/>
        </w:rPr>
        <w:t>возможности подключения строящихся объектов к системе водоотведения при гарантированном объеме заявленной мощности;</w:t>
      </w:r>
    </w:p>
    <w:p w14:paraId="6CAEBF37"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повышение надежности и обеспечение бесперебойной работы объектов водоотведения;</w:t>
      </w:r>
    </w:p>
    <w:p w14:paraId="06EA9965"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уменьшение техногенного воздействия на среду обитания;</w:t>
      </w:r>
    </w:p>
    <w:p w14:paraId="710B6745"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улучшение качества жилищно-коммунального обслуживания населения по системе водоотведения.</w:t>
      </w:r>
    </w:p>
    <w:p w14:paraId="5D85A904" w14:textId="77777777" w:rsidR="001D533C" w:rsidRPr="00CC3E5F" w:rsidRDefault="001D533C" w:rsidP="003A762E">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Реализация программных мероприятий в захоронении (утилизации) ТКО обеспечит улучшение экологической обстановки в муниципальном образовании.</w:t>
      </w:r>
    </w:p>
    <w:p w14:paraId="6BB1EE78" w14:textId="77777777" w:rsidR="001D533C" w:rsidRPr="00CC3E5F" w:rsidRDefault="001D533C" w:rsidP="003A762E">
      <w:pPr>
        <w:suppressAutoHyphens w:val="0"/>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Реализация программных мероприятий по системе газоснабжения позволит достичь следующего</w:t>
      </w:r>
      <w:r w:rsidRPr="00CC3E5F">
        <w:rPr>
          <w:rFonts w:ascii="Arial" w:hAnsi="Arial" w:cs="Arial"/>
          <w:color w:val="auto"/>
          <w:spacing w:val="-10"/>
          <w:sz w:val="24"/>
          <w:szCs w:val="24"/>
          <w:lang w:val="ru-RU"/>
        </w:rPr>
        <w:t xml:space="preserve"> </w:t>
      </w:r>
      <w:r w:rsidRPr="00CC3E5F">
        <w:rPr>
          <w:rFonts w:ascii="Arial" w:hAnsi="Arial" w:cs="Arial"/>
          <w:color w:val="auto"/>
          <w:sz w:val="24"/>
          <w:szCs w:val="24"/>
          <w:lang w:val="ru-RU"/>
        </w:rPr>
        <w:t>эффекта:</w:t>
      </w:r>
    </w:p>
    <w:p w14:paraId="241660A4"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lang w:val="ru-RU"/>
        </w:rPr>
        <w:t xml:space="preserve">обеспечение </w:t>
      </w:r>
      <w:r w:rsidRPr="00CC3E5F">
        <w:rPr>
          <w:rFonts w:ascii="Arial" w:hAnsi="Arial" w:cs="Arial"/>
          <w:color w:val="auto"/>
          <w:sz w:val="24"/>
          <w:szCs w:val="24"/>
          <w:shd w:val="clear" w:color="auto" w:fill="FFFFFF"/>
          <w:lang w:val="ru-RU"/>
        </w:rPr>
        <w:t>надежности и бесперебойности газоснабжения;</w:t>
      </w:r>
    </w:p>
    <w:p w14:paraId="09862E8D"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резерва мощности, необходимого для газоснабжения районов, планируемых к застройке;</w:t>
      </w:r>
    </w:p>
    <w:p w14:paraId="7BB488D2" w14:textId="77777777" w:rsidR="001D533C" w:rsidRPr="00CC3E5F" w:rsidRDefault="001D533C" w:rsidP="003A762E">
      <w:pPr>
        <w:widowControl w:val="0"/>
        <w:suppressAutoHyphens w:val="0"/>
        <w:autoSpaceDN w:val="0"/>
        <w:spacing w:line="276" w:lineRule="auto"/>
        <w:contextualSpacing/>
        <w:jc w:val="both"/>
        <w:textAlignment w:val="baseline"/>
        <w:rPr>
          <w:rFonts w:ascii="Arial" w:hAnsi="Arial" w:cs="Arial"/>
          <w:color w:val="auto"/>
          <w:sz w:val="24"/>
          <w:szCs w:val="24"/>
          <w:shd w:val="clear" w:color="auto" w:fill="FFFFFF"/>
          <w:lang w:val="ru-RU"/>
        </w:rPr>
      </w:pPr>
      <w:r w:rsidRPr="00CC3E5F">
        <w:rPr>
          <w:rFonts w:ascii="Arial" w:hAnsi="Arial" w:cs="Arial"/>
          <w:color w:val="auto"/>
          <w:sz w:val="24"/>
          <w:szCs w:val="24"/>
          <w:shd w:val="clear" w:color="auto" w:fill="FFFFFF"/>
          <w:lang w:val="ru-RU"/>
        </w:rPr>
        <w:t>обеспечение возможности строительства и ввода в эксплуатацию систем газоснабжения по частям.</w:t>
      </w:r>
    </w:p>
    <w:p w14:paraId="57F1E9EE"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При формировании требований к конечному состоянию коммунальной инфраструктуры муниципального образования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 №</w:t>
      </w:r>
      <w:r w:rsidRPr="00CC3E5F">
        <w:rPr>
          <w:rFonts w:ascii="Arial" w:hAnsi="Arial" w:cs="Arial"/>
          <w:color w:val="auto"/>
          <w:spacing w:val="-15"/>
          <w:sz w:val="24"/>
          <w:szCs w:val="24"/>
          <w:lang w:val="ru-RU"/>
        </w:rPr>
        <w:t xml:space="preserve"> </w:t>
      </w:r>
      <w:r w:rsidRPr="00CC3E5F">
        <w:rPr>
          <w:rFonts w:ascii="Arial" w:hAnsi="Arial" w:cs="Arial"/>
          <w:color w:val="auto"/>
          <w:sz w:val="24"/>
          <w:szCs w:val="24"/>
          <w:lang w:val="ru-RU"/>
        </w:rPr>
        <w:t>48.</w:t>
      </w:r>
    </w:p>
    <w:p w14:paraId="76A84339" w14:textId="77777777" w:rsidR="001D533C" w:rsidRPr="00CC3E5F" w:rsidRDefault="001D533C"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bCs/>
          <w:color w:val="auto"/>
          <w:sz w:val="24"/>
          <w:szCs w:val="24"/>
          <w:lang w:val="ru-RU"/>
        </w:rPr>
        <w:t xml:space="preserve">Целевые показатели доступности в </w:t>
      </w:r>
      <w:r w:rsidRPr="00CC3E5F">
        <w:rPr>
          <w:rFonts w:ascii="Arial" w:hAnsi="Arial" w:cs="Arial"/>
          <w:color w:val="auto"/>
          <w:sz w:val="24"/>
          <w:szCs w:val="24"/>
          <w:lang w:val="ru-RU"/>
        </w:rPr>
        <w:t xml:space="preserve">г.о. Долгопрудный </w:t>
      </w:r>
      <w:r w:rsidRPr="00CC3E5F">
        <w:rPr>
          <w:rFonts w:ascii="Arial" w:hAnsi="Arial" w:cs="Arial"/>
          <w:bCs/>
          <w:color w:val="auto"/>
          <w:sz w:val="24"/>
          <w:szCs w:val="24"/>
          <w:lang w:val="ru-RU"/>
        </w:rPr>
        <w:t xml:space="preserve">коммунальных услуг для населения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.1.</w:t>
      </w:r>
    </w:p>
    <w:p w14:paraId="3027D3E6" w14:textId="77777777" w:rsidR="001D533C" w:rsidRPr="00CC3E5F" w:rsidRDefault="001D533C" w:rsidP="005A1C81">
      <w:pPr>
        <w:suppressAutoHyphens w:val="0"/>
        <w:spacing w:line="276" w:lineRule="auto"/>
        <w:ind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rPr>
        <w:t xml:space="preserve">Целевые показатели спроса в г.о. Долгопрудный на централизованные коммунальные ресурсы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.2.</w:t>
      </w:r>
    </w:p>
    <w:p w14:paraId="02F8F181" w14:textId="77777777" w:rsidR="001D533C" w:rsidRPr="00CC3E5F" w:rsidRDefault="001D533C" w:rsidP="005A1C81">
      <w:pPr>
        <w:suppressAutoHyphens w:val="0"/>
        <w:spacing w:line="276" w:lineRule="auto"/>
        <w:ind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rPr>
        <w:t xml:space="preserve">Целевые показатели качества в г.о. Долгопрудный поставляемого коммунального ресурса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.3.</w:t>
      </w:r>
    </w:p>
    <w:p w14:paraId="23559843" w14:textId="77777777" w:rsidR="001D533C" w:rsidRPr="00CC3E5F" w:rsidRDefault="001D533C" w:rsidP="005A1C81">
      <w:pPr>
        <w:suppressAutoHyphens w:val="0"/>
        <w:spacing w:line="276" w:lineRule="auto"/>
        <w:ind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rPr>
        <w:t xml:space="preserve">Целевые показатели степени охвата потребителей в г.о. Долгопрудный приборами учета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.4.</w:t>
      </w:r>
    </w:p>
    <w:p w14:paraId="25BF173D" w14:textId="77777777" w:rsidR="001D533C" w:rsidRPr="00CC3E5F" w:rsidRDefault="001D533C" w:rsidP="005A1C81">
      <w:pPr>
        <w:suppressAutoHyphens w:val="0"/>
        <w:spacing w:line="276" w:lineRule="auto"/>
        <w:ind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rPr>
        <w:t xml:space="preserve">Целевые показатели надежности в г.о. Долгопрудный систем снабжения энергоресурсов и ТКО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.5.</w:t>
      </w:r>
    </w:p>
    <w:p w14:paraId="2EEB41EC" w14:textId="77777777" w:rsidR="001D533C" w:rsidRPr="00CC3E5F" w:rsidRDefault="001D533C" w:rsidP="005A1C81">
      <w:pPr>
        <w:suppressAutoHyphens w:val="0"/>
        <w:spacing w:line="276" w:lineRule="auto"/>
        <w:ind w:firstLine="709"/>
        <w:contextualSpacing/>
        <w:jc w:val="both"/>
        <w:rPr>
          <w:rFonts w:ascii="Arial" w:hAnsi="Arial" w:cs="Arial"/>
          <w:bCs/>
          <w:color w:val="auto"/>
          <w:sz w:val="24"/>
          <w:szCs w:val="24"/>
          <w:lang w:val="ru-RU"/>
        </w:rPr>
      </w:pPr>
      <w:r w:rsidRPr="00CC3E5F">
        <w:rPr>
          <w:rFonts w:ascii="Arial" w:hAnsi="Arial" w:cs="Arial"/>
          <w:bCs/>
          <w:color w:val="auto"/>
          <w:sz w:val="24"/>
          <w:szCs w:val="24"/>
          <w:lang w:val="ru-RU"/>
        </w:rPr>
        <w:t xml:space="preserve">Целевые показатели динамики потребления в г.о. Долгопрудный энергетических ресурсов и ТКО представлены в таблице </w:t>
      </w:r>
      <w:r w:rsidR="00BF3D38" w:rsidRPr="00CC3E5F">
        <w:rPr>
          <w:rFonts w:ascii="Arial" w:hAnsi="Arial" w:cs="Arial"/>
          <w:bCs/>
          <w:color w:val="auto"/>
          <w:sz w:val="24"/>
          <w:szCs w:val="24"/>
          <w:lang w:val="ru-RU"/>
        </w:rPr>
        <w:t>4</w:t>
      </w:r>
      <w:r w:rsidRPr="00CC3E5F">
        <w:rPr>
          <w:rFonts w:ascii="Arial" w:hAnsi="Arial" w:cs="Arial"/>
          <w:bCs/>
          <w:color w:val="auto"/>
          <w:sz w:val="24"/>
          <w:szCs w:val="24"/>
          <w:lang w:val="ru-RU"/>
        </w:rPr>
        <w:t>.6.</w:t>
      </w:r>
    </w:p>
    <w:p w14:paraId="124CCE82" w14:textId="77777777" w:rsidR="001D533C" w:rsidRPr="00CC3E5F" w:rsidRDefault="001D533C" w:rsidP="005A1C81">
      <w:pPr>
        <w:spacing w:line="276" w:lineRule="auto"/>
        <w:ind w:firstLine="709"/>
        <w:contextualSpacing/>
        <w:jc w:val="both"/>
        <w:textAlignment w:val="baseline"/>
        <w:rPr>
          <w:rFonts w:ascii="Arial" w:eastAsia="Times New Roman" w:hAnsi="Arial" w:cs="Arial"/>
          <w:color w:val="auto"/>
          <w:sz w:val="24"/>
          <w:szCs w:val="24"/>
          <w:lang w:val="ru-RU"/>
        </w:rPr>
        <w:sectPr w:rsidR="001D533C" w:rsidRPr="00CC3E5F" w:rsidSect="001D533C">
          <w:pgSz w:w="11906" w:h="16850"/>
          <w:pgMar w:top="1134" w:right="567" w:bottom="1134" w:left="1134" w:header="720" w:footer="422" w:gutter="0"/>
          <w:cols w:space="720"/>
        </w:sectPr>
      </w:pPr>
      <w:r w:rsidRPr="00CC3E5F">
        <w:rPr>
          <w:rFonts w:ascii="Arial" w:eastAsia="Times New Roman" w:hAnsi="Arial" w:cs="Arial"/>
          <w:color w:val="auto"/>
          <w:sz w:val="24"/>
          <w:szCs w:val="24"/>
          <w:lang w:val="ru-RU"/>
        </w:rPr>
        <w:t xml:space="preserve"> </w:t>
      </w:r>
    </w:p>
    <w:p w14:paraId="279B078D" w14:textId="77777777" w:rsidR="0085038B" w:rsidRPr="00CC3E5F" w:rsidRDefault="0085038B" w:rsidP="005A1C81">
      <w:pPr>
        <w:keepNext/>
        <w:spacing w:line="276" w:lineRule="auto"/>
        <w:ind w:firstLine="709"/>
        <w:contextualSpacing/>
        <w:jc w:val="both"/>
        <w:rPr>
          <w:rFonts w:ascii="Arial" w:eastAsia="Times New Roman" w:hAnsi="Arial" w:cs="Arial"/>
          <w:b/>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1</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 </w:t>
      </w:r>
      <w:r w:rsidRPr="00CC3E5F">
        <w:rPr>
          <w:rFonts w:ascii="Arial" w:eastAsia="Times New Roman" w:hAnsi="Arial" w:cs="Arial"/>
          <w:color w:val="auto"/>
          <w:sz w:val="24"/>
          <w:szCs w:val="24"/>
          <w:lang w:val="ru-RU" w:eastAsia="ru-RU"/>
        </w:rPr>
        <w:t>Целевые показатели доступности в г.о. Долгопрудный коммунальных услуг для населения</w:t>
      </w:r>
    </w:p>
    <w:tbl>
      <w:tblPr>
        <w:tblW w:w="5000" w:type="pct"/>
        <w:tblLook w:val="04A0" w:firstRow="1" w:lastRow="0" w:firstColumn="1" w:lastColumn="0" w:noHBand="0" w:noVBand="1"/>
      </w:tblPr>
      <w:tblGrid>
        <w:gridCol w:w="2094"/>
        <w:gridCol w:w="790"/>
        <w:gridCol w:w="705"/>
        <w:gridCol w:w="763"/>
        <w:gridCol w:w="705"/>
        <w:gridCol w:w="706"/>
        <w:gridCol w:w="706"/>
        <w:gridCol w:w="715"/>
        <w:gridCol w:w="706"/>
        <w:gridCol w:w="706"/>
        <w:gridCol w:w="706"/>
        <w:gridCol w:w="706"/>
        <w:gridCol w:w="764"/>
        <w:gridCol w:w="764"/>
        <w:gridCol w:w="764"/>
        <w:gridCol w:w="764"/>
        <w:gridCol w:w="764"/>
        <w:gridCol w:w="764"/>
        <w:gridCol w:w="773"/>
      </w:tblGrid>
      <w:tr w:rsidR="0085038B" w:rsidRPr="003A762E" w14:paraId="21279524" w14:textId="77777777" w:rsidTr="003F5437">
        <w:trPr>
          <w:trHeight w:val="70"/>
        </w:trPr>
        <w:tc>
          <w:tcPr>
            <w:tcW w:w="6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7D7A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показателей</w:t>
            </w: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45C3DA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4067" w:type="pct"/>
            <w:gridSpan w:val="17"/>
            <w:tcBorders>
              <w:top w:val="single" w:sz="4" w:space="0" w:color="auto"/>
              <w:left w:val="nil"/>
              <w:bottom w:val="single" w:sz="4" w:space="0" w:color="auto"/>
              <w:right w:val="single" w:sz="4" w:space="0" w:color="auto"/>
            </w:tcBorders>
            <w:shd w:val="clear" w:color="auto" w:fill="auto"/>
            <w:vAlign w:val="center"/>
            <w:hideMark/>
          </w:tcPr>
          <w:p w14:paraId="0590DA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 %</w:t>
            </w:r>
          </w:p>
        </w:tc>
      </w:tr>
      <w:tr w:rsidR="0085038B" w:rsidRPr="003A762E" w14:paraId="3510111F" w14:textId="77777777" w:rsidTr="003F5437">
        <w:trPr>
          <w:trHeight w:val="300"/>
        </w:trPr>
        <w:tc>
          <w:tcPr>
            <w:tcW w:w="682" w:type="pct"/>
            <w:vMerge/>
            <w:tcBorders>
              <w:top w:val="single" w:sz="4" w:space="0" w:color="auto"/>
              <w:left w:val="single" w:sz="4" w:space="0" w:color="auto"/>
              <w:bottom w:val="single" w:sz="4" w:space="0" w:color="auto"/>
              <w:right w:val="single" w:sz="4" w:space="0" w:color="auto"/>
            </w:tcBorders>
            <w:vAlign w:val="center"/>
            <w:hideMark/>
          </w:tcPr>
          <w:p w14:paraId="06913A4F" w14:textId="77777777" w:rsidR="0085038B" w:rsidRPr="003A762E" w:rsidRDefault="0085038B" w:rsidP="003A762E">
            <w:pPr>
              <w:pStyle w:val="Default"/>
              <w:rPr>
                <w:rFonts w:ascii="Arial" w:hAnsi="Arial" w:cs="Arial"/>
                <w:sz w:val="20"/>
                <w:szCs w:val="20"/>
              </w:rPr>
            </w:pPr>
          </w:p>
        </w:tc>
        <w:tc>
          <w:tcPr>
            <w:tcW w:w="250" w:type="pct"/>
            <w:tcBorders>
              <w:top w:val="nil"/>
              <w:left w:val="nil"/>
              <w:bottom w:val="single" w:sz="4" w:space="0" w:color="auto"/>
              <w:right w:val="single" w:sz="4" w:space="0" w:color="auto"/>
            </w:tcBorders>
            <w:shd w:val="clear" w:color="auto" w:fill="auto"/>
            <w:noWrap/>
            <w:vAlign w:val="center"/>
            <w:hideMark/>
          </w:tcPr>
          <w:p w14:paraId="0C768C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230" w:type="pct"/>
            <w:tcBorders>
              <w:top w:val="nil"/>
              <w:left w:val="nil"/>
              <w:bottom w:val="single" w:sz="4" w:space="0" w:color="auto"/>
              <w:right w:val="single" w:sz="4" w:space="0" w:color="auto"/>
            </w:tcBorders>
            <w:shd w:val="clear" w:color="auto" w:fill="auto"/>
            <w:noWrap/>
            <w:vAlign w:val="center"/>
            <w:hideMark/>
          </w:tcPr>
          <w:p w14:paraId="3B0AB64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w:t>
            </w:r>
          </w:p>
        </w:tc>
        <w:tc>
          <w:tcPr>
            <w:tcW w:w="249" w:type="pct"/>
            <w:tcBorders>
              <w:top w:val="nil"/>
              <w:left w:val="nil"/>
              <w:bottom w:val="single" w:sz="4" w:space="0" w:color="auto"/>
              <w:right w:val="single" w:sz="4" w:space="0" w:color="auto"/>
            </w:tcBorders>
            <w:shd w:val="clear" w:color="auto" w:fill="auto"/>
            <w:noWrap/>
            <w:vAlign w:val="center"/>
            <w:hideMark/>
          </w:tcPr>
          <w:p w14:paraId="24FF6D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w:t>
            </w:r>
          </w:p>
        </w:tc>
        <w:tc>
          <w:tcPr>
            <w:tcW w:w="230" w:type="pct"/>
            <w:tcBorders>
              <w:top w:val="nil"/>
              <w:left w:val="nil"/>
              <w:bottom w:val="single" w:sz="4" w:space="0" w:color="auto"/>
              <w:right w:val="single" w:sz="4" w:space="0" w:color="auto"/>
            </w:tcBorders>
            <w:shd w:val="clear" w:color="auto" w:fill="auto"/>
            <w:noWrap/>
            <w:vAlign w:val="center"/>
            <w:hideMark/>
          </w:tcPr>
          <w:p w14:paraId="7614D75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w:t>
            </w:r>
          </w:p>
        </w:tc>
        <w:tc>
          <w:tcPr>
            <w:tcW w:w="230" w:type="pct"/>
            <w:tcBorders>
              <w:top w:val="nil"/>
              <w:left w:val="nil"/>
              <w:bottom w:val="single" w:sz="4" w:space="0" w:color="auto"/>
              <w:right w:val="single" w:sz="4" w:space="0" w:color="auto"/>
            </w:tcBorders>
            <w:shd w:val="clear" w:color="auto" w:fill="auto"/>
            <w:noWrap/>
            <w:vAlign w:val="center"/>
            <w:hideMark/>
          </w:tcPr>
          <w:p w14:paraId="1895228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w:t>
            </w:r>
          </w:p>
        </w:tc>
        <w:tc>
          <w:tcPr>
            <w:tcW w:w="230" w:type="pct"/>
            <w:tcBorders>
              <w:top w:val="nil"/>
              <w:left w:val="nil"/>
              <w:bottom w:val="single" w:sz="4" w:space="0" w:color="auto"/>
              <w:right w:val="single" w:sz="4" w:space="0" w:color="auto"/>
            </w:tcBorders>
            <w:shd w:val="clear" w:color="auto" w:fill="auto"/>
            <w:noWrap/>
            <w:vAlign w:val="center"/>
            <w:hideMark/>
          </w:tcPr>
          <w:p w14:paraId="2C5A88A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w:t>
            </w:r>
          </w:p>
        </w:tc>
        <w:tc>
          <w:tcPr>
            <w:tcW w:w="233" w:type="pct"/>
            <w:tcBorders>
              <w:top w:val="nil"/>
              <w:left w:val="nil"/>
              <w:bottom w:val="single" w:sz="4" w:space="0" w:color="auto"/>
              <w:right w:val="single" w:sz="4" w:space="0" w:color="auto"/>
            </w:tcBorders>
            <w:shd w:val="clear" w:color="auto" w:fill="auto"/>
            <w:noWrap/>
            <w:vAlign w:val="center"/>
            <w:hideMark/>
          </w:tcPr>
          <w:p w14:paraId="2839794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w:t>
            </w:r>
          </w:p>
        </w:tc>
        <w:tc>
          <w:tcPr>
            <w:tcW w:w="230" w:type="pct"/>
            <w:tcBorders>
              <w:top w:val="nil"/>
              <w:left w:val="nil"/>
              <w:bottom w:val="single" w:sz="4" w:space="0" w:color="auto"/>
              <w:right w:val="single" w:sz="4" w:space="0" w:color="auto"/>
            </w:tcBorders>
            <w:shd w:val="clear" w:color="auto" w:fill="auto"/>
            <w:noWrap/>
            <w:vAlign w:val="center"/>
            <w:hideMark/>
          </w:tcPr>
          <w:p w14:paraId="3FEEC0B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w:t>
            </w:r>
          </w:p>
        </w:tc>
        <w:tc>
          <w:tcPr>
            <w:tcW w:w="230" w:type="pct"/>
            <w:tcBorders>
              <w:top w:val="nil"/>
              <w:left w:val="nil"/>
              <w:bottom w:val="single" w:sz="4" w:space="0" w:color="auto"/>
              <w:right w:val="single" w:sz="4" w:space="0" w:color="auto"/>
            </w:tcBorders>
            <w:shd w:val="clear" w:color="auto" w:fill="auto"/>
            <w:noWrap/>
            <w:vAlign w:val="center"/>
            <w:hideMark/>
          </w:tcPr>
          <w:p w14:paraId="4563BBC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w:t>
            </w:r>
          </w:p>
        </w:tc>
        <w:tc>
          <w:tcPr>
            <w:tcW w:w="230" w:type="pct"/>
            <w:tcBorders>
              <w:top w:val="nil"/>
              <w:left w:val="nil"/>
              <w:bottom w:val="single" w:sz="4" w:space="0" w:color="auto"/>
              <w:right w:val="single" w:sz="4" w:space="0" w:color="auto"/>
            </w:tcBorders>
            <w:shd w:val="clear" w:color="auto" w:fill="auto"/>
            <w:noWrap/>
            <w:vAlign w:val="center"/>
            <w:hideMark/>
          </w:tcPr>
          <w:p w14:paraId="1E272A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w:t>
            </w:r>
          </w:p>
        </w:tc>
        <w:tc>
          <w:tcPr>
            <w:tcW w:w="230" w:type="pct"/>
            <w:tcBorders>
              <w:top w:val="nil"/>
              <w:left w:val="nil"/>
              <w:bottom w:val="single" w:sz="4" w:space="0" w:color="auto"/>
              <w:right w:val="single" w:sz="4" w:space="0" w:color="auto"/>
            </w:tcBorders>
            <w:shd w:val="clear" w:color="auto" w:fill="auto"/>
            <w:noWrap/>
            <w:vAlign w:val="center"/>
            <w:hideMark/>
          </w:tcPr>
          <w:p w14:paraId="5F887C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w:t>
            </w:r>
          </w:p>
        </w:tc>
        <w:tc>
          <w:tcPr>
            <w:tcW w:w="249" w:type="pct"/>
            <w:tcBorders>
              <w:top w:val="nil"/>
              <w:left w:val="nil"/>
              <w:bottom w:val="single" w:sz="4" w:space="0" w:color="auto"/>
              <w:right w:val="single" w:sz="4" w:space="0" w:color="auto"/>
            </w:tcBorders>
            <w:shd w:val="clear" w:color="auto" w:fill="auto"/>
            <w:noWrap/>
            <w:vAlign w:val="center"/>
            <w:hideMark/>
          </w:tcPr>
          <w:p w14:paraId="120BB1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w:t>
            </w:r>
          </w:p>
        </w:tc>
        <w:tc>
          <w:tcPr>
            <w:tcW w:w="249" w:type="pct"/>
            <w:tcBorders>
              <w:top w:val="nil"/>
              <w:left w:val="nil"/>
              <w:bottom w:val="single" w:sz="4" w:space="0" w:color="auto"/>
              <w:right w:val="single" w:sz="4" w:space="0" w:color="auto"/>
            </w:tcBorders>
            <w:shd w:val="clear" w:color="auto" w:fill="auto"/>
            <w:noWrap/>
            <w:vAlign w:val="center"/>
            <w:hideMark/>
          </w:tcPr>
          <w:p w14:paraId="65A3617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w:t>
            </w:r>
          </w:p>
        </w:tc>
        <w:tc>
          <w:tcPr>
            <w:tcW w:w="249" w:type="pct"/>
            <w:tcBorders>
              <w:top w:val="nil"/>
              <w:left w:val="nil"/>
              <w:bottom w:val="single" w:sz="4" w:space="0" w:color="auto"/>
              <w:right w:val="single" w:sz="4" w:space="0" w:color="auto"/>
            </w:tcBorders>
            <w:shd w:val="clear" w:color="auto" w:fill="auto"/>
            <w:noWrap/>
            <w:vAlign w:val="center"/>
            <w:hideMark/>
          </w:tcPr>
          <w:p w14:paraId="47DFFB0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w:t>
            </w:r>
          </w:p>
        </w:tc>
        <w:tc>
          <w:tcPr>
            <w:tcW w:w="249" w:type="pct"/>
            <w:tcBorders>
              <w:top w:val="nil"/>
              <w:left w:val="nil"/>
              <w:bottom w:val="single" w:sz="4" w:space="0" w:color="auto"/>
              <w:right w:val="single" w:sz="4" w:space="0" w:color="auto"/>
            </w:tcBorders>
            <w:shd w:val="clear" w:color="auto" w:fill="auto"/>
            <w:noWrap/>
            <w:vAlign w:val="center"/>
            <w:hideMark/>
          </w:tcPr>
          <w:p w14:paraId="76AD6C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w:t>
            </w:r>
          </w:p>
        </w:tc>
        <w:tc>
          <w:tcPr>
            <w:tcW w:w="249" w:type="pct"/>
            <w:tcBorders>
              <w:top w:val="nil"/>
              <w:left w:val="nil"/>
              <w:bottom w:val="single" w:sz="4" w:space="0" w:color="auto"/>
              <w:right w:val="single" w:sz="4" w:space="0" w:color="auto"/>
            </w:tcBorders>
            <w:shd w:val="clear" w:color="auto" w:fill="auto"/>
            <w:noWrap/>
            <w:vAlign w:val="center"/>
            <w:hideMark/>
          </w:tcPr>
          <w:p w14:paraId="762AE5A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w:t>
            </w:r>
          </w:p>
        </w:tc>
        <w:tc>
          <w:tcPr>
            <w:tcW w:w="249" w:type="pct"/>
            <w:tcBorders>
              <w:top w:val="nil"/>
              <w:left w:val="nil"/>
              <w:bottom w:val="single" w:sz="4" w:space="0" w:color="auto"/>
              <w:right w:val="single" w:sz="4" w:space="0" w:color="auto"/>
            </w:tcBorders>
            <w:shd w:val="clear" w:color="auto" w:fill="auto"/>
            <w:noWrap/>
            <w:vAlign w:val="center"/>
            <w:hideMark/>
          </w:tcPr>
          <w:p w14:paraId="66B8C53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w:t>
            </w:r>
          </w:p>
        </w:tc>
        <w:tc>
          <w:tcPr>
            <w:tcW w:w="252" w:type="pct"/>
            <w:tcBorders>
              <w:top w:val="nil"/>
              <w:left w:val="nil"/>
              <w:bottom w:val="single" w:sz="4" w:space="0" w:color="auto"/>
              <w:right w:val="single" w:sz="4" w:space="0" w:color="auto"/>
            </w:tcBorders>
            <w:shd w:val="clear" w:color="auto" w:fill="auto"/>
            <w:noWrap/>
            <w:vAlign w:val="center"/>
            <w:hideMark/>
          </w:tcPr>
          <w:p w14:paraId="59733DA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w:t>
            </w:r>
          </w:p>
        </w:tc>
      </w:tr>
      <w:tr w:rsidR="0085038B" w:rsidRPr="006A3D1F" w14:paraId="3C6ACA65" w14:textId="77777777" w:rsidTr="003F5437">
        <w:trPr>
          <w:trHeight w:val="70"/>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446D9E9D" w14:textId="77777777" w:rsidR="0085038B" w:rsidRPr="003A762E" w:rsidRDefault="0085038B" w:rsidP="003A762E">
            <w:pPr>
              <w:pStyle w:val="Default"/>
              <w:rPr>
                <w:rFonts w:ascii="Arial" w:hAnsi="Arial" w:cs="Arial"/>
                <w:sz w:val="20"/>
                <w:szCs w:val="20"/>
              </w:rPr>
            </w:pPr>
            <w:r w:rsidRPr="003A762E">
              <w:rPr>
                <w:rFonts w:ascii="Arial" w:hAnsi="Arial" w:cs="Arial"/>
                <w:i/>
                <w:iCs/>
                <w:sz w:val="20"/>
                <w:szCs w:val="20"/>
              </w:rPr>
              <w:t xml:space="preserve">Уровень благоустройства жилищного фонда (доля потребителей, обеспеченных доступом к системе коммунальной инфраструктуры) </w:t>
            </w:r>
          </w:p>
        </w:tc>
      </w:tr>
      <w:tr w:rsidR="0085038B" w:rsidRPr="003A762E" w14:paraId="0DE7B42E"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67E36AF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w:t>
            </w:r>
          </w:p>
        </w:tc>
        <w:tc>
          <w:tcPr>
            <w:tcW w:w="250" w:type="pct"/>
            <w:tcBorders>
              <w:top w:val="nil"/>
              <w:left w:val="nil"/>
              <w:bottom w:val="single" w:sz="4" w:space="0" w:color="auto"/>
              <w:right w:val="single" w:sz="4" w:space="0" w:color="auto"/>
            </w:tcBorders>
            <w:shd w:val="clear" w:color="auto" w:fill="auto"/>
            <w:vAlign w:val="center"/>
            <w:hideMark/>
          </w:tcPr>
          <w:p w14:paraId="1A8B83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544D7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D0C55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0D48DB2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3F0B7B3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368210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3" w:type="pct"/>
            <w:tcBorders>
              <w:top w:val="nil"/>
              <w:left w:val="nil"/>
              <w:bottom w:val="single" w:sz="4" w:space="0" w:color="auto"/>
              <w:right w:val="single" w:sz="4" w:space="0" w:color="auto"/>
            </w:tcBorders>
            <w:shd w:val="clear" w:color="auto" w:fill="auto"/>
            <w:noWrap/>
            <w:vAlign w:val="center"/>
            <w:hideMark/>
          </w:tcPr>
          <w:p w14:paraId="36CC12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4DDEF95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E10312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4E3BA2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60E369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0F5F9B5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1D6603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78353B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D4AA9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4492EF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69A963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52" w:type="pct"/>
            <w:tcBorders>
              <w:top w:val="nil"/>
              <w:left w:val="nil"/>
              <w:bottom w:val="single" w:sz="4" w:space="0" w:color="auto"/>
              <w:right w:val="single" w:sz="4" w:space="0" w:color="auto"/>
            </w:tcBorders>
            <w:shd w:val="clear" w:color="auto" w:fill="auto"/>
            <w:noWrap/>
            <w:vAlign w:val="center"/>
            <w:hideMark/>
          </w:tcPr>
          <w:p w14:paraId="13826EF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30832A74"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0CF7EFE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w:t>
            </w:r>
          </w:p>
        </w:tc>
        <w:tc>
          <w:tcPr>
            <w:tcW w:w="250" w:type="pct"/>
            <w:tcBorders>
              <w:top w:val="nil"/>
              <w:left w:val="nil"/>
              <w:bottom w:val="single" w:sz="4" w:space="0" w:color="auto"/>
              <w:right w:val="single" w:sz="4" w:space="0" w:color="auto"/>
            </w:tcBorders>
            <w:shd w:val="clear" w:color="auto" w:fill="auto"/>
            <w:vAlign w:val="center"/>
            <w:hideMark/>
          </w:tcPr>
          <w:p w14:paraId="1EBB245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0C6D287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52B7474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5C36895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3340D0C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58968F9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3" w:type="pct"/>
            <w:tcBorders>
              <w:top w:val="nil"/>
              <w:left w:val="nil"/>
              <w:bottom w:val="single" w:sz="4" w:space="0" w:color="auto"/>
              <w:right w:val="single" w:sz="4" w:space="0" w:color="auto"/>
            </w:tcBorders>
            <w:shd w:val="clear" w:color="auto" w:fill="auto"/>
            <w:vAlign w:val="center"/>
            <w:hideMark/>
          </w:tcPr>
          <w:p w14:paraId="230FE5F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33F5A7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7231FA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025645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vAlign w:val="center"/>
            <w:hideMark/>
          </w:tcPr>
          <w:p w14:paraId="42B5BE5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515393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0E4E976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7814091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33AD7EB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21E1FCC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vAlign w:val="center"/>
            <w:hideMark/>
          </w:tcPr>
          <w:p w14:paraId="75AB4C2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52" w:type="pct"/>
            <w:tcBorders>
              <w:top w:val="nil"/>
              <w:left w:val="nil"/>
              <w:bottom w:val="single" w:sz="4" w:space="0" w:color="auto"/>
              <w:right w:val="single" w:sz="4" w:space="0" w:color="auto"/>
            </w:tcBorders>
            <w:shd w:val="clear" w:color="auto" w:fill="auto"/>
            <w:vAlign w:val="center"/>
            <w:hideMark/>
          </w:tcPr>
          <w:p w14:paraId="4794BF7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r>
      <w:tr w:rsidR="0085038B" w:rsidRPr="003A762E" w14:paraId="14959DAB"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33006A4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w:t>
            </w:r>
          </w:p>
        </w:tc>
        <w:tc>
          <w:tcPr>
            <w:tcW w:w="250" w:type="pct"/>
            <w:tcBorders>
              <w:top w:val="nil"/>
              <w:left w:val="nil"/>
              <w:bottom w:val="single" w:sz="4" w:space="0" w:color="auto"/>
              <w:right w:val="single" w:sz="4" w:space="0" w:color="auto"/>
            </w:tcBorders>
            <w:shd w:val="clear" w:color="auto" w:fill="auto"/>
            <w:vAlign w:val="center"/>
            <w:hideMark/>
          </w:tcPr>
          <w:p w14:paraId="31F9D9D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5927FC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6E16642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6C0DE3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6BE02DF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1250DD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3" w:type="pct"/>
            <w:tcBorders>
              <w:top w:val="nil"/>
              <w:left w:val="nil"/>
              <w:bottom w:val="single" w:sz="4" w:space="0" w:color="auto"/>
              <w:right w:val="single" w:sz="4" w:space="0" w:color="auto"/>
            </w:tcBorders>
            <w:shd w:val="clear" w:color="auto" w:fill="auto"/>
            <w:vAlign w:val="center"/>
            <w:hideMark/>
          </w:tcPr>
          <w:p w14:paraId="4343312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03C1FC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43F5894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3DA0EE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30" w:type="pct"/>
            <w:tcBorders>
              <w:top w:val="nil"/>
              <w:left w:val="nil"/>
              <w:bottom w:val="single" w:sz="4" w:space="0" w:color="auto"/>
              <w:right w:val="single" w:sz="4" w:space="0" w:color="auto"/>
            </w:tcBorders>
            <w:shd w:val="clear" w:color="auto" w:fill="auto"/>
            <w:vAlign w:val="center"/>
            <w:hideMark/>
          </w:tcPr>
          <w:p w14:paraId="61F3C97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608496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599EBA8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3966518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2552F11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79F74C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vAlign w:val="center"/>
            <w:hideMark/>
          </w:tcPr>
          <w:p w14:paraId="1F4C371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52" w:type="pct"/>
            <w:tcBorders>
              <w:top w:val="nil"/>
              <w:left w:val="nil"/>
              <w:bottom w:val="single" w:sz="4" w:space="0" w:color="auto"/>
              <w:right w:val="single" w:sz="4" w:space="0" w:color="auto"/>
            </w:tcBorders>
            <w:shd w:val="clear" w:color="auto" w:fill="auto"/>
            <w:vAlign w:val="center"/>
            <w:hideMark/>
          </w:tcPr>
          <w:p w14:paraId="49E941F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r>
      <w:tr w:rsidR="0085038B" w:rsidRPr="003A762E" w14:paraId="0D25CCFB"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4ACE6E4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50" w:type="pct"/>
            <w:tcBorders>
              <w:top w:val="nil"/>
              <w:left w:val="nil"/>
              <w:bottom w:val="single" w:sz="4" w:space="0" w:color="auto"/>
              <w:right w:val="single" w:sz="4" w:space="0" w:color="auto"/>
            </w:tcBorders>
            <w:shd w:val="clear" w:color="auto" w:fill="auto"/>
            <w:vAlign w:val="center"/>
            <w:hideMark/>
          </w:tcPr>
          <w:p w14:paraId="6C698CB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93</w:t>
            </w:r>
          </w:p>
        </w:tc>
        <w:tc>
          <w:tcPr>
            <w:tcW w:w="230" w:type="pct"/>
            <w:tcBorders>
              <w:top w:val="nil"/>
              <w:left w:val="nil"/>
              <w:bottom w:val="single" w:sz="4" w:space="0" w:color="auto"/>
              <w:right w:val="single" w:sz="4" w:space="0" w:color="auto"/>
            </w:tcBorders>
            <w:shd w:val="clear" w:color="auto" w:fill="auto"/>
            <w:noWrap/>
            <w:vAlign w:val="center"/>
            <w:hideMark/>
          </w:tcPr>
          <w:p w14:paraId="2848D43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93</w:t>
            </w:r>
          </w:p>
        </w:tc>
        <w:tc>
          <w:tcPr>
            <w:tcW w:w="249" w:type="pct"/>
            <w:tcBorders>
              <w:top w:val="nil"/>
              <w:left w:val="nil"/>
              <w:bottom w:val="single" w:sz="4" w:space="0" w:color="auto"/>
              <w:right w:val="single" w:sz="4" w:space="0" w:color="auto"/>
            </w:tcBorders>
            <w:shd w:val="clear" w:color="auto" w:fill="auto"/>
            <w:noWrap/>
            <w:vAlign w:val="center"/>
            <w:hideMark/>
          </w:tcPr>
          <w:p w14:paraId="0D0182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95</w:t>
            </w:r>
          </w:p>
        </w:tc>
        <w:tc>
          <w:tcPr>
            <w:tcW w:w="230" w:type="pct"/>
            <w:tcBorders>
              <w:top w:val="nil"/>
              <w:left w:val="nil"/>
              <w:bottom w:val="single" w:sz="4" w:space="0" w:color="auto"/>
              <w:right w:val="single" w:sz="4" w:space="0" w:color="auto"/>
            </w:tcBorders>
            <w:shd w:val="clear" w:color="auto" w:fill="auto"/>
            <w:noWrap/>
            <w:vAlign w:val="center"/>
            <w:hideMark/>
          </w:tcPr>
          <w:p w14:paraId="0DF8E1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95</w:t>
            </w:r>
          </w:p>
        </w:tc>
        <w:tc>
          <w:tcPr>
            <w:tcW w:w="230" w:type="pct"/>
            <w:tcBorders>
              <w:top w:val="nil"/>
              <w:left w:val="nil"/>
              <w:bottom w:val="single" w:sz="4" w:space="0" w:color="auto"/>
              <w:right w:val="single" w:sz="4" w:space="0" w:color="auto"/>
            </w:tcBorders>
            <w:shd w:val="clear" w:color="auto" w:fill="auto"/>
            <w:noWrap/>
            <w:vAlign w:val="center"/>
            <w:hideMark/>
          </w:tcPr>
          <w:p w14:paraId="1FF2227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95</w:t>
            </w:r>
          </w:p>
        </w:tc>
        <w:tc>
          <w:tcPr>
            <w:tcW w:w="230" w:type="pct"/>
            <w:tcBorders>
              <w:top w:val="nil"/>
              <w:left w:val="nil"/>
              <w:bottom w:val="single" w:sz="4" w:space="0" w:color="auto"/>
              <w:right w:val="single" w:sz="4" w:space="0" w:color="auto"/>
            </w:tcBorders>
            <w:shd w:val="clear" w:color="auto" w:fill="auto"/>
            <w:noWrap/>
            <w:vAlign w:val="center"/>
            <w:hideMark/>
          </w:tcPr>
          <w:p w14:paraId="2720D7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3" w:type="pct"/>
            <w:tcBorders>
              <w:top w:val="nil"/>
              <w:left w:val="nil"/>
              <w:bottom w:val="single" w:sz="4" w:space="0" w:color="auto"/>
              <w:right w:val="single" w:sz="4" w:space="0" w:color="auto"/>
            </w:tcBorders>
            <w:shd w:val="clear" w:color="auto" w:fill="auto"/>
            <w:noWrap/>
            <w:vAlign w:val="center"/>
            <w:hideMark/>
          </w:tcPr>
          <w:p w14:paraId="32053E2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noWrap/>
            <w:vAlign w:val="center"/>
            <w:hideMark/>
          </w:tcPr>
          <w:p w14:paraId="0E2F33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noWrap/>
            <w:vAlign w:val="center"/>
            <w:hideMark/>
          </w:tcPr>
          <w:p w14:paraId="43E4A3B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noWrap/>
            <w:vAlign w:val="center"/>
            <w:hideMark/>
          </w:tcPr>
          <w:p w14:paraId="356A3AF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30" w:type="pct"/>
            <w:tcBorders>
              <w:top w:val="nil"/>
              <w:left w:val="nil"/>
              <w:bottom w:val="single" w:sz="4" w:space="0" w:color="auto"/>
              <w:right w:val="single" w:sz="4" w:space="0" w:color="auto"/>
            </w:tcBorders>
            <w:shd w:val="clear" w:color="auto" w:fill="auto"/>
            <w:noWrap/>
            <w:vAlign w:val="center"/>
            <w:hideMark/>
          </w:tcPr>
          <w:p w14:paraId="4764DD2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noWrap/>
            <w:vAlign w:val="center"/>
            <w:hideMark/>
          </w:tcPr>
          <w:p w14:paraId="0384658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49" w:type="pct"/>
            <w:tcBorders>
              <w:top w:val="nil"/>
              <w:left w:val="nil"/>
              <w:bottom w:val="single" w:sz="4" w:space="0" w:color="auto"/>
              <w:right w:val="single" w:sz="4" w:space="0" w:color="auto"/>
            </w:tcBorders>
            <w:shd w:val="clear" w:color="auto" w:fill="auto"/>
            <w:noWrap/>
            <w:vAlign w:val="center"/>
            <w:hideMark/>
          </w:tcPr>
          <w:p w14:paraId="0937AF6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noWrap/>
            <w:vAlign w:val="center"/>
            <w:hideMark/>
          </w:tcPr>
          <w:p w14:paraId="3850E79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noWrap/>
            <w:vAlign w:val="center"/>
            <w:hideMark/>
          </w:tcPr>
          <w:p w14:paraId="12D0AE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noWrap/>
            <w:vAlign w:val="center"/>
            <w:hideMark/>
          </w:tcPr>
          <w:p w14:paraId="6AB4AC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49" w:type="pct"/>
            <w:tcBorders>
              <w:top w:val="nil"/>
              <w:left w:val="nil"/>
              <w:bottom w:val="single" w:sz="4" w:space="0" w:color="auto"/>
              <w:right w:val="single" w:sz="4" w:space="0" w:color="auto"/>
            </w:tcBorders>
            <w:shd w:val="clear" w:color="auto" w:fill="auto"/>
            <w:noWrap/>
            <w:vAlign w:val="center"/>
            <w:hideMark/>
          </w:tcPr>
          <w:p w14:paraId="303E678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52" w:type="pct"/>
            <w:tcBorders>
              <w:top w:val="nil"/>
              <w:left w:val="nil"/>
              <w:bottom w:val="single" w:sz="4" w:space="0" w:color="auto"/>
              <w:right w:val="single" w:sz="4" w:space="0" w:color="auto"/>
            </w:tcBorders>
            <w:shd w:val="clear" w:color="auto" w:fill="auto"/>
            <w:noWrap/>
            <w:vAlign w:val="center"/>
            <w:hideMark/>
          </w:tcPr>
          <w:p w14:paraId="6515B74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93</w:t>
            </w:r>
          </w:p>
        </w:tc>
      </w:tr>
      <w:tr w:rsidR="0085038B" w:rsidRPr="003A762E" w14:paraId="36909771"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7E35820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газоснабжение</w:t>
            </w:r>
          </w:p>
        </w:tc>
        <w:tc>
          <w:tcPr>
            <w:tcW w:w="250" w:type="pct"/>
            <w:tcBorders>
              <w:top w:val="nil"/>
              <w:left w:val="nil"/>
              <w:bottom w:val="single" w:sz="4" w:space="0" w:color="auto"/>
              <w:right w:val="single" w:sz="4" w:space="0" w:color="auto"/>
            </w:tcBorders>
            <w:shd w:val="clear" w:color="auto" w:fill="auto"/>
            <w:vAlign w:val="center"/>
            <w:hideMark/>
          </w:tcPr>
          <w:p w14:paraId="65C99C3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027A857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315F8C9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39A031B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51A08D0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174E30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3" w:type="pct"/>
            <w:tcBorders>
              <w:top w:val="nil"/>
              <w:left w:val="nil"/>
              <w:bottom w:val="single" w:sz="4" w:space="0" w:color="auto"/>
              <w:right w:val="single" w:sz="4" w:space="0" w:color="auto"/>
            </w:tcBorders>
            <w:shd w:val="clear" w:color="auto" w:fill="auto"/>
            <w:noWrap/>
            <w:vAlign w:val="center"/>
            <w:hideMark/>
          </w:tcPr>
          <w:p w14:paraId="2DA500B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2E18757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B6051E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39327FF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6164863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87ECB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364B6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9B8383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1B505E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7539F5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4B82CA0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52" w:type="pct"/>
            <w:tcBorders>
              <w:top w:val="nil"/>
              <w:left w:val="nil"/>
              <w:bottom w:val="single" w:sz="4" w:space="0" w:color="auto"/>
              <w:right w:val="single" w:sz="4" w:space="0" w:color="auto"/>
            </w:tcBorders>
            <w:shd w:val="clear" w:color="auto" w:fill="auto"/>
            <w:noWrap/>
            <w:vAlign w:val="center"/>
            <w:hideMark/>
          </w:tcPr>
          <w:p w14:paraId="738E564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47380672" w14:textId="77777777" w:rsidTr="003F5437">
        <w:trPr>
          <w:trHeight w:val="70"/>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640EA5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обращение ТКО</w:t>
            </w:r>
          </w:p>
        </w:tc>
        <w:tc>
          <w:tcPr>
            <w:tcW w:w="250" w:type="pct"/>
            <w:tcBorders>
              <w:top w:val="nil"/>
              <w:left w:val="nil"/>
              <w:bottom w:val="single" w:sz="4" w:space="0" w:color="auto"/>
              <w:right w:val="single" w:sz="4" w:space="0" w:color="auto"/>
            </w:tcBorders>
            <w:shd w:val="clear" w:color="auto" w:fill="auto"/>
            <w:vAlign w:val="center"/>
            <w:hideMark/>
          </w:tcPr>
          <w:p w14:paraId="2102AF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F2223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5BC554B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3C50662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36C707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22234D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3" w:type="pct"/>
            <w:tcBorders>
              <w:top w:val="nil"/>
              <w:left w:val="nil"/>
              <w:bottom w:val="single" w:sz="4" w:space="0" w:color="auto"/>
              <w:right w:val="single" w:sz="4" w:space="0" w:color="auto"/>
            </w:tcBorders>
            <w:shd w:val="clear" w:color="auto" w:fill="auto"/>
            <w:noWrap/>
            <w:vAlign w:val="center"/>
            <w:hideMark/>
          </w:tcPr>
          <w:p w14:paraId="3F6DE50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75F8390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4EB0823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647FFBC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30" w:type="pct"/>
            <w:tcBorders>
              <w:top w:val="nil"/>
              <w:left w:val="nil"/>
              <w:bottom w:val="single" w:sz="4" w:space="0" w:color="auto"/>
              <w:right w:val="single" w:sz="4" w:space="0" w:color="auto"/>
            </w:tcBorders>
            <w:shd w:val="clear" w:color="auto" w:fill="auto"/>
            <w:noWrap/>
            <w:vAlign w:val="center"/>
            <w:hideMark/>
          </w:tcPr>
          <w:p w14:paraId="1CEBCB6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1CE7FA4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0A793BE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7FCCD8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6865E3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7E1F4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9" w:type="pct"/>
            <w:tcBorders>
              <w:top w:val="nil"/>
              <w:left w:val="nil"/>
              <w:bottom w:val="single" w:sz="4" w:space="0" w:color="auto"/>
              <w:right w:val="single" w:sz="4" w:space="0" w:color="auto"/>
            </w:tcBorders>
            <w:shd w:val="clear" w:color="auto" w:fill="auto"/>
            <w:noWrap/>
            <w:vAlign w:val="center"/>
            <w:hideMark/>
          </w:tcPr>
          <w:p w14:paraId="226B3DE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52" w:type="pct"/>
            <w:tcBorders>
              <w:top w:val="nil"/>
              <w:left w:val="nil"/>
              <w:bottom w:val="single" w:sz="4" w:space="0" w:color="auto"/>
              <w:right w:val="single" w:sz="4" w:space="0" w:color="auto"/>
            </w:tcBorders>
            <w:shd w:val="clear" w:color="auto" w:fill="auto"/>
            <w:noWrap/>
            <w:vAlign w:val="center"/>
            <w:hideMark/>
          </w:tcPr>
          <w:p w14:paraId="0732E9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bl>
    <w:p w14:paraId="4B5C0CEB" w14:textId="77777777" w:rsidR="0085038B" w:rsidRPr="00CC3E5F" w:rsidRDefault="0085038B" w:rsidP="005A1C81">
      <w:pPr>
        <w:spacing w:line="276" w:lineRule="auto"/>
        <w:ind w:firstLine="709"/>
        <w:contextualSpacing/>
        <w:jc w:val="both"/>
        <w:textAlignment w:val="baseline"/>
        <w:rPr>
          <w:rFonts w:ascii="Arial" w:eastAsia="Times New Roman" w:hAnsi="Arial" w:cs="Arial"/>
          <w:bCs/>
          <w:color w:val="auto"/>
          <w:sz w:val="24"/>
          <w:szCs w:val="24"/>
        </w:rPr>
      </w:pPr>
    </w:p>
    <w:p w14:paraId="2568747B" w14:textId="77777777" w:rsidR="0085038B" w:rsidRPr="00CC3E5F" w:rsidRDefault="0085038B" w:rsidP="005A1C81">
      <w:pPr>
        <w:keepNext/>
        <w:spacing w:line="276" w:lineRule="auto"/>
        <w:ind w:firstLine="709"/>
        <w:contextualSpacing/>
        <w:jc w:val="both"/>
        <w:rPr>
          <w:rFonts w:ascii="Arial" w:eastAsia="Times New Roman" w:hAnsi="Arial" w:cs="Arial"/>
          <w:bCs/>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2</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color w:val="auto"/>
          <w:sz w:val="24"/>
          <w:szCs w:val="24"/>
          <w:lang w:val="ru-RU" w:eastAsia="ru-RU"/>
        </w:rPr>
        <w:t xml:space="preserve"> Целевые показатели</w:t>
      </w:r>
      <w:r w:rsidRPr="00CC3E5F">
        <w:rPr>
          <w:rFonts w:ascii="Arial" w:eastAsia="Times New Roman" w:hAnsi="Arial" w:cs="Arial"/>
          <w:bCs/>
          <w:color w:val="auto"/>
          <w:sz w:val="24"/>
          <w:szCs w:val="24"/>
          <w:lang w:val="ru-RU"/>
        </w:rPr>
        <w:t xml:space="preserve"> спроса в г.о. Долгопрудный на централизованные коммунальные ресурсы населением</w:t>
      </w:r>
    </w:p>
    <w:tbl>
      <w:tblPr>
        <w:tblW w:w="154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856"/>
        <w:gridCol w:w="856"/>
        <w:gridCol w:w="856"/>
        <w:gridCol w:w="855"/>
        <w:gridCol w:w="857"/>
        <w:gridCol w:w="857"/>
        <w:gridCol w:w="857"/>
        <w:gridCol w:w="857"/>
        <w:gridCol w:w="856"/>
        <w:gridCol w:w="857"/>
        <w:gridCol w:w="857"/>
        <w:gridCol w:w="857"/>
        <w:gridCol w:w="856"/>
        <w:gridCol w:w="857"/>
        <w:gridCol w:w="857"/>
        <w:gridCol w:w="857"/>
        <w:gridCol w:w="862"/>
      </w:tblGrid>
      <w:tr w:rsidR="0085038B" w:rsidRPr="003A762E" w14:paraId="71F5F152" w14:textId="77777777" w:rsidTr="003F5437">
        <w:trPr>
          <w:trHeight w:val="20"/>
          <w:tblHeader/>
        </w:trPr>
        <w:tc>
          <w:tcPr>
            <w:tcW w:w="855" w:type="dxa"/>
            <w:shd w:val="clear" w:color="auto" w:fill="auto"/>
            <w:noWrap/>
            <w:vAlign w:val="center"/>
          </w:tcPr>
          <w:p w14:paraId="334955B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14567" w:type="dxa"/>
            <w:gridSpan w:val="17"/>
            <w:shd w:val="clear" w:color="auto" w:fill="auto"/>
            <w:vAlign w:val="center"/>
          </w:tcPr>
          <w:p w14:paraId="1F6B49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 потребления ресурсов населением</w:t>
            </w:r>
          </w:p>
        </w:tc>
      </w:tr>
      <w:tr w:rsidR="0085038B" w:rsidRPr="003A762E" w14:paraId="205D8BF0" w14:textId="77777777" w:rsidTr="003F5437">
        <w:trPr>
          <w:trHeight w:val="20"/>
          <w:tblHeader/>
        </w:trPr>
        <w:tc>
          <w:tcPr>
            <w:tcW w:w="855" w:type="dxa"/>
            <w:shd w:val="clear" w:color="auto" w:fill="auto"/>
            <w:noWrap/>
            <w:vAlign w:val="center"/>
          </w:tcPr>
          <w:p w14:paraId="0337CC9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856" w:type="dxa"/>
            <w:shd w:val="clear" w:color="auto" w:fill="auto"/>
            <w:vAlign w:val="center"/>
          </w:tcPr>
          <w:p w14:paraId="0EB011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2019г.</w:t>
            </w:r>
          </w:p>
        </w:tc>
        <w:tc>
          <w:tcPr>
            <w:tcW w:w="856" w:type="dxa"/>
            <w:shd w:val="clear" w:color="auto" w:fill="auto"/>
            <w:noWrap/>
            <w:vAlign w:val="center"/>
            <w:hideMark/>
          </w:tcPr>
          <w:p w14:paraId="13AC618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2020г.</w:t>
            </w:r>
          </w:p>
        </w:tc>
        <w:tc>
          <w:tcPr>
            <w:tcW w:w="856" w:type="dxa"/>
            <w:shd w:val="clear" w:color="auto" w:fill="auto"/>
            <w:noWrap/>
            <w:vAlign w:val="center"/>
            <w:hideMark/>
          </w:tcPr>
          <w:p w14:paraId="5725696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2021г.</w:t>
            </w:r>
          </w:p>
        </w:tc>
        <w:tc>
          <w:tcPr>
            <w:tcW w:w="855" w:type="dxa"/>
            <w:shd w:val="clear" w:color="auto" w:fill="auto"/>
            <w:noWrap/>
            <w:vAlign w:val="center"/>
            <w:hideMark/>
          </w:tcPr>
          <w:p w14:paraId="51488E1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2022г.</w:t>
            </w:r>
          </w:p>
        </w:tc>
        <w:tc>
          <w:tcPr>
            <w:tcW w:w="857" w:type="dxa"/>
            <w:shd w:val="clear" w:color="auto" w:fill="auto"/>
            <w:noWrap/>
            <w:vAlign w:val="center"/>
            <w:hideMark/>
          </w:tcPr>
          <w:p w14:paraId="677F2E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2023г.</w:t>
            </w:r>
          </w:p>
        </w:tc>
        <w:tc>
          <w:tcPr>
            <w:tcW w:w="857" w:type="dxa"/>
            <w:shd w:val="clear" w:color="auto" w:fill="auto"/>
            <w:noWrap/>
            <w:vAlign w:val="center"/>
            <w:hideMark/>
          </w:tcPr>
          <w:p w14:paraId="152B3F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2024г.</w:t>
            </w:r>
          </w:p>
        </w:tc>
        <w:tc>
          <w:tcPr>
            <w:tcW w:w="857" w:type="dxa"/>
            <w:shd w:val="clear" w:color="auto" w:fill="auto"/>
            <w:noWrap/>
            <w:vAlign w:val="center"/>
            <w:hideMark/>
          </w:tcPr>
          <w:p w14:paraId="373C94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2025г.</w:t>
            </w:r>
          </w:p>
        </w:tc>
        <w:tc>
          <w:tcPr>
            <w:tcW w:w="857" w:type="dxa"/>
            <w:shd w:val="clear" w:color="auto" w:fill="auto"/>
            <w:noWrap/>
            <w:vAlign w:val="center"/>
            <w:hideMark/>
          </w:tcPr>
          <w:p w14:paraId="2A0EC08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2026г.</w:t>
            </w:r>
          </w:p>
        </w:tc>
        <w:tc>
          <w:tcPr>
            <w:tcW w:w="856" w:type="dxa"/>
            <w:shd w:val="clear" w:color="auto" w:fill="auto"/>
            <w:vAlign w:val="center"/>
          </w:tcPr>
          <w:p w14:paraId="12FD880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2027г.</w:t>
            </w:r>
          </w:p>
        </w:tc>
        <w:tc>
          <w:tcPr>
            <w:tcW w:w="857" w:type="dxa"/>
            <w:shd w:val="clear" w:color="auto" w:fill="auto"/>
            <w:vAlign w:val="center"/>
          </w:tcPr>
          <w:p w14:paraId="23589E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2028г.</w:t>
            </w:r>
          </w:p>
        </w:tc>
        <w:tc>
          <w:tcPr>
            <w:tcW w:w="857" w:type="dxa"/>
            <w:shd w:val="clear" w:color="auto" w:fill="auto"/>
            <w:vAlign w:val="center"/>
          </w:tcPr>
          <w:p w14:paraId="19C78CE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2029г.</w:t>
            </w:r>
          </w:p>
        </w:tc>
        <w:tc>
          <w:tcPr>
            <w:tcW w:w="857" w:type="dxa"/>
            <w:shd w:val="clear" w:color="auto" w:fill="auto"/>
            <w:vAlign w:val="center"/>
          </w:tcPr>
          <w:p w14:paraId="177508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2030г.</w:t>
            </w:r>
          </w:p>
        </w:tc>
        <w:tc>
          <w:tcPr>
            <w:tcW w:w="856" w:type="dxa"/>
            <w:shd w:val="clear" w:color="auto" w:fill="auto"/>
            <w:vAlign w:val="center"/>
          </w:tcPr>
          <w:p w14:paraId="7FE08C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2031г.</w:t>
            </w:r>
          </w:p>
        </w:tc>
        <w:tc>
          <w:tcPr>
            <w:tcW w:w="857" w:type="dxa"/>
            <w:shd w:val="clear" w:color="auto" w:fill="auto"/>
            <w:vAlign w:val="center"/>
          </w:tcPr>
          <w:p w14:paraId="6479E78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2032г.</w:t>
            </w:r>
          </w:p>
        </w:tc>
        <w:tc>
          <w:tcPr>
            <w:tcW w:w="857" w:type="dxa"/>
            <w:shd w:val="clear" w:color="auto" w:fill="auto"/>
            <w:vAlign w:val="center"/>
          </w:tcPr>
          <w:p w14:paraId="33B423B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2033г.</w:t>
            </w:r>
          </w:p>
        </w:tc>
        <w:tc>
          <w:tcPr>
            <w:tcW w:w="857" w:type="dxa"/>
            <w:shd w:val="clear" w:color="auto" w:fill="auto"/>
            <w:vAlign w:val="center"/>
          </w:tcPr>
          <w:p w14:paraId="20CA54F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2034г.</w:t>
            </w:r>
          </w:p>
        </w:tc>
        <w:tc>
          <w:tcPr>
            <w:tcW w:w="862" w:type="dxa"/>
            <w:shd w:val="clear" w:color="auto" w:fill="auto"/>
            <w:vAlign w:val="center"/>
          </w:tcPr>
          <w:p w14:paraId="0D2A070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2035г.</w:t>
            </w:r>
          </w:p>
        </w:tc>
      </w:tr>
      <w:tr w:rsidR="0085038B" w:rsidRPr="003A762E" w14:paraId="6776BE82" w14:textId="77777777" w:rsidTr="003F5437">
        <w:trPr>
          <w:trHeight w:val="20"/>
        </w:trPr>
        <w:tc>
          <w:tcPr>
            <w:tcW w:w="15422" w:type="dxa"/>
            <w:gridSpan w:val="18"/>
            <w:shd w:val="clear" w:color="auto" w:fill="auto"/>
            <w:vAlign w:val="center"/>
          </w:tcPr>
          <w:p w14:paraId="3FCE469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 тыс. кВт*ч</w:t>
            </w:r>
          </w:p>
        </w:tc>
      </w:tr>
      <w:tr w:rsidR="0085038B" w:rsidRPr="003A762E" w14:paraId="572544A9" w14:textId="77777777" w:rsidTr="003F5437">
        <w:trPr>
          <w:trHeight w:val="20"/>
        </w:trPr>
        <w:tc>
          <w:tcPr>
            <w:tcW w:w="855" w:type="dxa"/>
            <w:shd w:val="clear" w:color="auto" w:fill="auto"/>
            <w:noWrap/>
            <w:vAlign w:val="center"/>
          </w:tcPr>
          <w:p w14:paraId="51776F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354004</w:t>
            </w:r>
          </w:p>
        </w:tc>
        <w:tc>
          <w:tcPr>
            <w:tcW w:w="856" w:type="dxa"/>
            <w:shd w:val="clear" w:color="auto" w:fill="auto"/>
            <w:vAlign w:val="center"/>
          </w:tcPr>
          <w:p w14:paraId="6DEFCA3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357944,7</w:t>
            </w:r>
          </w:p>
        </w:tc>
        <w:tc>
          <w:tcPr>
            <w:tcW w:w="856" w:type="dxa"/>
            <w:shd w:val="clear" w:color="auto" w:fill="auto"/>
            <w:noWrap/>
            <w:vAlign w:val="center"/>
          </w:tcPr>
          <w:p w14:paraId="232C74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360595,0</w:t>
            </w:r>
          </w:p>
        </w:tc>
        <w:tc>
          <w:tcPr>
            <w:tcW w:w="856" w:type="dxa"/>
            <w:shd w:val="clear" w:color="auto" w:fill="auto"/>
            <w:noWrap/>
            <w:vAlign w:val="center"/>
          </w:tcPr>
          <w:p w14:paraId="7B8E415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368161,6</w:t>
            </w:r>
          </w:p>
        </w:tc>
        <w:tc>
          <w:tcPr>
            <w:tcW w:w="855" w:type="dxa"/>
            <w:shd w:val="clear" w:color="auto" w:fill="auto"/>
            <w:noWrap/>
            <w:vAlign w:val="center"/>
          </w:tcPr>
          <w:p w14:paraId="1B6DD55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376130,8</w:t>
            </w:r>
          </w:p>
        </w:tc>
        <w:tc>
          <w:tcPr>
            <w:tcW w:w="857" w:type="dxa"/>
            <w:shd w:val="clear" w:color="auto" w:fill="auto"/>
            <w:noWrap/>
            <w:vAlign w:val="center"/>
          </w:tcPr>
          <w:p w14:paraId="5F9E34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384533,0</w:t>
            </w:r>
          </w:p>
        </w:tc>
        <w:tc>
          <w:tcPr>
            <w:tcW w:w="857" w:type="dxa"/>
            <w:shd w:val="clear" w:color="auto" w:fill="auto"/>
            <w:noWrap/>
            <w:vAlign w:val="center"/>
          </w:tcPr>
          <w:p w14:paraId="535336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397006,0</w:t>
            </w:r>
          </w:p>
        </w:tc>
        <w:tc>
          <w:tcPr>
            <w:tcW w:w="857" w:type="dxa"/>
            <w:shd w:val="clear" w:color="auto" w:fill="auto"/>
            <w:noWrap/>
            <w:vAlign w:val="center"/>
          </w:tcPr>
          <w:p w14:paraId="3A5EC39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400239,4</w:t>
            </w:r>
          </w:p>
        </w:tc>
        <w:tc>
          <w:tcPr>
            <w:tcW w:w="857" w:type="dxa"/>
            <w:shd w:val="clear" w:color="auto" w:fill="auto"/>
            <w:noWrap/>
            <w:vAlign w:val="center"/>
          </w:tcPr>
          <w:p w14:paraId="608136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403514,0</w:t>
            </w:r>
          </w:p>
        </w:tc>
        <w:tc>
          <w:tcPr>
            <w:tcW w:w="856" w:type="dxa"/>
            <w:shd w:val="clear" w:color="auto" w:fill="auto"/>
            <w:vAlign w:val="center"/>
          </w:tcPr>
          <w:p w14:paraId="5821B38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406830,4</w:t>
            </w:r>
          </w:p>
        </w:tc>
        <w:tc>
          <w:tcPr>
            <w:tcW w:w="857" w:type="dxa"/>
            <w:shd w:val="clear" w:color="auto" w:fill="auto"/>
            <w:vAlign w:val="center"/>
          </w:tcPr>
          <w:p w14:paraId="1FF1A26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410189,4</w:t>
            </w:r>
          </w:p>
        </w:tc>
        <w:tc>
          <w:tcPr>
            <w:tcW w:w="857" w:type="dxa"/>
            <w:shd w:val="clear" w:color="auto" w:fill="auto"/>
            <w:vAlign w:val="center"/>
          </w:tcPr>
          <w:p w14:paraId="13EF36A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413591,6</w:t>
            </w:r>
          </w:p>
        </w:tc>
        <w:tc>
          <w:tcPr>
            <w:tcW w:w="857" w:type="dxa"/>
            <w:shd w:val="clear" w:color="auto" w:fill="auto"/>
            <w:vAlign w:val="center"/>
          </w:tcPr>
          <w:p w14:paraId="5B0FC50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417037,9</w:t>
            </w:r>
          </w:p>
        </w:tc>
        <w:tc>
          <w:tcPr>
            <w:tcW w:w="856" w:type="dxa"/>
            <w:shd w:val="clear" w:color="auto" w:fill="auto"/>
            <w:vAlign w:val="center"/>
          </w:tcPr>
          <w:p w14:paraId="0707B2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420529,0</w:t>
            </w:r>
          </w:p>
        </w:tc>
        <w:tc>
          <w:tcPr>
            <w:tcW w:w="857" w:type="dxa"/>
            <w:shd w:val="clear" w:color="auto" w:fill="auto"/>
            <w:vAlign w:val="center"/>
          </w:tcPr>
          <w:p w14:paraId="4D6A1B8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424065,7</w:t>
            </w:r>
          </w:p>
        </w:tc>
        <w:tc>
          <w:tcPr>
            <w:tcW w:w="857" w:type="dxa"/>
            <w:shd w:val="clear" w:color="auto" w:fill="auto"/>
            <w:vAlign w:val="center"/>
          </w:tcPr>
          <w:p w14:paraId="7AAFDE4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427648,8</w:t>
            </w:r>
          </w:p>
        </w:tc>
        <w:tc>
          <w:tcPr>
            <w:tcW w:w="857" w:type="dxa"/>
            <w:shd w:val="clear" w:color="auto" w:fill="auto"/>
            <w:vAlign w:val="center"/>
          </w:tcPr>
          <w:p w14:paraId="47EFB6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431279,0</w:t>
            </w:r>
          </w:p>
        </w:tc>
        <w:tc>
          <w:tcPr>
            <w:tcW w:w="862" w:type="dxa"/>
            <w:shd w:val="clear" w:color="auto" w:fill="auto"/>
            <w:vAlign w:val="center"/>
          </w:tcPr>
          <w:p w14:paraId="523BB1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434957,2</w:t>
            </w:r>
          </w:p>
        </w:tc>
      </w:tr>
      <w:tr w:rsidR="0085038B" w:rsidRPr="003A762E" w14:paraId="4D38568E" w14:textId="77777777" w:rsidTr="003F5437">
        <w:trPr>
          <w:trHeight w:val="20"/>
        </w:trPr>
        <w:tc>
          <w:tcPr>
            <w:tcW w:w="15422" w:type="dxa"/>
            <w:gridSpan w:val="18"/>
            <w:shd w:val="clear" w:color="auto" w:fill="auto"/>
            <w:vAlign w:val="center"/>
          </w:tcPr>
          <w:p w14:paraId="4BC7DB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 Гкал</w:t>
            </w:r>
          </w:p>
        </w:tc>
      </w:tr>
      <w:tr w:rsidR="0085038B" w:rsidRPr="003A762E" w14:paraId="1E46AFB3" w14:textId="77777777" w:rsidTr="003F5437">
        <w:trPr>
          <w:trHeight w:val="20"/>
        </w:trPr>
        <w:tc>
          <w:tcPr>
            <w:tcW w:w="855" w:type="dxa"/>
            <w:shd w:val="clear" w:color="auto" w:fill="auto"/>
            <w:noWrap/>
            <w:vAlign w:val="center"/>
          </w:tcPr>
          <w:p w14:paraId="055D6D8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572037,2</w:t>
            </w:r>
          </w:p>
        </w:tc>
        <w:tc>
          <w:tcPr>
            <w:tcW w:w="856" w:type="dxa"/>
            <w:shd w:val="clear" w:color="auto" w:fill="auto"/>
            <w:vAlign w:val="center"/>
          </w:tcPr>
          <w:p w14:paraId="6C3F11F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623752,2</w:t>
            </w:r>
          </w:p>
        </w:tc>
        <w:tc>
          <w:tcPr>
            <w:tcW w:w="856" w:type="dxa"/>
            <w:shd w:val="clear" w:color="auto" w:fill="auto"/>
            <w:noWrap/>
            <w:vAlign w:val="center"/>
          </w:tcPr>
          <w:p w14:paraId="4AA0B5E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675467,2</w:t>
            </w:r>
          </w:p>
        </w:tc>
        <w:tc>
          <w:tcPr>
            <w:tcW w:w="856" w:type="dxa"/>
            <w:shd w:val="clear" w:color="auto" w:fill="auto"/>
            <w:noWrap/>
            <w:vAlign w:val="center"/>
          </w:tcPr>
          <w:p w14:paraId="126F26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727182,2</w:t>
            </w:r>
          </w:p>
        </w:tc>
        <w:tc>
          <w:tcPr>
            <w:tcW w:w="855" w:type="dxa"/>
            <w:shd w:val="clear" w:color="auto" w:fill="auto"/>
            <w:noWrap/>
            <w:vAlign w:val="center"/>
          </w:tcPr>
          <w:p w14:paraId="4D351A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778897,1</w:t>
            </w:r>
          </w:p>
        </w:tc>
        <w:tc>
          <w:tcPr>
            <w:tcW w:w="857" w:type="dxa"/>
            <w:shd w:val="clear" w:color="auto" w:fill="auto"/>
            <w:noWrap/>
            <w:vAlign w:val="center"/>
          </w:tcPr>
          <w:p w14:paraId="0956E53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788270,6</w:t>
            </w:r>
          </w:p>
        </w:tc>
        <w:tc>
          <w:tcPr>
            <w:tcW w:w="857" w:type="dxa"/>
            <w:shd w:val="clear" w:color="auto" w:fill="auto"/>
            <w:noWrap/>
            <w:vAlign w:val="center"/>
          </w:tcPr>
          <w:p w14:paraId="65A4572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797644,1</w:t>
            </w:r>
          </w:p>
        </w:tc>
        <w:tc>
          <w:tcPr>
            <w:tcW w:w="857" w:type="dxa"/>
            <w:shd w:val="clear" w:color="auto" w:fill="auto"/>
            <w:noWrap/>
            <w:vAlign w:val="center"/>
          </w:tcPr>
          <w:p w14:paraId="6CAF79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807017,6</w:t>
            </w:r>
          </w:p>
        </w:tc>
        <w:tc>
          <w:tcPr>
            <w:tcW w:w="857" w:type="dxa"/>
            <w:shd w:val="clear" w:color="auto" w:fill="auto"/>
            <w:noWrap/>
            <w:vAlign w:val="center"/>
          </w:tcPr>
          <w:p w14:paraId="22CBC4E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825764,5</w:t>
            </w:r>
          </w:p>
        </w:tc>
        <w:tc>
          <w:tcPr>
            <w:tcW w:w="856" w:type="dxa"/>
            <w:shd w:val="clear" w:color="auto" w:fill="auto"/>
            <w:vAlign w:val="center"/>
          </w:tcPr>
          <w:p w14:paraId="7E4C8E6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835138</w:t>
            </w:r>
          </w:p>
        </w:tc>
        <w:tc>
          <w:tcPr>
            <w:tcW w:w="857" w:type="dxa"/>
            <w:shd w:val="clear" w:color="auto" w:fill="auto"/>
            <w:vAlign w:val="center"/>
          </w:tcPr>
          <w:p w14:paraId="5A00EF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844511,5</w:t>
            </w:r>
          </w:p>
        </w:tc>
        <w:tc>
          <w:tcPr>
            <w:tcW w:w="857" w:type="dxa"/>
            <w:shd w:val="clear" w:color="auto" w:fill="auto"/>
            <w:vAlign w:val="center"/>
          </w:tcPr>
          <w:p w14:paraId="70F582B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853885</w:t>
            </w:r>
          </w:p>
        </w:tc>
        <w:tc>
          <w:tcPr>
            <w:tcW w:w="857" w:type="dxa"/>
            <w:shd w:val="clear" w:color="auto" w:fill="auto"/>
            <w:vAlign w:val="center"/>
          </w:tcPr>
          <w:p w14:paraId="15A3E20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863258,5</w:t>
            </w:r>
          </w:p>
        </w:tc>
        <w:tc>
          <w:tcPr>
            <w:tcW w:w="856" w:type="dxa"/>
            <w:shd w:val="clear" w:color="auto" w:fill="auto"/>
            <w:vAlign w:val="center"/>
          </w:tcPr>
          <w:p w14:paraId="4B21CCE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872632</w:t>
            </w:r>
          </w:p>
        </w:tc>
        <w:tc>
          <w:tcPr>
            <w:tcW w:w="857" w:type="dxa"/>
            <w:shd w:val="clear" w:color="auto" w:fill="auto"/>
            <w:vAlign w:val="center"/>
          </w:tcPr>
          <w:p w14:paraId="6ABD940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882005,4</w:t>
            </w:r>
          </w:p>
        </w:tc>
        <w:tc>
          <w:tcPr>
            <w:tcW w:w="857" w:type="dxa"/>
            <w:shd w:val="clear" w:color="auto" w:fill="auto"/>
            <w:vAlign w:val="center"/>
          </w:tcPr>
          <w:p w14:paraId="05E4A48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891378,9</w:t>
            </w:r>
          </w:p>
        </w:tc>
        <w:tc>
          <w:tcPr>
            <w:tcW w:w="857" w:type="dxa"/>
            <w:shd w:val="clear" w:color="auto" w:fill="auto"/>
            <w:vAlign w:val="center"/>
          </w:tcPr>
          <w:p w14:paraId="2F890D5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900752,4</w:t>
            </w:r>
          </w:p>
        </w:tc>
        <w:tc>
          <w:tcPr>
            <w:tcW w:w="862" w:type="dxa"/>
            <w:shd w:val="clear" w:color="auto" w:fill="auto"/>
            <w:vAlign w:val="center"/>
          </w:tcPr>
          <w:p w14:paraId="37D26A5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572037,2</w:t>
            </w:r>
          </w:p>
        </w:tc>
      </w:tr>
      <w:tr w:rsidR="0085038B" w:rsidRPr="003A762E" w14:paraId="60A14707" w14:textId="77777777" w:rsidTr="003F5437">
        <w:trPr>
          <w:trHeight w:val="20"/>
        </w:trPr>
        <w:tc>
          <w:tcPr>
            <w:tcW w:w="15422" w:type="dxa"/>
            <w:gridSpan w:val="18"/>
            <w:shd w:val="clear" w:color="auto" w:fill="auto"/>
            <w:vAlign w:val="center"/>
          </w:tcPr>
          <w:p w14:paraId="18CF37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 тыс. м3</w:t>
            </w:r>
          </w:p>
        </w:tc>
      </w:tr>
      <w:tr w:rsidR="0085038B" w:rsidRPr="003A762E" w14:paraId="316F3EEE" w14:textId="77777777" w:rsidTr="003F5437">
        <w:trPr>
          <w:trHeight w:val="20"/>
        </w:trPr>
        <w:tc>
          <w:tcPr>
            <w:tcW w:w="855" w:type="dxa"/>
            <w:shd w:val="clear" w:color="auto" w:fill="auto"/>
            <w:noWrap/>
            <w:vAlign w:val="center"/>
          </w:tcPr>
          <w:p w14:paraId="262EBF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8407,7</w:t>
            </w:r>
          </w:p>
        </w:tc>
        <w:tc>
          <w:tcPr>
            <w:tcW w:w="856" w:type="dxa"/>
            <w:shd w:val="clear" w:color="auto" w:fill="auto"/>
            <w:vAlign w:val="center"/>
          </w:tcPr>
          <w:p w14:paraId="6A7FB57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8636,2</w:t>
            </w:r>
          </w:p>
        </w:tc>
        <w:tc>
          <w:tcPr>
            <w:tcW w:w="856" w:type="dxa"/>
            <w:shd w:val="clear" w:color="auto" w:fill="auto"/>
            <w:noWrap/>
            <w:vAlign w:val="center"/>
          </w:tcPr>
          <w:p w14:paraId="406097D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8816,9</w:t>
            </w:r>
          </w:p>
        </w:tc>
        <w:tc>
          <w:tcPr>
            <w:tcW w:w="856" w:type="dxa"/>
            <w:shd w:val="clear" w:color="auto" w:fill="auto"/>
            <w:noWrap/>
            <w:vAlign w:val="center"/>
          </w:tcPr>
          <w:p w14:paraId="54AD69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8790,1</w:t>
            </w:r>
          </w:p>
        </w:tc>
        <w:tc>
          <w:tcPr>
            <w:tcW w:w="855" w:type="dxa"/>
            <w:shd w:val="clear" w:color="auto" w:fill="auto"/>
            <w:noWrap/>
            <w:vAlign w:val="center"/>
          </w:tcPr>
          <w:p w14:paraId="1BB3148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8853</w:t>
            </w:r>
          </w:p>
        </w:tc>
        <w:tc>
          <w:tcPr>
            <w:tcW w:w="857" w:type="dxa"/>
            <w:shd w:val="clear" w:color="auto" w:fill="auto"/>
            <w:noWrap/>
            <w:vAlign w:val="center"/>
          </w:tcPr>
          <w:p w14:paraId="402852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9245,5</w:t>
            </w:r>
          </w:p>
        </w:tc>
        <w:tc>
          <w:tcPr>
            <w:tcW w:w="857" w:type="dxa"/>
            <w:shd w:val="clear" w:color="auto" w:fill="auto"/>
            <w:noWrap/>
            <w:vAlign w:val="center"/>
          </w:tcPr>
          <w:p w14:paraId="65FC18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9522,2</w:t>
            </w:r>
          </w:p>
        </w:tc>
        <w:tc>
          <w:tcPr>
            <w:tcW w:w="857" w:type="dxa"/>
            <w:shd w:val="clear" w:color="auto" w:fill="auto"/>
            <w:noWrap/>
            <w:vAlign w:val="center"/>
          </w:tcPr>
          <w:p w14:paraId="1343A9A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9738,6</w:t>
            </w:r>
          </w:p>
        </w:tc>
        <w:tc>
          <w:tcPr>
            <w:tcW w:w="857" w:type="dxa"/>
            <w:shd w:val="clear" w:color="auto" w:fill="auto"/>
            <w:noWrap/>
            <w:vAlign w:val="center"/>
          </w:tcPr>
          <w:p w14:paraId="25D15C3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10169,8</w:t>
            </w:r>
          </w:p>
        </w:tc>
        <w:tc>
          <w:tcPr>
            <w:tcW w:w="856" w:type="dxa"/>
            <w:shd w:val="clear" w:color="auto" w:fill="auto"/>
            <w:vAlign w:val="center"/>
          </w:tcPr>
          <w:p w14:paraId="6BCC7CC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10372,2</w:t>
            </w:r>
          </w:p>
        </w:tc>
        <w:tc>
          <w:tcPr>
            <w:tcW w:w="857" w:type="dxa"/>
            <w:shd w:val="clear" w:color="auto" w:fill="auto"/>
            <w:vAlign w:val="center"/>
          </w:tcPr>
          <w:p w14:paraId="1EDCD3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10560,9</w:t>
            </w:r>
          </w:p>
        </w:tc>
        <w:tc>
          <w:tcPr>
            <w:tcW w:w="857" w:type="dxa"/>
            <w:shd w:val="clear" w:color="auto" w:fill="auto"/>
            <w:vAlign w:val="center"/>
          </w:tcPr>
          <w:p w14:paraId="189F998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10683,5</w:t>
            </w:r>
          </w:p>
        </w:tc>
        <w:tc>
          <w:tcPr>
            <w:tcW w:w="857" w:type="dxa"/>
            <w:shd w:val="clear" w:color="auto" w:fill="auto"/>
            <w:vAlign w:val="center"/>
          </w:tcPr>
          <w:p w14:paraId="3DD0D05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10892,7</w:t>
            </w:r>
          </w:p>
        </w:tc>
        <w:tc>
          <w:tcPr>
            <w:tcW w:w="856" w:type="dxa"/>
            <w:shd w:val="clear" w:color="auto" w:fill="auto"/>
            <w:vAlign w:val="center"/>
          </w:tcPr>
          <w:p w14:paraId="0ED66C3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11100,8</w:t>
            </w:r>
          </w:p>
        </w:tc>
        <w:tc>
          <w:tcPr>
            <w:tcW w:w="857" w:type="dxa"/>
            <w:shd w:val="clear" w:color="auto" w:fill="auto"/>
            <w:vAlign w:val="center"/>
          </w:tcPr>
          <w:p w14:paraId="530200B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11236,4</w:t>
            </w:r>
          </w:p>
        </w:tc>
        <w:tc>
          <w:tcPr>
            <w:tcW w:w="857" w:type="dxa"/>
            <w:shd w:val="clear" w:color="auto" w:fill="auto"/>
            <w:vAlign w:val="center"/>
          </w:tcPr>
          <w:p w14:paraId="0EE2A0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11371,1</w:t>
            </w:r>
          </w:p>
        </w:tc>
        <w:tc>
          <w:tcPr>
            <w:tcW w:w="857" w:type="dxa"/>
            <w:shd w:val="clear" w:color="auto" w:fill="auto"/>
            <w:vAlign w:val="center"/>
          </w:tcPr>
          <w:p w14:paraId="272FAE0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13606,4</w:t>
            </w:r>
          </w:p>
        </w:tc>
        <w:tc>
          <w:tcPr>
            <w:tcW w:w="862" w:type="dxa"/>
            <w:shd w:val="clear" w:color="auto" w:fill="auto"/>
            <w:vAlign w:val="center"/>
          </w:tcPr>
          <w:p w14:paraId="6B337D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8407,7</w:t>
            </w:r>
          </w:p>
        </w:tc>
      </w:tr>
      <w:tr w:rsidR="0085038B" w:rsidRPr="003A762E" w14:paraId="5E632C33" w14:textId="77777777" w:rsidTr="003F5437">
        <w:trPr>
          <w:trHeight w:val="20"/>
        </w:trPr>
        <w:tc>
          <w:tcPr>
            <w:tcW w:w="15422" w:type="dxa"/>
            <w:gridSpan w:val="18"/>
            <w:shd w:val="clear" w:color="auto" w:fill="auto"/>
            <w:vAlign w:val="center"/>
          </w:tcPr>
          <w:p w14:paraId="13CDEF5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 тыс. м3</w:t>
            </w:r>
          </w:p>
        </w:tc>
      </w:tr>
      <w:tr w:rsidR="0085038B" w:rsidRPr="003A762E" w14:paraId="10F7DD85" w14:textId="77777777" w:rsidTr="003F5437">
        <w:trPr>
          <w:trHeight w:val="20"/>
        </w:trPr>
        <w:tc>
          <w:tcPr>
            <w:tcW w:w="855" w:type="dxa"/>
            <w:shd w:val="clear" w:color="auto" w:fill="auto"/>
            <w:noWrap/>
            <w:vAlign w:val="center"/>
          </w:tcPr>
          <w:p w14:paraId="1DA393B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8013,4</w:t>
            </w:r>
          </w:p>
        </w:tc>
        <w:tc>
          <w:tcPr>
            <w:tcW w:w="856" w:type="dxa"/>
            <w:shd w:val="clear" w:color="auto" w:fill="auto"/>
            <w:vAlign w:val="center"/>
          </w:tcPr>
          <w:p w14:paraId="2765CE1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8241,9</w:t>
            </w:r>
          </w:p>
        </w:tc>
        <w:tc>
          <w:tcPr>
            <w:tcW w:w="856" w:type="dxa"/>
            <w:shd w:val="clear" w:color="auto" w:fill="auto"/>
            <w:noWrap/>
            <w:vAlign w:val="center"/>
          </w:tcPr>
          <w:p w14:paraId="07A0D5B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8422,6</w:t>
            </w:r>
          </w:p>
        </w:tc>
        <w:tc>
          <w:tcPr>
            <w:tcW w:w="856" w:type="dxa"/>
            <w:shd w:val="clear" w:color="auto" w:fill="auto"/>
            <w:noWrap/>
            <w:vAlign w:val="center"/>
          </w:tcPr>
          <w:p w14:paraId="4033F3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8395,7</w:t>
            </w:r>
          </w:p>
        </w:tc>
        <w:tc>
          <w:tcPr>
            <w:tcW w:w="855" w:type="dxa"/>
            <w:shd w:val="clear" w:color="auto" w:fill="auto"/>
            <w:noWrap/>
            <w:vAlign w:val="center"/>
          </w:tcPr>
          <w:p w14:paraId="2423622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8458,7</w:t>
            </w:r>
          </w:p>
        </w:tc>
        <w:tc>
          <w:tcPr>
            <w:tcW w:w="857" w:type="dxa"/>
            <w:shd w:val="clear" w:color="auto" w:fill="auto"/>
            <w:noWrap/>
            <w:vAlign w:val="center"/>
          </w:tcPr>
          <w:p w14:paraId="7C799C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8851,2</w:t>
            </w:r>
          </w:p>
        </w:tc>
        <w:tc>
          <w:tcPr>
            <w:tcW w:w="857" w:type="dxa"/>
            <w:shd w:val="clear" w:color="auto" w:fill="auto"/>
            <w:noWrap/>
            <w:vAlign w:val="center"/>
          </w:tcPr>
          <w:p w14:paraId="60720FA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9127,9</w:t>
            </w:r>
          </w:p>
        </w:tc>
        <w:tc>
          <w:tcPr>
            <w:tcW w:w="857" w:type="dxa"/>
            <w:shd w:val="clear" w:color="auto" w:fill="auto"/>
            <w:noWrap/>
            <w:vAlign w:val="center"/>
          </w:tcPr>
          <w:p w14:paraId="12CE89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9344,3</w:t>
            </w:r>
          </w:p>
        </w:tc>
        <w:tc>
          <w:tcPr>
            <w:tcW w:w="857" w:type="dxa"/>
            <w:shd w:val="clear" w:color="auto" w:fill="auto"/>
            <w:noWrap/>
            <w:vAlign w:val="center"/>
          </w:tcPr>
          <w:p w14:paraId="187251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9775,5</w:t>
            </w:r>
          </w:p>
        </w:tc>
        <w:tc>
          <w:tcPr>
            <w:tcW w:w="856" w:type="dxa"/>
            <w:shd w:val="clear" w:color="auto" w:fill="auto"/>
            <w:vAlign w:val="center"/>
          </w:tcPr>
          <w:p w14:paraId="749D47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9977,9</w:t>
            </w:r>
          </w:p>
        </w:tc>
        <w:tc>
          <w:tcPr>
            <w:tcW w:w="857" w:type="dxa"/>
            <w:shd w:val="clear" w:color="auto" w:fill="auto"/>
            <w:vAlign w:val="center"/>
          </w:tcPr>
          <w:p w14:paraId="50BF89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10166,5</w:t>
            </w:r>
          </w:p>
        </w:tc>
        <w:tc>
          <w:tcPr>
            <w:tcW w:w="857" w:type="dxa"/>
            <w:shd w:val="clear" w:color="auto" w:fill="auto"/>
            <w:vAlign w:val="center"/>
          </w:tcPr>
          <w:p w14:paraId="5F11518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10289,2</w:t>
            </w:r>
          </w:p>
        </w:tc>
        <w:tc>
          <w:tcPr>
            <w:tcW w:w="857" w:type="dxa"/>
            <w:shd w:val="clear" w:color="auto" w:fill="auto"/>
            <w:vAlign w:val="center"/>
          </w:tcPr>
          <w:p w14:paraId="367214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10498,4</w:t>
            </w:r>
          </w:p>
        </w:tc>
        <w:tc>
          <w:tcPr>
            <w:tcW w:w="856" w:type="dxa"/>
            <w:shd w:val="clear" w:color="auto" w:fill="auto"/>
            <w:vAlign w:val="center"/>
          </w:tcPr>
          <w:p w14:paraId="519B2EE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10706,5</w:t>
            </w:r>
          </w:p>
        </w:tc>
        <w:tc>
          <w:tcPr>
            <w:tcW w:w="857" w:type="dxa"/>
            <w:shd w:val="clear" w:color="auto" w:fill="auto"/>
            <w:vAlign w:val="center"/>
          </w:tcPr>
          <w:p w14:paraId="496358B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10842,1</w:t>
            </w:r>
          </w:p>
        </w:tc>
        <w:tc>
          <w:tcPr>
            <w:tcW w:w="857" w:type="dxa"/>
            <w:shd w:val="clear" w:color="auto" w:fill="auto"/>
            <w:vAlign w:val="center"/>
          </w:tcPr>
          <w:p w14:paraId="034E53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10976,8</w:t>
            </w:r>
          </w:p>
        </w:tc>
        <w:tc>
          <w:tcPr>
            <w:tcW w:w="857" w:type="dxa"/>
            <w:shd w:val="clear" w:color="auto" w:fill="auto"/>
            <w:vAlign w:val="center"/>
          </w:tcPr>
          <w:p w14:paraId="6ED4B78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13212,1</w:t>
            </w:r>
          </w:p>
        </w:tc>
        <w:tc>
          <w:tcPr>
            <w:tcW w:w="862" w:type="dxa"/>
            <w:shd w:val="clear" w:color="auto" w:fill="auto"/>
            <w:vAlign w:val="center"/>
          </w:tcPr>
          <w:p w14:paraId="719234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8013,4</w:t>
            </w:r>
          </w:p>
        </w:tc>
      </w:tr>
      <w:tr w:rsidR="0085038B" w:rsidRPr="003A762E" w14:paraId="05601501" w14:textId="77777777" w:rsidTr="003F5437">
        <w:trPr>
          <w:trHeight w:val="20"/>
        </w:trPr>
        <w:tc>
          <w:tcPr>
            <w:tcW w:w="15422" w:type="dxa"/>
            <w:gridSpan w:val="18"/>
            <w:shd w:val="clear" w:color="auto" w:fill="auto"/>
            <w:vAlign w:val="center"/>
          </w:tcPr>
          <w:p w14:paraId="0FFA035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Газоснабжение, тыс. м3</w:t>
            </w:r>
          </w:p>
        </w:tc>
      </w:tr>
      <w:tr w:rsidR="00081B65" w:rsidRPr="003A762E" w14:paraId="2B65ABC3" w14:textId="77777777" w:rsidTr="003F5437">
        <w:trPr>
          <w:trHeight w:val="20"/>
        </w:trPr>
        <w:tc>
          <w:tcPr>
            <w:tcW w:w="855" w:type="dxa"/>
            <w:shd w:val="clear" w:color="auto" w:fill="auto"/>
            <w:noWrap/>
            <w:vAlign w:val="center"/>
          </w:tcPr>
          <w:p w14:paraId="5212716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63073,24</w:t>
            </w:r>
          </w:p>
        </w:tc>
        <w:tc>
          <w:tcPr>
            <w:tcW w:w="856" w:type="dxa"/>
            <w:shd w:val="clear" w:color="auto" w:fill="auto"/>
            <w:vAlign w:val="center"/>
          </w:tcPr>
          <w:p w14:paraId="28952C13"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73073,2</w:t>
            </w:r>
          </w:p>
        </w:tc>
        <w:tc>
          <w:tcPr>
            <w:tcW w:w="856" w:type="dxa"/>
            <w:shd w:val="clear" w:color="auto" w:fill="auto"/>
            <w:noWrap/>
            <w:vAlign w:val="center"/>
            <w:hideMark/>
          </w:tcPr>
          <w:p w14:paraId="7DC89C75"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74534,7</w:t>
            </w:r>
          </w:p>
        </w:tc>
        <w:tc>
          <w:tcPr>
            <w:tcW w:w="856" w:type="dxa"/>
            <w:shd w:val="clear" w:color="auto" w:fill="auto"/>
            <w:noWrap/>
            <w:vAlign w:val="center"/>
            <w:hideMark/>
          </w:tcPr>
          <w:p w14:paraId="1427204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71196,2</w:t>
            </w:r>
          </w:p>
        </w:tc>
        <w:tc>
          <w:tcPr>
            <w:tcW w:w="855" w:type="dxa"/>
            <w:shd w:val="clear" w:color="auto" w:fill="auto"/>
            <w:noWrap/>
            <w:vAlign w:val="center"/>
            <w:hideMark/>
          </w:tcPr>
          <w:p w14:paraId="3C0D18E2"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75257,6</w:t>
            </w:r>
          </w:p>
        </w:tc>
        <w:tc>
          <w:tcPr>
            <w:tcW w:w="857" w:type="dxa"/>
            <w:shd w:val="clear" w:color="auto" w:fill="auto"/>
            <w:noWrap/>
            <w:vAlign w:val="center"/>
            <w:hideMark/>
          </w:tcPr>
          <w:p w14:paraId="5D806393"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78259,2</w:t>
            </w:r>
          </w:p>
        </w:tc>
        <w:tc>
          <w:tcPr>
            <w:tcW w:w="857" w:type="dxa"/>
            <w:shd w:val="clear" w:color="auto" w:fill="auto"/>
            <w:noWrap/>
            <w:vAlign w:val="center"/>
            <w:hideMark/>
          </w:tcPr>
          <w:p w14:paraId="2178F790"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81260,7</w:t>
            </w:r>
          </w:p>
        </w:tc>
        <w:tc>
          <w:tcPr>
            <w:tcW w:w="857" w:type="dxa"/>
            <w:shd w:val="clear" w:color="auto" w:fill="auto"/>
            <w:noWrap/>
            <w:vAlign w:val="center"/>
            <w:hideMark/>
          </w:tcPr>
          <w:p w14:paraId="38BE1E23"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84262,3</w:t>
            </w:r>
          </w:p>
        </w:tc>
        <w:tc>
          <w:tcPr>
            <w:tcW w:w="857" w:type="dxa"/>
            <w:shd w:val="clear" w:color="auto" w:fill="auto"/>
            <w:noWrap/>
            <w:vAlign w:val="center"/>
            <w:hideMark/>
          </w:tcPr>
          <w:p w14:paraId="709701D9"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87263,9</w:t>
            </w:r>
          </w:p>
        </w:tc>
        <w:tc>
          <w:tcPr>
            <w:tcW w:w="856" w:type="dxa"/>
            <w:shd w:val="clear" w:color="auto" w:fill="auto"/>
            <w:vAlign w:val="center"/>
          </w:tcPr>
          <w:p w14:paraId="6C2ED99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90265,5</w:t>
            </w:r>
          </w:p>
        </w:tc>
        <w:tc>
          <w:tcPr>
            <w:tcW w:w="857" w:type="dxa"/>
            <w:shd w:val="clear" w:color="auto" w:fill="auto"/>
            <w:vAlign w:val="center"/>
          </w:tcPr>
          <w:p w14:paraId="5C5D73B4"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93267,0</w:t>
            </w:r>
          </w:p>
        </w:tc>
        <w:tc>
          <w:tcPr>
            <w:tcW w:w="857" w:type="dxa"/>
            <w:shd w:val="clear" w:color="auto" w:fill="auto"/>
            <w:vAlign w:val="center"/>
          </w:tcPr>
          <w:p w14:paraId="082CAD1E"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96268,6</w:t>
            </w:r>
          </w:p>
        </w:tc>
        <w:tc>
          <w:tcPr>
            <w:tcW w:w="857" w:type="dxa"/>
            <w:shd w:val="clear" w:color="auto" w:fill="auto"/>
            <w:vAlign w:val="center"/>
          </w:tcPr>
          <w:p w14:paraId="34F9FA84"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99270,2</w:t>
            </w:r>
          </w:p>
        </w:tc>
        <w:tc>
          <w:tcPr>
            <w:tcW w:w="856" w:type="dxa"/>
            <w:shd w:val="clear" w:color="auto" w:fill="auto"/>
            <w:vAlign w:val="center"/>
          </w:tcPr>
          <w:p w14:paraId="750C70A4"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102271,7</w:t>
            </w:r>
          </w:p>
        </w:tc>
        <w:tc>
          <w:tcPr>
            <w:tcW w:w="857" w:type="dxa"/>
            <w:shd w:val="clear" w:color="auto" w:fill="auto"/>
            <w:vAlign w:val="center"/>
          </w:tcPr>
          <w:p w14:paraId="794A49D9"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105273,2</w:t>
            </w:r>
          </w:p>
        </w:tc>
        <w:tc>
          <w:tcPr>
            <w:tcW w:w="857" w:type="dxa"/>
            <w:shd w:val="clear" w:color="auto" w:fill="auto"/>
            <w:vAlign w:val="center"/>
          </w:tcPr>
          <w:p w14:paraId="31FFF6D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108274,9</w:t>
            </w:r>
          </w:p>
        </w:tc>
        <w:tc>
          <w:tcPr>
            <w:tcW w:w="857" w:type="dxa"/>
            <w:shd w:val="clear" w:color="auto" w:fill="auto"/>
            <w:vAlign w:val="center"/>
          </w:tcPr>
          <w:p w14:paraId="43ADEE20"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111276,5</w:t>
            </w:r>
          </w:p>
        </w:tc>
        <w:tc>
          <w:tcPr>
            <w:tcW w:w="862" w:type="dxa"/>
            <w:shd w:val="clear" w:color="auto" w:fill="auto"/>
            <w:vAlign w:val="center"/>
          </w:tcPr>
          <w:p w14:paraId="02950ECE"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114278,0</w:t>
            </w:r>
          </w:p>
        </w:tc>
      </w:tr>
      <w:tr w:rsidR="0085038B" w:rsidRPr="003A762E" w14:paraId="6A3FE1A8" w14:textId="77777777" w:rsidTr="003F5437">
        <w:trPr>
          <w:trHeight w:val="20"/>
        </w:trPr>
        <w:tc>
          <w:tcPr>
            <w:tcW w:w="15422" w:type="dxa"/>
            <w:gridSpan w:val="18"/>
            <w:shd w:val="clear" w:color="auto" w:fill="auto"/>
            <w:vAlign w:val="center"/>
          </w:tcPr>
          <w:p w14:paraId="767B10C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Обращение ТКО, тыс. м</w:t>
            </w:r>
            <w:r w:rsidRPr="003A762E">
              <w:rPr>
                <w:rFonts w:ascii="Arial" w:hAnsi="Arial" w:cs="Arial"/>
                <w:sz w:val="20"/>
                <w:szCs w:val="20"/>
                <w:vertAlign w:val="superscript"/>
              </w:rPr>
              <w:t>3</w:t>
            </w:r>
          </w:p>
        </w:tc>
      </w:tr>
      <w:tr w:rsidR="0085038B" w:rsidRPr="003A762E" w14:paraId="3129296C" w14:textId="77777777" w:rsidTr="003F5437">
        <w:trPr>
          <w:trHeight w:val="20"/>
        </w:trPr>
        <w:tc>
          <w:tcPr>
            <w:tcW w:w="855" w:type="dxa"/>
            <w:shd w:val="clear" w:color="auto" w:fill="auto"/>
            <w:noWrap/>
            <w:vAlign w:val="center"/>
          </w:tcPr>
          <w:p w14:paraId="2FC0E6F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205,14</w:t>
            </w:r>
          </w:p>
        </w:tc>
        <w:tc>
          <w:tcPr>
            <w:tcW w:w="856" w:type="dxa"/>
            <w:shd w:val="clear" w:color="auto" w:fill="auto"/>
            <w:vAlign w:val="center"/>
          </w:tcPr>
          <w:p w14:paraId="1668572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210,93</w:t>
            </w:r>
          </w:p>
        </w:tc>
        <w:tc>
          <w:tcPr>
            <w:tcW w:w="856" w:type="dxa"/>
            <w:shd w:val="clear" w:color="auto" w:fill="auto"/>
            <w:noWrap/>
            <w:vAlign w:val="center"/>
            <w:hideMark/>
          </w:tcPr>
          <w:p w14:paraId="3BE48EC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214,98</w:t>
            </w:r>
          </w:p>
        </w:tc>
        <w:tc>
          <w:tcPr>
            <w:tcW w:w="856" w:type="dxa"/>
            <w:shd w:val="clear" w:color="auto" w:fill="auto"/>
            <w:noWrap/>
            <w:vAlign w:val="center"/>
            <w:hideMark/>
          </w:tcPr>
          <w:p w14:paraId="4A46E5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219,04</w:t>
            </w:r>
          </w:p>
        </w:tc>
        <w:tc>
          <w:tcPr>
            <w:tcW w:w="855" w:type="dxa"/>
            <w:shd w:val="clear" w:color="auto" w:fill="auto"/>
            <w:noWrap/>
            <w:vAlign w:val="center"/>
            <w:hideMark/>
          </w:tcPr>
          <w:p w14:paraId="1CECA9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223,1</w:t>
            </w:r>
          </w:p>
        </w:tc>
        <w:tc>
          <w:tcPr>
            <w:tcW w:w="857" w:type="dxa"/>
            <w:shd w:val="clear" w:color="auto" w:fill="auto"/>
            <w:noWrap/>
            <w:vAlign w:val="center"/>
            <w:hideMark/>
          </w:tcPr>
          <w:p w14:paraId="3E2D5E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231,76</w:t>
            </w:r>
          </w:p>
        </w:tc>
        <w:tc>
          <w:tcPr>
            <w:tcW w:w="857" w:type="dxa"/>
            <w:shd w:val="clear" w:color="auto" w:fill="auto"/>
            <w:noWrap/>
            <w:vAlign w:val="center"/>
            <w:hideMark/>
          </w:tcPr>
          <w:p w14:paraId="6D95A14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240,41</w:t>
            </w:r>
          </w:p>
        </w:tc>
        <w:tc>
          <w:tcPr>
            <w:tcW w:w="857" w:type="dxa"/>
            <w:shd w:val="clear" w:color="auto" w:fill="auto"/>
            <w:noWrap/>
            <w:vAlign w:val="center"/>
            <w:hideMark/>
          </w:tcPr>
          <w:p w14:paraId="205A2F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249,07</w:t>
            </w:r>
          </w:p>
        </w:tc>
        <w:tc>
          <w:tcPr>
            <w:tcW w:w="857" w:type="dxa"/>
            <w:shd w:val="clear" w:color="auto" w:fill="auto"/>
            <w:noWrap/>
            <w:vAlign w:val="center"/>
            <w:hideMark/>
          </w:tcPr>
          <w:p w14:paraId="3EE5350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257,73</w:t>
            </w:r>
          </w:p>
        </w:tc>
        <w:tc>
          <w:tcPr>
            <w:tcW w:w="856" w:type="dxa"/>
            <w:shd w:val="clear" w:color="auto" w:fill="auto"/>
            <w:vAlign w:val="center"/>
          </w:tcPr>
          <w:p w14:paraId="7A312F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266,38</w:t>
            </w:r>
          </w:p>
        </w:tc>
        <w:tc>
          <w:tcPr>
            <w:tcW w:w="857" w:type="dxa"/>
            <w:shd w:val="clear" w:color="auto" w:fill="auto"/>
            <w:vAlign w:val="center"/>
          </w:tcPr>
          <w:p w14:paraId="4BE7052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275,04</w:t>
            </w:r>
          </w:p>
        </w:tc>
        <w:tc>
          <w:tcPr>
            <w:tcW w:w="857" w:type="dxa"/>
            <w:shd w:val="clear" w:color="auto" w:fill="auto"/>
            <w:vAlign w:val="center"/>
          </w:tcPr>
          <w:p w14:paraId="78BE682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283,70</w:t>
            </w:r>
          </w:p>
        </w:tc>
        <w:tc>
          <w:tcPr>
            <w:tcW w:w="857" w:type="dxa"/>
            <w:shd w:val="clear" w:color="auto" w:fill="auto"/>
            <w:vAlign w:val="center"/>
          </w:tcPr>
          <w:p w14:paraId="3BADE9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292,36</w:t>
            </w:r>
          </w:p>
        </w:tc>
        <w:tc>
          <w:tcPr>
            <w:tcW w:w="856" w:type="dxa"/>
            <w:shd w:val="clear" w:color="auto" w:fill="auto"/>
            <w:vAlign w:val="center"/>
          </w:tcPr>
          <w:p w14:paraId="19F3C9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301,01</w:t>
            </w:r>
          </w:p>
        </w:tc>
        <w:tc>
          <w:tcPr>
            <w:tcW w:w="857" w:type="dxa"/>
            <w:shd w:val="clear" w:color="auto" w:fill="auto"/>
            <w:vAlign w:val="center"/>
          </w:tcPr>
          <w:p w14:paraId="387666B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309,67</w:t>
            </w:r>
          </w:p>
        </w:tc>
        <w:tc>
          <w:tcPr>
            <w:tcW w:w="857" w:type="dxa"/>
            <w:shd w:val="clear" w:color="auto" w:fill="auto"/>
            <w:vAlign w:val="center"/>
          </w:tcPr>
          <w:p w14:paraId="314EB7B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318,33</w:t>
            </w:r>
          </w:p>
        </w:tc>
        <w:tc>
          <w:tcPr>
            <w:tcW w:w="857" w:type="dxa"/>
            <w:shd w:val="clear" w:color="auto" w:fill="auto"/>
            <w:vAlign w:val="center"/>
          </w:tcPr>
          <w:p w14:paraId="33EAEDC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326,98</w:t>
            </w:r>
          </w:p>
        </w:tc>
        <w:tc>
          <w:tcPr>
            <w:tcW w:w="862" w:type="dxa"/>
            <w:shd w:val="clear" w:color="auto" w:fill="auto"/>
            <w:vAlign w:val="center"/>
          </w:tcPr>
          <w:p w14:paraId="56AFCB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335,64</w:t>
            </w:r>
          </w:p>
        </w:tc>
      </w:tr>
    </w:tbl>
    <w:p w14:paraId="1326DA72" w14:textId="77777777" w:rsidR="0085038B" w:rsidRPr="00CC3E5F" w:rsidRDefault="0085038B" w:rsidP="005A1C81">
      <w:pPr>
        <w:spacing w:line="276" w:lineRule="auto"/>
        <w:ind w:firstLine="709"/>
        <w:contextualSpacing/>
        <w:jc w:val="both"/>
        <w:textAlignment w:val="baseline"/>
        <w:rPr>
          <w:rFonts w:ascii="Arial" w:eastAsia="Times New Roman" w:hAnsi="Arial" w:cs="Arial"/>
          <w:bCs/>
          <w:color w:val="auto"/>
          <w:sz w:val="24"/>
          <w:szCs w:val="24"/>
          <w:lang w:val="ru-RU"/>
        </w:rPr>
      </w:pPr>
    </w:p>
    <w:p w14:paraId="54970275" w14:textId="77777777" w:rsidR="0085038B" w:rsidRPr="00CC3E5F" w:rsidRDefault="0085038B" w:rsidP="005A1C81">
      <w:pPr>
        <w:keepNext/>
        <w:spacing w:line="276" w:lineRule="auto"/>
        <w:ind w:firstLine="709"/>
        <w:contextualSpacing/>
        <w:jc w:val="both"/>
        <w:rPr>
          <w:rFonts w:ascii="Arial" w:eastAsia="Times New Roman" w:hAnsi="Arial" w:cs="Arial"/>
          <w:bCs/>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3</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b/>
          <w:bCs/>
          <w:color w:val="auto"/>
          <w:sz w:val="24"/>
          <w:szCs w:val="24"/>
          <w:lang w:val="ru-RU" w:eastAsia="ru-RU"/>
        </w:rPr>
        <w:t xml:space="preserve"> </w:t>
      </w:r>
      <w:r w:rsidRPr="00CC3E5F">
        <w:rPr>
          <w:rFonts w:ascii="Arial" w:eastAsia="Times New Roman" w:hAnsi="Arial" w:cs="Arial"/>
          <w:color w:val="auto"/>
          <w:sz w:val="24"/>
          <w:szCs w:val="24"/>
          <w:lang w:val="ru-RU" w:eastAsia="ru-RU"/>
        </w:rPr>
        <w:t>Целевые показатели</w:t>
      </w:r>
      <w:r w:rsidRPr="00CC3E5F">
        <w:rPr>
          <w:rFonts w:ascii="Arial" w:eastAsia="Times New Roman" w:hAnsi="Arial" w:cs="Arial"/>
          <w:bCs/>
          <w:color w:val="auto"/>
          <w:sz w:val="24"/>
          <w:szCs w:val="24"/>
          <w:lang w:val="ru-RU" w:eastAsia="ru-RU"/>
        </w:rPr>
        <w:t xml:space="preserve"> качества в г.о. Долгопрудный поставляемого коммунального ресурса для населения</w:t>
      </w:r>
    </w:p>
    <w:tbl>
      <w:tblPr>
        <w:tblW w:w="5000" w:type="pct"/>
        <w:tblLook w:val="04A0" w:firstRow="1" w:lastRow="0" w:firstColumn="1" w:lastColumn="0" w:noHBand="0" w:noVBand="1"/>
      </w:tblPr>
      <w:tblGrid>
        <w:gridCol w:w="1963"/>
        <w:gridCol w:w="790"/>
        <w:gridCol w:w="698"/>
        <w:gridCol w:w="773"/>
        <w:gridCol w:w="715"/>
        <w:gridCol w:w="715"/>
        <w:gridCol w:w="715"/>
        <w:gridCol w:w="715"/>
        <w:gridCol w:w="715"/>
        <w:gridCol w:w="716"/>
        <w:gridCol w:w="716"/>
        <w:gridCol w:w="716"/>
        <w:gridCol w:w="774"/>
        <w:gridCol w:w="774"/>
        <w:gridCol w:w="774"/>
        <w:gridCol w:w="774"/>
        <w:gridCol w:w="774"/>
        <w:gridCol w:w="774"/>
        <w:gridCol w:w="774"/>
      </w:tblGrid>
      <w:tr w:rsidR="0085038B" w:rsidRPr="003A762E" w14:paraId="3A7DD71C" w14:textId="77777777" w:rsidTr="003F5437">
        <w:trPr>
          <w:trHeight w:val="20"/>
          <w:tblHeader/>
        </w:trPr>
        <w:tc>
          <w:tcPr>
            <w:tcW w:w="4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4621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систем</w:t>
            </w:r>
          </w:p>
        </w:tc>
        <w:tc>
          <w:tcPr>
            <w:tcW w:w="260" w:type="pct"/>
            <w:tcBorders>
              <w:top w:val="single" w:sz="4" w:space="0" w:color="auto"/>
              <w:left w:val="nil"/>
              <w:bottom w:val="single" w:sz="4" w:space="0" w:color="auto"/>
              <w:right w:val="single" w:sz="4" w:space="0" w:color="auto"/>
            </w:tcBorders>
            <w:shd w:val="clear" w:color="auto" w:fill="auto"/>
            <w:vAlign w:val="center"/>
            <w:hideMark/>
          </w:tcPr>
          <w:p w14:paraId="5D7DA4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4249" w:type="pct"/>
            <w:gridSpan w:val="17"/>
            <w:tcBorders>
              <w:top w:val="single" w:sz="4" w:space="0" w:color="auto"/>
              <w:left w:val="nil"/>
              <w:bottom w:val="single" w:sz="4" w:space="0" w:color="auto"/>
              <w:right w:val="single" w:sz="4" w:space="0" w:color="auto"/>
            </w:tcBorders>
            <w:shd w:val="clear" w:color="auto" w:fill="auto"/>
            <w:vAlign w:val="center"/>
            <w:hideMark/>
          </w:tcPr>
          <w:p w14:paraId="3829E68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 %</w:t>
            </w:r>
          </w:p>
        </w:tc>
      </w:tr>
      <w:tr w:rsidR="0085038B" w:rsidRPr="003A762E" w14:paraId="0C0E3F94" w14:textId="77777777" w:rsidTr="003F5437">
        <w:trPr>
          <w:trHeight w:val="20"/>
          <w:tblHeader/>
        </w:trPr>
        <w:tc>
          <w:tcPr>
            <w:tcW w:w="491" w:type="pct"/>
            <w:vMerge/>
            <w:tcBorders>
              <w:top w:val="single" w:sz="4" w:space="0" w:color="auto"/>
              <w:left w:val="single" w:sz="4" w:space="0" w:color="auto"/>
              <w:bottom w:val="single" w:sz="4" w:space="0" w:color="auto"/>
              <w:right w:val="single" w:sz="4" w:space="0" w:color="auto"/>
            </w:tcBorders>
            <w:vAlign w:val="center"/>
            <w:hideMark/>
          </w:tcPr>
          <w:p w14:paraId="08B20FA3" w14:textId="77777777" w:rsidR="0085038B" w:rsidRPr="003A762E" w:rsidRDefault="0085038B" w:rsidP="003A762E">
            <w:pPr>
              <w:pStyle w:val="Default"/>
              <w:rPr>
                <w:rFonts w:ascii="Arial" w:hAnsi="Arial" w:cs="Arial"/>
                <w:sz w:val="20"/>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320E981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241" w:type="pct"/>
            <w:tcBorders>
              <w:top w:val="nil"/>
              <w:left w:val="nil"/>
              <w:bottom w:val="single" w:sz="4" w:space="0" w:color="auto"/>
              <w:right w:val="single" w:sz="4" w:space="0" w:color="auto"/>
            </w:tcBorders>
            <w:shd w:val="clear" w:color="auto" w:fill="auto"/>
            <w:noWrap/>
            <w:vAlign w:val="center"/>
            <w:hideMark/>
          </w:tcPr>
          <w:p w14:paraId="74EE575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w:t>
            </w:r>
          </w:p>
        </w:tc>
        <w:tc>
          <w:tcPr>
            <w:tcW w:w="260" w:type="pct"/>
            <w:tcBorders>
              <w:top w:val="nil"/>
              <w:left w:val="nil"/>
              <w:bottom w:val="single" w:sz="4" w:space="0" w:color="auto"/>
              <w:right w:val="single" w:sz="4" w:space="0" w:color="auto"/>
            </w:tcBorders>
            <w:shd w:val="clear" w:color="auto" w:fill="auto"/>
            <w:noWrap/>
            <w:vAlign w:val="center"/>
            <w:hideMark/>
          </w:tcPr>
          <w:p w14:paraId="769997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w:t>
            </w:r>
          </w:p>
        </w:tc>
        <w:tc>
          <w:tcPr>
            <w:tcW w:w="241" w:type="pct"/>
            <w:tcBorders>
              <w:top w:val="nil"/>
              <w:left w:val="nil"/>
              <w:bottom w:val="single" w:sz="4" w:space="0" w:color="auto"/>
              <w:right w:val="single" w:sz="4" w:space="0" w:color="auto"/>
            </w:tcBorders>
            <w:shd w:val="clear" w:color="auto" w:fill="auto"/>
            <w:noWrap/>
            <w:vAlign w:val="center"/>
            <w:hideMark/>
          </w:tcPr>
          <w:p w14:paraId="7D51E2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w:t>
            </w:r>
          </w:p>
        </w:tc>
        <w:tc>
          <w:tcPr>
            <w:tcW w:w="241" w:type="pct"/>
            <w:tcBorders>
              <w:top w:val="nil"/>
              <w:left w:val="nil"/>
              <w:bottom w:val="single" w:sz="4" w:space="0" w:color="auto"/>
              <w:right w:val="single" w:sz="4" w:space="0" w:color="auto"/>
            </w:tcBorders>
            <w:shd w:val="clear" w:color="auto" w:fill="auto"/>
            <w:noWrap/>
            <w:vAlign w:val="center"/>
            <w:hideMark/>
          </w:tcPr>
          <w:p w14:paraId="4958BC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w:t>
            </w:r>
          </w:p>
        </w:tc>
        <w:tc>
          <w:tcPr>
            <w:tcW w:w="241" w:type="pct"/>
            <w:tcBorders>
              <w:top w:val="nil"/>
              <w:left w:val="nil"/>
              <w:bottom w:val="single" w:sz="4" w:space="0" w:color="auto"/>
              <w:right w:val="single" w:sz="4" w:space="0" w:color="auto"/>
            </w:tcBorders>
            <w:shd w:val="clear" w:color="auto" w:fill="auto"/>
            <w:noWrap/>
            <w:vAlign w:val="center"/>
            <w:hideMark/>
          </w:tcPr>
          <w:p w14:paraId="6C32F74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w:t>
            </w:r>
          </w:p>
        </w:tc>
        <w:tc>
          <w:tcPr>
            <w:tcW w:w="241" w:type="pct"/>
            <w:tcBorders>
              <w:top w:val="nil"/>
              <w:left w:val="nil"/>
              <w:bottom w:val="single" w:sz="4" w:space="0" w:color="auto"/>
              <w:right w:val="single" w:sz="4" w:space="0" w:color="auto"/>
            </w:tcBorders>
            <w:shd w:val="clear" w:color="auto" w:fill="auto"/>
            <w:noWrap/>
            <w:vAlign w:val="center"/>
            <w:hideMark/>
          </w:tcPr>
          <w:p w14:paraId="7A45D7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w:t>
            </w:r>
          </w:p>
        </w:tc>
        <w:tc>
          <w:tcPr>
            <w:tcW w:w="241" w:type="pct"/>
            <w:tcBorders>
              <w:top w:val="nil"/>
              <w:left w:val="nil"/>
              <w:bottom w:val="single" w:sz="4" w:space="0" w:color="auto"/>
              <w:right w:val="single" w:sz="4" w:space="0" w:color="auto"/>
            </w:tcBorders>
            <w:shd w:val="clear" w:color="auto" w:fill="auto"/>
            <w:noWrap/>
            <w:vAlign w:val="center"/>
            <w:hideMark/>
          </w:tcPr>
          <w:p w14:paraId="64657EA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w:t>
            </w:r>
          </w:p>
        </w:tc>
        <w:tc>
          <w:tcPr>
            <w:tcW w:w="241" w:type="pct"/>
            <w:tcBorders>
              <w:top w:val="nil"/>
              <w:left w:val="nil"/>
              <w:bottom w:val="single" w:sz="4" w:space="0" w:color="auto"/>
              <w:right w:val="single" w:sz="4" w:space="0" w:color="auto"/>
            </w:tcBorders>
            <w:shd w:val="clear" w:color="auto" w:fill="auto"/>
            <w:noWrap/>
            <w:vAlign w:val="center"/>
            <w:hideMark/>
          </w:tcPr>
          <w:p w14:paraId="24B7DC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w:t>
            </w:r>
          </w:p>
        </w:tc>
        <w:tc>
          <w:tcPr>
            <w:tcW w:w="241" w:type="pct"/>
            <w:tcBorders>
              <w:top w:val="nil"/>
              <w:left w:val="nil"/>
              <w:bottom w:val="single" w:sz="4" w:space="0" w:color="auto"/>
              <w:right w:val="single" w:sz="4" w:space="0" w:color="auto"/>
            </w:tcBorders>
            <w:shd w:val="clear" w:color="auto" w:fill="auto"/>
            <w:noWrap/>
            <w:vAlign w:val="center"/>
            <w:hideMark/>
          </w:tcPr>
          <w:p w14:paraId="3C87781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w:t>
            </w:r>
          </w:p>
        </w:tc>
        <w:tc>
          <w:tcPr>
            <w:tcW w:w="241" w:type="pct"/>
            <w:tcBorders>
              <w:top w:val="nil"/>
              <w:left w:val="nil"/>
              <w:bottom w:val="single" w:sz="4" w:space="0" w:color="auto"/>
              <w:right w:val="single" w:sz="4" w:space="0" w:color="auto"/>
            </w:tcBorders>
            <w:shd w:val="clear" w:color="auto" w:fill="auto"/>
            <w:noWrap/>
            <w:vAlign w:val="center"/>
            <w:hideMark/>
          </w:tcPr>
          <w:p w14:paraId="3416722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w:t>
            </w:r>
          </w:p>
        </w:tc>
        <w:tc>
          <w:tcPr>
            <w:tcW w:w="260" w:type="pct"/>
            <w:tcBorders>
              <w:top w:val="nil"/>
              <w:left w:val="nil"/>
              <w:bottom w:val="single" w:sz="4" w:space="0" w:color="auto"/>
              <w:right w:val="single" w:sz="4" w:space="0" w:color="auto"/>
            </w:tcBorders>
            <w:shd w:val="clear" w:color="auto" w:fill="auto"/>
            <w:noWrap/>
            <w:vAlign w:val="center"/>
            <w:hideMark/>
          </w:tcPr>
          <w:p w14:paraId="5C2628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w:t>
            </w:r>
          </w:p>
        </w:tc>
        <w:tc>
          <w:tcPr>
            <w:tcW w:w="260" w:type="pct"/>
            <w:tcBorders>
              <w:top w:val="nil"/>
              <w:left w:val="nil"/>
              <w:bottom w:val="single" w:sz="4" w:space="0" w:color="auto"/>
              <w:right w:val="single" w:sz="4" w:space="0" w:color="auto"/>
            </w:tcBorders>
            <w:shd w:val="clear" w:color="auto" w:fill="auto"/>
            <w:noWrap/>
            <w:vAlign w:val="center"/>
            <w:hideMark/>
          </w:tcPr>
          <w:p w14:paraId="3EF3148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w:t>
            </w:r>
          </w:p>
        </w:tc>
        <w:tc>
          <w:tcPr>
            <w:tcW w:w="260" w:type="pct"/>
            <w:tcBorders>
              <w:top w:val="nil"/>
              <w:left w:val="nil"/>
              <w:bottom w:val="single" w:sz="4" w:space="0" w:color="auto"/>
              <w:right w:val="single" w:sz="4" w:space="0" w:color="auto"/>
            </w:tcBorders>
            <w:shd w:val="clear" w:color="auto" w:fill="auto"/>
            <w:noWrap/>
            <w:vAlign w:val="center"/>
            <w:hideMark/>
          </w:tcPr>
          <w:p w14:paraId="0E67EB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w:t>
            </w:r>
          </w:p>
        </w:tc>
        <w:tc>
          <w:tcPr>
            <w:tcW w:w="260" w:type="pct"/>
            <w:tcBorders>
              <w:top w:val="nil"/>
              <w:left w:val="nil"/>
              <w:bottom w:val="single" w:sz="4" w:space="0" w:color="auto"/>
              <w:right w:val="single" w:sz="4" w:space="0" w:color="auto"/>
            </w:tcBorders>
            <w:shd w:val="clear" w:color="auto" w:fill="auto"/>
            <w:noWrap/>
            <w:vAlign w:val="center"/>
            <w:hideMark/>
          </w:tcPr>
          <w:p w14:paraId="43D449E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w:t>
            </w:r>
          </w:p>
        </w:tc>
        <w:tc>
          <w:tcPr>
            <w:tcW w:w="260" w:type="pct"/>
            <w:tcBorders>
              <w:top w:val="nil"/>
              <w:left w:val="nil"/>
              <w:bottom w:val="single" w:sz="4" w:space="0" w:color="auto"/>
              <w:right w:val="single" w:sz="4" w:space="0" w:color="auto"/>
            </w:tcBorders>
            <w:shd w:val="clear" w:color="auto" w:fill="auto"/>
            <w:noWrap/>
            <w:vAlign w:val="center"/>
            <w:hideMark/>
          </w:tcPr>
          <w:p w14:paraId="422427B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w:t>
            </w:r>
          </w:p>
        </w:tc>
        <w:tc>
          <w:tcPr>
            <w:tcW w:w="260" w:type="pct"/>
            <w:tcBorders>
              <w:top w:val="nil"/>
              <w:left w:val="nil"/>
              <w:bottom w:val="single" w:sz="4" w:space="0" w:color="auto"/>
              <w:right w:val="single" w:sz="4" w:space="0" w:color="auto"/>
            </w:tcBorders>
            <w:shd w:val="clear" w:color="auto" w:fill="auto"/>
            <w:noWrap/>
            <w:vAlign w:val="center"/>
            <w:hideMark/>
          </w:tcPr>
          <w:p w14:paraId="001386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w:t>
            </w:r>
          </w:p>
        </w:tc>
        <w:tc>
          <w:tcPr>
            <w:tcW w:w="260" w:type="pct"/>
            <w:tcBorders>
              <w:top w:val="nil"/>
              <w:left w:val="nil"/>
              <w:bottom w:val="single" w:sz="4" w:space="0" w:color="auto"/>
              <w:right w:val="single" w:sz="4" w:space="0" w:color="auto"/>
            </w:tcBorders>
            <w:shd w:val="clear" w:color="auto" w:fill="auto"/>
            <w:noWrap/>
            <w:vAlign w:val="center"/>
            <w:hideMark/>
          </w:tcPr>
          <w:p w14:paraId="080A3E8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w:t>
            </w:r>
          </w:p>
        </w:tc>
      </w:tr>
      <w:tr w:rsidR="0085038B" w:rsidRPr="003A762E" w14:paraId="314D36A7" w14:textId="77777777" w:rsidTr="003F5437">
        <w:trPr>
          <w:trHeight w:val="30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19A9D32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w:t>
            </w:r>
          </w:p>
        </w:tc>
        <w:tc>
          <w:tcPr>
            <w:tcW w:w="260" w:type="pct"/>
            <w:tcBorders>
              <w:top w:val="nil"/>
              <w:left w:val="nil"/>
              <w:bottom w:val="single" w:sz="4" w:space="0" w:color="auto"/>
              <w:right w:val="single" w:sz="4" w:space="0" w:color="auto"/>
            </w:tcBorders>
            <w:shd w:val="clear" w:color="auto" w:fill="auto"/>
            <w:vAlign w:val="center"/>
            <w:hideMark/>
          </w:tcPr>
          <w:p w14:paraId="23170E6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691524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500DED3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1515F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9CE230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4230D0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FB789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F25C9E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7BFAC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F519D7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912551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F5727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D81F37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D65081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7F47CF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96A56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F7C160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5666656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010B9355" w14:textId="77777777" w:rsidTr="003F5437">
        <w:trPr>
          <w:trHeight w:val="7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7A365F6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w:t>
            </w:r>
          </w:p>
        </w:tc>
        <w:tc>
          <w:tcPr>
            <w:tcW w:w="260" w:type="pct"/>
            <w:tcBorders>
              <w:top w:val="nil"/>
              <w:left w:val="nil"/>
              <w:bottom w:val="single" w:sz="4" w:space="0" w:color="auto"/>
              <w:right w:val="single" w:sz="4" w:space="0" w:color="auto"/>
            </w:tcBorders>
            <w:shd w:val="clear" w:color="auto" w:fill="auto"/>
            <w:vAlign w:val="center"/>
            <w:hideMark/>
          </w:tcPr>
          <w:p w14:paraId="12F7289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EDC32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50861FD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4812C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A9865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33765A3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5E6F9BE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ABC3E3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2AC7DC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E62306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7E7DBF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4EDCEC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2223F1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6DA77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6319F6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18BDF0C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9CB47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16777D3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16E8736D" w14:textId="77777777" w:rsidTr="003F5437">
        <w:trPr>
          <w:trHeight w:val="7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341FCA0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w:t>
            </w:r>
          </w:p>
        </w:tc>
        <w:tc>
          <w:tcPr>
            <w:tcW w:w="260" w:type="pct"/>
            <w:tcBorders>
              <w:top w:val="nil"/>
              <w:left w:val="nil"/>
              <w:bottom w:val="single" w:sz="4" w:space="0" w:color="auto"/>
              <w:right w:val="single" w:sz="4" w:space="0" w:color="auto"/>
            </w:tcBorders>
            <w:shd w:val="clear" w:color="auto" w:fill="auto"/>
            <w:vAlign w:val="center"/>
            <w:hideMark/>
          </w:tcPr>
          <w:p w14:paraId="4295E6C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0BC23D4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5B6007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23CEB7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621EEF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ED9AF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03D3A6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7F58DC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24DE75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1B09D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0F94D1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5B3C49E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2EB6F3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D1684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3E3DFB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80AEC5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61A87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22BBBA5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1AFE4387" w14:textId="77777777" w:rsidTr="003F5437">
        <w:trPr>
          <w:trHeight w:val="7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6EA0CB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60" w:type="pct"/>
            <w:tcBorders>
              <w:top w:val="nil"/>
              <w:left w:val="nil"/>
              <w:bottom w:val="single" w:sz="4" w:space="0" w:color="auto"/>
              <w:right w:val="single" w:sz="4" w:space="0" w:color="auto"/>
            </w:tcBorders>
            <w:shd w:val="clear" w:color="auto" w:fill="auto"/>
            <w:vAlign w:val="center"/>
            <w:hideMark/>
          </w:tcPr>
          <w:p w14:paraId="29AEC25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306221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FAC178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8102C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F957C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4DA6F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AF71A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4BC4C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6DBA34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03139AD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228A90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CE8AFB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55A8A4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1A9065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C643B9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C4F452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081DE56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DF780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1D336EE5" w14:textId="77777777" w:rsidTr="003F5437">
        <w:trPr>
          <w:trHeight w:val="7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277156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газоснабжение</w:t>
            </w:r>
          </w:p>
        </w:tc>
        <w:tc>
          <w:tcPr>
            <w:tcW w:w="260" w:type="pct"/>
            <w:tcBorders>
              <w:top w:val="nil"/>
              <w:left w:val="nil"/>
              <w:bottom w:val="single" w:sz="4" w:space="0" w:color="auto"/>
              <w:right w:val="single" w:sz="4" w:space="0" w:color="auto"/>
            </w:tcBorders>
            <w:shd w:val="clear" w:color="auto" w:fill="auto"/>
            <w:vAlign w:val="center"/>
            <w:hideMark/>
          </w:tcPr>
          <w:p w14:paraId="421433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C08A26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1249ED6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3926636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10C093C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6F305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424EEC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7E95E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5EED5B1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52CC32A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EC044C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11C4A4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255A95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1F34BDE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565B5E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A007C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2FB7A71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392AE3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7754D578" w14:textId="77777777" w:rsidTr="003F5437">
        <w:trPr>
          <w:trHeight w:val="70"/>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5932100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60" w:type="pct"/>
            <w:tcBorders>
              <w:top w:val="nil"/>
              <w:left w:val="nil"/>
              <w:bottom w:val="single" w:sz="4" w:space="0" w:color="auto"/>
              <w:right w:val="single" w:sz="4" w:space="0" w:color="auto"/>
            </w:tcBorders>
            <w:shd w:val="clear" w:color="auto" w:fill="auto"/>
            <w:vAlign w:val="center"/>
            <w:hideMark/>
          </w:tcPr>
          <w:p w14:paraId="709D7EE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51B7E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AE302E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21F2453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6655E99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08EEBF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A26880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33DAC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301214B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40B1626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1" w:type="pct"/>
            <w:tcBorders>
              <w:top w:val="nil"/>
              <w:left w:val="nil"/>
              <w:bottom w:val="single" w:sz="4" w:space="0" w:color="auto"/>
              <w:right w:val="single" w:sz="4" w:space="0" w:color="auto"/>
            </w:tcBorders>
            <w:shd w:val="clear" w:color="auto" w:fill="auto"/>
            <w:vAlign w:val="center"/>
            <w:hideMark/>
          </w:tcPr>
          <w:p w14:paraId="701822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68EC398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496803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64CD1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C1FEDC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2FF217E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758CCC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0" w:type="pct"/>
            <w:tcBorders>
              <w:top w:val="nil"/>
              <w:left w:val="nil"/>
              <w:bottom w:val="single" w:sz="4" w:space="0" w:color="auto"/>
              <w:right w:val="single" w:sz="4" w:space="0" w:color="auto"/>
            </w:tcBorders>
            <w:shd w:val="clear" w:color="auto" w:fill="auto"/>
            <w:vAlign w:val="center"/>
            <w:hideMark/>
          </w:tcPr>
          <w:p w14:paraId="357F7FC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bl>
    <w:p w14:paraId="0C8E4BF1" w14:textId="77777777" w:rsidR="0085038B" w:rsidRPr="00CC3E5F" w:rsidRDefault="0085038B" w:rsidP="005A1C81">
      <w:pPr>
        <w:keepNext/>
        <w:spacing w:line="276" w:lineRule="auto"/>
        <w:ind w:firstLine="709"/>
        <w:contextualSpacing/>
        <w:jc w:val="both"/>
        <w:rPr>
          <w:rFonts w:ascii="Arial" w:eastAsia="Times New Roman" w:hAnsi="Arial" w:cs="Arial"/>
          <w:bCs/>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b/>
          <w:bCs/>
          <w:color w:val="auto"/>
          <w:sz w:val="24"/>
          <w:szCs w:val="24"/>
          <w:lang w:val="ru-RU" w:eastAsia="ru-RU"/>
        </w:rPr>
        <w:t xml:space="preserve"> </w:t>
      </w:r>
      <w:r w:rsidRPr="00CC3E5F">
        <w:rPr>
          <w:rFonts w:ascii="Arial" w:eastAsia="Times New Roman" w:hAnsi="Arial" w:cs="Arial"/>
          <w:color w:val="auto"/>
          <w:sz w:val="24"/>
          <w:szCs w:val="24"/>
          <w:lang w:val="ru-RU" w:eastAsia="ru-RU"/>
        </w:rPr>
        <w:t>Целевые показатели</w:t>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bCs/>
          <w:color w:val="auto"/>
          <w:sz w:val="24"/>
          <w:szCs w:val="24"/>
          <w:lang w:val="ru-RU" w:eastAsia="ru-RU"/>
        </w:rPr>
        <w:t xml:space="preserve">степени охвата потребителей в г.о. Долгопрудный приборами учета </w:t>
      </w:r>
    </w:p>
    <w:tbl>
      <w:tblPr>
        <w:tblW w:w="5000" w:type="pct"/>
        <w:tblLook w:val="04A0" w:firstRow="1" w:lastRow="0" w:firstColumn="1" w:lastColumn="0" w:noHBand="0" w:noVBand="1"/>
      </w:tblPr>
      <w:tblGrid>
        <w:gridCol w:w="1693"/>
        <w:gridCol w:w="1645"/>
        <w:gridCol w:w="790"/>
        <w:gridCol w:w="661"/>
        <w:gridCol w:w="661"/>
        <w:gridCol w:w="661"/>
        <w:gridCol w:w="661"/>
        <w:gridCol w:w="661"/>
        <w:gridCol w:w="661"/>
        <w:gridCol w:w="661"/>
        <w:gridCol w:w="661"/>
        <w:gridCol w:w="661"/>
        <w:gridCol w:w="661"/>
        <w:gridCol w:w="661"/>
        <w:gridCol w:w="661"/>
        <w:gridCol w:w="661"/>
        <w:gridCol w:w="661"/>
        <w:gridCol w:w="661"/>
        <w:gridCol w:w="661"/>
        <w:gridCol w:w="661"/>
      </w:tblGrid>
      <w:tr w:rsidR="0085038B" w:rsidRPr="003A762E" w14:paraId="53568EA7" w14:textId="77777777" w:rsidTr="003F5437">
        <w:trPr>
          <w:trHeight w:val="20"/>
          <w:tblHeader/>
        </w:trPr>
        <w:tc>
          <w:tcPr>
            <w:tcW w:w="5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040D0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систем</w:t>
            </w:r>
          </w:p>
        </w:tc>
        <w:tc>
          <w:tcPr>
            <w:tcW w:w="5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74B3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показателей</w:t>
            </w:r>
          </w:p>
        </w:tc>
        <w:tc>
          <w:tcPr>
            <w:tcW w:w="246" w:type="pct"/>
            <w:tcBorders>
              <w:top w:val="single" w:sz="4" w:space="0" w:color="auto"/>
              <w:left w:val="nil"/>
              <w:bottom w:val="single" w:sz="4" w:space="0" w:color="auto"/>
              <w:right w:val="single" w:sz="4" w:space="0" w:color="auto"/>
            </w:tcBorders>
            <w:shd w:val="clear" w:color="auto" w:fill="auto"/>
            <w:vAlign w:val="center"/>
            <w:hideMark/>
          </w:tcPr>
          <w:p w14:paraId="5012C1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3655" w:type="pct"/>
            <w:gridSpan w:val="17"/>
            <w:tcBorders>
              <w:top w:val="single" w:sz="4" w:space="0" w:color="auto"/>
              <w:left w:val="nil"/>
              <w:bottom w:val="single" w:sz="4" w:space="0" w:color="auto"/>
              <w:right w:val="single" w:sz="4" w:space="0" w:color="auto"/>
            </w:tcBorders>
            <w:shd w:val="clear" w:color="auto" w:fill="auto"/>
            <w:vAlign w:val="center"/>
            <w:hideMark/>
          </w:tcPr>
          <w:p w14:paraId="7A9F7B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 %</w:t>
            </w:r>
          </w:p>
        </w:tc>
      </w:tr>
      <w:tr w:rsidR="0085038B" w:rsidRPr="003A762E" w14:paraId="22F0029A" w14:textId="77777777" w:rsidTr="003F5437">
        <w:trPr>
          <w:trHeight w:val="20"/>
          <w:tblHeader/>
        </w:trPr>
        <w:tc>
          <w:tcPr>
            <w:tcW w:w="509" w:type="pct"/>
            <w:vMerge/>
            <w:tcBorders>
              <w:top w:val="single" w:sz="4" w:space="0" w:color="auto"/>
              <w:left w:val="single" w:sz="4" w:space="0" w:color="auto"/>
              <w:bottom w:val="single" w:sz="4" w:space="0" w:color="auto"/>
              <w:right w:val="single" w:sz="4" w:space="0" w:color="auto"/>
            </w:tcBorders>
            <w:vAlign w:val="center"/>
            <w:hideMark/>
          </w:tcPr>
          <w:p w14:paraId="3AAB7B4E" w14:textId="77777777" w:rsidR="0085038B" w:rsidRPr="003A762E" w:rsidRDefault="0085038B" w:rsidP="003A762E">
            <w:pPr>
              <w:pStyle w:val="Default"/>
              <w:rPr>
                <w:rFonts w:ascii="Arial" w:hAnsi="Arial" w:cs="Arial"/>
                <w:sz w:val="20"/>
                <w:szCs w:val="20"/>
              </w:rPr>
            </w:pPr>
          </w:p>
        </w:tc>
        <w:tc>
          <w:tcPr>
            <w:tcW w:w="590" w:type="pct"/>
            <w:vMerge/>
            <w:tcBorders>
              <w:top w:val="single" w:sz="4" w:space="0" w:color="auto"/>
              <w:left w:val="single" w:sz="4" w:space="0" w:color="auto"/>
              <w:bottom w:val="single" w:sz="4" w:space="0" w:color="auto"/>
              <w:right w:val="single" w:sz="4" w:space="0" w:color="auto"/>
            </w:tcBorders>
            <w:vAlign w:val="center"/>
            <w:hideMark/>
          </w:tcPr>
          <w:p w14:paraId="5FA6229F" w14:textId="77777777" w:rsidR="0085038B" w:rsidRPr="003A762E" w:rsidRDefault="0085038B" w:rsidP="003A762E">
            <w:pPr>
              <w:pStyle w:val="Default"/>
              <w:rPr>
                <w:rFonts w:ascii="Arial" w:hAnsi="Arial" w:cs="Arial"/>
                <w:sz w:val="20"/>
                <w:szCs w:val="20"/>
              </w:rPr>
            </w:pPr>
          </w:p>
        </w:tc>
        <w:tc>
          <w:tcPr>
            <w:tcW w:w="246" w:type="pct"/>
            <w:tcBorders>
              <w:top w:val="nil"/>
              <w:left w:val="nil"/>
              <w:bottom w:val="single" w:sz="4" w:space="0" w:color="auto"/>
              <w:right w:val="single" w:sz="4" w:space="0" w:color="auto"/>
            </w:tcBorders>
            <w:shd w:val="clear" w:color="auto" w:fill="auto"/>
            <w:noWrap/>
            <w:vAlign w:val="center"/>
            <w:hideMark/>
          </w:tcPr>
          <w:p w14:paraId="038B0BF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202" w:type="pct"/>
            <w:tcBorders>
              <w:top w:val="nil"/>
              <w:left w:val="nil"/>
              <w:bottom w:val="single" w:sz="4" w:space="0" w:color="auto"/>
              <w:right w:val="single" w:sz="4" w:space="0" w:color="auto"/>
            </w:tcBorders>
            <w:shd w:val="clear" w:color="auto" w:fill="auto"/>
            <w:noWrap/>
            <w:vAlign w:val="center"/>
            <w:hideMark/>
          </w:tcPr>
          <w:p w14:paraId="0856291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w:t>
            </w:r>
          </w:p>
        </w:tc>
        <w:tc>
          <w:tcPr>
            <w:tcW w:w="225" w:type="pct"/>
            <w:tcBorders>
              <w:top w:val="nil"/>
              <w:left w:val="nil"/>
              <w:bottom w:val="single" w:sz="4" w:space="0" w:color="auto"/>
              <w:right w:val="single" w:sz="4" w:space="0" w:color="auto"/>
            </w:tcBorders>
            <w:shd w:val="clear" w:color="auto" w:fill="auto"/>
            <w:noWrap/>
            <w:vAlign w:val="center"/>
            <w:hideMark/>
          </w:tcPr>
          <w:p w14:paraId="6C7434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w:t>
            </w:r>
          </w:p>
        </w:tc>
        <w:tc>
          <w:tcPr>
            <w:tcW w:w="207" w:type="pct"/>
            <w:tcBorders>
              <w:top w:val="nil"/>
              <w:left w:val="nil"/>
              <w:bottom w:val="single" w:sz="4" w:space="0" w:color="auto"/>
              <w:right w:val="single" w:sz="4" w:space="0" w:color="auto"/>
            </w:tcBorders>
            <w:shd w:val="clear" w:color="auto" w:fill="auto"/>
            <w:noWrap/>
            <w:vAlign w:val="center"/>
            <w:hideMark/>
          </w:tcPr>
          <w:p w14:paraId="410CDD5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w:t>
            </w:r>
          </w:p>
        </w:tc>
        <w:tc>
          <w:tcPr>
            <w:tcW w:w="207" w:type="pct"/>
            <w:tcBorders>
              <w:top w:val="nil"/>
              <w:left w:val="nil"/>
              <w:bottom w:val="single" w:sz="4" w:space="0" w:color="auto"/>
              <w:right w:val="single" w:sz="4" w:space="0" w:color="auto"/>
            </w:tcBorders>
            <w:shd w:val="clear" w:color="auto" w:fill="auto"/>
            <w:noWrap/>
            <w:vAlign w:val="center"/>
            <w:hideMark/>
          </w:tcPr>
          <w:p w14:paraId="259544F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w:t>
            </w:r>
          </w:p>
        </w:tc>
        <w:tc>
          <w:tcPr>
            <w:tcW w:w="207" w:type="pct"/>
            <w:tcBorders>
              <w:top w:val="nil"/>
              <w:left w:val="nil"/>
              <w:bottom w:val="single" w:sz="4" w:space="0" w:color="auto"/>
              <w:right w:val="single" w:sz="4" w:space="0" w:color="auto"/>
            </w:tcBorders>
            <w:shd w:val="clear" w:color="auto" w:fill="auto"/>
            <w:noWrap/>
            <w:vAlign w:val="center"/>
            <w:hideMark/>
          </w:tcPr>
          <w:p w14:paraId="6A83FEE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w:t>
            </w:r>
          </w:p>
        </w:tc>
        <w:tc>
          <w:tcPr>
            <w:tcW w:w="207" w:type="pct"/>
            <w:tcBorders>
              <w:top w:val="nil"/>
              <w:left w:val="nil"/>
              <w:bottom w:val="single" w:sz="4" w:space="0" w:color="auto"/>
              <w:right w:val="single" w:sz="4" w:space="0" w:color="auto"/>
            </w:tcBorders>
            <w:shd w:val="clear" w:color="auto" w:fill="auto"/>
            <w:noWrap/>
            <w:vAlign w:val="center"/>
            <w:hideMark/>
          </w:tcPr>
          <w:p w14:paraId="64D6430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w:t>
            </w:r>
          </w:p>
        </w:tc>
        <w:tc>
          <w:tcPr>
            <w:tcW w:w="207" w:type="pct"/>
            <w:tcBorders>
              <w:top w:val="nil"/>
              <w:left w:val="nil"/>
              <w:bottom w:val="single" w:sz="4" w:space="0" w:color="auto"/>
              <w:right w:val="single" w:sz="4" w:space="0" w:color="auto"/>
            </w:tcBorders>
            <w:shd w:val="clear" w:color="auto" w:fill="auto"/>
            <w:noWrap/>
            <w:vAlign w:val="center"/>
            <w:hideMark/>
          </w:tcPr>
          <w:p w14:paraId="0AD620F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w:t>
            </w:r>
          </w:p>
        </w:tc>
        <w:tc>
          <w:tcPr>
            <w:tcW w:w="207" w:type="pct"/>
            <w:tcBorders>
              <w:top w:val="nil"/>
              <w:left w:val="nil"/>
              <w:bottom w:val="single" w:sz="4" w:space="0" w:color="auto"/>
              <w:right w:val="single" w:sz="4" w:space="0" w:color="auto"/>
            </w:tcBorders>
            <w:shd w:val="clear" w:color="auto" w:fill="auto"/>
            <w:noWrap/>
            <w:vAlign w:val="center"/>
            <w:hideMark/>
          </w:tcPr>
          <w:p w14:paraId="53BC3B4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w:t>
            </w:r>
          </w:p>
        </w:tc>
        <w:tc>
          <w:tcPr>
            <w:tcW w:w="207" w:type="pct"/>
            <w:tcBorders>
              <w:top w:val="nil"/>
              <w:left w:val="nil"/>
              <w:bottom w:val="single" w:sz="4" w:space="0" w:color="auto"/>
              <w:right w:val="single" w:sz="4" w:space="0" w:color="auto"/>
            </w:tcBorders>
            <w:shd w:val="clear" w:color="auto" w:fill="auto"/>
            <w:noWrap/>
            <w:vAlign w:val="center"/>
            <w:hideMark/>
          </w:tcPr>
          <w:p w14:paraId="773B544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w:t>
            </w:r>
          </w:p>
        </w:tc>
        <w:tc>
          <w:tcPr>
            <w:tcW w:w="207" w:type="pct"/>
            <w:tcBorders>
              <w:top w:val="nil"/>
              <w:left w:val="nil"/>
              <w:bottom w:val="single" w:sz="4" w:space="0" w:color="auto"/>
              <w:right w:val="single" w:sz="4" w:space="0" w:color="auto"/>
            </w:tcBorders>
            <w:shd w:val="clear" w:color="auto" w:fill="auto"/>
            <w:noWrap/>
            <w:vAlign w:val="center"/>
            <w:hideMark/>
          </w:tcPr>
          <w:p w14:paraId="3A1C41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w:t>
            </w:r>
          </w:p>
        </w:tc>
        <w:tc>
          <w:tcPr>
            <w:tcW w:w="226" w:type="pct"/>
            <w:tcBorders>
              <w:top w:val="nil"/>
              <w:left w:val="nil"/>
              <w:bottom w:val="single" w:sz="4" w:space="0" w:color="auto"/>
              <w:right w:val="single" w:sz="4" w:space="0" w:color="auto"/>
            </w:tcBorders>
            <w:shd w:val="clear" w:color="auto" w:fill="auto"/>
            <w:noWrap/>
            <w:vAlign w:val="center"/>
            <w:hideMark/>
          </w:tcPr>
          <w:p w14:paraId="691000E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w:t>
            </w:r>
          </w:p>
        </w:tc>
        <w:tc>
          <w:tcPr>
            <w:tcW w:w="226" w:type="pct"/>
            <w:tcBorders>
              <w:top w:val="nil"/>
              <w:left w:val="nil"/>
              <w:bottom w:val="single" w:sz="4" w:space="0" w:color="auto"/>
              <w:right w:val="single" w:sz="4" w:space="0" w:color="auto"/>
            </w:tcBorders>
            <w:shd w:val="clear" w:color="auto" w:fill="auto"/>
            <w:noWrap/>
            <w:vAlign w:val="center"/>
            <w:hideMark/>
          </w:tcPr>
          <w:p w14:paraId="2600931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w:t>
            </w:r>
          </w:p>
        </w:tc>
        <w:tc>
          <w:tcPr>
            <w:tcW w:w="226" w:type="pct"/>
            <w:tcBorders>
              <w:top w:val="nil"/>
              <w:left w:val="nil"/>
              <w:bottom w:val="single" w:sz="4" w:space="0" w:color="auto"/>
              <w:right w:val="single" w:sz="4" w:space="0" w:color="auto"/>
            </w:tcBorders>
            <w:shd w:val="clear" w:color="auto" w:fill="auto"/>
            <w:noWrap/>
            <w:vAlign w:val="center"/>
            <w:hideMark/>
          </w:tcPr>
          <w:p w14:paraId="7F16962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w:t>
            </w:r>
          </w:p>
        </w:tc>
        <w:tc>
          <w:tcPr>
            <w:tcW w:w="226" w:type="pct"/>
            <w:tcBorders>
              <w:top w:val="nil"/>
              <w:left w:val="nil"/>
              <w:bottom w:val="single" w:sz="4" w:space="0" w:color="auto"/>
              <w:right w:val="single" w:sz="4" w:space="0" w:color="auto"/>
            </w:tcBorders>
            <w:shd w:val="clear" w:color="auto" w:fill="auto"/>
            <w:noWrap/>
            <w:vAlign w:val="center"/>
            <w:hideMark/>
          </w:tcPr>
          <w:p w14:paraId="208BC2C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w:t>
            </w:r>
          </w:p>
        </w:tc>
        <w:tc>
          <w:tcPr>
            <w:tcW w:w="226" w:type="pct"/>
            <w:tcBorders>
              <w:top w:val="nil"/>
              <w:left w:val="nil"/>
              <w:bottom w:val="single" w:sz="4" w:space="0" w:color="auto"/>
              <w:right w:val="single" w:sz="4" w:space="0" w:color="auto"/>
            </w:tcBorders>
            <w:shd w:val="clear" w:color="auto" w:fill="auto"/>
            <w:noWrap/>
            <w:vAlign w:val="center"/>
            <w:hideMark/>
          </w:tcPr>
          <w:p w14:paraId="2CBCB13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w:t>
            </w:r>
          </w:p>
        </w:tc>
        <w:tc>
          <w:tcPr>
            <w:tcW w:w="226" w:type="pct"/>
            <w:tcBorders>
              <w:top w:val="nil"/>
              <w:left w:val="nil"/>
              <w:bottom w:val="single" w:sz="4" w:space="0" w:color="auto"/>
              <w:right w:val="single" w:sz="4" w:space="0" w:color="auto"/>
            </w:tcBorders>
            <w:shd w:val="clear" w:color="auto" w:fill="auto"/>
            <w:noWrap/>
            <w:vAlign w:val="center"/>
            <w:hideMark/>
          </w:tcPr>
          <w:p w14:paraId="5DE6C7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w:t>
            </w:r>
          </w:p>
        </w:tc>
        <w:tc>
          <w:tcPr>
            <w:tcW w:w="221" w:type="pct"/>
            <w:tcBorders>
              <w:top w:val="nil"/>
              <w:left w:val="nil"/>
              <w:bottom w:val="single" w:sz="4" w:space="0" w:color="auto"/>
              <w:right w:val="single" w:sz="4" w:space="0" w:color="auto"/>
            </w:tcBorders>
            <w:shd w:val="clear" w:color="auto" w:fill="auto"/>
            <w:noWrap/>
            <w:vAlign w:val="center"/>
            <w:hideMark/>
          </w:tcPr>
          <w:p w14:paraId="79934CA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w:t>
            </w:r>
          </w:p>
        </w:tc>
      </w:tr>
      <w:tr w:rsidR="0085038B" w:rsidRPr="003A762E" w14:paraId="4D42B73B" w14:textId="77777777" w:rsidTr="003F5437">
        <w:trPr>
          <w:trHeight w:val="300"/>
        </w:trPr>
        <w:tc>
          <w:tcPr>
            <w:tcW w:w="509" w:type="pct"/>
            <w:vMerge w:val="restart"/>
            <w:tcBorders>
              <w:top w:val="nil"/>
              <w:left w:val="single" w:sz="4" w:space="0" w:color="auto"/>
              <w:bottom w:val="single" w:sz="4" w:space="0" w:color="auto"/>
              <w:right w:val="single" w:sz="4" w:space="0" w:color="auto"/>
            </w:tcBorders>
            <w:shd w:val="clear" w:color="auto" w:fill="auto"/>
            <w:vAlign w:val="center"/>
            <w:hideMark/>
          </w:tcPr>
          <w:p w14:paraId="6CA08B4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МКД</w:t>
            </w:r>
          </w:p>
        </w:tc>
        <w:tc>
          <w:tcPr>
            <w:tcW w:w="590" w:type="pct"/>
            <w:tcBorders>
              <w:top w:val="nil"/>
              <w:left w:val="nil"/>
              <w:bottom w:val="single" w:sz="4" w:space="0" w:color="auto"/>
              <w:right w:val="single" w:sz="4" w:space="0" w:color="auto"/>
            </w:tcBorders>
            <w:shd w:val="clear" w:color="auto" w:fill="auto"/>
            <w:vAlign w:val="center"/>
            <w:hideMark/>
          </w:tcPr>
          <w:p w14:paraId="660D4C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электрическая энергия</w:t>
            </w:r>
          </w:p>
        </w:tc>
        <w:tc>
          <w:tcPr>
            <w:tcW w:w="246" w:type="pct"/>
            <w:tcBorders>
              <w:top w:val="nil"/>
              <w:left w:val="nil"/>
              <w:bottom w:val="single" w:sz="4" w:space="0" w:color="auto"/>
              <w:right w:val="single" w:sz="4" w:space="0" w:color="auto"/>
            </w:tcBorders>
            <w:shd w:val="clear" w:color="auto" w:fill="auto"/>
            <w:vAlign w:val="center"/>
            <w:hideMark/>
          </w:tcPr>
          <w:p w14:paraId="274980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2" w:type="pct"/>
            <w:tcBorders>
              <w:top w:val="nil"/>
              <w:left w:val="nil"/>
              <w:bottom w:val="single" w:sz="4" w:space="0" w:color="auto"/>
              <w:right w:val="single" w:sz="4" w:space="0" w:color="auto"/>
            </w:tcBorders>
            <w:shd w:val="clear" w:color="auto" w:fill="auto"/>
            <w:vAlign w:val="center"/>
            <w:hideMark/>
          </w:tcPr>
          <w:p w14:paraId="49CF3D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5" w:type="pct"/>
            <w:tcBorders>
              <w:top w:val="nil"/>
              <w:left w:val="nil"/>
              <w:bottom w:val="single" w:sz="4" w:space="0" w:color="auto"/>
              <w:right w:val="single" w:sz="4" w:space="0" w:color="auto"/>
            </w:tcBorders>
            <w:shd w:val="clear" w:color="auto" w:fill="auto"/>
            <w:vAlign w:val="center"/>
            <w:hideMark/>
          </w:tcPr>
          <w:p w14:paraId="2E6C4C5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BBA36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1B82E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1ECCEE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4CB46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56E860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3C180CD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1B14F3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A3923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4D17F2B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AC7153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2849E4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4B869A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51B9E21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63227B1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3CD833A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1B05880E"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137C2E4C"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1E08E7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тепловая энергия</w:t>
            </w:r>
          </w:p>
        </w:tc>
        <w:tc>
          <w:tcPr>
            <w:tcW w:w="246" w:type="pct"/>
            <w:tcBorders>
              <w:top w:val="nil"/>
              <w:left w:val="nil"/>
              <w:bottom w:val="single" w:sz="4" w:space="0" w:color="auto"/>
              <w:right w:val="single" w:sz="4" w:space="0" w:color="auto"/>
            </w:tcBorders>
            <w:shd w:val="clear" w:color="auto" w:fill="auto"/>
            <w:vAlign w:val="center"/>
            <w:hideMark/>
          </w:tcPr>
          <w:p w14:paraId="56AA28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96</w:t>
            </w:r>
          </w:p>
        </w:tc>
        <w:tc>
          <w:tcPr>
            <w:tcW w:w="202" w:type="pct"/>
            <w:tcBorders>
              <w:top w:val="nil"/>
              <w:left w:val="nil"/>
              <w:bottom w:val="single" w:sz="4" w:space="0" w:color="auto"/>
              <w:right w:val="single" w:sz="4" w:space="0" w:color="auto"/>
            </w:tcBorders>
            <w:shd w:val="clear" w:color="auto" w:fill="auto"/>
            <w:vAlign w:val="center"/>
            <w:hideMark/>
          </w:tcPr>
          <w:p w14:paraId="58EF3E7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96</w:t>
            </w:r>
          </w:p>
        </w:tc>
        <w:tc>
          <w:tcPr>
            <w:tcW w:w="225" w:type="pct"/>
            <w:tcBorders>
              <w:top w:val="nil"/>
              <w:left w:val="nil"/>
              <w:bottom w:val="single" w:sz="4" w:space="0" w:color="auto"/>
              <w:right w:val="single" w:sz="4" w:space="0" w:color="auto"/>
            </w:tcBorders>
            <w:shd w:val="clear" w:color="auto" w:fill="auto"/>
            <w:vAlign w:val="center"/>
            <w:hideMark/>
          </w:tcPr>
          <w:p w14:paraId="6D3B54C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97</w:t>
            </w:r>
          </w:p>
        </w:tc>
        <w:tc>
          <w:tcPr>
            <w:tcW w:w="207" w:type="pct"/>
            <w:tcBorders>
              <w:top w:val="nil"/>
              <w:left w:val="nil"/>
              <w:bottom w:val="single" w:sz="4" w:space="0" w:color="auto"/>
              <w:right w:val="single" w:sz="4" w:space="0" w:color="auto"/>
            </w:tcBorders>
            <w:shd w:val="clear" w:color="auto" w:fill="auto"/>
            <w:vAlign w:val="center"/>
            <w:hideMark/>
          </w:tcPr>
          <w:p w14:paraId="1831684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3A7A7F5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087385F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52E652E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690663E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353320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0562A1F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33EB6C0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699B007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7A6E6FA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79BD8A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7784570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2B0AE02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6" w:type="pct"/>
            <w:tcBorders>
              <w:top w:val="nil"/>
              <w:left w:val="nil"/>
              <w:bottom w:val="single" w:sz="4" w:space="0" w:color="auto"/>
              <w:right w:val="single" w:sz="4" w:space="0" w:color="auto"/>
            </w:tcBorders>
            <w:shd w:val="clear" w:color="auto" w:fill="auto"/>
            <w:vAlign w:val="center"/>
            <w:hideMark/>
          </w:tcPr>
          <w:p w14:paraId="5B4574A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21" w:type="pct"/>
            <w:tcBorders>
              <w:top w:val="nil"/>
              <w:left w:val="nil"/>
              <w:bottom w:val="single" w:sz="4" w:space="0" w:color="auto"/>
              <w:right w:val="single" w:sz="4" w:space="0" w:color="auto"/>
            </w:tcBorders>
            <w:shd w:val="clear" w:color="auto" w:fill="auto"/>
            <w:vAlign w:val="center"/>
            <w:hideMark/>
          </w:tcPr>
          <w:p w14:paraId="129937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r>
      <w:tr w:rsidR="0085038B" w:rsidRPr="003A762E" w14:paraId="3A12B7D3"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3E413BD5"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67A11D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холодная вода</w:t>
            </w:r>
          </w:p>
        </w:tc>
        <w:tc>
          <w:tcPr>
            <w:tcW w:w="246" w:type="pct"/>
            <w:tcBorders>
              <w:top w:val="nil"/>
              <w:left w:val="nil"/>
              <w:bottom w:val="single" w:sz="4" w:space="0" w:color="auto"/>
              <w:right w:val="single" w:sz="4" w:space="0" w:color="auto"/>
            </w:tcBorders>
            <w:shd w:val="clear" w:color="auto" w:fill="auto"/>
            <w:vAlign w:val="center"/>
            <w:hideMark/>
          </w:tcPr>
          <w:p w14:paraId="2AF3415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98,2</w:t>
            </w:r>
          </w:p>
        </w:tc>
        <w:tc>
          <w:tcPr>
            <w:tcW w:w="202" w:type="pct"/>
            <w:tcBorders>
              <w:top w:val="nil"/>
              <w:left w:val="nil"/>
              <w:bottom w:val="single" w:sz="4" w:space="0" w:color="auto"/>
              <w:right w:val="single" w:sz="4" w:space="0" w:color="auto"/>
            </w:tcBorders>
            <w:shd w:val="clear" w:color="auto" w:fill="auto"/>
            <w:vAlign w:val="center"/>
            <w:hideMark/>
          </w:tcPr>
          <w:p w14:paraId="511E26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98,2</w:t>
            </w:r>
          </w:p>
        </w:tc>
        <w:tc>
          <w:tcPr>
            <w:tcW w:w="225" w:type="pct"/>
            <w:tcBorders>
              <w:top w:val="nil"/>
              <w:left w:val="nil"/>
              <w:bottom w:val="single" w:sz="4" w:space="0" w:color="auto"/>
              <w:right w:val="single" w:sz="4" w:space="0" w:color="auto"/>
            </w:tcBorders>
            <w:shd w:val="clear" w:color="auto" w:fill="auto"/>
            <w:vAlign w:val="center"/>
            <w:hideMark/>
          </w:tcPr>
          <w:p w14:paraId="0CA7C30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07" w:type="pct"/>
            <w:tcBorders>
              <w:top w:val="nil"/>
              <w:left w:val="nil"/>
              <w:bottom w:val="single" w:sz="4" w:space="0" w:color="auto"/>
              <w:right w:val="single" w:sz="4" w:space="0" w:color="auto"/>
            </w:tcBorders>
            <w:shd w:val="clear" w:color="auto" w:fill="auto"/>
            <w:vAlign w:val="center"/>
            <w:hideMark/>
          </w:tcPr>
          <w:p w14:paraId="1AF2B83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07" w:type="pct"/>
            <w:tcBorders>
              <w:top w:val="nil"/>
              <w:left w:val="nil"/>
              <w:bottom w:val="single" w:sz="4" w:space="0" w:color="auto"/>
              <w:right w:val="single" w:sz="4" w:space="0" w:color="auto"/>
            </w:tcBorders>
            <w:shd w:val="clear" w:color="auto" w:fill="auto"/>
            <w:vAlign w:val="center"/>
            <w:hideMark/>
          </w:tcPr>
          <w:p w14:paraId="6C92F94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D7272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AA965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FA5D8F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3881AD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61E57C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3BD84E5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744325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4EF2E5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5755B3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0DD798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2FE54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11EF20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1DBEC18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05C5E15B"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7B22EF71"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0648C16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46" w:type="pct"/>
            <w:tcBorders>
              <w:top w:val="nil"/>
              <w:left w:val="nil"/>
              <w:bottom w:val="single" w:sz="4" w:space="0" w:color="auto"/>
              <w:right w:val="single" w:sz="4" w:space="0" w:color="auto"/>
            </w:tcBorders>
            <w:shd w:val="clear" w:color="auto" w:fill="auto"/>
            <w:vAlign w:val="center"/>
            <w:hideMark/>
          </w:tcPr>
          <w:p w14:paraId="30316AB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2" w:type="pct"/>
            <w:tcBorders>
              <w:top w:val="nil"/>
              <w:left w:val="nil"/>
              <w:bottom w:val="single" w:sz="4" w:space="0" w:color="auto"/>
              <w:right w:val="single" w:sz="4" w:space="0" w:color="auto"/>
            </w:tcBorders>
            <w:shd w:val="clear" w:color="auto" w:fill="auto"/>
            <w:vAlign w:val="center"/>
            <w:hideMark/>
          </w:tcPr>
          <w:p w14:paraId="72D7821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5" w:type="pct"/>
            <w:tcBorders>
              <w:top w:val="nil"/>
              <w:left w:val="nil"/>
              <w:bottom w:val="single" w:sz="4" w:space="0" w:color="auto"/>
              <w:right w:val="single" w:sz="4" w:space="0" w:color="auto"/>
            </w:tcBorders>
            <w:shd w:val="clear" w:color="auto" w:fill="auto"/>
            <w:vAlign w:val="center"/>
            <w:hideMark/>
          </w:tcPr>
          <w:p w14:paraId="50A75CA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F99CBC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A2B87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42E9F8C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24FA0DC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27EFBEE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37B40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1A56979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70218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7666698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51EAA7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3224C1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4724311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527B70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649BC7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1" w:type="pct"/>
            <w:tcBorders>
              <w:top w:val="nil"/>
              <w:left w:val="nil"/>
              <w:bottom w:val="single" w:sz="4" w:space="0" w:color="auto"/>
              <w:right w:val="single" w:sz="4" w:space="0" w:color="auto"/>
            </w:tcBorders>
            <w:shd w:val="clear" w:color="auto" w:fill="auto"/>
            <w:vAlign w:val="center"/>
            <w:hideMark/>
          </w:tcPr>
          <w:p w14:paraId="474D91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r>
      <w:tr w:rsidR="0085038B" w:rsidRPr="003A762E" w14:paraId="7968819E"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13631A48"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5BF3F4C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природный газ</w:t>
            </w:r>
          </w:p>
        </w:tc>
        <w:tc>
          <w:tcPr>
            <w:tcW w:w="246" w:type="pct"/>
            <w:tcBorders>
              <w:top w:val="nil"/>
              <w:left w:val="nil"/>
              <w:bottom w:val="single" w:sz="4" w:space="0" w:color="auto"/>
              <w:right w:val="single" w:sz="4" w:space="0" w:color="auto"/>
            </w:tcBorders>
            <w:shd w:val="clear" w:color="auto" w:fill="auto"/>
            <w:vAlign w:val="center"/>
            <w:hideMark/>
          </w:tcPr>
          <w:p w14:paraId="3903429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96</w:t>
            </w:r>
          </w:p>
        </w:tc>
        <w:tc>
          <w:tcPr>
            <w:tcW w:w="202" w:type="pct"/>
            <w:tcBorders>
              <w:top w:val="nil"/>
              <w:left w:val="nil"/>
              <w:bottom w:val="single" w:sz="4" w:space="0" w:color="auto"/>
              <w:right w:val="single" w:sz="4" w:space="0" w:color="auto"/>
            </w:tcBorders>
            <w:shd w:val="clear" w:color="auto" w:fill="auto"/>
            <w:vAlign w:val="center"/>
            <w:hideMark/>
          </w:tcPr>
          <w:p w14:paraId="4D1ED78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w:t>
            </w:r>
            <w:r w:rsidR="00081B65" w:rsidRPr="003A762E">
              <w:rPr>
                <w:rFonts w:ascii="Arial" w:hAnsi="Arial" w:cs="Arial"/>
                <w:sz w:val="20"/>
                <w:szCs w:val="20"/>
              </w:rPr>
              <w:t>7</w:t>
            </w:r>
          </w:p>
        </w:tc>
        <w:tc>
          <w:tcPr>
            <w:tcW w:w="225" w:type="pct"/>
            <w:tcBorders>
              <w:top w:val="nil"/>
              <w:left w:val="nil"/>
              <w:bottom w:val="single" w:sz="4" w:space="0" w:color="auto"/>
              <w:right w:val="single" w:sz="4" w:space="0" w:color="auto"/>
            </w:tcBorders>
            <w:shd w:val="clear" w:color="auto" w:fill="auto"/>
            <w:vAlign w:val="center"/>
            <w:hideMark/>
          </w:tcPr>
          <w:p w14:paraId="333F17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97</w:t>
            </w:r>
          </w:p>
        </w:tc>
        <w:tc>
          <w:tcPr>
            <w:tcW w:w="207" w:type="pct"/>
            <w:tcBorders>
              <w:top w:val="nil"/>
              <w:left w:val="nil"/>
              <w:bottom w:val="single" w:sz="4" w:space="0" w:color="auto"/>
              <w:right w:val="single" w:sz="4" w:space="0" w:color="auto"/>
            </w:tcBorders>
            <w:shd w:val="clear" w:color="auto" w:fill="auto"/>
            <w:vAlign w:val="center"/>
            <w:hideMark/>
          </w:tcPr>
          <w:p w14:paraId="167F2C6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w:t>
            </w:r>
          </w:p>
        </w:tc>
        <w:tc>
          <w:tcPr>
            <w:tcW w:w="207" w:type="pct"/>
            <w:tcBorders>
              <w:top w:val="nil"/>
              <w:left w:val="nil"/>
              <w:bottom w:val="single" w:sz="4" w:space="0" w:color="auto"/>
              <w:right w:val="single" w:sz="4" w:space="0" w:color="auto"/>
            </w:tcBorders>
            <w:shd w:val="clear" w:color="auto" w:fill="auto"/>
            <w:vAlign w:val="center"/>
            <w:hideMark/>
          </w:tcPr>
          <w:p w14:paraId="27D7CE8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99</w:t>
            </w:r>
          </w:p>
        </w:tc>
        <w:tc>
          <w:tcPr>
            <w:tcW w:w="207" w:type="pct"/>
            <w:tcBorders>
              <w:top w:val="nil"/>
              <w:left w:val="nil"/>
              <w:bottom w:val="single" w:sz="4" w:space="0" w:color="auto"/>
              <w:right w:val="single" w:sz="4" w:space="0" w:color="auto"/>
            </w:tcBorders>
            <w:shd w:val="clear" w:color="auto" w:fill="auto"/>
            <w:vAlign w:val="center"/>
            <w:hideMark/>
          </w:tcPr>
          <w:p w14:paraId="1D1AD9B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hideMark/>
          </w:tcPr>
          <w:p w14:paraId="2A1F6F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hideMark/>
          </w:tcPr>
          <w:p w14:paraId="1301195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hideMark/>
          </w:tcPr>
          <w:p w14:paraId="2C36A39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hideMark/>
          </w:tcPr>
          <w:p w14:paraId="472E57B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hideMark/>
          </w:tcPr>
          <w:p w14:paraId="57E786A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6825B4F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099B80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2D9F9CD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5F514C2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4CE389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hideMark/>
          </w:tcPr>
          <w:p w14:paraId="50106E5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hideMark/>
          </w:tcPr>
          <w:p w14:paraId="2166A22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60928D2F"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39419278"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239CDA0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46" w:type="pct"/>
            <w:tcBorders>
              <w:top w:val="nil"/>
              <w:left w:val="nil"/>
              <w:bottom w:val="single" w:sz="4" w:space="0" w:color="auto"/>
              <w:right w:val="single" w:sz="4" w:space="0" w:color="auto"/>
            </w:tcBorders>
            <w:shd w:val="clear" w:color="auto" w:fill="auto"/>
            <w:vAlign w:val="center"/>
            <w:hideMark/>
          </w:tcPr>
          <w:p w14:paraId="5365804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2" w:type="pct"/>
            <w:tcBorders>
              <w:top w:val="nil"/>
              <w:left w:val="nil"/>
              <w:bottom w:val="single" w:sz="4" w:space="0" w:color="auto"/>
              <w:right w:val="single" w:sz="4" w:space="0" w:color="auto"/>
            </w:tcBorders>
            <w:shd w:val="clear" w:color="auto" w:fill="auto"/>
            <w:vAlign w:val="center"/>
            <w:hideMark/>
          </w:tcPr>
          <w:p w14:paraId="77F825E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5" w:type="pct"/>
            <w:tcBorders>
              <w:top w:val="nil"/>
              <w:left w:val="nil"/>
              <w:bottom w:val="single" w:sz="4" w:space="0" w:color="auto"/>
              <w:right w:val="single" w:sz="4" w:space="0" w:color="auto"/>
            </w:tcBorders>
            <w:shd w:val="clear" w:color="auto" w:fill="auto"/>
            <w:vAlign w:val="center"/>
            <w:hideMark/>
          </w:tcPr>
          <w:p w14:paraId="05D2C22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16FCEC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95B81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683FE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10D92B8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76671C0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6CAA1C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5524330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68C623F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145E19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78F26BF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724E7C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2DDD94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2887106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608DBF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1" w:type="pct"/>
            <w:tcBorders>
              <w:top w:val="nil"/>
              <w:left w:val="nil"/>
              <w:bottom w:val="single" w:sz="4" w:space="0" w:color="auto"/>
              <w:right w:val="single" w:sz="4" w:space="0" w:color="auto"/>
            </w:tcBorders>
            <w:shd w:val="clear" w:color="auto" w:fill="auto"/>
            <w:vAlign w:val="center"/>
            <w:hideMark/>
          </w:tcPr>
          <w:p w14:paraId="38F66BC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r>
      <w:tr w:rsidR="0085038B" w:rsidRPr="003A762E" w14:paraId="257C5116" w14:textId="77777777" w:rsidTr="003F5437">
        <w:trPr>
          <w:trHeight w:val="300"/>
        </w:trPr>
        <w:tc>
          <w:tcPr>
            <w:tcW w:w="509" w:type="pct"/>
            <w:vMerge w:val="restart"/>
            <w:tcBorders>
              <w:top w:val="nil"/>
              <w:left w:val="single" w:sz="4" w:space="0" w:color="auto"/>
              <w:bottom w:val="single" w:sz="4" w:space="0" w:color="auto"/>
              <w:right w:val="single" w:sz="4" w:space="0" w:color="auto"/>
            </w:tcBorders>
            <w:shd w:val="clear" w:color="auto" w:fill="auto"/>
            <w:vAlign w:val="center"/>
            <w:hideMark/>
          </w:tcPr>
          <w:p w14:paraId="713F2B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Бюджет. организации и промышленные объекты</w:t>
            </w:r>
          </w:p>
        </w:tc>
        <w:tc>
          <w:tcPr>
            <w:tcW w:w="590" w:type="pct"/>
            <w:tcBorders>
              <w:top w:val="nil"/>
              <w:left w:val="nil"/>
              <w:bottom w:val="single" w:sz="4" w:space="0" w:color="auto"/>
              <w:right w:val="single" w:sz="4" w:space="0" w:color="auto"/>
            </w:tcBorders>
            <w:shd w:val="clear" w:color="auto" w:fill="auto"/>
            <w:vAlign w:val="center"/>
            <w:hideMark/>
          </w:tcPr>
          <w:p w14:paraId="1F7974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электрическая энергия</w:t>
            </w:r>
          </w:p>
        </w:tc>
        <w:tc>
          <w:tcPr>
            <w:tcW w:w="246" w:type="pct"/>
            <w:tcBorders>
              <w:top w:val="nil"/>
              <w:left w:val="nil"/>
              <w:bottom w:val="single" w:sz="4" w:space="0" w:color="auto"/>
              <w:right w:val="single" w:sz="4" w:space="0" w:color="auto"/>
            </w:tcBorders>
            <w:shd w:val="clear" w:color="auto" w:fill="auto"/>
            <w:vAlign w:val="center"/>
            <w:hideMark/>
          </w:tcPr>
          <w:p w14:paraId="11647D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2" w:type="pct"/>
            <w:tcBorders>
              <w:top w:val="nil"/>
              <w:left w:val="nil"/>
              <w:bottom w:val="single" w:sz="4" w:space="0" w:color="auto"/>
              <w:right w:val="single" w:sz="4" w:space="0" w:color="auto"/>
            </w:tcBorders>
            <w:shd w:val="clear" w:color="auto" w:fill="auto"/>
            <w:vAlign w:val="center"/>
            <w:hideMark/>
          </w:tcPr>
          <w:p w14:paraId="5735D6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5" w:type="pct"/>
            <w:tcBorders>
              <w:top w:val="nil"/>
              <w:left w:val="nil"/>
              <w:bottom w:val="single" w:sz="4" w:space="0" w:color="auto"/>
              <w:right w:val="single" w:sz="4" w:space="0" w:color="auto"/>
            </w:tcBorders>
            <w:shd w:val="clear" w:color="auto" w:fill="auto"/>
            <w:vAlign w:val="center"/>
            <w:hideMark/>
          </w:tcPr>
          <w:p w14:paraId="47653F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234A2B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85347B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7DF3B76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9D109C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336FB7E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FF013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82CFB9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0BCF1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B91470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4F5FB4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59EAEF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53A9F0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980EF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27F8F1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12A02A1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404E8ECA"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2D3F7576"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7689F9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тепловая энергия</w:t>
            </w:r>
          </w:p>
        </w:tc>
        <w:tc>
          <w:tcPr>
            <w:tcW w:w="246" w:type="pct"/>
            <w:tcBorders>
              <w:top w:val="nil"/>
              <w:left w:val="nil"/>
              <w:bottom w:val="single" w:sz="4" w:space="0" w:color="auto"/>
              <w:right w:val="single" w:sz="4" w:space="0" w:color="auto"/>
            </w:tcBorders>
            <w:shd w:val="clear" w:color="auto" w:fill="auto"/>
            <w:vAlign w:val="center"/>
            <w:hideMark/>
          </w:tcPr>
          <w:p w14:paraId="263EF1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2" w:type="pct"/>
            <w:tcBorders>
              <w:top w:val="nil"/>
              <w:left w:val="nil"/>
              <w:bottom w:val="single" w:sz="4" w:space="0" w:color="auto"/>
              <w:right w:val="single" w:sz="4" w:space="0" w:color="auto"/>
            </w:tcBorders>
            <w:shd w:val="clear" w:color="auto" w:fill="auto"/>
            <w:vAlign w:val="center"/>
            <w:hideMark/>
          </w:tcPr>
          <w:p w14:paraId="57D5B25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5" w:type="pct"/>
            <w:tcBorders>
              <w:top w:val="nil"/>
              <w:left w:val="nil"/>
              <w:bottom w:val="single" w:sz="4" w:space="0" w:color="auto"/>
              <w:right w:val="single" w:sz="4" w:space="0" w:color="auto"/>
            </w:tcBorders>
            <w:shd w:val="clear" w:color="auto" w:fill="auto"/>
            <w:vAlign w:val="center"/>
            <w:hideMark/>
          </w:tcPr>
          <w:p w14:paraId="3C27F8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648146C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E8482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C9701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81D368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73C224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79FE15B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2393EC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7CECFD3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ABB5E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711BC8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51F4C9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6D5D07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43ABED6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5C05A4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2F53E39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30A1E977"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20C8B60C"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4EFCBBF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холодная вода</w:t>
            </w:r>
          </w:p>
        </w:tc>
        <w:tc>
          <w:tcPr>
            <w:tcW w:w="246" w:type="pct"/>
            <w:tcBorders>
              <w:top w:val="nil"/>
              <w:left w:val="nil"/>
              <w:bottom w:val="single" w:sz="4" w:space="0" w:color="auto"/>
              <w:right w:val="single" w:sz="4" w:space="0" w:color="auto"/>
            </w:tcBorders>
            <w:shd w:val="clear" w:color="auto" w:fill="auto"/>
            <w:vAlign w:val="center"/>
            <w:hideMark/>
          </w:tcPr>
          <w:p w14:paraId="50C3786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2" w:type="pct"/>
            <w:tcBorders>
              <w:top w:val="nil"/>
              <w:left w:val="nil"/>
              <w:bottom w:val="single" w:sz="4" w:space="0" w:color="auto"/>
              <w:right w:val="single" w:sz="4" w:space="0" w:color="auto"/>
            </w:tcBorders>
            <w:shd w:val="clear" w:color="auto" w:fill="auto"/>
            <w:vAlign w:val="center"/>
            <w:hideMark/>
          </w:tcPr>
          <w:p w14:paraId="75EFBFF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5" w:type="pct"/>
            <w:tcBorders>
              <w:top w:val="nil"/>
              <w:left w:val="nil"/>
              <w:bottom w:val="single" w:sz="4" w:space="0" w:color="auto"/>
              <w:right w:val="single" w:sz="4" w:space="0" w:color="auto"/>
            </w:tcBorders>
            <w:shd w:val="clear" w:color="auto" w:fill="auto"/>
            <w:vAlign w:val="center"/>
            <w:hideMark/>
          </w:tcPr>
          <w:p w14:paraId="09A3724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E6476E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F320C4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E0CE4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F9455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589F217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6BD413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1ED6E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CB0B0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1794EA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15CA35A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0979263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07BC61C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60FEE50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DA62F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5B88F81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0BE3F54E"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4E8637AC"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0E12993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46" w:type="pct"/>
            <w:tcBorders>
              <w:top w:val="nil"/>
              <w:left w:val="nil"/>
              <w:bottom w:val="single" w:sz="4" w:space="0" w:color="auto"/>
              <w:right w:val="single" w:sz="4" w:space="0" w:color="auto"/>
            </w:tcBorders>
            <w:shd w:val="clear" w:color="auto" w:fill="auto"/>
            <w:vAlign w:val="center"/>
            <w:hideMark/>
          </w:tcPr>
          <w:p w14:paraId="7A8D147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2" w:type="pct"/>
            <w:tcBorders>
              <w:top w:val="nil"/>
              <w:left w:val="nil"/>
              <w:bottom w:val="single" w:sz="4" w:space="0" w:color="auto"/>
              <w:right w:val="single" w:sz="4" w:space="0" w:color="auto"/>
            </w:tcBorders>
            <w:shd w:val="clear" w:color="auto" w:fill="auto"/>
            <w:vAlign w:val="center"/>
            <w:hideMark/>
          </w:tcPr>
          <w:p w14:paraId="1156331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5" w:type="pct"/>
            <w:tcBorders>
              <w:top w:val="nil"/>
              <w:left w:val="nil"/>
              <w:bottom w:val="single" w:sz="4" w:space="0" w:color="auto"/>
              <w:right w:val="single" w:sz="4" w:space="0" w:color="auto"/>
            </w:tcBorders>
            <w:shd w:val="clear" w:color="auto" w:fill="auto"/>
            <w:vAlign w:val="center"/>
            <w:hideMark/>
          </w:tcPr>
          <w:p w14:paraId="32F356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C4ED40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727CD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CFDEF3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4CF75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25E49C3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4E48D7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5B6EB9A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41D4404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6B21DF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7A34351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3FE6961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C17DF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AF2465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B825E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1" w:type="pct"/>
            <w:tcBorders>
              <w:top w:val="nil"/>
              <w:left w:val="nil"/>
              <w:bottom w:val="single" w:sz="4" w:space="0" w:color="auto"/>
              <w:right w:val="single" w:sz="4" w:space="0" w:color="auto"/>
            </w:tcBorders>
            <w:shd w:val="clear" w:color="auto" w:fill="auto"/>
            <w:vAlign w:val="center"/>
            <w:hideMark/>
          </w:tcPr>
          <w:p w14:paraId="2362445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r>
      <w:tr w:rsidR="0085038B" w:rsidRPr="003A762E" w14:paraId="6E8C343F"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434659F2"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7CF583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природный газ</w:t>
            </w:r>
          </w:p>
        </w:tc>
        <w:tc>
          <w:tcPr>
            <w:tcW w:w="246" w:type="pct"/>
            <w:tcBorders>
              <w:top w:val="nil"/>
              <w:left w:val="nil"/>
              <w:bottom w:val="single" w:sz="4" w:space="0" w:color="auto"/>
              <w:right w:val="single" w:sz="4" w:space="0" w:color="auto"/>
            </w:tcBorders>
            <w:shd w:val="clear" w:color="auto" w:fill="auto"/>
            <w:vAlign w:val="center"/>
            <w:hideMark/>
          </w:tcPr>
          <w:p w14:paraId="71D54A0A" w14:textId="77777777" w:rsidR="0085038B" w:rsidRPr="003A762E" w:rsidRDefault="00081B65" w:rsidP="003A762E">
            <w:pPr>
              <w:pStyle w:val="Default"/>
              <w:rPr>
                <w:rFonts w:ascii="Arial" w:hAnsi="Arial" w:cs="Arial"/>
                <w:sz w:val="20"/>
                <w:szCs w:val="20"/>
              </w:rPr>
            </w:pPr>
            <w:r w:rsidRPr="003A762E">
              <w:rPr>
                <w:rFonts w:ascii="Arial" w:hAnsi="Arial" w:cs="Arial"/>
                <w:sz w:val="20"/>
                <w:szCs w:val="20"/>
              </w:rPr>
              <w:t>96</w:t>
            </w:r>
          </w:p>
        </w:tc>
        <w:tc>
          <w:tcPr>
            <w:tcW w:w="202" w:type="pct"/>
            <w:tcBorders>
              <w:top w:val="nil"/>
              <w:left w:val="nil"/>
              <w:bottom w:val="single" w:sz="4" w:space="0" w:color="auto"/>
              <w:right w:val="single" w:sz="4" w:space="0" w:color="auto"/>
            </w:tcBorders>
            <w:shd w:val="clear" w:color="auto" w:fill="auto"/>
            <w:vAlign w:val="center"/>
            <w:hideMark/>
          </w:tcPr>
          <w:p w14:paraId="1E864644" w14:textId="77777777" w:rsidR="0085038B" w:rsidRPr="003A762E" w:rsidRDefault="00081B65" w:rsidP="003A762E">
            <w:pPr>
              <w:pStyle w:val="Default"/>
              <w:rPr>
                <w:rFonts w:ascii="Arial" w:hAnsi="Arial" w:cs="Arial"/>
                <w:sz w:val="20"/>
                <w:szCs w:val="20"/>
              </w:rPr>
            </w:pPr>
            <w:r w:rsidRPr="003A762E">
              <w:rPr>
                <w:rFonts w:ascii="Arial" w:hAnsi="Arial" w:cs="Arial"/>
                <w:sz w:val="20"/>
                <w:szCs w:val="20"/>
              </w:rPr>
              <w:t>97</w:t>
            </w:r>
          </w:p>
        </w:tc>
        <w:tc>
          <w:tcPr>
            <w:tcW w:w="225" w:type="pct"/>
            <w:tcBorders>
              <w:top w:val="nil"/>
              <w:left w:val="nil"/>
              <w:bottom w:val="single" w:sz="4" w:space="0" w:color="auto"/>
              <w:right w:val="single" w:sz="4" w:space="0" w:color="auto"/>
            </w:tcBorders>
            <w:shd w:val="clear" w:color="auto" w:fill="auto"/>
            <w:vAlign w:val="center"/>
            <w:hideMark/>
          </w:tcPr>
          <w:p w14:paraId="20425015" w14:textId="77777777" w:rsidR="0085038B" w:rsidRPr="003A762E" w:rsidRDefault="00081B65" w:rsidP="003A762E">
            <w:pPr>
              <w:pStyle w:val="Default"/>
              <w:rPr>
                <w:rFonts w:ascii="Arial" w:hAnsi="Arial" w:cs="Arial"/>
                <w:sz w:val="20"/>
                <w:szCs w:val="20"/>
              </w:rPr>
            </w:pPr>
            <w:r w:rsidRPr="003A762E">
              <w:rPr>
                <w:rFonts w:ascii="Arial" w:hAnsi="Arial" w:cs="Arial"/>
                <w:sz w:val="20"/>
                <w:szCs w:val="20"/>
              </w:rPr>
              <w:t>99</w:t>
            </w:r>
          </w:p>
        </w:tc>
        <w:tc>
          <w:tcPr>
            <w:tcW w:w="207" w:type="pct"/>
            <w:tcBorders>
              <w:top w:val="nil"/>
              <w:left w:val="nil"/>
              <w:bottom w:val="single" w:sz="4" w:space="0" w:color="auto"/>
              <w:right w:val="single" w:sz="4" w:space="0" w:color="auto"/>
            </w:tcBorders>
            <w:shd w:val="clear" w:color="auto" w:fill="auto"/>
            <w:vAlign w:val="center"/>
            <w:hideMark/>
          </w:tcPr>
          <w:p w14:paraId="2B07040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73174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4F3E00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8B259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0D3080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18B36A6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3606335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07" w:type="pct"/>
            <w:tcBorders>
              <w:top w:val="nil"/>
              <w:left w:val="nil"/>
              <w:bottom w:val="single" w:sz="4" w:space="0" w:color="auto"/>
              <w:right w:val="single" w:sz="4" w:space="0" w:color="auto"/>
            </w:tcBorders>
            <w:shd w:val="clear" w:color="auto" w:fill="auto"/>
            <w:vAlign w:val="center"/>
            <w:hideMark/>
          </w:tcPr>
          <w:p w14:paraId="26EC21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4BBB67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6F8AED8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3FC759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5DB29E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286A183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6" w:type="pct"/>
            <w:tcBorders>
              <w:top w:val="nil"/>
              <w:left w:val="nil"/>
              <w:bottom w:val="single" w:sz="4" w:space="0" w:color="auto"/>
              <w:right w:val="single" w:sz="4" w:space="0" w:color="auto"/>
            </w:tcBorders>
            <w:shd w:val="clear" w:color="auto" w:fill="auto"/>
            <w:vAlign w:val="center"/>
            <w:hideMark/>
          </w:tcPr>
          <w:p w14:paraId="093076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21" w:type="pct"/>
            <w:tcBorders>
              <w:top w:val="nil"/>
              <w:left w:val="nil"/>
              <w:bottom w:val="single" w:sz="4" w:space="0" w:color="auto"/>
              <w:right w:val="single" w:sz="4" w:space="0" w:color="auto"/>
            </w:tcBorders>
            <w:shd w:val="clear" w:color="auto" w:fill="auto"/>
            <w:vAlign w:val="center"/>
            <w:hideMark/>
          </w:tcPr>
          <w:p w14:paraId="232C1E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46CCD230" w14:textId="77777777" w:rsidTr="003F5437">
        <w:trPr>
          <w:trHeight w:val="70"/>
        </w:trPr>
        <w:tc>
          <w:tcPr>
            <w:tcW w:w="509" w:type="pct"/>
            <w:vMerge/>
            <w:tcBorders>
              <w:top w:val="nil"/>
              <w:left w:val="single" w:sz="4" w:space="0" w:color="auto"/>
              <w:bottom w:val="single" w:sz="4" w:space="0" w:color="auto"/>
              <w:right w:val="single" w:sz="4" w:space="0" w:color="auto"/>
            </w:tcBorders>
            <w:vAlign w:val="center"/>
            <w:hideMark/>
          </w:tcPr>
          <w:p w14:paraId="13BD3C71" w14:textId="77777777" w:rsidR="0085038B" w:rsidRPr="003A762E" w:rsidRDefault="0085038B" w:rsidP="003A762E">
            <w:pPr>
              <w:pStyle w:val="Default"/>
              <w:rPr>
                <w:rFonts w:ascii="Arial" w:hAnsi="Arial" w:cs="Arial"/>
                <w:sz w:val="20"/>
                <w:szCs w:val="20"/>
              </w:rPr>
            </w:pPr>
          </w:p>
        </w:tc>
        <w:tc>
          <w:tcPr>
            <w:tcW w:w="590" w:type="pct"/>
            <w:tcBorders>
              <w:top w:val="nil"/>
              <w:left w:val="nil"/>
              <w:bottom w:val="single" w:sz="4" w:space="0" w:color="auto"/>
              <w:right w:val="single" w:sz="4" w:space="0" w:color="auto"/>
            </w:tcBorders>
            <w:shd w:val="clear" w:color="auto" w:fill="auto"/>
            <w:vAlign w:val="center"/>
            <w:hideMark/>
          </w:tcPr>
          <w:p w14:paraId="5DC46FB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46" w:type="pct"/>
            <w:tcBorders>
              <w:top w:val="nil"/>
              <w:left w:val="nil"/>
              <w:bottom w:val="single" w:sz="4" w:space="0" w:color="auto"/>
              <w:right w:val="single" w:sz="4" w:space="0" w:color="auto"/>
            </w:tcBorders>
            <w:shd w:val="clear" w:color="auto" w:fill="auto"/>
            <w:vAlign w:val="center"/>
            <w:hideMark/>
          </w:tcPr>
          <w:p w14:paraId="53FF00A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2" w:type="pct"/>
            <w:tcBorders>
              <w:top w:val="nil"/>
              <w:left w:val="nil"/>
              <w:bottom w:val="single" w:sz="4" w:space="0" w:color="auto"/>
              <w:right w:val="single" w:sz="4" w:space="0" w:color="auto"/>
            </w:tcBorders>
            <w:shd w:val="clear" w:color="auto" w:fill="auto"/>
            <w:vAlign w:val="center"/>
            <w:hideMark/>
          </w:tcPr>
          <w:p w14:paraId="78C89E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5" w:type="pct"/>
            <w:tcBorders>
              <w:top w:val="nil"/>
              <w:left w:val="nil"/>
              <w:bottom w:val="single" w:sz="4" w:space="0" w:color="auto"/>
              <w:right w:val="single" w:sz="4" w:space="0" w:color="auto"/>
            </w:tcBorders>
            <w:shd w:val="clear" w:color="auto" w:fill="auto"/>
            <w:vAlign w:val="center"/>
            <w:hideMark/>
          </w:tcPr>
          <w:p w14:paraId="4366DF7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5C9851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5A879A7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1F3E85E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3CA3B64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6F938C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0A723C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5B7C55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07" w:type="pct"/>
            <w:tcBorders>
              <w:top w:val="nil"/>
              <w:left w:val="nil"/>
              <w:bottom w:val="single" w:sz="4" w:space="0" w:color="auto"/>
              <w:right w:val="single" w:sz="4" w:space="0" w:color="auto"/>
            </w:tcBorders>
            <w:shd w:val="clear" w:color="auto" w:fill="auto"/>
            <w:vAlign w:val="center"/>
            <w:hideMark/>
          </w:tcPr>
          <w:p w14:paraId="4BE736A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0298E8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554C7D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72755A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1B0C929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4C5FA9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6" w:type="pct"/>
            <w:tcBorders>
              <w:top w:val="nil"/>
              <w:left w:val="nil"/>
              <w:bottom w:val="single" w:sz="4" w:space="0" w:color="auto"/>
              <w:right w:val="single" w:sz="4" w:space="0" w:color="auto"/>
            </w:tcBorders>
            <w:shd w:val="clear" w:color="auto" w:fill="auto"/>
            <w:vAlign w:val="center"/>
            <w:hideMark/>
          </w:tcPr>
          <w:p w14:paraId="0CFA6C7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c>
          <w:tcPr>
            <w:tcW w:w="221" w:type="pct"/>
            <w:tcBorders>
              <w:top w:val="nil"/>
              <w:left w:val="nil"/>
              <w:bottom w:val="single" w:sz="4" w:space="0" w:color="auto"/>
              <w:right w:val="single" w:sz="4" w:space="0" w:color="auto"/>
            </w:tcBorders>
            <w:shd w:val="clear" w:color="auto" w:fill="auto"/>
            <w:vAlign w:val="center"/>
            <w:hideMark/>
          </w:tcPr>
          <w:p w14:paraId="7E20AE5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0</w:t>
            </w:r>
          </w:p>
        </w:tc>
      </w:tr>
    </w:tbl>
    <w:p w14:paraId="3AA85713" w14:textId="77777777" w:rsidR="0085038B" w:rsidRPr="00CC3E5F" w:rsidRDefault="0085038B" w:rsidP="005A1C81">
      <w:pPr>
        <w:spacing w:line="276" w:lineRule="auto"/>
        <w:ind w:firstLine="709"/>
        <w:contextualSpacing/>
        <w:jc w:val="both"/>
        <w:textAlignment w:val="baseline"/>
        <w:rPr>
          <w:rFonts w:ascii="Arial" w:eastAsia="Times New Roman" w:hAnsi="Arial" w:cs="Arial"/>
          <w:color w:val="auto"/>
          <w:sz w:val="24"/>
          <w:szCs w:val="24"/>
          <w:lang w:val="ru-RU"/>
        </w:rPr>
      </w:pPr>
    </w:p>
    <w:p w14:paraId="6721535C" w14:textId="77777777" w:rsidR="0085038B" w:rsidRPr="00CC3E5F" w:rsidRDefault="0085038B" w:rsidP="005A1C81">
      <w:pPr>
        <w:keepNext/>
        <w:spacing w:line="276" w:lineRule="auto"/>
        <w:ind w:firstLine="709"/>
        <w:contextualSpacing/>
        <w:jc w:val="both"/>
        <w:rPr>
          <w:rFonts w:ascii="Arial" w:eastAsia="Times New Roman" w:hAnsi="Arial" w:cs="Arial"/>
          <w:bCs/>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5</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b/>
          <w:bCs/>
          <w:color w:val="auto"/>
          <w:sz w:val="24"/>
          <w:szCs w:val="24"/>
          <w:lang w:val="ru-RU" w:eastAsia="ru-RU"/>
        </w:rPr>
        <w:t xml:space="preserve"> </w:t>
      </w:r>
      <w:r w:rsidRPr="00CC3E5F">
        <w:rPr>
          <w:rFonts w:ascii="Arial" w:eastAsia="Times New Roman" w:hAnsi="Arial" w:cs="Arial"/>
          <w:color w:val="auto"/>
          <w:sz w:val="24"/>
          <w:szCs w:val="24"/>
          <w:lang w:val="ru-RU" w:eastAsia="ru-RU"/>
        </w:rPr>
        <w:t>Целевые показатели</w:t>
      </w:r>
      <w:r w:rsidRPr="00CC3E5F">
        <w:rPr>
          <w:rFonts w:ascii="Arial" w:eastAsia="Times New Roman" w:hAnsi="Arial" w:cs="Arial"/>
          <w:bCs/>
          <w:color w:val="auto"/>
          <w:sz w:val="24"/>
          <w:szCs w:val="24"/>
          <w:lang w:val="ru-RU" w:eastAsia="ru-RU"/>
        </w:rPr>
        <w:t xml:space="preserve"> надежности в г.о. Долгопрудный систем снабжения энергоресурсов и ТКО для населения</w:t>
      </w:r>
    </w:p>
    <w:tbl>
      <w:tblPr>
        <w:tblW w:w="5000" w:type="pct"/>
        <w:tblLook w:val="04A0" w:firstRow="1" w:lastRow="0" w:firstColumn="1" w:lastColumn="0" w:noHBand="0" w:noVBand="1"/>
      </w:tblPr>
      <w:tblGrid>
        <w:gridCol w:w="1963"/>
        <w:gridCol w:w="790"/>
        <w:gridCol w:w="697"/>
        <w:gridCol w:w="774"/>
        <w:gridCol w:w="713"/>
        <w:gridCol w:w="713"/>
        <w:gridCol w:w="713"/>
        <w:gridCol w:w="713"/>
        <w:gridCol w:w="713"/>
        <w:gridCol w:w="713"/>
        <w:gridCol w:w="713"/>
        <w:gridCol w:w="713"/>
        <w:gridCol w:w="775"/>
        <w:gridCol w:w="775"/>
        <w:gridCol w:w="775"/>
        <w:gridCol w:w="775"/>
        <w:gridCol w:w="775"/>
        <w:gridCol w:w="775"/>
        <w:gridCol w:w="787"/>
      </w:tblGrid>
      <w:tr w:rsidR="0085038B" w:rsidRPr="003A762E" w14:paraId="10AB517E" w14:textId="77777777" w:rsidTr="003F5437">
        <w:trPr>
          <w:trHeight w:val="70"/>
          <w:tblHeader/>
        </w:trPr>
        <w:tc>
          <w:tcPr>
            <w:tcW w:w="4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87DA0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систем</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6AC2E2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4278" w:type="pct"/>
            <w:gridSpan w:val="17"/>
            <w:tcBorders>
              <w:top w:val="single" w:sz="4" w:space="0" w:color="auto"/>
              <w:left w:val="nil"/>
              <w:bottom w:val="single" w:sz="4" w:space="0" w:color="auto"/>
              <w:right w:val="single" w:sz="4" w:space="0" w:color="auto"/>
            </w:tcBorders>
            <w:shd w:val="clear" w:color="auto" w:fill="auto"/>
            <w:vAlign w:val="center"/>
            <w:hideMark/>
          </w:tcPr>
          <w:p w14:paraId="5185AF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 %</w:t>
            </w:r>
          </w:p>
        </w:tc>
      </w:tr>
      <w:tr w:rsidR="0085038B" w:rsidRPr="003A762E" w14:paraId="52899FC7" w14:textId="77777777" w:rsidTr="003F5437">
        <w:trPr>
          <w:trHeight w:val="70"/>
          <w:tblHeader/>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17620FE4" w14:textId="77777777" w:rsidR="0085038B" w:rsidRPr="003A762E" w:rsidRDefault="0085038B" w:rsidP="003A762E">
            <w:pPr>
              <w:pStyle w:val="Default"/>
              <w:rPr>
                <w:rFonts w:ascii="Arial" w:hAnsi="Arial" w:cs="Arial"/>
                <w:sz w:val="20"/>
                <w:szCs w:val="20"/>
              </w:rPr>
            </w:pPr>
          </w:p>
        </w:tc>
        <w:tc>
          <w:tcPr>
            <w:tcW w:w="262" w:type="pct"/>
            <w:tcBorders>
              <w:top w:val="nil"/>
              <w:left w:val="nil"/>
              <w:bottom w:val="single" w:sz="4" w:space="0" w:color="auto"/>
              <w:right w:val="single" w:sz="4" w:space="0" w:color="auto"/>
            </w:tcBorders>
            <w:shd w:val="clear" w:color="auto" w:fill="auto"/>
            <w:noWrap/>
            <w:vAlign w:val="center"/>
            <w:hideMark/>
          </w:tcPr>
          <w:p w14:paraId="28084B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242" w:type="pct"/>
            <w:tcBorders>
              <w:top w:val="nil"/>
              <w:left w:val="nil"/>
              <w:bottom w:val="single" w:sz="4" w:space="0" w:color="auto"/>
              <w:right w:val="single" w:sz="4" w:space="0" w:color="auto"/>
            </w:tcBorders>
            <w:shd w:val="clear" w:color="auto" w:fill="auto"/>
            <w:noWrap/>
            <w:vAlign w:val="center"/>
            <w:hideMark/>
          </w:tcPr>
          <w:p w14:paraId="6140D93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w:t>
            </w:r>
          </w:p>
        </w:tc>
        <w:tc>
          <w:tcPr>
            <w:tcW w:w="262" w:type="pct"/>
            <w:tcBorders>
              <w:top w:val="nil"/>
              <w:left w:val="nil"/>
              <w:bottom w:val="single" w:sz="4" w:space="0" w:color="auto"/>
              <w:right w:val="single" w:sz="4" w:space="0" w:color="auto"/>
            </w:tcBorders>
            <w:shd w:val="clear" w:color="auto" w:fill="auto"/>
            <w:noWrap/>
            <w:vAlign w:val="center"/>
            <w:hideMark/>
          </w:tcPr>
          <w:p w14:paraId="0FDA4B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w:t>
            </w:r>
          </w:p>
        </w:tc>
        <w:tc>
          <w:tcPr>
            <w:tcW w:w="242" w:type="pct"/>
            <w:tcBorders>
              <w:top w:val="nil"/>
              <w:left w:val="nil"/>
              <w:bottom w:val="single" w:sz="4" w:space="0" w:color="auto"/>
              <w:right w:val="single" w:sz="4" w:space="0" w:color="auto"/>
            </w:tcBorders>
            <w:shd w:val="clear" w:color="auto" w:fill="auto"/>
            <w:noWrap/>
            <w:vAlign w:val="center"/>
            <w:hideMark/>
          </w:tcPr>
          <w:p w14:paraId="4499021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w:t>
            </w:r>
          </w:p>
        </w:tc>
        <w:tc>
          <w:tcPr>
            <w:tcW w:w="242" w:type="pct"/>
            <w:tcBorders>
              <w:top w:val="nil"/>
              <w:left w:val="nil"/>
              <w:bottom w:val="single" w:sz="4" w:space="0" w:color="auto"/>
              <w:right w:val="single" w:sz="4" w:space="0" w:color="auto"/>
            </w:tcBorders>
            <w:shd w:val="clear" w:color="auto" w:fill="auto"/>
            <w:noWrap/>
            <w:vAlign w:val="center"/>
            <w:hideMark/>
          </w:tcPr>
          <w:p w14:paraId="3CF29B3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w:t>
            </w:r>
          </w:p>
        </w:tc>
        <w:tc>
          <w:tcPr>
            <w:tcW w:w="242" w:type="pct"/>
            <w:tcBorders>
              <w:top w:val="nil"/>
              <w:left w:val="nil"/>
              <w:bottom w:val="single" w:sz="4" w:space="0" w:color="auto"/>
              <w:right w:val="single" w:sz="4" w:space="0" w:color="auto"/>
            </w:tcBorders>
            <w:shd w:val="clear" w:color="auto" w:fill="auto"/>
            <w:noWrap/>
            <w:vAlign w:val="center"/>
            <w:hideMark/>
          </w:tcPr>
          <w:p w14:paraId="4239DC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w:t>
            </w:r>
          </w:p>
        </w:tc>
        <w:tc>
          <w:tcPr>
            <w:tcW w:w="242" w:type="pct"/>
            <w:tcBorders>
              <w:top w:val="nil"/>
              <w:left w:val="nil"/>
              <w:bottom w:val="single" w:sz="4" w:space="0" w:color="auto"/>
              <w:right w:val="single" w:sz="4" w:space="0" w:color="auto"/>
            </w:tcBorders>
            <w:shd w:val="clear" w:color="auto" w:fill="auto"/>
            <w:noWrap/>
            <w:vAlign w:val="center"/>
            <w:hideMark/>
          </w:tcPr>
          <w:p w14:paraId="40D10CA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w:t>
            </w:r>
          </w:p>
        </w:tc>
        <w:tc>
          <w:tcPr>
            <w:tcW w:w="242" w:type="pct"/>
            <w:tcBorders>
              <w:top w:val="nil"/>
              <w:left w:val="nil"/>
              <w:bottom w:val="single" w:sz="4" w:space="0" w:color="auto"/>
              <w:right w:val="single" w:sz="4" w:space="0" w:color="auto"/>
            </w:tcBorders>
            <w:shd w:val="clear" w:color="auto" w:fill="auto"/>
            <w:noWrap/>
            <w:vAlign w:val="center"/>
            <w:hideMark/>
          </w:tcPr>
          <w:p w14:paraId="2EDF8DE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w:t>
            </w:r>
          </w:p>
        </w:tc>
        <w:tc>
          <w:tcPr>
            <w:tcW w:w="242" w:type="pct"/>
            <w:tcBorders>
              <w:top w:val="nil"/>
              <w:left w:val="nil"/>
              <w:bottom w:val="single" w:sz="4" w:space="0" w:color="auto"/>
              <w:right w:val="single" w:sz="4" w:space="0" w:color="auto"/>
            </w:tcBorders>
            <w:shd w:val="clear" w:color="auto" w:fill="auto"/>
            <w:noWrap/>
            <w:vAlign w:val="center"/>
            <w:hideMark/>
          </w:tcPr>
          <w:p w14:paraId="5152CC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w:t>
            </w:r>
          </w:p>
        </w:tc>
        <w:tc>
          <w:tcPr>
            <w:tcW w:w="242" w:type="pct"/>
            <w:tcBorders>
              <w:top w:val="nil"/>
              <w:left w:val="nil"/>
              <w:bottom w:val="single" w:sz="4" w:space="0" w:color="auto"/>
              <w:right w:val="single" w:sz="4" w:space="0" w:color="auto"/>
            </w:tcBorders>
            <w:shd w:val="clear" w:color="auto" w:fill="auto"/>
            <w:noWrap/>
            <w:vAlign w:val="center"/>
            <w:hideMark/>
          </w:tcPr>
          <w:p w14:paraId="707A3E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w:t>
            </w:r>
          </w:p>
        </w:tc>
        <w:tc>
          <w:tcPr>
            <w:tcW w:w="242" w:type="pct"/>
            <w:tcBorders>
              <w:top w:val="nil"/>
              <w:left w:val="nil"/>
              <w:bottom w:val="single" w:sz="4" w:space="0" w:color="auto"/>
              <w:right w:val="single" w:sz="4" w:space="0" w:color="auto"/>
            </w:tcBorders>
            <w:shd w:val="clear" w:color="auto" w:fill="auto"/>
            <w:noWrap/>
            <w:vAlign w:val="center"/>
            <w:hideMark/>
          </w:tcPr>
          <w:p w14:paraId="1CB1365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w:t>
            </w:r>
          </w:p>
        </w:tc>
        <w:tc>
          <w:tcPr>
            <w:tcW w:w="262" w:type="pct"/>
            <w:tcBorders>
              <w:top w:val="nil"/>
              <w:left w:val="nil"/>
              <w:bottom w:val="single" w:sz="4" w:space="0" w:color="auto"/>
              <w:right w:val="single" w:sz="4" w:space="0" w:color="auto"/>
            </w:tcBorders>
            <w:shd w:val="clear" w:color="auto" w:fill="auto"/>
            <w:noWrap/>
            <w:vAlign w:val="center"/>
            <w:hideMark/>
          </w:tcPr>
          <w:p w14:paraId="557EA5B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w:t>
            </w:r>
          </w:p>
        </w:tc>
        <w:tc>
          <w:tcPr>
            <w:tcW w:w="262" w:type="pct"/>
            <w:tcBorders>
              <w:top w:val="nil"/>
              <w:left w:val="nil"/>
              <w:bottom w:val="single" w:sz="4" w:space="0" w:color="auto"/>
              <w:right w:val="single" w:sz="4" w:space="0" w:color="auto"/>
            </w:tcBorders>
            <w:shd w:val="clear" w:color="auto" w:fill="auto"/>
            <w:noWrap/>
            <w:vAlign w:val="center"/>
            <w:hideMark/>
          </w:tcPr>
          <w:p w14:paraId="76A8057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w:t>
            </w:r>
          </w:p>
        </w:tc>
        <w:tc>
          <w:tcPr>
            <w:tcW w:w="262" w:type="pct"/>
            <w:tcBorders>
              <w:top w:val="nil"/>
              <w:left w:val="nil"/>
              <w:bottom w:val="single" w:sz="4" w:space="0" w:color="auto"/>
              <w:right w:val="single" w:sz="4" w:space="0" w:color="auto"/>
            </w:tcBorders>
            <w:shd w:val="clear" w:color="auto" w:fill="auto"/>
            <w:noWrap/>
            <w:vAlign w:val="center"/>
            <w:hideMark/>
          </w:tcPr>
          <w:p w14:paraId="26E78C7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w:t>
            </w:r>
          </w:p>
        </w:tc>
        <w:tc>
          <w:tcPr>
            <w:tcW w:w="262" w:type="pct"/>
            <w:tcBorders>
              <w:top w:val="nil"/>
              <w:left w:val="nil"/>
              <w:bottom w:val="single" w:sz="4" w:space="0" w:color="auto"/>
              <w:right w:val="single" w:sz="4" w:space="0" w:color="auto"/>
            </w:tcBorders>
            <w:shd w:val="clear" w:color="auto" w:fill="auto"/>
            <w:noWrap/>
            <w:vAlign w:val="center"/>
            <w:hideMark/>
          </w:tcPr>
          <w:p w14:paraId="1C04750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w:t>
            </w:r>
          </w:p>
        </w:tc>
        <w:tc>
          <w:tcPr>
            <w:tcW w:w="262" w:type="pct"/>
            <w:tcBorders>
              <w:top w:val="nil"/>
              <w:left w:val="nil"/>
              <w:bottom w:val="single" w:sz="4" w:space="0" w:color="auto"/>
              <w:right w:val="single" w:sz="4" w:space="0" w:color="auto"/>
            </w:tcBorders>
            <w:shd w:val="clear" w:color="auto" w:fill="auto"/>
            <w:noWrap/>
            <w:vAlign w:val="center"/>
            <w:hideMark/>
          </w:tcPr>
          <w:p w14:paraId="720AE93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w:t>
            </w:r>
          </w:p>
        </w:tc>
        <w:tc>
          <w:tcPr>
            <w:tcW w:w="262" w:type="pct"/>
            <w:tcBorders>
              <w:top w:val="nil"/>
              <w:left w:val="nil"/>
              <w:bottom w:val="single" w:sz="4" w:space="0" w:color="auto"/>
              <w:right w:val="single" w:sz="4" w:space="0" w:color="auto"/>
            </w:tcBorders>
            <w:shd w:val="clear" w:color="auto" w:fill="auto"/>
            <w:noWrap/>
            <w:vAlign w:val="center"/>
            <w:hideMark/>
          </w:tcPr>
          <w:p w14:paraId="27A26C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w:t>
            </w:r>
          </w:p>
        </w:tc>
        <w:tc>
          <w:tcPr>
            <w:tcW w:w="262" w:type="pct"/>
            <w:tcBorders>
              <w:top w:val="nil"/>
              <w:left w:val="nil"/>
              <w:bottom w:val="single" w:sz="4" w:space="0" w:color="auto"/>
              <w:right w:val="single" w:sz="4" w:space="0" w:color="auto"/>
            </w:tcBorders>
            <w:shd w:val="clear" w:color="auto" w:fill="auto"/>
            <w:noWrap/>
            <w:vAlign w:val="center"/>
            <w:hideMark/>
          </w:tcPr>
          <w:p w14:paraId="1D1BE76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w:t>
            </w:r>
          </w:p>
        </w:tc>
      </w:tr>
      <w:tr w:rsidR="0085038B" w:rsidRPr="003A762E" w14:paraId="59CBD6B3" w14:textId="77777777" w:rsidTr="003F5437">
        <w:trPr>
          <w:trHeight w:val="30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04C3801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w:t>
            </w:r>
          </w:p>
        </w:tc>
        <w:tc>
          <w:tcPr>
            <w:tcW w:w="262" w:type="pct"/>
            <w:tcBorders>
              <w:top w:val="nil"/>
              <w:left w:val="nil"/>
              <w:bottom w:val="single" w:sz="4" w:space="0" w:color="auto"/>
              <w:right w:val="single" w:sz="4" w:space="0" w:color="auto"/>
            </w:tcBorders>
            <w:shd w:val="clear" w:color="auto" w:fill="auto"/>
            <w:vAlign w:val="center"/>
            <w:hideMark/>
          </w:tcPr>
          <w:p w14:paraId="5B14DFC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4ADA63D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3735C5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4D6D8D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149E05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A30257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41A71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58D371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5884BB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8CDB92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474592F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5324009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737B2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EC84F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05B1752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03E918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04FD9E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3267F9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77412A7A" w14:textId="77777777" w:rsidTr="003F5437">
        <w:trPr>
          <w:trHeight w:val="7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7BF867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w:t>
            </w:r>
          </w:p>
        </w:tc>
        <w:tc>
          <w:tcPr>
            <w:tcW w:w="262" w:type="pct"/>
            <w:tcBorders>
              <w:top w:val="nil"/>
              <w:left w:val="nil"/>
              <w:bottom w:val="single" w:sz="4" w:space="0" w:color="auto"/>
              <w:right w:val="single" w:sz="4" w:space="0" w:color="auto"/>
            </w:tcBorders>
            <w:shd w:val="clear" w:color="auto" w:fill="auto"/>
            <w:vAlign w:val="center"/>
            <w:hideMark/>
          </w:tcPr>
          <w:p w14:paraId="03AFDD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0CDAFBC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7F9996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4D7F8A7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0EEF27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9D851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AB914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0961968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FD8C71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A5B3FA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9A508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B37E7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AADF14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E0E623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8DB035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751C0A4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FC23DC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9C9A16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3E93E2EA" w14:textId="77777777" w:rsidTr="003F5437">
        <w:trPr>
          <w:trHeight w:val="7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1A0790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w:t>
            </w:r>
          </w:p>
        </w:tc>
        <w:tc>
          <w:tcPr>
            <w:tcW w:w="262" w:type="pct"/>
            <w:tcBorders>
              <w:top w:val="nil"/>
              <w:left w:val="nil"/>
              <w:bottom w:val="single" w:sz="4" w:space="0" w:color="auto"/>
              <w:right w:val="single" w:sz="4" w:space="0" w:color="auto"/>
            </w:tcBorders>
            <w:shd w:val="clear" w:color="auto" w:fill="auto"/>
            <w:vAlign w:val="center"/>
            <w:hideMark/>
          </w:tcPr>
          <w:p w14:paraId="2F3FFE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4503353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71D1A5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287ED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3BB5AF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59CBE9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948AE6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4576F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95B53E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FAFEA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AD10CF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00EBA89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BB0680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9948C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02DDC39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0A461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0D44E9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7C152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19F4ECDE" w14:textId="77777777" w:rsidTr="003F5437">
        <w:trPr>
          <w:trHeight w:val="7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4A74F8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62" w:type="pct"/>
            <w:tcBorders>
              <w:top w:val="nil"/>
              <w:left w:val="nil"/>
              <w:bottom w:val="single" w:sz="4" w:space="0" w:color="auto"/>
              <w:right w:val="single" w:sz="4" w:space="0" w:color="auto"/>
            </w:tcBorders>
            <w:shd w:val="clear" w:color="auto" w:fill="auto"/>
            <w:vAlign w:val="center"/>
            <w:hideMark/>
          </w:tcPr>
          <w:p w14:paraId="04705FB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614BA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4377A9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F669A5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E3BF13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CA2B81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97DC2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8A7B2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34668CA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D2F3D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863F9A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E6E783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5F07383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330371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62973C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F4AEBB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8427AB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96A9C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744DC1D8" w14:textId="77777777" w:rsidTr="003F5437">
        <w:trPr>
          <w:trHeight w:val="7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642FC7A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газоснабжение</w:t>
            </w:r>
          </w:p>
        </w:tc>
        <w:tc>
          <w:tcPr>
            <w:tcW w:w="262" w:type="pct"/>
            <w:tcBorders>
              <w:top w:val="nil"/>
              <w:left w:val="nil"/>
              <w:bottom w:val="single" w:sz="4" w:space="0" w:color="auto"/>
              <w:right w:val="single" w:sz="4" w:space="0" w:color="auto"/>
            </w:tcBorders>
            <w:shd w:val="clear" w:color="auto" w:fill="auto"/>
            <w:vAlign w:val="center"/>
            <w:hideMark/>
          </w:tcPr>
          <w:p w14:paraId="180C3F8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8EE8F7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30285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2BAD02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03CF6D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479D87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016E00D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422BFA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420109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0D292D7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FC252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5CF12B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B10FBE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59C1E5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143BDA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ECF7A4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28938C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3F7486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r w:rsidR="0085038B" w:rsidRPr="003A762E" w14:paraId="07640F37" w14:textId="77777777" w:rsidTr="003F5437">
        <w:trPr>
          <w:trHeight w:val="70"/>
        </w:trPr>
        <w:tc>
          <w:tcPr>
            <w:tcW w:w="459" w:type="pct"/>
            <w:tcBorders>
              <w:top w:val="nil"/>
              <w:left w:val="single" w:sz="4" w:space="0" w:color="auto"/>
              <w:bottom w:val="single" w:sz="4" w:space="0" w:color="auto"/>
              <w:right w:val="single" w:sz="4" w:space="0" w:color="auto"/>
            </w:tcBorders>
            <w:shd w:val="clear" w:color="auto" w:fill="auto"/>
            <w:vAlign w:val="center"/>
            <w:hideMark/>
          </w:tcPr>
          <w:p w14:paraId="661281D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62" w:type="pct"/>
            <w:tcBorders>
              <w:top w:val="nil"/>
              <w:left w:val="nil"/>
              <w:bottom w:val="single" w:sz="4" w:space="0" w:color="auto"/>
              <w:right w:val="single" w:sz="4" w:space="0" w:color="auto"/>
            </w:tcBorders>
            <w:shd w:val="clear" w:color="auto" w:fill="auto"/>
            <w:vAlign w:val="center"/>
            <w:hideMark/>
          </w:tcPr>
          <w:p w14:paraId="6F0AFCA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38A6DD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0A4207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37EC69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19508E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D84ABB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55BB6A3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11E75DD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74078CA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60AB6EB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42" w:type="pct"/>
            <w:tcBorders>
              <w:top w:val="nil"/>
              <w:left w:val="nil"/>
              <w:bottom w:val="single" w:sz="4" w:space="0" w:color="auto"/>
              <w:right w:val="single" w:sz="4" w:space="0" w:color="auto"/>
            </w:tcBorders>
            <w:shd w:val="clear" w:color="auto" w:fill="auto"/>
            <w:vAlign w:val="center"/>
            <w:hideMark/>
          </w:tcPr>
          <w:p w14:paraId="2BC3DF3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4570E4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ACCB18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49C492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15227F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6794F34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58452F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c>
          <w:tcPr>
            <w:tcW w:w="262" w:type="pct"/>
            <w:tcBorders>
              <w:top w:val="nil"/>
              <w:left w:val="nil"/>
              <w:bottom w:val="single" w:sz="4" w:space="0" w:color="auto"/>
              <w:right w:val="single" w:sz="4" w:space="0" w:color="auto"/>
            </w:tcBorders>
            <w:shd w:val="clear" w:color="auto" w:fill="auto"/>
            <w:vAlign w:val="center"/>
            <w:hideMark/>
          </w:tcPr>
          <w:p w14:paraId="71488D5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w:t>
            </w:r>
          </w:p>
        </w:tc>
      </w:tr>
    </w:tbl>
    <w:p w14:paraId="24A87026" w14:textId="77777777" w:rsidR="0085038B" w:rsidRPr="00CC3E5F" w:rsidRDefault="0085038B" w:rsidP="005A1C81">
      <w:pPr>
        <w:suppressAutoHyphens w:val="0"/>
        <w:spacing w:line="276" w:lineRule="auto"/>
        <w:ind w:firstLine="709"/>
        <w:contextualSpacing/>
        <w:jc w:val="both"/>
        <w:rPr>
          <w:rFonts w:ascii="Arial" w:hAnsi="Arial" w:cs="Arial"/>
          <w:bCs/>
          <w:color w:val="auto"/>
          <w:sz w:val="24"/>
          <w:szCs w:val="24"/>
          <w:lang w:val="ru-RU"/>
        </w:rPr>
        <w:sectPr w:rsidR="0085038B" w:rsidRPr="00CC3E5F" w:rsidSect="001D533C">
          <w:headerReference w:type="default" r:id="rId73"/>
          <w:pgSz w:w="16850" w:h="11906" w:orient="landscape"/>
          <w:pgMar w:top="1134" w:right="567" w:bottom="1134" w:left="1134" w:header="720" w:footer="425" w:gutter="0"/>
          <w:paperSrc w:first="260" w:other="260"/>
          <w:cols w:space="720"/>
        </w:sectPr>
      </w:pPr>
    </w:p>
    <w:p w14:paraId="6CE31A00" w14:textId="77777777" w:rsidR="0085038B" w:rsidRPr="00CC3E5F" w:rsidRDefault="0085038B" w:rsidP="005A1C81">
      <w:pPr>
        <w:suppressAutoHyphens w:val="0"/>
        <w:spacing w:line="276" w:lineRule="auto"/>
        <w:ind w:firstLine="709"/>
        <w:contextualSpacing/>
        <w:jc w:val="both"/>
        <w:rPr>
          <w:rFonts w:ascii="Arial" w:hAnsi="Arial" w:cs="Arial"/>
          <w:bCs/>
          <w:color w:val="auto"/>
          <w:sz w:val="24"/>
          <w:szCs w:val="24"/>
          <w:lang w:val="ru-RU"/>
        </w:rPr>
      </w:pPr>
    </w:p>
    <w:p w14:paraId="5F6954AE" w14:textId="77777777" w:rsidR="0085038B" w:rsidRPr="00CC3E5F" w:rsidRDefault="0085038B" w:rsidP="005A1C81">
      <w:pPr>
        <w:keepNext/>
        <w:spacing w:line="276" w:lineRule="auto"/>
        <w:ind w:firstLine="709"/>
        <w:contextualSpacing/>
        <w:jc w:val="both"/>
        <w:rPr>
          <w:rFonts w:ascii="Arial" w:eastAsia="Times New Roman" w:hAnsi="Arial" w:cs="Arial"/>
          <w:bCs/>
          <w:color w:val="auto"/>
          <w:sz w:val="24"/>
          <w:szCs w:val="24"/>
          <w:lang w:val="ru-RU" w:eastAsia="ru-RU"/>
        </w:rPr>
      </w:pPr>
      <w:r w:rsidRPr="00CC3E5F">
        <w:rPr>
          <w:rFonts w:ascii="Arial" w:eastAsia="Times New Roman" w:hAnsi="Arial" w:cs="Arial"/>
          <w:b/>
          <w:color w:val="auto"/>
          <w:sz w:val="24"/>
          <w:szCs w:val="24"/>
          <w:lang w:val="ru-RU" w:eastAsia="ru-RU"/>
        </w:rPr>
        <w:t xml:space="preserve">Таблица </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STYLEREF 1 \s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4</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w:t>
      </w:r>
      <w:r w:rsidRPr="00CC3E5F">
        <w:rPr>
          <w:rFonts w:ascii="Arial" w:eastAsia="Times New Roman" w:hAnsi="Arial" w:cs="Arial"/>
          <w:b/>
          <w:color w:val="auto"/>
          <w:sz w:val="24"/>
          <w:szCs w:val="24"/>
          <w:lang w:val="ru-RU" w:eastAsia="ru-RU"/>
        </w:rPr>
        <w:fldChar w:fldCharType="begin"/>
      </w:r>
      <w:r w:rsidRPr="00CC3E5F">
        <w:rPr>
          <w:rFonts w:ascii="Arial" w:eastAsia="Times New Roman" w:hAnsi="Arial" w:cs="Arial"/>
          <w:b/>
          <w:color w:val="auto"/>
          <w:sz w:val="24"/>
          <w:szCs w:val="24"/>
          <w:lang w:val="ru-RU" w:eastAsia="ru-RU"/>
        </w:rPr>
        <w:instrText xml:space="preserve"> SEQ Таблица \* ARABIC \s 1 </w:instrText>
      </w:r>
      <w:r w:rsidRPr="00CC3E5F">
        <w:rPr>
          <w:rFonts w:ascii="Arial" w:eastAsia="Times New Roman" w:hAnsi="Arial" w:cs="Arial"/>
          <w:b/>
          <w:color w:val="auto"/>
          <w:sz w:val="24"/>
          <w:szCs w:val="24"/>
          <w:lang w:val="ru-RU" w:eastAsia="ru-RU"/>
        </w:rPr>
        <w:fldChar w:fldCharType="separate"/>
      </w:r>
      <w:r w:rsidRPr="00CC3E5F">
        <w:rPr>
          <w:rFonts w:ascii="Arial" w:eastAsia="Times New Roman" w:hAnsi="Arial" w:cs="Arial"/>
          <w:b/>
          <w:noProof/>
          <w:color w:val="auto"/>
          <w:sz w:val="24"/>
          <w:szCs w:val="24"/>
          <w:lang w:val="ru-RU" w:eastAsia="ru-RU"/>
        </w:rPr>
        <w:t>6</w:t>
      </w:r>
      <w:r w:rsidRPr="00CC3E5F">
        <w:rPr>
          <w:rFonts w:ascii="Arial" w:eastAsia="Times New Roman" w:hAnsi="Arial" w:cs="Arial"/>
          <w:b/>
          <w:color w:val="auto"/>
          <w:sz w:val="24"/>
          <w:szCs w:val="24"/>
          <w:lang w:val="ru-RU" w:eastAsia="ru-RU"/>
        </w:rPr>
        <w:fldChar w:fldCharType="end"/>
      </w:r>
      <w:r w:rsidRPr="00CC3E5F">
        <w:rPr>
          <w:rFonts w:ascii="Arial" w:eastAsia="Times New Roman" w:hAnsi="Arial" w:cs="Arial"/>
          <w:b/>
          <w:color w:val="auto"/>
          <w:sz w:val="24"/>
          <w:szCs w:val="24"/>
          <w:lang w:val="ru-RU" w:eastAsia="ru-RU"/>
        </w:rPr>
        <w:t xml:space="preserve"> –</w:t>
      </w:r>
      <w:r w:rsidRPr="00CC3E5F">
        <w:rPr>
          <w:rFonts w:ascii="Arial" w:eastAsia="Times New Roman" w:hAnsi="Arial" w:cs="Arial"/>
          <w:b/>
          <w:bCs/>
          <w:color w:val="auto"/>
          <w:sz w:val="24"/>
          <w:szCs w:val="24"/>
          <w:lang w:val="ru-RU" w:eastAsia="ru-RU"/>
        </w:rPr>
        <w:t xml:space="preserve"> </w:t>
      </w:r>
      <w:r w:rsidRPr="00CC3E5F">
        <w:rPr>
          <w:rFonts w:ascii="Arial" w:eastAsia="Times New Roman" w:hAnsi="Arial" w:cs="Arial"/>
          <w:color w:val="auto"/>
          <w:sz w:val="24"/>
          <w:szCs w:val="24"/>
          <w:lang w:val="ru-RU" w:eastAsia="ru-RU"/>
        </w:rPr>
        <w:t>Целевые показатели</w:t>
      </w:r>
      <w:r w:rsidRPr="00CC3E5F">
        <w:rPr>
          <w:rFonts w:ascii="Arial" w:eastAsia="Times New Roman" w:hAnsi="Arial" w:cs="Arial"/>
          <w:bCs/>
          <w:color w:val="auto"/>
          <w:sz w:val="24"/>
          <w:szCs w:val="24"/>
          <w:lang w:val="ru-RU" w:eastAsia="ru-RU"/>
        </w:rPr>
        <w:t xml:space="preserve"> динамики потребления в г.о. Долгопрудный энергетических ресурсов и ТКО</w:t>
      </w:r>
    </w:p>
    <w:tbl>
      <w:tblPr>
        <w:tblW w:w="0" w:type="auto"/>
        <w:tblInd w:w="-10" w:type="dxa"/>
        <w:tblLook w:val="04A0" w:firstRow="1" w:lastRow="0" w:firstColumn="1" w:lastColumn="0" w:noHBand="0" w:noVBand="1"/>
      </w:tblPr>
      <w:tblGrid>
        <w:gridCol w:w="1963"/>
        <w:gridCol w:w="2364"/>
        <w:gridCol w:w="1222"/>
        <w:gridCol w:w="1162"/>
        <w:gridCol w:w="1051"/>
        <w:gridCol w:w="1162"/>
        <w:gridCol w:w="1162"/>
        <w:gridCol w:w="1162"/>
        <w:gridCol w:w="1162"/>
        <w:gridCol w:w="1162"/>
        <w:gridCol w:w="1162"/>
        <w:gridCol w:w="1162"/>
      </w:tblGrid>
      <w:tr w:rsidR="0085038B" w:rsidRPr="00CC3E5F" w14:paraId="1CF0A851" w14:textId="77777777" w:rsidTr="003F5437">
        <w:trPr>
          <w:trHeight w:val="20"/>
        </w:trPr>
        <w:tc>
          <w:tcPr>
            <w:tcW w:w="1700" w:type="dxa"/>
            <w:vMerge w:val="restart"/>
            <w:tcBorders>
              <w:top w:val="single" w:sz="8" w:space="0" w:color="auto"/>
              <w:left w:val="single" w:sz="8" w:space="0" w:color="auto"/>
              <w:bottom w:val="single" w:sz="4" w:space="0" w:color="auto"/>
              <w:right w:val="single" w:sz="4" w:space="0" w:color="auto"/>
            </w:tcBorders>
            <w:shd w:val="clear" w:color="auto" w:fill="auto"/>
            <w:vAlign w:val="center"/>
          </w:tcPr>
          <w:p w14:paraId="66E2799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системы</w:t>
            </w:r>
          </w:p>
        </w:tc>
        <w:tc>
          <w:tcPr>
            <w:tcW w:w="2599" w:type="dxa"/>
            <w:vMerge w:val="restart"/>
            <w:tcBorders>
              <w:top w:val="single" w:sz="8" w:space="0" w:color="auto"/>
              <w:left w:val="single" w:sz="4" w:space="0" w:color="auto"/>
              <w:bottom w:val="single" w:sz="4" w:space="0" w:color="auto"/>
              <w:right w:val="single" w:sz="4" w:space="0" w:color="auto"/>
            </w:tcBorders>
            <w:shd w:val="clear" w:color="auto" w:fill="auto"/>
            <w:vAlign w:val="center"/>
          </w:tcPr>
          <w:p w14:paraId="195F82A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w:t>
            </w:r>
          </w:p>
          <w:p w14:paraId="002410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показателей</w:t>
            </w:r>
          </w:p>
        </w:tc>
        <w:tc>
          <w:tcPr>
            <w:tcW w:w="0" w:type="auto"/>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29E4FF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Ед. изм.</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0E6EBD6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факт</w:t>
            </w:r>
          </w:p>
        </w:tc>
        <w:tc>
          <w:tcPr>
            <w:tcW w:w="0" w:type="auto"/>
            <w:gridSpan w:val="8"/>
            <w:tcBorders>
              <w:top w:val="single" w:sz="8" w:space="0" w:color="auto"/>
              <w:left w:val="nil"/>
              <w:bottom w:val="single" w:sz="4" w:space="0" w:color="auto"/>
              <w:right w:val="single" w:sz="8" w:space="0" w:color="000000"/>
            </w:tcBorders>
            <w:shd w:val="clear" w:color="auto" w:fill="auto"/>
            <w:vAlign w:val="center"/>
            <w:hideMark/>
          </w:tcPr>
          <w:p w14:paraId="496403C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w:t>
            </w:r>
          </w:p>
        </w:tc>
      </w:tr>
      <w:tr w:rsidR="0085038B" w:rsidRPr="00CC3E5F" w14:paraId="782E0448" w14:textId="77777777" w:rsidTr="003F5437">
        <w:trPr>
          <w:trHeight w:val="20"/>
        </w:trPr>
        <w:tc>
          <w:tcPr>
            <w:tcW w:w="170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5775F933" w14:textId="77777777" w:rsidR="0085038B" w:rsidRPr="003A762E" w:rsidRDefault="0085038B" w:rsidP="003A762E">
            <w:pPr>
              <w:pStyle w:val="Default"/>
              <w:rPr>
                <w:rFonts w:ascii="Arial" w:hAnsi="Arial" w:cs="Arial"/>
                <w:sz w:val="20"/>
                <w:szCs w:val="20"/>
              </w:rPr>
            </w:pPr>
          </w:p>
        </w:tc>
        <w:tc>
          <w:tcPr>
            <w:tcW w:w="2599" w:type="dxa"/>
            <w:vMerge/>
            <w:tcBorders>
              <w:top w:val="single" w:sz="8" w:space="0" w:color="auto"/>
              <w:left w:val="single" w:sz="4" w:space="0" w:color="auto"/>
              <w:bottom w:val="single" w:sz="4" w:space="0" w:color="auto"/>
              <w:right w:val="single" w:sz="4" w:space="0" w:color="auto"/>
            </w:tcBorders>
            <w:shd w:val="clear" w:color="auto" w:fill="auto"/>
            <w:vAlign w:val="center"/>
          </w:tcPr>
          <w:p w14:paraId="63E60832" w14:textId="77777777" w:rsidR="0085038B" w:rsidRPr="003A762E" w:rsidRDefault="0085038B" w:rsidP="003A762E">
            <w:pPr>
              <w:pStyle w:val="Default"/>
              <w:rPr>
                <w:rFonts w:ascii="Arial" w:hAnsi="Arial" w:cs="Arial"/>
                <w:sz w:val="20"/>
                <w:szCs w:val="20"/>
              </w:rPr>
            </w:pPr>
          </w:p>
        </w:tc>
        <w:tc>
          <w:tcPr>
            <w:tcW w:w="0" w:type="auto"/>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0AD54ADF" w14:textId="77777777" w:rsidR="0085038B" w:rsidRPr="003A762E" w:rsidRDefault="0085038B" w:rsidP="003A762E">
            <w:pPr>
              <w:pStyle w:val="Default"/>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3A6054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2018г.</w:t>
            </w:r>
          </w:p>
        </w:tc>
        <w:tc>
          <w:tcPr>
            <w:tcW w:w="0" w:type="auto"/>
            <w:tcBorders>
              <w:top w:val="nil"/>
              <w:left w:val="nil"/>
              <w:bottom w:val="single" w:sz="4" w:space="0" w:color="auto"/>
              <w:right w:val="single" w:sz="4" w:space="0" w:color="auto"/>
            </w:tcBorders>
            <w:shd w:val="clear" w:color="auto" w:fill="auto"/>
            <w:noWrap/>
            <w:vAlign w:val="center"/>
            <w:hideMark/>
          </w:tcPr>
          <w:p w14:paraId="032584C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2019г.</w:t>
            </w:r>
          </w:p>
        </w:tc>
        <w:tc>
          <w:tcPr>
            <w:tcW w:w="0" w:type="auto"/>
            <w:tcBorders>
              <w:top w:val="nil"/>
              <w:left w:val="nil"/>
              <w:bottom w:val="single" w:sz="4" w:space="0" w:color="auto"/>
              <w:right w:val="single" w:sz="4" w:space="0" w:color="auto"/>
            </w:tcBorders>
            <w:shd w:val="clear" w:color="auto" w:fill="auto"/>
            <w:noWrap/>
            <w:vAlign w:val="center"/>
            <w:hideMark/>
          </w:tcPr>
          <w:p w14:paraId="5164B10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2020г.</w:t>
            </w:r>
          </w:p>
        </w:tc>
        <w:tc>
          <w:tcPr>
            <w:tcW w:w="0" w:type="auto"/>
            <w:tcBorders>
              <w:top w:val="nil"/>
              <w:left w:val="nil"/>
              <w:bottom w:val="single" w:sz="4" w:space="0" w:color="auto"/>
              <w:right w:val="single" w:sz="4" w:space="0" w:color="auto"/>
            </w:tcBorders>
            <w:shd w:val="clear" w:color="auto" w:fill="auto"/>
            <w:noWrap/>
            <w:vAlign w:val="center"/>
            <w:hideMark/>
          </w:tcPr>
          <w:p w14:paraId="1EE7F30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2021г.</w:t>
            </w:r>
          </w:p>
        </w:tc>
        <w:tc>
          <w:tcPr>
            <w:tcW w:w="0" w:type="auto"/>
            <w:tcBorders>
              <w:top w:val="nil"/>
              <w:left w:val="nil"/>
              <w:bottom w:val="single" w:sz="4" w:space="0" w:color="auto"/>
              <w:right w:val="single" w:sz="4" w:space="0" w:color="auto"/>
            </w:tcBorders>
            <w:shd w:val="clear" w:color="auto" w:fill="auto"/>
            <w:noWrap/>
            <w:vAlign w:val="center"/>
            <w:hideMark/>
          </w:tcPr>
          <w:p w14:paraId="4362EE5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2022г.</w:t>
            </w:r>
          </w:p>
        </w:tc>
        <w:tc>
          <w:tcPr>
            <w:tcW w:w="0" w:type="auto"/>
            <w:tcBorders>
              <w:top w:val="nil"/>
              <w:left w:val="nil"/>
              <w:bottom w:val="single" w:sz="4" w:space="0" w:color="auto"/>
              <w:right w:val="single" w:sz="4" w:space="0" w:color="auto"/>
            </w:tcBorders>
            <w:shd w:val="clear" w:color="auto" w:fill="auto"/>
            <w:noWrap/>
            <w:vAlign w:val="center"/>
            <w:hideMark/>
          </w:tcPr>
          <w:p w14:paraId="455F670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2023г.</w:t>
            </w:r>
          </w:p>
        </w:tc>
        <w:tc>
          <w:tcPr>
            <w:tcW w:w="0" w:type="auto"/>
            <w:tcBorders>
              <w:top w:val="nil"/>
              <w:left w:val="nil"/>
              <w:bottom w:val="single" w:sz="4" w:space="0" w:color="auto"/>
              <w:right w:val="single" w:sz="4" w:space="0" w:color="auto"/>
            </w:tcBorders>
            <w:shd w:val="clear" w:color="auto" w:fill="auto"/>
            <w:noWrap/>
            <w:vAlign w:val="center"/>
            <w:hideMark/>
          </w:tcPr>
          <w:p w14:paraId="7800AAC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2024г.</w:t>
            </w:r>
          </w:p>
        </w:tc>
        <w:tc>
          <w:tcPr>
            <w:tcW w:w="0" w:type="auto"/>
            <w:tcBorders>
              <w:top w:val="nil"/>
              <w:left w:val="nil"/>
              <w:bottom w:val="single" w:sz="4" w:space="0" w:color="auto"/>
              <w:right w:val="single" w:sz="4" w:space="0" w:color="auto"/>
            </w:tcBorders>
            <w:shd w:val="clear" w:color="auto" w:fill="auto"/>
            <w:noWrap/>
            <w:vAlign w:val="center"/>
            <w:hideMark/>
          </w:tcPr>
          <w:p w14:paraId="4CA433F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2025г.</w:t>
            </w:r>
          </w:p>
        </w:tc>
        <w:tc>
          <w:tcPr>
            <w:tcW w:w="0" w:type="auto"/>
            <w:tcBorders>
              <w:top w:val="nil"/>
              <w:left w:val="nil"/>
              <w:bottom w:val="single" w:sz="4" w:space="0" w:color="auto"/>
              <w:right w:val="single" w:sz="8" w:space="0" w:color="auto"/>
            </w:tcBorders>
            <w:shd w:val="clear" w:color="auto" w:fill="auto"/>
            <w:noWrap/>
            <w:vAlign w:val="center"/>
            <w:hideMark/>
          </w:tcPr>
          <w:p w14:paraId="526B44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2026г.</w:t>
            </w:r>
          </w:p>
        </w:tc>
      </w:tr>
      <w:tr w:rsidR="0085038B" w:rsidRPr="00CC3E5F" w14:paraId="5A885A20"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18673ED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4BE160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электроэнергии</w:t>
            </w:r>
          </w:p>
        </w:tc>
        <w:tc>
          <w:tcPr>
            <w:tcW w:w="0" w:type="auto"/>
            <w:tcBorders>
              <w:top w:val="nil"/>
              <w:left w:val="nil"/>
              <w:bottom w:val="single" w:sz="4" w:space="0" w:color="auto"/>
              <w:right w:val="single" w:sz="4" w:space="0" w:color="auto"/>
            </w:tcBorders>
            <w:shd w:val="clear" w:color="auto" w:fill="auto"/>
            <w:vAlign w:val="center"/>
            <w:hideMark/>
          </w:tcPr>
          <w:p w14:paraId="203BCA5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кВт*ч</w:t>
            </w:r>
          </w:p>
        </w:tc>
        <w:tc>
          <w:tcPr>
            <w:tcW w:w="0" w:type="auto"/>
            <w:tcBorders>
              <w:top w:val="nil"/>
              <w:left w:val="nil"/>
              <w:bottom w:val="single" w:sz="4" w:space="0" w:color="auto"/>
              <w:right w:val="single" w:sz="4" w:space="0" w:color="auto"/>
            </w:tcBorders>
            <w:shd w:val="clear" w:color="auto" w:fill="auto"/>
            <w:vAlign w:val="center"/>
            <w:hideMark/>
          </w:tcPr>
          <w:p w14:paraId="30CD9E8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354004</w:t>
            </w:r>
          </w:p>
        </w:tc>
        <w:tc>
          <w:tcPr>
            <w:tcW w:w="0" w:type="auto"/>
            <w:tcBorders>
              <w:top w:val="nil"/>
              <w:left w:val="nil"/>
              <w:bottom w:val="single" w:sz="4" w:space="0" w:color="auto"/>
              <w:right w:val="single" w:sz="4" w:space="0" w:color="auto"/>
            </w:tcBorders>
            <w:shd w:val="clear" w:color="auto" w:fill="auto"/>
            <w:vAlign w:val="center"/>
            <w:hideMark/>
          </w:tcPr>
          <w:p w14:paraId="5B46983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357944,7</w:t>
            </w:r>
          </w:p>
        </w:tc>
        <w:tc>
          <w:tcPr>
            <w:tcW w:w="0" w:type="auto"/>
            <w:tcBorders>
              <w:top w:val="nil"/>
              <w:left w:val="nil"/>
              <w:bottom w:val="single" w:sz="4" w:space="0" w:color="auto"/>
              <w:right w:val="single" w:sz="4" w:space="0" w:color="auto"/>
            </w:tcBorders>
            <w:shd w:val="clear" w:color="auto" w:fill="auto"/>
            <w:vAlign w:val="center"/>
            <w:hideMark/>
          </w:tcPr>
          <w:p w14:paraId="3E4AA8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360595,0</w:t>
            </w:r>
          </w:p>
        </w:tc>
        <w:tc>
          <w:tcPr>
            <w:tcW w:w="0" w:type="auto"/>
            <w:tcBorders>
              <w:top w:val="nil"/>
              <w:left w:val="nil"/>
              <w:bottom w:val="single" w:sz="4" w:space="0" w:color="auto"/>
              <w:right w:val="single" w:sz="4" w:space="0" w:color="auto"/>
            </w:tcBorders>
            <w:shd w:val="clear" w:color="auto" w:fill="auto"/>
            <w:vAlign w:val="center"/>
            <w:hideMark/>
          </w:tcPr>
          <w:p w14:paraId="5141A31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368161,6</w:t>
            </w:r>
          </w:p>
        </w:tc>
        <w:tc>
          <w:tcPr>
            <w:tcW w:w="0" w:type="auto"/>
            <w:tcBorders>
              <w:top w:val="nil"/>
              <w:left w:val="nil"/>
              <w:bottom w:val="single" w:sz="4" w:space="0" w:color="auto"/>
              <w:right w:val="single" w:sz="4" w:space="0" w:color="auto"/>
            </w:tcBorders>
            <w:shd w:val="clear" w:color="auto" w:fill="auto"/>
            <w:vAlign w:val="center"/>
            <w:hideMark/>
          </w:tcPr>
          <w:p w14:paraId="5E197CA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376130,8</w:t>
            </w:r>
          </w:p>
        </w:tc>
        <w:tc>
          <w:tcPr>
            <w:tcW w:w="0" w:type="auto"/>
            <w:tcBorders>
              <w:top w:val="nil"/>
              <w:left w:val="nil"/>
              <w:bottom w:val="single" w:sz="4" w:space="0" w:color="auto"/>
              <w:right w:val="single" w:sz="4" w:space="0" w:color="auto"/>
            </w:tcBorders>
            <w:shd w:val="clear" w:color="auto" w:fill="auto"/>
            <w:vAlign w:val="center"/>
            <w:hideMark/>
          </w:tcPr>
          <w:p w14:paraId="12CFABF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384533,0</w:t>
            </w:r>
          </w:p>
        </w:tc>
        <w:tc>
          <w:tcPr>
            <w:tcW w:w="0" w:type="auto"/>
            <w:tcBorders>
              <w:top w:val="nil"/>
              <w:left w:val="nil"/>
              <w:bottom w:val="single" w:sz="4" w:space="0" w:color="auto"/>
              <w:right w:val="single" w:sz="4" w:space="0" w:color="auto"/>
            </w:tcBorders>
            <w:shd w:val="clear" w:color="auto" w:fill="auto"/>
            <w:vAlign w:val="center"/>
            <w:hideMark/>
          </w:tcPr>
          <w:p w14:paraId="4406184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397006,0</w:t>
            </w:r>
          </w:p>
        </w:tc>
        <w:tc>
          <w:tcPr>
            <w:tcW w:w="0" w:type="auto"/>
            <w:tcBorders>
              <w:top w:val="nil"/>
              <w:left w:val="nil"/>
              <w:bottom w:val="single" w:sz="4" w:space="0" w:color="auto"/>
              <w:right w:val="single" w:sz="4" w:space="0" w:color="auto"/>
            </w:tcBorders>
            <w:shd w:val="clear" w:color="auto" w:fill="auto"/>
            <w:vAlign w:val="center"/>
            <w:hideMark/>
          </w:tcPr>
          <w:p w14:paraId="38DD15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400239,4</w:t>
            </w:r>
          </w:p>
        </w:tc>
        <w:tc>
          <w:tcPr>
            <w:tcW w:w="0" w:type="auto"/>
            <w:tcBorders>
              <w:top w:val="nil"/>
              <w:left w:val="nil"/>
              <w:bottom w:val="single" w:sz="4" w:space="0" w:color="auto"/>
              <w:right w:val="single" w:sz="8" w:space="0" w:color="auto"/>
            </w:tcBorders>
            <w:shd w:val="clear" w:color="auto" w:fill="auto"/>
            <w:vAlign w:val="center"/>
            <w:hideMark/>
          </w:tcPr>
          <w:p w14:paraId="147EAB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403514,0</w:t>
            </w:r>
          </w:p>
        </w:tc>
      </w:tr>
      <w:tr w:rsidR="0085038B" w:rsidRPr="00CC3E5F" w14:paraId="60EA1C2F"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3BF65AE9"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750A7BF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2E421B4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91D525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4EC2AB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101,1%</w:t>
            </w:r>
          </w:p>
        </w:tc>
        <w:tc>
          <w:tcPr>
            <w:tcW w:w="0" w:type="auto"/>
            <w:tcBorders>
              <w:top w:val="nil"/>
              <w:left w:val="nil"/>
              <w:bottom w:val="single" w:sz="4" w:space="0" w:color="auto"/>
              <w:right w:val="single" w:sz="4" w:space="0" w:color="auto"/>
            </w:tcBorders>
            <w:shd w:val="clear" w:color="auto" w:fill="auto"/>
            <w:vAlign w:val="center"/>
            <w:hideMark/>
          </w:tcPr>
          <w:p w14:paraId="632EC1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100,7%</w:t>
            </w:r>
          </w:p>
        </w:tc>
        <w:tc>
          <w:tcPr>
            <w:tcW w:w="0" w:type="auto"/>
            <w:tcBorders>
              <w:top w:val="nil"/>
              <w:left w:val="nil"/>
              <w:bottom w:val="single" w:sz="4" w:space="0" w:color="auto"/>
              <w:right w:val="single" w:sz="4" w:space="0" w:color="auto"/>
            </w:tcBorders>
            <w:shd w:val="clear" w:color="auto" w:fill="auto"/>
            <w:vAlign w:val="center"/>
            <w:hideMark/>
          </w:tcPr>
          <w:p w14:paraId="13CC1A2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c>
          <w:tcPr>
            <w:tcW w:w="0" w:type="auto"/>
            <w:tcBorders>
              <w:top w:val="nil"/>
              <w:left w:val="nil"/>
              <w:bottom w:val="single" w:sz="4" w:space="0" w:color="auto"/>
              <w:right w:val="single" w:sz="4" w:space="0" w:color="auto"/>
            </w:tcBorders>
            <w:shd w:val="clear" w:color="auto" w:fill="auto"/>
            <w:vAlign w:val="center"/>
            <w:hideMark/>
          </w:tcPr>
          <w:p w14:paraId="1814FD0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102,2%</w:t>
            </w:r>
          </w:p>
        </w:tc>
        <w:tc>
          <w:tcPr>
            <w:tcW w:w="0" w:type="auto"/>
            <w:tcBorders>
              <w:top w:val="nil"/>
              <w:left w:val="nil"/>
              <w:bottom w:val="single" w:sz="4" w:space="0" w:color="auto"/>
              <w:right w:val="single" w:sz="4" w:space="0" w:color="auto"/>
            </w:tcBorders>
            <w:shd w:val="clear" w:color="auto" w:fill="auto"/>
            <w:vAlign w:val="center"/>
            <w:hideMark/>
          </w:tcPr>
          <w:p w14:paraId="783ABBD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102,2%</w:t>
            </w:r>
          </w:p>
        </w:tc>
        <w:tc>
          <w:tcPr>
            <w:tcW w:w="0" w:type="auto"/>
            <w:tcBorders>
              <w:top w:val="nil"/>
              <w:left w:val="nil"/>
              <w:bottom w:val="single" w:sz="4" w:space="0" w:color="auto"/>
              <w:right w:val="single" w:sz="4" w:space="0" w:color="auto"/>
            </w:tcBorders>
            <w:shd w:val="clear" w:color="auto" w:fill="auto"/>
            <w:vAlign w:val="center"/>
            <w:hideMark/>
          </w:tcPr>
          <w:p w14:paraId="00462FC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103,2%</w:t>
            </w:r>
          </w:p>
        </w:tc>
        <w:tc>
          <w:tcPr>
            <w:tcW w:w="0" w:type="auto"/>
            <w:tcBorders>
              <w:top w:val="nil"/>
              <w:left w:val="nil"/>
              <w:bottom w:val="single" w:sz="4" w:space="0" w:color="auto"/>
              <w:right w:val="single" w:sz="4" w:space="0" w:color="auto"/>
            </w:tcBorders>
            <w:shd w:val="clear" w:color="auto" w:fill="auto"/>
            <w:vAlign w:val="center"/>
            <w:hideMark/>
          </w:tcPr>
          <w:p w14:paraId="1FA4CAE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8" w:space="0" w:color="auto"/>
            </w:tcBorders>
            <w:shd w:val="clear" w:color="auto" w:fill="auto"/>
            <w:vAlign w:val="center"/>
            <w:hideMark/>
          </w:tcPr>
          <w:p w14:paraId="1009BE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r>
      <w:tr w:rsidR="0085038B" w:rsidRPr="00CC3E5F" w14:paraId="3A31E11E"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104823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3A78334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тепла</w:t>
            </w:r>
          </w:p>
        </w:tc>
        <w:tc>
          <w:tcPr>
            <w:tcW w:w="0" w:type="auto"/>
            <w:tcBorders>
              <w:top w:val="nil"/>
              <w:left w:val="nil"/>
              <w:bottom w:val="single" w:sz="4" w:space="0" w:color="auto"/>
              <w:right w:val="single" w:sz="4" w:space="0" w:color="auto"/>
            </w:tcBorders>
            <w:shd w:val="clear" w:color="auto" w:fill="auto"/>
            <w:vAlign w:val="center"/>
            <w:hideMark/>
          </w:tcPr>
          <w:p w14:paraId="30531A0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Гкал</w:t>
            </w:r>
          </w:p>
        </w:tc>
        <w:tc>
          <w:tcPr>
            <w:tcW w:w="0" w:type="auto"/>
            <w:tcBorders>
              <w:top w:val="nil"/>
              <w:left w:val="nil"/>
              <w:bottom w:val="single" w:sz="4" w:space="0" w:color="auto"/>
              <w:right w:val="single" w:sz="4" w:space="0" w:color="auto"/>
            </w:tcBorders>
            <w:shd w:val="clear" w:color="auto" w:fill="auto"/>
            <w:vAlign w:val="center"/>
            <w:hideMark/>
          </w:tcPr>
          <w:p w14:paraId="7F1A81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581755,3</w:t>
            </w:r>
          </w:p>
        </w:tc>
        <w:tc>
          <w:tcPr>
            <w:tcW w:w="0" w:type="auto"/>
            <w:tcBorders>
              <w:top w:val="nil"/>
              <w:left w:val="nil"/>
              <w:bottom w:val="single" w:sz="4" w:space="0" w:color="auto"/>
              <w:right w:val="single" w:sz="4" w:space="0" w:color="auto"/>
            </w:tcBorders>
            <w:shd w:val="clear" w:color="auto" w:fill="auto"/>
            <w:vAlign w:val="center"/>
            <w:hideMark/>
          </w:tcPr>
          <w:p w14:paraId="36E4B2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651939,0</w:t>
            </w:r>
          </w:p>
        </w:tc>
        <w:tc>
          <w:tcPr>
            <w:tcW w:w="0" w:type="auto"/>
            <w:tcBorders>
              <w:top w:val="nil"/>
              <w:left w:val="nil"/>
              <w:bottom w:val="single" w:sz="4" w:space="0" w:color="auto"/>
              <w:right w:val="single" w:sz="4" w:space="0" w:color="auto"/>
            </w:tcBorders>
            <w:shd w:val="clear" w:color="auto" w:fill="auto"/>
            <w:vAlign w:val="center"/>
            <w:hideMark/>
          </w:tcPr>
          <w:p w14:paraId="7E9CF8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722122,7</w:t>
            </w:r>
          </w:p>
        </w:tc>
        <w:tc>
          <w:tcPr>
            <w:tcW w:w="0" w:type="auto"/>
            <w:tcBorders>
              <w:top w:val="nil"/>
              <w:left w:val="nil"/>
              <w:bottom w:val="single" w:sz="4" w:space="0" w:color="auto"/>
              <w:right w:val="single" w:sz="4" w:space="0" w:color="auto"/>
            </w:tcBorders>
            <w:shd w:val="clear" w:color="auto" w:fill="auto"/>
            <w:vAlign w:val="center"/>
            <w:hideMark/>
          </w:tcPr>
          <w:p w14:paraId="66E4F45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792306,3</w:t>
            </w:r>
          </w:p>
        </w:tc>
        <w:tc>
          <w:tcPr>
            <w:tcW w:w="0" w:type="auto"/>
            <w:tcBorders>
              <w:top w:val="nil"/>
              <w:left w:val="nil"/>
              <w:bottom w:val="single" w:sz="4" w:space="0" w:color="auto"/>
              <w:right w:val="single" w:sz="4" w:space="0" w:color="auto"/>
            </w:tcBorders>
            <w:shd w:val="clear" w:color="auto" w:fill="auto"/>
            <w:vAlign w:val="center"/>
            <w:hideMark/>
          </w:tcPr>
          <w:p w14:paraId="787FBE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862490,0</w:t>
            </w:r>
          </w:p>
        </w:tc>
        <w:tc>
          <w:tcPr>
            <w:tcW w:w="0" w:type="auto"/>
            <w:tcBorders>
              <w:top w:val="nil"/>
              <w:left w:val="nil"/>
              <w:bottom w:val="single" w:sz="4" w:space="0" w:color="auto"/>
              <w:right w:val="single" w:sz="4" w:space="0" w:color="auto"/>
            </w:tcBorders>
            <w:shd w:val="clear" w:color="auto" w:fill="auto"/>
            <w:vAlign w:val="center"/>
            <w:hideMark/>
          </w:tcPr>
          <w:p w14:paraId="57C958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882197,2</w:t>
            </w:r>
          </w:p>
        </w:tc>
        <w:tc>
          <w:tcPr>
            <w:tcW w:w="0" w:type="auto"/>
            <w:tcBorders>
              <w:top w:val="nil"/>
              <w:left w:val="nil"/>
              <w:bottom w:val="single" w:sz="4" w:space="0" w:color="auto"/>
              <w:right w:val="single" w:sz="4" w:space="0" w:color="auto"/>
            </w:tcBorders>
            <w:shd w:val="clear" w:color="auto" w:fill="auto"/>
            <w:vAlign w:val="center"/>
            <w:hideMark/>
          </w:tcPr>
          <w:p w14:paraId="625921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901904,5</w:t>
            </w:r>
          </w:p>
        </w:tc>
        <w:tc>
          <w:tcPr>
            <w:tcW w:w="0" w:type="auto"/>
            <w:tcBorders>
              <w:top w:val="nil"/>
              <w:left w:val="nil"/>
              <w:bottom w:val="single" w:sz="4" w:space="0" w:color="auto"/>
              <w:right w:val="single" w:sz="4" w:space="0" w:color="auto"/>
            </w:tcBorders>
            <w:shd w:val="clear" w:color="auto" w:fill="auto"/>
            <w:vAlign w:val="center"/>
            <w:hideMark/>
          </w:tcPr>
          <w:p w14:paraId="1058BB4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921611,7</w:t>
            </w:r>
          </w:p>
        </w:tc>
        <w:tc>
          <w:tcPr>
            <w:tcW w:w="0" w:type="auto"/>
            <w:tcBorders>
              <w:top w:val="nil"/>
              <w:left w:val="nil"/>
              <w:bottom w:val="single" w:sz="4" w:space="0" w:color="auto"/>
              <w:right w:val="single" w:sz="8" w:space="0" w:color="auto"/>
            </w:tcBorders>
            <w:shd w:val="clear" w:color="auto" w:fill="auto"/>
            <w:vAlign w:val="center"/>
            <w:hideMark/>
          </w:tcPr>
          <w:p w14:paraId="3714F61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941319,0</w:t>
            </w:r>
          </w:p>
        </w:tc>
      </w:tr>
      <w:tr w:rsidR="0085038B" w:rsidRPr="00CC3E5F" w14:paraId="17EBA723"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2696130B"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666549F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 %</w:t>
            </w:r>
          </w:p>
        </w:tc>
        <w:tc>
          <w:tcPr>
            <w:tcW w:w="0" w:type="auto"/>
            <w:tcBorders>
              <w:top w:val="nil"/>
              <w:left w:val="nil"/>
              <w:bottom w:val="single" w:sz="4" w:space="0" w:color="auto"/>
              <w:right w:val="single" w:sz="4" w:space="0" w:color="auto"/>
            </w:tcBorders>
            <w:shd w:val="clear" w:color="auto" w:fill="auto"/>
            <w:vAlign w:val="center"/>
            <w:hideMark/>
          </w:tcPr>
          <w:p w14:paraId="56D4433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82308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31CCF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112,1%</w:t>
            </w:r>
          </w:p>
        </w:tc>
        <w:tc>
          <w:tcPr>
            <w:tcW w:w="0" w:type="auto"/>
            <w:tcBorders>
              <w:top w:val="nil"/>
              <w:left w:val="nil"/>
              <w:bottom w:val="single" w:sz="4" w:space="0" w:color="auto"/>
              <w:right w:val="single" w:sz="4" w:space="0" w:color="auto"/>
            </w:tcBorders>
            <w:shd w:val="clear" w:color="auto" w:fill="auto"/>
            <w:vAlign w:val="center"/>
          </w:tcPr>
          <w:p w14:paraId="6359785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110,8%</w:t>
            </w:r>
          </w:p>
        </w:tc>
        <w:tc>
          <w:tcPr>
            <w:tcW w:w="0" w:type="auto"/>
            <w:tcBorders>
              <w:top w:val="nil"/>
              <w:left w:val="nil"/>
              <w:bottom w:val="single" w:sz="4" w:space="0" w:color="auto"/>
              <w:right w:val="single" w:sz="4" w:space="0" w:color="auto"/>
            </w:tcBorders>
            <w:shd w:val="clear" w:color="auto" w:fill="auto"/>
            <w:vAlign w:val="center"/>
          </w:tcPr>
          <w:p w14:paraId="7A6AB22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109,7%</w:t>
            </w:r>
          </w:p>
        </w:tc>
        <w:tc>
          <w:tcPr>
            <w:tcW w:w="0" w:type="auto"/>
            <w:tcBorders>
              <w:top w:val="nil"/>
              <w:left w:val="nil"/>
              <w:bottom w:val="single" w:sz="4" w:space="0" w:color="auto"/>
              <w:right w:val="single" w:sz="4" w:space="0" w:color="auto"/>
            </w:tcBorders>
            <w:shd w:val="clear" w:color="auto" w:fill="auto"/>
            <w:vAlign w:val="center"/>
          </w:tcPr>
          <w:p w14:paraId="6A40F7A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108,9%</w:t>
            </w:r>
          </w:p>
        </w:tc>
        <w:tc>
          <w:tcPr>
            <w:tcW w:w="0" w:type="auto"/>
            <w:tcBorders>
              <w:top w:val="nil"/>
              <w:left w:val="nil"/>
              <w:bottom w:val="single" w:sz="4" w:space="0" w:color="auto"/>
              <w:right w:val="single" w:sz="4" w:space="0" w:color="auto"/>
            </w:tcBorders>
            <w:shd w:val="clear" w:color="auto" w:fill="auto"/>
            <w:vAlign w:val="center"/>
          </w:tcPr>
          <w:p w14:paraId="596A979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102,3%</w:t>
            </w:r>
          </w:p>
        </w:tc>
        <w:tc>
          <w:tcPr>
            <w:tcW w:w="0" w:type="auto"/>
            <w:tcBorders>
              <w:top w:val="nil"/>
              <w:left w:val="nil"/>
              <w:bottom w:val="single" w:sz="4" w:space="0" w:color="auto"/>
              <w:right w:val="single" w:sz="4" w:space="0" w:color="auto"/>
            </w:tcBorders>
            <w:shd w:val="clear" w:color="auto" w:fill="auto"/>
            <w:vAlign w:val="center"/>
          </w:tcPr>
          <w:p w14:paraId="694568D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102,2%</w:t>
            </w:r>
          </w:p>
        </w:tc>
        <w:tc>
          <w:tcPr>
            <w:tcW w:w="0" w:type="auto"/>
            <w:tcBorders>
              <w:top w:val="nil"/>
              <w:left w:val="nil"/>
              <w:bottom w:val="single" w:sz="4" w:space="0" w:color="auto"/>
              <w:right w:val="single" w:sz="4" w:space="0" w:color="auto"/>
            </w:tcBorders>
            <w:shd w:val="clear" w:color="auto" w:fill="auto"/>
            <w:vAlign w:val="center"/>
          </w:tcPr>
          <w:p w14:paraId="26D4182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102,2%</w:t>
            </w:r>
          </w:p>
        </w:tc>
        <w:tc>
          <w:tcPr>
            <w:tcW w:w="0" w:type="auto"/>
            <w:tcBorders>
              <w:top w:val="nil"/>
              <w:left w:val="nil"/>
              <w:bottom w:val="single" w:sz="4" w:space="0" w:color="auto"/>
              <w:right w:val="single" w:sz="8" w:space="0" w:color="auto"/>
            </w:tcBorders>
            <w:shd w:val="clear" w:color="auto" w:fill="auto"/>
            <w:vAlign w:val="center"/>
          </w:tcPr>
          <w:p w14:paraId="31AEBF3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r>
      <w:tr w:rsidR="0085038B" w:rsidRPr="00CC3E5F" w14:paraId="64335122"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467795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74B3DF8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воды</w:t>
            </w:r>
          </w:p>
        </w:tc>
        <w:tc>
          <w:tcPr>
            <w:tcW w:w="0" w:type="auto"/>
            <w:tcBorders>
              <w:top w:val="nil"/>
              <w:left w:val="nil"/>
              <w:bottom w:val="single" w:sz="4" w:space="0" w:color="auto"/>
              <w:right w:val="single" w:sz="4" w:space="0" w:color="auto"/>
            </w:tcBorders>
            <w:shd w:val="clear" w:color="auto" w:fill="auto"/>
            <w:vAlign w:val="center"/>
            <w:hideMark/>
          </w:tcPr>
          <w:p w14:paraId="33935E6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tcPr>
          <w:p w14:paraId="3798F11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11931,8</w:t>
            </w:r>
          </w:p>
        </w:tc>
        <w:tc>
          <w:tcPr>
            <w:tcW w:w="0" w:type="auto"/>
            <w:tcBorders>
              <w:top w:val="nil"/>
              <w:left w:val="nil"/>
              <w:bottom w:val="single" w:sz="4" w:space="0" w:color="auto"/>
              <w:right w:val="single" w:sz="4" w:space="0" w:color="auto"/>
            </w:tcBorders>
            <w:shd w:val="clear" w:color="auto" w:fill="auto"/>
            <w:vAlign w:val="center"/>
          </w:tcPr>
          <w:p w14:paraId="0165627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12200,6</w:t>
            </w:r>
          </w:p>
        </w:tc>
        <w:tc>
          <w:tcPr>
            <w:tcW w:w="0" w:type="auto"/>
            <w:tcBorders>
              <w:top w:val="nil"/>
              <w:left w:val="nil"/>
              <w:bottom w:val="single" w:sz="4" w:space="0" w:color="auto"/>
              <w:right w:val="single" w:sz="4" w:space="0" w:color="auto"/>
            </w:tcBorders>
            <w:shd w:val="clear" w:color="auto" w:fill="auto"/>
            <w:vAlign w:val="center"/>
          </w:tcPr>
          <w:p w14:paraId="297E11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12454,0</w:t>
            </w:r>
          </w:p>
        </w:tc>
        <w:tc>
          <w:tcPr>
            <w:tcW w:w="0" w:type="auto"/>
            <w:tcBorders>
              <w:top w:val="nil"/>
              <w:left w:val="nil"/>
              <w:bottom w:val="single" w:sz="4" w:space="0" w:color="auto"/>
              <w:right w:val="single" w:sz="4" w:space="0" w:color="auto"/>
            </w:tcBorders>
            <w:shd w:val="clear" w:color="auto" w:fill="auto"/>
            <w:vAlign w:val="center"/>
          </w:tcPr>
          <w:p w14:paraId="647E626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12484,8</w:t>
            </w:r>
          </w:p>
        </w:tc>
        <w:tc>
          <w:tcPr>
            <w:tcW w:w="0" w:type="auto"/>
            <w:tcBorders>
              <w:top w:val="nil"/>
              <w:left w:val="nil"/>
              <w:bottom w:val="single" w:sz="4" w:space="0" w:color="auto"/>
              <w:right w:val="single" w:sz="4" w:space="0" w:color="auto"/>
            </w:tcBorders>
            <w:shd w:val="clear" w:color="auto" w:fill="auto"/>
            <w:vAlign w:val="center"/>
          </w:tcPr>
          <w:p w14:paraId="5F9303B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12623,2</w:t>
            </w:r>
          </w:p>
        </w:tc>
        <w:tc>
          <w:tcPr>
            <w:tcW w:w="0" w:type="auto"/>
            <w:tcBorders>
              <w:top w:val="nil"/>
              <w:left w:val="nil"/>
              <w:bottom w:val="single" w:sz="4" w:space="0" w:color="auto"/>
              <w:right w:val="single" w:sz="4" w:space="0" w:color="auto"/>
            </w:tcBorders>
            <w:shd w:val="clear" w:color="auto" w:fill="auto"/>
            <w:vAlign w:val="center"/>
          </w:tcPr>
          <w:p w14:paraId="26018AD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13151,2</w:t>
            </w:r>
          </w:p>
        </w:tc>
        <w:tc>
          <w:tcPr>
            <w:tcW w:w="0" w:type="auto"/>
            <w:tcBorders>
              <w:top w:val="nil"/>
              <w:left w:val="nil"/>
              <w:bottom w:val="single" w:sz="4" w:space="0" w:color="auto"/>
              <w:right w:val="single" w:sz="4" w:space="0" w:color="auto"/>
            </w:tcBorders>
            <w:shd w:val="clear" w:color="auto" w:fill="auto"/>
            <w:vAlign w:val="center"/>
          </w:tcPr>
          <w:p w14:paraId="24386FB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13545,0</w:t>
            </w:r>
          </w:p>
        </w:tc>
        <w:tc>
          <w:tcPr>
            <w:tcW w:w="0" w:type="auto"/>
            <w:tcBorders>
              <w:top w:val="nil"/>
              <w:left w:val="nil"/>
              <w:bottom w:val="single" w:sz="4" w:space="0" w:color="auto"/>
              <w:right w:val="single" w:sz="4" w:space="0" w:color="auto"/>
            </w:tcBorders>
            <w:shd w:val="clear" w:color="auto" w:fill="auto"/>
            <w:vAlign w:val="center"/>
          </w:tcPr>
          <w:p w14:paraId="2423756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13824,6</w:t>
            </w:r>
          </w:p>
        </w:tc>
        <w:tc>
          <w:tcPr>
            <w:tcW w:w="0" w:type="auto"/>
            <w:tcBorders>
              <w:top w:val="nil"/>
              <w:left w:val="nil"/>
              <w:bottom w:val="single" w:sz="4" w:space="0" w:color="auto"/>
              <w:right w:val="single" w:sz="4" w:space="0" w:color="auto"/>
            </w:tcBorders>
            <w:shd w:val="clear" w:color="auto" w:fill="auto"/>
            <w:vAlign w:val="center"/>
          </w:tcPr>
          <w:p w14:paraId="7F5B14A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14104,4</w:t>
            </w:r>
          </w:p>
        </w:tc>
      </w:tr>
      <w:tr w:rsidR="0085038B" w:rsidRPr="00CC3E5F" w14:paraId="5187DAF2"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1FBC6DE1"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1AD0132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3B7A89E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6709C74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2FA10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102,3%</w:t>
            </w:r>
          </w:p>
        </w:tc>
        <w:tc>
          <w:tcPr>
            <w:tcW w:w="0" w:type="auto"/>
            <w:tcBorders>
              <w:top w:val="nil"/>
              <w:left w:val="nil"/>
              <w:bottom w:val="single" w:sz="4" w:space="0" w:color="auto"/>
              <w:right w:val="single" w:sz="4" w:space="0" w:color="auto"/>
            </w:tcBorders>
            <w:shd w:val="clear" w:color="auto" w:fill="auto"/>
            <w:vAlign w:val="center"/>
          </w:tcPr>
          <w:p w14:paraId="27414B0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c>
          <w:tcPr>
            <w:tcW w:w="0" w:type="auto"/>
            <w:tcBorders>
              <w:top w:val="nil"/>
              <w:left w:val="nil"/>
              <w:bottom w:val="single" w:sz="4" w:space="0" w:color="auto"/>
              <w:right w:val="single" w:sz="4" w:space="0" w:color="auto"/>
            </w:tcBorders>
            <w:shd w:val="clear" w:color="auto" w:fill="auto"/>
            <w:vAlign w:val="center"/>
          </w:tcPr>
          <w:p w14:paraId="0EE8427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100,2%</w:t>
            </w:r>
          </w:p>
        </w:tc>
        <w:tc>
          <w:tcPr>
            <w:tcW w:w="0" w:type="auto"/>
            <w:tcBorders>
              <w:top w:val="nil"/>
              <w:left w:val="nil"/>
              <w:bottom w:val="single" w:sz="4" w:space="0" w:color="auto"/>
              <w:right w:val="single" w:sz="4" w:space="0" w:color="auto"/>
            </w:tcBorders>
            <w:shd w:val="clear" w:color="auto" w:fill="auto"/>
            <w:vAlign w:val="center"/>
          </w:tcPr>
          <w:p w14:paraId="7F4A40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101,1%</w:t>
            </w:r>
          </w:p>
        </w:tc>
        <w:tc>
          <w:tcPr>
            <w:tcW w:w="0" w:type="auto"/>
            <w:tcBorders>
              <w:top w:val="nil"/>
              <w:left w:val="nil"/>
              <w:bottom w:val="single" w:sz="4" w:space="0" w:color="auto"/>
              <w:right w:val="single" w:sz="4" w:space="0" w:color="auto"/>
            </w:tcBorders>
            <w:shd w:val="clear" w:color="auto" w:fill="auto"/>
            <w:vAlign w:val="center"/>
          </w:tcPr>
          <w:p w14:paraId="5E89BE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104,2%</w:t>
            </w:r>
          </w:p>
        </w:tc>
        <w:tc>
          <w:tcPr>
            <w:tcW w:w="0" w:type="auto"/>
            <w:tcBorders>
              <w:top w:val="nil"/>
              <w:left w:val="nil"/>
              <w:bottom w:val="single" w:sz="4" w:space="0" w:color="auto"/>
              <w:right w:val="single" w:sz="4" w:space="0" w:color="auto"/>
            </w:tcBorders>
            <w:shd w:val="clear" w:color="auto" w:fill="auto"/>
            <w:vAlign w:val="center"/>
          </w:tcPr>
          <w:p w14:paraId="655A154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103,0%</w:t>
            </w:r>
          </w:p>
        </w:tc>
        <w:tc>
          <w:tcPr>
            <w:tcW w:w="0" w:type="auto"/>
            <w:tcBorders>
              <w:top w:val="nil"/>
              <w:left w:val="nil"/>
              <w:bottom w:val="single" w:sz="4" w:space="0" w:color="auto"/>
              <w:right w:val="single" w:sz="4" w:space="0" w:color="auto"/>
            </w:tcBorders>
            <w:shd w:val="clear" w:color="auto" w:fill="auto"/>
            <w:vAlign w:val="center"/>
          </w:tcPr>
          <w:p w14:paraId="4BEE8CB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c>
          <w:tcPr>
            <w:tcW w:w="0" w:type="auto"/>
            <w:tcBorders>
              <w:top w:val="nil"/>
              <w:left w:val="nil"/>
              <w:bottom w:val="single" w:sz="4" w:space="0" w:color="auto"/>
              <w:right w:val="single" w:sz="8" w:space="0" w:color="auto"/>
            </w:tcBorders>
            <w:shd w:val="clear" w:color="auto" w:fill="auto"/>
            <w:vAlign w:val="center"/>
          </w:tcPr>
          <w:p w14:paraId="199A5A5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102,0%</w:t>
            </w:r>
          </w:p>
        </w:tc>
      </w:tr>
      <w:tr w:rsidR="0085038B" w:rsidRPr="00CC3E5F" w14:paraId="50501660"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63E769F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599" w:type="dxa"/>
            <w:tcBorders>
              <w:top w:val="nil"/>
              <w:left w:val="nil"/>
              <w:bottom w:val="single" w:sz="4" w:space="0" w:color="auto"/>
              <w:right w:val="single" w:sz="4" w:space="0" w:color="auto"/>
            </w:tcBorders>
            <w:shd w:val="clear" w:color="auto" w:fill="auto"/>
            <w:vAlign w:val="center"/>
            <w:hideMark/>
          </w:tcPr>
          <w:p w14:paraId="3FD983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сброшенных стоков</w:t>
            </w:r>
          </w:p>
        </w:tc>
        <w:tc>
          <w:tcPr>
            <w:tcW w:w="0" w:type="auto"/>
            <w:tcBorders>
              <w:top w:val="nil"/>
              <w:left w:val="nil"/>
              <w:bottom w:val="single" w:sz="4" w:space="0" w:color="auto"/>
              <w:right w:val="single" w:sz="4" w:space="0" w:color="auto"/>
            </w:tcBorders>
            <w:shd w:val="clear" w:color="auto" w:fill="auto"/>
            <w:vAlign w:val="center"/>
            <w:hideMark/>
          </w:tcPr>
          <w:p w14:paraId="16976E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tcPr>
          <w:p w14:paraId="4A69395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14311,2</w:t>
            </w:r>
          </w:p>
        </w:tc>
        <w:tc>
          <w:tcPr>
            <w:tcW w:w="0" w:type="auto"/>
            <w:tcBorders>
              <w:top w:val="nil"/>
              <w:left w:val="nil"/>
              <w:bottom w:val="single" w:sz="4" w:space="0" w:color="auto"/>
              <w:right w:val="single" w:sz="4" w:space="0" w:color="auto"/>
            </w:tcBorders>
            <w:shd w:val="clear" w:color="auto" w:fill="auto"/>
            <w:vAlign w:val="center"/>
          </w:tcPr>
          <w:p w14:paraId="41C9856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14539,7</w:t>
            </w:r>
          </w:p>
        </w:tc>
        <w:tc>
          <w:tcPr>
            <w:tcW w:w="0" w:type="auto"/>
            <w:tcBorders>
              <w:top w:val="nil"/>
              <w:left w:val="nil"/>
              <w:bottom w:val="single" w:sz="4" w:space="0" w:color="auto"/>
              <w:right w:val="single" w:sz="4" w:space="0" w:color="auto"/>
            </w:tcBorders>
            <w:shd w:val="clear" w:color="auto" w:fill="auto"/>
            <w:noWrap/>
            <w:vAlign w:val="center"/>
          </w:tcPr>
          <w:p w14:paraId="6B0FFFE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14755,1</w:t>
            </w:r>
          </w:p>
        </w:tc>
        <w:tc>
          <w:tcPr>
            <w:tcW w:w="0" w:type="auto"/>
            <w:tcBorders>
              <w:top w:val="nil"/>
              <w:left w:val="nil"/>
              <w:bottom w:val="single" w:sz="4" w:space="0" w:color="auto"/>
              <w:right w:val="single" w:sz="4" w:space="0" w:color="auto"/>
            </w:tcBorders>
            <w:shd w:val="clear" w:color="auto" w:fill="auto"/>
            <w:noWrap/>
            <w:vAlign w:val="center"/>
          </w:tcPr>
          <w:p w14:paraId="5FDA582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14781,3</w:t>
            </w:r>
          </w:p>
        </w:tc>
        <w:tc>
          <w:tcPr>
            <w:tcW w:w="0" w:type="auto"/>
            <w:tcBorders>
              <w:top w:val="nil"/>
              <w:left w:val="nil"/>
              <w:bottom w:val="single" w:sz="4" w:space="0" w:color="auto"/>
              <w:right w:val="single" w:sz="4" w:space="0" w:color="auto"/>
            </w:tcBorders>
            <w:shd w:val="clear" w:color="auto" w:fill="auto"/>
            <w:noWrap/>
            <w:vAlign w:val="center"/>
          </w:tcPr>
          <w:p w14:paraId="5674B26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14898,9</w:t>
            </w:r>
          </w:p>
        </w:tc>
        <w:tc>
          <w:tcPr>
            <w:tcW w:w="0" w:type="auto"/>
            <w:tcBorders>
              <w:top w:val="nil"/>
              <w:left w:val="nil"/>
              <w:bottom w:val="single" w:sz="4" w:space="0" w:color="auto"/>
              <w:right w:val="single" w:sz="4" w:space="0" w:color="auto"/>
            </w:tcBorders>
            <w:shd w:val="clear" w:color="auto" w:fill="auto"/>
            <w:noWrap/>
            <w:vAlign w:val="center"/>
          </w:tcPr>
          <w:p w14:paraId="55ECD1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15347,7</w:t>
            </w:r>
          </w:p>
        </w:tc>
        <w:tc>
          <w:tcPr>
            <w:tcW w:w="0" w:type="auto"/>
            <w:tcBorders>
              <w:top w:val="nil"/>
              <w:left w:val="nil"/>
              <w:bottom w:val="single" w:sz="4" w:space="0" w:color="auto"/>
              <w:right w:val="single" w:sz="4" w:space="0" w:color="auto"/>
            </w:tcBorders>
            <w:shd w:val="clear" w:color="auto" w:fill="auto"/>
            <w:noWrap/>
            <w:vAlign w:val="center"/>
          </w:tcPr>
          <w:p w14:paraId="793DD63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15682,4</w:t>
            </w:r>
          </w:p>
        </w:tc>
        <w:tc>
          <w:tcPr>
            <w:tcW w:w="0" w:type="auto"/>
            <w:tcBorders>
              <w:top w:val="nil"/>
              <w:left w:val="nil"/>
              <w:bottom w:val="single" w:sz="4" w:space="0" w:color="auto"/>
              <w:right w:val="single" w:sz="4" w:space="0" w:color="auto"/>
            </w:tcBorders>
            <w:shd w:val="clear" w:color="auto" w:fill="auto"/>
            <w:noWrap/>
            <w:vAlign w:val="center"/>
          </w:tcPr>
          <w:p w14:paraId="544F345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15920,1</w:t>
            </w:r>
          </w:p>
        </w:tc>
        <w:tc>
          <w:tcPr>
            <w:tcW w:w="0" w:type="auto"/>
            <w:tcBorders>
              <w:top w:val="nil"/>
              <w:left w:val="nil"/>
              <w:bottom w:val="single" w:sz="4" w:space="0" w:color="auto"/>
              <w:right w:val="single" w:sz="8" w:space="0" w:color="auto"/>
            </w:tcBorders>
            <w:shd w:val="clear" w:color="auto" w:fill="auto"/>
            <w:noWrap/>
            <w:vAlign w:val="center"/>
          </w:tcPr>
          <w:p w14:paraId="7D9821A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16157,9</w:t>
            </w:r>
          </w:p>
        </w:tc>
      </w:tr>
      <w:tr w:rsidR="0085038B" w:rsidRPr="00CC3E5F" w14:paraId="56EE598F"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2B7753E4"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1BDA24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1ABEBC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25E9D4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2C58B1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101,6%</w:t>
            </w:r>
          </w:p>
        </w:tc>
        <w:tc>
          <w:tcPr>
            <w:tcW w:w="0" w:type="auto"/>
            <w:tcBorders>
              <w:top w:val="nil"/>
              <w:left w:val="nil"/>
              <w:bottom w:val="single" w:sz="4" w:space="0" w:color="auto"/>
              <w:right w:val="single" w:sz="4" w:space="0" w:color="auto"/>
            </w:tcBorders>
            <w:shd w:val="clear" w:color="auto" w:fill="auto"/>
            <w:noWrap/>
            <w:vAlign w:val="center"/>
          </w:tcPr>
          <w:p w14:paraId="0F7584F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101,5%</w:t>
            </w:r>
          </w:p>
        </w:tc>
        <w:tc>
          <w:tcPr>
            <w:tcW w:w="0" w:type="auto"/>
            <w:tcBorders>
              <w:top w:val="nil"/>
              <w:left w:val="nil"/>
              <w:bottom w:val="single" w:sz="4" w:space="0" w:color="auto"/>
              <w:right w:val="single" w:sz="4" w:space="0" w:color="auto"/>
            </w:tcBorders>
            <w:shd w:val="clear" w:color="auto" w:fill="auto"/>
            <w:noWrap/>
            <w:vAlign w:val="center"/>
          </w:tcPr>
          <w:p w14:paraId="2A7BA8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100,2%</w:t>
            </w:r>
          </w:p>
        </w:tc>
        <w:tc>
          <w:tcPr>
            <w:tcW w:w="0" w:type="auto"/>
            <w:tcBorders>
              <w:top w:val="nil"/>
              <w:left w:val="nil"/>
              <w:bottom w:val="single" w:sz="4" w:space="0" w:color="auto"/>
              <w:right w:val="single" w:sz="4" w:space="0" w:color="auto"/>
            </w:tcBorders>
            <w:shd w:val="clear" w:color="auto" w:fill="auto"/>
            <w:noWrap/>
            <w:vAlign w:val="center"/>
          </w:tcPr>
          <w:p w14:paraId="64E96D9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noWrap/>
            <w:vAlign w:val="center"/>
          </w:tcPr>
          <w:p w14:paraId="6A1DB59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103,0%</w:t>
            </w:r>
          </w:p>
        </w:tc>
        <w:tc>
          <w:tcPr>
            <w:tcW w:w="0" w:type="auto"/>
            <w:tcBorders>
              <w:top w:val="nil"/>
              <w:left w:val="nil"/>
              <w:bottom w:val="single" w:sz="4" w:space="0" w:color="auto"/>
              <w:right w:val="single" w:sz="4" w:space="0" w:color="auto"/>
            </w:tcBorders>
            <w:shd w:val="clear" w:color="auto" w:fill="auto"/>
            <w:noWrap/>
            <w:vAlign w:val="center"/>
          </w:tcPr>
          <w:p w14:paraId="10CC07C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102,2%</w:t>
            </w:r>
          </w:p>
        </w:tc>
        <w:tc>
          <w:tcPr>
            <w:tcW w:w="0" w:type="auto"/>
            <w:tcBorders>
              <w:top w:val="nil"/>
              <w:left w:val="nil"/>
              <w:bottom w:val="single" w:sz="4" w:space="0" w:color="auto"/>
              <w:right w:val="single" w:sz="4" w:space="0" w:color="auto"/>
            </w:tcBorders>
            <w:shd w:val="clear" w:color="auto" w:fill="auto"/>
            <w:noWrap/>
            <w:vAlign w:val="center"/>
          </w:tcPr>
          <w:p w14:paraId="7E52E6F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101,5%</w:t>
            </w:r>
          </w:p>
        </w:tc>
        <w:tc>
          <w:tcPr>
            <w:tcW w:w="0" w:type="auto"/>
            <w:tcBorders>
              <w:top w:val="nil"/>
              <w:left w:val="nil"/>
              <w:bottom w:val="single" w:sz="4" w:space="0" w:color="auto"/>
              <w:right w:val="single" w:sz="8" w:space="0" w:color="auto"/>
            </w:tcBorders>
            <w:shd w:val="clear" w:color="auto" w:fill="auto"/>
            <w:noWrap/>
            <w:vAlign w:val="center"/>
          </w:tcPr>
          <w:p w14:paraId="4D732F6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101,5%</w:t>
            </w:r>
          </w:p>
        </w:tc>
      </w:tr>
      <w:tr w:rsidR="00081B65" w:rsidRPr="00CC3E5F" w14:paraId="5C305F57"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10EEA64F"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газоснабжение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2E6ED2A2"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Объем полученного газа</w:t>
            </w:r>
          </w:p>
        </w:tc>
        <w:tc>
          <w:tcPr>
            <w:tcW w:w="0" w:type="auto"/>
            <w:tcBorders>
              <w:top w:val="nil"/>
              <w:left w:val="nil"/>
              <w:bottom w:val="single" w:sz="4" w:space="0" w:color="auto"/>
              <w:right w:val="single" w:sz="4" w:space="0" w:color="auto"/>
            </w:tcBorders>
            <w:shd w:val="clear" w:color="auto" w:fill="auto"/>
            <w:vAlign w:val="center"/>
            <w:hideMark/>
          </w:tcPr>
          <w:p w14:paraId="6C93519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hideMark/>
          </w:tcPr>
          <w:p w14:paraId="6AADE54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157683,09</w:t>
            </w:r>
          </w:p>
        </w:tc>
        <w:tc>
          <w:tcPr>
            <w:tcW w:w="0" w:type="auto"/>
            <w:tcBorders>
              <w:top w:val="nil"/>
              <w:left w:val="nil"/>
              <w:bottom w:val="single" w:sz="4" w:space="0" w:color="auto"/>
              <w:right w:val="single" w:sz="4" w:space="0" w:color="auto"/>
            </w:tcBorders>
            <w:shd w:val="clear" w:color="auto" w:fill="auto"/>
            <w:vAlign w:val="center"/>
            <w:hideMark/>
          </w:tcPr>
          <w:p w14:paraId="2C426D8D"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171551,1</w:t>
            </w:r>
          </w:p>
        </w:tc>
        <w:tc>
          <w:tcPr>
            <w:tcW w:w="0" w:type="auto"/>
            <w:tcBorders>
              <w:top w:val="nil"/>
              <w:left w:val="nil"/>
              <w:bottom w:val="single" w:sz="4" w:space="0" w:color="auto"/>
              <w:right w:val="single" w:sz="4" w:space="0" w:color="auto"/>
            </w:tcBorders>
            <w:shd w:val="clear" w:color="auto" w:fill="auto"/>
            <w:noWrap/>
            <w:vAlign w:val="center"/>
            <w:hideMark/>
          </w:tcPr>
          <w:p w14:paraId="0B71850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174982,1</w:t>
            </w:r>
          </w:p>
        </w:tc>
        <w:tc>
          <w:tcPr>
            <w:tcW w:w="0" w:type="auto"/>
            <w:tcBorders>
              <w:top w:val="nil"/>
              <w:left w:val="nil"/>
              <w:bottom w:val="single" w:sz="4" w:space="0" w:color="auto"/>
              <w:right w:val="single" w:sz="4" w:space="0" w:color="auto"/>
            </w:tcBorders>
            <w:shd w:val="clear" w:color="auto" w:fill="auto"/>
            <w:noWrap/>
            <w:vAlign w:val="center"/>
            <w:hideMark/>
          </w:tcPr>
          <w:p w14:paraId="1D08357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177990,4</w:t>
            </w:r>
          </w:p>
        </w:tc>
        <w:tc>
          <w:tcPr>
            <w:tcW w:w="0" w:type="auto"/>
            <w:tcBorders>
              <w:top w:val="nil"/>
              <w:left w:val="nil"/>
              <w:bottom w:val="single" w:sz="4" w:space="0" w:color="auto"/>
              <w:right w:val="single" w:sz="4" w:space="0" w:color="auto"/>
            </w:tcBorders>
            <w:shd w:val="clear" w:color="auto" w:fill="auto"/>
            <w:noWrap/>
            <w:vAlign w:val="center"/>
            <w:hideMark/>
          </w:tcPr>
          <w:p w14:paraId="5EF87969"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188144,0</w:t>
            </w:r>
          </w:p>
        </w:tc>
        <w:tc>
          <w:tcPr>
            <w:tcW w:w="0" w:type="auto"/>
            <w:tcBorders>
              <w:top w:val="nil"/>
              <w:left w:val="nil"/>
              <w:bottom w:val="single" w:sz="4" w:space="0" w:color="auto"/>
              <w:right w:val="single" w:sz="4" w:space="0" w:color="auto"/>
            </w:tcBorders>
            <w:shd w:val="clear" w:color="auto" w:fill="auto"/>
            <w:noWrap/>
            <w:vAlign w:val="center"/>
            <w:hideMark/>
          </w:tcPr>
          <w:p w14:paraId="7D56A727"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195648,0</w:t>
            </w:r>
          </w:p>
        </w:tc>
        <w:tc>
          <w:tcPr>
            <w:tcW w:w="0" w:type="auto"/>
            <w:tcBorders>
              <w:top w:val="nil"/>
              <w:left w:val="nil"/>
              <w:bottom w:val="single" w:sz="4" w:space="0" w:color="auto"/>
              <w:right w:val="single" w:sz="4" w:space="0" w:color="auto"/>
            </w:tcBorders>
            <w:shd w:val="clear" w:color="auto" w:fill="auto"/>
            <w:noWrap/>
            <w:vAlign w:val="center"/>
            <w:hideMark/>
          </w:tcPr>
          <w:p w14:paraId="00578699"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203151,8</w:t>
            </w:r>
          </w:p>
        </w:tc>
        <w:tc>
          <w:tcPr>
            <w:tcW w:w="0" w:type="auto"/>
            <w:tcBorders>
              <w:top w:val="nil"/>
              <w:left w:val="nil"/>
              <w:bottom w:val="single" w:sz="4" w:space="0" w:color="auto"/>
              <w:right w:val="single" w:sz="4" w:space="0" w:color="auto"/>
            </w:tcBorders>
            <w:shd w:val="clear" w:color="auto" w:fill="auto"/>
            <w:noWrap/>
            <w:vAlign w:val="center"/>
            <w:hideMark/>
          </w:tcPr>
          <w:p w14:paraId="38D33FC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210655,8</w:t>
            </w:r>
          </w:p>
        </w:tc>
        <w:tc>
          <w:tcPr>
            <w:tcW w:w="0" w:type="auto"/>
            <w:tcBorders>
              <w:top w:val="nil"/>
              <w:left w:val="nil"/>
              <w:bottom w:val="single" w:sz="4" w:space="0" w:color="auto"/>
              <w:right w:val="single" w:sz="8" w:space="0" w:color="auto"/>
            </w:tcBorders>
            <w:shd w:val="clear" w:color="auto" w:fill="auto"/>
            <w:noWrap/>
            <w:vAlign w:val="center"/>
            <w:hideMark/>
          </w:tcPr>
          <w:p w14:paraId="1B425E82"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218159,7</w:t>
            </w:r>
          </w:p>
        </w:tc>
      </w:tr>
      <w:tr w:rsidR="00081B65" w:rsidRPr="00CC3E5F" w14:paraId="1FA2285E"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46C67CB3" w14:textId="77777777" w:rsidR="00081B65" w:rsidRPr="003A762E" w:rsidRDefault="00081B65"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47AAAEAD"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79FBFFE8"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395580C"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235FAC70"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108,8%</w:t>
            </w:r>
          </w:p>
        </w:tc>
        <w:tc>
          <w:tcPr>
            <w:tcW w:w="0" w:type="auto"/>
            <w:tcBorders>
              <w:top w:val="nil"/>
              <w:left w:val="nil"/>
              <w:bottom w:val="single" w:sz="4" w:space="0" w:color="auto"/>
              <w:right w:val="single" w:sz="4" w:space="0" w:color="auto"/>
            </w:tcBorders>
            <w:shd w:val="clear" w:color="auto" w:fill="auto"/>
            <w:noWrap/>
            <w:vAlign w:val="center"/>
            <w:hideMark/>
          </w:tcPr>
          <w:p w14:paraId="286703A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102,0%</w:t>
            </w:r>
          </w:p>
        </w:tc>
        <w:tc>
          <w:tcPr>
            <w:tcW w:w="0" w:type="auto"/>
            <w:tcBorders>
              <w:top w:val="nil"/>
              <w:left w:val="nil"/>
              <w:bottom w:val="single" w:sz="4" w:space="0" w:color="auto"/>
              <w:right w:val="single" w:sz="4" w:space="0" w:color="auto"/>
            </w:tcBorders>
            <w:shd w:val="clear" w:color="auto" w:fill="auto"/>
            <w:noWrap/>
            <w:vAlign w:val="center"/>
            <w:hideMark/>
          </w:tcPr>
          <w:p w14:paraId="13030125"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101,7%</w:t>
            </w:r>
          </w:p>
        </w:tc>
        <w:tc>
          <w:tcPr>
            <w:tcW w:w="0" w:type="auto"/>
            <w:tcBorders>
              <w:top w:val="nil"/>
              <w:left w:val="nil"/>
              <w:bottom w:val="single" w:sz="4" w:space="0" w:color="auto"/>
              <w:right w:val="single" w:sz="4" w:space="0" w:color="auto"/>
            </w:tcBorders>
            <w:shd w:val="clear" w:color="auto" w:fill="auto"/>
            <w:noWrap/>
            <w:vAlign w:val="center"/>
            <w:hideMark/>
          </w:tcPr>
          <w:p w14:paraId="754FB11E"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105,7%</w:t>
            </w:r>
          </w:p>
        </w:tc>
        <w:tc>
          <w:tcPr>
            <w:tcW w:w="0" w:type="auto"/>
            <w:tcBorders>
              <w:top w:val="nil"/>
              <w:left w:val="nil"/>
              <w:bottom w:val="single" w:sz="4" w:space="0" w:color="auto"/>
              <w:right w:val="single" w:sz="4" w:space="0" w:color="auto"/>
            </w:tcBorders>
            <w:shd w:val="clear" w:color="auto" w:fill="auto"/>
            <w:noWrap/>
            <w:vAlign w:val="center"/>
            <w:hideMark/>
          </w:tcPr>
          <w:p w14:paraId="0D4AD372"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104,0%</w:t>
            </w:r>
          </w:p>
        </w:tc>
        <w:tc>
          <w:tcPr>
            <w:tcW w:w="0" w:type="auto"/>
            <w:tcBorders>
              <w:top w:val="nil"/>
              <w:left w:val="nil"/>
              <w:bottom w:val="single" w:sz="4" w:space="0" w:color="auto"/>
              <w:right w:val="single" w:sz="4" w:space="0" w:color="auto"/>
            </w:tcBorders>
            <w:shd w:val="clear" w:color="auto" w:fill="auto"/>
            <w:noWrap/>
            <w:vAlign w:val="center"/>
            <w:hideMark/>
          </w:tcPr>
          <w:p w14:paraId="0A9E868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103,8%</w:t>
            </w:r>
          </w:p>
        </w:tc>
        <w:tc>
          <w:tcPr>
            <w:tcW w:w="0" w:type="auto"/>
            <w:tcBorders>
              <w:top w:val="nil"/>
              <w:left w:val="nil"/>
              <w:bottom w:val="single" w:sz="4" w:space="0" w:color="auto"/>
              <w:right w:val="single" w:sz="4" w:space="0" w:color="auto"/>
            </w:tcBorders>
            <w:shd w:val="clear" w:color="auto" w:fill="auto"/>
            <w:noWrap/>
            <w:vAlign w:val="center"/>
            <w:hideMark/>
          </w:tcPr>
          <w:p w14:paraId="7E9B687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103,7%</w:t>
            </w:r>
          </w:p>
        </w:tc>
        <w:tc>
          <w:tcPr>
            <w:tcW w:w="0" w:type="auto"/>
            <w:tcBorders>
              <w:top w:val="nil"/>
              <w:left w:val="nil"/>
              <w:bottom w:val="single" w:sz="4" w:space="0" w:color="auto"/>
              <w:right w:val="single" w:sz="8" w:space="0" w:color="auto"/>
            </w:tcBorders>
            <w:shd w:val="clear" w:color="auto" w:fill="auto"/>
            <w:noWrap/>
            <w:vAlign w:val="center"/>
            <w:hideMark/>
          </w:tcPr>
          <w:p w14:paraId="2B02A5DF"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103,6%</w:t>
            </w:r>
          </w:p>
        </w:tc>
      </w:tr>
      <w:tr w:rsidR="0085038B" w:rsidRPr="00CC3E5F" w14:paraId="242BC828" w14:textId="77777777" w:rsidTr="003F5437">
        <w:trPr>
          <w:trHeight w:val="7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2AF3552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599" w:type="dxa"/>
            <w:tcBorders>
              <w:top w:val="nil"/>
              <w:left w:val="nil"/>
              <w:bottom w:val="single" w:sz="4" w:space="0" w:color="auto"/>
              <w:right w:val="single" w:sz="4" w:space="0" w:color="auto"/>
            </w:tcBorders>
            <w:shd w:val="clear" w:color="auto" w:fill="auto"/>
            <w:vAlign w:val="center"/>
            <w:hideMark/>
          </w:tcPr>
          <w:p w14:paraId="541652B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отходов</w:t>
            </w:r>
          </w:p>
        </w:tc>
        <w:tc>
          <w:tcPr>
            <w:tcW w:w="0" w:type="auto"/>
            <w:tcBorders>
              <w:top w:val="nil"/>
              <w:left w:val="nil"/>
              <w:bottom w:val="single" w:sz="4" w:space="0" w:color="auto"/>
              <w:right w:val="single" w:sz="4" w:space="0" w:color="auto"/>
            </w:tcBorders>
            <w:shd w:val="clear" w:color="auto" w:fill="auto"/>
            <w:vAlign w:val="center"/>
            <w:hideMark/>
          </w:tcPr>
          <w:p w14:paraId="777034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hideMark/>
          </w:tcPr>
          <w:p w14:paraId="26958D4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205,14</w:t>
            </w:r>
          </w:p>
        </w:tc>
        <w:tc>
          <w:tcPr>
            <w:tcW w:w="0" w:type="auto"/>
            <w:tcBorders>
              <w:top w:val="nil"/>
              <w:left w:val="nil"/>
              <w:bottom w:val="single" w:sz="4" w:space="0" w:color="auto"/>
              <w:right w:val="single" w:sz="4" w:space="0" w:color="auto"/>
            </w:tcBorders>
            <w:shd w:val="clear" w:color="auto" w:fill="auto"/>
            <w:vAlign w:val="center"/>
            <w:hideMark/>
          </w:tcPr>
          <w:p w14:paraId="5258DCB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210,93</w:t>
            </w:r>
          </w:p>
        </w:tc>
        <w:tc>
          <w:tcPr>
            <w:tcW w:w="0" w:type="auto"/>
            <w:tcBorders>
              <w:top w:val="nil"/>
              <w:left w:val="nil"/>
              <w:bottom w:val="single" w:sz="4" w:space="0" w:color="auto"/>
              <w:right w:val="single" w:sz="4" w:space="0" w:color="auto"/>
            </w:tcBorders>
            <w:shd w:val="clear" w:color="auto" w:fill="auto"/>
            <w:noWrap/>
            <w:vAlign w:val="center"/>
            <w:hideMark/>
          </w:tcPr>
          <w:p w14:paraId="36192E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214,98</w:t>
            </w:r>
          </w:p>
        </w:tc>
        <w:tc>
          <w:tcPr>
            <w:tcW w:w="0" w:type="auto"/>
            <w:tcBorders>
              <w:top w:val="nil"/>
              <w:left w:val="nil"/>
              <w:bottom w:val="single" w:sz="4" w:space="0" w:color="auto"/>
              <w:right w:val="single" w:sz="4" w:space="0" w:color="auto"/>
            </w:tcBorders>
            <w:shd w:val="clear" w:color="auto" w:fill="auto"/>
            <w:noWrap/>
            <w:vAlign w:val="center"/>
            <w:hideMark/>
          </w:tcPr>
          <w:p w14:paraId="7F1DB20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219,04</w:t>
            </w:r>
          </w:p>
        </w:tc>
        <w:tc>
          <w:tcPr>
            <w:tcW w:w="0" w:type="auto"/>
            <w:tcBorders>
              <w:top w:val="nil"/>
              <w:left w:val="nil"/>
              <w:bottom w:val="single" w:sz="4" w:space="0" w:color="auto"/>
              <w:right w:val="single" w:sz="4" w:space="0" w:color="auto"/>
            </w:tcBorders>
            <w:shd w:val="clear" w:color="auto" w:fill="auto"/>
            <w:noWrap/>
            <w:vAlign w:val="center"/>
            <w:hideMark/>
          </w:tcPr>
          <w:p w14:paraId="31434F1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223,1</w:t>
            </w:r>
          </w:p>
        </w:tc>
        <w:tc>
          <w:tcPr>
            <w:tcW w:w="0" w:type="auto"/>
            <w:tcBorders>
              <w:top w:val="nil"/>
              <w:left w:val="nil"/>
              <w:bottom w:val="single" w:sz="4" w:space="0" w:color="auto"/>
              <w:right w:val="single" w:sz="4" w:space="0" w:color="auto"/>
            </w:tcBorders>
            <w:shd w:val="clear" w:color="auto" w:fill="auto"/>
            <w:noWrap/>
            <w:vAlign w:val="center"/>
            <w:hideMark/>
          </w:tcPr>
          <w:p w14:paraId="7E3F21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231,76</w:t>
            </w:r>
          </w:p>
        </w:tc>
        <w:tc>
          <w:tcPr>
            <w:tcW w:w="0" w:type="auto"/>
            <w:tcBorders>
              <w:top w:val="nil"/>
              <w:left w:val="nil"/>
              <w:bottom w:val="single" w:sz="4" w:space="0" w:color="auto"/>
              <w:right w:val="single" w:sz="4" w:space="0" w:color="auto"/>
            </w:tcBorders>
            <w:shd w:val="clear" w:color="auto" w:fill="auto"/>
            <w:noWrap/>
            <w:vAlign w:val="center"/>
            <w:hideMark/>
          </w:tcPr>
          <w:p w14:paraId="5704FD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240,41</w:t>
            </w:r>
          </w:p>
        </w:tc>
        <w:tc>
          <w:tcPr>
            <w:tcW w:w="0" w:type="auto"/>
            <w:tcBorders>
              <w:top w:val="nil"/>
              <w:left w:val="nil"/>
              <w:bottom w:val="single" w:sz="4" w:space="0" w:color="auto"/>
              <w:right w:val="single" w:sz="4" w:space="0" w:color="auto"/>
            </w:tcBorders>
            <w:shd w:val="clear" w:color="auto" w:fill="auto"/>
            <w:noWrap/>
            <w:vAlign w:val="center"/>
            <w:hideMark/>
          </w:tcPr>
          <w:p w14:paraId="756CBD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249,07</w:t>
            </w:r>
          </w:p>
        </w:tc>
        <w:tc>
          <w:tcPr>
            <w:tcW w:w="0" w:type="auto"/>
            <w:tcBorders>
              <w:top w:val="nil"/>
              <w:left w:val="nil"/>
              <w:bottom w:val="single" w:sz="4" w:space="0" w:color="auto"/>
              <w:right w:val="single" w:sz="8" w:space="0" w:color="auto"/>
            </w:tcBorders>
            <w:shd w:val="clear" w:color="auto" w:fill="auto"/>
            <w:noWrap/>
            <w:vAlign w:val="center"/>
            <w:hideMark/>
          </w:tcPr>
          <w:p w14:paraId="679D9A0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257,73</w:t>
            </w:r>
          </w:p>
        </w:tc>
      </w:tr>
      <w:tr w:rsidR="0085038B" w:rsidRPr="00CC3E5F" w14:paraId="6E3BAD17" w14:textId="77777777" w:rsidTr="003F5437">
        <w:trPr>
          <w:trHeight w:val="7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3EAA5B6E"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28826DF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2EC08E5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C22817E" w14:textId="77777777" w:rsidR="0085038B" w:rsidRPr="003A762E" w:rsidRDefault="0085038B" w:rsidP="003A762E">
            <w:pPr>
              <w:pStyle w:val="Default"/>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2CE945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101,92%</w:t>
            </w:r>
          </w:p>
        </w:tc>
        <w:tc>
          <w:tcPr>
            <w:tcW w:w="0" w:type="auto"/>
            <w:tcBorders>
              <w:top w:val="nil"/>
              <w:left w:val="nil"/>
              <w:bottom w:val="single" w:sz="4" w:space="0" w:color="auto"/>
              <w:right w:val="single" w:sz="4" w:space="0" w:color="auto"/>
            </w:tcBorders>
            <w:shd w:val="clear" w:color="auto" w:fill="auto"/>
            <w:noWrap/>
            <w:vAlign w:val="center"/>
            <w:hideMark/>
          </w:tcPr>
          <w:p w14:paraId="0A1DB81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101,89%</w:t>
            </w:r>
          </w:p>
        </w:tc>
        <w:tc>
          <w:tcPr>
            <w:tcW w:w="0" w:type="auto"/>
            <w:tcBorders>
              <w:top w:val="nil"/>
              <w:left w:val="nil"/>
              <w:bottom w:val="single" w:sz="4" w:space="0" w:color="auto"/>
              <w:right w:val="single" w:sz="4" w:space="0" w:color="auto"/>
            </w:tcBorders>
            <w:shd w:val="clear" w:color="auto" w:fill="auto"/>
            <w:noWrap/>
            <w:vAlign w:val="center"/>
            <w:hideMark/>
          </w:tcPr>
          <w:p w14:paraId="312BB56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101,85%</w:t>
            </w:r>
          </w:p>
        </w:tc>
        <w:tc>
          <w:tcPr>
            <w:tcW w:w="0" w:type="auto"/>
            <w:tcBorders>
              <w:top w:val="nil"/>
              <w:left w:val="nil"/>
              <w:bottom w:val="single" w:sz="4" w:space="0" w:color="auto"/>
              <w:right w:val="single" w:sz="4" w:space="0" w:color="auto"/>
            </w:tcBorders>
            <w:shd w:val="clear" w:color="auto" w:fill="auto"/>
            <w:noWrap/>
            <w:vAlign w:val="center"/>
            <w:hideMark/>
          </w:tcPr>
          <w:p w14:paraId="74DA031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103,88%</w:t>
            </w:r>
          </w:p>
        </w:tc>
        <w:tc>
          <w:tcPr>
            <w:tcW w:w="0" w:type="auto"/>
            <w:tcBorders>
              <w:top w:val="nil"/>
              <w:left w:val="nil"/>
              <w:bottom w:val="single" w:sz="4" w:space="0" w:color="auto"/>
              <w:right w:val="single" w:sz="4" w:space="0" w:color="auto"/>
            </w:tcBorders>
            <w:shd w:val="clear" w:color="auto" w:fill="auto"/>
            <w:noWrap/>
            <w:vAlign w:val="center"/>
            <w:hideMark/>
          </w:tcPr>
          <w:p w14:paraId="6AB61DD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103,73%</w:t>
            </w:r>
          </w:p>
        </w:tc>
        <w:tc>
          <w:tcPr>
            <w:tcW w:w="0" w:type="auto"/>
            <w:tcBorders>
              <w:top w:val="nil"/>
              <w:left w:val="nil"/>
              <w:bottom w:val="single" w:sz="4" w:space="0" w:color="auto"/>
              <w:right w:val="single" w:sz="4" w:space="0" w:color="auto"/>
            </w:tcBorders>
            <w:shd w:val="clear" w:color="auto" w:fill="auto"/>
            <w:noWrap/>
            <w:vAlign w:val="center"/>
            <w:hideMark/>
          </w:tcPr>
          <w:p w14:paraId="67A3A4D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103,60%</w:t>
            </w:r>
          </w:p>
        </w:tc>
        <w:tc>
          <w:tcPr>
            <w:tcW w:w="0" w:type="auto"/>
            <w:tcBorders>
              <w:top w:val="nil"/>
              <w:left w:val="nil"/>
              <w:bottom w:val="single" w:sz="4" w:space="0" w:color="auto"/>
              <w:right w:val="single" w:sz="4" w:space="0" w:color="auto"/>
            </w:tcBorders>
            <w:shd w:val="clear" w:color="auto" w:fill="auto"/>
            <w:noWrap/>
            <w:vAlign w:val="center"/>
            <w:hideMark/>
          </w:tcPr>
          <w:p w14:paraId="0BF7768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103,48%</w:t>
            </w:r>
          </w:p>
        </w:tc>
        <w:tc>
          <w:tcPr>
            <w:tcW w:w="0" w:type="auto"/>
            <w:tcBorders>
              <w:top w:val="nil"/>
              <w:left w:val="nil"/>
              <w:bottom w:val="single" w:sz="4" w:space="0" w:color="auto"/>
              <w:right w:val="single" w:sz="8" w:space="0" w:color="auto"/>
            </w:tcBorders>
            <w:shd w:val="clear" w:color="auto" w:fill="auto"/>
            <w:noWrap/>
            <w:vAlign w:val="center"/>
            <w:hideMark/>
          </w:tcPr>
          <w:p w14:paraId="2F8A787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102,82%</w:t>
            </w:r>
          </w:p>
        </w:tc>
      </w:tr>
      <w:tr w:rsidR="0085038B" w:rsidRPr="00CC3E5F" w14:paraId="6185222B" w14:textId="77777777" w:rsidTr="003F5437">
        <w:trPr>
          <w:trHeight w:val="20"/>
        </w:trPr>
        <w:tc>
          <w:tcPr>
            <w:tcW w:w="170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026C38F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Наименование системы</w:t>
            </w:r>
          </w:p>
        </w:tc>
        <w:tc>
          <w:tcPr>
            <w:tcW w:w="25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D29EC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 xml:space="preserve">Наименование </w:t>
            </w:r>
          </w:p>
          <w:p w14:paraId="0721BE2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показателей</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883BF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Единица измерения</w:t>
            </w:r>
          </w:p>
        </w:tc>
        <w:tc>
          <w:tcPr>
            <w:tcW w:w="0" w:type="auto"/>
            <w:gridSpan w:val="9"/>
            <w:tcBorders>
              <w:top w:val="single" w:sz="4" w:space="0" w:color="auto"/>
              <w:left w:val="nil"/>
              <w:bottom w:val="single" w:sz="4" w:space="0" w:color="auto"/>
              <w:right w:val="single" w:sz="8" w:space="0" w:color="000000"/>
            </w:tcBorders>
            <w:shd w:val="clear" w:color="auto" w:fill="auto"/>
            <w:noWrap/>
            <w:vAlign w:val="center"/>
            <w:hideMark/>
          </w:tcPr>
          <w:p w14:paraId="6972507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прогноз</w:t>
            </w:r>
          </w:p>
        </w:tc>
      </w:tr>
      <w:tr w:rsidR="0085038B" w:rsidRPr="00CC3E5F" w14:paraId="206830F9" w14:textId="77777777" w:rsidTr="003F5437">
        <w:trPr>
          <w:trHeight w:val="20"/>
        </w:trPr>
        <w:tc>
          <w:tcPr>
            <w:tcW w:w="1700" w:type="dxa"/>
            <w:vMerge/>
            <w:tcBorders>
              <w:top w:val="single" w:sz="4" w:space="0" w:color="auto"/>
              <w:left w:val="single" w:sz="8" w:space="0" w:color="auto"/>
              <w:bottom w:val="single" w:sz="4" w:space="0" w:color="auto"/>
              <w:right w:val="single" w:sz="4" w:space="0" w:color="auto"/>
            </w:tcBorders>
            <w:shd w:val="clear" w:color="auto" w:fill="auto"/>
            <w:vAlign w:val="center"/>
            <w:hideMark/>
          </w:tcPr>
          <w:p w14:paraId="4B7CB605" w14:textId="77777777" w:rsidR="0085038B" w:rsidRPr="003A762E" w:rsidRDefault="0085038B" w:rsidP="003A762E">
            <w:pPr>
              <w:pStyle w:val="Default"/>
              <w:rPr>
                <w:rFonts w:ascii="Arial" w:hAnsi="Arial" w:cs="Arial"/>
                <w:sz w:val="20"/>
                <w:szCs w:val="20"/>
              </w:rPr>
            </w:pPr>
          </w:p>
        </w:tc>
        <w:tc>
          <w:tcPr>
            <w:tcW w:w="259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5FB4F6" w14:textId="77777777" w:rsidR="0085038B" w:rsidRPr="003A762E" w:rsidRDefault="0085038B" w:rsidP="003A762E">
            <w:pPr>
              <w:pStyle w:val="Default"/>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ADFE5D" w14:textId="77777777" w:rsidR="0085038B" w:rsidRPr="003A762E" w:rsidRDefault="0085038B" w:rsidP="003A762E">
            <w:pPr>
              <w:pStyle w:val="Default"/>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203E3B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2027г.</w:t>
            </w:r>
          </w:p>
        </w:tc>
        <w:tc>
          <w:tcPr>
            <w:tcW w:w="0" w:type="auto"/>
            <w:tcBorders>
              <w:top w:val="nil"/>
              <w:left w:val="nil"/>
              <w:bottom w:val="single" w:sz="4" w:space="0" w:color="auto"/>
              <w:right w:val="single" w:sz="4" w:space="0" w:color="auto"/>
            </w:tcBorders>
            <w:shd w:val="clear" w:color="auto" w:fill="auto"/>
            <w:noWrap/>
            <w:vAlign w:val="center"/>
            <w:hideMark/>
          </w:tcPr>
          <w:p w14:paraId="1A43CA9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2028г.</w:t>
            </w:r>
          </w:p>
        </w:tc>
        <w:tc>
          <w:tcPr>
            <w:tcW w:w="0" w:type="auto"/>
            <w:tcBorders>
              <w:top w:val="nil"/>
              <w:left w:val="nil"/>
              <w:bottom w:val="single" w:sz="4" w:space="0" w:color="auto"/>
              <w:right w:val="single" w:sz="4" w:space="0" w:color="auto"/>
            </w:tcBorders>
            <w:shd w:val="clear" w:color="auto" w:fill="auto"/>
            <w:noWrap/>
            <w:vAlign w:val="center"/>
            <w:hideMark/>
          </w:tcPr>
          <w:p w14:paraId="35BF8D9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2029г.</w:t>
            </w:r>
          </w:p>
        </w:tc>
        <w:tc>
          <w:tcPr>
            <w:tcW w:w="0" w:type="auto"/>
            <w:tcBorders>
              <w:top w:val="nil"/>
              <w:left w:val="nil"/>
              <w:bottom w:val="single" w:sz="4" w:space="0" w:color="auto"/>
              <w:right w:val="single" w:sz="4" w:space="0" w:color="auto"/>
            </w:tcBorders>
            <w:shd w:val="clear" w:color="auto" w:fill="auto"/>
            <w:noWrap/>
            <w:vAlign w:val="center"/>
            <w:hideMark/>
          </w:tcPr>
          <w:p w14:paraId="10A6F2E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2030г.</w:t>
            </w:r>
          </w:p>
        </w:tc>
        <w:tc>
          <w:tcPr>
            <w:tcW w:w="0" w:type="auto"/>
            <w:tcBorders>
              <w:top w:val="nil"/>
              <w:left w:val="nil"/>
              <w:bottom w:val="single" w:sz="4" w:space="0" w:color="auto"/>
              <w:right w:val="single" w:sz="4" w:space="0" w:color="auto"/>
            </w:tcBorders>
            <w:shd w:val="clear" w:color="auto" w:fill="auto"/>
            <w:noWrap/>
            <w:vAlign w:val="center"/>
            <w:hideMark/>
          </w:tcPr>
          <w:p w14:paraId="6FC172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2031г.</w:t>
            </w:r>
          </w:p>
        </w:tc>
        <w:tc>
          <w:tcPr>
            <w:tcW w:w="0" w:type="auto"/>
            <w:tcBorders>
              <w:top w:val="nil"/>
              <w:left w:val="nil"/>
              <w:bottom w:val="single" w:sz="4" w:space="0" w:color="auto"/>
              <w:right w:val="single" w:sz="4" w:space="0" w:color="auto"/>
            </w:tcBorders>
            <w:shd w:val="clear" w:color="auto" w:fill="auto"/>
            <w:noWrap/>
            <w:vAlign w:val="center"/>
            <w:hideMark/>
          </w:tcPr>
          <w:p w14:paraId="6B42C4F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2032г.</w:t>
            </w:r>
          </w:p>
        </w:tc>
        <w:tc>
          <w:tcPr>
            <w:tcW w:w="0" w:type="auto"/>
            <w:tcBorders>
              <w:top w:val="nil"/>
              <w:left w:val="nil"/>
              <w:bottom w:val="single" w:sz="4" w:space="0" w:color="auto"/>
              <w:right w:val="single" w:sz="4" w:space="0" w:color="auto"/>
            </w:tcBorders>
            <w:shd w:val="clear" w:color="auto" w:fill="auto"/>
            <w:noWrap/>
            <w:vAlign w:val="center"/>
            <w:hideMark/>
          </w:tcPr>
          <w:p w14:paraId="7B8AB4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2033г.</w:t>
            </w:r>
          </w:p>
        </w:tc>
        <w:tc>
          <w:tcPr>
            <w:tcW w:w="0" w:type="auto"/>
            <w:tcBorders>
              <w:top w:val="nil"/>
              <w:left w:val="nil"/>
              <w:bottom w:val="single" w:sz="4" w:space="0" w:color="auto"/>
              <w:right w:val="single" w:sz="4" w:space="0" w:color="auto"/>
            </w:tcBorders>
            <w:shd w:val="clear" w:color="auto" w:fill="auto"/>
            <w:noWrap/>
            <w:vAlign w:val="center"/>
            <w:hideMark/>
          </w:tcPr>
          <w:p w14:paraId="133600A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2034г.</w:t>
            </w:r>
          </w:p>
        </w:tc>
        <w:tc>
          <w:tcPr>
            <w:tcW w:w="0" w:type="auto"/>
            <w:tcBorders>
              <w:top w:val="nil"/>
              <w:left w:val="nil"/>
              <w:bottom w:val="single" w:sz="4" w:space="0" w:color="auto"/>
              <w:right w:val="single" w:sz="8" w:space="0" w:color="auto"/>
            </w:tcBorders>
            <w:shd w:val="clear" w:color="auto" w:fill="auto"/>
            <w:noWrap/>
            <w:vAlign w:val="center"/>
            <w:hideMark/>
          </w:tcPr>
          <w:p w14:paraId="19C472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2035г.</w:t>
            </w:r>
          </w:p>
        </w:tc>
      </w:tr>
      <w:tr w:rsidR="0085038B" w:rsidRPr="00CC3E5F" w14:paraId="627B3D33"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582B8FF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электроснабжение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1A3E792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электроэнергии</w:t>
            </w:r>
          </w:p>
        </w:tc>
        <w:tc>
          <w:tcPr>
            <w:tcW w:w="0" w:type="auto"/>
            <w:tcBorders>
              <w:top w:val="nil"/>
              <w:left w:val="nil"/>
              <w:bottom w:val="single" w:sz="4" w:space="0" w:color="auto"/>
              <w:right w:val="single" w:sz="4" w:space="0" w:color="auto"/>
            </w:tcBorders>
            <w:shd w:val="clear" w:color="auto" w:fill="auto"/>
            <w:vAlign w:val="center"/>
            <w:hideMark/>
          </w:tcPr>
          <w:p w14:paraId="69B9B9A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кВт*ч</w:t>
            </w:r>
          </w:p>
        </w:tc>
        <w:tc>
          <w:tcPr>
            <w:tcW w:w="0" w:type="auto"/>
            <w:tcBorders>
              <w:top w:val="nil"/>
              <w:left w:val="nil"/>
              <w:bottom w:val="single" w:sz="4" w:space="0" w:color="auto"/>
              <w:right w:val="single" w:sz="4" w:space="0" w:color="auto"/>
            </w:tcBorders>
            <w:shd w:val="clear" w:color="auto" w:fill="auto"/>
            <w:vAlign w:val="center"/>
            <w:hideMark/>
          </w:tcPr>
          <w:p w14:paraId="1513631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406830,4</w:t>
            </w:r>
          </w:p>
        </w:tc>
        <w:tc>
          <w:tcPr>
            <w:tcW w:w="0" w:type="auto"/>
            <w:tcBorders>
              <w:top w:val="nil"/>
              <w:left w:val="nil"/>
              <w:bottom w:val="single" w:sz="4" w:space="0" w:color="auto"/>
              <w:right w:val="single" w:sz="4" w:space="0" w:color="auto"/>
            </w:tcBorders>
            <w:shd w:val="clear" w:color="auto" w:fill="auto"/>
            <w:vAlign w:val="center"/>
            <w:hideMark/>
          </w:tcPr>
          <w:p w14:paraId="23CDC1D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410189,4</w:t>
            </w:r>
          </w:p>
        </w:tc>
        <w:tc>
          <w:tcPr>
            <w:tcW w:w="0" w:type="auto"/>
            <w:tcBorders>
              <w:top w:val="nil"/>
              <w:left w:val="nil"/>
              <w:bottom w:val="single" w:sz="4" w:space="0" w:color="auto"/>
              <w:right w:val="single" w:sz="4" w:space="0" w:color="auto"/>
            </w:tcBorders>
            <w:shd w:val="clear" w:color="auto" w:fill="auto"/>
            <w:vAlign w:val="center"/>
            <w:hideMark/>
          </w:tcPr>
          <w:p w14:paraId="27918C4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413591,6</w:t>
            </w:r>
          </w:p>
        </w:tc>
        <w:tc>
          <w:tcPr>
            <w:tcW w:w="0" w:type="auto"/>
            <w:tcBorders>
              <w:top w:val="nil"/>
              <w:left w:val="nil"/>
              <w:bottom w:val="single" w:sz="4" w:space="0" w:color="auto"/>
              <w:right w:val="single" w:sz="4" w:space="0" w:color="auto"/>
            </w:tcBorders>
            <w:shd w:val="clear" w:color="auto" w:fill="auto"/>
            <w:vAlign w:val="center"/>
            <w:hideMark/>
          </w:tcPr>
          <w:p w14:paraId="15BF44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417037,9</w:t>
            </w:r>
          </w:p>
        </w:tc>
        <w:tc>
          <w:tcPr>
            <w:tcW w:w="0" w:type="auto"/>
            <w:tcBorders>
              <w:top w:val="nil"/>
              <w:left w:val="nil"/>
              <w:bottom w:val="single" w:sz="4" w:space="0" w:color="auto"/>
              <w:right w:val="single" w:sz="4" w:space="0" w:color="auto"/>
            </w:tcBorders>
            <w:shd w:val="clear" w:color="auto" w:fill="auto"/>
            <w:vAlign w:val="center"/>
            <w:hideMark/>
          </w:tcPr>
          <w:p w14:paraId="65AE124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420529,0</w:t>
            </w:r>
          </w:p>
        </w:tc>
        <w:tc>
          <w:tcPr>
            <w:tcW w:w="0" w:type="auto"/>
            <w:tcBorders>
              <w:top w:val="nil"/>
              <w:left w:val="nil"/>
              <w:bottom w:val="single" w:sz="4" w:space="0" w:color="auto"/>
              <w:right w:val="single" w:sz="4" w:space="0" w:color="auto"/>
            </w:tcBorders>
            <w:shd w:val="clear" w:color="auto" w:fill="auto"/>
            <w:vAlign w:val="center"/>
            <w:hideMark/>
          </w:tcPr>
          <w:p w14:paraId="61FF0E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424065,7</w:t>
            </w:r>
          </w:p>
        </w:tc>
        <w:tc>
          <w:tcPr>
            <w:tcW w:w="0" w:type="auto"/>
            <w:tcBorders>
              <w:top w:val="nil"/>
              <w:left w:val="nil"/>
              <w:bottom w:val="single" w:sz="4" w:space="0" w:color="auto"/>
              <w:right w:val="single" w:sz="4" w:space="0" w:color="auto"/>
            </w:tcBorders>
            <w:shd w:val="clear" w:color="auto" w:fill="auto"/>
            <w:vAlign w:val="center"/>
            <w:hideMark/>
          </w:tcPr>
          <w:p w14:paraId="10CD922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427648,8</w:t>
            </w:r>
          </w:p>
        </w:tc>
        <w:tc>
          <w:tcPr>
            <w:tcW w:w="0" w:type="auto"/>
            <w:tcBorders>
              <w:top w:val="nil"/>
              <w:left w:val="nil"/>
              <w:bottom w:val="single" w:sz="4" w:space="0" w:color="auto"/>
              <w:right w:val="single" w:sz="4" w:space="0" w:color="auto"/>
            </w:tcBorders>
            <w:shd w:val="clear" w:color="auto" w:fill="auto"/>
            <w:vAlign w:val="center"/>
            <w:hideMark/>
          </w:tcPr>
          <w:p w14:paraId="396DBD2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431279,0</w:t>
            </w:r>
          </w:p>
        </w:tc>
        <w:tc>
          <w:tcPr>
            <w:tcW w:w="0" w:type="auto"/>
            <w:tcBorders>
              <w:top w:val="nil"/>
              <w:left w:val="nil"/>
              <w:bottom w:val="single" w:sz="4" w:space="0" w:color="auto"/>
              <w:right w:val="single" w:sz="4" w:space="0" w:color="auto"/>
            </w:tcBorders>
            <w:shd w:val="clear" w:color="auto" w:fill="auto"/>
            <w:noWrap/>
            <w:vAlign w:val="center"/>
            <w:hideMark/>
          </w:tcPr>
          <w:p w14:paraId="41FEAE8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434957,2</w:t>
            </w:r>
          </w:p>
        </w:tc>
      </w:tr>
      <w:tr w:rsidR="0085038B" w:rsidRPr="00CC3E5F" w14:paraId="3C4237EC"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2CE7AF89"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4F45E4B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476471C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36D168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3B0677A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02296BD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0A1A914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38438AB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122E458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142D09A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vAlign w:val="center"/>
            <w:hideMark/>
          </w:tcPr>
          <w:p w14:paraId="1ED92B4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100,8%</w:t>
            </w:r>
          </w:p>
        </w:tc>
        <w:tc>
          <w:tcPr>
            <w:tcW w:w="0" w:type="auto"/>
            <w:tcBorders>
              <w:top w:val="nil"/>
              <w:left w:val="nil"/>
              <w:bottom w:val="single" w:sz="4" w:space="0" w:color="auto"/>
              <w:right w:val="single" w:sz="4" w:space="0" w:color="auto"/>
            </w:tcBorders>
            <w:shd w:val="clear" w:color="auto" w:fill="auto"/>
            <w:noWrap/>
            <w:vAlign w:val="center"/>
            <w:hideMark/>
          </w:tcPr>
          <w:p w14:paraId="0C5F3A0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100,9%</w:t>
            </w:r>
          </w:p>
        </w:tc>
      </w:tr>
      <w:tr w:rsidR="0085038B" w:rsidRPr="00CC3E5F" w14:paraId="59CE82B6"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53682B9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теплоснабжение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5E5DAF1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тепла</w:t>
            </w:r>
          </w:p>
        </w:tc>
        <w:tc>
          <w:tcPr>
            <w:tcW w:w="0" w:type="auto"/>
            <w:tcBorders>
              <w:top w:val="nil"/>
              <w:left w:val="nil"/>
              <w:bottom w:val="single" w:sz="4" w:space="0" w:color="auto"/>
              <w:right w:val="single" w:sz="4" w:space="0" w:color="auto"/>
            </w:tcBorders>
            <w:shd w:val="clear" w:color="auto" w:fill="auto"/>
            <w:vAlign w:val="center"/>
            <w:hideMark/>
          </w:tcPr>
          <w:p w14:paraId="4B13517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Гкал</w:t>
            </w:r>
          </w:p>
        </w:tc>
        <w:tc>
          <w:tcPr>
            <w:tcW w:w="0" w:type="auto"/>
            <w:tcBorders>
              <w:top w:val="nil"/>
              <w:left w:val="nil"/>
              <w:bottom w:val="single" w:sz="4" w:space="0" w:color="auto"/>
              <w:right w:val="single" w:sz="4" w:space="0" w:color="auto"/>
            </w:tcBorders>
            <w:shd w:val="clear" w:color="auto" w:fill="auto"/>
            <w:vAlign w:val="center"/>
          </w:tcPr>
          <w:p w14:paraId="3F28ED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961026,2</w:t>
            </w:r>
          </w:p>
        </w:tc>
        <w:tc>
          <w:tcPr>
            <w:tcW w:w="0" w:type="auto"/>
            <w:tcBorders>
              <w:top w:val="nil"/>
              <w:left w:val="nil"/>
              <w:bottom w:val="single" w:sz="4" w:space="0" w:color="auto"/>
              <w:right w:val="single" w:sz="4" w:space="0" w:color="auto"/>
            </w:tcBorders>
            <w:shd w:val="clear" w:color="auto" w:fill="auto"/>
            <w:vAlign w:val="center"/>
          </w:tcPr>
          <w:p w14:paraId="2030806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980733,5</w:t>
            </w:r>
          </w:p>
        </w:tc>
        <w:tc>
          <w:tcPr>
            <w:tcW w:w="0" w:type="auto"/>
            <w:tcBorders>
              <w:top w:val="nil"/>
              <w:left w:val="nil"/>
              <w:bottom w:val="single" w:sz="4" w:space="0" w:color="auto"/>
              <w:right w:val="single" w:sz="4" w:space="0" w:color="auto"/>
            </w:tcBorders>
            <w:shd w:val="clear" w:color="auto" w:fill="auto"/>
            <w:vAlign w:val="center"/>
          </w:tcPr>
          <w:p w14:paraId="7FBA6CC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1000440,7</w:t>
            </w:r>
          </w:p>
        </w:tc>
        <w:tc>
          <w:tcPr>
            <w:tcW w:w="0" w:type="auto"/>
            <w:tcBorders>
              <w:top w:val="nil"/>
              <w:left w:val="nil"/>
              <w:bottom w:val="single" w:sz="4" w:space="0" w:color="auto"/>
              <w:right w:val="single" w:sz="4" w:space="0" w:color="auto"/>
            </w:tcBorders>
            <w:shd w:val="clear" w:color="auto" w:fill="auto"/>
            <w:vAlign w:val="center"/>
          </w:tcPr>
          <w:p w14:paraId="2DEC9A3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1020148,0</w:t>
            </w:r>
          </w:p>
        </w:tc>
        <w:tc>
          <w:tcPr>
            <w:tcW w:w="0" w:type="auto"/>
            <w:tcBorders>
              <w:top w:val="nil"/>
              <w:left w:val="nil"/>
              <w:bottom w:val="single" w:sz="4" w:space="0" w:color="auto"/>
              <w:right w:val="single" w:sz="4" w:space="0" w:color="auto"/>
            </w:tcBorders>
            <w:shd w:val="clear" w:color="auto" w:fill="auto"/>
            <w:vAlign w:val="center"/>
          </w:tcPr>
          <w:p w14:paraId="68E5DE9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1039855,2</w:t>
            </w:r>
          </w:p>
        </w:tc>
        <w:tc>
          <w:tcPr>
            <w:tcW w:w="0" w:type="auto"/>
            <w:tcBorders>
              <w:top w:val="nil"/>
              <w:left w:val="nil"/>
              <w:bottom w:val="single" w:sz="4" w:space="0" w:color="auto"/>
              <w:right w:val="single" w:sz="4" w:space="0" w:color="auto"/>
            </w:tcBorders>
            <w:shd w:val="clear" w:color="auto" w:fill="auto"/>
            <w:vAlign w:val="center"/>
          </w:tcPr>
          <w:p w14:paraId="559A1FA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1059562,5</w:t>
            </w:r>
          </w:p>
        </w:tc>
        <w:tc>
          <w:tcPr>
            <w:tcW w:w="0" w:type="auto"/>
            <w:tcBorders>
              <w:top w:val="nil"/>
              <w:left w:val="nil"/>
              <w:bottom w:val="single" w:sz="4" w:space="0" w:color="auto"/>
              <w:right w:val="single" w:sz="4" w:space="0" w:color="auto"/>
            </w:tcBorders>
            <w:shd w:val="clear" w:color="auto" w:fill="auto"/>
            <w:vAlign w:val="center"/>
          </w:tcPr>
          <w:p w14:paraId="14BE063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1079269,7</w:t>
            </w:r>
          </w:p>
        </w:tc>
        <w:tc>
          <w:tcPr>
            <w:tcW w:w="0" w:type="auto"/>
            <w:tcBorders>
              <w:top w:val="nil"/>
              <w:left w:val="nil"/>
              <w:bottom w:val="single" w:sz="4" w:space="0" w:color="auto"/>
              <w:right w:val="single" w:sz="4" w:space="0" w:color="auto"/>
            </w:tcBorders>
            <w:shd w:val="clear" w:color="auto" w:fill="auto"/>
            <w:vAlign w:val="center"/>
          </w:tcPr>
          <w:p w14:paraId="59023C8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1098977,0</w:t>
            </w:r>
          </w:p>
        </w:tc>
        <w:tc>
          <w:tcPr>
            <w:tcW w:w="0" w:type="auto"/>
            <w:tcBorders>
              <w:top w:val="nil"/>
              <w:left w:val="nil"/>
              <w:bottom w:val="single" w:sz="4" w:space="0" w:color="auto"/>
              <w:right w:val="single" w:sz="4" w:space="0" w:color="auto"/>
            </w:tcBorders>
            <w:shd w:val="clear" w:color="auto" w:fill="auto"/>
            <w:vAlign w:val="center"/>
          </w:tcPr>
          <w:p w14:paraId="45DA111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1118684,2</w:t>
            </w:r>
          </w:p>
        </w:tc>
      </w:tr>
      <w:tr w:rsidR="0085038B" w:rsidRPr="00CC3E5F" w14:paraId="0D7E01EF"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62795469"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63A8273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 %</w:t>
            </w:r>
          </w:p>
        </w:tc>
        <w:tc>
          <w:tcPr>
            <w:tcW w:w="0" w:type="auto"/>
            <w:tcBorders>
              <w:top w:val="nil"/>
              <w:left w:val="nil"/>
              <w:bottom w:val="single" w:sz="4" w:space="0" w:color="auto"/>
              <w:right w:val="single" w:sz="4" w:space="0" w:color="auto"/>
            </w:tcBorders>
            <w:shd w:val="clear" w:color="auto" w:fill="auto"/>
            <w:vAlign w:val="center"/>
            <w:hideMark/>
          </w:tcPr>
          <w:p w14:paraId="44F6735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3DB3366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c>
          <w:tcPr>
            <w:tcW w:w="0" w:type="auto"/>
            <w:tcBorders>
              <w:top w:val="nil"/>
              <w:left w:val="nil"/>
              <w:bottom w:val="single" w:sz="4" w:space="0" w:color="auto"/>
              <w:right w:val="single" w:sz="4" w:space="0" w:color="auto"/>
            </w:tcBorders>
            <w:shd w:val="clear" w:color="auto" w:fill="auto"/>
            <w:vAlign w:val="center"/>
          </w:tcPr>
          <w:p w14:paraId="1F3A116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102,1%</w:t>
            </w:r>
          </w:p>
        </w:tc>
        <w:tc>
          <w:tcPr>
            <w:tcW w:w="0" w:type="auto"/>
            <w:tcBorders>
              <w:top w:val="nil"/>
              <w:left w:val="nil"/>
              <w:bottom w:val="single" w:sz="4" w:space="0" w:color="auto"/>
              <w:right w:val="single" w:sz="4" w:space="0" w:color="auto"/>
            </w:tcBorders>
            <w:shd w:val="clear" w:color="auto" w:fill="auto"/>
            <w:vAlign w:val="center"/>
          </w:tcPr>
          <w:p w14:paraId="11BAD1B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102,0%</w:t>
            </w:r>
          </w:p>
        </w:tc>
        <w:tc>
          <w:tcPr>
            <w:tcW w:w="0" w:type="auto"/>
            <w:tcBorders>
              <w:top w:val="nil"/>
              <w:left w:val="nil"/>
              <w:bottom w:val="single" w:sz="4" w:space="0" w:color="auto"/>
              <w:right w:val="single" w:sz="4" w:space="0" w:color="auto"/>
            </w:tcBorders>
            <w:shd w:val="clear" w:color="auto" w:fill="auto"/>
            <w:vAlign w:val="center"/>
          </w:tcPr>
          <w:p w14:paraId="470D55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102,0%</w:t>
            </w:r>
          </w:p>
        </w:tc>
        <w:tc>
          <w:tcPr>
            <w:tcW w:w="0" w:type="auto"/>
            <w:tcBorders>
              <w:top w:val="nil"/>
              <w:left w:val="nil"/>
              <w:bottom w:val="single" w:sz="4" w:space="0" w:color="auto"/>
              <w:right w:val="single" w:sz="4" w:space="0" w:color="auto"/>
            </w:tcBorders>
            <w:shd w:val="clear" w:color="auto" w:fill="auto"/>
            <w:vAlign w:val="center"/>
          </w:tcPr>
          <w:p w14:paraId="659F2D3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101,9%</w:t>
            </w:r>
          </w:p>
        </w:tc>
        <w:tc>
          <w:tcPr>
            <w:tcW w:w="0" w:type="auto"/>
            <w:tcBorders>
              <w:top w:val="nil"/>
              <w:left w:val="nil"/>
              <w:bottom w:val="single" w:sz="4" w:space="0" w:color="auto"/>
              <w:right w:val="single" w:sz="4" w:space="0" w:color="auto"/>
            </w:tcBorders>
            <w:shd w:val="clear" w:color="auto" w:fill="auto"/>
            <w:vAlign w:val="center"/>
          </w:tcPr>
          <w:p w14:paraId="2695A27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101,9%</w:t>
            </w:r>
          </w:p>
        </w:tc>
        <w:tc>
          <w:tcPr>
            <w:tcW w:w="0" w:type="auto"/>
            <w:tcBorders>
              <w:top w:val="nil"/>
              <w:left w:val="nil"/>
              <w:bottom w:val="single" w:sz="4" w:space="0" w:color="auto"/>
              <w:right w:val="single" w:sz="4" w:space="0" w:color="auto"/>
            </w:tcBorders>
            <w:shd w:val="clear" w:color="auto" w:fill="auto"/>
            <w:vAlign w:val="center"/>
          </w:tcPr>
          <w:p w14:paraId="55869E2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101,9%</w:t>
            </w:r>
          </w:p>
        </w:tc>
        <w:tc>
          <w:tcPr>
            <w:tcW w:w="0" w:type="auto"/>
            <w:tcBorders>
              <w:top w:val="nil"/>
              <w:left w:val="nil"/>
              <w:bottom w:val="single" w:sz="4" w:space="0" w:color="auto"/>
              <w:right w:val="single" w:sz="4" w:space="0" w:color="auto"/>
            </w:tcBorders>
            <w:shd w:val="clear" w:color="auto" w:fill="auto"/>
            <w:vAlign w:val="center"/>
          </w:tcPr>
          <w:p w14:paraId="286D04D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w:t>
            </w:r>
          </w:p>
        </w:tc>
        <w:tc>
          <w:tcPr>
            <w:tcW w:w="0" w:type="auto"/>
            <w:tcBorders>
              <w:top w:val="nil"/>
              <w:left w:val="nil"/>
              <w:bottom w:val="single" w:sz="4" w:space="0" w:color="auto"/>
              <w:right w:val="single" w:sz="4" w:space="0" w:color="auto"/>
            </w:tcBorders>
            <w:shd w:val="clear" w:color="auto" w:fill="auto"/>
            <w:vAlign w:val="center"/>
          </w:tcPr>
          <w:p w14:paraId="7960B14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w:t>
            </w:r>
          </w:p>
        </w:tc>
      </w:tr>
      <w:tr w:rsidR="0085038B" w:rsidRPr="00CC3E5F" w14:paraId="663D743A"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361CDB2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0C10634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воды</w:t>
            </w:r>
          </w:p>
        </w:tc>
        <w:tc>
          <w:tcPr>
            <w:tcW w:w="0" w:type="auto"/>
            <w:tcBorders>
              <w:top w:val="nil"/>
              <w:left w:val="nil"/>
              <w:bottom w:val="single" w:sz="4" w:space="0" w:color="auto"/>
              <w:right w:val="single" w:sz="4" w:space="0" w:color="auto"/>
            </w:tcBorders>
            <w:shd w:val="clear" w:color="auto" w:fill="auto"/>
            <w:vAlign w:val="center"/>
            <w:hideMark/>
          </w:tcPr>
          <w:p w14:paraId="6BBC604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tcPr>
          <w:p w14:paraId="34C7197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14384,3</w:t>
            </w:r>
          </w:p>
        </w:tc>
        <w:tc>
          <w:tcPr>
            <w:tcW w:w="0" w:type="auto"/>
            <w:tcBorders>
              <w:top w:val="nil"/>
              <w:left w:val="nil"/>
              <w:bottom w:val="single" w:sz="4" w:space="0" w:color="auto"/>
              <w:right w:val="single" w:sz="4" w:space="0" w:color="auto"/>
            </w:tcBorders>
            <w:shd w:val="clear" w:color="auto" w:fill="auto"/>
            <w:vAlign w:val="center"/>
          </w:tcPr>
          <w:p w14:paraId="55293D7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14649,8</w:t>
            </w:r>
          </w:p>
        </w:tc>
        <w:tc>
          <w:tcPr>
            <w:tcW w:w="0" w:type="auto"/>
            <w:tcBorders>
              <w:top w:val="nil"/>
              <w:left w:val="nil"/>
              <w:bottom w:val="single" w:sz="4" w:space="0" w:color="auto"/>
              <w:right w:val="single" w:sz="4" w:space="0" w:color="auto"/>
            </w:tcBorders>
            <w:shd w:val="clear" w:color="auto" w:fill="auto"/>
            <w:vAlign w:val="center"/>
          </w:tcPr>
          <w:p w14:paraId="2A2766B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14900,0</w:t>
            </w:r>
          </w:p>
        </w:tc>
        <w:tc>
          <w:tcPr>
            <w:tcW w:w="0" w:type="auto"/>
            <w:tcBorders>
              <w:top w:val="nil"/>
              <w:left w:val="nil"/>
              <w:bottom w:val="single" w:sz="4" w:space="0" w:color="auto"/>
              <w:right w:val="single" w:sz="4" w:space="0" w:color="auto"/>
            </w:tcBorders>
            <w:shd w:val="clear" w:color="auto" w:fill="auto"/>
            <w:vAlign w:val="center"/>
          </w:tcPr>
          <w:p w14:paraId="449BDF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15073,3</w:t>
            </w:r>
          </w:p>
        </w:tc>
        <w:tc>
          <w:tcPr>
            <w:tcW w:w="0" w:type="auto"/>
            <w:tcBorders>
              <w:top w:val="nil"/>
              <w:left w:val="nil"/>
              <w:bottom w:val="single" w:sz="4" w:space="0" w:color="auto"/>
              <w:right w:val="single" w:sz="4" w:space="0" w:color="auto"/>
            </w:tcBorders>
            <w:shd w:val="clear" w:color="auto" w:fill="auto"/>
            <w:vAlign w:val="center"/>
          </w:tcPr>
          <w:p w14:paraId="2AE8A86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15349,4</w:t>
            </w:r>
          </w:p>
        </w:tc>
        <w:tc>
          <w:tcPr>
            <w:tcW w:w="0" w:type="auto"/>
            <w:tcBorders>
              <w:top w:val="nil"/>
              <w:left w:val="nil"/>
              <w:bottom w:val="single" w:sz="4" w:space="0" w:color="auto"/>
              <w:right w:val="single" w:sz="4" w:space="0" w:color="auto"/>
            </w:tcBorders>
            <w:shd w:val="clear" w:color="auto" w:fill="auto"/>
            <w:vAlign w:val="center"/>
          </w:tcPr>
          <w:p w14:paraId="3A92812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15625,0</w:t>
            </w:r>
          </w:p>
        </w:tc>
        <w:tc>
          <w:tcPr>
            <w:tcW w:w="0" w:type="auto"/>
            <w:tcBorders>
              <w:top w:val="nil"/>
              <w:left w:val="nil"/>
              <w:bottom w:val="single" w:sz="4" w:space="0" w:color="auto"/>
              <w:right w:val="single" w:sz="4" w:space="0" w:color="auto"/>
            </w:tcBorders>
            <w:shd w:val="clear" w:color="auto" w:fill="auto"/>
            <w:vAlign w:val="center"/>
          </w:tcPr>
          <w:p w14:paraId="2172161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15816,3</w:t>
            </w:r>
          </w:p>
        </w:tc>
        <w:tc>
          <w:tcPr>
            <w:tcW w:w="0" w:type="auto"/>
            <w:tcBorders>
              <w:top w:val="nil"/>
              <w:left w:val="nil"/>
              <w:bottom w:val="single" w:sz="4" w:space="0" w:color="auto"/>
              <w:right w:val="single" w:sz="4" w:space="0" w:color="auto"/>
            </w:tcBorders>
            <w:shd w:val="clear" w:color="auto" w:fill="auto"/>
            <w:vAlign w:val="center"/>
          </w:tcPr>
          <w:p w14:paraId="30C6C83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16007,5</w:t>
            </w:r>
          </w:p>
        </w:tc>
        <w:tc>
          <w:tcPr>
            <w:tcW w:w="0" w:type="auto"/>
            <w:tcBorders>
              <w:top w:val="nil"/>
              <w:left w:val="nil"/>
              <w:bottom w:val="single" w:sz="4" w:space="0" w:color="auto"/>
              <w:right w:val="single" w:sz="4" w:space="0" w:color="auto"/>
            </w:tcBorders>
            <w:shd w:val="clear" w:color="auto" w:fill="auto"/>
            <w:vAlign w:val="center"/>
          </w:tcPr>
          <w:p w14:paraId="54FC184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18670,9</w:t>
            </w:r>
          </w:p>
        </w:tc>
      </w:tr>
      <w:tr w:rsidR="0085038B" w:rsidRPr="00CC3E5F" w14:paraId="072EF1AD"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5EA0B3A1"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56180A2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734AF5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DC96AE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102,0%</w:t>
            </w:r>
          </w:p>
        </w:tc>
        <w:tc>
          <w:tcPr>
            <w:tcW w:w="0" w:type="auto"/>
            <w:tcBorders>
              <w:top w:val="nil"/>
              <w:left w:val="nil"/>
              <w:bottom w:val="single" w:sz="4" w:space="0" w:color="auto"/>
              <w:right w:val="single" w:sz="4" w:space="0" w:color="auto"/>
            </w:tcBorders>
            <w:shd w:val="clear" w:color="auto" w:fill="auto"/>
            <w:vAlign w:val="center"/>
          </w:tcPr>
          <w:p w14:paraId="5317DA3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w:t>
            </w:r>
          </w:p>
        </w:tc>
        <w:tc>
          <w:tcPr>
            <w:tcW w:w="0" w:type="auto"/>
            <w:tcBorders>
              <w:top w:val="nil"/>
              <w:left w:val="nil"/>
              <w:bottom w:val="single" w:sz="4" w:space="0" w:color="auto"/>
              <w:right w:val="single" w:sz="4" w:space="0" w:color="auto"/>
            </w:tcBorders>
            <w:shd w:val="clear" w:color="auto" w:fill="auto"/>
            <w:vAlign w:val="center"/>
          </w:tcPr>
          <w:p w14:paraId="551C55B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101,7%</w:t>
            </w:r>
          </w:p>
        </w:tc>
        <w:tc>
          <w:tcPr>
            <w:tcW w:w="0" w:type="auto"/>
            <w:tcBorders>
              <w:top w:val="nil"/>
              <w:left w:val="nil"/>
              <w:bottom w:val="single" w:sz="4" w:space="0" w:color="auto"/>
              <w:right w:val="single" w:sz="4" w:space="0" w:color="auto"/>
            </w:tcBorders>
            <w:shd w:val="clear" w:color="auto" w:fill="auto"/>
            <w:vAlign w:val="center"/>
          </w:tcPr>
          <w:p w14:paraId="3B10209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101,2%</w:t>
            </w:r>
          </w:p>
        </w:tc>
        <w:tc>
          <w:tcPr>
            <w:tcW w:w="0" w:type="auto"/>
            <w:tcBorders>
              <w:top w:val="nil"/>
              <w:left w:val="nil"/>
              <w:bottom w:val="single" w:sz="4" w:space="0" w:color="auto"/>
              <w:right w:val="single" w:sz="4" w:space="0" w:color="auto"/>
            </w:tcBorders>
            <w:shd w:val="clear" w:color="auto" w:fill="auto"/>
            <w:vAlign w:val="center"/>
          </w:tcPr>
          <w:p w14:paraId="74C04BE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w:t>
            </w:r>
          </w:p>
        </w:tc>
        <w:tc>
          <w:tcPr>
            <w:tcW w:w="0" w:type="auto"/>
            <w:tcBorders>
              <w:top w:val="nil"/>
              <w:left w:val="nil"/>
              <w:bottom w:val="single" w:sz="4" w:space="0" w:color="auto"/>
              <w:right w:val="single" w:sz="4" w:space="0" w:color="auto"/>
            </w:tcBorders>
            <w:shd w:val="clear" w:color="auto" w:fill="auto"/>
            <w:vAlign w:val="center"/>
          </w:tcPr>
          <w:p w14:paraId="102BC19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101,8%</w:t>
            </w:r>
          </w:p>
        </w:tc>
        <w:tc>
          <w:tcPr>
            <w:tcW w:w="0" w:type="auto"/>
            <w:tcBorders>
              <w:top w:val="nil"/>
              <w:left w:val="nil"/>
              <w:bottom w:val="single" w:sz="4" w:space="0" w:color="auto"/>
              <w:right w:val="single" w:sz="4" w:space="0" w:color="auto"/>
            </w:tcBorders>
            <w:shd w:val="clear" w:color="auto" w:fill="auto"/>
            <w:vAlign w:val="center"/>
          </w:tcPr>
          <w:p w14:paraId="79AEA96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101,2%</w:t>
            </w:r>
          </w:p>
        </w:tc>
        <w:tc>
          <w:tcPr>
            <w:tcW w:w="0" w:type="auto"/>
            <w:tcBorders>
              <w:top w:val="nil"/>
              <w:left w:val="nil"/>
              <w:bottom w:val="single" w:sz="4" w:space="0" w:color="auto"/>
              <w:right w:val="single" w:sz="4" w:space="0" w:color="auto"/>
            </w:tcBorders>
            <w:shd w:val="clear" w:color="auto" w:fill="auto"/>
            <w:vAlign w:val="center"/>
          </w:tcPr>
          <w:p w14:paraId="3CA4BAD1"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101,2%</w:t>
            </w:r>
          </w:p>
        </w:tc>
        <w:tc>
          <w:tcPr>
            <w:tcW w:w="0" w:type="auto"/>
            <w:tcBorders>
              <w:top w:val="nil"/>
              <w:left w:val="nil"/>
              <w:bottom w:val="single" w:sz="4" w:space="0" w:color="auto"/>
              <w:right w:val="single" w:sz="4" w:space="0" w:color="auto"/>
            </w:tcBorders>
            <w:shd w:val="clear" w:color="auto" w:fill="auto"/>
            <w:vAlign w:val="center"/>
          </w:tcPr>
          <w:p w14:paraId="169FAFF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116,6%</w:t>
            </w:r>
          </w:p>
        </w:tc>
      </w:tr>
      <w:tr w:rsidR="0085038B" w:rsidRPr="00CC3E5F" w14:paraId="14AD0C35"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2EFA23E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водоотведение</w:t>
            </w:r>
          </w:p>
        </w:tc>
        <w:tc>
          <w:tcPr>
            <w:tcW w:w="2599" w:type="dxa"/>
            <w:tcBorders>
              <w:top w:val="nil"/>
              <w:left w:val="nil"/>
              <w:bottom w:val="single" w:sz="4" w:space="0" w:color="auto"/>
              <w:right w:val="single" w:sz="4" w:space="0" w:color="auto"/>
            </w:tcBorders>
            <w:shd w:val="clear" w:color="auto" w:fill="auto"/>
            <w:vAlign w:val="center"/>
            <w:hideMark/>
          </w:tcPr>
          <w:p w14:paraId="4D3F6B1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сброшенных стоков</w:t>
            </w:r>
          </w:p>
        </w:tc>
        <w:tc>
          <w:tcPr>
            <w:tcW w:w="0" w:type="auto"/>
            <w:tcBorders>
              <w:top w:val="nil"/>
              <w:left w:val="nil"/>
              <w:bottom w:val="single" w:sz="4" w:space="0" w:color="auto"/>
              <w:right w:val="single" w:sz="4" w:space="0" w:color="auto"/>
            </w:tcBorders>
            <w:shd w:val="clear" w:color="auto" w:fill="auto"/>
            <w:vAlign w:val="center"/>
            <w:hideMark/>
          </w:tcPr>
          <w:p w14:paraId="14FD4BD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tcPr>
          <w:p w14:paraId="54527CA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16395,9</w:t>
            </w:r>
          </w:p>
        </w:tc>
        <w:tc>
          <w:tcPr>
            <w:tcW w:w="0" w:type="auto"/>
            <w:tcBorders>
              <w:top w:val="nil"/>
              <w:left w:val="nil"/>
              <w:bottom w:val="single" w:sz="4" w:space="0" w:color="auto"/>
              <w:right w:val="single" w:sz="4" w:space="0" w:color="auto"/>
            </w:tcBorders>
            <w:shd w:val="clear" w:color="auto" w:fill="auto"/>
            <w:vAlign w:val="center"/>
          </w:tcPr>
          <w:p w14:paraId="7B85B3F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16621,6</w:t>
            </w:r>
          </w:p>
        </w:tc>
        <w:tc>
          <w:tcPr>
            <w:tcW w:w="0" w:type="auto"/>
            <w:tcBorders>
              <w:top w:val="nil"/>
              <w:left w:val="nil"/>
              <w:bottom w:val="single" w:sz="4" w:space="0" w:color="auto"/>
              <w:right w:val="single" w:sz="4" w:space="0" w:color="auto"/>
            </w:tcBorders>
            <w:shd w:val="clear" w:color="auto" w:fill="auto"/>
            <w:noWrap/>
            <w:vAlign w:val="center"/>
          </w:tcPr>
          <w:p w14:paraId="5355F0A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16834,2</w:t>
            </w:r>
          </w:p>
        </w:tc>
        <w:tc>
          <w:tcPr>
            <w:tcW w:w="0" w:type="auto"/>
            <w:tcBorders>
              <w:top w:val="nil"/>
              <w:left w:val="nil"/>
              <w:bottom w:val="single" w:sz="4" w:space="0" w:color="auto"/>
              <w:right w:val="single" w:sz="4" w:space="0" w:color="auto"/>
            </w:tcBorders>
            <w:shd w:val="clear" w:color="auto" w:fill="auto"/>
            <w:noWrap/>
            <w:vAlign w:val="center"/>
          </w:tcPr>
          <w:p w14:paraId="22FD51E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16981,5</w:t>
            </w:r>
          </w:p>
        </w:tc>
        <w:tc>
          <w:tcPr>
            <w:tcW w:w="0" w:type="auto"/>
            <w:tcBorders>
              <w:top w:val="nil"/>
              <w:left w:val="nil"/>
              <w:bottom w:val="single" w:sz="4" w:space="0" w:color="auto"/>
              <w:right w:val="single" w:sz="4" w:space="0" w:color="auto"/>
            </w:tcBorders>
            <w:shd w:val="clear" w:color="auto" w:fill="auto"/>
            <w:noWrap/>
            <w:vAlign w:val="center"/>
          </w:tcPr>
          <w:p w14:paraId="6B3B65E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17216,2</w:t>
            </w:r>
          </w:p>
        </w:tc>
        <w:tc>
          <w:tcPr>
            <w:tcW w:w="0" w:type="auto"/>
            <w:tcBorders>
              <w:top w:val="nil"/>
              <w:left w:val="nil"/>
              <w:bottom w:val="single" w:sz="4" w:space="0" w:color="auto"/>
              <w:right w:val="single" w:sz="4" w:space="0" w:color="auto"/>
            </w:tcBorders>
            <w:shd w:val="clear" w:color="auto" w:fill="auto"/>
            <w:noWrap/>
            <w:vAlign w:val="center"/>
          </w:tcPr>
          <w:p w14:paraId="60C1331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17450,5</w:t>
            </w:r>
          </w:p>
        </w:tc>
        <w:tc>
          <w:tcPr>
            <w:tcW w:w="0" w:type="auto"/>
            <w:tcBorders>
              <w:top w:val="nil"/>
              <w:left w:val="nil"/>
              <w:bottom w:val="single" w:sz="4" w:space="0" w:color="auto"/>
              <w:right w:val="single" w:sz="4" w:space="0" w:color="auto"/>
            </w:tcBorders>
            <w:shd w:val="clear" w:color="auto" w:fill="auto"/>
            <w:noWrap/>
            <w:vAlign w:val="center"/>
          </w:tcPr>
          <w:p w14:paraId="6ED21A60"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17613,0</w:t>
            </w:r>
          </w:p>
        </w:tc>
        <w:tc>
          <w:tcPr>
            <w:tcW w:w="0" w:type="auto"/>
            <w:tcBorders>
              <w:top w:val="nil"/>
              <w:left w:val="nil"/>
              <w:bottom w:val="single" w:sz="4" w:space="0" w:color="auto"/>
              <w:right w:val="single" w:sz="4" w:space="0" w:color="auto"/>
            </w:tcBorders>
            <w:shd w:val="clear" w:color="auto" w:fill="auto"/>
            <w:noWrap/>
            <w:vAlign w:val="center"/>
          </w:tcPr>
          <w:p w14:paraId="0D4ABBF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17775,6</w:t>
            </w:r>
          </w:p>
        </w:tc>
        <w:tc>
          <w:tcPr>
            <w:tcW w:w="0" w:type="auto"/>
            <w:tcBorders>
              <w:top w:val="nil"/>
              <w:left w:val="nil"/>
              <w:bottom w:val="single" w:sz="4" w:space="0" w:color="auto"/>
              <w:right w:val="single" w:sz="4" w:space="0" w:color="auto"/>
            </w:tcBorders>
            <w:shd w:val="clear" w:color="auto" w:fill="auto"/>
            <w:noWrap/>
            <w:vAlign w:val="center"/>
          </w:tcPr>
          <w:p w14:paraId="071A3D4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20039,5</w:t>
            </w:r>
          </w:p>
        </w:tc>
      </w:tr>
      <w:tr w:rsidR="0085038B" w:rsidRPr="00CC3E5F" w14:paraId="4CCC1C77"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4DBA1110"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762D7B6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49E45AD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87EA38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101,5%</w:t>
            </w:r>
          </w:p>
        </w:tc>
        <w:tc>
          <w:tcPr>
            <w:tcW w:w="0" w:type="auto"/>
            <w:tcBorders>
              <w:top w:val="nil"/>
              <w:left w:val="nil"/>
              <w:bottom w:val="single" w:sz="4" w:space="0" w:color="auto"/>
              <w:right w:val="single" w:sz="4" w:space="0" w:color="auto"/>
            </w:tcBorders>
            <w:shd w:val="clear" w:color="auto" w:fill="auto"/>
            <w:vAlign w:val="center"/>
          </w:tcPr>
          <w:p w14:paraId="0D546AA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101,4%</w:t>
            </w:r>
          </w:p>
        </w:tc>
        <w:tc>
          <w:tcPr>
            <w:tcW w:w="0" w:type="auto"/>
            <w:tcBorders>
              <w:top w:val="nil"/>
              <w:left w:val="nil"/>
              <w:bottom w:val="single" w:sz="4" w:space="0" w:color="auto"/>
              <w:right w:val="single" w:sz="4" w:space="0" w:color="auto"/>
            </w:tcBorders>
            <w:shd w:val="clear" w:color="auto" w:fill="auto"/>
            <w:noWrap/>
            <w:vAlign w:val="center"/>
          </w:tcPr>
          <w:p w14:paraId="7A8D599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101,3%</w:t>
            </w:r>
          </w:p>
        </w:tc>
        <w:tc>
          <w:tcPr>
            <w:tcW w:w="0" w:type="auto"/>
            <w:tcBorders>
              <w:top w:val="nil"/>
              <w:left w:val="nil"/>
              <w:bottom w:val="single" w:sz="4" w:space="0" w:color="auto"/>
              <w:right w:val="single" w:sz="4" w:space="0" w:color="auto"/>
            </w:tcBorders>
            <w:shd w:val="clear" w:color="auto" w:fill="auto"/>
            <w:noWrap/>
            <w:vAlign w:val="center"/>
          </w:tcPr>
          <w:p w14:paraId="1BB3FC6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100,9%</w:t>
            </w:r>
          </w:p>
        </w:tc>
        <w:tc>
          <w:tcPr>
            <w:tcW w:w="0" w:type="auto"/>
            <w:tcBorders>
              <w:top w:val="nil"/>
              <w:left w:val="nil"/>
              <w:bottom w:val="single" w:sz="4" w:space="0" w:color="auto"/>
              <w:right w:val="single" w:sz="4" w:space="0" w:color="auto"/>
            </w:tcBorders>
            <w:shd w:val="clear" w:color="auto" w:fill="auto"/>
            <w:noWrap/>
            <w:vAlign w:val="center"/>
          </w:tcPr>
          <w:p w14:paraId="62E60A5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101,4%</w:t>
            </w:r>
          </w:p>
        </w:tc>
        <w:tc>
          <w:tcPr>
            <w:tcW w:w="0" w:type="auto"/>
            <w:tcBorders>
              <w:top w:val="nil"/>
              <w:left w:val="nil"/>
              <w:bottom w:val="single" w:sz="4" w:space="0" w:color="auto"/>
              <w:right w:val="single" w:sz="4" w:space="0" w:color="auto"/>
            </w:tcBorders>
            <w:shd w:val="clear" w:color="auto" w:fill="auto"/>
            <w:noWrap/>
            <w:vAlign w:val="center"/>
          </w:tcPr>
          <w:p w14:paraId="2E27F4D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101,4%</w:t>
            </w:r>
          </w:p>
        </w:tc>
        <w:tc>
          <w:tcPr>
            <w:tcW w:w="0" w:type="auto"/>
            <w:tcBorders>
              <w:top w:val="nil"/>
              <w:left w:val="nil"/>
              <w:bottom w:val="single" w:sz="4" w:space="0" w:color="auto"/>
              <w:right w:val="single" w:sz="4" w:space="0" w:color="auto"/>
            </w:tcBorders>
            <w:shd w:val="clear" w:color="auto" w:fill="auto"/>
            <w:noWrap/>
            <w:vAlign w:val="center"/>
          </w:tcPr>
          <w:p w14:paraId="4DE997C7"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100,9%</w:t>
            </w:r>
          </w:p>
        </w:tc>
        <w:tc>
          <w:tcPr>
            <w:tcW w:w="0" w:type="auto"/>
            <w:tcBorders>
              <w:top w:val="nil"/>
              <w:left w:val="nil"/>
              <w:bottom w:val="single" w:sz="4" w:space="0" w:color="auto"/>
              <w:right w:val="single" w:sz="4" w:space="0" w:color="auto"/>
            </w:tcBorders>
            <w:shd w:val="clear" w:color="auto" w:fill="auto"/>
            <w:noWrap/>
            <w:vAlign w:val="center"/>
          </w:tcPr>
          <w:p w14:paraId="157090C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100,9%</w:t>
            </w:r>
          </w:p>
        </w:tc>
        <w:tc>
          <w:tcPr>
            <w:tcW w:w="0" w:type="auto"/>
            <w:tcBorders>
              <w:top w:val="nil"/>
              <w:left w:val="nil"/>
              <w:bottom w:val="single" w:sz="4" w:space="0" w:color="auto"/>
              <w:right w:val="single" w:sz="4" w:space="0" w:color="auto"/>
            </w:tcBorders>
            <w:shd w:val="clear" w:color="auto" w:fill="auto"/>
            <w:noWrap/>
            <w:vAlign w:val="center"/>
          </w:tcPr>
          <w:p w14:paraId="1A6FC45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112,7%</w:t>
            </w:r>
          </w:p>
        </w:tc>
      </w:tr>
      <w:tr w:rsidR="00081B65" w:rsidRPr="00CC3E5F" w14:paraId="32C06826" w14:textId="77777777" w:rsidTr="003F5437">
        <w:trPr>
          <w:trHeight w:val="20"/>
        </w:trPr>
        <w:tc>
          <w:tcPr>
            <w:tcW w:w="1700" w:type="dxa"/>
            <w:vMerge w:val="restart"/>
            <w:tcBorders>
              <w:top w:val="nil"/>
              <w:left w:val="single" w:sz="8" w:space="0" w:color="auto"/>
              <w:bottom w:val="single" w:sz="4" w:space="0" w:color="auto"/>
              <w:right w:val="single" w:sz="4" w:space="0" w:color="auto"/>
            </w:tcBorders>
            <w:shd w:val="clear" w:color="auto" w:fill="auto"/>
            <w:vAlign w:val="center"/>
            <w:hideMark/>
          </w:tcPr>
          <w:p w14:paraId="4D6CD96C"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газоснабжение</w:t>
            </w:r>
          </w:p>
        </w:tc>
        <w:tc>
          <w:tcPr>
            <w:tcW w:w="2599" w:type="dxa"/>
            <w:tcBorders>
              <w:top w:val="nil"/>
              <w:left w:val="nil"/>
              <w:bottom w:val="single" w:sz="4" w:space="0" w:color="auto"/>
              <w:right w:val="single" w:sz="4" w:space="0" w:color="auto"/>
            </w:tcBorders>
            <w:shd w:val="clear" w:color="auto" w:fill="auto"/>
            <w:vAlign w:val="center"/>
            <w:hideMark/>
          </w:tcPr>
          <w:p w14:paraId="63DDD60E"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Объем полученного газа</w:t>
            </w:r>
          </w:p>
        </w:tc>
        <w:tc>
          <w:tcPr>
            <w:tcW w:w="0" w:type="auto"/>
            <w:tcBorders>
              <w:top w:val="nil"/>
              <w:left w:val="nil"/>
              <w:bottom w:val="single" w:sz="4" w:space="0" w:color="auto"/>
              <w:right w:val="single" w:sz="4" w:space="0" w:color="auto"/>
            </w:tcBorders>
            <w:shd w:val="clear" w:color="auto" w:fill="auto"/>
            <w:vAlign w:val="center"/>
            <w:hideMark/>
          </w:tcPr>
          <w:p w14:paraId="5069BE69"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tcPr>
          <w:p w14:paraId="03BAAE7F"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225663,7</w:t>
            </w:r>
          </w:p>
        </w:tc>
        <w:tc>
          <w:tcPr>
            <w:tcW w:w="0" w:type="auto"/>
            <w:tcBorders>
              <w:top w:val="nil"/>
              <w:left w:val="nil"/>
              <w:bottom w:val="single" w:sz="4" w:space="0" w:color="auto"/>
              <w:right w:val="single" w:sz="4" w:space="0" w:color="auto"/>
            </w:tcBorders>
            <w:shd w:val="clear" w:color="auto" w:fill="auto"/>
            <w:vAlign w:val="center"/>
          </w:tcPr>
          <w:p w14:paraId="2BC4E447"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233167,5</w:t>
            </w:r>
          </w:p>
        </w:tc>
        <w:tc>
          <w:tcPr>
            <w:tcW w:w="0" w:type="auto"/>
            <w:tcBorders>
              <w:top w:val="nil"/>
              <w:left w:val="nil"/>
              <w:bottom w:val="single" w:sz="4" w:space="0" w:color="auto"/>
              <w:right w:val="single" w:sz="4" w:space="0" w:color="auto"/>
            </w:tcBorders>
            <w:shd w:val="clear" w:color="auto" w:fill="auto"/>
            <w:noWrap/>
            <w:vAlign w:val="center"/>
          </w:tcPr>
          <w:p w14:paraId="3B763CBA"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240671,5</w:t>
            </w:r>
          </w:p>
        </w:tc>
        <w:tc>
          <w:tcPr>
            <w:tcW w:w="0" w:type="auto"/>
            <w:tcBorders>
              <w:top w:val="nil"/>
              <w:left w:val="nil"/>
              <w:bottom w:val="single" w:sz="4" w:space="0" w:color="auto"/>
              <w:right w:val="single" w:sz="4" w:space="0" w:color="auto"/>
            </w:tcBorders>
            <w:shd w:val="clear" w:color="auto" w:fill="auto"/>
            <w:noWrap/>
            <w:vAlign w:val="center"/>
            <w:hideMark/>
          </w:tcPr>
          <w:p w14:paraId="4204899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248175,5</w:t>
            </w:r>
          </w:p>
        </w:tc>
        <w:tc>
          <w:tcPr>
            <w:tcW w:w="0" w:type="auto"/>
            <w:tcBorders>
              <w:top w:val="nil"/>
              <w:left w:val="nil"/>
              <w:bottom w:val="single" w:sz="4" w:space="0" w:color="auto"/>
              <w:right w:val="single" w:sz="4" w:space="0" w:color="auto"/>
            </w:tcBorders>
            <w:shd w:val="clear" w:color="auto" w:fill="auto"/>
            <w:noWrap/>
            <w:vAlign w:val="center"/>
            <w:hideMark/>
          </w:tcPr>
          <w:p w14:paraId="431FD793"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255679,3</w:t>
            </w:r>
          </w:p>
        </w:tc>
        <w:tc>
          <w:tcPr>
            <w:tcW w:w="0" w:type="auto"/>
            <w:tcBorders>
              <w:top w:val="nil"/>
              <w:left w:val="nil"/>
              <w:bottom w:val="single" w:sz="4" w:space="0" w:color="auto"/>
              <w:right w:val="single" w:sz="4" w:space="0" w:color="auto"/>
            </w:tcBorders>
            <w:shd w:val="clear" w:color="auto" w:fill="auto"/>
            <w:noWrap/>
            <w:vAlign w:val="center"/>
            <w:hideMark/>
          </w:tcPr>
          <w:p w14:paraId="379DFB31"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263183,1</w:t>
            </w:r>
          </w:p>
        </w:tc>
        <w:tc>
          <w:tcPr>
            <w:tcW w:w="0" w:type="auto"/>
            <w:tcBorders>
              <w:top w:val="nil"/>
              <w:left w:val="nil"/>
              <w:bottom w:val="single" w:sz="4" w:space="0" w:color="auto"/>
              <w:right w:val="single" w:sz="4" w:space="0" w:color="auto"/>
            </w:tcBorders>
            <w:shd w:val="clear" w:color="auto" w:fill="auto"/>
            <w:noWrap/>
            <w:vAlign w:val="center"/>
            <w:hideMark/>
          </w:tcPr>
          <w:p w14:paraId="42BA6A02"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270687,2</w:t>
            </w:r>
          </w:p>
        </w:tc>
        <w:tc>
          <w:tcPr>
            <w:tcW w:w="0" w:type="auto"/>
            <w:tcBorders>
              <w:top w:val="nil"/>
              <w:left w:val="nil"/>
              <w:bottom w:val="single" w:sz="4" w:space="0" w:color="auto"/>
              <w:right w:val="single" w:sz="4" w:space="0" w:color="auto"/>
            </w:tcBorders>
            <w:shd w:val="clear" w:color="auto" w:fill="auto"/>
            <w:noWrap/>
            <w:vAlign w:val="center"/>
            <w:hideMark/>
          </w:tcPr>
          <w:p w14:paraId="04819517"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278191,2</w:t>
            </w:r>
          </w:p>
        </w:tc>
        <w:tc>
          <w:tcPr>
            <w:tcW w:w="0" w:type="auto"/>
            <w:tcBorders>
              <w:top w:val="nil"/>
              <w:left w:val="nil"/>
              <w:bottom w:val="single" w:sz="4" w:space="0" w:color="auto"/>
              <w:right w:val="single" w:sz="4" w:space="0" w:color="auto"/>
            </w:tcBorders>
            <w:shd w:val="clear" w:color="auto" w:fill="auto"/>
            <w:noWrap/>
            <w:vAlign w:val="center"/>
            <w:hideMark/>
          </w:tcPr>
          <w:p w14:paraId="7A4135F8"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285695,1</w:t>
            </w:r>
          </w:p>
        </w:tc>
      </w:tr>
      <w:tr w:rsidR="00081B65" w:rsidRPr="00CC3E5F" w14:paraId="115F770A" w14:textId="77777777" w:rsidTr="003F5437">
        <w:trPr>
          <w:trHeight w:val="20"/>
        </w:trPr>
        <w:tc>
          <w:tcPr>
            <w:tcW w:w="1700" w:type="dxa"/>
            <w:vMerge/>
            <w:tcBorders>
              <w:top w:val="nil"/>
              <w:left w:val="single" w:sz="8" w:space="0" w:color="auto"/>
              <w:bottom w:val="single" w:sz="4" w:space="0" w:color="auto"/>
              <w:right w:val="single" w:sz="4" w:space="0" w:color="auto"/>
            </w:tcBorders>
            <w:shd w:val="clear" w:color="auto" w:fill="auto"/>
            <w:vAlign w:val="center"/>
            <w:hideMark/>
          </w:tcPr>
          <w:p w14:paraId="1A6859CA" w14:textId="77777777" w:rsidR="00081B65" w:rsidRPr="003A762E" w:rsidRDefault="00081B65" w:rsidP="003A762E">
            <w:pPr>
              <w:pStyle w:val="Default"/>
              <w:rPr>
                <w:rFonts w:ascii="Arial" w:hAnsi="Arial" w:cs="Arial"/>
                <w:sz w:val="20"/>
                <w:szCs w:val="20"/>
              </w:rPr>
            </w:pPr>
          </w:p>
        </w:tc>
        <w:tc>
          <w:tcPr>
            <w:tcW w:w="2599" w:type="dxa"/>
            <w:tcBorders>
              <w:top w:val="nil"/>
              <w:left w:val="nil"/>
              <w:bottom w:val="single" w:sz="4" w:space="0" w:color="auto"/>
              <w:right w:val="single" w:sz="4" w:space="0" w:color="auto"/>
            </w:tcBorders>
            <w:shd w:val="clear" w:color="auto" w:fill="auto"/>
            <w:vAlign w:val="center"/>
            <w:hideMark/>
          </w:tcPr>
          <w:p w14:paraId="30496803"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4" w:space="0" w:color="auto"/>
              <w:right w:val="single" w:sz="4" w:space="0" w:color="auto"/>
            </w:tcBorders>
            <w:shd w:val="clear" w:color="auto" w:fill="auto"/>
            <w:vAlign w:val="center"/>
            <w:hideMark/>
          </w:tcPr>
          <w:p w14:paraId="0B27F57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7007674"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103,4%</w:t>
            </w:r>
          </w:p>
        </w:tc>
        <w:tc>
          <w:tcPr>
            <w:tcW w:w="0" w:type="auto"/>
            <w:tcBorders>
              <w:top w:val="nil"/>
              <w:left w:val="nil"/>
              <w:bottom w:val="single" w:sz="4" w:space="0" w:color="auto"/>
              <w:right w:val="single" w:sz="4" w:space="0" w:color="auto"/>
            </w:tcBorders>
            <w:shd w:val="clear" w:color="auto" w:fill="auto"/>
            <w:vAlign w:val="center"/>
          </w:tcPr>
          <w:p w14:paraId="07CCF7A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103,3%</w:t>
            </w:r>
          </w:p>
        </w:tc>
        <w:tc>
          <w:tcPr>
            <w:tcW w:w="0" w:type="auto"/>
            <w:tcBorders>
              <w:top w:val="nil"/>
              <w:left w:val="nil"/>
              <w:bottom w:val="single" w:sz="4" w:space="0" w:color="auto"/>
              <w:right w:val="single" w:sz="4" w:space="0" w:color="auto"/>
            </w:tcBorders>
            <w:shd w:val="clear" w:color="auto" w:fill="auto"/>
            <w:noWrap/>
            <w:vAlign w:val="center"/>
          </w:tcPr>
          <w:p w14:paraId="5D45FF1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103,2%</w:t>
            </w:r>
          </w:p>
        </w:tc>
        <w:tc>
          <w:tcPr>
            <w:tcW w:w="0" w:type="auto"/>
            <w:tcBorders>
              <w:top w:val="nil"/>
              <w:left w:val="nil"/>
              <w:bottom w:val="single" w:sz="4" w:space="0" w:color="auto"/>
              <w:right w:val="single" w:sz="4" w:space="0" w:color="auto"/>
            </w:tcBorders>
            <w:shd w:val="clear" w:color="auto" w:fill="auto"/>
            <w:noWrap/>
            <w:vAlign w:val="center"/>
          </w:tcPr>
          <w:p w14:paraId="6157D006"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103,1%</w:t>
            </w:r>
          </w:p>
        </w:tc>
        <w:tc>
          <w:tcPr>
            <w:tcW w:w="0" w:type="auto"/>
            <w:tcBorders>
              <w:top w:val="nil"/>
              <w:left w:val="nil"/>
              <w:bottom w:val="single" w:sz="4" w:space="0" w:color="auto"/>
              <w:right w:val="single" w:sz="4" w:space="0" w:color="auto"/>
            </w:tcBorders>
            <w:shd w:val="clear" w:color="auto" w:fill="auto"/>
            <w:noWrap/>
            <w:vAlign w:val="center"/>
          </w:tcPr>
          <w:p w14:paraId="00D458A4"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103,0%</w:t>
            </w:r>
          </w:p>
        </w:tc>
        <w:tc>
          <w:tcPr>
            <w:tcW w:w="0" w:type="auto"/>
            <w:tcBorders>
              <w:top w:val="nil"/>
              <w:left w:val="nil"/>
              <w:bottom w:val="single" w:sz="4" w:space="0" w:color="auto"/>
              <w:right w:val="single" w:sz="4" w:space="0" w:color="auto"/>
            </w:tcBorders>
            <w:shd w:val="clear" w:color="auto" w:fill="auto"/>
            <w:noWrap/>
            <w:vAlign w:val="center"/>
          </w:tcPr>
          <w:p w14:paraId="6D59329D"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102,9%</w:t>
            </w:r>
          </w:p>
        </w:tc>
        <w:tc>
          <w:tcPr>
            <w:tcW w:w="0" w:type="auto"/>
            <w:tcBorders>
              <w:top w:val="nil"/>
              <w:left w:val="nil"/>
              <w:bottom w:val="single" w:sz="4" w:space="0" w:color="auto"/>
              <w:right w:val="single" w:sz="4" w:space="0" w:color="auto"/>
            </w:tcBorders>
            <w:shd w:val="clear" w:color="auto" w:fill="auto"/>
            <w:noWrap/>
            <w:vAlign w:val="center"/>
          </w:tcPr>
          <w:p w14:paraId="11F7A33B"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102,9%</w:t>
            </w:r>
          </w:p>
        </w:tc>
        <w:tc>
          <w:tcPr>
            <w:tcW w:w="0" w:type="auto"/>
            <w:tcBorders>
              <w:top w:val="nil"/>
              <w:left w:val="nil"/>
              <w:bottom w:val="single" w:sz="4" w:space="0" w:color="auto"/>
              <w:right w:val="single" w:sz="4" w:space="0" w:color="auto"/>
            </w:tcBorders>
            <w:shd w:val="clear" w:color="auto" w:fill="auto"/>
            <w:noWrap/>
            <w:vAlign w:val="center"/>
          </w:tcPr>
          <w:p w14:paraId="643DC68E"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102,8%</w:t>
            </w:r>
          </w:p>
        </w:tc>
        <w:tc>
          <w:tcPr>
            <w:tcW w:w="0" w:type="auto"/>
            <w:tcBorders>
              <w:top w:val="nil"/>
              <w:left w:val="nil"/>
              <w:bottom w:val="single" w:sz="4" w:space="0" w:color="auto"/>
              <w:right w:val="single" w:sz="4" w:space="0" w:color="auto"/>
            </w:tcBorders>
            <w:shd w:val="clear" w:color="auto" w:fill="auto"/>
            <w:noWrap/>
            <w:vAlign w:val="center"/>
          </w:tcPr>
          <w:p w14:paraId="30F7114D" w14:textId="77777777" w:rsidR="00081B65" w:rsidRPr="003A762E" w:rsidRDefault="00081B65" w:rsidP="003A762E">
            <w:pPr>
              <w:pStyle w:val="Default"/>
              <w:rPr>
                <w:rFonts w:ascii="Arial" w:hAnsi="Arial" w:cs="Arial"/>
                <w:sz w:val="20"/>
                <w:szCs w:val="20"/>
              </w:rPr>
            </w:pPr>
            <w:r w:rsidRPr="003A762E">
              <w:rPr>
                <w:rFonts w:ascii="Arial" w:hAnsi="Arial" w:cs="Arial"/>
                <w:sz w:val="20"/>
                <w:szCs w:val="20"/>
              </w:rPr>
              <w:t>102,7%</w:t>
            </w:r>
          </w:p>
        </w:tc>
      </w:tr>
      <w:tr w:rsidR="0085038B" w:rsidRPr="00CC3E5F" w14:paraId="5C0BF8F5" w14:textId="77777777" w:rsidTr="003F5437">
        <w:trPr>
          <w:trHeight w:val="70"/>
        </w:trPr>
        <w:tc>
          <w:tcPr>
            <w:tcW w:w="1700" w:type="dxa"/>
            <w:vMerge w:val="restart"/>
            <w:tcBorders>
              <w:top w:val="nil"/>
              <w:left w:val="single" w:sz="8" w:space="0" w:color="auto"/>
              <w:bottom w:val="single" w:sz="8" w:space="0" w:color="000000"/>
              <w:right w:val="single" w:sz="4" w:space="0" w:color="auto"/>
            </w:tcBorders>
            <w:shd w:val="clear" w:color="auto" w:fill="auto"/>
            <w:vAlign w:val="center"/>
            <w:hideMark/>
          </w:tcPr>
          <w:p w14:paraId="166679B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ТКО</w:t>
            </w:r>
          </w:p>
        </w:tc>
        <w:tc>
          <w:tcPr>
            <w:tcW w:w="2599" w:type="dxa"/>
            <w:tcBorders>
              <w:top w:val="nil"/>
              <w:left w:val="nil"/>
              <w:bottom w:val="single" w:sz="4" w:space="0" w:color="auto"/>
              <w:right w:val="single" w:sz="4" w:space="0" w:color="auto"/>
            </w:tcBorders>
            <w:shd w:val="clear" w:color="auto" w:fill="auto"/>
            <w:vAlign w:val="center"/>
            <w:hideMark/>
          </w:tcPr>
          <w:p w14:paraId="745885CC"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Объем отходов</w:t>
            </w:r>
          </w:p>
        </w:tc>
        <w:tc>
          <w:tcPr>
            <w:tcW w:w="0" w:type="auto"/>
            <w:tcBorders>
              <w:top w:val="nil"/>
              <w:left w:val="nil"/>
              <w:bottom w:val="single" w:sz="4" w:space="0" w:color="auto"/>
              <w:right w:val="single" w:sz="4" w:space="0" w:color="auto"/>
            </w:tcBorders>
            <w:shd w:val="clear" w:color="auto" w:fill="auto"/>
            <w:vAlign w:val="center"/>
            <w:hideMark/>
          </w:tcPr>
          <w:p w14:paraId="0311C9E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тыс. м3</w:t>
            </w:r>
          </w:p>
        </w:tc>
        <w:tc>
          <w:tcPr>
            <w:tcW w:w="0" w:type="auto"/>
            <w:tcBorders>
              <w:top w:val="nil"/>
              <w:left w:val="nil"/>
              <w:bottom w:val="single" w:sz="4" w:space="0" w:color="auto"/>
              <w:right w:val="single" w:sz="4" w:space="0" w:color="auto"/>
            </w:tcBorders>
            <w:shd w:val="clear" w:color="auto" w:fill="auto"/>
            <w:vAlign w:val="center"/>
            <w:hideMark/>
          </w:tcPr>
          <w:p w14:paraId="5C7BD193"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266,38</w:t>
            </w:r>
          </w:p>
        </w:tc>
        <w:tc>
          <w:tcPr>
            <w:tcW w:w="0" w:type="auto"/>
            <w:tcBorders>
              <w:top w:val="nil"/>
              <w:left w:val="nil"/>
              <w:bottom w:val="single" w:sz="4" w:space="0" w:color="auto"/>
              <w:right w:val="single" w:sz="4" w:space="0" w:color="auto"/>
            </w:tcBorders>
            <w:shd w:val="clear" w:color="auto" w:fill="auto"/>
            <w:vAlign w:val="center"/>
            <w:hideMark/>
          </w:tcPr>
          <w:p w14:paraId="1523DDC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275,04</w:t>
            </w:r>
          </w:p>
        </w:tc>
        <w:tc>
          <w:tcPr>
            <w:tcW w:w="0" w:type="auto"/>
            <w:tcBorders>
              <w:top w:val="nil"/>
              <w:left w:val="nil"/>
              <w:bottom w:val="single" w:sz="4" w:space="0" w:color="auto"/>
              <w:right w:val="single" w:sz="4" w:space="0" w:color="auto"/>
            </w:tcBorders>
            <w:shd w:val="clear" w:color="auto" w:fill="auto"/>
            <w:noWrap/>
            <w:vAlign w:val="center"/>
            <w:hideMark/>
          </w:tcPr>
          <w:p w14:paraId="1BFF0E6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283,70</w:t>
            </w:r>
          </w:p>
        </w:tc>
        <w:tc>
          <w:tcPr>
            <w:tcW w:w="0" w:type="auto"/>
            <w:tcBorders>
              <w:top w:val="nil"/>
              <w:left w:val="nil"/>
              <w:bottom w:val="single" w:sz="4" w:space="0" w:color="auto"/>
              <w:right w:val="single" w:sz="4" w:space="0" w:color="auto"/>
            </w:tcBorders>
            <w:shd w:val="clear" w:color="auto" w:fill="auto"/>
            <w:noWrap/>
            <w:vAlign w:val="center"/>
            <w:hideMark/>
          </w:tcPr>
          <w:p w14:paraId="22D9593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292,36</w:t>
            </w:r>
          </w:p>
        </w:tc>
        <w:tc>
          <w:tcPr>
            <w:tcW w:w="0" w:type="auto"/>
            <w:tcBorders>
              <w:top w:val="nil"/>
              <w:left w:val="nil"/>
              <w:bottom w:val="single" w:sz="4" w:space="0" w:color="auto"/>
              <w:right w:val="single" w:sz="4" w:space="0" w:color="auto"/>
            </w:tcBorders>
            <w:shd w:val="clear" w:color="auto" w:fill="auto"/>
            <w:noWrap/>
            <w:vAlign w:val="center"/>
            <w:hideMark/>
          </w:tcPr>
          <w:p w14:paraId="0740893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301,01</w:t>
            </w:r>
          </w:p>
        </w:tc>
        <w:tc>
          <w:tcPr>
            <w:tcW w:w="0" w:type="auto"/>
            <w:tcBorders>
              <w:top w:val="nil"/>
              <w:left w:val="nil"/>
              <w:bottom w:val="single" w:sz="4" w:space="0" w:color="auto"/>
              <w:right w:val="single" w:sz="4" w:space="0" w:color="auto"/>
            </w:tcBorders>
            <w:shd w:val="clear" w:color="auto" w:fill="auto"/>
            <w:noWrap/>
            <w:vAlign w:val="center"/>
            <w:hideMark/>
          </w:tcPr>
          <w:p w14:paraId="51DCF4F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309,67</w:t>
            </w:r>
          </w:p>
        </w:tc>
        <w:tc>
          <w:tcPr>
            <w:tcW w:w="0" w:type="auto"/>
            <w:tcBorders>
              <w:top w:val="nil"/>
              <w:left w:val="nil"/>
              <w:bottom w:val="single" w:sz="4" w:space="0" w:color="auto"/>
              <w:right w:val="single" w:sz="4" w:space="0" w:color="auto"/>
            </w:tcBorders>
            <w:shd w:val="clear" w:color="auto" w:fill="auto"/>
            <w:noWrap/>
            <w:vAlign w:val="center"/>
            <w:hideMark/>
          </w:tcPr>
          <w:p w14:paraId="24ADCC52"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318,33</w:t>
            </w:r>
          </w:p>
        </w:tc>
        <w:tc>
          <w:tcPr>
            <w:tcW w:w="0" w:type="auto"/>
            <w:tcBorders>
              <w:top w:val="nil"/>
              <w:left w:val="nil"/>
              <w:bottom w:val="single" w:sz="4" w:space="0" w:color="auto"/>
              <w:right w:val="single" w:sz="4" w:space="0" w:color="auto"/>
            </w:tcBorders>
            <w:shd w:val="clear" w:color="auto" w:fill="auto"/>
            <w:noWrap/>
            <w:vAlign w:val="center"/>
            <w:hideMark/>
          </w:tcPr>
          <w:p w14:paraId="3A84288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326,98</w:t>
            </w:r>
          </w:p>
        </w:tc>
        <w:tc>
          <w:tcPr>
            <w:tcW w:w="0" w:type="auto"/>
            <w:tcBorders>
              <w:top w:val="nil"/>
              <w:left w:val="nil"/>
              <w:bottom w:val="single" w:sz="4" w:space="0" w:color="auto"/>
              <w:right w:val="single" w:sz="8" w:space="0" w:color="auto"/>
            </w:tcBorders>
            <w:shd w:val="clear" w:color="auto" w:fill="auto"/>
            <w:noWrap/>
            <w:vAlign w:val="center"/>
            <w:hideMark/>
          </w:tcPr>
          <w:p w14:paraId="7B147CF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335,64</w:t>
            </w:r>
          </w:p>
        </w:tc>
      </w:tr>
      <w:tr w:rsidR="0085038B" w:rsidRPr="00CC3E5F" w14:paraId="174B0C3F" w14:textId="77777777" w:rsidTr="003F5437">
        <w:trPr>
          <w:trHeight w:val="20"/>
        </w:trPr>
        <w:tc>
          <w:tcPr>
            <w:tcW w:w="1700" w:type="dxa"/>
            <w:vMerge/>
            <w:tcBorders>
              <w:top w:val="nil"/>
              <w:left w:val="single" w:sz="8" w:space="0" w:color="auto"/>
              <w:bottom w:val="single" w:sz="8" w:space="0" w:color="000000"/>
              <w:right w:val="single" w:sz="4" w:space="0" w:color="auto"/>
            </w:tcBorders>
            <w:shd w:val="clear" w:color="auto" w:fill="auto"/>
            <w:vAlign w:val="center"/>
            <w:hideMark/>
          </w:tcPr>
          <w:p w14:paraId="525AC35E" w14:textId="77777777" w:rsidR="0085038B" w:rsidRPr="003A762E" w:rsidRDefault="0085038B" w:rsidP="003A762E">
            <w:pPr>
              <w:pStyle w:val="Default"/>
              <w:rPr>
                <w:rFonts w:ascii="Arial" w:hAnsi="Arial" w:cs="Arial"/>
                <w:sz w:val="20"/>
                <w:szCs w:val="20"/>
              </w:rPr>
            </w:pPr>
          </w:p>
        </w:tc>
        <w:tc>
          <w:tcPr>
            <w:tcW w:w="2599" w:type="dxa"/>
            <w:tcBorders>
              <w:top w:val="nil"/>
              <w:left w:val="nil"/>
              <w:bottom w:val="single" w:sz="8" w:space="0" w:color="auto"/>
              <w:right w:val="single" w:sz="4" w:space="0" w:color="auto"/>
            </w:tcBorders>
            <w:shd w:val="clear" w:color="auto" w:fill="auto"/>
            <w:vAlign w:val="center"/>
            <w:hideMark/>
          </w:tcPr>
          <w:p w14:paraId="7F05CA5B"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Динамика изменения</w:t>
            </w:r>
          </w:p>
        </w:tc>
        <w:tc>
          <w:tcPr>
            <w:tcW w:w="0" w:type="auto"/>
            <w:tcBorders>
              <w:top w:val="nil"/>
              <w:left w:val="nil"/>
              <w:bottom w:val="single" w:sz="8" w:space="0" w:color="auto"/>
              <w:right w:val="single" w:sz="4" w:space="0" w:color="auto"/>
            </w:tcBorders>
            <w:shd w:val="clear" w:color="auto" w:fill="auto"/>
            <w:vAlign w:val="center"/>
            <w:hideMark/>
          </w:tcPr>
          <w:p w14:paraId="1C3103C4"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w:t>
            </w:r>
          </w:p>
        </w:tc>
        <w:tc>
          <w:tcPr>
            <w:tcW w:w="0" w:type="auto"/>
            <w:tcBorders>
              <w:top w:val="nil"/>
              <w:left w:val="nil"/>
              <w:bottom w:val="single" w:sz="8" w:space="0" w:color="auto"/>
              <w:right w:val="single" w:sz="4" w:space="0" w:color="auto"/>
            </w:tcBorders>
            <w:shd w:val="clear" w:color="auto" w:fill="auto"/>
            <w:vAlign w:val="center"/>
          </w:tcPr>
          <w:p w14:paraId="1F6A2FAD"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103,36%</w:t>
            </w:r>
          </w:p>
        </w:tc>
        <w:tc>
          <w:tcPr>
            <w:tcW w:w="0" w:type="auto"/>
            <w:tcBorders>
              <w:top w:val="nil"/>
              <w:left w:val="nil"/>
              <w:bottom w:val="single" w:sz="8" w:space="0" w:color="auto"/>
              <w:right w:val="single" w:sz="4" w:space="0" w:color="auto"/>
            </w:tcBorders>
            <w:shd w:val="clear" w:color="auto" w:fill="auto"/>
            <w:vAlign w:val="center"/>
          </w:tcPr>
          <w:p w14:paraId="47B3BF89"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103,25%</w:t>
            </w:r>
          </w:p>
        </w:tc>
        <w:tc>
          <w:tcPr>
            <w:tcW w:w="0" w:type="auto"/>
            <w:tcBorders>
              <w:top w:val="nil"/>
              <w:left w:val="nil"/>
              <w:bottom w:val="single" w:sz="8" w:space="0" w:color="auto"/>
              <w:right w:val="single" w:sz="4" w:space="0" w:color="auto"/>
            </w:tcBorders>
            <w:shd w:val="clear" w:color="auto" w:fill="auto"/>
            <w:noWrap/>
            <w:vAlign w:val="center"/>
          </w:tcPr>
          <w:p w14:paraId="55C7D3BE"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103,15%</w:t>
            </w:r>
          </w:p>
        </w:tc>
        <w:tc>
          <w:tcPr>
            <w:tcW w:w="0" w:type="auto"/>
            <w:tcBorders>
              <w:top w:val="nil"/>
              <w:left w:val="nil"/>
              <w:bottom w:val="single" w:sz="8" w:space="0" w:color="auto"/>
              <w:right w:val="single" w:sz="4" w:space="0" w:color="auto"/>
            </w:tcBorders>
            <w:shd w:val="clear" w:color="auto" w:fill="auto"/>
            <w:noWrap/>
            <w:vAlign w:val="center"/>
          </w:tcPr>
          <w:p w14:paraId="6E130C38"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103,05%</w:t>
            </w:r>
          </w:p>
        </w:tc>
        <w:tc>
          <w:tcPr>
            <w:tcW w:w="0" w:type="auto"/>
            <w:tcBorders>
              <w:top w:val="nil"/>
              <w:left w:val="nil"/>
              <w:bottom w:val="single" w:sz="8" w:space="0" w:color="auto"/>
              <w:right w:val="single" w:sz="4" w:space="0" w:color="auto"/>
            </w:tcBorders>
            <w:shd w:val="clear" w:color="auto" w:fill="auto"/>
            <w:noWrap/>
            <w:vAlign w:val="center"/>
          </w:tcPr>
          <w:p w14:paraId="6BC8A545"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102,96%</w:t>
            </w:r>
          </w:p>
        </w:tc>
        <w:tc>
          <w:tcPr>
            <w:tcW w:w="0" w:type="auto"/>
            <w:tcBorders>
              <w:top w:val="nil"/>
              <w:left w:val="nil"/>
              <w:bottom w:val="single" w:sz="8" w:space="0" w:color="auto"/>
              <w:right w:val="single" w:sz="4" w:space="0" w:color="auto"/>
            </w:tcBorders>
            <w:shd w:val="clear" w:color="auto" w:fill="auto"/>
            <w:noWrap/>
            <w:vAlign w:val="center"/>
          </w:tcPr>
          <w:p w14:paraId="0B793BAF"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102,88%</w:t>
            </w:r>
          </w:p>
        </w:tc>
        <w:tc>
          <w:tcPr>
            <w:tcW w:w="0" w:type="auto"/>
            <w:tcBorders>
              <w:top w:val="nil"/>
              <w:left w:val="nil"/>
              <w:bottom w:val="single" w:sz="8" w:space="0" w:color="auto"/>
              <w:right w:val="single" w:sz="4" w:space="0" w:color="auto"/>
            </w:tcBorders>
            <w:shd w:val="clear" w:color="auto" w:fill="auto"/>
            <w:noWrap/>
            <w:vAlign w:val="center"/>
          </w:tcPr>
          <w:p w14:paraId="44F3668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102,80%</w:t>
            </w:r>
          </w:p>
        </w:tc>
        <w:tc>
          <w:tcPr>
            <w:tcW w:w="0" w:type="auto"/>
            <w:tcBorders>
              <w:top w:val="nil"/>
              <w:left w:val="nil"/>
              <w:bottom w:val="single" w:sz="8" w:space="0" w:color="auto"/>
              <w:right w:val="single" w:sz="4" w:space="0" w:color="auto"/>
            </w:tcBorders>
            <w:shd w:val="clear" w:color="auto" w:fill="auto"/>
            <w:noWrap/>
            <w:vAlign w:val="center"/>
          </w:tcPr>
          <w:p w14:paraId="48B19E4A"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102,72%</w:t>
            </w:r>
          </w:p>
        </w:tc>
        <w:tc>
          <w:tcPr>
            <w:tcW w:w="0" w:type="auto"/>
            <w:tcBorders>
              <w:top w:val="nil"/>
              <w:left w:val="nil"/>
              <w:bottom w:val="single" w:sz="8" w:space="0" w:color="auto"/>
              <w:right w:val="single" w:sz="8" w:space="0" w:color="auto"/>
            </w:tcBorders>
            <w:shd w:val="clear" w:color="auto" w:fill="auto"/>
            <w:noWrap/>
            <w:vAlign w:val="center"/>
          </w:tcPr>
          <w:p w14:paraId="611254C6" w14:textId="77777777" w:rsidR="0085038B" w:rsidRPr="003A762E" w:rsidRDefault="0085038B" w:rsidP="003A762E">
            <w:pPr>
              <w:pStyle w:val="Default"/>
              <w:rPr>
                <w:rFonts w:ascii="Arial" w:hAnsi="Arial" w:cs="Arial"/>
                <w:sz w:val="20"/>
                <w:szCs w:val="20"/>
              </w:rPr>
            </w:pPr>
            <w:r w:rsidRPr="003A762E">
              <w:rPr>
                <w:rFonts w:ascii="Arial" w:hAnsi="Arial" w:cs="Arial"/>
                <w:sz w:val="20"/>
                <w:szCs w:val="20"/>
              </w:rPr>
              <w:t>102,65%</w:t>
            </w:r>
          </w:p>
        </w:tc>
      </w:tr>
    </w:tbl>
    <w:p w14:paraId="352177F9" w14:textId="77777777" w:rsidR="00505C3E" w:rsidRPr="00CC3E5F" w:rsidRDefault="00505C3E" w:rsidP="005A1C81">
      <w:pPr>
        <w:pStyle w:val="aff2"/>
        <w:spacing w:line="276" w:lineRule="auto"/>
        <w:ind w:left="0" w:firstLine="709"/>
        <w:contextualSpacing/>
        <w:jc w:val="both"/>
        <w:rPr>
          <w:rFonts w:ascii="Arial" w:hAnsi="Arial" w:cs="Arial"/>
          <w:color w:val="auto"/>
          <w:sz w:val="24"/>
          <w:szCs w:val="24"/>
          <w:lang w:val="ru-RU"/>
        </w:rPr>
      </w:pPr>
    </w:p>
    <w:p w14:paraId="60044FF1" w14:textId="77777777" w:rsidR="00505C3E" w:rsidRPr="00CC3E5F" w:rsidRDefault="00505C3E" w:rsidP="005A1C81">
      <w:pPr>
        <w:pStyle w:val="aff2"/>
        <w:spacing w:line="276" w:lineRule="auto"/>
        <w:ind w:left="0" w:firstLine="709"/>
        <w:contextualSpacing/>
        <w:jc w:val="both"/>
        <w:rPr>
          <w:rFonts w:ascii="Arial" w:hAnsi="Arial" w:cs="Arial"/>
          <w:color w:val="auto"/>
          <w:sz w:val="24"/>
          <w:szCs w:val="24"/>
          <w:lang w:val="ru-RU"/>
        </w:rPr>
      </w:pPr>
    </w:p>
    <w:p w14:paraId="207BAB24" w14:textId="77777777" w:rsidR="00E662F0" w:rsidRPr="00CC3E5F" w:rsidRDefault="00E662F0" w:rsidP="005A1C81">
      <w:pPr>
        <w:pStyle w:val="aff2"/>
        <w:spacing w:line="276" w:lineRule="auto"/>
        <w:ind w:left="0" w:firstLine="709"/>
        <w:contextualSpacing/>
        <w:jc w:val="both"/>
        <w:rPr>
          <w:rFonts w:ascii="Arial" w:hAnsi="Arial" w:cs="Arial"/>
          <w:color w:val="auto"/>
          <w:sz w:val="24"/>
          <w:szCs w:val="24"/>
          <w:lang w:val="ru-RU"/>
        </w:rPr>
        <w:sectPr w:rsidR="00E662F0" w:rsidRPr="00CC3E5F" w:rsidSect="00C62865">
          <w:headerReference w:type="default" r:id="rId74"/>
          <w:footerReference w:type="default" r:id="rId75"/>
          <w:pgSz w:w="16850" w:h="11906" w:orient="landscape"/>
          <w:pgMar w:top="920" w:right="560" w:bottom="340" w:left="620" w:header="0" w:footer="427" w:gutter="0"/>
          <w:cols w:space="720"/>
          <w:formProt w:val="0"/>
          <w:docGrid w:linePitch="299" w:charSpace="-2049"/>
        </w:sectPr>
      </w:pPr>
    </w:p>
    <w:p w14:paraId="43614EB5" w14:textId="77777777" w:rsidR="00E662F0" w:rsidRPr="00CC3E5F" w:rsidRDefault="00E662F0" w:rsidP="005A1C81">
      <w:pPr>
        <w:keepNext/>
        <w:spacing w:line="276" w:lineRule="auto"/>
        <w:ind w:firstLine="709"/>
        <w:contextualSpacing/>
        <w:jc w:val="both"/>
        <w:rPr>
          <w:rFonts w:ascii="Arial" w:eastAsia="Times New Roman" w:hAnsi="Arial" w:cs="Arial"/>
          <w:b/>
          <w:bCs/>
          <w:color w:val="auto"/>
          <w:sz w:val="24"/>
          <w:szCs w:val="24"/>
          <w:lang w:val="ru-RU" w:eastAsia="ru-RU"/>
        </w:rPr>
      </w:pPr>
      <w:r w:rsidRPr="00CC3E5F">
        <w:rPr>
          <w:rFonts w:ascii="Arial" w:eastAsia="Times New Roman" w:hAnsi="Arial" w:cs="Arial"/>
          <w:b/>
          <w:bCs/>
          <w:color w:val="auto"/>
          <w:sz w:val="24"/>
          <w:szCs w:val="24"/>
          <w:lang w:val="ru-RU" w:eastAsia="ru-RU"/>
        </w:rPr>
        <w:t xml:space="preserve">Таблица </w:t>
      </w:r>
      <w:r w:rsidRPr="00CC3E5F">
        <w:rPr>
          <w:rFonts w:ascii="Arial" w:eastAsia="Times New Roman" w:hAnsi="Arial" w:cs="Arial"/>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STYLEREF 1 \s </w:instrText>
      </w:r>
      <w:r w:rsidRPr="00CC3E5F">
        <w:rPr>
          <w:rFonts w:ascii="Arial" w:eastAsia="Times New Roman" w:hAnsi="Arial" w:cs="Arial"/>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4</w:t>
      </w:r>
      <w:r w:rsidRPr="00CC3E5F">
        <w:rPr>
          <w:rFonts w:ascii="Arial" w:eastAsia="Times New Roman" w:hAnsi="Arial" w:cs="Arial"/>
          <w:color w:val="auto"/>
          <w:sz w:val="24"/>
          <w:szCs w:val="24"/>
          <w:lang w:val="ru-RU" w:eastAsia="ru-RU"/>
        </w:rPr>
        <w:fldChar w:fldCharType="end"/>
      </w:r>
      <w:r w:rsidRPr="00CC3E5F">
        <w:rPr>
          <w:rFonts w:ascii="Arial" w:eastAsia="Times New Roman" w:hAnsi="Arial" w:cs="Arial"/>
          <w:b/>
          <w:bCs/>
          <w:color w:val="auto"/>
          <w:sz w:val="24"/>
          <w:szCs w:val="24"/>
          <w:lang w:val="ru-RU" w:eastAsia="ru-RU"/>
        </w:rPr>
        <w:t>.</w:t>
      </w:r>
      <w:r w:rsidRPr="00CC3E5F">
        <w:rPr>
          <w:rFonts w:ascii="Arial" w:eastAsia="Times New Roman" w:hAnsi="Arial" w:cs="Arial"/>
          <w:color w:val="auto"/>
          <w:sz w:val="24"/>
          <w:szCs w:val="24"/>
          <w:lang w:val="ru-RU" w:eastAsia="ru-RU"/>
        </w:rPr>
        <w:fldChar w:fldCharType="begin"/>
      </w:r>
      <w:r w:rsidRPr="00CC3E5F">
        <w:rPr>
          <w:rFonts w:ascii="Arial" w:eastAsia="Times New Roman" w:hAnsi="Arial" w:cs="Arial"/>
          <w:b/>
          <w:bCs/>
          <w:color w:val="auto"/>
          <w:sz w:val="24"/>
          <w:szCs w:val="24"/>
          <w:lang w:val="ru-RU" w:eastAsia="ru-RU"/>
        </w:rPr>
        <w:instrText xml:space="preserve"> SEQ Таблица \* ARABIC \s 1 </w:instrText>
      </w:r>
      <w:r w:rsidRPr="00CC3E5F">
        <w:rPr>
          <w:rFonts w:ascii="Arial" w:eastAsia="Times New Roman" w:hAnsi="Arial" w:cs="Arial"/>
          <w:color w:val="auto"/>
          <w:sz w:val="24"/>
          <w:szCs w:val="24"/>
          <w:lang w:val="ru-RU" w:eastAsia="ru-RU"/>
        </w:rPr>
        <w:fldChar w:fldCharType="separate"/>
      </w:r>
      <w:r w:rsidR="009B709D" w:rsidRPr="00CC3E5F">
        <w:rPr>
          <w:rFonts w:ascii="Arial" w:eastAsia="Times New Roman" w:hAnsi="Arial" w:cs="Arial"/>
          <w:b/>
          <w:bCs/>
          <w:noProof/>
          <w:color w:val="auto"/>
          <w:sz w:val="24"/>
          <w:szCs w:val="24"/>
          <w:lang w:val="ru-RU" w:eastAsia="ru-RU"/>
        </w:rPr>
        <w:t>7</w:t>
      </w:r>
      <w:r w:rsidRPr="00CC3E5F">
        <w:rPr>
          <w:rFonts w:ascii="Arial" w:eastAsia="Times New Roman" w:hAnsi="Arial" w:cs="Arial"/>
          <w:color w:val="auto"/>
          <w:sz w:val="24"/>
          <w:szCs w:val="24"/>
          <w:lang w:val="ru-RU" w:eastAsia="ru-RU"/>
        </w:rPr>
        <w:fldChar w:fldCharType="end"/>
      </w:r>
      <w:r w:rsidRPr="00CC3E5F">
        <w:rPr>
          <w:rFonts w:ascii="Arial" w:eastAsia="Times New Roman" w:hAnsi="Arial" w:cs="Arial"/>
          <w:b/>
          <w:bCs/>
          <w:color w:val="auto"/>
          <w:sz w:val="24"/>
          <w:szCs w:val="24"/>
          <w:lang w:val="ru-RU" w:eastAsia="ru-RU"/>
        </w:rPr>
        <w:t xml:space="preserve"> – </w:t>
      </w:r>
      <w:r w:rsidRPr="00CC3E5F">
        <w:rPr>
          <w:rFonts w:ascii="Arial" w:eastAsia="Times New Roman" w:hAnsi="Arial" w:cs="Arial"/>
          <w:bCs/>
          <w:color w:val="auto"/>
          <w:sz w:val="24"/>
          <w:szCs w:val="24"/>
          <w:lang w:val="ru-RU" w:eastAsia="ru-RU"/>
        </w:rPr>
        <w:t>Целевые показатели Программы комплексного развития</w:t>
      </w:r>
    </w:p>
    <w:tbl>
      <w:tblPr>
        <w:tblW w:w="4980" w:type="pct"/>
        <w:tblLayout w:type="fixed"/>
        <w:tblLook w:val="04A0" w:firstRow="1" w:lastRow="0" w:firstColumn="1" w:lastColumn="0" w:noHBand="0" w:noVBand="1"/>
      </w:tblPr>
      <w:tblGrid>
        <w:gridCol w:w="786"/>
        <w:gridCol w:w="3860"/>
        <w:gridCol w:w="4111"/>
        <w:gridCol w:w="928"/>
        <w:gridCol w:w="1134"/>
      </w:tblGrid>
      <w:tr w:rsidR="00E662F0" w:rsidRPr="003A762E" w14:paraId="5246C4D7" w14:textId="77777777" w:rsidTr="006F586F">
        <w:trPr>
          <w:trHeight w:val="20"/>
          <w:tblHeader/>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54C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1784" w:type="pct"/>
            <w:tcBorders>
              <w:top w:val="single" w:sz="4" w:space="0" w:color="auto"/>
              <w:left w:val="nil"/>
              <w:bottom w:val="single" w:sz="4" w:space="0" w:color="auto"/>
              <w:right w:val="single" w:sz="4" w:space="0" w:color="auto"/>
            </w:tcBorders>
            <w:shd w:val="clear" w:color="auto" w:fill="auto"/>
            <w:vAlign w:val="center"/>
            <w:hideMark/>
          </w:tcPr>
          <w:p w14:paraId="571CD19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Ожидаемые результаты Программы</w:t>
            </w:r>
          </w:p>
        </w:tc>
        <w:tc>
          <w:tcPr>
            <w:tcW w:w="1900" w:type="pct"/>
            <w:tcBorders>
              <w:top w:val="single" w:sz="4" w:space="0" w:color="auto"/>
              <w:left w:val="nil"/>
              <w:bottom w:val="single" w:sz="4" w:space="0" w:color="auto"/>
              <w:right w:val="single" w:sz="4" w:space="0" w:color="auto"/>
            </w:tcBorders>
            <w:shd w:val="clear" w:color="auto" w:fill="auto"/>
            <w:vAlign w:val="center"/>
            <w:hideMark/>
          </w:tcPr>
          <w:p w14:paraId="07A1100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Целевые показатели</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8F0C0A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2019 г.</w:t>
            </w:r>
          </w:p>
        </w:tc>
        <w:tc>
          <w:tcPr>
            <w:tcW w:w="525" w:type="pct"/>
            <w:tcBorders>
              <w:top w:val="single" w:sz="4" w:space="0" w:color="auto"/>
              <w:left w:val="nil"/>
              <w:bottom w:val="single" w:sz="4" w:space="0" w:color="auto"/>
              <w:right w:val="single" w:sz="4" w:space="0" w:color="auto"/>
            </w:tcBorders>
            <w:shd w:val="clear" w:color="auto" w:fill="auto"/>
            <w:vAlign w:val="center"/>
            <w:hideMark/>
          </w:tcPr>
          <w:p w14:paraId="571B6D8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 2035 г.</w:t>
            </w:r>
          </w:p>
        </w:tc>
      </w:tr>
      <w:tr w:rsidR="00E662F0" w:rsidRPr="003A762E" w14:paraId="2C5AEBE9"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FFA474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3F8DE44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Система электроснабжения</w:t>
            </w:r>
          </w:p>
        </w:tc>
        <w:tc>
          <w:tcPr>
            <w:tcW w:w="429" w:type="pct"/>
            <w:tcBorders>
              <w:top w:val="nil"/>
              <w:left w:val="nil"/>
              <w:bottom w:val="single" w:sz="4" w:space="0" w:color="auto"/>
              <w:right w:val="single" w:sz="4" w:space="0" w:color="auto"/>
            </w:tcBorders>
            <w:shd w:val="clear" w:color="auto" w:fill="auto"/>
            <w:vAlign w:val="center"/>
            <w:hideMark/>
          </w:tcPr>
          <w:p w14:paraId="417A93E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16894CF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31FAF335"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3719225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1.1</w:t>
            </w:r>
          </w:p>
        </w:tc>
        <w:tc>
          <w:tcPr>
            <w:tcW w:w="1784" w:type="pct"/>
            <w:tcBorders>
              <w:top w:val="nil"/>
              <w:left w:val="nil"/>
              <w:bottom w:val="single" w:sz="4" w:space="0" w:color="auto"/>
              <w:right w:val="single" w:sz="4" w:space="0" w:color="auto"/>
            </w:tcBorders>
            <w:shd w:val="clear" w:color="auto" w:fill="auto"/>
            <w:vAlign w:val="center"/>
            <w:hideMark/>
          </w:tcPr>
          <w:p w14:paraId="5A47FFA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tcBorders>
              <w:top w:val="nil"/>
              <w:left w:val="nil"/>
              <w:bottom w:val="single" w:sz="4" w:space="0" w:color="auto"/>
              <w:right w:val="single" w:sz="4" w:space="0" w:color="auto"/>
            </w:tcBorders>
            <w:shd w:val="clear" w:color="auto" w:fill="auto"/>
            <w:vAlign w:val="center"/>
            <w:hideMark/>
          </w:tcPr>
          <w:p w14:paraId="1727C0E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электроснабжению, %</w:t>
            </w:r>
          </w:p>
        </w:tc>
        <w:tc>
          <w:tcPr>
            <w:tcW w:w="429" w:type="pct"/>
            <w:tcBorders>
              <w:top w:val="nil"/>
              <w:left w:val="nil"/>
              <w:bottom w:val="single" w:sz="4" w:space="0" w:color="auto"/>
              <w:right w:val="single" w:sz="4" w:space="0" w:color="auto"/>
            </w:tcBorders>
            <w:shd w:val="clear" w:color="auto" w:fill="auto"/>
            <w:vAlign w:val="center"/>
            <w:hideMark/>
          </w:tcPr>
          <w:p w14:paraId="6B1F19F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23348C6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2334E0F3"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350FD0B"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50838B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доступности предоставления коммунальных услуг в части электроснабжения   населению</w:t>
            </w:r>
          </w:p>
        </w:tc>
        <w:tc>
          <w:tcPr>
            <w:tcW w:w="1900" w:type="pct"/>
            <w:tcBorders>
              <w:top w:val="nil"/>
              <w:left w:val="nil"/>
              <w:bottom w:val="single" w:sz="4" w:space="0" w:color="auto"/>
              <w:right w:val="single" w:sz="4" w:space="0" w:color="auto"/>
            </w:tcBorders>
            <w:shd w:val="clear" w:color="auto" w:fill="auto"/>
            <w:vAlign w:val="center"/>
            <w:hideMark/>
          </w:tcPr>
          <w:p w14:paraId="37753E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расходов на оплату услуг электроснабжения в совокупном доходе населения, %</w:t>
            </w:r>
          </w:p>
        </w:tc>
        <w:tc>
          <w:tcPr>
            <w:tcW w:w="429" w:type="pct"/>
            <w:tcBorders>
              <w:top w:val="nil"/>
              <w:left w:val="nil"/>
              <w:bottom w:val="single" w:sz="4" w:space="0" w:color="auto"/>
              <w:right w:val="single" w:sz="4" w:space="0" w:color="auto"/>
            </w:tcBorders>
            <w:shd w:val="clear" w:color="auto" w:fill="auto"/>
            <w:vAlign w:val="center"/>
            <w:hideMark/>
          </w:tcPr>
          <w:p w14:paraId="27E964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1,9</w:t>
            </w:r>
          </w:p>
        </w:tc>
        <w:tc>
          <w:tcPr>
            <w:tcW w:w="525" w:type="pct"/>
            <w:tcBorders>
              <w:top w:val="nil"/>
              <w:left w:val="nil"/>
              <w:bottom w:val="single" w:sz="4" w:space="0" w:color="auto"/>
              <w:right w:val="single" w:sz="4" w:space="0" w:color="auto"/>
            </w:tcBorders>
            <w:shd w:val="clear" w:color="auto" w:fill="auto"/>
            <w:vAlign w:val="center"/>
            <w:hideMark/>
          </w:tcPr>
          <w:p w14:paraId="3FB1CDE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1,6</w:t>
            </w:r>
          </w:p>
        </w:tc>
      </w:tr>
      <w:tr w:rsidR="00E662F0" w:rsidRPr="003A762E" w14:paraId="5A4BCA99"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EA68F7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1.2</w:t>
            </w:r>
          </w:p>
        </w:tc>
        <w:tc>
          <w:tcPr>
            <w:tcW w:w="1784" w:type="pct"/>
            <w:tcBorders>
              <w:top w:val="nil"/>
              <w:left w:val="nil"/>
              <w:bottom w:val="single" w:sz="4" w:space="0" w:color="auto"/>
              <w:right w:val="single" w:sz="4" w:space="0" w:color="auto"/>
            </w:tcBorders>
            <w:shd w:val="clear" w:color="auto" w:fill="auto"/>
            <w:vAlign w:val="center"/>
            <w:hideMark/>
          </w:tcPr>
          <w:p w14:paraId="16D9884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 электроснабжения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324D649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электрической энергии, млн. кВт∙ч</w:t>
            </w:r>
          </w:p>
        </w:tc>
        <w:tc>
          <w:tcPr>
            <w:tcW w:w="429" w:type="pct"/>
            <w:tcBorders>
              <w:top w:val="nil"/>
              <w:left w:val="nil"/>
              <w:bottom w:val="single" w:sz="4" w:space="0" w:color="auto"/>
              <w:right w:val="single" w:sz="4" w:space="0" w:color="auto"/>
            </w:tcBorders>
            <w:shd w:val="clear" w:color="auto" w:fill="auto"/>
            <w:vAlign w:val="center"/>
            <w:hideMark/>
          </w:tcPr>
          <w:p w14:paraId="5E19683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279,09</w:t>
            </w:r>
          </w:p>
        </w:tc>
        <w:tc>
          <w:tcPr>
            <w:tcW w:w="525" w:type="pct"/>
            <w:tcBorders>
              <w:top w:val="nil"/>
              <w:left w:val="nil"/>
              <w:bottom w:val="single" w:sz="4" w:space="0" w:color="auto"/>
              <w:right w:val="single" w:sz="4" w:space="0" w:color="auto"/>
            </w:tcBorders>
            <w:shd w:val="clear" w:color="auto" w:fill="auto"/>
            <w:vAlign w:val="center"/>
            <w:hideMark/>
          </w:tcPr>
          <w:p w14:paraId="0FC02B5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386,18</w:t>
            </w:r>
          </w:p>
        </w:tc>
      </w:tr>
      <w:tr w:rsidR="00E662F0" w:rsidRPr="003A762E" w14:paraId="73783A1E"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8A8448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1.3</w:t>
            </w:r>
          </w:p>
        </w:tc>
        <w:tc>
          <w:tcPr>
            <w:tcW w:w="1784" w:type="pct"/>
            <w:tcBorders>
              <w:top w:val="nil"/>
              <w:left w:val="nil"/>
              <w:bottom w:val="single" w:sz="4" w:space="0" w:color="auto"/>
              <w:right w:val="single" w:sz="4" w:space="0" w:color="auto"/>
            </w:tcBorders>
            <w:shd w:val="clear" w:color="auto" w:fill="auto"/>
            <w:vAlign w:val="center"/>
            <w:hideMark/>
          </w:tcPr>
          <w:p w14:paraId="5A5A771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Величины новых нагрузок, присоединяемых в перспективе</w:t>
            </w:r>
          </w:p>
        </w:tc>
        <w:tc>
          <w:tcPr>
            <w:tcW w:w="1900" w:type="pct"/>
            <w:tcBorders>
              <w:top w:val="nil"/>
              <w:left w:val="nil"/>
              <w:bottom w:val="single" w:sz="4" w:space="0" w:color="auto"/>
              <w:right w:val="single" w:sz="4" w:space="0" w:color="auto"/>
            </w:tcBorders>
            <w:shd w:val="clear" w:color="auto" w:fill="auto"/>
            <w:vAlign w:val="center"/>
            <w:hideMark/>
          </w:tcPr>
          <w:p w14:paraId="5B978B1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Величина новых нагрузок (жилищно-коммунальный сектор и бюджетные организации), МВА</w:t>
            </w:r>
          </w:p>
        </w:tc>
        <w:tc>
          <w:tcPr>
            <w:tcW w:w="429" w:type="pct"/>
            <w:tcBorders>
              <w:top w:val="nil"/>
              <w:left w:val="nil"/>
              <w:bottom w:val="single" w:sz="4" w:space="0" w:color="auto"/>
              <w:right w:val="single" w:sz="4" w:space="0" w:color="auto"/>
            </w:tcBorders>
            <w:shd w:val="clear" w:color="auto" w:fill="auto"/>
            <w:vAlign w:val="center"/>
            <w:hideMark/>
          </w:tcPr>
          <w:p w14:paraId="5FBFD41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525" w:type="pct"/>
            <w:tcBorders>
              <w:top w:val="nil"/>
              <w:left w:val="nil"/>
              <w:bottom w:val="single" w:sz="4" w:space="0" w:color="auto"/>
              <w:right w:val="single" w:sz="4" w:space="0" w:color="auto"/>
            </w:tcBorders>
            <w:shd w:val="clear" w:color="auto" w:fill="auto"/>
            <w:vAlign w:val="center"/>
            <w:hideMark/>
          </w:tcPr>
          <w:p w14:paraId="5D391F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17,16</w:t>
            </w:r>
          </w:p>
        </w:tc>
      </w:tr>
      <w:tr w:rsidR="00E662F0" w:rsidRPr="003A762E" w14:paraId="054D682F"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65A8BB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1.4</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3AAE6D8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степени охвата потребителей приборами учета (с выделением многоквартирных домов и бюджетных организаций) Обеспечение сбалансированности услугами электроснабжения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50ABC40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электрической энергии, расчеты за которую осуществляются с использованием приборов учета (в части МКД – с использованием коллективных приборов учета), в общем объеме электрической энергии, потребляемой на территории МО, %</w:t>
            </w:r>
          </w:p>
        </w:tc>
        <w:tc>
          <w:tcPr>
            <w:tcW w:w="429" w:type="pct"/>
            <w:tcBorders>
              <w:top w:val="nil"/>
              <w:left w:val="nil"/>
              <w:bottom w:val="single" w:sz="4" w:space="0" w:color="auto"/>
              <w:right w:val="single" w:sz="4" w:space="0" w:color="auto"/>
            </w:tcBorders>
            <w:shd w:val="clear" w:color="auto" w:fill="auto"/>
            <w:vAlign w:val="center"/>
            <w:hideMark/>
          </w:tcPr>
          <w:p w14:paraId="688C3C6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66F5F88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233B944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5A28B93"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7D1383B"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4067014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электрической энергии, потребляемой в МКД, расчеты за которую осуществляются с использованием приборов учета, в общем объеме ЭЭ, потребляемой МКД, %</w:t>
            </w:r>
          </w:p>
        </w:tc>
        <w:tc>
          <w:tcPr>
            <w:tcW w:w="429" w:type="pct"/>
            <w:tcBorders>
              <w:top w:val="nil"/>
              <w:left w:val="nil"/>
              <w:bottom w:val="single" w:sz="4" w:space="0" w:color="auto"/>
              <w:right w:val="single" w:sz="4" w:space="0" w:color="auto"/>
            </w:tcBorders>
            <w:shd w:val="clear" w:color="auto" w:fill="auto"/>
            <w:vAlign w:val="center"/>
            <w:hideMark/>
          </w:tcPr>
          <w:p w14:paraId="4AA801F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2A5F408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1E1FC8C5"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FB4065D"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7864FBD1"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551D7F8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электрической энергии на обеспечение бюджетных учреждений, расчеты за которую осуществляются с использованием приборов учета, %</w:t>
            </w:r>
          </w:p>
        </w:tc>
        <w:tc>
          <w:tcPr>
            <w:tcW w:w="429" w:type="pct"/>
            <w:tcBorders>
              <w:top w:val="nil"/>
              <w:left w:val="nil"/>
              <w:bottom w:val="single" w:sz="4" w:space="0" w:color="auto"/>
              <w:right w:val="single" w:sz="4" w:space="0" w:color="auto"/>
            </w:tcBorders>
            <w:shd w:val="clear" w:color="auto" w:fill="auto"/>
            <w:vAlign w:val="center"/>
            <w:hideMark/>
          </w:tcPr>
          <w:p w14:paraId="67B3438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63325C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400EFF67"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465F74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14.5</w:t>
            </w:r>
          </w:p>
        </w:tc>
        <w:tc>
          <w:tcPr>
            <w:tcW w:w="1784" w:type="pct"/>
            <w:tcBorders>
              <w:top w:val="nil"/>
              <w:left w:val="nil"/>
              <w:bottom w:val="single" w:sz="4" w:space="0" w:color="auto"/>
              <w:right w:val="single" w:sz="4" w:space="0" w:color="auto"/>
            </w:tcBorders>
            <w:shd w:val="clear" w:color="auto" w:fill="auto"/>
            <w:vAlign w:val="center"/>
            <w:hideMark/>
          </w:tcPr>
          <w:p w14:paraId="16CCEE4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системы электроснабжения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4EDD370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Аварийность системы электроснабжения (количество аварий и поврежденийна1 км сети в год)</w:t>
            </w:r>
          </w:p>
        </w:tc>
        <w:tc>
          <w:tcPr>
            <w:tcW w:w="429" w:type="pct"/>
            <w:tcBorders>
              <w:top w:val="nil"/>
              <w:left w:val="nil"/>
              <w:bottom w:val="single" w:sz="4" w:space="0" w:color="auto"/>
              <w:right w:val="single" w:sz="4" w:space="0" w:color="auto"/>
            </w:tcBorders>
            <w:shd w:val="clear" w:color="auto" w:fill="auto"/>
            <w:vAlign w:val="center"/>
            <w:hideMark/>
          </w:tcPr>
          <w:p w14:paraId="1795450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5486524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3A762E" w14:paraId="2C8B122C"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A68E03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446DA67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надежности работы системы электроснабжения в соответствии с нормативными требованиями</w:t>
            </w:r>
          </w:p>
        </w:tc>
        <w:tc>
          <w:tcPr>
            <w:tcW w:w="1900" w:type="pct"/>
            <w:tcBorders>
              <w:top w:val="nil"/>
              <w:left w:val="nil"/>
              <w:bottom w:val="single" w:sz="4" w:space="0" w:color="auto"/>
              <w:right w:val="single" w:sz="4" w:space="0" w:color="auto"/>
            </w:tcBorders>
            <w:shd w:val="clear" w:color="auto" w:fill="auto"/>
            <w:vAlign w:val="center"/>
            <w:hideMark/>
          </w:tcPr>
          <w:p w14:paraId="3D982E4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Износ коммунальных систем,%</w:t>
            </w:r>
          </w:p>
        </w:tc>
        <w:tc>
          <w:tcPr>
            <w:tcW w:w="429" w:type="pct"/>
            <w:tcBorders>
              <w:top w:val="nil"/>
              <w:left w:val="nil"/>
              <w:bottom w:val="single" w:sz="4" w:space="0" w:color="auto"/>
              <w:right w:val="single" w:sz="4" w:space="0" w:color="auto"/>
            </w:tcBorders>
            <w:shd w:val="clear" w:color="auto" w:fill="auto"/>
            <w:vAlign w:val="center"/>
            <w:hideMark/>
          </w:tcPr>
          <w:p w14:paraId="1234F83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53</w:t>
            </w:r>
          </w:p>
        </w:tc>
        <w:tc>
          <w:tcPr>
            <w:tcW w:w="525" w:type="pct"/>
            <w:tcBorders>
              <w:top w:val="nil"/>
              <w:left w:val="nil"/>
              <w:bottom w:val="single" w:sz="4" w:space="0" w:color="auto"/>
              <w:right w:val="single" w:sz="4" w:space="0" w:color="auto"/>
            </w:tcBorders>
            <w:shd w:val="clear" w:color="auto" w:fill="auto"/>
            <w:vAlign w:val="center"/>
            <w:hideMark/>
          </w:tcPr>
          <w:p w14:paraId="15244C2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48</w:t>
            </w:r>
          </w:p>
        </w:tc>
      </w:tr>
      <w:tr w:rsidR="00E662F0" w:rsidRPr="003A762E" w14:paraId="3941AB03"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E44E1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1.6</w:t>
            </w:r>
          </w:p>
        </w:tc>
        <w:tc>
          <w:tcPr>
            <w:tcW w:w="1784" w:type="pct"/>
            <w:tcBorders>
              <w:top w:val="nil"/>
              <w:left w:val="nil"/>
              <w:bottom w:val="single" w:sz="4" w:space="0" w:color="auto"/>
              <w:right w:val="single" w:sz="4" w:space="0" w:color="auto"/>
            </w:tcBorders>
            <w:shd w:val="clear" w:color="auto" w:fill="auto"/>
            <w:vAlign w:val="center"/>
            <w:hideMark/>
          </w:tcPr>
          <w:p w14:paraId="63982C3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производства и транспортировки ресурса</w:t>
            </w:r>
          </w:p>
        </w:tc>
        <w:tc>
          <w:tcPr>
            <w:tcW w:w="1900" w:type="pct"/>
            <w:tcBorders>
              <w:top w:val="nil"/>
              <w:left w:val="nil"/>
              <w:bottom w:val="single" w:sz="4" w:space="0" w:color="auto"/>
              <w:right w:val="single" w:sz="4" w:space="0" w:color="auto"/>
            </w:tcBorders>
            <w:shd w:val="clear" w:color="auto" w:fill="auto"/>
            <w:vAlign w:val="center"/>
            <w:hideMark/>
          </w:tcPr>
          <w:p w14:paraId="5FE4848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на собственные нужды, %</w:t>
            </w:r>
          </w:p>
        </w:tc>
        <w:tc>
          <w:tcPr>
            <w:tcW w:w="429" w:type="pct"/>
            <w:tcBorders>
              <w:top w:val="nil"/>
              <w:left w:val="nil"/>
              <w:bottom w:val="single" w:sz="4" w:space="0" w:color="auto"/>
              <w:right w:val="single" w:sz="4" w:space="0" w:color="auto"/>
            </w:tcBorders>
            <w:shd w:val="clear" w:color="auto" w:fill="auto"/>
            <w:vAlign w:val="center"/>
            <w:hideMark/>
          </w:tcPr>
          <w:p w14:paraId="5CBE283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менее 1%</w:t>
            </w:r>
          </w:p>
        </w:tc>
        <w:tc>
          <w:tcPr>
            <w:tcW w:w="525" w:type="pct"/>
            <w:tcBorders>
              <w:top w:val="nil"/>
              <w:left w:val="nil"/>
              <w:bottom w:val="single" w:sz="4" w:space="0" w:color="auto"/>
              <w:right w:val="single" w:sz="4" w:space="0" w:color="auto"/>
            </w:tcBorders>
            <w:shd w:val="clear" w:color="auto" w:fill="auto"/>
            <w:vAlign w:val="center"/>
            <w:hideMark/>
          </w:tcPr>
          <w:p w14:paraId="061A47D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менее 1%</w:t>
            </w:r>
          </w:p>
        </w:tc>
      </w:tr>
      <w:tr w:rsidR="00E662F0" w:rsidRPr="003A762E" w14:paraId="1AEAEF20"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74A71A0"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6DF5D1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систем электроснабжения Обеспечение услугами электроснабжения новых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0A6B706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Уровень потерь электрической энергии, %</w:t>
            </w:r>
          </w:p>
        </w:tc>
        <w:tc>
          <w:tcPr>
            <w:tcW w:w="429" w:type="pct"/>
            <w:tcBorders>
              <w:top w:val="nil"/>
              <w:left w:val="nil"/>
              <w:bottom w:val="single" w:sz="4" w:space="0" w:color="auto"/>
              <w:right w:val="single" w:sz="4" w:space="0" w:color="auto"/>
            </w:tcBorders>
            <w:shd w:val="clear" w:color="auto" w:fill="auto"/>
            <w:vAlign w:val="center"/>
            <w:hideMark/>
          </w:tcPr>
          <w:p w14:paraId="56C516B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c>
          <w:tcPr>
            <w:tcW w:w="525" w:type="pct"/>
            <w:tcBorders>
              <w:top w:val="nil"/>
              <w:left w:val="nil"/>
              <w:bottom w:val="single" w:sz="4" w:space="0" w:color="auto"/>
              <w:right w:val="single" w:sz="4" w:space="0" w:color="auto"/>
            </w:tcBorders>
            <w:shd w:val="clear" w:color="auto" w:fill="auto"/>
            <w:vAlign w:val="center"/>
            <w:hideMark/>
          </w:tcPr>
          <w:p w14:paraId="6205FDE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22</w:t>
            </w:r>
          </w:p>
        </w:tc>
      </w:tr>
      <w:tr w:rsidR="00E662F0" w:rsidRPr="003A762E" w14:paraId="162040AA"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1E44E6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1.7</w:t>
            </w:r>
          </w:p>
        </w:tc>
        <w:tc>
          <w:tcPr>
            <w:tcW w:w="1784" w:type="pct"/>
            <w:tcBorders>
              <w:top w:val="nil"/>
              <w:left w:val="nil"/>
              <w:bottom w:val="single" w:sz="4" w:space="0" w:color="auto"/>
              <w:right w:val="single" w:sz="4" w:space="0" w:color="auto"/>
            </w:tcBorders>
            <w:shd w:val="clear" w:color="auto" w:fill="auto"/>
            <w:vAlign w:val="center"/>
            <w:hideMark/>
          </w:tcPr>
          <w:p w14:paraId="6EA1A77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потребления электрической энергии</w:t>
            </w:r>
          </w:p>
        </w:tc>
        <w:tc>
          <w:tcPr>
            <w:tcW w:w="1900" w:type="pct"/>
            <w:tcBorders>
              <w:top w:val="nil"/>
              <w:left w:val="nil"/>
              <w:bottom w:val="single" w:sz="4" w:space="0" w:color="auto"/>
              <w:right w:val="single" w:sz="4" w:space="0" w:color="auto"/>
            </w:tcBorders>
            <w:shd w:val="clear" w:color="auto" w:fill="auto"/>
            <w:vAlign w:val="center"/>
            <w:hideMark/>
          </w:tcPr>
          <w:p w14:paraId="4AA1F0A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Удельное электропотребление, на 1чел. кВт / год</w:t>
            </w:r>
          </w:p>
        </w:tc>
        <w:tc>
          <w:tcPr>
            <w:tcW w:w="429" w:type="pct"/>
            <w:tcBorders>
              <w:top w:val="nil"/>
              <w:left w:val="nil"/>
              <w:bottom w:val="single" w:sz="4" w:space="0" w:color="auto"/>
              <w:right w:val="single" w:sz="4" w:space="0" w:color="auto"/>
            </w:tcBorders>
            <w:shd w:val="clear" w:color="auto" w:fill="auto"/>
            <w:vAlign w:val="center"/>
            <w:hideMark/>
          </w:tcPr>
          <w:p w14:paraId="4199CC2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504,8</w:t>
            </w:r>
          </w:p>
        </w:tc>
        <w:tc>
          <w:tcPr>
            <w:tcW w:w="525" w:type="pct"/>
            <w:tcBorders>
              <w:top w:val="nil"/>
              <w:left w:val="nil"/>
              <w:bottom w:val="single" w:sz="4" w:space="0" w:color="auto"/>
              <w:right w:val="single" w:sz="4" w:space="0" w:color="auto"/>
            </w:tcBorders>
            <w:shd w:val="clear" w:color="auto" w:fill="auto"/>
            <w:vAlign w:val="center"/>
            <w:hideMark/>
          </w:tcPr>
          <w:p w14:paraId="443A92D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440,9</w:t>
            </w:r>
          </w:p>
        </w:tc>
      </w:tr>
      <w:tr w:rsidR="00E662F0" w:rsidRPr="003A762E" w14:paraId="61687ED7"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E5D653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01.авг</w:t>
            </w:r>
          </w:p>
        </w:tc>
        <w:tc>
          <w:tcPr>
            <w:tcW w:w="1784" w:type="pct"/>
            <w:tcBorders>
              <w:top w:val="nil"/>
              <w:left w:val="nil"/>
              <w:bottom w:val="single" w:sz="4" w:space="0" w:color="auto"/>
              <w:right w:val="single" w:sz="4" w:space="0" w:color="auto"/>
            </w:tcBorders>
            <w:shd w:val="clear" w:color="auto" w:fill="auto"/>
            <w:vAlign w:val="center"/>
            <w:hideMark/>
          </w:tcPr>
          <w:p w14:paraId="1000D64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воздействия на окружающую среду</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0B2A5A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выбросов,т</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72E897F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601A061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6A3D1F" w14:paraId="1D6569FB"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0D6D9D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4D6F0D5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Снижение негативного воздействия на окружающую среду</w:t>
            </w:r>
          </w:p>
        </w:tc>
        <w:tc>
          <w:tcPr>
            <w:tcW w:w="1900" w:type="pct"/>
            <w:vMerge/>
            <w:tcBorders>
              <w:top w:val="nil"/>
              <w:left w:val="single" w:sz="4" w:space="0" w:color="auto"/>
              <w:bottom w:val="single" w:sz="4" w:space="0" w:color="auto"/>
              <w:right w:val="single" w:sz="4" w:space="0" w:color="auto"/>
            </w:tcBorders>
            <w:vAlign w:val="center"/>
            <w:hideMark/>
          </w:tcPr>
          <w:p w14:paraId="38601B26"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59FE63DC"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0F49CDB6" w14:textId="77777777" w:rsidR="00E662F0" w:rsidRPr="003A762E" w:rsidRDefault="00E662F0" w:rsidP="003A762E">
            <w:pPr>
              <w:pStyle w:val="Default"/>
              <w:rPr>
                <w:rFonts w:ascii="Arial" w:hAnsi="Arial" w:cs="Arial"/>
                <w:sz w:val="20"/>
                <w:szCs w:val="20"/>
              </w:rPr>
            </w:pPr>
          </w:p>
        </w:tc>
      </w:tr>
      <w:tr w:rsidR="00E662F0" w:rsidRPr="003A762E" w14:paraId="09CE9D7D"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69F71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3DDC2CC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Система теплоснабжения</w:t>
            </w:r>
          </w:p>
        </w:tc>
        <w:tc>
          <w:tcPr>
            <w:tcW w:w="429" w:type="pct"/>
            <w:tcBorders>
              <w:top w:val="nil"/>
              <w:left w:val="nil"/>
              <w:bottom w:val="single" w:sz="4" w:space="0" w:color="auto"/>
              <w:right w:val="single" w:sz="4" w:space="0" w:color="auto"/>
            </w:tcBorders>
            <w:shd w:val="clear" w:color="auto" w:fill="auto"/>
            <w:vAlign w:val="center"/>
            <w:hideMark/>
          </w:tcPr>
          <w:p w14:paraId="42AF314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5601455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75A3E3D5"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567C675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2.1</w:t>
            </w:r>
          </w:p>
        </w:tc>
        <w:tc>
          <w:tcPr>
            <w:tcW w:w="1784" w:type="pct"/>
            <w:tcBorders>
              <w:top w:val="nil"/>
              <w:left w:val="nil"/>
              <w:bottom w:val="single" w:sz="4" w:space="0" w:color="auto"/>
              <w:right w:val="single" w:sz="4" w:space="0" w:color="auto"/>
            </w:tcBorders>
            <w:shd w:val="clear" w:color="auto" w:fill="auto"/>
            <w:vAlign w:val="center"/>
            <w:hideMark/>
          </w:tcPr>
          <w:p w14:paraId="7D94CDB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tcBorders>
              <w:top w:val="nil"/>
              <w:left w:val="nil"/>
              <w:bottom w:val="single" w:sz="4" w:space="0" w:color="auto"/>
              <w:right w:val="single" w:sz="4" w:space="0" w:color="auto"/>
            </w:tcBorders>
            <w:shd w:val="clear" w:color="auto" w:fill="auto"/>
            <w:vAlign w:val="center"/>
            <w:hideMark/>
          </w:tcPr>
          <w:p w14:paraId="50A4DB4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теплоснабжению, %</w:t>
            </w:r>
          </w:p>
        </w:tc>
        <w:tc>
          <w:tcPr>
            <w:tcW w:w="429" w:type="pct"/>
            <w:tcBorders>
              <w:top w:val="nil"/>
              <w:left w:val="nil"/>
              <w:bottom w:val="single" w:sz="4" w:space="0" w:color="auto"/>
              <w:right w:val="single" w:sz="4" w:space="0" w:color="auto"/>
            </w:tcBorders>
            <w:shd w:val="clear" w:color="auto" w:fill="auto"/>
            <w:vAlign w:val="center"/>
            <w:hideMark/>
          </w:tcPr>
          <w:p w14:paraId="5F7CAE3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4D34977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17723CFE"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B684B48"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B1CC80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доступности предоставления коммунальных услуг в части теплоснабжения населению</w:t>
            </w:r>
          </w:p>
        </w:tc>
        <w:tc>
          <w:tcPr>
            <w:tcW w:w="1900" w:type="pct"/>
            <w:tcBorders>
              <w:top w:val="nil"/>
              <w:left w:val="nil"/>
              <w:bottom w:val="single" w:sz="4" w:space="0" w:color="auto"/>
              <w:right w:val="single" w:sz="4" w:space="0" w:color="auto"/>
            </w:tcBorders>
            <w:shd w:val="clear" w:color="auto" w:fill="auto"/>
            <w:vAlign w:val="center"/>
            <w:hideMark/>
          </w:tcPr>
          <w:p w14:paraId="7A3250D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расходов на оплату услуг теплоснабжения в совокупном доходе населения, %</w:t>
            </w:r>
          </w:p>
        </w:tc>
        <w:tc>
          <w:tcPr>
            <w:tcW w:w="429" w:type="pct"/>
            <w:tcBorders>
              <w:top w:val="nil"/>
              <w:left w:val="nil"/>
              <w:bottom w:val="single" w:sz="4" w:space="0" w:color="auto"/>
              <w:right w:val="single" w:sz="4" w:space="0" w:color="auto"/>
            </w:tcBorders>
            <w:shd w:val="clear" w:color="auto" w:fill="auto"/>
            <w:vAlign w:val="center"/>
            <w:hideMark/>
          </w:tcPr>
          <w:p w14:paraId="775521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6,8</w:t>
            </w:r>
          </w:p>
        </w:tc>
        <w:tc>
          <w:tcPr>
            <w:tcW w:w="525" w:type="pct"/>
            <w:tcBorders>
              <w:top w:val="nil"/>
              <w:left w:val="nil"/>
              <w:bottom w:val="single" w:sz="4" w:space="0" w:color="auto"/>
              <w:right w:val="single" w:sz="4" w:space="0" w:color="auto"/>
            </w:tcBorders>
            <w:shd w:val="clear" w:color="auto" w:fill="auto"/>
            <w:vAlign w:val="center"/>
            <w:hideMark/>
          </w:tcPr>
          <w:p w14:paraId="17F119A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5,9</w:t>
            </w:r>
          </w:p>
        </w:tc>
      </w:tr>
      <w:tr w:rsidR="00E662F0" w:rsidRPr="003A762E" w14:paraId="5D4BB54B"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149A928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2.2</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08F3E5A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 теплоснабжения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0FBD789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тепловой энергии, тыс .Гкал</w:t>
            </w:r>
          </w:p>
        </w:tc>
        <w:tc>
          <w:tcPr>
            <w:tcW w:w="429" w:type="pct"/>
            <w:tcBorders>
              <w:top w:val="nil"/>
              <w:left w:val="nil"/>
              <w:bottom w:val="single" w:sz="4" w:space="0" w:color="auto"/>
              <w:right w:val="single" w:sz="4" w:space="0" w:color="auto"/>
            </w:tcBorders>
            <w:shd w:val="clear" w:color="auto" w:fill="auto"/>
            <w:vAlign w:val="center"/>
            <w:hideMark/>
          </w:tcPr>
          <w:p w14:paraId="72C7A1D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673,45</w:t>
            </w:r>
          </w:p>
        </w:tc>
        <w:tc>
          <w:tcPr>
            <w:tcW w:w="525" w:type="pct"/>
            <w:tcBorders>
              <w:top w:val="nil"/>
              <w:left w:val="nil"/>
              <w:bottom w:val="single" w:sz="4" w:space="0" w:color="auto"/>
              <w:right w:val="single" w:sz="4" w:space="0" w:color="auto"/>
            </w:tcBorders>
            <w:shd w:val="clear" w:color="auto" w:fill="auto"/>
            <w:vAlign w:val="center"/>
            <w:hideMark/>
          </w:tcPr>
          <w:p w14:paraId="6F990B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699,23</w:t>
            </w:r>
          </w:p>
        </w:tc>
      </w:tr>
      <w:tr w:rsidR="00E662F0" w:rsidRPr="003A762E" w14:paraId="716D1DD1"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C76D7C9"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3641162F"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79FCCC9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Присоединенная нагрузка, Гкал/ч в том числе:</w:t>
            </w:r>
          </w:p>
        </w:tc>
        <w:tc>
          <w:tcPr>
            <w:tcW w:w="429" w:type="pct"/>
            <w:tcBorders>
              <w:top w:val="nil"/>
              <w:left w:val="nil"/>
              <w:bottom w:val="single" w:sz="4" w:space="0" w:color="auto"/>
              <w:right w:val="single" w:sz="4" w:space="0" w:color="auto"/>
            </w:tcBorders>
            <w:shd w:val="clear" w:color="auto" w:fill="auto"/>
            <w:vAlign w:val="center"/>
            <w:hideMark/>
          </w:tcPr>
          <w:p w14:paraId="7241633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444,49</w:t>
            </w:r>
          </w:p>
        </w:tc>
        <w:tc>
          <w:tcPr>
            <w:tcW w:w="525" w:type="pct"/>
            <w:tcBorders>
              <w:top w:val="nil"/>
              <w:left w:val="nil"/>
              <w:bottom w:val="single" w:sz="4" w:space="0" w:color="auto"/>
              <w:right w:val="single" w:sz="4" w:space="0" w:color="auto"/>
            </w:tcBorders>
            <w:shd w:val="clear" w:color="auto" w:fill="auto"/>
            <w:vAlign w:val="center"/>
            <w:hideMark/>
          </w:tcPr>
          <w:p w14:paraId="5188352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508,02</w:t>
            </w:r>
          </w:p>
        </w:tc>
      </w:tr>
      <w:tr w:rsidR="00E662F0" w:rsidRPr="003A762E" w14:paraId="77CD769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21DE1A7"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F66678F"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269FB30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 централ. источникам</w:t>
            </w:r>
          </w:p>
        </w:tc>
        <w:tc>
          <w:tcPr>
            <w:tcW w:w="429" w:type="pct"/>
            <w:tcBorders>
              <w:top w:val="nil"/>
              <w:left w:val="nil"/>
              <w:bottom w:val="single" w:sz="4" w:space="0" w:color="auto"/>
              <w:right w:val="single" w:sz="4" w:space="0" w:color="auto"/>
            </w:tcBorders>
            <w:shd w:val="clear" w:color="auto" w:fill="auto"/>
            <w:vAlign w:val="center"/>
            <w:hideMark/>
          </w:tcPr>
          <w:p w14:paraId="57A377A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341,38</w:t>
            </w:r>
          </w:p>
        </w:tc>
        <w:tc>
          <w:tcPr>
            <w:tcW w:w="525" w:type="pct"/>
            <w:tcBorders>
              <w:top w:val="nil"/>
              <w:left w:val="nil"/>
              <w:bottom w:val="single" w:sz="4" w:space="0" w:color="auto"/>
              <w:right w:val="single" w:sz="4" w:space="0" w:color="auto"/>
            </w:tcBorders>
            <w:shd w:val="clear" w:color="auto" w:fill="auto"/>
            <w:vAlign w:val="center"/>
            <w:hideMark/>
          </w:tcPr>
          <w:p w14:paraId="3532C5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384,08</w:t>
            </w:r>
          </w:p>
        </w:tc>
      </w:tr>
      <w:tr w:rsidR="00E662F0" w:rsidRPr="003A762E" w14:paraId="497CDA69"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04B3FF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2.3</w:t>
            </w:r>
          </w:p>
        </w:tc>
        <w:tc>
          <w:tcPr>
            <w:tcW w:w="1784" w:type="pct"/>
            <w:tcBorders>
              <w:top w:val="nil"/>
              <w:left w:val="nil"/>
              <w:bottom w:val="single" w:sz="4" w:space="0" w:color="auto"/>
              <w:right w:val="single" w:sz="4" w:space="0" w:color="auto"/>
            </w:tcBorders>
            <w:shd w:val="clear" w:color="auto" w:fill="auto"/>
            <w:vAlign w:val="center"/>
            <w:hideMark/>
          </w:tcPr>
          <w:p w14:paraId="01E1E11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Величины новых нагрузок, присоединяемых вперспективе</w:t>
            </w:r>
          </w:p>
        </w:tc>
        <w:tc>
          <w:tcPr>
            <w:tcW w:w="1900" w:type="pct"/>
            <w:tcBorders>
              <w:top w:val="nil"/>
              <w:left w:val="nil"/>
              <w:bottom w:val="single" w:sz="4" w:space="0" w:color="auto"/>
              <w:right w:val="single" w:sz="4" w:space="0" w:color="auto"/>
            </w:tcBorders>
            <w:shd w:val="clear" w:color="auto" w:fill="auto"/>
            <w:vAlign w:val="center"/>
            <w:hideMark/>
          </w:tcPr>
          <w:p w14:paraId="5184FA9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Величина новых нагрузок, Гкал/ч</w:t>
            </w:r>
          </w:p>
        </w:tc>
        <w:tc>
          <w:tcPr>
            <w:tcW w:w="429" w:type="pct"/>
            <w:tcBorders>
              <w:top w:val="nil"/>
              <w:left w:val="nil"/>
              <w:bottom w:val="single" w:sz="4" w:space="0" w:color="auto"/>
              <w:right w:val="single" w:sz="4" w:space="0" w:color="auto"/>
            </w:tcBorders>
            <w:shd w:val="clear" w:color="auto" w:fill="auto"/>
            <w:vAlign w:val="center"/>
            <w:hideMark/>
          </w:tcPr>
          <w:p w14:paraId="758E0E0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525" w:type="pct"/>
            <w:tcBorders>
              <w:top w:val="nil"/>
              <w:left w:val="nil"/>
              <w:bottom w:val="single" w:sz="4" w:space="0" w:color="auto"/>
              <w:right w:val="single" w:sz="4" w:space="0" w:color="auto"/>
            </w:tcBorders>
            <w:shd w:val="clear" w:color="auto" w:fill="auto"/>
            <w:vAlign w:val="center"/>
            <w:hideMark/>
          </w:tcPr>
          <w:p w14:paraId="65BE1D7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63,53</w:t>
            </w:r>
          </w:p>
        </w:tc>
      </w:tr>
      <w:tr w:rsidR="00E662F0" w:rsidRPr="003A762E" w14:paraId="14A3E0EF"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5D3BDD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2.4 </w:t>
            </w:r>
          </w:p>
        </w:tc>
        <w:tc>
          <w:tcPr>
            <w:tcW w:w="1784" w:type="pct"/>
            <w:tcBorders>
              <w:top w:val="nil"/>
              <w:left w:val="nil"/>
              <w:bottom w:val="single" w:sz="4" w:space="0" w:color="auto"/>
              <w:right w:val="single" w:sz="4" w:space="0" w:color="auto"/>
            </w:tcBorders>
            <w:shd w:val="clear" w:color="auto" w:fill="auto"/>
            <w:vAlign w:val="center"/>
            <w:hideMark/>
          </w:tcPr>
          <w:p w14:paraId="3727D1A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качества поставляемого ресурса</w:t>
            </w:r>
          </w:p>
        </w:tc>
        <w:tc>
          <w:tcPr>
            <w:tcW w:w="1900" w:type="pct"/>
            <w:tcBorders>
              <w:top w:val="nil"/>
              <w:left w:val="nil"/>
              <w:bottom w:val="single" w:sz="4" w:space="0" w:color="auto"/>
              <w:right w:val="single" w:sz="4" w:space="0" w:color="auto"/>
            </w:tcBorders>
            <w:shd w:val="clear" w:color="auto" w:fill="auto"/>
            <w:vAlign w:val="center"/>
            <w:hideMark/>
          </w:tcPr>
          <w:p w14:paraId="0DA3C67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Продолжительность (бесперебойность)поставки, час</w:t>
            </w:r>
          </w:p>
        </w:tc>
        <w:tc>
          <w:tcPr>
            <w:tcW w:w="429" w:type="pct"/>
            <w:tcBorders>
              <w:top w:val="nil"/>
              <w:left w:val="nil"/>
              <w:bottom w:val="single" w:sz="4" w:space="0" w:color="auto"/>
              <w:right w:val="single" w:sz="4" w:space="0" w:color="auto"/>
            </w:tcBorders>
            <w:shd w:val="clear" w:color="auto" w:fill="auto"/>
            <w:vAlign w:val="center"/>
            <w:hideMark/>
          </w:tcPr>
          <w:p w14:paraId="5F02B82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c>
          <w:tcPr>
            <w:tcW w:w="525" w:type="pct"/>
            <w:tcBorders>
              <w:top w:val="nil"/>
              <w:left w:val="nil"/>
              <w:bottom w:val="single" w:sz="4" w:space="0" w:color="auto"/>
              <w:right w:val="single" w:sz="4" w:space="0" w:color="auto"/>
            </w:tcBorders>
            <w:shd w:val="clear" w:color="auto" w:fill="auto"/>
            <w:vAlign w:val="center"/>
            <w:hideMark/>
          </w:tcPr>
          <w:p w14:paraId="065F649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r>
      <w:tr w:rsidR="00E662F0" w:rsidRPr="003A762E" w14:paraId="621B5D24"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DF8FB0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2.5</w:t>
            </w:r>
          </w:p>
        </w:tc>
        <w:tc>
          <w:tcPr>
            <w:tcW w:w="1784" w:type="pct"/>
            <w:tcBorders>
              <w:top w:val="nil"/>
              <w:left w:val="nil"/>
              <w:bottom w:val="single" w:sz="4" w:space="0" w:color="auto"/>
              <w:right w:val="single" w:sz="4" w:space="0" w:color="auto"/>
            </w:tcBorders>
            <w:shd w:val="clear" w:color="auto" w:fill="auto"/>
            <w:vAlign w:val="center"/>
            <w:hideMark/>
          </w:tcPr>
          <w:p w14:paraId="03C2287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степени охвата потребителей приборами учета (с выделением многоквартирных</w:t>
            </w:r>
          </w:p>
        </w:tc>
        <w:tc>
          <w:tcPr>
            <w:tcW w:w="1900" w:type="pct"/>
            <w:tcBorders>
              <w:top w:val="nil"/>
              <w:left w:val="nil"/>
              <w:bottom w:val="single" w:sz="4" w:space="0" w:color="auto"/>
              <w:right w:val="single" w:sz="4" w:space="0" w:color="auto"/>
            </w:tcBorders>
            <w:shd w:val="clear" w:color="auto" w:fill="auto"/>
            <w:vAlign w:val="center"/>
            <w:hideMark/>
          </w:tcPr>
          <w:p w14:paraId="4A96FB4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тепловой энергии, расчеты за которую осуществляются с использованием приборов учета (в части МКД – с использованием коллективных приборов учета), в общем объеме тепловой энергии, потребляемой на территории МО, %</w:t>
            </w:r>
          </w:p>
        </w:tc>
        <w:tc>
          <w:tcPr>
            <w:tcW w:w="429" w:type="pct"/>
            <w:tcBorders>
              <w:top w:val="nil"/>
              <w:left w:val="nil"/>
              <w:bottom w:val="single" w:sz="4" w:space="0" w:color="auto"/>
              <w:right w:val="single" w:sz="4" w:space="0" w:color="auto"/>
            </w:tcBorders>
            <w:shd w:val="clear" w:color="auto" w:fill="auto"/>
            <w:vAlign w:val="center"/>
            <w:hideMark/>
          </w:tcPr>
          <w:p w14:paraId="1D32A66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81,8</w:t>
            </w:r>
          </w:p>
        </w:tc>
        <w:tc>
          <w:tcPr>
            <w:tcW w:w="525" w:type="pct"/>
            <w:tcBorders>
              <w:top w:val="nil"/>
              <w:left w:val="nil"/>
              <w:bottom w:val="single" w:sz="4" w:space="0" w:color="auto"/>
              <w:right w:val="single" w:sz="4" w:space="0" w:color="auto"/>
            </w:tcBorders>
            <w:shd w:val="clear" w:color="auto" w:fill="auto"/>
            <w:vAlign w:val="center"/>
            <w:hideMark/>
          </w:tcPr>
          <w:p w14:paraId="3B26FF4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83,1</w:t>
            </w:r>
          </w:p>
        </w:tc>
      </w:tr>
      <w:tr w:rsidR="00E662F0" w:rsidRPr="003A762E" w14:paraId="48C5851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4ED129EF"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4942995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домов и бюджетных организаций) Обеспечение сбалансированности услугами теплоснабжения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1B010DC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тепловой энергии, потребляемой в МКД, расчеты за которую осуществляются с использованием приборов учета, в общемобъеме ТЭ, потребляемой МКД, %</w:t>
            </w:r>
          </w:p>
        </w:tc>
        <w:tc>
          <w:tcPr>
            <w:tcW w:w="429" w:type="pct"/>
            <w:tcBorders>
              <w:top w:val="nil"/>
              <w:left w:val="nil"/>
              <w:bottom w:val="single" w:sz="4" w:space="0" w:color="auto"/>
              <w:right w:val="single" w:sz="4" w:space="0" w:color="auto"/>
            </w:tcBorders>
            <w:shd w:val="clear" w:color="auto" w:fill="auto"/>
            <w:vAlign w:val="center"/>
            <w:hideMark/>
          </w:tcPr>
          <w:p w14:paraId="1279374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96,0</w:t>
            </w:r>
          </w:p>
        </w:tc>
        <w:tc>
          <w:tcPr>
            <w:tcW w:w="525" w:type="pct"/>
            <w:tcBorders>
              <w:top w:val="nil"/>
              <w:left w:val="nil"/>
              <w:bottom w:val="single" w:sz="4" w:space="0" w:color="auto"/>
              <w:right w:val="single" w:sz="4" w:space="0" w:color="auto"/>
            </w:tcBorders>
            <w:shd w:val="clear" w:color="auto" w:fill="auto"/>
            <w:vAlign w:val="center"/>
            <w:hideMark/>
          </w:tcPr>
          <w:p w14:paraId="4F49441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98,0</w:t>
            </w:r>
          </w:p>
        </w:tc>
      </w:tr>
      <w:tr w:rsidR="00E662F0" w:rsidRPr="003A762E" w14:paraId="2B1E6F6F"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C8F8451"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08D403C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1900" w:type="pct"/>
            <w:tcBorders>
              <w:top w:val="nil"/>
              <w:left w:val="nil"/>
              <w:bottom w:val="single" w:sz="4" w:space="0" w:color="auto"/>
              <w:right w:val="single" w:sz="4" w:space="0" w:color="auto"/>
            </w:tcBorders>
            <w:shd w:val="clear" w:color="auto" w:fill="auto"/>
            <w:vAlign w:val="center"/>
            <w:hideMark/>
          </w:tcPr>
          <w:p w14:paraId="48A18F6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тепловой энергии на обеспечение бюджетных учреждений, расчеты за которую осуществляются с использованием приборов учета, %</w:t>
            </w:r>
          </w:p>
        </w:tc>
        <w:tc>
          <w:tcPr>
            <w:tcW w:w="429" w:type="pct"/>
            <w:tcBorders>
              <w:top w:val="nil"/>
              <w:left w:val="nil"/>
              <w:bottom w:val="single" w:sz="4" w:space="0" w:color="auto"/>
              <w:right w:val="single" w:sz="4" w:space="0" w:color="auto"/>
            </w:tcBorders>
            <w:shd w:val="clear" w:color="auto" w:fill="auto"/>
            <w:vAlign w:val="center"/>
            <w:hideMark/>
          </w:tcPr>
          <w:p w14:paraId="79085A4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100,0</w:t>
            </w:r>
          </w:p>
        </w:tc>
        <w:tc>
          <w:tcPr>
            <w:tcW w:w="525" w:type="pct"/>
            <w:tcBorders>
              <w:top w:val="nil"/>
              <w:left w:val="nil"/>
              <w:bottom w:val="single" w:sz="4" w:space="0" w:color="auto"/>
              <w:right w:val="single" w:sz="4" w:space="0" w:color="auto"/>
            </w:tcBorders>
            <w:shd w:val="clear" w:color="auto" w:fill="auto"/>
            <w:vAlign w:val="center"/>
            <w:hideMark/>
          </w:tcPr>
          <w:p w14:paraId="507B740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100,0</w:t>
            </w:r>
          </w:p>
        </w:tc>
      </w:tr>
      <w:tr w:rsidR="00E662F0" w:rsidRPr="003A762E" w14:paraId="53974C58"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9A5AEB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2.6</w:t>
            </w:r>
          </w:p>
        </w:tc>
        <w:tc>
          <w:tcPr>
            <w:tcW w:w="1784" w:type="pct"/>
            <w:tcBorders>
              <w:top w:val="nil"/>
              <w:left w:val="nil"/>
              <w:bottom w:val="single" w:sz="4" w:space="0" w:color="auto"/>
              <w:right w:val="single" w:sz="4" w:space="0" w:color="auto"/>
            </w:tcBorders>
            <w:shd w:val="clear" w:color="auto" w:fill="auto"/>
            <w:vAlign w:val="center"/>
            <w:hideMark/>
          </w:tcPr>
          <w:p w14:paraId="742CA7E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системы теплоснабжения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70331C3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Количество аварий и повреждений на 1 км сети в год</w:t>
            </w:r>
          </w:p>
        </w:tc>
        <w:tc>
          <w:tcPr>
            <w:tcW w:w="429" w:type="pct"/>
            <w:tcBorders>
              <w:top w:val="nil"/>
              <w:left w:val="nil"/>
              <w:bottom w:val="single" w:sz="4" w:space="0" w:color="auto"/>
              <w:right w:val="single" w:sz="4" w:space="0" w:color="auto"/>
            </w:tcBorders>
            <w:shd w:val="clear" w:color="auto" w:fill="auto"/>
            <w:vAlign w:val="center"/>
            <w:hideMark/>
          </w:tcPr>
          <w:p w14:paraId="73CD6F9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2B400F4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3A762E" w14:paraId="13C13554"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6E58AA3A"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A87603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надежности работы системы теплоснабжения в соответствии с нормативными требованиями</w:t>
            </w:r>
          </w:p>
        </w:tc>
        <w:tc>
          <w:tcPr>
            <w:tcW w:w="1900" w:type="pct"/>
            <w:tcBorders>
              <w:top w:val="nil"/>
              <w:left w:val="nil"/>
              <w:bottom w:val="single" w:sz="4" w:space="0" w:color="auto"/>
              <w:right w:val="single" w:sz="4" w:space="0" w:color="auto"/>
            </w:tcBorders>
            <w:shd w:val="clear" w:color="auto" w:fill="auto"/>
            <w:vAlign w:val="center"/>
            <w:hideMark/>
          </w:tcPr>
          <w:p w14:paraId="1683F70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Износ коммунальных систем, %</w:t>
            </w:r>
          </w:p>
        </w:tc>
        <w:tc>
          <w:tcPr>
            <w:tcW w:w="429" w:type="pct"/>
            <w:tcBorders>
              <w:top w:val="nil"/>
              <w:left w:val="nil"/>
              <w:bottom w:val="single" w:sz="4" w:space="0" w:color="auto"/>
              <w:right w:val="single" w:sz="4" w:space="0" w:color="auto"/>
            </w:tcBorders>
            <w:shd w:val="clear" w:color="auto" w:fill="auto"/>
            <w:vAlign w:val="center"/>
            <w:hideMark/>
          </w:tcPr>
          <w:p w14:paraId="5FA88C7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78</w:t>
            </w:r>
          </w:p>
        </w:tc>
        <w:tc>
          <w:tcPr>
            <w:tcW w:w="525" w:type="pct"/>
            <w:tcBorders>
              <w:top w:val="nil"/>
              <w:left w:val="nil"/>
              <w:bottom w:val="single" w:sz="4" w:space="0" w:color="auto"/>
              <w:right w:val="single" w:sz="4" w:space="0" w:color="auto"/>
            </w:tcBorders>
            <w:shd w:val="clear" w:color="auto" w:fill="auto"/>
            <w:vAlign w:val="center"/>
            <w:hideMark/>
          </w:tcPr>
          <w:p w14:paraId="6022025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69</w:t>
            </w:r>
          </w:p>
        </w:tc>
      </w:tr>
      <w:tr w:rsidR="00E662F0" w:rsidRPr="003A762E" w14:paraId="4B1C4134"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762789F0"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65E3C5C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1900" w:type="pct"/>
            <w:tcBorders>
              <w:top w:val="nil"/>
              <w:left w:val="nil"/>
              <w:bottom w:val="single" w:sz="4" w:space="0" w:color="auto"/>
              <w:right w:val="single" w:sz="4" w:space="0" w:color="auto"/>
            </w:tcBorders>
            <w:shd w:val="clear" w:color="auto" w:fill="auto"/>
            <w:vAlign w:val="center"/>
            <w:hideMark/>
          </w:tcPr>
          <w:p w14:paraId="6E2669D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Уровень потерь и неучтенных расходов тепловой энергии, %</w:t>
            </w:r>
          </w:p>
        </w:tc>
        <w:tc>
          <w:tcPr>
            <w:tcW w:w="429" w:type="pct"/>
            <w:tcBorders>
              <w:top w:val="nil"/>
              <w:left w:val="nil"/>
              <w:bottom w:val="single" w:sz="4" w:space="0" w:color="auto"/>
              <w:right w:val="single" w:sz="4" w:space="0" w:color="auto"/>
            </w:tcBorders>
            <w:shd w:val="clear" w:color="auto" w:fill="auto"/>
            <w:vAlign w:val="center"/>
            <w:hideMark/>
          </w:tcPr>
          <w:p w14:paraId="52B6FFB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12,3</w:t>
            </w:r>
          </w:p>
        </w:tc>
        <w:tc>
          <w:tcPr>
            <w:tcW w:w="525" w:type="pct"/>
            <w:tcBorders>
              <w:top w:val="nil"/>
              <w:left w:val="nil"/>
              <w:bottom w:val="single" w:sz="4" w:space="0" w:color="auto"/>
              <w:right w:val="single" w:sz="4" w:space="0" w:color="auto"/>
            </w:tcBorders>
            <w:shd w:val="clear" w:color="auto" w:fill="auto"/>
            <w:vAlign w:val="center"/>
            <w:hideMark/>
          </w:tcPr>
          <w:p w14:paraId="517D330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10,2</w:t>
            </w:r>
          </w:p>
        </w:tc>
      </w:tr>
      <w:tr w:rsidR="00E662F0" w:rsidRPr="003A762E" w14:paraId="64704B77"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15FE4CA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2.7 </w:t>
            </w:r>
          </w:p>
        </w:tc>
        <w:tc>
          <w:tcPr>
            <w:tcW w:w="1784" w:type="pct"/>
            <w:tcBorders>
              <w:top w:val="nil"/>
              <w:left w:val="nil"/>
              <w:bottom w:val="single" w:sz="4" w:space="0" w:color="auto"/>
              <w:right w:val="single" w:sz="4" w:space="0" w:color="auto"/>
            </w:tcBorders>
            <w:shd w:val="clear" w:color="auto" w:fill="auto"/>
            <w:vAlign w:val="center"/>
            <w:hideMark/>
          </w:tcPr>
          <w:p w14:paraId="57D021B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производства и транспортировки ресурса в централизованной системе теплоснабжения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66AA9BB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Удельный расход электроэнергии, кВт∙ч/Гкал</w:t>
            </w:r>
          </w:p>
        </w:tc>
        <w:tc>
          <w:tcPr>
            <w:tcW w:w="429" w:type="pct"/>
            <w:tcBorders>
              <w:top w:val="nil"/>
              <w:left w:val="nil"/>
              <w:bottom w:val="single" w:sz="4" w:space="0" w:color="auto"/>
              <w:right w:val="single" w:sz="4" w:space="0" w:color="auto"/>
            </w:tcBorders>
            <w:shd w:val="clear" w:color="auto" w:fill="auto"/>
            <w:vAlign w:val="center"/>
            <w:hideMark/>
          </w:tcPr>
          <w:p w14:paraId="3A2559D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32,5</w:t>
            </w:r>
          </w:p>
        </w:tc>
        <w:tc>
          <w:tcPr>
            <w:tcW w:w="525" w:type="pct"/>
            <w:tcBorders>
              <w:top w:val="nil"/>
              <w:left w:val="nil"/>
              <w:bottom w:val="single" w:sz="4" w:space="0" w:color="auto"/>
              <w:right w:val="single" w:sz="4" w:space="0" w:color="auto"/>
            </w:tcBorders>
            <w:shd w:val="clear" w:color="auto" w:fill="auto"/>
            <w:vAlign w:val="center"/>
            <w:hideMark/>
          </w:tcPr>
          <w:p w14:paraId="45F5093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30,9</w:t>
            </w:r>
          </w:p>
        </w:tc>
      </w:tr>
      <w:tr w:rsidR="00E662F0" w:rsidRPr="003A762E" w14:paraId="546264B3"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430BFA0F"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3D84E58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системы теплоснабжения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2E65F18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Удельный расход топлива,  т у.т./Гкал</w:t>
            </w:r>
          </w:p>
        </w:tc>
        <w:tc>
          <w:tcPr>
            <w:tcW w:w="429" w:type="pct"/>
            <w:tcBorders>
              <w:top w:val="nil"/>
              <w:left w:val="nil"/>
              <w:bottom w:val="single" w:sz="4" w:space="0" w:color="auto"/>
              <w:right w:val="single" w:sz="4" w:space="0" w:color="auto"/>
            </w:tcBorders>
            <w:shd w:val="clear" w:color="auto" w:fill="auto"/>
            <w:vAlign w:val="center"/>
            <w:hideMark/>
          </w:tcPr>
          <w:p w14:paraId="17EF126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0,156</w:t>
            </w:r>
          </w:p>
        </w:tc>
        <w:tc>
          <w:tcPr>
            <w:tcW w:w="525" w:type="pct"/>
            <w:tcBorders>
              <w:top w:val="nil"/>
              <w:left w:val="nil"/>
              <w:bottom w:val="single" w:sz="4" w:space="0" w:color="auto"/>
              <w:right w:val="single" w:sz="4" w:space="0" w:color="auto"/>
            </w:tcBorders>
            <w:shd w:val="clear" w:color="auto" w:fill="auto"/>
            <w:vAlign w:val="center"/>
            <w:hideMark/>
          </w:tcPr>
          <w:p w14:paraId="49A1846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0,155</w:t>
            </w:r>
          </w:p>
        </w:tc>
      </w:tr>
      <w:tr w:rsidR="00E662F0" w:rsidRPr="003A762E" w14:paraId="12FD44B8"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DBE00B7"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D2E569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1900" w:type="pct"/>
            <w:tcBorders>
              <w:top w:val="nil"/>
              <w:left w:val="nil"/>
              <w:bottom w:val="single" w:sz="4" w:space="0" w:color="auto"/>
              <w:right w:val="single" w:sz="4" w:space="0" w:color="auto"/>
            </w:tcBorders>
            <w:shd w:val="clear" w:color="auto" w:fill="auto"/>
            <w:vAlign w:val="center"/>
            <w:hideMark/>
          </w:tcPr>
          <w:p w14:paraId="55BC4D6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Удельный расход воды, м3/Гкал</w:t>
            </w:r>
          </w:p>
        </w:tc>
        <w:tc>
          <w:tcPr>
            <w:tcW w:w="429" w:type="pct"/>
            <w:tcBorders>
              <w:top w:val="nil"/>
              <w:left w:val="nil"/>
              <w:bottom w:val="single" w:sz="4" w:space="0" w:color="auto"/>
              <w:right w:val="single" w:sz="4" w:space="0" w:color="auto"/>
            </w:tcBorders>
            <w:shd w:val="clear" w:color="auto" w:fill="auto"/>
            <w:vAlign w:val="center"/>
            <w:hideMark/>
          </w:tcPr>
          <w:p w14:paraId="33F20F8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0,3</w:t>
            </w:r>
          </w:p>
        </w:tc>
        <w:tc>
          <w:tcPr>
            <w:tcW w:w="525" w:type="pct"/>
            <w:tcBorders>
              <w:top w:val="nil"/>
              <w:left w:val="nil"/>
              <w:bottom w:val="single" w:sz="4" w:space="0" w:color="auto"/>
              <w:right w:val="single" w:sz="4" w:space="0" w:color="auto"/>
            </w:tcBorders>
            <w:shd w:val="clear" w:color="auto" w:fill="auto"/>
            <w:vAlign w:val="center"/>
            <w:hideMark/>
          </w:tcPr>
          <w:p w14:paraId="684AA73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0,3</w:t>
            </w:r>
          </w:p>
        </w:tc>
      </w:tr>
      <w:tr w:rsidR="00E662F0" w:rsidRPr="003A762E" w14:paraId="1A946ACE"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941FD9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2.8</w:t>
            </w:r>
          </w:p>
        </w:tc>
        <w:tc>
          <w:tcPr>
            <w:tcW w:w="1784" w:type="pct"/>
            <w:tcBorders>
              <w:top w:val="nil"/>
              <w:left w:val="nil"/>
              <w:bottom w:val="single" w:sz="4" w:space="0" w:color="auto"/>
              <w:right w:val="single" w:sz="4" w:space="0" w:color="auto"/>
            </w:tcBorders>
            <w:shd w:val="clear" w:color="auto" w:fill="auto"/>
            <w:vAlign w:val="center"/>
            <w:hideMark/>
          </w:tcPr>
          <w:p w14:paraId="13AB67C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потребления тепловой энергии</w:t>
            </w:r>
          </w:p>
        </w:tc>
        <w:tc>
          <w:tcPr>
            <w:tcW w:w="1900" w:type="pct"/>
            <w:tcBorders>
              <w:top w:val="nil"/>
              <w:left w:val="nil"/>
              <w:bottom w:val="single" w:sz="4" w:space="0" w:color="auto"/>
              <w:right w:val="single" w:sz="4" w:space="0" w:color="auto"/>
            </w:tcBorders>
            <w:shd w:val="clear" w:color="auto" w:fill="auto"/>
            <w:vAlign w:val="center"/>
            <w:hideMark/>
          </w:tcPr>
          <w:p w14:paraId="31B8D4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Удельное теплопотребление в многоквартирных домах, на 1м2 , Гкал/м</w:t>
            </w:r>
            <w:r w:rsidRPr="003A762E">
              <w:rPr>
                <w:rFonts w:ascii="Arial" w:hAnsi="Arial" w:cs="Arial"/>
                <w:sz w:val="20"/>
                <w:szCs w:val="20"/>
                <w:vertAlign w:val="superscript"/>
              </w:rPr>
              <w:t>2</w:t>
            </w:r>
          </w:p>
        </w:tc>
        <w:tc>
          <w:tcPr>
            <w:tcW w:w="429" w:type="pct"/>
            <w:tcBorders>
              <w:top w:val="nil"/>
              <w:left w:val="nil"/>
              <w:bottom w:val="single" w:sz="4" w:space="0" w:color="auto"/>
              <w:right w:val="single" w:sz="4" w:space="0" w:color="auto"/>
            </w:tcBorders>
            <w:shd w:val="clear" w:color="auto" w:fill="auto"/>
            <w:vAlign w:val="center"/>
            <w:hideMark/>
          </w:tcPr>
          <w:p w14:paraId="1ABAF82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0,03</w:t>
            </w:r>
          </w:p>
        </w:tc>
        <w:tc>
          <w:tcPr>
            <w:tcW w:w="525" w:type="pct"/>
            <w:tcBorders>
              <w:top w:val="nil"/>
              <w:left w:val="nil"/>
              <w:bottom w:val="single" w:sz="4" w:space="0" w:color="auto"/>
              <w:right w:val="single" w:sz="4" w:space="0" w:color="auto"/>
            </w:tcBorders>
            <w:shd w:val="clear" w:color="auto" w:fill="auto"/>
            <w:vAlign w:val="center"/>
            <w:hideMark/>
          </w:tcPr>
          <w:p w14:paraId="11CDADE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0,02</w:t>
            </w:r>
          </w:p>
        </w:tc>
      </w:tr>
      <w:tr w:rsidR="00E662F0" w:rsidRPr="003A762E" w14:paraId="09525B0E"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AD2210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2.9</w:t>
            </w:r>
          </w:p>
        </w:tc>
        <w:tc>
          <w:tcPr>
            <w:tcW w:w="1784" w:type="pct"/>
            <w:tcBorders>
              <w:top w:val="nil"/>
              <w:left w:val="nil"/>
              <w:bottom w:val="single" w:sz="4" w:space="0" w:color="auto"/>
              <w:right w:val="single" w:sz="4" w:space="0" w:color="auto"/>
            </w:tcBorders>
            <w:shd w:val="clear" w:color="auto" w:fill="auto"/>
            <w:vAlign w:val="center"/>
            <w:hideMark/>
          </w:tcPr>
          <w:p w14:paraId="7A4ABCB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воздействия на окружающую среду</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2037E11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выбросов СО2,т</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1AC363B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231345</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54D4F89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264411</w:t>
            </w:r>
          </w:p>
        </w:tc>
      </w:tr>
      <w:tr w:rsidR="00E662F0" w:rsidRPr="006A3D1F" w14:paraId="0936F885"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77BEE85"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287A344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Снижение негативного воздействия на окружающую среду</w:t>
            </w:r>
          </w:p>
        </w:tc>
        <w:tc>
          <w:tcPr>
            <w:tcW w:w="1900" w:type="pct"/>
            <w:vMerge/>
            <w:tcBorders>
              <w:top w:val="nil"/>
              <w:left w:val="single" w:sz="4" w:space="0" w:color="auto"/>
              <w:bottom w:val="single" w:sz="4" w:space="0" w:color="auto"/>
              <w:right w:val="single" w:sz="4" w:space="0" w:color="auto"/>
            </w:tcBorders>
            <w:vAlign w:val="center"/>
            <w:hideMark/>
          </w:tcPr>
          <w:p w14:paraId="7333E745"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293C48B7"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08BE57B2" w14:textId="77777777" w:rsidR="00E662F0" w:rsidRPr="003A762E" w:rsidRDefault="00E662F0" w:rsidP="003A762E">
            <w:pPr>
              <w:pStyle w:val="Default"/>
              <w:rPr>
                <w:rFonts w:ascii="Arial" w:hAnsi="Arial" w:cs="Arial"/>
                <w:sz w:val="20"/>
                <w:szCs w:val="20"/>
              </w:rPr>
            </w:pPr>
          </w:p>
        </w:tc>
      </w:tr>
      <w:tr w:rsidR="00E662F0" w:rsidRPr="003A762E" w14:paraId="362DBF9C"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CE8CA4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29A4D5F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Система газоснабжения</w:t>
            </w:r>
          </w:p>
        </w:tc>
        <w:tc>
          <w:tcPr>
            <w:tcW w:w="429" w:type="pct"/>
            <w:tcBorders>
              <w:top w:val="nil"/>
              <w:left w:val="nil"/>
              <w:bottom w:val="single" w:sz="4" w:space="0" w:color="auto"/>
              <w:right w:val="single" w:sz="4" w:space="0" w:color="auto"/>
            </w:tcBorders>
            <w:shd w:val="clear" w:color="auto" w:fill="auto"/>
            <w:vAlign w:val="center"/>
            <w:hideMark/>
          </w:tcPr>
          <w:p w14:paraId="33B14C3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33C5612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3E1E8D52"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141C895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3.1</w:t>
            </w:r>
          </w:p>
        </w:tc>
        <w:tc>
          <w:tcPr>
            <w:tcW w:w="1784" w:type="pct"/>
            <w:tcBorders>
              <w:top w:val="nil"/>
              <w:left w:val="nil"/>
              <w:bottom w:val="single" w:sz="4" w:space="0" w:color="auto"/>
              <w:right w:val="single" w:sz="4" w:space="0" w:color="auto"/>
            </w:tcBorders>
            <w:shd w:val="clear" w:color="auto" w:fill="auto"/>
            <w:vAlign w:val="center"/>
            <w:hideMark/>
          </w:tcPr>
          <w:p w14:paraId="25CE3F0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tcBorders>
              <w:top w:val="nil"/>
              <w:left w:val="nil"/>
              <w:bottom w:val="single" w:sz="4" w:space="0" w:color="auto"/>
              <w:right w:val="single" w:sz="4" w:space="0" w:color="auto"/>
            </w:tcBorders>
            <w:shd w:val="clear" w:color="auto" w:fill="auto"/>
            <w:vAlign w:val="center"/>
            <w:hideMark/>
          </w:tcPr>
          <w:p w14:paraId="7455AB2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централизованному газоснабжению, %</w:t>
            </w:r>
          </w:p>
        </w:tc>
        <w:tc>
          <w:tcPr>
            <w:tcW w:w="429" w:type="pct"/>
            <w:tcBorders>
              <w:top w:val="nil"/>
              <w:left w:val="nil"/>
              <w:bottom w:val="single" w:sz="4" w:space="0" w:color="auto"/>
              <w:right w:val="single" w:sz="4" w:space="0" w:color="auto"/>
            </w:tcBorders>
            <w:shd w:val="clear" w:color="auto" w:fill="auto"/>
            <w:vAlign w:val="center"/>
            <w:hideMark/>
          </w:tcPr>
          <w:p w14:paraId="1593609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51EE4D7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2ACA1ADD"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5205A6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3538220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доступности предоставления коммунальных услуг в части газоснабжения  населению</w:t>
            </w:r>
          </w:p>
        </w:tc>
        <w:tc>
          <w:tcPr>
            <w:tcW w:w="1900" w:type="pct"/>
            <w:tcBorders>
              <w:top w:val="nil"/>
              <w:left w:val="nil"/>
              <w:bottom w:val="single" w:sz="4" w:space="0" w:color="auto"/>
              <w:right w:val="single" w:sz="4" w:space="0" w:color="auto"/>
            </w:tcBorders>
            <w:shd w:val="clear" w:color="auto" w:fill="auto"/>
            <w:vAlign w:val="center"/>
            <w:hideMark/>
          </w:tcPr>
          <w:p w14:paraId="457EBB9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расходов на оплату услуг газоснабжения в совокупном доходе населения, %</w:t>
            </w:r>
          </w:p>
        </w:tc>
        <w:tc>
          <w:tcPr>
            <w:tcW w:w="429" w:type="pct"/>
            <w:tcBorders>
              <w:top w:val="nil"/>
              <w:left w:val="nil"/>
              <w:bottom w:val="single" w:sz="4" w:space="0" w:color="auto"/>
              <w:right w:val="single" w:sz="4" w:space="0" w:color="auto"/>
            </w:tcBorders>
            <w:shd w:val="clear" w:color="auto" w:fill="auto"/>
            <w:vAlign w:val="center"/>
            <w:hideMark/>
          </w:tcPr>
          <w:p w14:paraId="29EE6CA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0,4</w:t>
            </w:r>
          </w:p>
        </w:tc>
        <w:tc>
          <w:tcPr>
            <w:tcW w:w="525" w:type="pct"/>
            <w:tcBorders>
              <w:top w:val="nil"/>
              <w:left w:val="nil"/>
              <w:bottom w:val="single" w:sz="4" w:space="0" w:color="auto"/>
              <w:right w:val="single" w:sz="4" w:space="0" w:color="auto"/>
            </w:tcBorders>
            <w:shd w:val="clear" w:color="auto" w:fill="auto"/>
            <w:vAlign w:val="center"/>
            <w:hideMark/>
          </w:tcPr>
          <w:p w14:paraId="3ACB781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0,3</w:t>
            </w:r>
          </w:p>
        </w:tc>
      </w:tr>
      <w:tr w:rsidR="00E662F0" w:rsidRPr="003A762E" w14:paraId="28825BF1"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26755F5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3.2</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7FD731E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 газоснабжения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7DA2EFB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газа (жилищно-коммунальный сектор и бюджетные организации), млн м3</w:t>
            </w:r>
          </w:p>
        </w:tc>
        <w:tc>
          <w:tcPr>
            <w:tcW w:w="429" w:type="pct"/>
            <w:tcBorders>
              <w:top w:val="nil"/>
              <w:left w:val="nil"/>
              <w:bottom w:val="single" w:sz="4" w:space="0" w:color="auto"/>
              <w:right w:val="single" w:sz="4" w:space="0" w:color="auto"/>
            </w:tcBorders>
            <w:shd w:val="clear" w:color="auto" w:fill="auto"/>
            <w:vAlign w:val="center"/>
            <w:hideMark/>
          </w:tcPr>
          <w:p w14:paraId="6ED431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157,7</w:t>
            </w:r>
          </w:p>
        </w:tc>
        <w:tc>
          <w:tcPr>
            <w:tcW w:w="525" w:type="pct"/>
            <w:tcBorders>
              <w:top w:val="nil"/>
              <w:left w:val="nil"/>
              <w:bottom w:val="single" w:sz="4" w:space="0" w:color="auto"/>
              <w:right w:val="single" w:sz="4" w:space="0" w:color="auto"/>
            </w:tcBorders>
            <w:shd w:val="clear" w:color="auto" w:fill="auto"/>
            <w:vAlign w:val="center"/>
            <w:hideMark/>
          </w:tcPr>
          <w:p w14:paraId="5D6C8DA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285,7</w:t>
            </w:r>
          </w:p>
        </w:tc>
      </w:tr>
      <w:tr w:rsidR="00E662F0" w:rsidRPr="003A762E" w14:paraId="1AD11F2B"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C0DE918"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2CB40E91"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129FAA2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Присоединенная нагрузка, тыс.м3/ч</w:t>
            </w:r>
          </w:p>
        </w:tc>
        <w:tc>
          <w:tcPr>
            <w:tcW w:w="429" w:type="pct"/>
            <w:tcBorders>
              <w:top w:val="nil"/>
              <w:left w:val="nil"/>
              <w:bottom w:val="single" w:sz="4" w:space="0" w:color="auto"/>
              <w:right w:val="single" w:sz="4" w:space="0" w:color="auto"/>
            </w:tcBorders>
            <w:shd w:val="clear" w:color="auto" w:fill="auto"/>
            <w:vAlign w:val="center"/>
            <w:hideMark/>
          </w:tcPr>
          <w:p w14:paraId="124EFC4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н/д</w:t>
            </w:r>
          </w:p>
        </w:tc>
        <w:tc>
          <w:tcPr>
            <w:tcW w:w="525" w:type="pct"/>
            <w:tcBorders>
              <w:top w:val="nil"/>
              <w:left w:val="nil"/>
              <w:bottom w:val="single" w:sz="4" w:space="0" w:color="auto"/>
              <w:right w:val="single" w:sz="4" w:space="0" w:color="auto"/>
            </w:tcBorders>
            <w:shd w:val="clear" w:color="auto" w:fill="auto"/>
            <w:vAlign w:val="center"/>
            <w:hideMark/>
          </w:tcPr>
          <w:p w14:paraId="7B30D10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н/д</w:t>
            </w:r>
          </w:p>
        </w:tc>
      </w:tr>
      <w:tr w:rsidR="00E662F0" w:rsidRPr="003A762E" w14:paraId="431A3BA9"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63A56BB1"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5C21528B"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0568984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Уровень использования производственных мощностей,%</w:t>
            </w:r>
          </w:p>
        </w:tc>
        <w:tc>
          <w:tcPr>
            <w:tcW w:w="429" w:type="pct"/>
            <w:tcBorders>
              <w:top w:val="nil"/>
              <w:left w:val="nil"/>
              <w:bottom w:val="single" w:sz="4" w:space="0" w:color="auto"/>
              <w:right w:val="single" w:sz="4" w:space="0" w:color="auto"/>
            </w:tcBorders>
            <w:shd w:val="clear" w:color="auto" w:fill="auto"/>
            <w:vAlign w:val="center"/>
            <w:hideMark/>
          </w:tcPr>
          <w:p w14:paraId="18A5D5D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н/д</w:t>
            </w:r>
          </w:p>
        </w:tc>
        <w:tc>
          <w:tcPr>
            <w:tcW w:w="525" w:type="pct"/>
            <w:tcBorders>
              <w:top w:val="nil"/>
              <w:left w:val="nil"/>
              <w:bottom w:val="single" w:sz="4" w:space="0" w:color="auto"/>
              <w:right w:val="single" w:sz="4" w:space="0" w:color="auto"/>
            </w:tcBorders>
            <w:shd w:val="clear" w:color="auto" w:fill="auto"/>
            <w:vAlign w:val="center"/>
            <w:hideMark/>
          </w:tcPr>
          <w:p w14:paraId="2D08BB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н/д</w:t>
            </w:r>
          </w:p>
        </w:tc>
      </w:tr>
      <w:tr w:rsidR="00E662F0" w:rsidRPr="003A762E" w14:paraId="178E28F0"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06F8A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3.3</w:t>
            </w:r>
          </w:p>
        </w:tc>
        <w:tc>
          <w:tcPr>
            <w:tcW w:w="1784" w:type="pct"/>
            <w:tcBorders>
              <w:top w:val="nil"/>
              <w:left w:val="nil"/>
              <w:bottom w:val="single" w:sz="4" w:space="0" w:color="auto"/>
              <w:right w:val="single" w:sz="4" w:space="0" w:color="auto"/>
            </w:tcBorders>
            <w:shd w:val="clear" w:color="auto" w:fill="auto"/>
            <w:vAlign w:val="center"/>
            <w:hideMark/>
          </w:tcPr>
          <w:p w14:paraId="3211DAC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Величины новых нагрузок, присоединяемых в перспективе</w:t>
            </w:r>
          </w:p>
        </w:tc>
        <w:tc>
          <w:tcPr>
            <w:tcW w:w="1900" w:type="pct"/>
            <w:tcBorders>
              <w:top w:val="nil"/>
              <w:left w:val="nil"/>
              <w:bottom w:val="single" w:sz="4" w:space="0" w:color="auto"/>
              <w:right w:val="single" w:sz="4" w:space="0" w:color="auto"/>
            </w:tcBorders>
            <w:shd w:val="clear" w:color="auto" w:fill="auto"/>
            <w:vAlign w:val="center"/>
            <w:hideMark/>
          </w:tcPr>
          <w:p w14:paraId="72026A7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Величина новых нагрузок, тыс. м3/сут.</w:t>
            </w:r>
          </w:p>
        </w:tc>
        <w:tc>
          <w:tcPr>
            <w:tcW w:w="429" w:type="pct"/>
            <w:tcBorders>
              <w:top w:val="nil"/>
              <w:left w:val="nil"/>
              <w:bottom w:val="single" w:sz="4" w:space="0" w:color="auto"/>
              <w:right w:val="single" w:sz="4" w:space="0" w:color="auto"/>
            </w:tcBorders>
            <w:shd w:val="clear" w:color="auto" w:fill="auto"/>
            <w:vAlign w:val="center"/>
            <w:hideMark/>
          </w:tcPr>
          <w:p w14:paraId="61BA57B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525" w:type="pct"/>
            <w:tcBorders>
              <w:top w:val="nil"/>
              <w:left w:val="nil"/>
              <w:bottom w:val="single" w:sz="4" w:space="0" w:color="auto"/>
              <w:right w:val="single" w:sz="4" w:space="0" w:color="auto"/>
            </w:tcBorders>
            <w:shd w:val="clear" w:color="auto" w:fill="auto"/>
            <w:vAlign w:val="center"/>
            <w:hideMark/>
          </w:tcPr>
          <w:p w14:paraId="44C3688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350,7</w:t>
            </w:r>
          </w:p>
        </w:tc>
      </w:tr>
      <w:tr w:rsidR="00E662F0" w:rsidRPr="003A762E" w14:paraId="16E03FA1"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3C5388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3.4</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0015AB5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степени охвата потребителей приборами учета (с выделением многоквартирных Обеспечение сбалансированности услугами газоснабжения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5A5B19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природного газа, расчеты за который осуществляются с использованием приборов учета,%</w:t>
            </w:r>
          </w:p>
        </w:tc>
        <w:tc>
          <w:tcPr>
            <w:tcW w:w="429" w:type="pct"/>
            <w:tcBorders>
              <w:top w:val="nil"/>
              <w:left w:val="nil"/>
              <w:bottom w:val="single" w:sz="4" w:space="0" w:color="auto"/>
              <w:right w:val="single" w:sz="4" w:space="0" w:color="auto"/>
            </w:tcBorders>
            <w:shd w:val="clear" w:color="auto" w:fill="auto"/>
            <w:vAlign w:val="center"/>
            <w:hideMark/>
          </w:tcPr>
          <w:p w14:paraId="73FA78BC" w14:textId="77777777" w:rsidR="00E662F0" w:rsidRPr="003A762E" w:rsidRDefault="006F586F" w:rsidP="003A762E">
            <w:pPr>
              <w:pStyle w:val="Default"/>
              <w:rPr>
                <w:rFonts w:ascii="Arial" w:hAnsi="Arial" w:cs="Arial"/>
                <w:sz w:val="20"/>
                <w:szCs w:val="20"/>
              </w:rPr>
            </w:pPr>
            <w:r w:rsidRPr="003A762E">
              <w:rPr>
                <w:rFonts w:ascii="Arial" w:hAnsi="Arial" w:cs="Arial"/>
                <w:sz w:val="20"/>
                <w:szCs w:val="20"/>
              </w:rPr>
              <w:t>97</w:t>
            </w:r>
          </w:p>
        </w:tc>
        <w:tc>
          <w:tcPr>
            <w:tcW w:w="525" w:type="pct"/>
            <w:tcBorders>
              <w:top w:val="nil"/>
              <w:left w:val="nil"/>
              <w:bottom w:val="single" w:sz="4" w:space="0" w:color="auto"/>
              <w:right w:val="single" w:sz="4" w:space="0" w:color="auto"/>
            </w:tcBorders>
            <w:shd w:val="clear" w:color="auto" w:fill="auto"/>
            <w:vAlign w:val="center"/>
            <w:hideMark/>
          </w:tcPr>
          <w:p w14:paraId="6AF6BDE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6B2FC79F"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3F5CEF1"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7810CA04"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3722EC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природного газа, потребляемого (используемого) в МКД, расчеты за который осуществляются с использованием приборов учета,%</w:t>
            </w:r>
          </w:p>
        </w:tc>
        <w:tc>
          <w:tcPr>
            <w:tcW w:w="429" w:type="pct"/>
            <w:tcBorders>
              <w:top w:val="nil"/>
              <w:left w:val="nil"/>
              <w:bottom w:val="single" w:sz="4" w:space="0" w:color="auto"/>
              <w:right w:val="single" w:sz="4" w:space="0" w:color="auto"/>
            </w:tcBorders>
            <w:shd w:val="clear" w:color="auto" w:fill="auto"/>
            <w:vAlign w:val="center"/>
            <w:hideMark/>
          </w:tcPr>
          <w:p w14:paraId="51E4076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w:t>
            </w:r>
          </w:p>
        </w:tc>
        <w:tc>
          <w:tcPr>
            <w:tcW w:w="525" w:type="pct"/>
            <w:tcBorders>
              <w:top w:val="nil"/>
              <w:left w:val="nil"/>
              <w:bottom w:val="single" w:sz="4" w:space="0" w:color="auto"/>
              <w:right w:val="single" w:sz="4" w:space="0" w:color="auto"/>
            </w:tcBorders>
            <w:shd w:val="clear" w:color="auto" w:fill="auto"/>
            <w:vAlign w:val="center"/>
            <w:hideMark/>
          </w:tcPr>
          <w:p w14:paraId="33FC25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w:t>
            </w:r>
          </w:p>
        </w:tc>
      </w:tr>
      <w:tr w:rsidR="00E662F0" w:rsidRPr="003A762E" w14:paraId="3F75641D"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230A17F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3.5</w:t>
            </w:r>
          </w:p>
        </w:tc>
        <w:tc>
          <w:tcPr>
            <w:tcW w:w="1784" w:type="pct"/>
            <w:tcBorders>
              <w:top w:val="nil"/>
              <w:left w:val="nil"/>
              <w:bottom w:val="single" w:sz="4" w:space="0" w:color="auto"/>
              <w:right w:val="single" w:sz="4" w:space="0" w:color="auto"/>
            </w:tcBorders>
            <w:shd w:val="clear" w:color="auto" w:fill="auto"/>
            <w:vAlign w:val="center"/>
            <w:hideMark/>
          </w:tcPr>
          <w:p w14:paraId="5547679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системы газоснабжения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2F5D7FB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Количество аварий и повреждений на 1 км сети в год</w:t>
            </w:r>
          </w:p>
        </w:tc>
        <w:tc>
          <w:tcPr>
            <w:tcW w:w="429" w:type="pct"/>
            <w:tcBorders>
              <w:top w:val="nil"/>
              <w:left w:val="nil"/>
              <w:bottom w:val="single" w:sz="4" w:space="0" w:color="auto"/>
              <w:right w:val="single" w:sz="4" w:space="0" w:color="auto"/>
            </w:tcBorders>
            <w:shd w:val="clear" w:color="auto" w:fill="auto"/>
            <w:vAlign w:val="center"/>
            <w:hideMark/>
          </w:tcPr>
          <w:p w14:paraId="30F97F5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6E975A7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w:t>
            </w:r>
          </w:p>
        </w:tc>
      </w:tr>
      <w:tr w:rsidR="00E662F0" w:rsidRPr="003A762E" w14:paraId="7A5B5C7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58E75E5" w14:textId="77777777" w:rsidR="00E662F0" w:rsidRPr="003A762E" w:rsidRDefault="00E662F0" w:rsidP="003A762E">
            <w:pPr>
              <w:pStyle w:val="Default"/>
              <w:rPr>
                <w:rFonts w:ascii="Arial" w:hAnsi="Arial" w:cs="Arial"/>
                <w:sz w:val="20"/>
                <w:szCs w:val="20"/>
              </w:rPr>
            </w:pP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154D7F0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надежности работы системы газоснабжения в соответствии с нормативными требованиями</w:t>
            </w:r>
          </w:p>
        </w:tc>
        <w:tc>
          <w:tcPr>
            <w:tcW w:w="1900" w:type="pct"/>
            <w:tcBorders>
              <w:top w:val="nil"/>
              <w:left w:val="nil"/>
              <w:bottom w:val="single" w:sz="4" w:space="0" w:color="auto"/>
              <w:right w:val="single" w:sz="4" w:space="0" w:color="auto"/>
            </w:tcBorders>
            <w:shd w:val="clear" w:color="auto" w:fill="auto"/>
            <w:vAlign w:val="center"/>
            <w:hideMark/>
          </w:tcPr>
          <w:p w14:paraId="590DEE4D" w14:textId="77777777" w:rsidR="00E662F0" w:rsidRPr="003A762E" w:rsidRDefault="006F586F" w:rsidP="003A762E">
            <w:pPr>
              <w:pStyle w:val="Default"/>
              <w:rPr>
                <w:rFonts w:ascii="Arial" w:hAnsi="Arial" w:cs="Arial"/>
                <w:sz w:val="20"/>
                <w:szCs w:val="20"/>
              </w:rPr>
            </w:pPr>
            <w:r w:rsidRPr="003A762E">
              <w:rPr>
                <w:rFonts w:ascii="Arial" w:hAnsi="Arial" w:cs="Arial"/>
                <w:sz w:val="20"/>
                <w:szCs w:val="20"/>
              </w:rPr>
              <w:t>Средневзвешенный и</w:t>
            </w:r>
            <w:r w:rsidR="00E662F0" w:rsidRPr="003A762E">
              <w:rPr>
                <w:rFonts w:ascii="Arial" w:hAnsi="Arial" w:cs="Arial"/>
                <w:sz w:val="20"/>
                <w:szCs w:val="20"/>
              </w:rPr>
              <w:t>знос коммунальных систем</w:t>
            </w:r>
            <w:r w:rsidRPr="003A762E">
              <w:rPr>
                <w:rFonts w:ascii="Arial" w:hAnsi="Arial" w:cs="Arial"/>
                <w:sz w:val="20"/>
                <w:szCs w:val="20"/>
              </w:rPr>
              <w:t xml:space="preserve"> (газоводы)</w:t>
            </w:r>
            <w:r w:rsidR="00E662F0" w:rsidRPr="003A762E">
              <w:rPr>
                <w:rFonts w:ascii="Arial" w:hAnsi="Arial" w:cs="Arial"/>
                <w:sz w:val="20"/>
                <w:szCs w:val="20"/>
              </w:rPr>
              <w:t>,%</w:t>
            </w:r>
          </w:p>
        </w:tc>
        <w:tc>
          <w:tcPr>
            <w:tcW w:w="429" w:type="pct"/>
            <w:tcBorders>
              <w:top w:val="nil"/>
              <w:left w:val="nil"/>
              <w:bottom w:val="single" w:sz="4" w:space="0" w:color="auto"/>
              <w:right w:val="single" w:sz="4" w:space="0" w:color="auto"/>
            </w:tcBorders>
            <w:shd w:val="clear" w:color="auto" w:fill="auto"/>
            <w:vAlign w:val="center"/>
            <w:hideMark/>
          </w:tcPr>
          <w:p w14:paraId="067BEEDF" w14:textId="77777777" w:rsidR="00E662F0" w:rsidRPr="003A762E" w:rsidRDefault="006F586F" w:rsidP="003A762E">
            <w:pPr>
              <w:pStyle w:val="Default"/>
              <w:rPr>
                <w:rFonts w:ascii="Arial" w:hAnsi="Arial" w:cs="Arial"/>
                <w:sz w:val="20"/>
                <w:szCs w:val="20"/>
              </w:rPr>
            </w:pPr>
            <w:r w:rsidRPr="003A762E">
              <w:rPr>
                <w:rFonts w:ascii="Arial" w:hAnsi="Arial" w:cs="Arial"/>
                <w:sz w:val="20"/>
                <w:szCs w:val="20"/>
              </w:rPr>
              <w:t>58</w:t>
            </w:r>
          </w:p>
        </w:tc>
        <w:tc>
          <w:tcPr>
            <w:tcW w:w="525" w:type="pct"/>
            <w:tcBorders>
              <w:top w:val="nil"/>
              <w:left w:val="nil"/>
              <w:bottom w:val="single" w:sz="4" w:space="0" w:color="auto"/>
              <w:right w:val="single" w:sz="4" w:space="0" w:color="auto"/>
            </w:tcBorders>
            <w:shd w:val="clear" w:color="auto" w:fill="auto"/>
            <w:vAlign w:val="center"/>
            <w:hideMark/>
          </w:tcPr>
          <w:p w14:paraId="5B878DE4" w14:textId="77777777" w:rsidR="00E662F0" w:rsidRPr="003A762E" w:rsidRDefault="006F586F" w:rsidP="003A762E">
            <w:pPr>
              <w:pStyle w:val="Default"/>
              <w:rPr>
                <w:rFonts w:ascii="Arial" w:hAnsi="Arial" w:cs="Arial"/>
                <w:sz w:val="20"/>
                <w:szCs w:val="20"/>
              </w:rPr>
            </w:pPr>
            <w:r w:rsidRPr="003A762E">
              <w:rPr>
                <w:rFonts w:ascii="Arial" w:hAnsi="Arial" w:cs="Arial"/>
                <w:sz w:val="20"/>
                <w:szCs w:val="20"/>
              </w:rPr>
              <w:t>63</w:t>
            </w:r>
          </w:p>
        </w:tc>
      </w:tr>
      <w:tr w:rsidR="00E662F0" w:rsidRPr="003A762E" w14:paraId="2F9F54CC"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DF705A4"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28A03846"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259BAB2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Протяженность сетей, нуждающихся в замене, км</w:t>
            </w:r>
          </w:p>
        </w:tc>
        <w:tc>
          <w:tcPr>
            <w:tcW w:w="429" w:type="pct"/>
            <w:tcBorders>
              <w:top w:val="nil"/>
              <w:left w:val="nil"/>
              <w:bottom w:val="single" w:sz="4" w:space="0" w:color="auto"/>
              <w:right w:val="single" w:sz="4" w:space="0" w:color="auto"/>
            </w:tcBorders>
            <w:shd w:val="clear" w:color="auto" w:fill="auto"/>
            <w:vAlign w:val="center"/>
            <w:hideMark/>
          </w:tcPr>
          <w:p w14:paraId="6001A2D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39D15B1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12,4</w:t>
            </w:r>
          </w:p>
        </w:tc>
      </w:tr>
      <w:tr w:rsidR="00E662F0" w:rsidRPr="003A762E" w14:paraId="1FB4D318"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0E84E3B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3.6</w:t>
            </w:r>
          </w:p>
        </w:tc>
        <w:tc>
          <w:tcPr>
            <w:tcW w:w="1784" w:type="pct"/>
            <w:tcBorders>
              <w:top w:val="nil"/>
              <w:left w:val="nil"/>
              <w:bottom w:val="single" w:sz="4" w:space="0" w:color="auto"/>
              <w:right w:val="single" w:sz="4" w:space="0" w:color="auto"/>
            </w:tcBorders>
            <w:shd w:val="clear" w:color="auto" w:fill="auto"/>
            <w:vAlign w:val="center"/>
            <w:hideMark/>
          </w:tcPr>
          <w:p w14:paraId="1B21840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производства и транспортировки ресурса</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6FD2ED7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Уровень потерь и неучтенных расходов газа,%</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09EDB2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0,001</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7EDDD80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0,001</w:t>
            </w:r>
          </w:p>
        </w:tc>
      </w:tr>
      <w:tr w:rsidR="00E662F0" w:rsidRPr="006A3D1F" w14:paraId="010C2117"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7712F7B0"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2DB50F1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систем газоснабжения</w:t>
            </w:r>
          </w:p>
        </w:tc>
        <w:tc>
          <w:tcPr>
            <w:tcW w:w="1900" w:type="pct"/>
            <w:vMerge/>
            <w:tcBorders>
              <w:top w:val="nil"/>
              <w:left w:val="single" w:sz="4" w:space="0" w:color="auto"/>
              <w:bottom w:val="single" w:sz="4" w:space="0" w:color="auto"/>
              <w:right w:val="single" w:sz="4" w:space="0" w:color="auto"/>
            </w:tcBorders>
            <w:vAlign w:val="center"/>
            <w:hideMark/>
          </w:tcPr>
          <w:p w14:paraId="16103AB9"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07A9977D"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10254671" w14:textId="77777777" w:rsidR="00E662F0" w:rsidRPr="003A762E" w:rsidRDefault="00E662F0" w:rsidP="003A762E">
            <w:pPr>
              <w:pStyle w:val="Default"/>
              <w:rPr>
                <w:rFonts w:ascii="Arial" w:hAnsi="Arial" w:cs="Arial"/>
                <w:sz w:val="20"/>
                <w:szCs w:val="20"/>
              </w:rPr>
            </w:pPr>
          </w:p>
        </w:tc>
      </w:tr>
      <w:tr w:rsidR="00E662F0" w:rsidRPr="006A3D1F" w14:paraId="7717269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495E202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3B039BB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Обеспечение услугами газоснабжения новых объектов капитального строительства социального или промышленного назначения</w:t>
            </w:r>
          </w:p>
        </w:tc>
        <w:tc>
          <w:tcPr>
            <w:tcW w:w="1900" w:type="pct"/>
            <w:vMerge/>
            <w:tcBorders>
              <w:top w:val="nil"/>
              <w:left w:val="single" w:sz="4" w:space="0" w:color="auto"/>
              <w:bottom w:val="single" w:sz="4" w:space="0" w:color="auto"/>
              <w:right w:val="single" w:sz="4" w:space="0" w:color="auto"/>
            </w:tcBorders>
            <w:vAlign w:val="center"/>
            <w:hideMark/>
          </w:tcPr>
          <w:p w14:paraId="14794E84"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0CC5D6AD"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1CC97195" w14:textId="77777777" w:rsidR="00E662F0" w:rsidRPr="003A762E" w:rsidRDefault="00E662F0" w:rsidP="003A762E">
            <w:pPr>
              <w:pStyle w:val="Default"/>
              <w:rPr>
                <w:rFonts w:ascii="Arial" w:hAnsi="Arial" w:cs="Arial"/>
                <w:sz w:val="20"/>
                <w:szCs w:val="20"/>
              </w:rPr>
            </w:pPr>
          </w:p>
        </w:tc>
      </w:tr>
      <w:tr w:rsidR="00E662F0" w:rsidRPr="003A762E" w14:paraId="370ECF31"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E3030F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3.7</w:t>
            </w:r>
          </w:p>
        </w:tc>
        <w:tc>
          <w:tcPr>
            <w:tcW w:w="1784" w:type="pct"/>
            <w:tcBorders>
              <w:top w:val="nil"/>
              <w:left w:val="nil"/>
              <w:bottom w:val="single" w:sz="4" w:space="0" w:color="auto"/>
              <w:right w:val="single" w:sz="4" w:space="0" w:color="auto"/>
            </w:tcBorders>
            <w:shd w:val="clear" w:color="auto" w:fill="auto"/>
            <w:vAlign w:val="center"/>
            <w:hideMark/>
          </w:tcPr>
          <w:p w14:paraId="29D26F7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воздействия на окружающую среду</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090BAB0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выбросов, м3</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1FAD3A9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53AD367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6A3D1F" w14:paraId="251D2B84"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4E2F567A"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091571B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Снижение негативного воздействия на окружающую среду</w:t>
            </w:r>
          </w:p>
        </w:tc>
        <w:tc>
          <w:tcPr>
            <w:tcW w:w="1900" w:type="pct"/>
            <w:vMerge/>
            <w:tcBorders>
              <w:top w:val="nil"/>
              <w:left w:val="single" w:sz="4" w:space="0" w:color="auto"/>
              <w:bottom w:val="single" w:sz="4" w:space="0" w:color="auto"/>
              <w:right w:val="single" w:sz="4" w:space="0" w:color="auto"/>
            </w:tcBorders>
            <w:vAlign w:val="center"/>
            <w:hideMark/>
          </w:tcPr>
          <w:p w14:paraId="16B7784F"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178F1C7C"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684473D9" w14:textId="77777777" w:rsidR="00E662F0" w:rsidRPr="003A762E" w:rsidRDefault="00E662F0" w:rsidP="003A762E">
            <w:pPr>
              <w:pStyle w:val="Default"/>
              <w:rPr>
                <w:rFonts w:ascii="Arial" w:hAnsi="Arial" w:cs="Arial"/>
                <w:sz w:val="20"/>
                <w:szCs w:val="20"/>
              </w:rPr>
            </w:pPr>
          </w:p>
        </w:tc>
      </w:tr>
      <w:tr w:rsidR="00E662F0" w:rsidRPr="003A762E" w14:paraId="6558F1FB"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B1B3F1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0F4F606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Система водоснабжения</w:t>
            </w:r>
          </w:p>
        </w:tc>
        <w:tc>
          <w:tcPr>
            <w:tcW w:w="429" w:type="pct"/>
            <w:tcBorders>
              <w:top w:val="nil"/>
              <w:left w:val="nil"/>
              <w:bottom w:val="single" w:sz="4" w:space="0" w:color="auto"/>
              <w:right w:val="single" w:sz="4" w:space="0" w:color="auto"/>
            </w:tcBorders>
            <w:shd w:val="clear" w:color="auto" w:fill="auto"/>
            <w:vAlign w:val="center"/>
            <w:hideMark/>
          </w:tcPr>
          <w:p w14:paraId="7331C7D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57CCC2C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47C2F610"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2048120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4.1 </w:t>
            </w:r>
          </w:p>
        </w:tc>
        <w:tc>
          <w:tcPr>
            <w:tcW w:w="1784" w:type="pct"/>
            <w:tcBorders>
              <w:top w:val="nil"/>
              <w:left w:val="nil"/>
              <w:bottom w:val="single" w:sz="4" w:space="0" w:color="auto"/>
              <w:right w:val="single" w:sz="4" w:space="0" w:color="auto"/>
            </w:tcBorders>
            <w:shd w:val="clear" w:color="auto" w:fill="auto"/>
            <w:vAlign w:val="center"/>
            <w:hideMark/>
          </w:tcPr>
          <w:p w14:paraId="07E8B3A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tcBorders>
              <w:top w:val="nil"/>
              <w:left w:val="nil"/>
              <w:bottom w:val="single" w:sz="4" w:space="0" w:color="auto"/>
              <w:right w:val="single" w:sz="4" w:space="0" w:color="auto"/>
            </w:tcBorders>
            <w:shd w:val="clear" w:color="auto" w:fill="auto"/>
            <w:vAlign w:val="center"/>
            <w:hideMark/>
          </w:tcPr>
          <w:p w14:paraId="05417D2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водоснабжению, %</w:t>
            </w:r>
          </w:p>
        </w:tc>
        <w:tc>
          <w:tcPr>
            <w:tcW w:w="429" w:type="pct"/>
            <w:tcBorders>
              <w:top w:val="nil"/>
              <w:left w:val="nil"/>
              <w:bottom w:val="single" w:sz="4" w:space="0" w:color="auto"/>
              <w:right w:val="single" w:sz="4" w:space="0" w:color="auto"/>
            </w:tcBorders>
            <w:shd w:val="clear" w:color="auto" w:fill="auto"/>
            <w:vAlign w:val="center"/>
            <w:hideMark/>
          </w:tcPr>
          <w:p w14:paraId="3C6A95A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98,2</w:t>
            </w:r>
          </w:p>
        </w:tc>
        <w:tc>
          <w:tcPr>
            <w:tcW w:w="525" w:type="pct"/>
            <w:tcBorders>
              <w:top w:val="nil"/>
              <w:left w:val="nil"/>
              <w:bottom w:val="single" w:sz="4" w:space="0" w:color="auto"/>
              <w:right w:val="single" w:sz="4" w:space="0" w:color="auto"/>
            </w:tcBorders>
            <w:shd w:val="clear" w:color="auto" w:fill="auto"/>
            <w:vAlign w:val="center"/>
            <w:hideMark/>
          </w:tcPr>
          <w:p w14:paraId="5FFB539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07F4A08D"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D66A9B8"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0689AC8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доступности предоставления коммунальных услуг в части водоснабжения населению</w:t>
            </w:r>
          </w:p>
        </w:tc>
        <w:tc>
          <w:tcPr>
            <w:tcW w:w="1900" w:type="pct"/>
            <w:tcBorders>
              <w:top w:val="nil"/>
              <w:left w:val="nil"/>
              <w:bottom w:val="single" w:sz="4" w:space="0" w:color="auto"/>
              <w:right w:val="single" w:sz="4" w:space="0" w:color="auto"/>
            </w:tcBorders>
            <w:shd w:val="clear" w:color="auto" w:fill="auto"/>
            <w:vAlign w:val="center"/>
            <w:hideMark/>
          </w:tcPr>
          <w:p w14:paraId="6AAC386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расходов на оплату услуг водоснабжения в совокупном доходе населения, %</w:t>
            </w:r>
          </w:p>
        </w:tc>
        <w:tc>
          <w:tcPr>
            <w:tcW w:w="429" w:type="pct"/>
            <w:tcBorders>
              <w:top w:val="nil"/>
              <w:left w:val="nil"/>
              <w:bottom w:val="single" w:sz="4" w:space="0" w:color="auto"/>
              <w:right w:val="single" w:sz="4" w:space="0" w:color="auto"/>
            </w:tcBorders>
            <w:shd w:val="clear" w:color="auto" w:fill="auto"/>
            <w:vAlign w:val="center"/>
            <w:hideMark/>
          </w:tcPr>
          <w:p w14:paraId="6BFC388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1,1</w:t>
            </w:r>
          </w:p>
        </w:tc>
        <w:tc>
          <w:tcPr>
            <w:tcW w:w="525" w:type="pct"/>
            <w:tcBorders>
              <w:top w:val="nil"/>
              <w:left w:val="nil"/>
              <w:bottom w:val="single" w:sz="4" w:space="0" w:color="auto"/>
              <w:right w:val="single" w:sz="4" w:space="0" w:color="auto"/>
            </w:tcBorders>
            <w:shd w:val="clear" w:color="auto" w:fill="auto"/>
            <w:vAlign w:val="center"/>
            <w:hideMark/>
          </w:tcPr>
          <w:p w14:paraId="4610A7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1,1</w:t>
            </w:r>
          </w:p>
        </w:tc>
      </w:tr>
      <w:tr w:rsidR="00E662F0" w:rsidRPr="003A762E" w14:paraId="029EF592"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EBFF66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4.2</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355D65B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системы водоснабжения</w:t>
            </w:r>
          </w:p>
        </w:tc>
        <w:tc>
          <w:tcPr>
            <w:tcW w:w="1900" w:type="pct"/>
            <w:tcBorders>
              <w:top w:val="nil"/>
              <w:left w:val="nil"/>
              <w:bottom w:val="single" w:sz="4" w:space="0" w:color="auto"/>
              <w:right w:val="single" w:sz="4" w:space="0" w:color="auto"/>
            </w:tcBorders>
            <w:shd w:val="clear" w:color="auto" w:fill="auto"/>
            <w:vAlign w:val="center"/>
            <w:hideMark/>
          </w:tcPr>
          <w:p w14:paraId="5B1457E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воды, тыс.м</w:t>
            </w:r>
            <w:r w:rsidRPr="003A762E">
              <w:rPr>
                <w:rFonts w:ascii="Arial" w:hAnsi="Arial" w:cs="Arial"/>
                <w:sz w:val="20"/>
                <w:szCs w:val="20"/>
                <w:vertAlign w:val="superscript"/>
              </w:rPr>
              <w:t>3</w:t>
            </w:r>
          </w:p>
        </w:tc>
        <w:tc>
          <w:tcPr>
            <w:tcW w:w="429" w:type="pct"/>
            <w:tcBorders>
              <w:top w:val="nil"/>
              <w:left w:val="nil"/>
              <w:bottom w:val="single" w:sz="4" w:space="0" w:color="auto"/>
              <w:right w:val="single" w:sz="4" w:space="0" w:color="auto"/>
            </w:tcBorders>
            <w:shd w:val="clear" w:color="auto" w:fill="auto"/>
            <w:vAlign w:val="center"/>
            <w:hideMark/>
          </w:tcPr>
          <w:p w14:paraId="367D0F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10142</w:t>
            </w:r>
          </w:p>
        </w:tc>
        <w:tc>
          <w:tcPr>
            <w:tcW w:w="525" w:type="pct"/>
            <w:tcBorders>
              <w:top w:val="nil"/>
              <w:left w:val="nil"/>
              <w:bottom w:val="single" w:sz="4" w:space="0" w:color="auto"/>
              <w:right w:val="single" w:sz="4" w:space="0" w:color="auto"/>
            </w:tcBorders>
            <w:shd w:val="clear" w:color="auto" w:fill="auto"/>
            <w:vAlign w:val="center"/>
            <w:hideMark/>
          </w:tcPr>
          <w:p w14:paraId="76D2735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11178,5</w:t>
            </w:r>
          </w:p>
        </w:tc>
      </w:tr>
      <w:tr w:rsidR="00E662F0" w:rsidRPr="003A762E" w14:paraId="2C5FC9AD"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73FA15B"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F1DE631"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4914D73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Присоединенная нагрузка, м3/сут.</w:t>
            </w:r>
          </w:p>
        </w:tc>
        <w:tc>
          <w:tcPr>
            <w:tcW w:w="429" w:type="pct"/>
            <w:tcBorders>
              <w:top w:val="nil"/>
              <w:left w:val="nil"/>
              <w:bottom w:val="single" w:sz="4" w:space="0" w:color="auto"/>
              <w:right w:val="single" w:sz="4" w:space="0" w:color="auto"/>
            </w:tcBorders>
            <w:shd w:val="clear" w:color="auto" w:fill="auto"/>
            <w:vAlign w:val="center"/>
            <w:hideMark/>
          </w:tcPr>
          <w:p w14:paraId="3F923F8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27786,3</w:t>
            </w:r>
          </w:p>
        </w:tc>
        <w:tc>
          <w:tcPr>
            <w:tcW w:w="525" w:type="pct"/>
            <w:tcBorders>
              <w:top w:val="nil"/>
              <w:left w:val="nil"/>
              <w:bottom w:val="single" w:sz="4" w:space="0" w:color="auto"/>
              <w:right w:val="single" w:sz="4" w:space="0" w:color="auto"/>
            </w:tcBorders>
            <w:shd w:val="clear" w:color="auto" w:fill="auto"/>
            <w:vAlign w:val="center"/>
            <w:hideMark/>
          </w:tcPr>
          <w:p w14:paraId="689B643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43480,3</w:t>
            </w:r>
          </w:p>
        </w:tc>
      </w:tr>
      <w:tr w:rsidR="00E662F0" w:rsidRPr="003A762E" w14:paraId="4CD631B6"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1C8C0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4.3</w:t>
            </w:r>
          </w:p>
        </w:tc>
        <w:tc>
          <w:tcPr>
            <w:tcW w:w="1784" w:type="pct"/>
            <w:tcBorders>
              <w:top w:val="nil"/>
              <w:left w:val="nil"/>
              <w:bottom w:val="single" w:sz="4" w:space="0" w:color="auto"/>
              <w:right w:val="single" w:sz="4" w:space="0" w:color="auto"/>
            </w:tcBorders>
            <w:shd w:val="clear" w:color="auto" w:fill="auto"/>
            <w:vAlign w:val="center"/>
            <w:hideMark/>
          </w:tcPr>
          <w:p w14:paraId="3D9A235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Величины новых нагрузок, присоединяемых в перспективе</w:t>
            </w:r>
          </w:p>
        </w:tc>
        <w:tc>
          <w:tcPr>
            <w:tcW w:w="1900" w:type="pct"/>
            <w:tcBorders>
              <w:top w:val="nil"/>
              <w:left w:val="nil"/>
              <w:bottom w:val="single" w:sz="4" w:space="0" w:color="auto"/>
              <w:right w:val="single" w:sz="4" w:space="0" w:color="auto"/>
            </w:tcBorders>
            <w:shd w:val="clear" w:color="auto" w:fill="auto"/>
            <w:vAlign w:val="center"/>
            <w:hideMark/>
          </w:tcPr>
          <w:p w14:paraId="5D4B6FF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Величина новых нагрузок, м</w:t>
            </w:r>
            <w:r w:rsidRPr="003A762E">
              <w:rPr>
                <w:rFonts w:ascii="Arial" w:hAnsi="Arial" w:cs="Arial"/>
                <w:sz w:val="20"/>
                <w:szCs w:val="20"/>
                <w:vertAlign w:val="superscript"/>
              </w:rPr>
              <w:t>3</w:t>
            </w:r>
            <w:r w:rsidRPr="003A762E">
              <w:rPr>
                <w:rFonts w:ascii="Arial" w:hAnsi="Arial" w:cs="Arial"/>
                <w:sz w:val="20"/>
                <w:szCs w:val="20"/>
              </w:rPr>
              <w:t>/сут.</w:t>
            </w:r>
          </w:p>
        </w:tc>
        <w:tc>
          <w:tcPr>
            <w:tcW w:w="429" w:type="pct"/>
            <w:tcBorders>
              <w:top w:val="nil"/>
              <w:left w:val="nil"/>
              <w:bottom w:val="single" w:sz="4" w:space="0" w:color="auto"/>
              <w:right w:val="single" w:sz="4" w:space="0" w:color="auto"/>
            </w:tcBorders>
            <w:shd w:val="clear" w:color="auto" w:fill="auto"/>
            <w:vAlign w:val="center"/>
            <w:hideMark/>
          </w:tcPr>
          <w:p w14:paraId="3214288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525" w:type="pct"/>
            <w:tcBorders>
              <w:top w:val="nil"/>
              <w:left w:val="nil"/>
              <w:bottom w:val="single" w:sz="4" w:space="0" w:color="auto"/>
              <w:right w:val="single" w:sz="4" w:space="0" w:color="auto"/>
            </w:tcBorders>
            <w:shd w:val="clear" w:color="auto" w:fill="auto"/>
            <w:vAlign w:val="center"/>
            <w:hideMark/>
          </w:tcPr>
          <w:p w14:paraId="4A62D6C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15694,0</w:t>
            </w:r>
          </w:p>
        </w:tc>
      </w:tr>
      <w:tr w:rsidR="00E662F0" w:rsidRPr="003A762E" w14:paraId="04E63B27"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503DED6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4.4</w:t>
            </w:r>
          </w:p>
        </w:tc>
        <w:tc>
          <w:tcPr>
            <w:tcW w:w="1784" w:type="pct"/>
            <w:tcBorders>
              <w:top w:val="nil"/>
              <w:left w:val="nil"/>
              <w:bottom w:val="single" w:sz="4" w:space="0" w:color="auto"/>
              <w:right w:val="single" w:sz="4" w:space="0" w:color="auto"/>
            </w:tcBorders>
            <w:shd w:val="clear" w:color="auto" w:fill="auto"/>
            <w:vAlign w:val="center"/>
            <w:hideMark/>
          </w:tcPr>
          <w:p w14:paraId="72C983E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качества поставляемого коммунального ресурса</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37D5F59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Соответствие качества воды установленным требованиям, %</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263B25A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462141C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6A3D1F" w14:paraId="781D3F76"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F780D4E"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0BA31D6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качества предоставления коммунальных услуг в части услуг водоснабжения населению</w:t>
            </w:r>
          </w:p>
        </w:tc>
        <w:tc>
          <w:tcPr>
            <w:tcW w:w="1900" w:type="pct"/>
            <w:vMerge/>
            <w:tcBorders>
              <w:top w:val="nil"/>
              <w:left w:val="single" w:sz="4" w:space="0" w:color="auto"/>
              <w:bottom w:val="single" w:sz="4" w:space="0" w:color="auto"/>
              <w:right w:val="single" w:sz="4" w:space="0" w:color="auto"/>
            </w:tcBorders>
            <w:vAlign w:val="center"/>
            <w:hideMark/>
          </w:tcPr>
          <w:p w14:paraId="0BAC2834"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668F0B4F"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18B1CD4A" w14:textId="77777777" w:rsidR="00E662F0" w:rsidRPr="003A762E" w:rsidRDefault="00E662F0" w:rsidP="003A762E">
            <w:pPr>
              <w:pStyle w:val="Default"/>
              <w:rPr>
                <w:rFonts w:ascii="Arial" w:hAnsi="Arial" w:cs="Arial"/>
                <w:sz w:val="20"/>
                <w:szCs w:val="20"/>
              </w:rPr>
            </w:pPr>
          </w:p>
        </w:tc>
      </w:tr>
      <w:tr w:rsidR="00E662F0" w:rsidRPr="003A762E" w14:paraId="094002F1"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151878D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4.5</w:t>
            </w:r>
          </w:p>
        </w:tc>
        <w:tc>
          <w:tcPr>
            <w:tcW w:w="1784" w:type="pct"/>
            <w:tcBorders>
              <w:top w:val="nil"/>
              <w:left w:val="nil"/>
              <w:bottom w:val="single" w:sz="4" w:space="0" w:color="auto"/>
              <w:right w:val="single" w:sz="4" w:space="0" w:color="auto"/>
            </w:tcBorders>
            <w:shd w:val="clear" w:color="auto" w:fill="auto"/>
            <w:vAlign w:val="center"/>
            <w:hideMark/>
          </w:tcPr>
          <w:p w14:paraId="66DFD9F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степени охвата потребителей приборами учета (с выделением многоквартирных</w:t>
            </w:r>
          </w:p>
        </w:tc>
        <w:tc>
          <w:tcPr>
            <w:tcW w:w="1900" w:type="pct"/>
            <w:tcBorders>
              <w:top w:val="nil"/>
              <w:left w:val="nil"/>
              <w:bottom w:val="single" w:sz="4" w:space="0" w:color="auto"/>
              <w:right w:val="single" w:sz="4" w:space="0" w:color="auto"/>
            </w:tcBorders>
            <w:shd w:val="clear" w:color="auto" w:fill="auto"/>
            <w:vAlign w:val="center"/>
            <w:hideMark/>
          </w:tcPr>
          <w:p w14:paraId="34B8E19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воды, расчеты за которую осуществляются с использованием приборов учета (в части МКД – с использованием коллективных приборов учета), в общем объеме воды, потребляемой на территории МО, %</w:t>
            </w:r>
          </w:p>
        </w:tc>
        <w:tc>
          <w:tcPr>
            <w:tcW w:w="429" w:type="pct"/>
            <w:tcBorders>
              <w:top w:val="nil"/>
              <w:left w:val="nil"/>
              <w:bottom w:val="single" w:sz="4" w:space="0" w:color="auto"/>
              <w:right w:val="single" w:sz="4" w:space="0" w:color="auto"/>
            </w:tcBorders>
            <w:shd w:val="clear" w:color="auto" w:fill="auto"/>
            <w:vAlign w:val="center"/>
            <w:hideMark/>
          </w:tcPr>
          <w:p w14:paraId="33B3656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81,4</w:t>
            </w:r>
          </w:p>
        </w:tc>
        <w:tc>
          <w:tcPr>
            <w:tcW w:w="525" w:type="pct"/>
            <w:tcBorders>
              <w:top w:val="nil"/>
              <w:left w:val="nil"/>
              <w:bottom w:val="single" w:sz="4" w:space="0" w:color="auto"/>
              <w:right w:val="single" w:sz="4" w:space="0" w:color="auto"/>
            </w:tcBorders>
            <w:shd w:val="clear" w:color="auto" w:fill="auto"/>
            <w:vAlign w:val="center"/>
            <w:hideMark/>
          </w:tcPr>
          <w:p w14:paraId="0445EA7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85,7</w:t>
            </w:r>
          </w:p>
        </w:tc>
      </w:tr>
      <w:tr w:rsidR="00E662F0" w:rsidRPr="003A762E" w14:paraId="2448DC40"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77BD7DC3"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3B8E941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домов и бюджетных организаций) Обеспечение сбалансированности услугами водоснабжения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67D4A9C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воды, потребляемой в МКД, расчеты за которую осуществляются с использованием приборов учета, в общем объеме воды, потребляемой МКД,%</w:t>
            </w:r>
          </w:p>
        </w:tc>
        <w:tc>
          <w:tcPr>
            <w:tcW w:w="429" w:type="pct"/>
            <w:tcBorders>
              <w:top w:val="nil"/>
              <w:left w:val="nil"/>
              <w:bottom w:val="single" w:sz="4" w:space="0" w:color="auto"/>
              <w:right w:val="single" w:sz="4" w:space="0" w:color="auto"/>
            </w:tcBorders>
            <w:shd w:val="clear" w:color="auto" w:fill="auto"/>
            <w:vAlign w:val="center"/>
            <w:hideMark/>
          </w:tcPr>
          <w:p w14:paraId="6482D6B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98,2</w:t>
            </w:r>
          </w:p>
        </w:tc>
        <w:tc>
          <w:tcPr>
            <w:tcW w:w="525" w:type="pct"/>
            <w:tcBorders>
              <w:top w:val="nil"/>
              <w:left w:val="nil"/>
              <w:bottom w:val="single" w:sz="4" w:space="0" w:color="auto"/>
              <w:right w:val="single" w:sz="4" w:space="0" w:color="auto"/>
            </w:tcBorders>
            <w:shd w:val="clear" w:color="auto" w:fill="auto"/>
            <w:vAlign w:val="center"/>
            <w:hideMark/>
          </w:tcPr>
          <w:p w14:paraId="0A7421F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6A0F137F"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A3647F6"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2F73718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1900" w:type="pct"/>
            <w:tcBorders>
              <w:top w:val="nil"/>
              <w:left w:val="nil"/>
              <w:bottom w:val="single" w:sz="4" w:space="0" w:color="auto"/>
              <w:right w:val="single" w:sz="4" w:space="0" w:color="auto"/>
            </w:tcBorders>
            <w:shd w:val="clear" w:color="auto" w:fill="auto"/>
            <w:vAlign w:val="center"/>
            <w:hideMark/>
          </w:tcPr>
          <w:p w14:paraId="7AD5F9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объемов воды на обеспечение бюджетных учреждений, расчеты за которую осуществляются с использованием приборов учета, %</w:t>
            </w:r>
          </w:p>
        </w:tc>
        <w:tc>
          <w:tcPr>
            <w:tcW w:w="429" w:type="pct"/>
            <w:tcBorders>
              <w:top w:val="nil"/>
              <w:left w:val="nil"/>
              <w:bottom w:val="single" w:sz="4" w:space="0" w:color="auto"/>
              <w:right w:val="single" w:sz="4" w:space="0" w:color="auto"/>
            </w:tcBorders>
            <w:shd w:val="clear" w:color="auto" w:fill="auto"/>
            <w:vAlign w:val="center"/>
            <w:hideMark/>
          </w:tcPr>
          <w:p w14:paraId="7DDBABD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6F5D519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5DF3D61C"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5F6BD7A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4.6</w:t>
            </w:r>
          </w:p>
        </w:tc>
        <w:tc>
          <w:tcPr>
            <w:tcW w:w="1784" w:type="pct"/>
            <w:tcBorders>
              <w:top w:val="nil"/>
              <w:left w:val="nil"/>
              <w:bottom w:val="single" w:sz="4" w:space="0" w:color="auto"/>
              <w:right w:val="single" w:sz="4" w:space="0" w:color="auto"/>
            </w:tcBorders>
            <w:shd w:val="clear" w:color="auto" w:fill="auto"/>
            <w:vAlign w:val="center"/>
            <w:hideMark/>
          </w:tcPr>
          <w:p w14:paraId="473D572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 водоснабжения и водоотведения</w:t>
            </w:r>
          </w:p>
        </w:tc>
        <w:tc>
          <w:tcPr>
            <w:tcW w:w="1900" w:type="pct"/>
            <w:tcBorders>
              <w:top w:val="nil"/>
              <w:left w:val="nil"/>
              <w:bottom w:val="single" w:sz="4" w:space="0" w:color="auto"/>
              <w:right w:val="single" w:sz="4" w:space="0" w:color="auto"/>
            </w:tcBorders>
            <w:shd w:val="clear" w:color="auto" w:fill="auto"/>
            <w:vAlign w:val="center"/>
            <w:hideMark/>
          </w:tcPr>
          <w:p w14:paraId="1744FDB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Количество аварий и повреждений на 1 км сети в год</w:t>
            </w:r>
          </w:p>
        </w:tc>
        <w:tc>
          <w:tcPr>
            <w:tcW w:w="429" w:type="pct"/>
            <w:tcBorders>
              <w:top w:val="nil"/>
              <w:left w:val="nil"/>
              <w:bottom w:val="single" w:sz="4" w:space="0" w:color="auto"/>
              <w:right w:val="single" w:sz="4" w:space="0" w:color="auto"/>
            </w:tcBorders>
            <w:shd w:val="clear" w:color="auto" w:fill="auto"/>
            <w:vAlign w:val="center"/>
            <w:hideMark/>
          </w:tcPr>
          <w:p w14:paraId="4CC6E03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0494DD2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3A762E" w14:paraId="6F27798E"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6E69E6EE"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6FCD34D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надежности работы системы водоснабжения в соответствии с нормативными требованиями</w:t>
            </w:r>
          </w:p>
        </w:tc>
        <w:tc>
          <w:tcPr>
            <w:tcW w:w="1900" w:type="pct"/>
            <w:tcBorders>
              <w:top w:val="nil"/>
              <w:left w:val="nil"/>
              <w:bottom w:val="single" w:sz="4" w:space="0" w:color="auto"/>
              <w:right w:val="single" w:sz="4" w:space="0" w:color="auto"/>
            </w:tcBorders>
            <w:shd w:val="clear" w:color="auto" w:fill="auto"/>
            <w:vAlign w:val="center"/>
            <w:hideMark/>
          </w:tcPr>
          <w:p w14:paraId="2E710A0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Износ коммунальных систем,%</w:t>
            </w:r>
          </w:p>
        </w:tc>
        <w:tc>
          <w:tcPr>
            <w:tcW w:w="429" w:type="pct"/>
            <w:tcBorders>
              <w:top w:val="nil"/>
              <w:left w:val="nil"/>
              <w:bottom w:val="single" w:sz="4" w:space="0" w:color="auto"/>
              <w:right w:val="single" w:sz="4" w:space="0" w:color="auto"/>
            </w:tcBorders>
            <w:shd w:val="clear" w:color="auto" w:fill="auto"/>
            <w:vAlign w:val="center"/>
            <w:hideMark/>
          </w:tcPr>
          <w:p w14:paraId="419A740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48</w:t>
            </w:r>
          </w:p>
        </w:tc>
        <w:tc>
          <w:tcPr>
            <w:tcW w:w="525" w:type="pct"/>
            <w:tcBorders>
              <w:top w:val="nil"/>
              <w:left w:val="nil"/>
              <w:bottom w:val="single" w:sz="4" w:space="0" w:color="auto"/>
              <w:right w:val="single" w:sz="4" w:space="0" w:color="auto"/>
            </w:tcBorders>
            <w:shd w:val="clear" w:color="auto" w:fill="auto"/>
            <w:vAlign w:val="center"/>
            <w:hideMark/>
          </w:tcPr>
          <w:p w14:paraId="5D610C7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39</w:t>
            </w:r>
          </w:p>
        </w:tc>
      </w:tr>
      <w:tr w:rsidR="00E662F0" w:rsidRPr="003A762E" w14:paraId="78AB110B"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86F3E5C"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3EB8405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1900" w:type="pct"/>
            <w:tcBorders>
              <w:top w:val="nil"/>
              <w:left w:val="nil"/>
              <w:bottom w:val="single" w:sz="4" w:space="0" w:color="auto"/>
              <w:right w:val="single" w:sz="4" w:space="0" w:color="auto"/>
            </w:tcBorders>
            <w:shd w:val="clear" w:color="auto" w:fill="auto"/>
            <w:vAlign w:val="center"/>
            <w:hideMark/>
          </w:tcPr>
          <w:p w14:paraId="3D89192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Уровень потерь и неучтенных расходов воды,%</w:t>
            </w:r>
          </w:p>
        </w:tc>
        <w:tc>
          <w:tcPr>
            <w:tcW w:w="429" w:type="pct"/>
            <w:tcBorders>
              <w:top w:val="nil"/>
              <w:left w:val="nil"/>
              <w:bottom w:val="single" w:sz="4" w:space="0" w:color="auto"/>
              <w:right w:val="single" w:sz="4" w:space="0" w:color="auto"/>
            </w:tcBorders>
            <w:shd w:val="clear" w:color="auto" w:fill="auto"/>
            <w:vAlign w:val="center"/>
            <w:hideMark/>
          </w:tcPr>
          <w:p w14:paraId="4F97CFC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15,3</w:t>
            </w:r>
          </w:p>
        </w:tc>
        <w:tc>
          <w:tcPr>
            <w:tcW w:w="525" w:type="pct"/>
            <w:tcBorders>
              <w:top w:val="nil"/>
              <w:left w:val="nil"/>
              <w:bottom w:val="single" w:sz="4" w:space="0" w:color="auto"/>
              <w:right w:val="single" w:sz="4" w:space="0" w:color="auto"/>
            </w:tcBorders>
            <w:shd w:val="clear" w:color="auto" w:fill="auto"/>
            <w:vAlign w:val="center"/>
            <w:hideMark/>
          </w:tcPr>
          <w:p w14:paraId="0E0BE05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14,5</w:t>
            </w:r>
          </w:p>
        </w:tc>
      </w:tr>
      <w:tr w:rsidR="00E662F0" w:rsidRPr="003A762E" w14:paraId="012A74D2"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55B9DB3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4.7</w:t>
            </w:r>
          </w:p>
        </w:tc>
        <w:tc>
          <w:tcPr>
            <w:tcW w:w="1784" w:type="pct"/>
            <w:tcBorders>
              <w:top w:val="nil"/>
              <w:left w:val="nil"/>
              <w:bottom w:val="single" w:sz="4" w:space="0" w:color="auto"/>
              <w:right w:val="single" w:sz="4" w:space="0" w:color="auto"/>
            </w:tcBorders>
            <w:shd w:val="clear" w:color="auto" w:fill="auto"/>
            <w:vAlign w:val="center"/>
            <w:hideMark/>
          </w:tcPr>
          <w:p w14:paraId="561BAF8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производства и транспортировки ресурса</w:t>
            </w:r>
          </w:p>
        </w:tc>
        <w:tc>
          <w:tcPr>
            <w:tcW w:w="1900" w:type="pct"/>
            <w:tcBorders>
              <w:top w:val="nil"/>
              <w:left w:val="nil"/>
              <w:bottom w:val="single" w:sz="4" w:space="0" w:color="auto"/>
              <w:right w:val="single" w:sz="4" w:space="0" w:color="auto"/>
            </w:tcBorders>
            <w:shd w:val="clear" w:color="auto" w:fill="auto"/>
            <w:vAlign w:val="center"/>
            <w:hideMark/>
          </w:tcPr>
          <w:p w14:paraId="7F2908F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Удельный расход электроэнергии, кВт∙ч/м3</w:t>
            </w:r>
          </w:p>
        </w:tc>
        <w:tc>
          <w:tcPr>
            <w:tcW w:w="429" w:type="pct"/>
            <w:tcBorders>
              <w:top w:val="nil"/>
              <w:left w:val="nil"/>
              <w:bottom w:val="single" w:sz="4" w:space="0" w:color="auto"/>
              <w:right w:val="single" w:sz="4" w:space="0" w:color="auto"/>
            </w:tcBorders>
            <w:shd w:val="clear" w:color="auto" w:fill="auto"/>
            <w:vAlign w:val="center"/>
            <w:hideMark/>
          </w:tcPr>
          <w:p w14:paraId="64498D1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1,33</w:t>
            </w:r>
          </w:p>
        </w:tc>
        <w:tc>
          <w:tcPr>
            <w:tcW w:w="525" w:type="pct"/>
            <w:tcBorders>
              <w:top w:val="nil"/>
              <w:left w:val="nil"/>
              <w:bottom w:val="single" w:sz="4" w:space="0" w:color="auto"/>
              <w:right w:val="single" w:sz="4" w:space="0" w:color="auto"/>
            </w:tcBorders>
            <w:shd w:val="clear" w:color="auto" w:fill="auto"/>
            <w:vAlign w:val="center"/>
            <w:hideMark/>
          </w:tcPr>
          <w:p w14:paraId="74B5E54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1,33</w:t>
            </w:r>
          </w:p>
        </w:tc>
      </w:tr>
      <w:tr w:rsidR="00E662F0" w:rsidRPr="003A762E" w14:paraId="1EF3FDA1"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4D05875"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7DE54E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системы водоснабжения. Обеспечение услугами водоснабжения новых объектов капитального строительства социального или промышленного назначения</w:t>
            </w:r>
          </w:p>
        </w:tc>
        <w:tc>
          <w:tcPr>
            <w:tcW w:w="1900" w:type="pct"/>
            <w:tcBorders>
              <w:top w:val="nil"/>
              <w:left w:val="nil"/>
              <w:bottom w:val="single" w:sz="4" w:space="0" w:color="auto"/>
              <w:right w:val="single" w:sz="4" w:space="0" w:color="auto"/>
            </w:tcBorders>
            <w:shd w:val="clear" w:color="auto" w:fill="auto"/>
            <w:vAlign w:val="center"/>
            <w:hideMark/>
          </w:tcPr>
          <w:p w14:paraId="076AE88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Потребление на собственные нужды, %</w:t>
            </w:r>
          </w:p>
        </w:tc>
        <w:tc>
          <w:tcPr>
            <w:tcW w:w="429" w:type="pct"/>
            <w:tcBorders>
              <w:top w:val="nil"/>
              <w:left w:val="nil"/>
              <w:bottom w:val="single" w:sz="4" w:space="0" w:color="auto"/>
              <w:right w:val="single" w:sz="4" w:space="0" w:color="auto"/>
            </w:tcBorders>
            <w:shd w:val="clear" w:color="auto" w:fill="auto"/>
            <w:vAlign w:val="center"/>
            <w:hideMark/>
          </w:tcPr>
          <w:p w14:paraId="2B680E2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менее 1%</w:t>
            </w:r>
          </w:p>
        </w:tc>
        <w:tc>
          <w:tcPr>
            <w:tcW w:w="525" w:type="pct"/>
            <w:tcBorders>
              <w:top w:val="nil"/>
              <w:left w:val="nil"/>
              <w:bottom w:val="single" w:sz="4" w:space="0" w:color="auto"/>
              <w:right w:val="single" w:sz="4" w:space="0" w:color="auto"/>
            </w:tcBorders>
            <w:shd w:val="clear" w:color="auto" w:fill="auto"/>
            <w:vAlign w:val="center"/>
            <w:hideMark/>
          </w:tcPr>
          <w:p w14:paraId="51F429C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менее 1%</w:t>
            </w:r>
          </w:p>
        </w:tc>
      </w:tr>
      <w:tr w:rsidR="00E662F0" w:rsidRPr="003A762E" w14:paraId="4390B438"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155DB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4.8</w:t>
            </w:r>
          </w:p>
        </w:tc>
        <w:tc>
          <w:tcPr>
            <w:tcW w:w="1784" w:type="pct"/>
            <w:tcBorders>
              <w:top w:val="nil"/>
              <w:left w:val="nil"/>
              <w:bottom w:val="single" w:sz="4" w:space="0" w:color="auto"/>
              <w:right w:val="single" w:sz="4" w:space="0" w:color="auto"/>
            </w:tcBorders>
            <w:shd w:val="clear" w:color="auto" w:fill="auto"/>
            <w:vAlign w:val="center"/>
            <w:hideMark/>
          </w:tcPr>
          <w:p w14:paraId="25DC8C4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потребления воды и водоотведения</w:t>
            </w:r>
          </w:p>
        </w:tc>
        <w:tc>
          <w:tcPr>
            <w:tcW w:w="1900" w:type="pct"/>
            <w:tcBorders>
              <w:top w:val="nil"/>
              <w:left w:val="nil"/>
              <w:bottom w:val="single" w:sz="4" w:space="0" w:color="auto"/>
              <w:right w:val="single" w:sz="4" w:space="0" w:color="auto"/>
            </w:tcBorders>
            <w:shd w:val="clear" w:color="auto" w:fill="auto"/>
            <w:vAlign w:val="center"/>
            <w:hideMark/>
          </w:tcPr>
          <w:p w14:paraId="18FD46D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Удельное водопотребление в многоквартирных домах, на 1 чел., м</w:t>
            </w:r>
            <w:r w:rsidRPr="003A762E">
              <w:rPr>
                <w:rFonts w:ascii="Arial" w:hAnsi="Arial" w:cs="Arial"/>
                <w:sz w:val="20"/>
                <w:szCs w:val="20"/>
                <w:vertAlign w:val="superscript"/>
              </w:rPr>
              <w:t>3:</w:t>
            </w:r>
          </w:p>
        </w:tc>
        <w:tc>
          <w:tcPr>
            <w:tcW w:w="429" w:type="pct"/>
            <w:tcBorders>
              <w:top w:val="nil"/>
              <w:left w:val="nil"/>
              <w:bottom w:val="single" w:sz="4" w:space="0" w:color="auto"/>
              <w:right w:val="single" w:sz="4" w:space="0" w:color="auto"/>
            </w:tcBorders>
            <w:shd w:val="clear" w:color="auto" w:fill="auto"/>
            <w:vAlign w:val="center"/>
            <w:hideMark/>
          </w:tcPr>
          <w:p w14:paraId="4794A7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73,4</w:t>
            </w:r>
          </w:p>
        </w:tc>
        <w:tc>
          <w:tcPr>
            <w:tcW w:w="525" w:type="pct"/>
            <w:tcBorders>
              <w:top w:val="nil"/>
              <w:left w:val="nil"/>
              <w:bottom w:val="single" w:sz="4" w:space="0" w:color="auto"/>
              <w:right w:val="single" w:sz="4" w:space="0" w:color="auto"/>
            </w:tcBorders>
            <w:shd w:val="clear" w:color="auto" w:fill="auto"/>
            <w:vAlign w:val="center"/>
            <w:hideMark/>
          </w:tcPr>
          <w:p w14:paraId="2CF4BA0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98,6</w:t>
            </w:r>
          </w:p>
        </w:tc>
      </w:tr>
      <w:tr w:rsidR="00E662F0" w:rsidRPr="003A762E" w14:paraId="0E4426AC"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15EABD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47F3861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Система водоотведения</w:t>
            </w:r>
          </w:p>
        </w:tc>
        <w:tc>
          <w:tcPr>
            <w:tcW w:w="429" w:type="pct"/>
            <w:tcBorders>
              <w:top w:val="nil"/>
              <w:left w:val="nil"/>
              <w:bottom w:val="single" w:sz="4" w:space="0" w:color="auto"/>
              <w:right w:val="single" w:sz="4" w:space="0" w:color="auto"/>
            </w:tcBorders>
            <w:shd w:val="clear" w:color="auto" w:fill="auto"/>
            <w:vAlign w:val="center"/>
            <w:hideMark/>
          </w:tcPr>
          <w:p w14:paraId="646AF2A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75EC88A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062E46E9"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78C55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5.1</w:t>
            </w:r>
          </w:p>
        </w:tc>
        <w:tc>
          <w:tcPr>
            <w:tcW w:w="1784" w:type="pct"/>
            <w:tcBorders>
              <w:top w:val="nil"/>
              <w:left w:val="nil"/>
              <w:bottom w:val="single" w:sz="4" w:space="0" w:color="auto"/>
              <w:right w:val="single" w:sz="4" w:space="0" w:color="auto"/>
            </w:tcBorders>
            <w:shd w:val="clear" w:color="auto" w:fill="auto"/>
            <w:vAlign w:val="center"/>
            <w:hideMark/>
          </w:tcPr>
          <w:p w14:paraId="0DB6E2C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tcBorders>
              <w:top w:val="nil"/>
              <w:left w:val="nil"/>
              <w:bottom w:val="single" w:sz="4" w:space="0" w:color="auto"/>
              <w:right w:val="single" w:sz="4" w:space="0" w:color="auto"/>
            </w:tcBorders>
            <w:shd w:val="clear" w:color="auto" w:fill="auto"/>
            <w:vAlign w:val="center"/>
            <w:hideMark/>
          </w:tcPr>
          <w:p w14:paraId="3C261F5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водоотведению, %</w:t>
            </w:r>
          </w:p>
        </w:tc>
        <w:tc>
          <w:tcPr>
            <w:tcW w:w="429" w:type="pct"/>
            <w:tcBorders>
              <w:top w:val="nil"/>
              <w:left w:val="nil"/>
              <w:bottom w:val="single" w:sz="4" w:space="0" w:color="auto"/>
              <w:right w:val="single" w:sz="4" w:space="0" w:color="auto"/>
            </w:tcBorders>
            <w:shd w:val="clear" w:color="auto" w:fill="auto"/>
            <w:vAlign w:val="center"/>
            <w:hideMark/>
          </w:tcPr>
          <w:p w14:paraId="1D8D37E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99</w:t>
            </w:r>
          </w:p>
        </w:tc>
        <w:tc>
          <w:tcPr>
            <w:tcW w:w="525" w:type="pct"/>
            <w:tcBorders>
              <w:top w:val="nil"/>
              <w:left w:val="nil"/>
              <w:bottom w:val="single" w:sz="4" w:space="0" w:color="auto"/>
              <w:right w:val="single" w:sz="4" w:space="0" w:color="auto"/>
            </w:tcBorders>
            <w:shd w:val="clear" w:color="auto" w:fill="auto"/>
            <w:vAlign w:val="center"/>
            <w:hideMark/>
          </w:tcPr>
          <w:p w14:paraId="4DA676F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99</w:t>
            </w:r>
          </w:p>
        </w:tc>
      </w:tr>
      <w:tr w:rsidR="00E662F0" w:rsidRPr="003A762E" w14:paraId="746F4903"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8630B1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4AAC94B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доступности предоставления коммунальных услуг в части водоотведения населению</w:t>
            </w:r>
          </w:p>
        </w:tc>
        <w:tc>
          <w:tcPr>
            <w:tcW w:w="1900" w:type="pct"/>
            <w:tcBorders>
              <w:top w:val="nil"/>
              <w:left w:val="nil"/>
              <w:bottom w:val="single" w:sz="4" w:space="0" w:color="auto"/>
              <w:right w:val="single" w:sz="4" w:space="0" w:color="auto"/>
            </w:tcBorders>
            <w:shd w:val="clear" w:color="auto" w:fill="auto"/>
            <w:vAlign w:val="center"/>
            <w:hideMark/>
          </w:tcPr>
          <w:p w14:paraId="59D329B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расходов на оплату услуг водоотведения в совокупном доходе населения, %</w:t>
            </w:r>
          </w:p>
        </w:tc>
        <w:tc>
          <w:tcPr>
            <w:tcW w:w="429" w:type="pct"/>
            <w:tcBorders>
              <w:top w:val="nil"/>
              <w:left w:val="nil"/>
              <w:bottom w:val="single" w:sz="4" w:space="0" w:color="auto"/>
              <w:right w:val="single" w:sz="4" w:space="0" w:color="auto"/>
            </w:tcBorders>
            <w:shd w:val="clear" w:color="auto" w:fill="auto"/>
            <w:vAlign w:val="center"/>
            <w:hideMark/>
          </w:tcPr>
          <w:p w14:paraId="14F54D5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1,6</w:t>
            </w:r>
          </w:p>
        </w:tc>
        <w:tc>
          <w:tcPr>
            <w:tcW w:w="525" w:type="pct"/>
            <w:tcBorders>
              <w:top w:val="nil"/>
              <w:left w:val="nil"/>
              <w:bottom w:val="single" w:sz="4" w:space="0" w:color="auto"/>
              <w:right w:val="single" w:sz="4" w:space="0" w:color="auto"/>
            </w:tcBorders>
            <w:shd w:val="clear" w:color="auto" w:fill="auto"/>
            <w:vAlign w:val="center"/>
            <w:hideMark/>
          </w:tcPr>
          <w:p w14:paraId="21A5E5D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1,6</w:t>
            </w:r>
          </w:p>
        </w:tc>
      </w:tr>
      <w:tr w:rsidR="00E662F0" w:rsidRPr="003A762E" w14:paraId="7A938FDA"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6C50E51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5.2</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767248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системы водоотведения</w:t>
            </w:r>
          </w:p>
        </w:tc>
        <w:tc>
          <w:tcPr>
            <w:tcW w:w="1900" w:type="pct"/>
            <w:tcBorders>
              <w:top w:val="nil"/>
              <w:left w:val="nil"/>
              <w:bottom w:val="single" w:sz="4" w:space="0" w:color="auto"/>
              <w:right w:val="single" w:sz="4" w:space="0" w:color="auto"/>
            </w:tcBorders>
            <w:shd w:val="clear" w:color="auto" w:fill="auto"/>
            <w:vAlign w:val="center"/>
            <w:hideMark/>
          </w:tcPr>
          <w:p w14:paraId="1944DAB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водоотведения, тыс.м3</w:t>
            </w:r>
          </w:p>
        </w:tc>
        <w:tc>
          <w:tcPr>
            <w:tcW w:w="429" w:type="pct"/>
            <w:tcBorders>
              <w:top w:val="nil"/>
              <w:left w:val="nil"/>
              <w:bottom w:val="single" w:sz="4" w:space="0" w:color="auto"/>
              <w:right w:val="single" w:sz="4" w:space="0" w:color="auto"/>
            </w:tcBorders>
            <w:shd w:val="clear" w:color="auto" w:fill="auto"/>
            <w:vAlign w:val="center"/>
            <w:hideMark/>
          </w:tcPr>
          <w:p w14:paraId="0186C2F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14311,2</w:t>
            </w:r>
          </w:p>
        </w:tc>
        <w:tc>
          <w:tcPr>
            <w:tcW w:w="525" w:type="pct"/>
            <w:tcBorders>
              <w:top w:val="nil"/>
              <w:left w:val="nil"/>
              <w:bottom w:val="single" w:sz="4" w:space="0" w:color="auto"/>
              <w:right w:val="single" w:sz="4" w:space="0" w:color="auto"/>
            </w:tcBorders>
            <w:shd w:val="clear" w:color="auto" w:fill="auto"/>
            <w:vAlign w:val="center"/>
            <w:hideMark/>
          </w:tcPr>
          <w:p w14:paraId="29F36C6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20039,5</w:t>
            </w:r>
          </w:p>
        </w:tc>
      </w:tr>
      <w:tr w:rsidR="00E662F0" w:rsidRPr="003A762E" w14:paraId="12B9DB13"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0A028603"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1DDBDADD"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1668057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Присоединенная нагрузка, м3/сут.</w:t>
            </w:r>
          </w:p>
        </w:tc>
        <w:tc>
          <w:tcPr>
            <w:tcW w:w="429" w:type="pct"/>
            <w:tcBorders>
              <w:top w:val="nil"/>
              <w:left w:val="nil"/>
              <w:bottom w:val="single" w:sz="4" w:space="0" w:color="auto"/>
              <w:right w:val="single" w:sz="4" w:space="0" w:color="auto"/>
            </w:tcBorders>
            <w:shd w:val="clear" w:color="auto" w:fill="auto"/>
            <w:vAlign w:val="center"/>
            <w:hideMark/>
          </w:tcPr>
          <w:p w14:paraId="2FA73E8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39208,8</w:t>
            </w:r>
          </w:p>
        </w:tc>
        <w:tc>
          <w:tcPr>
            <w:tcW w:w="525" w:type="pct"/>
            <w:tcBorders>
              <w:top w:val="nil"/>
              <w:left w:val="nil"/>
              <w:bottom w:val="single" w:sz="4" w:space="0" w:color="auto"/>
              <w:right w:val="single" w:sz="4" w:space="0" w:color="auto"/>
            </w:tcBorders>
            <w:shd w:val="clear" w:color="auto" w:fill="auto"/>
            <w:vAlign w:val="center"/>
            <w:hideMark/>
          </w:tcPr>
          <w:p w14:paraId="3E16FB7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54902,7</w:t>
            </w:r>
          </w:p>
        </w:tc>
      </w:tr>
      <w:tr w:rsidR="00E662F0" w:rsidRPr="003A762E" w14:paraId="03D0A208"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F162F6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5.3 </w:t>
            </w:r>
          </w:p>
        </w:tc>
        <w:tc>
          <w:tcPr>
            <w:tcW w:w="1784" w:type="pct"/>
            <w:tcBorders>
              <w:top w:val="nil"/>
              <w:left w:val="nil"/>
              <w:bottom w:val="single" w:sz="4" w:space="0" w:color="auto"/>
              <w:right w:val="single" w:sz="4" w:space="0" w:color="auto"/>
            </w:tcBorders>
            <w:shd w:val="clear" w:color="auto" w:fill="auto"/>
            <w:vAlign w:val="center"/>
            <w:hideMark/>
          </w:tcPr>
          <w:p w14:paraId="1124A76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Величины новых нагрузок, присоединяемых в перспективе</w:t>
            </w:r>
          </w:p>
        </w:tc>
        <w:tc>
          <w:tcPr>
            <w:tcW w:w="1900" w:type="pct"/>
            <w:tcBorders>
              <w:top w:val="nil"/>
              <w:left w:val="nil"/>
              <w:bottom w:val="single" w:sz="4" w:space="0" w:color="auto"/>
              <w:right w:val="single" w:sz="4" w:space="0" w:color="auto"/>
            </w:tcBorders>
            <w:shd w:val="clear" w:color="auto" w:fill="auto"/>
            <w:vAlign w:val="center"/>
            <w:hideMark/>
          </w:tcPr>
          <w:p w14:paraId="463619E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Величина новых нагрузок, м3/сут.</w:t>
            </w:r>
          </w:p>
        </w:tc>
        <w:tc>
          <w:tcPr>
            <w:tcW w:w="429" w:type="pct"/>
            <w:tcBorders>
              <w:top w:val="nil"/>
              <w:left w:val="nil"/>
              <w:bottom w:val="single" w:sz="4" w:space="0" w:color="auto"/>
              <w:right w:val="single" w:sz="4" w:space="0" w:color="auto"/>
            </w:tcBorders>
            <w:shd w:val="clear" w:color="auto" w:fill="auto"/>
            <w:vAlign w:val="center"/>
            <w:hideMark/>
          </w:tcPr>
          <w:p w14:paraId="248D128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w:t>
            </w:r>
          </w:p>
        </w:tc>
        <w:tc>
          <w:tcPr>
            <w:tcW w:w="525" w:type="pct"/>
            <w:tcBorders>
              <w:top w:val="nil"/>
              <w:left w:val="nil"/>
              <w:bottom w:val="single" w:sz="4" w:space="0" w:color="auto"/>
              <w:right w:val="single" w:sz="4" w:space="0" w:color="auto"/>
            </w:tcBorders>
            <w:shd w:val="clear" w:color="auto" w:fill="auto"/>
            <w:vAlign w:val="center"/>
            <w:hideMark/>
          </w:tcPr>
          <w:p w14:paraId="530BB9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15694,0</w:t>
            </w:r>
          </w:p>
        </w:tc>
      </w:tr>
      <w:tr w:rsidR="00E662F0" w:rsidRPr="003A762E" w14:paraId="4E63478E"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75E4C55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5.4</w:t>
            </w:r>
          </w:p>
        </w:tc>
        <w:tc>
          <w:tcPr>
            <w:tcW w:w="1784" w:type="pct"/>
            <w:tcBorders>
              <w:top w:val="nil"/>
              <w:left w:val="nil"/>
              <w:bottom w:val="single" w:sz="4" w:space="0" w:color="auto"/>
              <w:right w:val="single" w:sz="4" w:space="0" w:color="auto"/>
            </w:tcBorders>
            <w:shd w:val="clear" w:color="auto" w:fill="auto"/>
            <w:vAlign w:val="center"/>
            <w:hideMark/>
          </w:tcPr>
          <w:p w14:paraId="6472F8BC"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качества поставляемого коммунального ресурса</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29BD409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Соответствие качества сточных вод установленным требованиям</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5C643AE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не соответств. </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0C34531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соответств. </w:t>
            </w:r>
          </w:p>
        </w:tc>
      </w:tr>
      <w:tr w:rsidR="00E662F0" w:rsidRPr="006A3D1F" w14:paraId="790F3E74"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1BCFC0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5A1CC85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качества предоставления коммунальных услуг в части услуг водоотведения населению</w:t>
            </w:r>
          </w:p>
        </w:tc>
        <w:tc>
          <w:tcPr>
            <w:tcW w:w="1900" w:type="pct"/>
            <w:vMerge/>
            <w:tcBorders>
              <w:top w:val="nil"/>
              <w:left w:val="single" w:sz="4" w:space="0" w:color="auto"/>
              <w:bottom w:val="single" w:sz="4" w:space="0" w:color="auto"/>
              <w:right w:val="single" w:sz="4" w:space="0" w:color="auto"/>
            </w:tcBorders>
            <w:vAlign w:val="center"/>
            <w:hideMark/>
          </w:tcPr>
          <w:p w14:paraId="1D3FB0B7"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2F6B2BE8"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3D802B70" w14:textId="77777777" w:rsidR="00E662F0" w:rsidRPr="003A762E" w:rsidRDefault="00E662F0" w:rsidP="003A762E">
            <w:pPr>
              <w:pStyle w:val="Default"/>
              <w:rPr>
                <w:rFonts w:ascii="Arial" w:hAnsi="Arial" w:cs="Arial"/>
                <w:sz w:val="20"/>
                <w:szCs w:val="20"/>
              </w:rPr>
            </w:pPr>
          </w:p>
        </w:tc>
      </w:tr>
      <w:tr w:rsidR="00E662F0" w:rsidRPr="003A762E" w14:paraId="53020F56"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58DBCF0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5.5</w:t>
            </w:r>
          </w:p>
        </w:tc>
        <w:tc>
          <w:tcPr>
            <w:tcW w:w="1784" w:type="pct"/>
            <w:tcBorders>
              <w:top w:val="nil"/>
              <w:left w:val="nil"/>
              <w:bottom w:val="single" w:sz="4" w:space="0" w:color="auto"/>
              <w:right w:val="single" w:sz="4" w:space="0" w:color="auto"/>
            </w:tcBorders>
            <w:shd w:val="clear" w:color="auto" w:fill="auto"/>
            <w:vAlign w:val="center"/>
            <w:hideMark/>
          </w:tcPr>
          <w:p w14:paraId="03A1B56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 водоотведения</w:t>
            </w:r>
          </w:p>
        </w:tc>
        <w:tc>
          <w:tcPr>
            <w:tcW w:w="1900" w:type="pct"/>
            <w:tcBorders>
              <w:top w:val="nil"/>
              <w:left w:val="nil"/>
              <w:bottom w:val="single" w:sz="4" w:space="0" w:color="auto"/>
              <w:right w:val="single" w:sz="4" w:space="0" w:color="auto"/>
            </w:tcBorders>
            <w:shd w:val="clear" w:color="auto" w:fill="auto"/>
            <w:vAlign w:val="center"/>
            <w:hideMark/>
          </w:tcPr>
          <w:p w14:paraId="6DBA02C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Количество аварий и повреждений на 1 км сети в год</w:t>
            </w:r>
          </w:p>
        </w:tc>
        <w:tc>
          <w:tcPr>
            <w:tcW w:w="429" w:type="pct"/>
            <w:tcBorders>
              <w:top w:val="nil"/>
              <w:left w:val="nil"/>
              <w:bottom w:val="single" w:sz="4" w:space="0" w:color="auto"/>
              <w:right w:val="single" w:sz="4" w:space="0" w:color="auto"/>
            </w:tcBorders>
            <w:shd w:val="clear" w:color="auto" w:fill="auto"/>
            <w:vAlign w:val="center"/>
            <w:hideMark/>
          </w:tcPr>
          <w:p w14:paraId="140A0AA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c>
          <w:tcPr>
            <w:tcW w:w="525" w:type="pct"/>
            <w:tcBorders>
              <w:top w:val="nil"/>
              <w:left w:val="nil"/>
              <w:bottom w:val="single" w:sz="4" w:space="0" w:color="auto"/>
              <w:right w:val="single" w:sz="4" w:space="0" w:color="auto"/>
            </w:tcBorders>
            <w:shd w:val="clear" w:color="auto" w:fill="auto"/>
            <w:vAlign w:val="center"/>
            <w:hideMark/>
          </w:tcPr>
          <w:p w14:paraId="60485C1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0</w:t>
            </w:r>
          </w:p>
        </w:tc>
      </w:tr>
      <w:tr w:rsidR="00E662F0" w:rsidRPr="003A762E" w14:paraId="5DEB5881"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113316F"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285C24F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надежности работы системы водоотведения в соответствии с нормативными требованиями</w:t>
            </w:r>
          </w:p>
        </w:tc>
        <w:tc>
          <w:tcPr>
            <w:tcW w:w="1900" w:type="pct"/>
            <w:tcBorders>
              <w:top w:val="nil"/>
              <w:left w:val="nil"/>
              <w:bottom w:val="single" w:sz="4" w:space="0" w:color="auto"/>
              <w:right w:val="single" w:sz="4" w:space="0" w:color="auto"/>
            </w:tcBorders>
            <w:shd w:val="clear" w:color="auto" w:fill="auto"/>
            <w:vAlign w:val="center"/>
            <w:hideMark/>
          </w:tcPr>
          <w:p w14:paraId="7203406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Износ коммунальных систем,%</w:t>
            </w:r>
          </w:p>
        </w:tc>
        <w:tc>
          <w:tcPr>
            <w:tcW w:w="429" w:type="pct"/>
            <w:tcBorders>
              <w:top w:val="nil"/>
              <w:left w:val="nil"/>
              <w:bottom w:val="single" w:sz="4" w:space="0" w:color="auto"/>
              <w:right w:val="single" w:sz="4" w:space="0" w:color="auto"/>
            </w:tcBorders>
            <w:shd w:val="clear" w:color="auto" w:fill="auto"/>
            <w:vAlign w:val="center"/>
            <w:hideMark/>
          </w:tcPr>
          <w:p w14:paraId="01CA37A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57</w:t>
            </w:r>
          </w:p>
        </w:tc>
        <w:tc>
          <w:tcPr>
            <w:tcW w:w="525" w:type="pct"/>
            <w:tcBorders>
              <w:top w:val="nil"/>
              <w:left w:val="nil"/>
              <w:bottom w:val="single" w:sz="4" w:space="0" w:color="auto"/>
              <w:right w:val="single" w:sz="4" w:space="0" w:color="auto"/>
            </w:tcBorders>
            <w:shd w:val="clear" w:color="auto" w:fill="auto"/>
            <w:vAlign w:val="center"/>
            <w:hideMark/>
          </w:tcPr>
          <w:p w14:paraId="45C627A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52</w:t>
            </w:r>
          </w:p>
        </w:tc>
      </w:tr>
      <w:tr w:rsidR="00E662F0" w:rsidRPr="003A762E" w14:paraId="6DC0D338"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28AF37D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5.6</w:t>
            </w:r>
          </w:p>
        </w:tc>
        <w:tc>
          <w:tcPr>
            <w:tcW w:w="1784" w:type="pct"/>
            <w:tcBorders>
              <w:top w:val="nil"/>
              <w:left w:val="nil"/>
              <w:bottom w:val="single" w:sz="4" w:space="0" w:color="auto"/>
              <w:right w:val="single" w:sz="4" w:space="0" w:color="auto"/>
            </w:tcBorders>
            <w:shd w:val="clear" w:color="auto" w:fill="auto"/>
            <w:vAlign w:val="center"/>
            <w:hideMark/>
          </w:tcPr>
          <w:p w14:paraId="64FEDB7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производства и транспортировки ресурса</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20358D2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Удельный расход электроэнергии, кВт∙ч/м3</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41755B8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3,68</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4E45FB2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3,01</w:t>
            </w:r>
          </w:p>
        </w:tc>
      </w:tr>
      <w:tr w:rsidR="00E662F0" w:rsidRPr="006A3D1F" w14:paraId="2EDC33C3"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1973F332"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104595B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системы водоотведения. Обеспечение услугами водоотведения новых объектов капитального строительства социального или промышленного назначения</w:t>
            </w:r>
          </w:p>
        </w:tc>
        <w:tc>
          <w:tcPr>
            <w:tcW w:w="1900" w:type="pct"/>
            <w:vMerge/>
            <w:tcBorders>
              <w:top w:val="nil"/>
              <w:left w:val="single" w:sz="4" w:space="0" w:color="auto"/>
              <w:bottom w:val="single" w:sz="4" w:space="0" w:color="auto"/>
              <w:right w:val="single" w:sz="4" w:space="0" w:color="auto"/>
            </w:tcBorders>
            <w:vAlign w:val="center"/>
            <w:hideMark/>
          </w:tcPr>
          <w:p w14:paraId="588D4B12"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3F85D738"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0C9E457B" w14:textId="77777777" w:rsidR="00E662F0" w:rsidRPr="003A762E" w:rsidRDefault="00E662F0" w:rsidP="003A762E">
            <w:pPr>
              <w:pStyle w:val="Default"/>
              <w:rPr>
                <w:rFonts w:ascii="Arial" w:hAnsi="Arial" w:cs="Arial"/>
                <w:sz w:val="20"/>
                <w:szCs w:val="20"/>
              </w:rPr>
            </w:pPr>
          </w:p>
        </w:tc>
      </w:tr>
      <w:tr w:rsidR="00E662F0" w:rsidRPr="003A762E" w14:paraId="41DB385B"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0BA7C8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5.7</w:t>
            </w:r>
          </w:p>
        </w:tc>
        <w:tc>
          <w:tcPr>
            <w:tcW w:w="1784" w:type="pct"/>
            <w:tcBorders>
              <w:top w:val="nil"/>
              <w:left w:val="nil"/>
              <w:bottom w:val="single" w:sz="4" w:space="0" w:color="auto"/>
              <w:right w:val="single" w:sz="4" w:space="0" w:color="auto"/>
            </w:tcBorders>
            <w:shd w:val="clear" w:color="auto" w:fill="auto"/>
            <w:vAlign w:val="center"/>
            <w:hideMark/>
          </w:tcPr>
          <w:p w14:paraId="1D484C3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потребления воды и водоотведения</w:t>
            </w:r>
          </w:p>
        </w:tc>
        <w:tc>
          <w:tcPr>
            <w:tcW w:w="1900" w:type="pct"/>
            <w:tcBorders>
              <w:top w:val="nil"/>
              <w:left w:val="nil"/>
              <w:bottom w:val="single" w:sz="4" w:space="0" w:color="auto"/>
              <w:right w:val="single" w:sz="4" w:space="0" w:color="auto"/>
            </w:tcBorders>
            <w:shd w:val="clear" w:color="auto" w:fill="auto"/>
            <w:vAlign w:val="center"/>
            <w:hideMark/>
          </w:tcPr>
          <w:p w14:paraId="799FC50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Удельное отведение сточных в многоквартирных домах, на 1чел.</w:t>
            </w:r>
          </w:p>
        </w:tc>
        <w:tc>
          <w:tcPr>
            <w:tcW w:w="429" w:type="pct"/>
            <w:tcBorders>
              <w:top w:val="nil"/>
              <w:left w:val="nil"/>
              <w:bottom w:val="single" w:sz="4" w:space="0" w:color="auto"/>
              <w:right w:val="single" w:sz="4" w:space="0" w:color="auto"/>
            </w:tcBorders>
            <w:shd w:val="clear" w:color="auto" w:fill="auto"/>
            <w:vAlign w:val="center"/>
            <w:hideMark/>
          </w:tcPr>
          <w:p w14:paraId="01564D2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69,9</w:t>
            </w:r>
          </w:p>
        </w:tc>
        <w:tc>
          <w:tcPr>
            <w:tcW w:w="525" w:type="pct"/>
            <w:tcBorders>
              <w:top w:val="nil"/>
              <w:left w:val="nil"/>
              <w:bottom w:val="single" w:sz="4" w:space="0" w:color="auto"/>
              <w:right w:val="single" w:sz="4" w:space="0" w:color="auto"/>
            </w:tcBorders>
            <w:shd w:val="clear" w:color="auto" w:fill="auto"/>
            <w:vAlign w:val="center"/>
            <w:hideMark/>
          </w:tcPr>
          <w:p w14:paraId="66D9854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95,8</w:t>
            </w:r>
          </w:p>
        </w:tc>
      </w:tr>
      <w:tr w:rsidR="00E662F0" w:rsidRPr="006A3D1F" w14:paraId="1A8BB56E"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20DE38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6</w:t>
            </w:r>
          </w:p>
        </w:tc>
        <w:tc>
          <w:tcPr>
            <w:tcW w:w="3684" w:type="pct"/>
            <w:gridSpan w:val="2"/>
            <w:tcBorders>
              <w:top w:val="single" w:sz="4" w:space="0" w:color="auto"/>
              <w:left w:val="nil"/>
              <w:bottom w:val="single" w:sz="4" w:space="0" w:color="auto"/>
              <w:right w:val="single" w:sz="4" w:space="0" w:color="auto"/>
            </w:tcBorders>
            <w:shd w:val="clear" w:color="auto" w:fill="auto"/>
            <w:vAlign w:val="center"/>
            <w:hideMark/>
          </w:tcPr>
          <w:p w14:paraId="39DDD40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Объекты, используемые для захоронения (утилизации)ТБО</w:t>
            </w:r>
          </w:p>
        </w:tc>
        <w:tc>
          <w:tcPr>
            <w:tcW w:w="429" w:type="pct"/>
            <w:tcBorders>
              <w:top w:val="nil"/>
              <w:left w:val="nil"/>
              <w:bottom w:val="single" w:sz="4" w:space="0" w:color="auto"/>
              <w:right w:val="single" w:sz="4" w:space="0" w:color="auto"/>
            </w:tcBorders>
            <w:shd w:val="clear" w:color="auto" w:fill="auto"/>
            <w:vAlign w:val="center"/>
            <w:hideMark/>
          </w:tcPr>
          <w:p w14:paraId="0E1B2C2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c>
          <w:tcPr>
            <w:tcW w:w="525" w:type="pct"/>
            <w:tcBorders>
              <w:top w:val="nil"/>
              <w:left w:val="nil"/>
              <w:bottom w:val="single" w:sz="4" w:space="0" w:color="auto"/>
              <w:right w:val="single" w:sz="4" w:space="0" w:color="auto"/>
            </w:tcBorders>
            <w:shd w:val="clear" w:color="auto" w:fill="auto"/>
            <w:noWrap/>
            <w:vAlign w:val="bottom"/>
            <w:hideMark/>
          </w:tcPr>
          <w:p w14:paraId="43792BA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w:t>
            </w:r>
          </w:p>
        </w:tc>
      </w:tr>
      <w:tr w:rsidR="00E662F0" w:rsidRPr="003A762E" w14:paraId="1412BB60"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7CBBECB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6.1</w:t>
            </w:r>
          </w:p>
        </w:tc>
        <w:tc>
          <w:tcPr>
            <w:tcW w:w="1784" w:type="pct"/>
            <w:tcBorders>
              <w:top w:val="nil"/>
              <w:left w:val="nil"/>
              <w:bottom w:val="single" w:sz="4" w:space="0" w:color="auto"/>
              <w:right w:val="single" w:sz="4" w:space="0" w:color="auto"/>
            </w:tcBorders>
            <w:shd w:val="clear" w:color="auto" w:fill="auto"/>
            <w:vAlign w:val="center"/>
            <w:hideMark/>
          </w:tcPr>
          <w:p w14:paraId="507410D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Критерии доступности для населения коммунальных услуг</w:t>
            </w:r>
          </w:p>
        </w:tc>
        <w:tc>
          <w:tcPr>
            <w:tcW w:w="1900" w:type="pct"/>
            <w:vMerge w:val="restart"/>
            <w:tcBorders>
              <w:top w:val="nil"/>
              <w:left w:val="single" w:sz="4" w:space="0" w:color="auto"/>
              <w:bottom w:val="single" w:sz="4" w:space="0" w:color="auto"/>
              <w:right w:val="single" w:sz="4" w:space="0" w:color="auto"/>
            </w:tcBorders>
            <w:shd w:val="clear" w:color="auto" w:fill="auto"/>
            <w:vAlign w:val="center"/>
            <w:hideMark/>
          </w:tcPr>
          <w:p w14:paraId="0FB6564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потребителей в жилых домах, обеспеченных доступом к объектам, %</w:t>
            </w:r>
          </w:p>
        </w:tc>
        <w:tc>
          <w:tcPr>
            <w:tcW w:w="429" w:type="pct"/>
            <w:vMerge w:val="restart"/>
            <w:tcBorders>
              <w:top w:val="nil"/>
              <w:left w:val="single" w:sz="4" w:space="0" w:color="auto"/>
              <w:bottom w:val="single" w:sz="4" w:space="0" w:color="auto"/>
              <w:right w:val="single" w:sz="4" w:space="0" w:color="auto"/>
            </w:tcBorders>
            <w:shd w:val="clear" w:color="auto" w:fill="auto"/>
            <w:vAlign w:val="center"/>
            <w:hideMark/>
          </w:tcPr>
          <w:p w14:paraId="6118C3A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vMerge w:val="restart"/>
            <w:tcBorders>
              <w:top w:val="nil"/>
              <w:left w:val="single" w:sz="4" w:space="0" w:color="auto"/>
              <w:bottom w:val="single" w:sz="4" w:space="0" w:color="auto"/>
              <w:right w:val="single" w:sz="4" w:space="0" w:color="auto"/>
            </w:tcBorders>
            <w:shd w:val="clear" w:color="auto" w:fill="auto"/>
            <w:vAlign w:val="center"/>
            <w:hideMark/>
          </w:tcPr>
          <w:p w14:paraId="0E1699B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650F81AC"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DAAFB76"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137DB07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Обеспечение услугами по утилизации (захоронению) ТБО новых объектов</w:t>
            </w:r>
          </w:p>
        </w:tc>
        <w:tc>
          <w:tcPr>
            <w:tcW w:w="1900" w:type="pct"/>
            <w:vMerge/>
            <w:tcBorders>
              <w:top w:val="nil"/>
              <w:left w:val="single" w:sz="4" w:space="0" w:color="auto"/>
              <w:bottom w:val="single" w:sz="4" w:space="0" w:color="auto"/>
              <w:right w:val="single" w:sz="4" w:space="0" w:color="auto"/>
            </w:tcBorders>
            <w:vAlign w:val="center"/>
            <w:hideMark/>
          </w:tcPr>
          <w:p w14:paraId="57E698F8" w14:textId="77777777" w:rsidR="00E662F0" w:rsidRPr="003A762E" w:rsidRDefault="00E662F0" w:rsidP="003A762E">
            <w:pPr>
              <w:pStyle w:val="Default"/>
              <w:rPr>
                <w:rFonts w:ascii="Arial" w:hAnsi="Arial" w:cs="Arial"/>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14:paraId="44874B98" w14:textId="77777777" w:rsidR="00E662F0" w:rsidRPr="003A762E" w:rsidRDefault="00E662F0" w:rsidP="003A762E">
            <w:pPr>
              <w:pStyle w:val="Default"/>
              <w:rPr>
                <w:rFonts w:ascii="Arial" w:hAnsi="Arial" w:cs="Arial"/>
                <w:sz w:val="20"/>
                <w:szCs w:val="20"/>
              </w:rPr>
            </w:pPr>
          </w:p>
        </w:tc>
        <w:tc>
          <w:tcPr>
            <w:tcW w:w="525" w:type="pct"/>
            <w:vMerge/>
            <w:tcBorders>
              <w:top w:val="nil"/>
              <w:left w:val="single" w:sz="4" w:space="0" w:color="auto"/>
              <w:bottom w:val="single" w:sz="4" w:space="0" w:color="auto"/>
              <w:right w:val="single" w:sz="4" w:space="0" w:color="auto"/>
            </w:tcBorders>
            <w:vAlign w:val="center"/>
            <w:hideMark/>
          </w:tcPr>
          <w:p w14:paraId="156BD678" w14:textId="77777777" w:rsidR="00E662F0" w:rsidRPr="003A762E" w:rsidRDefault="00E662F0" w:rsidP="003A762E">
            <w:pPr>
              <w:pStyle w:val="Default"/>
              <w:rPr>
                <w:rFonts w:ascii="Arial" w:hAnsi="Arial" w:cs="Arial"/>
                <w:sz w:val="20"/>
                <w:szCs w:val="20"/>
              </w:rPr>
            </w:pPr>
          </w:p>
        </w:tc>
      </w:tr>
      <w:tr w:rsidR="00E662F0" w:rsidRPr="003A762E" w14:paraId="4C97B97B"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1EEE99A6"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6.2</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428939F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спроса на коммунальные ресурсы и перспективной нагрузки Обеспечение сбалансированности систем утилизации (захоронения)ТБО</w:t>
            </w:r>
          </w:p>
        </w:tc>
        <w:tc>
          <w:tcPr>
            <w:tcW w:w="1900" w:type="pct"/>
            <w:tcBorders>
              <w:top w:val="nil"/>
              <w:left w:val="nil"/>
              <w:bottom w:val="single" w:sz="4" w:space="0" w:color="auto"/>
              <w:right w:val="single" w:sz="4" w:space="0" w:color="auto"/>
            </w:tcBorders>
            <w:shd w:val="clear" w:color="auto" w:fill="auto"/>
            <w:vAlign w:val="center"/>
            <w:hideMark/>
          </w:tcPr>
          <w:p w14:paraId="258094B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образования (накопления) ТБО от всех потребителей, тыс.м3</w:t>
            </w:r>
          </w:p>
        </w:tc>
        <w:tc>
          <w:tcPr>
            <w:tcW w:w="429" w:type="pct"/>
            <w:tcBorders>
              <w:top w:val="nil"/>
              <w:left w:val="nil"/>
              <w:bottom w:val="single" w:sz="4" w:space="0" w:color="auto"/>
              <w:right w:val="single" w:sz="4" w:space="0" w:color="auto"/>
            </w:tcBorders>
            <w:shd w:val="clear" w:color="auto" w:fill="auto"/>
            <w:vAlign w:val="center"/>
            <w:hideMark/>
          </w:tcPr>
          <w:p w14:paraId="50D5F2D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426,64</w:t>
            </w:r>
          </w:p>
        </w:tc>
        <w:tc>
          <w:tcPr>
            <w:tcW w:w="525" w:type="pct"/>
            <w:tcBorders>
              <w:top w:val="nil"/>
              <w:left w:val="nil"/>
              <w:bottom w:val="single" w:sz="4" w:space="0" w:color="auto"/>
              <w:right w:val="single" w:sz="4" w:space="0" w:color="auto"/>
            </w:tcBorders>
            <w:shd w:val="clear" w:color="auto" w:fill="auto"/>
            <w:vAlign w:val="center"/>
            <w:hideMark/>
          </w:tcPr>
          <w:p w14:paraId="3AD305F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981,84</w:t>
            </w:r>
          </w:p>
        </w:tc>
      </w:tr>
      <w:tr w:rsidR="00E662F0" w:rsidRPr="003A762E" w14:paraId="1EE21BAF"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73B36FBC"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5D26726"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33CBED5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накопления ТБО от населения, тыс.м3</w:t>
            </w:r>
          </w:p>
        </w:tc>
        <w:tc>
          <w:tcPr>
            <w:tcW w:w="429" w:type="pct"/>
            <w:tcBorders>
              <w:top w:val="nil"/>
              <w:left w:val="nil"/>
              <w:bottom w:val="single" w:sz="4" w:space="0" w:color="auto"/>
              <w:right w:val="single" w:sz="4" w:space="0" w:color="auto"/>
            </w:tcBorders>
            <w:shd w:val="clear" w:color="auto" w:fill="auto"/>
            <w:vAlign w:val="center"/>
            <w:hideMark/>
          </w:tcPr>
          <w:p w14:paraId="315D79A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210,93</w:t>
            </w:r>
          </w:p>
        </w:tc>
        <w:tc>
          <w:tcPr>
            <w:tcW w:w="525" w:type="pct"/>
            <w:tcBorders>
              <w:top w:val="nil"/>
              <w:left w:val="nil"/>
              <w:bottom w:val="single" w:sz="4" w:space="0" w:color="auto"/>
              <w:right w:val="single" w:sz="4" w:space="0" w:color="auto"/>
            </w:tcBorders>
            <w:shd w:val="clear" w:color="auto" w:fill="auto"/>
            <w:vAlign w:val="center"/>
            <w:hideMark/>
          </w:tcPr>
          <w:p w14:paraId="6A10BAF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335,64</w:t>
            </w:r>
          </w:p>
        </w:tc>
      </w:tr>
      <w:tr w:rsidR="00E662F0" w:rsidRPr="003A762E" w14:paraId="0687B05F"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634CBCA6"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11EE0F5D"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74D01B3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Объем ТБО, поступающих на полигоны, всего, тыс.м3</w:t>
            </w:r>
          </w:p>
        </w:tc>
        <w:tc>
          <w:tcPr>
            <w:tcW w:w="429" w:type="pct"/>
            <w:tcBorders>
              <w:top w:val="nil"/>
              <w:left w:val="nil"/>
              <w:bottom w:val="single" w:sz="4" w:space="0" w:color="auto"/>
              <w:right w:val="single" w:sz="4" w:space="0" w:color="auto"/>
            </w:tcBorders>
            <w:shd w:val="clear" w:color="auto" w:fill="auto"/>
            <w:vAlign w:val="center"/>
            <w:hideMark/>
          </w:tcPr>
          <w:p w14:paraId="6EB0917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426,64</w:t>
            </w:r>
          </w:p>
        </w:tc>
        <w:tc>
          <w:tcPr>
            <w:tcW w:w="525" w:type="pct"/>
            <w:tcBorders>
              <w:top w:val="nil"/>
              <w:left w:val="nil"/>
              <w:bottom w:val="single" w:sz="4" w:space="0" w:color="auto"/>
              <w:right w:val="single" w:sz="4" w:space="0" w:color="auto"/>
            </w:tcBorders>
            <w:shd w:val="clear" w:color="auto" w:fill="auto"/>
            <w:vAlign w:val="center"/>
            <w:hideMark/>
          </w:tcPr>
          <w:p w14:paraId="06C9CB4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981,84</w:t>
            </w:r>
          </w:p>
        </w:tc>
      </w:tr>
      <w:tr w:rsidR="00E662F0" w:rsidRPr="003A762E" w14:paraId="10D172ED"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E85D6A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6.3</w:t>
            </w:r>
          </w:p>
        </w:tc>
        <w:tc>
          <w:tcPr>
            <w:tcW w:w="1784" w:type="pct"/>
            <w:tcBorders>
              <w:top w:val="nil"/>
              <w:left w:val="nil"/>
              <w:bottom w:val="single" w:sz="4" w:space="0" w:color="auto"/>
              <w:right w:val="single" w:sz="4" w:space="0" w:color="auto"/>
            </w:tcBorders>
            <w:shd w:val="clear" w:color="auto" w:fill="auto"/>
            <w:vAlign w:val="center"/>
            <w:hideMark/>
          </w:tcPr>
          <w:p w14:paraId="0F876EC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качества услуг по захоронению (утилизации)ТБО</w:t>
            </w:r>
          </w:p>
        </w:tc>
        <w:tc>
          <w:tcPr>
            <w:tcW w:w="1900" w:type="pct"/>
            <w:tcBorders>
              <w:top w:val="nil"/>
              <w:left w:val="nil"/>
              <w:bottom w:val="single" w:sz="4" w:space="0" w:color="auto"/>
              <w:right w:val="single" w:sz="4" w:space="0" w:color="auto"/>
            </w:tcBorders>
            <w:shd w:val="clear" w:color="auto" w:fill="auto"/>
            <w:vAlign w:val="center"/>
            <w:hideMark/>
          </w:tcPr>
          <w:p w14:paraId="59B07F2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Соответствие качества товаров и услуг установленным требованиям, %</w:t>
            </w:r>
          </w:p>
        </w:tc>
        <w:tc>
          <w:tcPr>
            <w:tcW w:w="429" w:type="pct"/>
            <w:tcBorders>
              <w:top w:val="nil"/>
              <w:left w:val="nil"/>
              <w:bottom w:val="single" w:sz="4" w:space="0" w:color="auto"/>
              <w:right w:val="single" w:sz="4" w:space="0" w:color="auto"/>
            </w:tcBorders>
            <w:shd w:val="clear" w:color="auto" w:fill="auto"/>
            <w:vAlign w:val="center"/>
            <w:hideMark/>
          </w:tcPr>
          <w:p w14:paraId="630C1A3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6255CE1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2E2E3543"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4E32A4A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6.4</w:t>
            </w:r>
          </w:p>
        </w:tc>
        <w:tc>
          <w:tcPr>
            <w:tcW w:w="1784" w:type="pct"/>
            <w:vMerge w:val="restart"/>
            <w:tcBorders>
              <w:top w:val="nil"/>
              <w:left w:val="single" w:sz="4" w:space="0" w:color="auto"/>
              <w:bottom w:val="single" w:sz="4" w:space="0" w:color="auto"/>
              <w:right w:val="single" w:sz="4" w:space="0" w:color="auto"/>
            </w:tcBorders>
            <w:shd w:val="clear" w:color="auto" w:fill="auto"/>
            <w:vAlign w:val="center"/>
            <w:hideMark/>
          </w:tcPr>
          <w:p w14:paraId="07E330C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надежности системы</w:t>
            </w:r>
          </w:p>
        </w:tc>
        <w:tc>
          <w:tcPr>
            <w:tcW w:w="1900" w:type="pct"/>
            <w:tcBorders>
              <w:top w:val="nil"/>
              <w:left w:val="nil"/>
              <w:bottom w:val="single" w:sz="4" w:space="0" w:color="auto"/>
              <w:right w:val="single" w:sz="4" w:space="0" w:color="auto"/>
            </w:tcBorders>
            <w:shd w:val="clear" w:color="auto" w:fill="auto"/>
            <w:vAlign w:val="center"/>
            <w:hideMark/>
          </w:tcPr>
          <w:p w14:paraId="31D2E5C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Продолжительность (бесперебойность)поставки товаров и услуг, час/день</w:t>
            </w:r>
          </w:p>
        </w:tc>
        <w:tc>
          <w:tcPr>
            <w:tcW w:w="429" w:type="pct"/>
            <w:tcBorders>
              <w:top w:val="nil"/>
              <w:left w:val="nil"/>
              <w:bottom w:val="single" w:sz="4" w:space="0" w:color="auto"/>
              <w:right w:val="single" w:sz="4" w:space="0" w:color="auto"/>
            </w:tcBorders>
            <w:shd w:val="clear" w:color="auto" w:fill="auto"/>
            <w:vAlign w:val="center"/>
            <w:hideMark/>
          </w:tcPr>
          <w:p w14:paraId="02C713CA"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c>
          <w:tcPr>
            <w:tcW w:w="525" w:type="pct"/>
            <w:tcBorders>
              <w:top w:val="nil"/>
              <w:left w:val="nil"/>
              <w:bottom w:val="single" w:sz="4" w:space="0" w:color="auto"/>
              <w:right w:val="single" w:sz="4" w:space="0" w:color="auto"/>
            </w:tcBorders>
            <w:shd w:val="clear" w:color="auto" w:fill="auto"/>
            <w:vAlign w:val="center"/>
            <w:hideMark/>
          </w:tcPr>
          <w:p w14:paraId="2A4EDAD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r>
      <w:tr w:rsidR="00E662F0" w:rsidRPr="003A762E" w14:paraId="010B28B4"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3DBE1CF0"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168F59C"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72A3340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Коэффициент защищенности объектов от пожаров, час/день</w:t>
            </w:r>
          </w:p>
        </w:tc>
        <w:tc>
          <w:tcPr>
            <w:tcW w:w="429" w:type="pct"/>
            <w:tcBorders>
              <w:top w:val="nil"/>
              <w:left w:val="nil"/>
              <w:bottom w:val="single" w:sz="4" w:space="0" w:color="auto"/>
              <w:right w:val="single" w:sz="4" w:space="0" w:color="auto"/>
            </w:tcBorders>
            <w:shd w:val="clear" w:color="auto" w:fill="auto"/>
            <w:vAlign w:val="center"/>
            <w:hideMark/>
          </w:tcPr>
          <w:p w14:paraId="7A0F6F3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c>
          <w:tcPr>
            <w:tcW w:w="525" w:type="pct"/>
            <w:tcBorders>
              <w:top w:val="nil"/>
              <w:left w:val="nil"/>
              <w:bottom w:val="single" w:sz="4" w:space="0" w:color="auto"/>
              <w:right w:val="single" w:sz="4" w:space="0" w:color="auto"/>
            </w:tcBorders>
            <w:shd w:val="clear" w:color="auto" w:fill="auto"/>
            <w:vAlign w:val="center"/>
            <w:hideMark/>
          </w:tcPr>
          <w:p w14:paraId="3D29A0D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r>
      <w:tr w:rsidR="00E662F0" w:rsidRPr="003A762E" w14:paraId="01804849"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4252C67" w14:textId="77777777" w:rsidR="00E662F0" w:rsidRPr="003A762E" w:rsidRDefault="00E662F0" w:rsidP="003A762E">
            <w:pPr>
              <w:pStyle w:val="Default"/>
              <w:rPr>
                <w:rFonts w:ascii="Arial" w:hAnsi="Arial" w:cs="Arial"/>
                <w:sz w:val="20"/>
                <w:szCs w:val="20"/>
              </w:rPr>
            </w:pPr>
          </w:p>
        </w:tc>
        <w:tc>
          <w:tcPr>
            <w:tcW w:w="1784" w:type="pct"/>
            <w:vMerge/>
            <w:tcBorders>
              <w:top w:val="nil"/>
              <w:left w:val="single" w:sz="4" w:space="0" w:color="auto"/>
              <w:bottom w:val="single" w:sz="4" w:space="0" w:color="auto"/>
              <w:right w:val="single" w:sz="4" w:space="0" w:color="auto"/>
            </w:tcBorders>
            <w:vAlign w:val="center"/>
            <w:hideMark/>
          </w:tcPr>
          <w:p w14:paraId="412528EF" w14:textId="77777777" w:rsidR="00E662F0" w:rsidRPr="003A762E" w:rsidRDefault="00E662F0" w:rsidP="003A762E">
            <w:pPr>
              <w:pStyle w:val="Default"/>
              <w:rPr>
                <w:rFonts w:ascii="Arial" w:hAnsi="Arial" w:cs="Arial"/>
                <w:sz w:val="20"/>
                <w:szCs w:val="20"/>
              </w:rPr>
            </w:pPr>
          </w:p>
        </w:tc>
        <w:tc>
          <w:tcPr>
            <w:tcW w:w="1900" w:type="pct"/>
            <w:tcBorders>
              <w:top w:val="nil"/>
              <w:left w:val="nil"/>
              <w:bottom w:val="single" w:sz="4" w:space="0" w:color="auto"/>
              <w:right w:val="single" w:sz="4" w:space="0" w:color="auto"/>
            </w:tcBorders>
            <w:shd w:val="clear" w:color="auto" w:fill="auto"/>
            <w:vAlign w:val="center"/>
            <w:hideMark/>
          </w:tcPr>
          <w:p w14:paraId="49A0430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Наличие контроля качества товаров и услуг, %</w:t>
            </w:r>
          </w:p>
        </w:tc>
        <w:tc>
          <w:tcPr>
            <w:tcW w:w="429" w:type="pct"/>
            <w:tcBorders>
              <w:top w:val="nil"/>
              <w:left w:val="nil"/>
              <w:bottom w:val="single" w:sz="4" w:space="0" w:color="auto"/>
              <w:right w:val="single" w:sz="4" w:space="0" w:color="auto"/>
            </w:tcBorders>
            <w:shd w:val="clear" w:color="auto" w:fill="auto"/>
            <w:vAlign w:val="center"/>
            <w:hideMark/>
          </w:tcPr>
          <w:p w14:paraId="2438892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27F1C78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4F663BDA"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3161BB8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6.5</w:t>
            </w:r>
          </w:p>
        </w:tc>
        <w:tc>
          <w:tcPr>
            <w:tcW w:w="1784" w:type="pct"/>
            <w:tcBorders>
              <w:top w:val="nil"/>
              <w:left w:val="nil"/>
              <w:bottom w:val="single" w:sz="4" w:space="0" w:color="auto"/>
              <w:right w:val="single" w:sz="4" w:space="0" w:color="auto"/>
            </w:tcBorders>
            <w:shd w:val="clear" w:color="auto" w:fill="auto"/>
            <w:vAlign w:val="center"/>
            <w:hideMark/>
          </w:tcPr>
          <w:p w14:paraId="0D6363C4"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Показатели эффективности захоронения (утилизации) ТБО </w:t>
            </w:r>
          </w:p>
        </w:tc>
        <w:tc>
          <w:tcPr>
            <w:tcW w:w="1900" w:type="pct"/>
            <w:tcBorders>
              <w:top w:val="nil"/>
              <w:left w:val="nil"/>
              <w:bottom w:val="single" w:sz="4" w:space="0" w:color="auto"/>
              <w:right w:val="single" w:sz="4" w:space="0" w:color="auto"/>
            </w:tcBorders>
            <w:shd w:val="clear" w:color="auto" w:fill="auto"/>
            <w:vAlign w:val="center"/>
            <w:hideMark/>
          </w:tcPr>
          <w:p w14:paraId="38F706A5"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отходов, размещаемых на полигонах в общем объеме образования отходов, %</w:t>
            </w:r>
          </w:p>
        </w:tc>
        <w:tc>
          <w:tcPr>
            <w:tcW w:w="429" w:type="pct"/>
            <w:tcBorders>
              <w:top w:val="nil"/>
              <w:left w:val="nil"/>
              <w:bottom w:val="single" w:sz="4" w:space="0" w:color="auto"/>
              <w:right w:val="single" w:sz="4" w:space="0" w:color="auto"/>
            </w:tcBorders>
            <w:shd w:val="clear" w:color="auto" w:fill="auto"/>
            <w:vAlign w:val="center"/>
            <w:hideMark/>
          </w:tcPr>
          <w:p w14:paraId="77C6BF1E"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1E9EDBE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45A9AEEC"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2012F05D"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119BF54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Повышение эффективности работы объектов, используемых для утилизации (захоронения)ТБО</w:t>
            </w:r>
          </w:p>
        </w:tc>
        <w:tc>
          <w:tcPr>
            <w:tcW w:w="1900" w:type="pct"/>
            <w:tcBorders>
              <w:top w:val="nil"/>
              <w:left w:val="nil"/>
              <w:bottom w:val="single" w:sz="4" w:space="0" w:color="auto"/>
              <w:right w:val="single" w:sz="4" w:space="0" w:color="auto"/>
            </w:tcBorders>
            <w:shd w:val="clear" w:color="auto" w:fill="auto"/>
            <w:vAlign w:val="center"/>
            <w:hideMark/>
          </w:tcPr>
          <w:p w14:paraId="271D884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отходов, утилизированных, переработанных и переданных для вторичного использования, %</w:t>
            </w:r>
          </w:p>
        </w:tc>
        <w:tc>
          <w:tcPr>
            <w:tcW w:w="429" w:type="pct"/>
            <w:tcBorders>
              <w:top w:val="nil"/>
              <w:left w:val="nil"/>
              <w:bottom w:val="single" w:sz="4" w:space="0" w:color="auto"/>
              <w:right w:val="single" w:sz="4" w:space="0" w:color="auto"/>
            </w:tcBorders>
            <w:shd w:val="clear" w:color="auto" w:fill="auto"/>
            <w:vAlign w:val="center"/>
            <w:hideMark/>
          </w:tcPr>
          <w:p w14:paraId="3302ADD7"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12</w:t>
            </w:r>
          </w:p>
        </w:tc>
        <w:tc>
          <w:tcPr>
            <w:tcW w:w="525" w:type="pct"/>
            <w:tcBorders>
              <w:top w:val="nil"/>
              <w:left w:val="nil"/>
              <w:bottom w:val="single" w:sz="4" w:space="0" w:color="auto"/>
              <w:right w:val="single" w:sz="4" w:space="0" w:color="auto"/>
            </w:tcBorders>
            <w:shd w:val="clear" w:color="auto" w:fill="auto"/>
            <w:vAlign w:val="center"/>
            <w:hideMark/>
          </w:tcPr>
          <w:p w14:paraId="08D3EFF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40</w:t>
            </w:r>
          </w:p>
        </w:tc>
      </w:tr>
      <w:tr w:rsidR="00E662F0" w:rsidRPr="003A762E" w14:paraId="357A36E3" w14:textId="77777777" w:rsidTr="006F586F">
        <w:trPr>
          <w:trHeight w:val="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9A8658F"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6.6</w:t>
            </w:r>
          </w:p>
        </w:tc>
        <w:tc>
          <w:tcPr>
            <w:tcW w:w="1784" w:type="pct"/>
            <w:tcBorders>
              <w:top w:val="nil"/>
              <w:left w:val="nil"/>
              <w:bottom w:val="single" w:sz="4" w:space="0" w:color="auto"/>
              <w:right w:val="single" w:sz="4" w:space="0" w:color="auto"/>
            </w:tcBorders>
            <w:shd w:val="clear" w:color="auto" w:fill="auto"/>
            <w:vAlign w:val="center"/>
            <w:hideMark/>
          </w:tcPr>
          <w:p w14:paraId="6C4CDFE9"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эффективности потребления коммунального ресурса Удельное потребление ресурса</w:t>
            </w:r>
          </w:p>
        </w:tc>
        <w:tc>
          <w:tcPr>
            <w:tcW w:w="1900" w:type="pct"/>
            <w:tcBorders>
              <w:top w:val="nil"/>
              <w:left w:val="nil"/>
              <w:bottom w:val="single" w:sz="4" w:space="0" w:color="auto"/>
              <w:right w:val="single" w:sz="4" w:space="0" w:color="auto"/>
            </w:tcBorders>
            <w:shd w:val="clear" w:color="auto" w:fill="auto"/>
            <w:vAlign w:val="center"/>
            <w:hideMark/>
          </w:tcPr>
          <w:p w14:paraId="5C36D9F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Удельное потребление (объем образования ТБО от населения на 1 чел.), м3/чел.</w:t>
            </w:r>
          </w:p>
        </w:tc>
        <w:tc>
          <w:tcPr>
            <w:tcW w:w="429" w:type="pct"/>
            <w:tcBorders>
              <w:top w:val="nil"/>
              <w:left w:val="nil"/>
              <w:bottom w:val="single" w:sz="4" w:space="0" w:color="auto"/>
              <w:right w:val="single" w:sz="4" w:space="0" w:color="auto"/>
            </w:tcBorders>
            <w:shd w:val="clear" w:color="auto" w:fill="auto"/>
            <w:vAlign w:val="center"/>
            <w:hideMark/>
          </w:tcPr>
          <w:p w14:paraId="3F55B1E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1,8</w:t>
            </w:r>
          </w:p>
        </w:tc>
        <w:tc>
          <w:tcPr>
            <w:tcW w:w="525" w:type="pct"/>
            <w:tcBorders>
              <w:top w:val="nil"/>
              <w:left w:val="nil"/>
              <w:bottom w:val="single" w:sz="4" w:space="0" w:color="auto"/>
              <w:right w:val="single" w:sz="4" w:space="0" w:color="auto"/>
            </w:tcBorders>
            <w:shd w:val="clear" w:color="auto" w:fill="auto"/>
            <w:vAlign w:val="center"/>
            <w:hideMark/>
          </w:tcPr>
          <w:p w14:paraId="5597A3F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2,4</w:t>
            </w:r>
          </w:p>
        </w:tc>
      </w:tr>
      <w:tr w:rsidR="00E662F0" w:rsidRPr="003A762E" w14:paraId="2CFF24E6" w14:textId="77777777" w:rsidTr="006F586F">
        <w:trPr>
          <w:trHeight w:val="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14:paraId="2C987B7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 xml:space="preserve"> 6.7</w:t>
            </w:r>
          </w:p>
        </w:tc>
        <w:tc>
          <w:tcPr>
            <w:tcW w:w="1784" w:type="pct"/>
            <w:tcBorders>
              <w:top w:val="nil"/>
              <w:left w:val="nil"/>
              <w:bottom w:val="single" w:sz="4" w:space="0" w:color="auto"/>
              <w:right w:val="single" w:sz="4" w:space="0" w:color="auto"/>
            </w:tcBorders>
            <w:shd w:val="clear" w:color="auto" w:fill="auto"/>
            <w:vAlign w:val="center"/>
            <w:hideMark/>
          </w:tcPr>
          <w:p w14:paraId="70C5EF6D"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Показатели воздействия на окружающую среду</w:t>
            </w:r>
          </w:p>
        </w:tc>
        <w:tc>
          <w:tcPr>
            <w:tcW w:w="1900" w:type="pct"/>
            <w:tcBorders>
              <w:top w:val="nil"/>
              <w:left w:val="nil"/>
              <w:bottom w:val="single" w:sz="4" w:space="0" w:color="auto"/>
              <w:right w:val="single" w:sz="4" w:space="0" w:color="auto"/>
            </w:tcBorders>
            <w:shd w:val="clear" w:color="auto" w:fill="auto"/>
            <w:vAlign w:val="center"/>
            <w:hideMark/>
          </w:tcPr>
          <w:p w14:paraId="747F2F51"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Соответствие санитарно-эпидемиологическим нормам и правилам эксплуатации объектов, используемых для утилизации (захоронения) ТБО, %</w:t>
            </w:r>
          </w:p>
        </w:tc>
        <w:tc>
          <w:tcPr>
            <w:tcW w:w="429" w:type="pct"/>
            <w:tcBorders>
              <w:top w:val="nil"/>
              <w:left w:val="nil"/>
              <w:bottom w:val="single" w:sz="4" w:space="0" w:color="auto"/>
              <w:right w:val="single" w:sz="4" w:space="0" w:color="auto"/>
            </w:tcBorders>
            <w:shd w:val="clear" w:color="auto" w:fill="auto"/>
            <w:vAlign w:val="center"/>
            <w:hideMark/>
          </w:tcPr>
          <w:p w14:paraId="4E47270B"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1AB1AB2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r w:rsidR="00E662F0" w:rsidRPr="003A762E" w14:paraId="3B79EEA7" w14:textId="77777777" w:rsidTr="006F586F">
        <w:trPr>
          <w:trHeight w:val="20"/>
        </w:trPr>
        <w:tc>
          <w:tcPr>
            <w:tcW w:w="363" w:type="pct"/>
            <w:vMerge/>
            <w:tcBorders>
              <w:top w:val="nil"/>
              <w:left w:val="single" w:sz="4" w:space="0" w:color="auto"/>
              <w:bottom w:val="single" w:sz="4" w:space="0" w:color="auto"/>
              <w:right w:val="single" w:sz="4" w:space="0" w:color="auto"/>
            </w:tcBorders>
            <w:vAlign w:val="center"/>
            <w:hideMark/>
          </w:tcPr>
          <w:p w14:paraId="53375476" w14:textId="77777777" w:rsidR="00E662F0" w:rsidRPr="003A762E" w:rsidRDefault="00E662F0" w:rsidP="003A762E">
            <w:pPr>
              <w:pStyle w:val="Default"/>
              <w:rPr>
                <w:rFonts w:ascii="Arial" w:hAnsi="Arial" w:cs="Arial"/>
                <w:sz w:val="20"/>
                <w:szCs w:val="20"/>
              </w:rPr>
            </w:pPr>
          </w:p>
        </w:tc>
        <w:tc>
          <w:tcPr>
            <w:tcW w:w="1784" w:type="pct"/>
            <w:tcBorders>
              <w:top w:val="nil"/>
              <w:left w:val="nil"/>
              <w:bottom w:val="single" w:sz="4" w:space="0" w:color="auto"/>
              <w:right w:val="single" w:sz="4" w:space="0" w:color="auto"/>
            </w:tcBorders>
            <w:shd w:val="clear" w:color="auto" w:fill="auto"/>
            <w:vAlign w:val="center"/>
            <w:hideMark/>
          </w:tcPr>
          <w:p w14:paraId="0CB00298"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Снижение негативного воздействия на окружающую среду и улучшение экологической обстановки</w:t>
            </w:r>
          </w:p>
        </w:tc>
        <w:tc>
          <w:tcPr>
            <w:tcW w:w="1900" w:type="pct"/>
            <w:tcBorders>
              <w:top w:val="nil"/>
              <w:left w:val="nil"/>
              <w:bottom w:val="single" w:sz="4" w:space="0" w:color="auto"/>
              <w:right w:val="single" w:sz="4" w:space="0" w:color="auto"/>
            </w:tcBorders>
            <w:shd w:val="clear" w:color="auto" w:fill="auto"/>
            <w:vAlign w:val="center"/>
            <w:hideMark/>
          </w:tcPr>
          <w:p w14:paraId="57603EE2"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Доля отходов, направленных на использование и обезвреживание (захоронение), в общем объеме образования отходов, %</w:t>
            </w:r>
          </w:p>
        </w:tc>
        <w:tc>
          <w:tcPr>
            <w:tcW w:w="429" w:type="pct"/>
            <w:tcBorders>
              <w:top w:val="nil"/>
              <w:left w:val="nil"/>
              <w:bottom w:val="single" w:sz="4" w:space="0" w:color="auto"/>
              <w:right w:val="single" w:sz="4" w:space="0" w:color="auto"/>
            </w:tcBorders>
            <w:shd w:val="clear" w:color="auto" w:fill="auto"/>
            <w:vAlign w:val="center"/>
            <w:hideMark/>
          </w:tcPr>
          <w:p w14:paraId="225950C0"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c>
          <w:tcPr>
            <w:tcW w:w="525" w:type="pct"/>
            <w:tcBorders>
              <w:top w:val="nil"/>
              <w:left w:val="nil"/>
              <w:bottom w:val="single" w:sz="4" w:space="0" w:color="auto"/>
              <w:right w:val="single" w:sz="4" w:space="0" w:color="auto"/>
            </w:tcBorders>
            <w:shd w:val="clear" w:color="auto" w:fill="auto"/>
            <w:vAlign w:val="center"/>
            <w:hideMark/>
          </w:tcPr>
          <w:p w14:paraId="577B97C3" w14:textId="77777777" w:rsidR="00E662F0" w:rsidRPr="003A762E" w:rsidRDefault="00E662F0" w:rsidP="003A762E">
            <w:pPr>
              <w:pStyle w:val="Default"/>
              <w:rPr>
                <w:rFonts w:ascii="Arial" w:hAnsi="Arial" w:cs="Arial"/>
                <w:sz w:val="20"/>
                <w:szCs w:val="20"/>
              </w:rPr>
            </w:pPr>
            <w:r w:rsidRPr="003A762E">
              <w:rPr>
                <w:rFonts w:ascii="Arial" w:hAnsi="Arial" w:cs="Arial"/>
                <w:sz w:val="20"/>
                <w:szCs w:val="20"/>
              </w:rPr>
              <w:t>100</w:t>
            </w:r>
          </w:p>
        </w:tc>
      </w:tr>
    </w:tbl>
    <w:p w14:paraId="4FC55C33" w14:textId="77777777" w:rsidR="00505C3E" w:rsidRPr="00CC3E5F" w:rsidRDefault="00505C3E" w:rsidP="005A1C81">
      <w:pPr>
        <w:pStyle w:val="aff2"/>
        <w:spacing w:line="276" w:lineRule="auto"/>
        <w:ind w:left="0" w:firstLine="709"/>
        <w:contextualSpacing/>
        <w:jc w:val="both"/>
        <w:rPr>
          <w:rFonts w:ascii="Arial" w:hAnsi="Arial" w:cs="Arial"/>
          <w:color w:val="auto"/>
          <w:sz w:val="24"/>
          <w:szCs w:val="24"/>
          <w:lang w:val="ru-RU"/>
        </w:rPr>
        <w:sectPr w:rsidR="00505C3E" w:rsidRPr="00CC3E5F" w:rsidSect="00E662F0">
          <w:pgSz w:w="11906" w:h="16850"/>
          <w:pgMar w:top="560" w:right="340" w:bottom="620" w:left="920" w:header="0" w:footer="427" w:gutter="0"/>
          <w:cols w:space="720"/>
          <w:formProt w:val="0"/>
          <w:docGrid w:linePitch="299" w:charSpace="-2049"/>
        </w:sectPr>
      </w:pPr>
    </w:p>
    <w:p w14:paraId="616F0111" w14:textId="77777777" w:rsidR="00B2398A" w:rsidRPr="00CC3E5F" w:rsidRDefault="00BA113D" w:rsidP="005A1C81">
      <w:pPr>
        <w:pStyle w:val="11"/>
        <w:numPr>
          <w:ilvl w:val="0"/>
          <w:numId w:val="21"/>
        </w:numPr>
        <w:spacing w:before="0" w:line="276" w:lineRule="auto"/>
        <w:ind w:left="0" w:firstLine="709"/>
        <w:contextualSpacing/>
        <w:jc w:val="both"/>
        <w:textAlignment w:val="baseline"/>
        <w:rPr>
          <w:rFonts w:ascii="Arial" w:hAnsi="Arial" w:cs="Arial"/>
          <w:color w:val="auto"/>
          <w:sz w:val="24"/>
          <w:szCs w:val="24"/>
          <w:lang w:val="ru-RU"/>
        </w:rPr>
      </w:pPr>
      <w:bookmarkStart w:id="135" w:name="_bookmark16"/>
      <w:bookmarkStart w:id="136" w:name="_Toc492892709"/>
      <w:bookmarkStart w:id="137" w:name="_Toc463002561"/>
      <w:bookmarkStart w:id="138" w:name="_Toc463003309"/>
      <w:bookmarkStart w:id="139" w:name="_Toc463003469"/>
      <w:bookmarkStart w:id="140" w:name="_Toc463003846"/>
      <w:bookmarkStart w:id="141" w:name="_Toc463004512"/>
      <w:bookmarkStart w:id="142" w:name="_Toc75863365"/>
      <w:bookmarkEnd w:id="135"/>
      <w:r w:rsidRPr="00CC3E5F">
        <w:rPr>
          <w:rFonts w:ascii="Arial" w:hAnsi="Arial" w:cs="Arial"/>
          <w:color w:val="auto"/>
          <w:sz w:val="24"/>
          <w:szCs w:val="24"/>
          <w:lang w:val="ru-RU"/>
        </w:rPr>
        <w:t xml:space="preserve">Программа инвестиционных проектов, обеспечивающих достижение целевых </w:t>
      </w:r>
      <w:bookmarkEnd w:id="136"/>
      <w:bookmarkEnd w:id="137"/>
      <w:bookmarkEnd w:id="138"/>
      <w:bookmarkEnd w:id="139"/>
      <w:bookmarkEnd w:id="140"/>
      <w:bookmarkEnd w:id="141"/>
      <w:r w:rsidRPr="00CC3E5F">
        <w:rPr>
          <w:rFonts w:ascii="Arial" w:hAnsi="Arial" w:cs="Arial"/>
          <w:color w:val="auto"/>
          <w:sz w:val="24"/>
          <w:szCs w:val="24"/>
          <w:lang w:val="ru-RU"/>
        </w:rPr>
        <w:t>показателей</w:t>
      </w:r>
      <w:bookmarkEnd w:id="142"/>
    </w:p>
    <w:p w14:paraId="7A88E2A2" w14:textId="77777777" w:rsidR="00D20701" w:rsidRPr="00CC3E5F" w:rsidRDefault="00D20701" w:rsidP="005A1C81">
      <w:pPr>
        <w:widowControl w:val="0"/>
        <w:tabs>
          <w:tab w:val="left" w:pos="2213"/>
        </w:tabs>
        <w:suppressAutoHyphens w:val="0"/>
        <w:autoSpaceDN w:val="0"/>
        <w:spacing w:line="276" w:lineRule="auto"/>
        <w:ind w:firstLine="709"/>
        <w:contextualSpacing/>
        <w:jc w:val="both"/>
        <w:textAlignment w:val="baseline"/>
        <w:rPr>
          <w:rFonts w:ascii="Arial" w:hAnsi="Arial" w:cs="Arial"/>
          <w:bCs/>
          <w:color w:val="auto"/>
          <w:sz w:val="24"/>
          <w:szCs w:val="24"/>
          <w:lang w:val="ru-RU"/>
        </w:rPr>
      </w:pPr>
      <w:bookmarkStart w:id="143" w:name="_bookmark17"/>
      <w:bookmarkEnd w:id="143"/>
      <w:r w:rsidRPr="00CC3E5F">
        <w:rPr>
          <w:rFonts w:ascii="Arial" w:hAnsi="Arial" w:cs="Arial"/>
          <w:bCs/>
          <w:color w:val="auto"/>
          <w:sz w:val="24"/>
          <w:szCs w:val="24"/>
          <w:lang w:val="ru-RU"/>
        </w:rPr>
        <w:t>Цель выполнения программ</w:t>
      </w:r>
      <w:r w:rsidRPr="00CC3E5F">
        <w:rPr>
          <w:rFonts w:ascii="Arial" w:hAnsi="Arial" w:cs="Arial"/>
          <w:color w:val="auto"/>
          <w:kern w:val="3"/>
          <w:sz w:val="24"/>
          <w:szCs w:val="24"/>
          <w:lang w:val="ru-RU"/>
        </w:rPr>
        <w:t xml:space="preserve"> </w:t>
      </w:r>
      <w:r w:rsidRPr="00CC3E5F">
        <w:rPr>
          <w:rFonts w:ascii="Arial" w:hAnsi="Arial" w:cs="Arial"/>
          <w:bCs/>
          <w:color w:val="auto"/>
          <w:sz w:val="24"/>
          <w:szCs w:val="24"/>
          <w:lang w:val="ru-RU"/>
        </w:rPr>
        <w:t>инвестиционных проектов:</w:t>
      </w:r>
      <w:r w:rsidRPr="00CC3E5F">
        <w:rPr>
          <w:rFonts w:ascii="Arial" w:hAnsi="Arial" w:cs="Arial"/>
          <w:b/>
          <w:bCs/>
          <w:color w:val="auto"/>
          <w:sz w:val="24"/>
          <w:szCs w:val="24"/>
          <w:lang w:val="ru-RU"/>
        </w:rPr>
        <w:t xml:space="preserve"> </w:t>
      </w:r>
      <w:r w:rsidRPr="00CC3E5F">
        <w:rPr>
          <w:rFonts w:ascii="Arial" w:hAnsi="Arial" w:cs="Arial"/>
          <w:bCs/>
          <w:color w:val="auto"/>
          <w:sz w:val="24"/>
          <w:szCs w:val="24"/>
          <w:lang w:val="ru-RU"/>
        </w:rPr>
        <w:t xml:space="preserve">обеспечение надежности, качества и эффективности работы коммунального комплекса в соответствии с планируемыми потребностями развития </w:t>
      </w:r>
      <w:r w:rsidRPr="00CC3E5F">
        <w:rPr>
          <w:rFonts w:ascii="Arial" w:hAnsi="Arial" w:cs="Arial"/>
          <w:color w:val="auto"/>
          <w:kern w:val="3"/>
          <w:sz w:val="24"/>
          <w:szCs w:val="24"/>
          <w:lang w:val="ru-RU"/>
        </w:rPr>
        <w:t xml:space="preserve">г.о. Долгопрудный </w:t>
      </w:r>
      <w:r w:rsidRPr="00CC3E5F">
        <w:rPr>
          <w:rFonts w:ascii="Arial" w:hAnsi="Arial" w:cs="Arial"/>
          <w:bCs/>
          <w:color w:val="auto"/>
          <w:sz w:val="24"/>
          <w:szCs w:val="24"/>
          <w:lang w:val="ru-RU"/>
        </w:rPr>
        <w:t>на период до 2035 г.</w:t>
      </w:r>
    </w:p>
    <w:p w14:paraId="706B4B8C" w14:textId="77777777" w:rsidR="00B2398A" w:rsidRPr="00CC3E5F" w:rsidRDefault="00C62865"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Программа </w:t>
      </w:r>
      <w:r w:rsidR="00BA113D" w:rsidRPr="00CC3E5F">
        <w:rPr>
          <w:rFonts w:ascii="Arial" w:hAnsi="Arial" w:cs="Arial"/>
          <w:color w:val="auto"/>
          <w:sz w:val="24"/>
          <w:szCs w:val="24"/>
          <w:lang w:val="ru-RU"/>
        </w:rPr>
        <w:t>инвестиционных проектов</w:t>
      </w:r>
      <w:r w:rsidRPr="00CC3E5F">
        <w:rPr>
          <w:rFonts w:ascii="Arial" w:hAnsi="Arial" w:cs="Arial"/>
          <w:color w:val="auto"/>
          <w:sz w:val="24"/>
          <w:szCs w:val="24"/>
          <w:lang w:val="ru-RU"/>
        </w:rPr>
        <w:t xml:space="preserve"> в </w:t>
      </w:r>
      <w:r w:rsidR="00D01251" w:rsidRPr="00CC3E5F">
        <w:rPr>
          <w:rFonts w:ascii="Arial" w:hAnsi="Arial" w:cs="Arial"/>
          <w:color w:val="auto"/>
          <w:sz w:val="24"/>
          <w:szCs w:val="24"/>
          <w:lang w:val="ru-RU"/>
        </w:rPr>
        <w:t>г.о. Долгопрудный</w:t>
      </w:r>
      <w:r w:rsidR="00852FCB"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F969DC" w:rsidRPr="00CC3E5F">
        <w:rPr>
          <w:rFonts w:ascii="Arial" w:hAnsi="Arial" w:cs="Arial"/>
          <w:color w:val="auto"/>
          <w:sz w:val="24"/>
          <w:szCs w:val="24"/>
          <w:lang w:val="ru-RU"/>
        </w:rPr>
        <w:t xml:space="preserve">35 </w:t>
      </w:r>
      <w:r w:rsidRPr="00CC3E5F">
        <w:rPr>
          <w:rFonts w:ascii="Arial" w:hAnsi="Arial" w:cs="Arial"/>
          <w:color w:val="auto"/>
          <w:sz w:val="24"/>
          <w:szCs w:val="24"/>
          <w:lang w:val="ru-RU"/>
        </w:rPr>
        <w:t>г., обеспечивающих достижение целевых показателей</w:t>
      </w:r>
      <w:r w:rsidR="00BA113D" w:rsidRPr="00CC3E5F">
        <w:rPr>
          <w:rFonts w:ascii="Arial" w:hAnsi="Arial" w:cs="Arial"/>
          <w:color w:val="auto"/>
          <w:sz w:val="24"/>
          <w:szCs w:val="24"/>
          <w:lang w:val="ru-RU"/>
        </w:rPr>
        <w:t xml:space="preserve"> включает:</w:t>
      </w:r>
    </w:p>
    <w:p w14:paraId="5F3E2CDF"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4" w:name="_Toc75863366"/>
      <w:r w:rsidRPr="00CC3E5F">
        <w:rPr>
          <w:rFonts w:ascii="Arial" w:hAnsi="Arial" w:cs="Arial"/>
          <w:color w:val="auto"/>
          <w:sz w:val="24"/>
          <w:szCs w:val="24"/>
          <w:lang w:val="ru-RU"/>
        </w:rPr>
        <w:t>Инвестиционные программы в системе теплоснабжения.</w:t>
      </w:r>
      <w:bookmarkEnd w:id="144"/>
    </w:p>
    <w:p w14:paraId="6F4C6051"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теплоснабжения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5.1.</w:t>
      </w:r>
    </w:p>
    <w:p w14:paraId="6018068C"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5" w:name="_Toc75863367"/>
      <w:r w:rsidRPr="00CC3E5F">
        <w:rPr>
          <w:rFonts w:ascii="Arial" w:hAnsi="Arial" w:cs="Arial"/>
          <w:color w:val="auto"/>
          <w:sz w:val="24"/>
          <w:szCs w:val="24"/>
          <w:lang w:val="ru-RU"/>
        </w:rPr>
        <w:t>Инвестиционные программы в системе водоснабжения.</w:t>
      </w:r>
      <w:bookmarkEnd w:id="145"/>
    </w:p>
    <w:p w14:paraId="14C02445"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необходимые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водоснабжения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5.2.</w:t>
      </w:r>
    </w:p>
    <w:p w14:paraId="2A3C24C3"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6" w:name="_Toc75863368"/>
      <w:r w:rsidRPr="00CC3E5F">
        <w:rPr>
          <w:rFonts w:ascii="Arial" w:hAnsi="Arial" w:cs="Arial"/>
          <w:color w:val="auto"/>
          <w:sz w:val="24"/>
          <w:szCs w:val="24"/>
          <w:lang w:val="ru-RU"/>
        </w:rPr>
        <w:t>Инвестиционные программы в системе водоотведения.</w:t>
      </w:r>
      <w:bookmarkEnd w:id="146"/>
    </w:p>
    <w:p w14:paraId="605B216F"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необходимые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водоотведения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5.3.</w:t>
      </w:r>
    </w:p>
    <w:p w14:paraId="231E7BF0"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7" w:name="_Toc75863369"/>
      <w:r w:rsidRPr="00CC3E5F">
        <w:rPr>
          <w:rFonts w:ascii="Arial" w:hAnsi="Arial" w:cs="Arial"/>
          <w:color w:val="auto"/>
          <w:sz w:val="24"/>
          <w:szCs w:val="24"/>
          <w:lang w:val="ru-RU"/>
        </w:rPr>
        <w:t>Инвестиционные программы в системе электроснабжения.</w:t>
      </w:r>
      <w:bookmarkEnd w:id="147"/>
    </w:p>
    <w:p w14:paraId="63856D25"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необходимые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электроснабжения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5.5.</w:t>
      </w:r>
    </w:p>
    <w:p w14:paraId="10B8FECF"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8" w:name="_Toc75863370"/>
      <w:r w:rsidRPr="00CC3E5F">
        <w:rPr>
          <w:rFonts w:ascii="Arial" w:hAnsi="Arial" w:cs="Arial"/>
          <w:color w:val="auto"/>
          <w:sz w:val="24"/>
          <w:szCs w:val="24"/>
          <w:lang w:val="ru-RU"/>
        </w:rPr>
        <w:t>Программа инвестиционных проектов в системе газоснабжения.</w:t>
      </w:r>
      <w:bookmarkEnd w:id="148"/>
      <w:r w:rsidRPr="00CC3E5F">
        <w:rPr>
          <w:rFonts w:ascii="Arial" w:hAnsi="Arial" w:cs="Arial"/>
          <w:color w:val="auto"/>
          <w:sz w:val="24"/>
          <w:szCs w:val="24"/>
          <w:lang w:val="ru-RU"/>
        </w:rPr>
        <w:t xml:space="preserve"> </w:t>
      </w:r>
    </w:p>
    <w:p w14:paraId="241400ED"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необходимые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газоснабжения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5.6.</w:t>
      </w:r>
    </w:p>
    <w:p w14:paraId="2E7440A4"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49" w:name="_Toc75863371"/>
      <w:r w:rsidRPr="00CC3E5F">
        <w:rPr>
          <w:rFonts w:ascii="Arial" w:hAnsi="Arial" w:cs="Arial"/>
          <w:color w:val="auto"/>
          <w:sz w:val="24"/>
          <w:szCs w:val="24"/>
          <w:lang w:val="ru-RU"/>
        </w:rPr>
        <w:t>Программа инвестиционных проектов в системе сбора и утилизации ТБО;</w:t>
      </w:r>
      <w:bookmarkEnd w:id="149"/>
    </w:p>
    <w:p w14:paraId="3CE0A46D" w14:textId="77777777" w:rsidR="00D20701" w:rsidRPr="00CC3E5F" w:rsidRDefault="00D20701"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hAnsi="Arial" w:cs="Arial"/>
          <w:color w:val="auto"/>
          <w:kern w:val="3"/>
          <w:sz w:val="24"/>
          <w:szCs w:val="24"/>
          <w:lang w:val="ru-RU"/>
        </w:rPr>
        <w:t>Инвестиции необходимые для реализации п</w:t>
      </w:r>
      <w:r w:rsidRPr="00CC3E5F">
        <w:rPr>
          <w:rFonts w:ascii="Arial" w:hAnsi="Arial" w:cs="Arial"/>
          <w:bCs/>
          <w:color w:val="auto"/>
          <w:kern w:val="3"/>
          <w:sz w:val="24"/>
          <w:szCs w:val="24"/>
          <w:lang w:val="ru-RU"/>
        </w:rPr>
        <w:t>ерспективной схемы</w:t>
      </w:r>
      <w:r w:rsidRPr="00CC3E5F">
        <w:rPr>
          <w:rFonts w:ascii="Arial" w:eastAsia="Times New Roman" w:hAnsi="Arial" w:cs="Arial"/>
          <w:bCs/>
          <w:color w:val="auto"/>
          <w:kern w:val="3"/>
          <w:sz w:val="24"/>
          <w:szCs w:val="24"/>
          <w:lang w:val="ru-RU" w:eastAsia="ru-RU"/>
        </w:rPr>
        <w:t xml:space="preserve"> обращения ТКО </w:t>
      </w:r>
      <w:r w:rsidRPr="00CC3E5F">
        <w:rPr>
          <w:rFonts w:ascii="Arial" w:hAnsi="Arial" w:cs="Arial"/>
          <w:color w:val="auto"/>
          <w:kern w:val="3"/>
          <w:sz w:val="24"/>
          <w:szCs w:val="24"/>
          <w:lang w:val="ru-RU"/>
        </w:rPr>
        <w:t xml:space="preserve">г.о. Долгопрудный </w:t>
      </w:r>
      <w:r w:rsidRPr="00CC3E5F">
        <w:rPr>
          <w:rFonts w:ascii="Arial" w:eastAsia="Times New Roman" w:hAnsi="Arial" w:cs="Arial"/>
          <w:bCs/>
          <w:color w:val="auto"/>
          <w:kern w:val="3"/>
          <w:sz w:val="24"/>
          <w:szCs w:val="24"/>
          <w:lang w:val="ru-RU" w:eastAsia="ru-RU"/>
        </w:rPr>
        <w:t>на период до 2035г. (в ценах 2019г.) представлена в таблице 5.4.</w:t>
      </w:r>
    </w:p>
    <w:p w14:paraId="1110C311"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50" w:name="_Toc75863372"/>
      <w:r w:rsidRPr="00CC3E5F">
        <w:rPr>
          <w:rFonts w:ascii="Arial" w:hAnsi="Arial" w:cs="Arial"/>
          <w:color w:val="auto"/>
          <w:sz w:val="24"/>
          <w:szCs w:val="24"/>
          <w:lang w:val="ru-RU"/>
        </w:rPr>
        <w:t>Программа установки приборов учета в многоквартирных домах и бюджетных организациях;</w:t>
      </w:r>
      <w:bookmarkEnd w:id="150"/>
    </w:p>
    <w:p w14:paraId="4B181201" w14:textId="77777777" w:rsidR="00D20701" w:rsidRPr="00CC3E5F" w:rsidRDefault="00D20701"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По состоянию на 2018 г. доля объемов коммунальных ресурсов, расчеты за которые осуществляются с использованием приборов учета в общем объеме коммунальных ресурсов, потребляемых на территории городского округа, достаточна высока. Поэтому динамика приборооснащённости абонентов за </w:t>
      </w:r>
      <w:r w:rsidR="00932782" w:rsidRPr="00CC3E5F">
        <w:rPr>
          <w:rFonts w:ascii="Arial" w:hAnsi="Arial" w:cs="Arial"/>
          <w:color w:val="auto"/>
          <w:sz w:val="24"/>
          <w:szCs w:val="24"/>
          <w:lang w:val="ru-RU"/>
        </w:rPr>
        <w:t>последние</w:t>
      </w:r>
      <w:r w:rsidRPr="00CC3E5F">
        <w:rPr>
          <w:rFonts w:ascii="Arial" w:hAnsi="Arial" w:cs="Arial"/>
          <w:color w:val="auto"/>
          <w:sz w:val="24"/>
          <w:szCs w:val="24"/>
          <w:lang w:val="ru-RU"/>
        </w:rPr>
        <w:t xml:space="preserve"> </w:t>
      </w:r>
      <w:r w:rsidR="00932782" w:rsidRPr="00CC3E5F">
        <w:rPr>
          <w:rFonts w:ascii="Arial" w:hAnsi="Arial" w:cs="Arial"/>
          <w:color w:val="auto"/>
          <w:sz w:val="24"/>
          <w:szCs w:val="24"/>
          <w:lang w:val="ru-RU"/>
        </w:rPr>
        <w:t>годы</w:t>
      </w:r>
      <w:r w:rsidRPr="00CC3E5F">
        <w:rPr>
          <w:rFonts w:ascii="Arial" w:hAnsi="Arial" w:cs="Arial"/>
          <w:color w:val="auto"/>
          <w:sz w:val="24"/>
          <w:szCs w:val="24"/>
          <w:lang w:val="ru-RU"/>
        </w:rPr>
        <w:t xml:space="preserve"> стабильно невысокая.</w:t>
      </w:r>
    </w:p>
    <w:p w14:paraId="75779E5B" w14:textId="77777777" w:rsidR="00733A45" w:rsidRPr="00CC3E5F" w:rsidRDefault="00D20701"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У</w:t>
      </w:r>
      <w:r w:rsidR="00C979A3" w:rsidRPr="00CC3E5F">
        <w:rPr>
          <w:rFonts w:ascii="Arial" w:hAnsi="Arial" w:cs="Arial"/>
          <w:color w:val="auto"/>
          <w:sz w:val="24"/>
          <w:szCs w:val="24"/>
          <w:lang w:val="ru-RU"/>
        </w:rPr>
        <w:t>т</w:t>
      </w:r>
      <w:r w:rsidRPr="00CC3E5F">
        <w:rPr>
          <w:rFonts w:ascii="Arial" w:hAnsi="Arial" w:cs="Arial"/>
          <w:color w:val="auto"/>
          <w:sz w:val="24"/>
          <w:szCs w:val="24"/>
          <w:lang w:val="ru-RU"/>
        </w:rPr>
        <w:t>вержденных планов и программ установки приборов учета в многоквартирных</w:t>
      </w:r>
      <w:r w:rsidR="00C979A3" w:rsidRPr="00CC3E5F">
        <w:rPr>
          <w:rFonts w:ascii="Arial" w:hAnsi="Arial" w:cs="Arial"/>
          <w:color w:val="auto"/>
          <w:sz w:val="24"/>
          <w:szCs w:val="24"/>
          <w:lang w:val="ru-RU"/>
        </w:rPr>
        <w:t xml:space="preserve"> домах и бюджетных организациях у администрации г.о. Долгопрудного нет.</w:t>
      </w:r>
    </w:p>
    <w:p w14:paraId="0902FBC7"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51" w:name="_Toc75863373"/>
      <w:r w:rsidRPr="00CC3E5F">
        <w:rPr>
          <w:rFonts w:ascii="Arial" w:hAnsi="Arial" w:cs="Arial"/>
          <w:color w:val="auto"/>
          <w:sz w:val="24"/>
          <w:szCs w:val="24"/>
          <w:lang w:val="ru-RU"/>
        </w:rPr>
        <w:t>Программа реализации энергосберегающих мероприятий в многоквартирных домах, бюджетных организациях, городском освещении.</w:t>
      </w:r>
      <w:bookmarkEnd w:id="151"/>
    </w:p>
    <w:p w14:paraId="5281B85D" w14:textId="77777777" w:rsidR="00C979A3" w:rsidRPr="00CC3E5F" w:rsidRDefault="00C979A3"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Утвержденных планов и программ реализации энергосберегающих мероприятий в многоквартирных домах, бюджетных организациях, городском освещении у администрации г.о. Долгопрудного нет.</w:t>
      </w:r>
    </w:p>
    <w:p w14:paraId="558AB508" w14:textId="77777777" w:rsidR="00B8195F" w:rsidRPr="00CC3E5F" w:rsidRDefault="00B8195F" w:rsidP="005A1C81">
      <w:pPr>
        <w:widowControl w:val="0"/>
        <w:tabs>
          <w:tab w:val="left" w:pos="2213"/>
        </w:tabs>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p>
    <w:p w14:paraId="454FC74D" w14:textId="77777777" w:rsidR="00B8195F" w:rsidRPr="00CC3E5F" w:rsidRDefault="00B8195F" w:rsidP="005A1C81">
      <w:pPr>
        <w:widowControl w:val="0"/>
        <w:tabs>
          <w:tab w:val="left" w:pos="2213"/>
        </w:tabs>
        <w:suppressAutoHyphens w:val="0"/>
        <w:autoSpaceDN w:val="0"/>
        <w:spacing w:line="276" w:lineRule="auto"/>
        <w:ind w:firstLine="709"/>
        <w:contextualSpacing/>
        <w:jc w:val="both"/>
        <w:textAlignment w:val="baseline"/>
        <w:rPr>
          <w:rFonts w:ascii="Arial" w:hAnsi="Arial" w:cs="Arial"/>
          <w:color w:val="auto"/>
          <w:kern w:val="3"/>
          <w:sz w:val="24"/>
          <w:szCs w:val="24"/>
          <w:lang w:val="ru-RU"/>
        </w:rPr>
      </w:pPr>
    </w:p>
    <w:p w14:paraId="209DB52F" w14:textId="77777777" w:rsidR="00B8195F" w:rsidRPr="00CC3E5F" w:rsidRDefault="00B8195F" w:rsidP="005A1C81">
      <w:pPr>
        <w:widowControl w:val="0"/>
        <w:tabs>
          <w:tab w:val="left" w:pos="2213"/>
        </w:tabs>
        <w:suppressAutoHyphens w:val="0"/>
        <w:autoSpaceDN w:val="0"/>
        <w:spacing w:line="276" w:lineRule="auto"/>
        <w:ind w:firstLine="709"/>
        <w:contextualSpacing/>
        <w:jc w:val="both"/>
        <w:textAlignment w:val="baseline"/>
        <w:rPr>
          <w:rFonts w:ascii="Arial" w:hAnsi="Arial" w:cs="Arial"/>
          <w:color w:val="auto"/>
          <w:kern w:val="3"/>
          <w:sz w:val="24"/>
          <w:szCs w:val="24"/>
          <w:lang w:val="ru-RU"/>
        </w:rPr>
        <w:sectPr w:rsidR="00B8195F" w:rsidRPr="00CC3E5F" w:rsidSect="00B8195F">
          <w:pgSz w:w="11906" w:h="16850"/>
          <w:pgMar w:top="1134" w:right="567" w:bottom="1134" w:left="1134" w:header="720" w:footer="196" w:gutter="0"/>
          <w:cols w:space="720"/>
        </w:sectPr>
      </w:pPr>
    </w:p>
    <w:p w14:paraId="5D3C883D" w14:textId="77777777" w:rsidR="00B8195F" w:rsidRPr="00CC3E5F" w:rsidRDefault="00B8195F" w:rsidP="005A1C81">
      <w:pPr>
        <w:keepNext/>
        <w:keepLines/>
        <w:autoSpaceDN w:val="0"/>
        <w:spacing w:line="276" w:lineRule="auto"/>
        <w:ind w:firstLine="709"/>
        <w:contextualSpacing/>
        <w:jc w:val="both"/>
        <w:textAlignment w:val="baseline"/>
        <w:rPr>
          <w:rFonts w:ascii="Arial" w:eastAsia="Times New Roman" w:hAnsi="Arial" w:cs="Arial"/>
          <w:bCs/>
          <w:color w:val="auto"/>
          <w:kern w:val="3"/>
          <w:sz w:val="24"/>
          <w:szCs w:val="24"/>
          <w:lang w:val="ru-RU" w:eastAsia="ru-RU"/>
        </w:rPr>
      </w:pPr>
      <w:r w:rsidRPr="00CC3E5F">
        <w:rPr>
          <w:rFonts w:ascii="Arial" w:eastAsia="Times New Roman" w:hAnsi="Arial" w:cs="Arial"/>
          <w:b/>
          <w:bCs/>
          <w:color w:val="auto"/>
          <w:kern w:val="3"/>
          <w:sz w:val="24"/>
          <w:szCs w:val="24"/>
          <w:lang w:val="ru-RU" w:eastAsia="ru-RU"/>
        </w:rPr>
        <w:t xml:space="preserve">Таблица </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STYLEREF 1 \s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5</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SEQ Таблица \* ARABIC \s 1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1</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 xml:space="preserve"> – </w:t>
      </w:r>
      <w:r w:rsidRPr="00CC3E5F">
        <w:rPr>
          <w:rFonts w:ascii="Arial" w:eastAsia="Times New Roman" w:hAnsi="Arial" w:cs="Arial"/>
          <w:bCs/>
          <w:color w:val="auto"/>
          <w:kern w:val="3"/>
          <w:sz w:val="24"/>
          <w:szCs w:val="24"/>
          <w:lang w:val="ru-RU" w:eastAsia="ru-RU"/>
        </w:rPr>
        <w:t>Инвестиции для реализации</w:t>
      </w:r>
      <w:r w:rsidRPr="00CC3E5F">
        <w:rPr>
          <w:rFonts w:ascii="Arial" w:eastAsia="Times New Roman" w:hAnsi="Arial" w:cs="Arial"/>
          <w:b/>
          <w:bCs/>
          <w:color w:val="auto"/>
          <w:kern w:val="3"/>
          <w:sz w:val="24"/>
          <w:szCs w:val="24"/>
          <w:lang w:val="ru-RU" w:eastAsia="ru-RU"/>
        </w:rPr>
        <w:t xml:space="preserve"> п</w:t>
      </w:r>
      <w:r w:rsidRPr="00CC3E5F">
        <w:rPr>
          <w:rFonts w:ascii="Arial" w:eastAsia="Times New Roman" w:hAnsi="Arial" w:cs="Arial"/>
          <w:color w:val="auto"/>
          <w:kern w:val="3"/>
          <w:sz w:val="24"/>
          <w:szCs w:val="24"/>
          <w:lang w:val="ru-RU" w:eastAsia="ru-RU"/>
        </w:rPr>
        <w:t xml:space="preserve">ерспективной схемы теплоснабжения </w:t>
      </w:r>
      <w:r w:rsidRPr="00CC3E5F">
        <w:rPr>
          <w:rFonts w:ascii="Arial" w:eastAsia="Times New Roman" w:hAnsi="Arial" w:cs="Arial"/>
          <w:bCs/>
          <w:color w:val="auto"/>
          <w:kern w:val="3"/>
          <w:sz w:val="24"/>
          <w:szCs w:val="24"/>
          <w:lang w:val="ru-RU" w:eastAsia="ru-RU"/>
        </w:rPr>
        <w:t>г.о. Долгопрудный</w:t>
      </w:r>
    </w:p>
    <w:tbl>
      <w:tblPr>
        <w:tblW w:w="2329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6"/>
        <w:gridCol w:w="2701"/>
        <w:gridCol w:w="993"/>
        <w:gridCol w:w="1275"/>
        <w:gridCol w:w="709"/>
        <w:gridCol w:w="992"/>
        <w:gridCol w:w="803"/>
        <w:gridCol w:w="898"/>
        <w:gridCol w:w="993"/>
        <w:gridCol w:w="992"/>
        <w:gridCol w:w="992"/>
        <w:gridCol w:w="851"/>
        <w:gridCol w:w="992"/>
        <w:gridCol w:w="850"/>
        <w:gridCol w:w="851"/>
        <w:gridCol w:w="709"/>
        <w:gridCol w:w="708"/>
        <w:gridCol w:w="851"/>
        <w:gridCol w:w="709"/>
        <w:gridCol w:w="708"/>
        <w:gridCol w:w="709"/>
        <w:gridCol w:w="709"/>
        <w:gridCol w:w="709"/>
        <w:gridCol w:w="850"/>
        <w:gridCol w:w="1027"/>
      </w:tblGrid>
      <w:tr w:rsidR="009076DE" w:rsidRPr="003A762E" w14:paraId="64E0BBD3" w14:textId="77777777" w:rsidTr="00B210B9">
        <w:trPr>
          <w:trHeight w:val="20"/>
          <w:tblHeader/>
        </w:trPr>
        <w:tc>
          <w:tcPr>
            <w:tcW w:w="716" w:type="dxa"/>
            <w:vMerge w:val="restart"/>
            <w:shd w:val="clear" w:color="auto" w:fill="auto"/>
            <w:vAlign w:val="center"/>
            <w:hideMark/>
          </w:tcPr>
          <w:p w14:paraId="764386E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п/п</w:t>
            </w:r>
          </w:p>
        </w:tc>
        <w:tc>
          <w:tcPr>
            <w:tcW w:w="2701" w:type="dxa"/>
            <w:vMerge w:val="restart"/>
            <w:shd w:val="clear" w:color="auto" w:fill="auto"/>
            <w:vAlign w:val="center"/>
            <w:hideMark/>
          </w:tcPr>
          <w:p w14:paraId="179AC6E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Наименование мероприятий</w:t>
            </w:r>
          </w:p>
        </w:tc>
        <w:tc>
          <w:tcPr>
            <w:tcW w:w="993" w:type="dxa"/>
            <w:vMerge w:val="restart"/>
            <w:shd w:val="clear" w:color="auto" w:fill="auto"/>
            <w:vAlign w:val="center"/>
            <w:hideMark/>
          </w:tcPr>
          <w:p w14:paraId="27CD38F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Обоснование необходимости (цель реализации)</w:t>
            </w:r>
          </w:p>
        </w:tc>
        <w:tc>
          <w:tcPr>
            <w:tcW w:w="1275" w:type="dxa"/>
            <w:vMerge w:val="restart"/>
            <w:shd w:val="clear" w:color="auto" w:fill="auto"/>
            <w:vAlign w:val="center"/>
            <w:hideMark/>
          </w:tcPr>
          <w:p w14:paraId="070EA27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Описание и место расположения объекта</w:t>
            </w:r>
          </w:p>
        </w:tc>
        <w:tc>
          <w:tcPr>
            <w:tcW w:w="709" w:type="dxa"/>
            <w:vMerge w:val="restart"/>
            <w:shd w:val="clear" w:color="auto" w:fill="auto"/>
            <w:vAlign w:val="center"/>
            <w:hideMark/>
          </w:tcPr>
          <w:p w14:paraId="577C519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Год реализации</w:t>
            </w:r>
          </w:p>
        </w:tc>
        <w:tc>
          <w:tcPr>
            <w:tcW w:w="15026" w:type="dxa"/>
            <w:gridSpan w:val="18"/>
            <w:shd w:val="clear" w:color="auto" w:fill="auto"/>
            <w:vAlign w:val="center"/>
            <w:hideMark/>
          </w:tcPr>
          <w:p w14:paraId="57526F2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Расходы на реализацию мероприятий в прогнозных ценах, тыс. руб. (с НДС)</w:t>
            </w:r>
          </w:p>
        </w:tc>
        <w:tc>
          <w:tcPr>
            <w:tcW w:w="850" w:type="dxa"/>
            <w:vMerge w:val="restart"/>
            <w:shd w:val="clear" w:color="auto" w:fill="auto"/>
            <w:vAlign w:val="center"/>
            <w:hideMark/>
          </w:tcPr>
          <w:p w14:paraId="107E596D" w14:textId="77777777" w:rsidR="009076DE" w:rsidRPr="003A762E" w:rsidRDefault="009076DE" w:rsidP="003A762E">
            <w:pPr>
              <w:pStyle w:val="Default"/>
              <w:rPr>
                <w:rFonts w:ascii="Arial" w:hAnsi="Arial" w:cs="Arial"/>
                <w:sz w:val="18"/>
                <w:szCs w:val="18"/>
              </w:rPr>
            </w:pPr>
            <w:r w:rsidRPr="003A762E">
              <w:rPr>
                <w:rFonts w:ascii="Arial" w:hAnsi="Arial" w:cs="Arial"/>
                <w:sz w:val="18"/>
                <w:szCs w:val="18"/>
              </w:rPr>
              <w:t>Инвестор</w:t>
            </w:r>
          </w:p>
        </w:tc>
        <w:tc>
          <w:tcPr>
            <w:tcW w:w="1027" w:type="dxa"/>
            <w:vMerge w:val="restart"/>
            <w:shd w:val="clear" w:color="auto" w:fill="auto"/>
            <w:vAlign w:val="center"/>
            <w:hideMark/>
          </w:tcPr>
          <w:p w14:paraId="5A39578E" w14:textId="77777777" w:rsidR="009076DE" w:rsidRPr="003A762E" w:rsidRDefault="009076DE" w:rsidP="003A762E">
            <w:pPr>
              <w:pStyle w:val="Default"/>
              <w:rPr>
                <w:rFonts w:ascii="Arial" w:hAnsi="Arial" w:cs="Arial"/>
                <w:sz w:val="18"/>
                <w:szCs w:val="18"/>
              </w:rPr>
            </w:pPr>
            <w:r w:rsidRPr="003A762E">
              <w:rPr>
                <w:rFonts w:ascii="Arial" w:hAnsi="Arial" w:cs="Arial"/>
                <w:sz w:val="18"/>
                <w:szCs w:val="18"/>
              </w:rPr>
              <w:t>Источник финансирования</w:t>
            </w:r>
          </w:p>
        </w:tc>
      </w:tr>
      <w:tr w:rsidR="00B210B9" w:rsidRPr="003A762E" w14:paraId="3A817893" w14:textId="77777777" w:rsidTr="00B210B9">
        <w:trPr>
          <w:trHeight w:val="20"/>
          <w:tblHeader/>
        </w:trPr>
        <w:tc>
          <w:tcPr>
            <w:tcW w:w="716" w:type="dxa"/>
            <w:vMerge/>
            <w:vAlign w:val="center"/>
            <w:hideMark/>
          </w:tcPr>
          <w:p w14:paraId="1C92744E" w14:textId="77777777" w:rsidR="009076DE" w:rsidRPr="003A762E" w:rsidRDefault="009076DE" w:rsidP="003A762E">
            <w:pPr>
              <w:pStyle w:val="Default"/>
              <w:rPr>
                <w:rFonts w:ascii="Arial" w:hAnsi="Arial" w:cs="Arial"/>
                <w:sz w:val="20"/>
                <w:szCs w:val="20"/>
              </w:rPr>
            </w:pPr>
          </w:p>
        </w:tc>
        <w:tc>
          <w:tcPr>
            <w:tcW w:w="2701" w:type="dxa"/>
            <w:vMerge/>
            <w:vAlign w:val="center"/>
            <w:hideMark/>
          </w:tcPr>
          <w:p w14:paraId="3984A855" w14:textId="77777777" w:rsidR="009076DE" w:rsidRPr="003A762E" w:rsidRDefault="009076DE" w:rsidP="003A762E">
            <w:pPr>
              <w:pStyle w:val="Default"/>
              <w:rPr>
                <w:rFonts w:ascii="Arial" w:hAnsi="Arial" w:cs="Arial"/>
                <w:sz w:val="20"/>
                <w:szCs w:val="20"/>
              </w:rPr>
            </w:pPr>
          </w:p>
        </w:tc>
        <w:tc>
          <w:tcPr>
            <w:tcW w:w="993" w:type="dxa"/>
            <w:vMerge/>
            <w:vAlign w:val="center"/>
            <w:hideMark/>
          </w:tcPr>
          <w:p w14:paraId="313A901C" w14:textId="77777777" w:rsidR="009076DE" w:rsidRPr="003A762E" w:rsidRDefault="009076DE" w:rsidP="003A762E">
            <w:pPr>
              <w:pStyle w:val="Default"/>
              <w:rPr>
                <w:rFonts w:ascii="Arial" w:hAnsi="Arial" w:cs="Arial"/>
                <w:sz w:val="20"/>
                <w:szCs w:val="20"/>
              </w:rPr>
            </w:pPr>
          </w:p>
        </w:tc>
        <w:tc>
          <w:tcPr>
            <w:tcW w:w="1275" w:type="dxa"/>
            <w:vMerge/>
            <w:vAlign w:val="center"/>
            <w:hideMark/>
          </w:tcPr>
          <w:p w14:paraId="2EB743BC" w14:textId="77777777" w:rsidR="009076DE" w:rsidRPr="003A762E" w:rsidRDefault="009076DE" w:rsidP="003A762E">
            <w:pPr>
              <w:pStyle w:val="Default"/>
              <w:rPr>
                <w:rFonts w:ascii="Arial" w:hAnsi="Arial" w:cs="Arial"/>
                <w:sz w:val="20"/>
                <w:szCs w:val="20"/>
              </w:rPr>
            </w:pPr>
          </w:p>
        </w:tc>
        <w:tc>
          <w:tcPr>
            <w:tcW w:w="709" w:type="dxa"/>
            <w:vMerge/>
            <w:vAlign w:val="center"/>
            <w:hideMark/>
          </w:tcPr>
          <w:p w14:paraId="47AE5AAA" w14:textId="77777777" w:rsidR="009076DE" w:rsidRPr="003A762E" w:rsidRDefault="009076DE" w:rsidP="003A762E">
            <w:pPr>
              <w:pStyle w:val="Default"/>
              <w:rPr>
                <w:rFonts w:ascii="Arial" w:hAnsi="Arial" w:cs="Arial"/>
                <w:sz w:val="20"/>
                <w:szCs w:val="20"/>
              </w:rPr>
            </w:pPr>
          </w:p>
        </w:tc>
        <w:tc>
          <w:tcPr>
            <w:tcW w:w="992" w:type="dxa"/>
            <w:shd w:val="clear" w:color="auto" w:fill="auto"/>
            <w:vAlign w:val="center"/>
            <w:hideMark/>
          </w:tcPr>
          <w:p w14:paraId="06D8FDA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Всего</w:t>
            </w:r>
          </w:p>
        </w:tc>
        <w:tc>
          <w:tcPr>
            <w:tcW w:w="803" w:type="dxa"/>
            <w:shd w:val="clear" w:color="auto" w:fill="auto"/>
            <w:noWrap/>
            <w:vAlign w:val="center"/>
            <w:hideMark/>
          </w:tcPr>
          <w:p w14:paraId="4D87DDF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2019</w:t>
            </w:r>
          </w:p>
        </w:tc>
        <w:tc>
          <w:tcPr>
            <w:tcW w:w="898" w:type="dxa"/>
            <w:shd w:val="clear" w:color="auto" w:fill="auto"/>
            <w:noWrap/>
            <w:vAlign w:val="center"/>
            <w:hideMark/>
          </w:tcPr>
          <w:p w14:paraId="705B0E9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w:t>
            </w:r>
          </w:p>
        </w:tc>
        <w:tc>
          <w:tcPr>
            <w:tcW w:w="993" w:type="dxa"/>
            <w:shd w:val="clear" w:color="auto" w:fill="auto"/>
            <w:noWrap/>
            <w:vAlign w:val="center"/>
            <w:hideMark/>
          </w:tcPr>
          <w:p w14:paraId="704BAA1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2021</w:t>
            </w:r>
          </w:p>
        </w:tc>
        <w:tc>
          <w:tcPr>
            <w:tcW w:w="992" w:type="dxa"/>
            <w:shd w:val="clear" w:color="auto" w:fill="auto"/>
            <w:noWrap/>
            <w:vAlign w:val="center"/>
            <w:hideMark/>
          </w:tcPr>
          <w:p w14:paraId="21C942A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2022</w:t>
            </w:r>
          </w:p>
        </w:tc>
        <w:tc>
          <w:tcPr>
            <w:tcW w:w="992" w:type="dxa"/>
            <w:shd w:val="clear" w:color="auto" w:fill="auto"/>
            <w:noWrap/>
            <w:vAlign w:val="center"/>
            <w:hideMark/>
          </w:tcPr>
          <w:p w14:paraId="410E8B6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2023</w:t>
            </w:r>
          </w:p>
        </w:tc>
        <w:tc>
          <w:tcPr>
            <w:tcW w:w="851" w:type="dxa"/>
            <w:shd w:val="clear" w:color="auto" w:fill="auto"/>
            <w:noWrap/>
            <w:vAlign w:val="center"/>
            <w:hideMark/>
          </w:tcPr>
          <w:p w14:paraId="6606077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2024</w:t>
            </w:r>
          </w:p>
        </w:tc>
        <w:tc>
          <w:tcPr>
            <w:tcW w:w="992" w:type="dxa"/>
            <w:shd w:val="clear" w:color="auto" w:fill="auto"/>
            <w:noWrap/>
            <w:vAlign w:val="center"/>
            <w:hideMark/>
          </w:tcPr>
          <w:p w14:paraId="10594A6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2025</w:t>
            </w:r>
          </w:p>
        </w:tc>
        <w:tc>
          <w:tcPr>
            <w:tcW w:w="850" w:type="dxa"/>
            <w:shd w:val="clear" w:color="auto" w:fill="auto"/>
            <w:noWrap/>
            <w:vAlign w:val="center"/>
            <w:hideMark/>
          </w:tcPr>
          <w:p w14:paraId="4C883A0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2026</w:t>
            </w:r>
          </w:p>
        </w:tc>
        <w:tc>
          <w:tcPr>
            <w:tcW w:w="851" w:type="dxa"/>
            <w:shd w:val="clear" w:color="auto" w:fill="auto"/>
            <w:noWrap/>
            <w:vAlign w:val="center"/>
            <w:hideMark/>
          </w:tcPr>
          <w:p w14:paraId="21269B2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2027</w:t>
            </w:r>
          </w:p>
        </w:tc>
        <w:tc>
          <w:tcPr>
            <w:tcW w:w="709" w:type="dxa"/>
            <w:shd w:val="clear" w:color="auto" w:fill="auto"/>
            <w:noWrap/>
            <w:vAlign w:val="center"/>
            <w:hideMark/>
          </w:tcPr>
          <w:p w14:paraId="611BBA2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2028</w:t>
            </w:r>
          </w:p>
        </w:tc>
        <w:tc>
          <w:tcPr>
            <w:tcW w:w="708" w:type="dxa"/>
            <w:shd w:val="clear" w:color="auto" w:fill="auto"/>
            <w:noWrap/>
            <w:vAlign w:val="center"/>
            <w:hideMark/>
          </w:tcPr>
          <w:p w14:paraId="7FC15BD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2029</w:t>
            </w:r>
          </w:p>
        </w:tc>
        <w:tc>
          <w:tcPr>
            <w:tcW w:w="851" w:type="dxa"/>
            <w:shd w:val="clear" w:color="auto" w:fill="auto"/>
            <w:noWrap/>
            <w:vAlign w:val="center"/>
            <w:hideMark/>
          </w:tcPr>
          <w:p w14:paraId="37ECE94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2030</w:t>
            </w:r>
          </w:p>
        </w:tc>
        <w:tc>
          <w:tcPr>
            <w:tcW w:w="709" w:type="dxa"/>
            <w:shd w:val="clear" w:color="auto" w:fill="auto"/>
            <w:noWrap/>
            <w:vAlign w:val="center"/>
            <w:hideMark/>
          </w:tcPr>
          <w:p w14:paraId="16BDF5A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2031</w:t>
            </w:r>
          </w:p>
        </w:tc>
        <w:tc>
          <w:tcPr>
            <w:tcW w:w="708" w:type="dxa"/>
            <w:shd w:val="clear" w:color="auto" w:fill="auto"/>
            <w:noWrap/>
            <w:vAlign w:val="center"/>
            <w:hideMark/>
          </w:tcPr>
          <w:p w14:paraId="1086C01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2032</w:t>
            </w:r>
          </w:p>
        </w:tc>
        <w:tc>
          <w:tcPr>
            <w:tcW w:w="709" w:type="dxa"/>
            <w:shd w:val="clear" w:color="auto" w:fill="auto"/>
            <w:noWrap/>
            <w:vAlign w:val="center"/>
            <w:hideMark/>
          </w:tcPr>
          <w:p w14:paraId="1C8529A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2033</w:t>
            </w:r>
          </w:p>
        </w:tc>
        <w:tc>
          <w:tcPr>
            <w:tcW w:w="709" w:type="dxa"/>
            <w:shd w:val="clear" w:color="auto" w:fill="auto"/>
            <w:noWrap/>
            <w:vAlign w:val="center"/>
            <w:hideMark/>
          </w:tcPr>
          <w:p w14:paraId="3B9C7F1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2034</w:t>
            </w:r>
          </w:p>
        </w:tc>
        <w:tc>
          <w:tcPr>
            <w:tcW w:w="709" w:type="dxa"/>
            <w:shd w:val="clear" w:color="auto" w:fill="auto"/>
            <w:noWrap/>
            <w:vAlign w:val="center"/>
            <w:hideMark/>
          </w:tcPr>
          <w:p w14:paraId="7DC4FD8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2035</w:t>
            </w:r>
          </w:p>
        </w:tc>
        <w:tc>
          <w:tcPr>
            <w:tcW w:w="850" w:type="dxa"/>
            <w:vMerge/>
            <w:vAlign w:val="center"/>
            <w:hideMark/>
          </w:tcPr>
          <w:p w14:paraId="09402D1F" w14:textId="77777777" w:rsidR="009076DE" w:rsidRPr="003A762E" w:rsidRDefault="009076DE" w:rsidP="003A762E">
            <w:pPr>
              <w:pStyle w:val="Default"/>
              <w:rPr>
                <w:rFonts w:ascii="Arial" w:hAnsi="Arial" w:cs="Arial"/>
                <w:sz w:val="20"/>
                <w:szCs w:val="20"/>
              </w:rPr>
            </w:pPr>
          </w:p>
        </w:tc>
        <w:tc>
          <w:tcPr>
            <w:tcW w:w="1027" w:type="dxa"/>
            <w:vMerge/>
            <w:vAlign w:val="center"/>
            <w:hideMark/>
          </w:tcPr>
          <w:p w14:paraId="7E0FAD8A" w14:textId="77777777" w:rsidR="009076DE" w:rsidRPr="003A762E" w:rsidRDefault="009076DE" w:rsidP="003A762E">
            <w:pPr>
              <w:pStyle w:val="Default"/>
              <w:rPr>
                <w:rFonts w:ascii="Arial" w:hAnsi="Arial" w:cs="Arial"/>
                <w:sz w:val="20"/>
                <w:szCs w:val="20"/>
              </w:rPr>
            </w:pPr>
          </w:p>
        </w:tc>
      </w:tr>
      <w:tr w:rsidR="00B210B9" w:rsidRPr="003A762E" w14:paraId="60254327" w14:textId="77777777" w:rsidTr="00B210B9">
        <w:trPr>
          <w:trHeight w:val="20"/>
        </w:trPr>
        <w:tc>
          <w:tcPr>
            <w:tcW w:w="716" w:type="dxa"/>
            <w:shd w:val="clear" w:color="auto" w:fill="auto"/>
            <w:vAlign w:val="center"/>
            <w:hideMark/>
          </w:tcPr>
          <w:p w14:paraId="13FB798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w:t>
            </w:r>
          </w:p>
        </w:tc>
        <w:tc>
          <w:tcPr>
            <w:tcW w:w="4969" w:type="dxa"/>
            <w:gridSpan w:val="3"/>
            <w:shd w:val="clear" w:color="auto" w:fill="auto"/>
            <w:vAlign w:val="bottom"/>
            <w:hideMark/>
          </w:tcPr>
          <w:p w14:paraId="317290A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Группа 1. Строительство, реконструкции или модернизации объектов:</w:t>
            </w:r>
          </w:p>
        </w:tc>
        <w:tc>
          <w:tcPr>
            <w:tcW w:w="709" w:type="dxa"/>
            <w:shd w:val="clear" w:color="auto" w:fill="auto"/>
            <w:vAlign w:val="center"/>
            <w:hideMark/>
          </w:tcPr>
          <w:p w14:paraId="13252C1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141A4AA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03" w:type="dxa"/>
            <w:shd w:val="clear" w:color="auto" w:fill="auto"/>
            <w:vAlign w:val="center"/>
            <w:hideMark/>
          </w:tcPr>
          <w:p w14:paraId="4FAD99C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98" w:type="dxa"/>
            <w:shd w:val="clear" w:color="auto" w:fill="auto"/>
            <w:vAlign w:val="center"/>
            <w:hideMark/>
          </w:tcPr>
          <w:p w14:paraId="51F1C70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3" w:type="dxa"/>
            <w:shd w:val="clear" w:color="auto" w:fill="auto"/>
            <w:vAlign w:val="center"/>
            <w:hideMark/>
          </w:tcPr>
          <w:p w14:paraId="436D3FE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5139F52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377FEB9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51" w:type="dxa"/>
            <w:shd w:val="clear" w:color="auto" w:fill="auto"/>
            <w:vAlign w:val="center"/>
            <w:hideMark/>
          </w:tcPr>
          <w:p w14:paraId="417E89D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2E7B434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50" w:type="dxa"/>
            <w:shd w:val="clear" w:color="auto" w:fill="auto"/>
            <w:vAlign w:val="center"/>
            <w:hideMark/>
          </w:tcPr>
          <w:p w14:paraId="49D1589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51" w:type="dxa"/>
            <w:shd w:val="clear" w:color="auto" w:fill="auto"/>
            <w:vAlign w:val="center"/>
            <w:hideMark/>
          </w:tcPr>
          <w:p w14:paraId="7F4018C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5903838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8" w:type="dxa"/>
            <w:shd w:val="clear" w:color="auto" w:fill="auto"/>
            <w:vAlign w:val="center"/>
            <w:hideMark/>
          </w:tcPr>
          <w:p w14:paraId="76D9A7F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51" w:type="dxa"/>
            <w:shd w:val="clear" w:color="auto" w:fill="auto"/>
            <w:vAlign w:val="center"/>
            <w:hideMark/>
          </w:tcPr>
          <w:p w14:paraId="170E558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1BF2D92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8" w:type="dxa"/>
            <w:shd w:val="clear" w:color="auto" w:fill="auto"/>
            <w:vAlign w:val="center"/>
            <w:hideMark/>
          </w:tcPr>
          <w:p w14:paraId="4E819C3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5D52A4C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4689168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1431180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850" w:type="dxa"/>
            <w:shd w:val="clear" w:color="auto" w:fill="auto"/>
            <w:vAlign w:val="center"/>
            <w:hideMark/>
          </w:tcPr>
          <w:p w14:paraId="3A736AC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1027" w:type="dxa"/>
            <w:shd w:val="clear" w:color="auto" w:fill="auto"/>
            <w:vAlign w:val="center"/>
            <w:hideMark/>
          </w:tcPr>
          <w:p w14:paraId="78D3606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r>
      <w:tr w:rsidR="00B210B9" w:rsidRPr="003A762E" w14:paraId="65BFA016" w14:textId="77777777" w:rsidTr="00B210B9">
        <w:trPr>
          <w:trHeight w:val="20"/>
        </w:trPr>
        <w:tc>
          <w:tcPr>
            <w:tcW w:w="716" w:type="dxa"/>
            <w:shd w:val="clear" w:color="auto" w:fill="auto"/>
            <w:vAlign w:val="center"/>
            <w:hideMark/>
          </w:tcPr>
          <w:p w14:paraId="108E07D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1.1</w:t>
            </w:r>
          </w:p>
        </w:tc>
        <w:tc>
          <w:tcPr>
            <w:tcW w:w="4969" w:type="dxa"/>
            <w:gridSpan w:val="3"/>
            <w:shd w:val="clear" w:color="auto" w:fill="auto"/>
            <w:vAlign w:val="center"/>
            <w:hideMark/>
          </w:tcPr>
          <w:p w14:paraId="33CE657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1.1. Строительство новых тепловых сетей в целях подключения потребителей:</w:t>
            </w:r>
          </w:p>
        </w:tc>
        <w:tc>
          <w:tcPr>
            <w:tcW w:w="709" w:type="dxa"/>
            <w:shd w:val="clear" w:color="auto" w:fill="auto"/>
            <w:vAlign w:val="center"/>
            <w:hideMark/>
          </w:tcPr>
          <w:p w14:paraId="10177B3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6FDDF56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42000,00</w:t>
            </w:r>
          </w:p>
        </w:tc>
        <w:tc>
          <w:tcPr>
            <w:tcW w:w="803" w:type="dxa"/>
            <w:shd w:val="clear" w:color="auto" w:fill="auto"/>
            <w:vAlign w:val="center"/>
            <w:hideMark/>
          </w:tcPr>
          <w:p w14:paraId="311C016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A6F956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42000,00</w:t>
            </w:r>
          </w:p>
        </w:tc>
        <w:tc>
          <w:tcPr>
            <w:tcW w:w="993" w:type="dxa"/>
            <w:shd w:val="clear" w:color="auto" w:fill="auto"/>
            <w:vAlign w:val="center"/>
            <w:hideMark/>
          </w:tcPr>
          <w:p w14:paraId="45C466D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AAA23B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C28122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84BFA6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5D2957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ABCD1D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8CC111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7B9226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7468E0D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6859C3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EC8137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5CA0DDA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2644CE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CE5F4D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CEF5A5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25697AE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5A9D75D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54DC7A6E" w14:textId="77777777" w:rsidTr="00B210B9">
        <w:trPr>
          <w:trHeight w:val="20"/>
        </w:trPr>
        <w:tc>
          <w:tcPr>
            <w:tcW w:w="716" w:type="dxa"/>
            <w:shd w:val="clear" w:color="auto" w:fill="auto"/>
            <w:vAlign w:val="center"/>
            <w:hideMark/>
          </w:tcPr>
          <w:p w14:paraId="036D4F0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1.1.1</w:t>
            </w:r>
          </w:p>
        </w:tc>
        <w:tc>
          <w:tcPr>
            <w:tcW w:w="2701" w:type="dxa"/>
            <w:shd w:val="clear" w:color="auto" w:fill="auto"/>
            <w:vAlign w:val="center"/>
            <w:hideMark/>
          </w:tcPr>
          <w:p w14:paraId="137E5E2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новых сетей в технологической зоне действия котельной мощностью 40 Гкал/час, для подключения новых абонентов ЖК "Бригантина", общей протяженностью 1,8 км, диаметром 150 мм</w:t>
            </w:r>
          </w:p>
        </w:tc>
        <w:tc>
          <w:tcPr>
            <w:tcW w:w="993" w:type="dxa"/>
            <w:shd w:val="clear" w:color="auto" w:fill="auto"/>
            <w:vAlign w:val="center"/>
            <w:hideMark/>
          </w:tcPr>
          <w:p w14:paraId="71EE82A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подключения новых потребителей</w:t>
            </w:r>
          </w:p>
        </w:tc>
        <w:tc>
          <w:tcPr>
            <w:tcW w:w="1275" w:type="dxa"/>
            <w:shd w:val="clear" w:color="auto" w:fill="auto"/>
            <w:vAlign w:val="center"/>
            <w:hideMark/>
          </w:tcPr>
          <w:p w14:paraId="661789B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ул. Заводская г. Долгопрудный</w:t>
            </w:r>
          </w:p>
        </w:tc>
        <w:tc>
          <w:tcPr>
            <w:tcW w:w="709" w:type="dxa"/>
            <w:shd w:val="clear" w:color="auto" w:fill="auto"/>
            <w:vAlign w:val="center"/>
            <w:hideMark/>
          </w:tcPr>
          <w:p w14:paraId="300A7F0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w:t>
            </w:r>
          </w:p>
        </w:tc>
        <w:tc>
          <w:tcPr>
            <w:tcW w:w="992" w:type="dxa"/>
            <w:shd w:val="clear" w:color="auto" w:fill="auto"/>
            <w:vAlign w:val="center"/>
            <w:hideMark/>
          </w:tcPr>
          <w:p w14:paraId="1DB90C9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25200,00</w:t>
            </w:r>
          </w:p>
        </w:tc>
        <w:tc>
          <w:tcPr>
            <w:tcW w:w="803" w:type="dxa"/>
            <w:shd w:val="clear" w:color="auto" w:fill="auto"/>
            <w:vAlign w:val="center"/>
            <w:hideMark/>
          </w:tcPr>
          <w:p w14:paraId="5F23A6E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75C8089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25200,00</w:t>
            </w:r>
          </w:p>
        </w:tc>
        <w:tc>
          <w:tcPr>
            <w:tcW w:w="993" w:type="dxa"/>
            <w:shd w:val="clear" w:color="auto" w:fill="auto"/>
            <w:vAlign w:val="center"/>
            <w:hideMark/>
          </w:tcPr>
          <w:p w14:paraId="15FFA7E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BD8672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7F981F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9FC52F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007FDA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3D9B291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4852CE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04178A6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16267DD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DB79AA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7B576F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37A21B0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0F3BCF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1A4953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1FD17C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0585FB0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7FFAD57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инвестора</w:t>
            </w:r>
          </w:p>
        </w:tc>
      </w:tr>
      <w:tr w:rsidR="00B210B9" w:rsidRPr="003A762E" w14:paraId="0D425F88" w14:textId="77777777" w:rsidTr="00B210B9">
        <w:trPr>
          <w:trHeight w:val="20"/>
        </w:trPr>
        <w:tc>
          <w:tcPr>
            <w:tcW w:w="716" w:type="dxa"/>
            <w:shd w:val="clear" w:color="auto" w:fill="auto"/>
            <w:vAlign w:val="center"/>
            <w:hideMark/>
          </w:tcPr>
          <w:p w14:paraId="2951ACB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1.1.2</w:t>
            </w:r>
          </w:p>
        </w:tc>
        <w:tc>
          <w:tcPr>
            <w:tcW w:w="2701" w:type="dxa"/>
            <w:shd w:val="clear" w:color="auto" w:fill="auto"/>
            <w:vAlign w:val="center"/>
            <w:hideMark/>
          </w:tcPr>
          <w:p w14:paraId="3D5CEC9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новых сетей в технологической зоне действия котельной мощностью 11,7 Гкал/час, для подключения новых потребителей на территории ГОУ "Московская областная школа-интернат естественно-математической направленности" им. П.Л.Капицы, общей протяженностью 1,2 км, диаметром 150 мм</w:t>
            </w:r>
          </w:p>
        </w:tc>
        <w:tc>
          <w:tcPr>
            <w:tcW w:w="993" w:type="dxa"/>
            <w:shd w:val="clear" w:color="auto" w:fill="auto"/>
            <w:vAlign w:val="center"/>
            <w:hideMark/>
          </w:tcPr>
          <w:p w14:paraId="30EDF29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подключения новых потребителей</w:t>
            </w:r>
          </w:p>
        </w:tc>
        <w:tc>
          <w:tcPr>
            <w:tcW w:w="1275" w:type="dxa"/>
            <w:shd w:val="clear" w:color="auto" w:fill="auto"/>
            <w:vAlign w:val="center"/>
            <w:hideMark/>
          </w:tcPr>
          <w:p w14:paraId="338157F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ул. Летная, д.7</w:t>
            </w:r>
          </w:p>
        </w:tc>
        <w:tc>
          <w:tcPr>
            <w:tcW w:w="709" w:type="dxa"/>
            <w:shd w:val="clear" w:color="auto" w:fill="auto"/>
            <w:vAlign w:val="center"/>
            <w:hideMark/>
          </w:tcPr>
          <w:p w14:paraId="04194E6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w:t>
            </w:r>
          </w:p>
        </w:tc>
        <w:tc>
          <w:tcPr>
            <w:tcW w:w="992" w:type="dxa"/>
            <w:shd w:val="clear" w:color="auto" w:fill="auto"/>
            <w:vAlign w:val="center"/>
            <w:hideMark/>
          </w:tcPr>
          <w:p w14:paraId="59E2199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16800,00</w:t>
            </w:r>
          </w:p>
        </w:tc>
        <w:tc>
          <w:tcPr>
            <w:tcW w:w="803" w:type="dxa"/>
            <w:shd w:val="clear" w:color="auto" w:fill="auto"/>
            <w:vAlign w:val="center"/>
            <w:hideMark/>
          </w:tcPr>
          <w:p w14:paraId="51FD857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05F5C92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16800,00</w:t>
            </w:r>
          </w:p>
        </w:tc>
        <w:tc>
          <w:tcPr>
            <w:tcW w:w="993" w:type="dxa"/>
            <w:shd w:val="clear" w:color="auto" w:fill="auto"/>
            <w:vAlign w:val="center"/>
            <w:hideMark/>
          </w:tcPr>
          <w:p w14:paraId="4132830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9D8B32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95DA75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8E8F1E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B95AB3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17D778C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0419C3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01405F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0B3494F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B448EB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023F66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EB05A8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E8DE51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49A09A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471404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27BAEFB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498BA4E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инвестора</w:t>
            </w:r>
          </w:p>
        </w:tc>
      </w:tr>
      <w:tr w:rsidR="00B210B9" w:rsidRPr="003A762E" w14:paraId="3AF18000" w14:textId="77777777" w:rsidTr="00B210B9">
        <w:trPr>
          <w:trHeight w:val="20"/>
        </w:trPr>
        <w:tc>
          <w:tcPr>
            <w:tcW w:w="716" w:type="dxa"/>
            <w:shd w:val="clear" w:color="auto" w:fill="auto"/>
            <w:vAlign w:val="center"/>
            <w:hideMark/>
          </w:tcPr>
          <w:p w14:paraId="4657929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1.2</w:t>
            </w:r>
          </w:p>
        </w:tc>
        <w:tc>
          <w:tcPr>
            <w:tcW w:w="4969" w:type="dxa"/>
            <w:gridSpan w:val="3"/>
            <w:shd w:val="clear" w:color="auto" w:fill="auto"/>
            <w:vAlign w:val="center"/>
            <w:hideMark/>
          </w:tcPr>
          <w:p w14:paraId="289E73F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1.2. Строительство иных объектов системы централизованного теплоснабжения, за исключением тепловых сетей, в целях подключения потребителей:</w:t>
            </w:r>
          </w:p>
        </w:tc>
        <w:tc>
          <w:tcPr>
            <w:tcW w:w="709" w:type="dxa"/>
            <w:shd w:val="clear" w:color="auto" w:fill="auto"/>
            <w:vAlign w:val="center"/>
            <w:hideMark/>
          </w:tcPr>
          <w:p w14:paraId="61D3491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01A7849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259445,00</w:t>
            </w:r>
          </w:p>
        </w:tc>
        <w:tc>
          <w:tcPr>
            <w:tcW w:w="803" w:type="dxa"/>
            <w:shd w:val="clear" w:color="auto" w:fill="auto"/>
            <w:vAlign w:val="center"/>
            <w:hideMark/>
          </w:tcPr>
          <w:p w14:paraId="1297810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593CFAE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13713DD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258500,00</w:t>
            </w:r>
          </w:p>
        </w:tc>
        <w:tc>
          <w:tcPr>
            <w:tcW w:w="992" w:type="dxa"/>
            <w:shd w:val="clear" w:color="auto" w:fill="auto"/>
            <w:vAlign w:val="center"/>
            <w:hideMark/>
          </w:tcPr>
          <w:p w14:paraId="7A5EA78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C4D4C3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C70DA8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07C480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6AE33BD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A7B42C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945,00</w:t>
            </w:r>
          </w:p>
        </w:tc>
        <w:tc>
          <w:tcPr>
            <w:tcW w:w="709" w:type="dxa"/>
            <w:shd w:val="clear" w:color="auto" w:fill="auto"/>
            <w:vAlign w:val="center"/>
            <w:hideMark/>
          </w:tcPr>
          <w:p w14:paraId="55BCC10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4545038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3A431E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4D1BFE3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5F3F81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B80829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C1E893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A83AD5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389DEE0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1DC21D7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1B1E8D02" w14:textId="77777777" w:rsidTr="00B210B9">
        <w:trPr>
          <w:trHeight w:val="20"/>
        </w:trPr>
        <w:tc>
          <w:tcPr>
            <w:tcW w:w="716" w:type="dxa"/>
            <w:shd w:val="clear" w:color="auto" w:fill="auto"/>
            <w:vAlign w:val="center"/>
            <w:hideMark/>
          </w:tcPr>
          <w:p w14:paraId="5DC8600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1.2.1</w:t>
            </w:r>
          </w:p>
        </w:tc>
        <w:tc>
          <w:tcPr>
            <w:tcW w:w="2701" w:type="dxa"/>
            <w:shd w:val="clear" w:color="auto" w:fill="auto"/>
            <w:vAlign w:val="center"/>
            <w:hideMark/>
          </w:tcPr>
          <w:p w14:paraId="6B19F40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новой котельной мощностью 40 Гкал/час, для подключения новых абонентов ЖК "Бригантина"</w:t>
            </w:r>
          </w:p>
        </w:tc>
        <w:tc>
          <w:tcPr>
            <w:tcW w:w="993" w:type="dxa"/>
            <w:shd w:val="clear" w:color="auto" w:fill="auto"/>
            <w:vAlign w:val="center"/>
            <w:hideMark/>
          </w:tcPr>
          <w:p w14:paraId="5DB4269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подключения новых потребителей</w:t>
            </w:r>
          </w:p>
        </w:tc>
        <w:tc>
          <w:tcPr>
            <w:tcW w:w="1275" w:type="dxa"/>
            <w:shd w:val="clear" w:color="auto" w:fill="auto"/>
            <w:vAlign w:val="center"/>
            <w:hideMark/>
          </w:tcPr>
          <w:p w14:paraId="6339F5A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ул. Заводская г. Долгопрудный</w:t>
            </w:r>
          </w:p>
        </w:tc>
        <w:tc>
          <w:tcPr>
            <w:tcW w:w="709" w:type="dxa"/>
            <w:shd w:val="clear" w:color="auto" w:fill="auto"/>
            <w:vAlign w:val="center"/>
            <w:hideMark/>
          </w:tcPr>
          <w:p w14:paraId="4190FBD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w:t>
            </w:r>
          </w:p>
        </w:tc>
        <w:tc>
          <w:tcPr>
            <w:tcW w:w="992" w:type="dxa"/>
            <w:shd w:val="clear" w:color="auto" w:fill="auto"/>
            <w:vAlign w:val="center"/>
            <w:hideMark/>
          </w:tcPr>
          <w:p w14:paraId="721AB64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200000,00</w:t>
            </w:r>
          </w:p>
        </w:tc>
        <w:tc>
          <w:tcPr>
            <w:tcW w:w="803" w:type="dxa"/>
            <w:shd w:val="clear" w:color="auto" w:fill="auto"/>
            <w:vAlign w:val="center"/>
            <w:hideMark/>
          </w:tcPr>
          <w:p w14:paraId="05CFCB1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0FADF5A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1FB62DD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200000,00</w:t>
            </w:r>
          </w:p>
        </w:tc>
        <w:tc>
          <w:tcPr>
            <w:tcW w:w="992" w:type="dxa"/>
            <w:shd w:val="clear" w:color="auto" w:fill="auto"/>
            <w:vAlign w:val="center"/>
            <w:hideMark/>
          </w:tcPr>
          <w:p w14:paraId="2B0A261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F65148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3D171C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505FCD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1C1840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7F28B5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ED81BB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73ABFB2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7CF89B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FE4383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514E131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B3F232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034B28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0B1248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26D3403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11523DE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инвестора</w:t>
            </w:r>
          </w:p>
        </w:tc>
      </w:tr>
      <w:tr w:rsidR="00B210B9" w:rsidRPr="003A762E" w14:paraId="7007B83B" w14:textId="77777777" w:rsidTr="00B210B9">
        <w:trPr>
          <w:trHeight w:val="20"/>
        </w:trPr>
        <w:tc>
          <w:tcPr>
            <w:tcW w:w="716" w:type="dxa"/>
            <w:shd w:val="clear" w:color="auto" w:fill="auto"/>
            <w:vAlign w:val="center"/>
            <w:hideMark/>
          </w:tcPr>
          <w:p w14:paraId="7E144C6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1.2.2</w:t>
            </w:r>
          </w:p>
        </w:tc>
        <w:tc>
          <w:tcPr>
            <w:tcW w:w="2701" w:type="dxa"/>
            <w:shd w:val="clear" w:color="auto" w:fill="auto"/>
            <w:vAlign w:val="center"/>
            <w:hideMark/>
          </w:tcPr>
          <w:p w14:paraId="6BC3307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новой котельной мощностью 11,7 Гкал/час, для подключения новых потребителей на территории Государственного образовательного учреждения "Московская областная школа-интернат естественно-математической направленности" им. П.Л.Капицы</w:t>
            </w:r>
          </w:p>
        </w:tc>
        <w:tc>
          <w:tcPr>
            <w:tcW w:w="993" w:type="dxa"/>
            <w:shd w:val="clear" w:color="auto" w:fill="auto"/>
            <w:vAlign w:val="center"/>
            <w:hideMark/>
          </w:tcPr>
          <w:p w14:paraId="3A26BED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подключения новых потребителей</w:t>
            </w:r>
          </w:p>
        </w:tc>
        <w:tc>
          <w:tcPr>
            <w:tcW w:w="1275" w:type="dxa"/>
            <w:shd w:val="clear" w:color="auto" w:fill="auto"/>
            <w:vAlign w:val="center"/>
            <w:hideMark/>
          </w:tcPr>
          <w:p w14:paraId="7B74ED5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ул. Летная, д.7</w:t>
            </w:r>
          </w:p>
        </w:tc>
        <w:tc>
          <w:tcPr>
            <w:tcW w:w="709" w:type="dxa"/>
            <w:shd w:val="clear" w:color="auto" w:fill="auto"/>
            <w:vAlign w:val="center"/>
            <w:hideMark/>
          </w:tcPr>
          <w:p w14:paraId="4FC2004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w:t>
            </w:r>
          </w:p>
        </w:tc>
        <w:tc>
          <w:tcPr>
            <w:tcW w:w="992" w:type="dxa"/>
            <w:shd w:val="clear" w:color="auto" w:fill="auto"/>
            <w:vAlign w:val="center"/>
            <w:hideMark/>
          </w:tcPr>
          <w:p w14:paraId="60910CA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58500,00</w:t>
            </w:r>
          </w:p>
        </w:tc>
        <w:tc>
          <w:tcPr>
            <w:tcW w:w="803" w:type="dxa"/>
            <w:shd w:val="clear" w:color="auto" w:fill="auto"/>
            <w:vAlign w:val="center"/>
            <w:hideMark/>
          </w:tcPr>
          <w:p w14:paraId="379EC48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60E707F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1A28CDF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58500,00</w:t>
            </w:r>
          </w:p>
        </w:tc>
        <w:tc>
          <w:tcPr>
            <w:tcW w:w="992" w:type="dxa"/>
            <w:shd w:val="clear" w:color="auto" w:fill="auto"/>
            <w:vAlign w:val="center"/>
            <w:hideMark/>
          </w:tcPr>
          <w:p w14:paraId="2A73658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80A1D1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70A042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64DD9A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33A3D02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E765FD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0E484B0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0672DF5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FEE4B3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3C7810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7AE991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033678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F16DED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B7088B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3738E84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1D34074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инвестора</w:t>
            </w:r>
          </w:p>
        </w:tc>
      </w:tr>
      <w:tr w:rsidR="00B210B9" w:rsidRPr="003A762E" w14:paraId="5192D774" w14:textId="77777777" w:rsidTr="00B210B9">
        <w:trPr>
          <w:trHeight w:val="20"/>
        </w:trPr>
        <w:tc>
          <w:tcPr>
            <w:tcW w:w="716" w:type="dxa"/>
            <w:shd w:val="clear" w:color="auto" w:fill="auto"/>
            <w:vAlign w:val="center"/>
            <w:hideMark/>
          </w:tcPr>
          <w:p w14:paraId="7333AB4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1.2.3</w:t>
            </w:r>
          </w:p>
        </w:tc>
        <w:tc>
          <w:tcPr>
            <w:tcW w:w="2701" w:type="dxa"/>
            <w:shd w:val="clear" w:color="auto" w:fill="auto"/>
            <w:vAlign w:val="center"/>
            <w:hideMark/>
          </w:tcPr>
          <w:p w14:paraId="203F197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Установка АИТ общей мощностью N=0,25 Гкал/ч для детского дома «Бирюсинка»</w:t>
            </w:r>
          </w:p>
        </w:tc>
        <w:tc>
          <w:tcPr>
            <w:tcW w:w="993" w:type="dxa"/>
            <w:shd w:val="clear" w:color="auto" w:fill="auto"/>
            <w:vAlign w:val="center"/>
            <w:hideMark/>
          </w:tcPr>
          <w:p w14:paraId="2FC0AD2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подключения новых объектов строительства</w:t>
            </w:r>
          </w:p>
        </w:tc>
        <w:tc>
          <w:tcPr>
            <w:tcW w:w="1275" w:type="dxa"/>
            <w:shd w:val="clear" w:color="auto" w:fill="auto"/>
            <w:vAlign w:val="center"/>
            <w:hideMark/>
          </w:tcPr>
          <w:p w14:paraId="0DBF1FC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АИТ для детского дома «Бирюсинка»</w:t>
            </w:r>
          </w:p>
        </w:tc>
        <w:tc>
          <w:tcPr>
            <w:tcW w:w="709" w:type="dxa"/>
            <w:shd w:val="clear" w:color="auto" w:fill="auto"/>
            <w:vAlign w:val="center"/>
            <w:hideMark/>
          </w:tcPr>
          <w:p w14:paraId="7833367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2027</w:t>
            </w:r>
          </w:p>
        </w:tc>
        <w:tc>
          <w:tcPr>
            <w:tcW w:w="992" w:type="dxa"/>
            <w:shd w:val="clear" w:color="auto" w:fill="auto"/>
            <w:vAlign w:val="center"/>
            <w:hideMark/>
          </w:tcPr>
          <w:p w14:paraId="5FBD41E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945,00</w:t>
            </w:r>
          </w:p>
        </w:tc>
        <w:tc>
          <w:tcPr>
            <w:tcW w:w="803" w:type="dxa"/>
            <w:shd w:val="clear" w:color="auto" w:fill="auto"/>
            <w:vAlign w:val="center"/>
            <w:hideMark/>
          </w:tcPr>
          <w:p w14:paraId="7A9630A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6ED4780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680DF2A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A237EA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EBDF80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8DFE84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0DDA75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326937A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989D2D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945,00</w:t>
            </w:r>
          </w:p>
        </w:tc>
        <w:tc>
          <w:tcPr>
            <w:tcW w:w="709" w:type="dxa"/>
            <w:shd w:val="clear" w:color="auto" w:fill="auto"/>
            <w:vAlign w:val="center"/>
            <w:hideMark/>
          </w:tcPr>
          <w:p w14:paraId="076A90F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1E49490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C83427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299E6E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53B5E8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1A5D5C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208106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A69638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81D2FB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72BCD70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инвестора</w:t>
            </w:r>
          </w:p>
        </w:tc>
      </w:tr>
      <w:tr w:rsidR="00B210B9" w:rsidRPr="003A762E" w14:paraId="1404A770" w14:textId="77777777" w:rsidTr="00B210B9">
        <w:trPr>
          <w:trHeight w:val="20"/>
        </w:trPr>
        <w:tc>
          <w:tcPr>
            <w:tcW w:w="716" w:type="dxa"/>
            <w:shd w:val="clear" w:color="auto" w:fill="auto"/>
            <w:vAlign w:val="center"/>
            <w:hideMark/>
          </w:tcPr>
          <w:p w14:paraId="09604CC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1.2.12</w:t>
            </w:r>
          </w:p>
        </w:tc>
        <w:tc>
          <w:tcPr>
            <w:tcW w:w="2701" w:type="dxa"/>
            <w:shd w:val="clear" w:color="auto" w:fill="auto"/>
            <w:vAlign w:val="center"/>
            <w:hideMark/>
          </w:tcPr>
          <w:p w14:paraId="4E6EBE7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3" w:type="dxa"/>
            <w:shd w:val="clear" w:color="auto" w:fill="auto"/>
            <w:vAlign w:val="center"/>
            <w:hideMark/>
          </w:tcPr>
          <w:p w14:paraId="098CE5D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1275" w:type="dxa"/>
            <w:shd w:val="clear" w:color="auto" w:fill="auto"/>
            <w:vAlign w:val="center"/>
            <w:hideMark/>
          </w:tcPr>
          <w:p w14:paraId="7D596AE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6A67E46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2EB3442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03" w:type="dxa"/>
            <w:shd w:val="clear" w:color="auto" w:fill="auto"/>
            <w:vAlign w:val="center"/>
            <w:hideMark/>
          </w:tcPr>
          <w:p w14:paraId="2E4B41A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821515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513A7BF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BB30BF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EDE32D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D51E3A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996A32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52FDFF2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5339D1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81F691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480F14B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59B3C6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F69EA0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D44E75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76CB12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FD5F5C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E41778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093596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3FD9725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519A69ED" w14:textId="77777777" w:rsidTr="00B210B9">
        <w:trPr>
          <w:trHeight w:val="20"/>
        </w:trPr>
        <w:tc>
          <w:tcPr>
            <w:tcW w:w="716" w:type="dxa"/>
            <w:shd w:val="clear" w:color="auto" w:fill="auto"/>
            <w:vAlign w:val="center"/>
            <w:hideMark/>
          </w:tcPr>
          <w:p w14:paraId="119824C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1.3</w:t>
            </w:r>
          </w:p>
        </w:tc>
        <w:tc>
          <w:tcPr>
            <w:tcW w:w="4969" w:type="dxa"/>
            <w:gridSpan w:val="3"/>
            <w:shd w:val="clear" w:color="auto" w:fill="auto"/>
            <w:vAlign w:val="center"/>
            <w:hideMark/>
          </w:tcPr>
          <w:p w14:paraId="14C74C1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1.3. Увеличение пропускной способности существующих тепловых сетей в целях подключения потребителей:</w:t>
            </w:r>
          </w:p>
        </w:tc>
        <w:tc>
          <w:tcPr>
            <w:tcW w:w="709" w:type="dxa"/>
            <w:shd w:val="clear" w:color="auto" w:fill="auto"/>
            <w:vAlign w:val="center"/>
            <w:hideMark/>
          </w:tcPr>
          <w:p w14:paraId="3CBE125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62D2C8E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75000,00</w:t>
            </w:r>
          </w:p>
        </w:tc>
        <w:tc>
          <w:tcPr>
            <w:tcW w:w="803" w:type="dxa"/>
            <w:shd w:val="clear" w:color="auto" w:fill="auto"/>
            <w:vAlign w:val="center"/>
            <w:hideMark/>
          </w:tcPr>
          <w:p w14:paraId="4B73422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FBEB1E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71BAF66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C8BBC5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7C41C5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97ED4F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75000,00</w:t>
            </w:r>
          </w:p>
        </w:tc>
        <w:tc>
          <w:tcPr>
            <w:tcW w:w="992" w:type="dxa"/>
            <w:shd w:val="clear" w:color="auto" w:fill="auto"/>
            <w:vAlign w:val="center"/>
            <w:hideMark/>
          </w:tcPr>
          <w:p w14:paraId="61BD18D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2E6FD04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295B5D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46CE91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137133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8E8E22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0937A17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363B3DA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9B8480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DB09FD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BEFFC4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10AD0F9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5A3C2D1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4126D111" w14:textId="77777777" w:rsidTr="00B210B9">
        <w:trPr>
          <w:trHeight w:val="20"/>
        </w:trPr>
        <w:tc>
          <w:tcPr>
            <w:tcW w:w="716" w:type="dxa"/>
            <w:shd w:val="clear" w:color="auto" w:fill="auto"/>
            <w:vAlign w:val="center"/>
            <w:hideMark/>
          </w:tcPr>
          <w:p w14:paraId="2BDE872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1.3.1</w:t>
            </w:r>
          </w:p>
        </w:tc>
        <w:tc>
          <w:tcPr>
            <w:tcW w:w="2701" w:type="dxa"/>
            <w:shd w:val="clear" w:color="auto" w:fill="auto"/>
            <w:vAlign w:val="center"/>
            <w:hideMark/>
          </w:tcPr>
          <w:p w14:paraId="12F2FB9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магистральной сети - связки между Строительство новой магистральной котельными, расположенными в г. Долгопрудном адресам: ул. Заводская - 2 и ул. Спортивная - 3а</w:t>
            </w:r>
          </w:p>
        </w:tc>
        <w:tc>
          <w:tcPr>
            <w:tcW w:w="993" w:type="dxa"/>
            <w:shd w:val="clear" w:color="auto" w:fill="auto"/>
            <w:vAlign w:val="center"/>
            <w:hideMark/>
          </w:tcPr>
          <w:p w14:paraId="0EABB53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Повышение надежности системы теплоснабжения </w:t>
            </w:r>
          </w:p>
        </w:tc>
        <w:tc>
          <w:tcPr>
            <w:tcW w:w="1275" w:type="dxa"/>
            <w:shd w:val="clear" w:color="auto" w:fill="auto"/>
            <w:vAlign w:val="center"/>
            <w:hideMark/>
          </w:tcPr>
          <w:p w14:paraId="6C52D5A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ул. Заводская - 2 и ул. Спортивная - 3а</w:t>
            </w:r>
          </w:p>
        </w:tc>
        <w:tc>
          <w:tcPr>
            <w:tcW w:w="709" w:type="dxa"/>
            <w:shd w:val="clear" w:color="auto" w:fill="auto"/>
            <w:vAlign w:val="center"/>
            <w:hideMark/>
          </w:tcPr>
          <w:p w14:paraId="40DAE14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2024</w:t>
            </w:r>
          </w:p>
        </w:tc>
        <w:tc>
          <w:tcPr>
            <w:tcW w:w="992" w:type="dxa"/>
            <w:shd w:val="clear" w:color="auto" w:fill="auto"/>
            <w:vAlign w:val="center"/>
            <w:hideMark/>
          </w:tcPr>
          <w:p w14:paraId="2802100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75000,00</w:t>
            </w:r>
          </w:p>
        </w:tc>
        <w:tc>
          <w:tcPr>
            <w:tcW w:w="803" w:type="dxa"/>
            <w:shd w:val="clear" w:color="auto" w:fill="auto"/>
            <w:vAlign w:val="center"/>
            <w:hideMark/>
          </w:tcPr>
          <w:p w14:paraId="722DBA3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5F4D38A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3084325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A8B35B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noWrap/>
            <w:vAlign w:val="bottom"/>
            <w:hideMark/>
          </w:tcPr>
          <w:p w14:paraId="2998F46B" w14:textId="77777777" w:rsidR="009076DE" w:rsidRPr="00680A51" w:rsidRDefault="009076DE" w:rsidP="003A762E">
            <w:pPr>
              <w:pStyle w:val="Default"/>
              <w:rPr>
                <w:rFonts w:ascii="Arial" w:hAnsi="Arial" w:cs="Arial"/>
                <w:sz w:val="14"/>
                <w:szCs w:val="14"/>
              </w:rPr>
            </w:pPr>
          </w:p>
        </w:tc>
        <w:tc>
          <w:tcPr>
            <w:tcW w:w="851" w:type="dxa"/>
            <w:shd w:val="clear" w:color="auto" w:fill="auto"/>
            <w:vAlign w:val="center"/>
            <w:hideMark/>
          </w:tcPr>
          <w:p w14:paraId="6BE56A2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75000,00</w:t>
            </w:r>
          </w:p>
        </w:tc>
        <w:tc>
          <w:tcPr>
            <w:tcW w:w="992" w:type="dxa"/>
            <w:shd w:val="clear" w:color="auto" w:fill="auto"/>
            <w:vAlign w:val="center"/>
            <w:hideMark/>
          </w:tcPr>
          <w:p w14:paraId="5B26971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727E178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A588FC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290659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5896105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FFDEC8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B684B8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B26CC1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A6F875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3A7BBF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4E1F44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4B64241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МУП «Инженерные сети г. Долгопрудного»</w:t>
            </w:r>
          </w:p>
        </w:tc>
        <w:tc>
          <w:tcPr>
            <w:tcW w:w="1027" w:type="dxa"/>
            <w:shd w:val="clear" w:color="auto" w:fill="auto"/>
            <w:vAlign w:val="center"/>
            <w:hideMark/>
          </w:tcPr>
          <w:p w14:paraId="5BC8CB2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1C81CFAD" w14:textId="77777777" w:rsidTr="00B210B9">
        <w:trPr>
          <w:trHeight w:val="20"/>
        </w:trPr>
        <w:tc>
          <w:tcPr>
            <w:tcW w:w="716" w:type="dxa"/>
            <w:shd w:val="clear" w:color="auto" w:fill="auto"/>
            <w:vAlign w:val="center"/>
            <w:hideMark/>
          </w:tcPr>
          <w:p w14:paraId="092F459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w:t>
            </w:r>
          </w:p>
        </w:tc>
        <w:tc>
          <w:tcPr>
            <w:tcW w:w="4969" w:type="dxa"/>
            <w:gridSpan w:val="3"/>
            <w:shd w:val="clear" w:color="auto" w:fill="auto"/>
            <w:vAlign w:val="center"/>
            <w:hideMark/>
          </w:tcPr>
          <w:p w14:paraId="758E094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1.4. Увеличение мощности и производительности существующих объектов централизованного теплоснабжения (котельные, ЦТП, насосные станции), за исключением тепловых сетей, в целях подключения потребителей:</w:t>
            </w:r>
          </w:p>
        </w:tc>
        <w:tc>
          <w:tcPr>
            <w:tcW w:w="709" w:type="dxa"/>
            <w:shd w:val="clear" w:color="auto" w:fill="auto"/>
            <w:vAlign w:val="center"/>
            <w:hideMark/>
          </w:tcPr>
          <w:p w14:paraId="6506A49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4AE4E68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1001203,99</w:t>
            </w:r>
          </w:p>
        </w:tc>
        <w:tc>
          <w:tcPr>
            <w:tcW w:w="803" w:type="dxa"/>
            <w:shd w:val="clear" w:color="auto" w:fill="auto"/>
            <w:vAlign w:val="center"/>
            <w:hideMark/>
          </w:tcPr>
          <w:p w14:paraId="4A6CD9A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4CE6CB3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93739,45</w:t>
            </w:r>
          </w:p>
        </w:tc>
        <w:tc>
          <w:tcPr>
            <w:tcW w:w="993" w:type="dxa"/>
            <w:shd w:val="clear" w:color="auto" w:fill="auto"/>
            <w:vAlign w:val="center"/>
            <w:hideMark/>
          </w:tcPr>
          <w:p w14:paraId="4D0FA8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174039,54</w:t>
            </w:r>
          </w:p>
        </w:tc>
        <w:tc>
          <w:tcPr>
            <w:tcW w:w="992" w:type="dxa"/>
            <w:shd w:val="clear" w:color="auto" w:fill="auto"/>
            <w:vAlign w:val="center"/>
            <w:hideMark/>
          </w:tcPr>
          <w:p w14:paraId="6CBBFE3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31531F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346500,00</w:t>
            </w:r>
          </w:p>
        </w:tc>
        <w:tc>
          <w:tcPr>
            <w:tcW w:w="851" w:type="dxa"/>
            <w:shd w:val="clear" w:color="auto" w:fill="auto"/>
            <w:vAlign w:val="center"/>
            <w:hideMark/>
          </w:tcPr>
          <w:p w14:paraId="5F29C4F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07700F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155925,00</w:t>
            </w:r>
          </w:p>
        </w:tc>
        <w:tc>
          <w:tcPr>
            <w:tcW w:w="850" w:type="dxa"/>
            <w:shd w:val="clear" w:color="auto" w:fill="auto"/>
            <w:vAlign w:val="center"/>
            <w:hideMark/>
          </w:tcPr>
          <w:p w14:paraId="506CF98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51" w:type="dxa"/>
            <w:shd w:val="clear" w:color="auto" w:fill="auto"/>
            <w:vAlign w:val="center"/>
            <w:hideMark/>
          </w:tcPr>
          <w:p w14:paraId="7FAD2B7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75075,00</w:t>
            </w:r>
          </w:p>
        </w:tc>
        <w:tc>
          <w:tcPr>
            <w:tcW w:w="709" w:type="dxa"/>
            <w:shd w:val="clear" w:color="auto" w:fill="auto"/>
            <w:vAlign w:val="center"/>
            <w:hideMark/>
          </w:tcPr>
          <w:p w14:paraId="316997B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AEE7B3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9FA7D4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98175,00</w:t>
            </w:r>
          </w:p>
        </w:tc>
        <w:tc>
          <w:tcPr>
            <w:tcW w:w="709" w:type="dxa"/>
            <w:shd w:val="clear" w:color="auto" w:fill="auto"/>
            <w:vAlign w:val="center"/>
            <w:hideMark/>
          </w:tcPr>
          <w:p w14:paraId="49A49D0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B29E58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1570B7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35EA5A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105A29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03BCAD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20E2166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0DC5B54B" w14:textId="77777777" w:rsidTr="00B210B9">
        <w:trPr>
          <w:trHeight w:val="20"/>
        </w:trPr>
        <w:tc>
          <w:tcPr>
            <w:tcW w:w="716" w:type="dxa"/>
            <w:vMerge w:val="restart"/>
            <w:shd w:val="clear" w:color="auto" w:fill="auto"/>
            <w:vAlign w:val="center"/>
            <w:hideMark/>
          </w:tcPr>
          <w:p w14:paraId="3B08CF0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1.4.1</w:t>
            </w:r>
          </w:p>
        </w:tc>
        <w:tc>
          <w:tcPr>
            <w:tcW w:w="2701" w:type="dxa"/>
            <w:vMerge w:val="restart"/>
            <w:shd w:val="clear" w:color="auto" w:fill="auto"/>
            <w:vAlign w:val="center"/>
            <w:hideMark/>
          </w:tcPr>
          <w:p w14:paraId="5BFC103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Реконструкция котельной ул. Спортивная, 3а с увеличением тепловой мощности до 60 Гкал/ч</w:t>
            </w:r>
          </w:p>
        </w:tc>
        <w:tc>
          <w:tcPr>
            <w:tcW w:w="993" w:type="dxa"/>
            <w:vMerge w:val="restart"/>
            <w:shd w:val="clear" w:color="auto" w:fill="auto"/>
            <w:vAlign w:val="center"/>
            <w:hideMark/>
          </w:tcPr>
          <w:p w14:paraId="70062C4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vMerge w:val="restart"/>
            <w:shd w:val="clear" w:color="auto" w:fill="auto"/>
            <w:vAlign w:val="center"/>
            <w:hideMark/>
          </w:tcPr>
          <w:p w14:paraId="37DD58A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Спортивная, 3а</w:t>
            </w:r>
          </w:p>
        </w:tc>
        <w:tc>
          <w:tcPr>
            <w:tcW w:w="709" w:type="dxa"/>
            <w:shd w:val="clear" w:color="auto" w:fill="auto"/>
            <w:vAlign w:val="center"/>
            <w:hideMark/>
          </w:tcPr>
          <w:p w14:paraId="419F468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2020-2021</w:t>
            </w:r>
          </w:p>
        </w:tc>
        <w:tc>
          <w:tcPr>
            <w:tcW w:w="992" w:type="dxa"/>
            <w:shd w:val="clear" w:color="auto" w:fill="auto"/>
            <w:vAlign w:val="center"/>
            <w:hideMark/>
          </w:tcPr>
          <w:p w14:paraId="1660870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220374,00</w:t>
            </w:r>
          </w:p>
        </w:tc>
        <w:tc>
          <w:tcPr>
            <w:tcW w:w="803" w:type="dxa"/>
            <w:shd w:val="clear" w:color="auto" w:fill="auto"/>
            <w:vAlign w:val="center"/>
            <w:hideMark/>
          </w:tcPr>
          <w:p w14:paraId="1029BC7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2C2EEFC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77148,00</w:t>
            </w:r>
          </w:p>
        </w:tc>
        <w:tc>
          <w:tcPr>
            <w:tcW w:w="993" w:type="dxa"/>
            <w:shd w:val="clear" w:color="auto" w:fill="auto"/>
            <w:vAlign w:val="center"/>
            <w:hideMark/>
          </w:tcPr>
          <w:p w14:paraId="1FB2608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143226,00</w:t>
            </w:r>
          </w:p>
        </w:tc>
        <w:tc>
          <w:tcPr>
            <w:tcW w:w="992" w:type="dxa"/>
            <w:shd w:val="clear" w:color="auto" w:fill="auto"/>
            <w:vAlign w:val="center"/>
            <w:hideMark/>
          </w:tcPr>
          <w:p w14:paraId="192D880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2C7AFB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1ABA93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1865D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AB9DD0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7625B8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35ECE3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171920D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A0CC4D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6E97BC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163E2FD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ABD83C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3751FC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F507E1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0E01202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бюджета Московской области</w:t>
            </w:r>
          </w:p>
        </w:tc>
        <w:tc>
          <w:tcPr>
            <w:tcW w:w="1027" w:type="dxa"/>
            <w:shd w:val="clear" w:color="auto" w:fill="auto"/>
            <w:vAlign w:val="center"/>
            <w:hideMark/>
          </w:tcPr>
          <w:p w14:paraId="5C3C3B8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2EA1496D" w14:textId="77777777" w:rsidTr="00B210B9">
        <w:trPr>
          <w:trHeight w:val="20"/>
        </w:trPr>
        <w:tc>
          <w:tcPr>
            <w:tcW w:w="716" w:type="dxa"/>
            <w:vMerge/>
            <w:vAlign w:val="center"/>
            <w:hideMark/>
          </w:tcPr>
          <w:p w14:paraId="74C8B7A3" w14:textId="77777777" w:rsidR="009076DE" w:rsidRPr="003A762E" w:rsidRDefault="009076DE" w:rsidP="003A762E">
            <w:pPr>
              <w:pStyle w:val="Default"/>
              <w:rPr>
                <w:rFonts w:ascii="Arial" w:hAnsi="Arial" w:cs="Arial"/>
                <w:sz w:val="20"/>
                <w:szCs w:val="20"/>
              </w:rPr>
            </w:pPr>
          </w:p>
        </w:tc>
        <w:tc>
          <w:tcPr>
            <w:tcW w:w="2701" w:type="dxa"/>
            <w:vMerge/>
            <w:vAlign w:val="center"/>
            <w:hideMark/>
          </w:tcPr>
          <w:p w14:paraId="5339EDA9" w14:textId="77777777" w:rsidR="009076DE" w:rsidRPr="003A762E" w:rsidRDefault="009076DE" w:rsidP="003A762E">
            <w:pPr>
              <w:pStyle w:val="Default"/>
              <w:rPr>
                <w:rFonts w:ascii="Arial" w:hAnsi="Arial" w:cs="Arial"/>
                <w:sz w:val="20"/>
                <w:szCs w:val="20"/>
              </w:rPr>
            </w:pPr>
          </w:p>
        </w:tc>
        <w:tc>
          <w:tcPr>
            <w:tcW w:w="993" w:type="dxa"/>
            <w:vMerge/>
            <w:vAlign w:val="center"/>
            <w:hideMark/>
          </w:tcPr>
          <w:p w14:paraId="705F5990" w14:textId="77777777" w:rsidR="009076DE" w:rsidRPr="003A762E" w:rsidRDefault="009076DE" w:rsidP="003A762E">
            <w:pPr>
              <w:pStyle w:val="Default"/>
              <w:rPr>
                <w:rFonts w:ascii="Arial" w:hAnsi="Arial" w:cs="Arial"/>
                <w:sz w:val="20"/>
                <w:szCs w:val="20"/>
              </w:rPr>
            </w:pPr>
          </w:p>
        </w:tc>
        <w:tc>
          <w:tcPr>
            <w:tcW w:w="1275" w:type="dxa"/>
            <w:vMerge/>
            <w:vAlign w:val="center"/>
            <w:hideMark/>
          </w:tcPr>
          <w:p w14:paraId="14FBDC1B" w14:textId="77777777" w:rsidR="009076DE" w:rsidRPr="003A762E" w:rsidRDefault="009076DE" w:rsidP="003A762E">
            <w:pPr>
              <w:pStyle w:val="Default"/>
              <w:rPr>
                <w:rFonts w:ascii="Arial" w:hAnsi="Arial" w:cs="Arial"/>
                <w:sz w:val="20"/>
                <w:szCs w:val="20"/>
              </w:rPr>
            </w:pPr>
          </w:p>
        </w:tc>
        <w:tc>
          <w:tcPr>
            <w:tcW w:w="709" w:type="dxa"/>
            <w:shd w:val="clear" w:color="auto" w:fill="auto"/>
            <w:vAlign w:val="center"/>
            <w:hideMark/>
          </w:tcPr>
          <w:p w14:paraId="1D37B5C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2020-2021</w:t>
            </w:r>
          </w:p>
        </w:tc>
        <w:tc>
          <w:tcPr>
            <w:tcW w:w="992" w:type="dxa"/>
            <w:shd w:val="clear" w:color="auto" w:fill="auto"/>
            <w:vAlign w:val="center"/>
            <w:hideMark/>
          </w:tcPr>
          <w:p w14:paraId="7D454F1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47404,99</w:t>
            </w:r>
          </w:p>
        </w:tc>
        <w:tc>
          <w:tcPr>
            <w:tcW w:w="803" w:type="dxa"/>
            <w:shd w:val="clear" w:color="auto" w:fill="auto"/>
            <w:vAlign w:val="center"/>
            <w:hideMark/>
          </w:tcPr>
          <w:p w14:paraId="66F7D6E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4CFB787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16591,45</w:t>
            </w:r>
          </w:p>
        </w:tc>
        <w:tc>
          <w:tcPr>
            <w:tcW w:w="993" w:type="dxa"/>
            <w:shd w:val="clear" w:color="auto" w:fill="auto"/>
            <w:vAlign w:val="center"/>
            <w:hideMark/>
          </w:tcPr>
          <w:p w14:paraId="664A2BD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30813,54</w:t>
            </w:r>
          </w:p>
        </w:tc>
        <w:tc>
          <w:tcPr>
            <w:tcW w:w="992" w:type="dxa"/>
            <w:shd w:val="clear" w:color="auto" w:fill="auto"/>
            <w:vAlign w:val="center"/>
            <w:hideMark/>
          </w:tcPr>
          <w:p w14:paraId="4680246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D00783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61029F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52803F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2B2BE20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D8B308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FD2CE1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053A2B8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3A43FE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F33FEF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38C9549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EBE553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6D7A8E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A764BF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474C9A6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бюджета городского округа Долгопрудный</w:t>
            </w:r>
          </w:p>
        </w:tc>
        <w:tc>
          <w:tcPr>
            <w:tcW w:w="1027" w:type="dxa"/>
            <w:shd w:val="clear" w:color="auto" w:fill="auto"/>
            <w:vAlign w:val="center"/>
            <w:hideMark/>
          </w:tcPr>
          <w:p w14:paraId="60CCDF5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7A707B41" w14:textId="77777777" w:rsidTr="00B210B9">
        <w:trPr>
          <w:trHeight w:val="20"/>
        </w:trPr>
        <w:tc>
          <w:tcPr>
            <w:tcW w:w="716" w:type="dxa"/>
            <w:shd w:val="clear" w:color="auto" w:fill="auto"/>
            <w:vAlign w:val="center"/>
            <w:hideMark/>
          </w:tcPr>
          <w:p w14:paraId="7C8AAA3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1.4.2</w:t>
            </w:r>
          </w:p>
        </w:tc>
        <w:tc>
          <w:tcPr>
            <w:tcW w:w="2701" w:type="dxa"/>
            <w:shd w:val="clear" w:color="auto" w:fill="auto"/>
            <w:vAlign w:val="center"/>
            <w:hideMark/>
          </w:tcPr>
          <w:p w14:paraId="6EB20FF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Модернизация котельной ул. Театральная, 7 с увеличением мощности до 27 Гкал/ч</w:t>
            </w:r>
          </w:p>
        </w:tc>
        <w:tc>
          <w:tcPr>
            <w:tcW w:w="993" w:type="dxa"/>
            <w:shd w:val="clear" w:color="auto" w:fill="auto"/>
            <w:vAlign w:val="center"/>
            <w:hideMark/>
          </w:tcPr>
          <w:p w14:paraId="401AA7D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59A5660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Театральная, 7</w:t>
            </w:r>
          </w:p>
        </w:tc>
        <w:tc>
          <w:tcPr>
            <w:tcW w:w="709" w:type="dxa"/>
            <w:shd w:val="clear" w:color="auto" w:fill="auto"/>
            <w:vAlign w:val="center"/>
            <w:hideMark/>
          </w:tcPr>
          <w:p w14:paraId="3947F79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2025</w:t>
            </w:r>
          </w:p>
        </w:tc>
        <w:tc>
          <w:tcPr>
            <w:tcW w:w="992" w:type="dxa"/>
            <w:shd w:val="clear" w:color="auto" w:fill="auto"/>
            <w:vAlign w:val="center"/>
            <w:hideMark/>
          </w:tcPr>
          <w:p w14:paraId="18F2BFB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155925,00</w:t>
            </w:r>
          </w:p>
        </w:tc>
        <w:tc>
          <w:tcPr>
            <w:tcW w:w="803" w:type="dxa"/>
            <w:shd w:val="clear" w:color="auto" w:fill="auto"/>
            <w:vAlign w:val="center"/>
            <w:hideMark/>
          </w:tcPr>
          <w:p w14:paraId="33B1911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3E190A3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noWrap/>
            <w:vAlign w:val="center"/>
            <w:hideMark/>
          </w:tcPr>
          <w:p w14:paraId="61AA6D92" w14:textId="77777777" w:rsidR="009076DE" w:rsidRPr="00680A51" w:rsidRDefault="009076DE" w:rsidP="003A762E">
            <w:pPr>
              <w:pStyle w:val="Default"/>
              <w:rPr>
                <w:rFonts w:ascii="Arial" w:hAnsi="Arial" w:cs="Arial"/>
                <w:sz w:val="14"/>
                <w:szCs w:val="14"/>
              </w:rPr>
            </w:pPr>
          </w:p>
        </w:tc>
        <w:tc>
          <w:tcPr>
            <w:tcW w:w="992" w:type="dxa"/>
            <w:shd w:val="clear" w:color="auto" w:fill="auto"/>
            <w:vAlign w:val="center"/>
            <w:hideMark/>
          </w:tcPr>
          <w:p w14:paraId="623A68B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5CFCC7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FE3832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62ABF7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155925,00</w:t>
            </w:r>
          </w:p>
        </w:tc>
        <w:tc>
          <w:tcPr>
            <w:tcW w:w="850" w:type="dxa"/>
            <w:shd w:val="clear" w:color="auto" w:fill="auto"/>
            <w:vAlign w:val="center"/>
            <w:hideMark/>
          </w:tcPr>
          <w:p w14:paraId="00FF10D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435EA3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366045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BC2295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2B7F7D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6ABF73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E3768A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EB66B3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73BFEC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3A95A4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2F83A2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17DC533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1B5942EE" w14:textId="77777777" w:rsidTr="00B210B9">
        <w:trPr>
          <w:trHeight w:val="20"/>
        </w:trPr>
        <w:tc>
          <w:tcPr>
            <w:tcW w:w="716" w:type="dxa"/>
            <w:shd w:val="clear" w:color="auto" w:fill="auto"/>
            <w:vAlign w:val="center"/>
            <w:hideMark/>
          </w:tcPr>
          <w:p w14:paraId="4835618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1.4.3</w:t>
            </w:r>
          </w:p>
        </w:tc>
        <w:tc>
          <w:tcPr>
            <w:tcW w:w="2701" w:type="dxa"/>
            <w:shd w:val="clear" w:color="auto" w:fill="auto"/>
            <w:vAlign w:val="center"/>
            <w:hideMark/>
          </w:tcPr>
          <w:p w14:paraId="42EA532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Реконструкция котельной ул. Заводская, 2 с увеличением тепловой мощности до 100 Гкал/ч</w:t>
            </w:r>
          </w:p>
        </w:tc>
        <w:tc>
          <w:tcPr>
            <w:tcW w:w="993" w:type="dxa"/>
            <w:shd w:val="clear" w:color="auto" w:fill="auto"/>
            <w:vAlign w:val="center"/>
            <w:hideMark/>
          </w:tcPr>
          <w:p w14:paraId="3283D47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067B551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Заводская, 2</w:t>
            </w:r>
          </w:p>
        </w:tc>
        <w:tc>
          <w:tcPr>
            <w:tcW w:w="709" w:type="dxa"/>
            <w:shd w:val="clear" w:color="auto" w:fill="auto"/>
            <w:vAlign w:val="center"/>
            <w:hideMark/>
          </w:tcPr>
          <w:p w14:paraId="447B339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2023</w:t>
            </w:r>
          </w:p>
        </w:tc>
        <w:tc>
          <w:tcPr>
            <w:tcW w:w="992" w:type="dxa"/>
            <w:shd w:val="clear" w:color="auto" w:fill="auto"/>
            <w:vAlign w:val="center"/>
            <w:hideMark/>
          </w:tcPr>
          <w:p w14:paraId="4577B79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346500,00</w:t>
            </w:r>
          </w:p>
        </w:tc>
        <w:tc>
          <w:tcPr>
            <w:tcW w:w="803" w:type="dxa"/>
            <w:shd w:val="clear" w:color="auto" w:fill="auto"/>
            <w:vAlign w:val="center"/>
            <w:hideMark/>
          </w:tcPr>
          <w:p w14:paraId="1CCC215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5E279A2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305200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4E5F2F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4A5CFA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346500,00</w:t>
            </w:r>
          </w:p>
        </w:tc>
        <w:tc>
          <w:tcPr>
            <w:tcW w:w="851" w:type="dxa"/>
            <w:shd w:val="clear" w:color="auto" w:fill="auto"/>
            <w:vAlign w:val="center"/>
            <w:hideMark/>
          </w:tcPr>
          <w:p w14:paraId="381B49A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noWrap/>
            <w:vAlign w:val="center"/>
            <w:hideMark/>
          </w:tcPr>
          <w:p w14:paraId="09E5504E" w14:textId="77777777" w:rsidR="009076DE" w:rsidRPr="00680A51" w:rsidRDefault="009076DE" w:rsidP="003A762E">
            <w:pPr>
              <w:pStyle w:val="Default"/>
              <w:rPr>
                <w:rFonts w:ascii="Arial" w:hAnsi="Arial" w:cs="Arial"/>
                <w:sz w:val="14"/>
                <w:szCs w:val="14"/>
              </w:rPr>
            </w:pPr>
          </w:p>
        </w:tc>
        <w:tc>
          <w:tcPr>
            <w:tcW w:w="850" w:type="dxa"/>
            <w:shd w:val="clear" w:color="auto" w:fill="auto"/>
            <w:vAlign w:val="center"/>
            <w:hideMark/>
          </w:tcPr>
          <w:p w14:paraId="3D46828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5092AE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BBF1DC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4DE5666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4966FD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4A4D263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CC075F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E7B022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00DDE6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F198ED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62890F1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3F14C86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58B3415D" w14:textId="77777777" w:rsidTr="00B210B9">
        <w:trPr>
          <w:trHeight w:val="20"/>
        </w:trPr>
        <w:tc>
          <w:tcPr>
            <w:tcW w:w="716" w:type="dxa"/>
            <w:shd w:val="clear" w:color="auto" w:fill="auto"/>
            <w:vAlign w:val="center"/>
            <w:hideMark/>
          </w:tcPr>
          <w:p w14:paraId="4A6975A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1.4.4</w:t>
            </w:r>
          </w:p>
        </w:tc>
        <w:tc>
          <w:tcPr>
            <w:tcW w:w="2701" w:type="dxa"/>
            <w:shd w:val="clear" w:color="auto" w:fill="auto"/>
            <w:vAlign w:val="center"/>
            <w:hideMark/>
          </w:tcPr>
          <w:p w14:paraId="4AD4908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Модернизация котельной ул. Первомайская, 40: Увеличение мощности до 9 Гкал/ч</w:t>
            </w:r>
          </w:p>
        </w:tc>
        <w:tc>
          <w:tcPr>
            <w:tcW w:w="993" w:type="dxa"/>
            <w:shd w:val="clear" w:color="auto" w:fill="auto"/>
            <w:vAlign w:val="center"/>
            <w:hideMark/>
          </w:tcPr>
          <w:p w14:paraId="57B8FEE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6F17D3C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Первомайская, 40</w:t>
            </w:r>
          </w:p>
        </w:tc>
        <w:tc>
          <w:tcPr>
            <w:tcW w:w="709" w:type="dxa"/>
            <w:shd w:val="clear" w:color="auto" w:fill="auto"/>
            <w:vAlign w:val="center"/>
            <w:hideMark/>
          </w:tcPr>
          <w:p w14:paraId="0024A72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2026</w:t>
            </w:r>
          </w:p>
        </w:tc>
        <w:tc>
          <w:tcPr>
            <w:tcW w:w="992" w:type="dxa"/>
            <w:shd w:val="clear" w:color="auto" w:fill="auto"/>
            <w:vAlign w:val="center"/>
            <w:hideMark/>
          </w:tcPr>
          <w:p w14:paraId="192C600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03" w:type="dxa"/>
            <w:shd w:val="clear" w:color="auto" w:fill="auto"/>
            <w:vAlign w:val="center"/>
            <w:hideMark/>
          </w:tcPr>
          <w:p w14:paraId="566D9C0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4606ACE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09251F5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02F661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56CE11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D03192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AE7B33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5D2657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51" w:type="dxa"/>
            <w:shd w:val="clear" w:color="auto" w:fill="auto"/>
            <w:vAlign w:val="center"/>
            <w:hideMark/>
          </w:tcPr>
          <w:p w14:paraId="338AAFE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A8B744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02F7D01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7F59F3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4EB1EE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6B0CC3B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3BCB70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9C6F52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0B73F3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1020D3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56C1825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1E6C13CB" w14:textId="77777777" w:rsidTr="00B210B9">
        <w:trPr>
          <w:trHeight w:val="20"/>
        </w:trPr>
        <w:tc>
          <w:tcPr>
            <w:tcW w:w="716" w:type="dxa"/>
            <w:shd w:val="clear" w:color="auto" w:fill="auto"/>
            <w:vAlign w:val="center"/>
            <w:hideMark/>
          </w:tcPr>
          <w:p w14:paraId="6FDF783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1.4.5</w:t>
            </w:r>
          </w:p>
        </w:tc>
        <w:tc>
          <w:tcPr>
            <w:tcW w:w="2701" w:type="dxa"/>
            <w:shd w:val="clear" w:color="auto" w:fill="auto"/>
            <w:vAlign w:val="center"/>
            <w:hideMark/>
          </w:tcPr>
          <w:p w14:paraId="6B145B6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Реконструкция котельной ул. Станционная, 1 с увеличением тепловой мощности до 9 Гкал/ч</w:t>
            </w:r>
          </w:p>
        </w:tc>
        <w:tc>
          <w:tcPr>
            <w:tcW w:w="993" w:type="dxa"/>
            <w:shd w:val="clear" w:color="auto" w:fill="auto"/>
            <w:vAlign w:val="center"/>
            <w:hideMark/>
          </w:tcPr>
          <w:p w14:paraId="070374E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2AA7BC5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Станционная, 1</w:t>
            </w:r>
          </w:p>
        </w:tc>
        <w:tc>
          <w:tcPr>
            <w:tcW w:w="709" w:type="dxa"/>
            <w:shd w:val="clear" w:color="auto" w:fill="auto"/>
            <w:vAlign w:val="center"/>
            <w:hideMark/>
          </w:tcPr>
          <w:p w14:paraId="7FF074C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2027</w:t>
            </w:r>
          </w:p>
        </w:tc>
        <w:tc>
          <w:tcPr>
            <w:tcW w:w="992" w:type="dxa"/>
            <w:shd w:val="clear" w:color="auto" w:fill="auto"/>
            <w:vAlign w:val="center"/>
            <w:hideMark/>
          </w:tcPr>
          <w:p w14:paraId="46BD9C3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03" w:type="dxa"/>
            <w:shd w:val="clear" w:color="auto" w:fill="auto"/>
            <w:vAlign w:val="center"/>
            <w:hideMark/>
          </w:tcPr>
          <w:p w14:paraId="731F99D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E5CAF9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64C9AEA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83DA18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F6B34C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ED4839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9CA2F9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C91BDD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E2C4A6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709" w:type="dxa"/>
            <w:shd w:val="clear" w:color="auto" w:fill="auto"/>
            <w:vAlign w:val="center"/>
            <w:hideMark/>
          </w:tcPr>
          <w:p w14:paraId="542F29D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064B71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2D161C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5A0B00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108E319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A1081E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6539EC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0FE424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65419AC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20DB76D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2BFD9AA5" w14:textId="77777777" w:rsidTr="00B210B9">
        <w:trPr>
          <w:trHeight w:val="20"/>
        </w:trPr>
        <w:tc>
          <w:tcPr>
            <w:tcW w:w="716" w:type="dxa"/>
            <w:shd w:val="clear" w:color="auto" w:fill="auto"/>
            <w:vAlign w:val="center"/>
            <w:hideMark/>
          </w:tcPr>
          <w:p w14:paraId="334010D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1.4.6</w:t>
            </w:r>
          </w:p>
        </w:tc>
        <w:tc>
          <w:tcPr>
            <w:tcW w:w="2701" w:type="dxa"/>
            <w:shd w:val="clear" w:color="auto" w:fill="auto"/>
            <w:vAlign w:val="center"/>
            <w:hideMark/>
          </w:tcPr>
          <w:p w14:paraId="3BD3B80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Реконструкция котельной ул. Речная, 14 с увеличением тепловой мощности до 13 Гкал/ч</w:t>
            </w:r>
          </w:p>
        </w:tc>
        <w:tc>
          <w:tcPr>
            <w:tcW w:w="993" w:type="dxa"/>
            <w:shd w:val="clear" w:color="auto" w:fill="auto"/>
            <w:vAlign w:val="center"/>
            <w:hideMark/>
          </w:tcPr>
          <w:p w14:paraId="4447411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7C995F8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Речная, 14</w:t>
            </w:r>
          </w:p>
        </w:tc>
        <w:tc>
          <w:tcPr>
            <w:tcW w:w="709" w:type="dxa"/>
            <w:shd w:val="clear" w:color="auto" w:fill="auto"/>
            <w:vAlign w:val="center"/>
            <w:hideMark/>
          </w:tcPr>
          <w:p w14:paraId="22F1C8A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2030</w:t>
            </w:r>
          </w:p>
        </w:tc>
        <w:tc>
          <w:tcPr>
            <w:tcW w:w="992" w:type="dxa"/>
            <w:shd w:val="clear" w:color="auto" w:fill="auto"/>
            <w:vAlign w:val="center"/>
            <w:hideMark/>
          </w:tcPr>
          <w:p w14:paraId="30AAB09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98175,00</w:t>
            </w:r>
          </w:p>
        </w:tc>
        <w:tc>
          <w:tcPr>
            <w:tcW w:w="803" w:type="dxa"/>
            <w:shd w:val="clear" w:color="auto" w:fill="auto"/>
            <w:vAlign w:val="center"/>
            <w:hideMark/>
          </w:tcPr>
          <w:p w14:paraId="1F44699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E949C0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46338DC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2D2796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F8794F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F6BBF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3A9C1A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327848D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B8F3A0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0B1AA7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4AE51FC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300BD8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98175,00</w:t>
            </w:r>
          </w:p>
        </w:tc>
        <w:tc>
          <w:tcPr>
            <w:tcW w:w="709" w:type="dxa"/>
            <w:shd w:val="clear" w:color="auto" w:fill="auto"/>
            <w:vAlign w:val="center"/>
            <w:hideMark/>
          </w:tcPr>
          <w:p w14:paraId="5E73D2A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1C6494F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9B3110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5A1492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7814B6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16371C5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5B461E1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00A2E5E9" w14:textId="77777777" w:rsidTr="00B210B9">
        <w:trPr>
          <w:trHeight w:val="20"/>
        </w:trPr>
        <w:tc>
          <w:tcPr>
            <w:tcW w:w="716" w:type="dxa"/>
            <w:shd w:val="clear" w:color="auto" w:fill="auto"/>
            <w:vAlign w:val="center"/>
            <w:hideMark/>
          </w:tcPr>
          <w:p w14:paraId="3B22858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1.4.7</w:t>
            </w:r>
          </w:p>
        </w:tc>
        <w:tc>
          <w:tcPr>
            <w:tcW w:w="2701" w:type="dxa"/>
            <w:shd w:val="clear" w:color="auto" w:fill="auto"/>
            <w:vAlign w:val="center"/>
            <w:hideMark/>
          </w:tcPr>
          <w:p w14:paraId="366A7BB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Модернизация котельной ул. Ленинградская, 19: Увеличение мощности до 5,2 Гкал/ч</w:t>
            </w:r>
          </w:p>
        </w:tc>
        <w:tc>
          <w:tcPr>
            <w:tcW w:w="993" w:type="dxa"/>
            <w:shd w:val="clear" w:color="auto" w:fill="auto"/>
            <w:vAlign w:val="center"/>
            <w:hideMark/>
          </w:tcPr>
          <w:p w14:paraId="2E19013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 и обеспечение приростов нагрузки</w:t>
            </w:r>
          </w:p>
        </w:tc>
        <w:tc>
          <w:tcPr>
            <w:tcW w:w="1275" w:type="dxa"/>
            <w:shd w:val="clear" w:color="auto" w:fill="auto"/>
            <w:vAlign w:val="center"/>
            <w:hideMark/>
          </w:tcPr>
          <w:p w14:paraId="105127E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Ленинградская, 19</w:t>
            </w:r>
          </w:p>
        </w:tc>
        <w:tc>
          <w:tcPr>
            <w:tcW w:w="709" w:type="dxa"/>
            <w:shd w:val="clear" w:color="auto" w:fill="auto"/>
            <w:vAlign w:val="center"/>
            <w:hideMark/>
          </w:tcPr>
          <w:p w14:paraId="147478E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2027</w:t>
            </w:r>
          </w:p>
        </w:tc>
        <w:tc>
          <w:tcPr>
            <w:tcW w:w="992" w:type="dxa"/>
            <w:shd w:val="clear" w:color="auto" w:fill="auto"/>
            <w:vAlign w:val="center"/>
            <w:hideMark/>
          </w:tcPr>
          <w:p w14:paraId="534DE67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17325,00</w:t>
            </w:r>
          </w:p>
        </w:tc>
        <w:tc>
          <w:tcPr>
            <w:tcW w:w="803" w:type="dxa"/>
            <w:shd w:val="clear" w:color="auto" w:fill="auto"/>
            <w:vAlign w:val="center"/>
            <w:hideMark/>
          </w:tcPr>
          <w:p w14:paraId="6E8E585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65DED80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3112F5E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F6FE1C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noWrap/>
            <w:vAlign w:val="center"/>
            <w:hideMark/>
          </w:tcPr>
          <w:p w14:paraId="423560BD" w14:textId="77777777" w:rsidR="009076DE" w:rsidRPr="00680A51" w:rsidRDefault="009076DE" w:rsidP="003A762E">
            <w:pPr>
              <w:pStyle w:val="Default"/>
              <w:rPr>
                <w:rFonts w:ascii="Arial" w:hAnsi="Arial" w:cs="Arial"/>
                <w:sz w:val="14"/>
                <w:szCs w:val="14"/>
              </w:rPr>
            </w:pPr>
          </w:p>
        </w:tc>
        <w:tc>
          <w:tcPr>
            <w:tcW w:w="851" w:type="dxa"/>
            <w:shd w:val="clear" w:color="auto" w:fill="auto"/>
            <w:vAlign w:val="center"/>
            <w:hideMark/>
          </w:tcPr>
          <w:p w14:paraId="14CD1D8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BF1DED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28FDC28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A1D982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17325,00</w:t>
            </w:r>
          </w:p>
        </w:tc>
        <w:tc>
          <w:tcPr>
            <w:tcW w:w="709" w:type="dxa"/>
            <w:shd w:val="clear" w:color="auto" w:fill="auto"/>
            <w:vAlign w:val="center"/>
            <w:hideMark/>
          </w:tcPr>
          <w:p w14:paraId="4C61FBF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60BDB4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FE7A3C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484097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86B651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B129EF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46941C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50D0CD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10B1772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Инвестор (заявитель)</w:t>
            </w:r>
          </w:p>
        </w:tc>
        <w:tc>
          <w:tcPr>
            <w:tcW w:w="1027" w:type="dxa"/>
            <w:shd w:val="clear" w:color="auto" w:fill="auto"/>
            <w:vAlign w:val="center"/>
            <w:hideMark/>
          </w:tcPr>
          <w:p w14:paraId="033418A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Плата за подключение (технологическое присоединение)</w:t>
            </w:r>
          </w:p>
        </w:tc>
      </w:tr>
      <w:tr w:rsidR="00B210B9" w:rsidRPr="003A762E" w14:paraId="612D0163" w14:textId="77777777" w:rsidTr="00B210B9">
        <w:trPr>
          <w:trHeight w:val="20"/>
        </w:trPr>
        <w:tc>
          <w:tcPr>
            <w:tcW w:w="716" w:type="dxa"/>
            <w:shd w:val="clear" w:color="auto" w:fill="auto"/>
            <w:vAlign w:val="center"/>
            <w:hideMark/>
          </w:tcPr>
          <w:p w14:paraId="045ADF5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4969" w:type="dxa"/>
            <w:gridSpan w:val="3"/>
            <w:shd w:val="clear" w:color="auto" w:fill="auto"/>
            <w:vAlign w:val="center"/>
            <w:hideMark/>
          </w:tcPr>
          <w:p w14:paraId="2D35A4F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Всего по группе 1</w:t>
            </w:r>
          </w:p>
        </w:tc>
        <w:tc>
          <w:tcPr>
            <w:tcW w:w="709" w:type="dxa"/>
            <w:shd w:val="clear" w:color="auto" w:fill="auto"/>
            <w:vAlign w:val="center"/>
            <w:hideMark/>
          </w:tcPr>
          <w:p w14:paraId="7E07A66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0687B2A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1377648,99</w:t>
            </w:r>
          </w:p>
        </w:tc>
        <w:tc>
          <w:tcPr>
            <w:tcW w:w="803" w:type="dxa"/>
            <w:shd w:val="clear" w:color="auto" w:fill="auto"/>
            <w:vAlign w:val="center"/>
            <w:hideMark/>
          </w:tcPr>
          <w:p w14:paraId="1EDEA16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5DE24D8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135739,45</w:t>
            </w:r>
          </w:p>
        </w:tc>
        <w:tc>
          <w:tcPr>
            <w:tcW w:w="993" w:type="dxa"/>
            <w:shd w:val="clear" w:color="auto" w:fill="auto"/>
            <w:vAlign w:val="center"/>
            <w:hideMark/>
          </w:tcPr>
          <w:p w14:paraId="4DC5D3F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432539,54</w:t>
            </w:r>
          </w:p>
        </w:tc>
        <w:tc>
          <w:tcPr>
            <w:tcW w:w="992" w:type="dxa"/>
            <w:shd w:val="clear" w:color="auto" w:fill="auto"/>
            <w:vAlign w:val="center"/>
            <w:hideMark/>
          </w:tcPr>
          <w:p w14:paraId="396292D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5A7F43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346500,00</w:t>
            </w:r>
          </w:p>
        </w:tc>
        <w:tc>
          <w:tcPr>
            <w:tcW w:w="851" w:type="dxa"/>
            <w:shd w:val="clear" w:color="auto" w:fill="auto"/>
            <w:vAlign w:val="center"/>
            <w:hideMark/>
          </w:tcPr>
          <w:p w14:paraId="6751692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75000,00</w:t>
            </w:r>
          </w:p>
        </w:tc>
        <w:tc>
          <w:tcPr>
            <w:tcW w:w="992" w:type="dxa"/>
            <w:shd w:val="clear" w:color="auto" w:fill="auto"/>
            <w:vAlign w:val="center"/>
            <w:hideMark/>
          </w:tcPr>
          <w:p w14:paraId="393AEDD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155925,00</w:t>
            </w:r>
          </w:p>
        </w:tc>
        <w:tc>
          <w:tcPr>
            <w:tcW w:w="850" w:type="dxa"/>
            <w:shd w:val="clear" w:color="auto" w:fill="auto"/>
            <w:vAlign w:val="center"/>
            <w:hideMark/>
          </w:tcPr>
          <w:p w14:paraId="24C2CBD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51" w:type="dxa"/>
            <w:shd w:val="clear" w:color="auto" w:fill="auto"/>
            <w:vAlign w:val="center"/>
            <w:hideMark/>
          </w:tcPr>
          <w:p w14:paraId="60139BB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76020,00</w:t>
            </w:r>
          </w:p>
        </w:tc>
        <w:tc>
          <w:tcPr>
            <w:tcW w:w="709" w:type="dxa"/>
            <w:shd w:val="clear" w:color="auto" w:fill="auto"/>
            <w:vAlign w:val="center"/>
            <w:hideMark/>
          </w:tcPr>
          <w:p w14:paraId="6B4907A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BB6910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5E6251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98175,00</w:t>
            </w:r>
          </w:p>
        </w:tc>
        <w:tc>
          <w:tcPr>
            <w:tcW w:w="709" w:type="dxa"/>
            <w:shd w:val="clear" w:color="auto" w:fill="auto"/>
            <w:vAlign w:val="center"/>
            <w:hideMark/>
          </w:tcPr>
          <w:p w14:paraId="7929A6B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DED9FA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011EC1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A9AC07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DD7539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28AF0CC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5E89A28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6C921188" w14:textId="77777777" w:rsidTr="00B210B9">
        <w:trPr>
          <w:trHeight w:val="20"/>
        </w:trPr>
        <w:tc>
          <w:tcPr>
            <w:tcW w:w="716" w:type="dxa"/>
            <w:shd w:val="clear" w:color="auto" w:fill="auto"/>
            <w:vAlign w:val="center"/>
            <w:hideMark/>
          </w:tcPr>
          <w:p w14:paraId="169B25D5"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w:t>
            </w:r>
          </w:p>
        </w:tc>
        <w:tc>
          <w:tcPr>
            <w:tcW w:w="2701" w:type="dxa"/>
            <w:shd w:val="clear" w:color="auto" w:fill="auto"/>
            <w:vAlign w:val="bottom"/>
            <w:hideMark/>
          </w:tcPr>
          <w:p w14:paraId="59072150"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w:t>
            </w:r>
          </w:p>
        </w:tc>
        <w:tc>
          <w:tcPr>
            <w:tcW w:w="993" w:type="dxa"/>
            <w:shd w:val="clear" w:color="auto" w:fill="auto"/>
            <w:vAlign w:val="bottom"/>
            <w:hideMark/>
          </w:tcPr>
          <w:p w14:paraId="0195D81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1275" w:type="dxa"/>
            <w:shd w:val="clear" w:color="auto" w:fill="auto"/>
            <w:vAlign w:val="center"/>
            <w:hideMark/>
          </w:tcPr>
          <w:p w14:paraId="6C900F5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6DA9A21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1FBD6E1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03" w:type="dxa"/>
            <w:shd w:val="clear" w:color="auto" w:fill="auto"/>
            <w:vAlign w:val="center"/>
            <w:hideMark/>
          </w:tcPr>
          <w:p w14:paraId="4134E7F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98" w:type="dxa"/>
            <w:shd w:val="clear" w:color="auto" w:fill="auto"/>
            <w:vAlign w:val="center"/>
            <w:hideMark/>
          </w:tcPr>
          <w:p w14:paraId="25B4658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3" w:type="dxa"/>
            <w:shd w:val="clear" w:color="auto" w:fill="auto"/>
            <w:vAlign w:val="center"/>
            <w:hideMark/>
          </w:tcPr>
          <w:p w14:paraId="14A86BC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1C3B627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2D3C8F4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075049F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2E31652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0" w:type="dxa"/>
            <w:shd w:val="clear" w:color="auto" w:fill="auto"/>
            <w:vAlign w:val="center"/>
            <w:hideMark/>
          </w:tcPr>
          <w:p w14:paraId="3802C21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5CDCD14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9" w:type="dxa"/>
            <w:shd w:val="clear" w:color="auto" w:fill="auto"/>
            <w:vAlign w:val="center"/>
            <w:hideMark/>
          </w:tcPr>
          <w:p w14:paraId="1E55AAB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8" w:type="dxa"/>
            <w:shd w:val="clear" w:color="auto" w:fill="auto"/>
            <w:vAlign w:val="center"/>
            <w:hideMark/>
          </w:tcPr>
          <w:p w14:paraId="57824BF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3CA8889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9" w:type="dxa"/>
            <w:shd w:val="clear" w:color="auto" w:fill="auto"/>
            <w:vAlign w:val="center"/>
            <w:hideMark/>
          </w:tcPr>
          <w:p w14:paraId="288CBE2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8" w:type="dxa"/>
            <w:shd w:val="clear" w:color="auto" w:fill="auto"/>
            <w:vAlign w:val="center"/>
            <w:hideMark/>
          </w:tcPr>
          <w:p w14:paraId="3A66D77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166419F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1945D62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273473F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850" w:type="dxa"/>
            <w:shd w:val="clear" w:color="auto" w:fill="auto"/>
            <w:vAlign w:val="center"/>
            <w:hideMark/>
          </w:tcPr>
          <w:p w14:paraId="2251017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18B1804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1CC87049" w14:textId="77777777" w:rsidTr="00B210B9">
        <w:trPr>
          <w:trHeight w:val="20"/>
        </w:trPr>
        <w:tc>
          <w:tcPr>
            <w:tcW w:w="716" w:type="dxa"/>
            <w:shd w:val="clear" w:color="auto" w:fill="auto"/>
            <w:vAlign w:val="center"/>
            <w:hideMark/>
          </w:tcPr>
          <w:p w14:paraId="3AB7790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w:t>
            </w:r>
          </w:p>
        </w:tc>
        <w:tc>
          <w:tcPr>
            <w:tcW w:w="2701" w:type="dxa"/>
            <w:shd w:val="clear" w:color="auto" w:fill="auto"/>
            <w:vAlign w:val="bottom"/>
            <w:hideMark/>
          </w:tcPr>
          <w:p w14:paraId="2BAAEDA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c>
          <w:tcPr>
            <w:tcW w:w="993" w:type="dxa"/>
            <w:shd w:val="clear" w:color="auto" w:fill="auto"/>
            <w:vAlign w:val="bottom"/>
            <w:hideMark/>
          </w:tcPr>
          <w:p w14:paraId="576C70B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1275" w:type="dxa"/>
            <w:shd w:val="clear" w:color="auto" w:fill="auto"/>
            <w:vAlign w:val="center"/>
            <w:hideMark/>
          </w:tcPr>
          <w:p w14:paraId="762D142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709" w:type="dxa"/>
            <w:shd w:val="clear" w:color="auto" w:fill="auto"/>
            <w:vAlign w:val="center"/>
            <w:hideMark/>
          </w:tcPr>
          <w:p w14:paraId="3A6A85FD"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23A31DB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03" w:type="dxa"/>
            <w:shd w:val="clear" w:color="auto" w:fill="auto"/>
            <w:vAlign w:val="center"/>
            <w:hideMark/>
          </w:tcPr>
          <w:p w14:paraId="43B8CBE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23733A8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16983BA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93673B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902878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116218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9112FE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536888E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C594F7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94AC65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04A7314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D19289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6936CF2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6B5914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E947FD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1F9CDA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753320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0DB2C60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1E64D19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3D8B0B0B" w14:textId="77777777" w:rsidTr="00B210B9">
        <w:trPr>
          <w:trHeight w:val="20"/>
        </w:trPr>
        <w:tc>
          <w:tcPr>
            <w:tcW w:w="716" w:type="dxa"/>
            <w:shd w:val="clear" w:color="auto" w:fill="auto"/>
            <w:vAlign w:val="center"/>
            <w:hideMark/>
          </w:tcPr>
          <w:p w14:paraId="5088545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3.1</w:t>
            </w:r>
          </w:p>
        </w:tc>
        <w:tc>
          <w:tcPr>
            <w:tcW w:w="4969" w:type="dxa"/>
            <w:gridSpan w:val="3"/>
            <w:shd w:val="clear" w:color="auto" w:fill="auto"/>
            <w:vAlign w:val="center"/>
            <w:hideMark/>
          </w:tcPr>
          <w:p w14:paraId="19198EA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3.1. Реконструкция или модернизация существующих тепловых сетей</w:t>
            </w:r>
          </w:p>
        </w:tc>
        <w:tc>
          <w:tcPr>
            <w:tcW w:w="709" w:type="dxa"/>
            <w:shd w:val="clear" w:color="auto" w:fill="auto"/>
            <w:vAlign w:val="center"/>
            <w:hideMark/>
          </w:tcPr>
          <w:p w14:paraId="0482D48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2A20A89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03" w:type="dxa"/>
            <w:shd w:val="clear" w:color="auto" w:fill="auto"/>
            <w:vAlign w:val="center"/>
            <w:hideMark/>
          </w:tcPr>
          <w:p w14:paraId="41F0AFB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98" w:type="dxa"/>
            <w:shd w:val="clear" w:color="auto" w:fill="auto"/>
            <w:vAlign w:val="center"/>
            <w:hideMark/>
          </w:tcPr>
          <w:p w14:paraId="49924A9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3" w:type="dxa"/>
            <w:shd w:val="clear" w:color="auto" w:fill="auto"/>
            <w:vAlign w:val="center"/>
            <w:hideMark/>
          </w:tcPr>
          <w:p w14:paraId="0C452CE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54D922F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291E3CC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080EBE9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992" w:type="dxa"/>
            <w:shd w:val="clear" w:color="auto" w:fill="auto"/>
            <w:vAlign w:val="center"/>
            <w:hideMark/>
          </w:tcPr>
          <w:p w14:paraId="38B1887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0" w:type="dxa"/>
            <w:shd w:val="clear" w:color="auto" w:fill="auto"/>
            <w:vAlign w:val="center"/>
            <w:hideMark/>
          </w:tcPr>
          <w:p w14:paraId="0DCCCA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048CA2D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9" w:type="dxa"/>
            <w:shd w:val="clear" w:color="auto" w:fill="auto"/>
            <w:vAlign w:val="center"/>
            <w:hideMark/>
          </w:tcPr>
          <w:p w14:paraId="2250DF5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8" w:type="dxa"/>
            <w:shd w:val="clear" w:color="auto" w:fill="auto"/>
            <w:vAlign w:val="center"/>
            <w:hideMark/>
          </w:tcPr>
          <w:p w14:paraId="1393D08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851" w:type="dxa"/>
            <w:shd w:val="clear" w:color="auto" w:fill="auto"/>
            <w:vAlign w:val="center"/>
            <w:hideMark/>
          </w:tcPr>
          <w:p w14:paraId="28B3F4C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w:t>
            </w:r>
          </w:p>
        </w:tc>
        <w:tc>
          <w:tcPr>
            <w:tcW w:w="709" w:type="dxa"/>
            <w:shd w:val="clear" w:color="auto" w:fill="auto"/>
            <w:vAlign w:val="center"/>
            <w:hideMark/>
          </w:tcPr>
          <w:p w14:paraId="1AC179E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8" w:type="dxa"/>
            <w:shd w:val="clear" w:color="auto" w:fill="auto"/>
            <w:vAlign w:val="center"/>
            <w:hideMark/>
          </w:tcPr>
          <w:p w14:paraId="0B6ECBC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348BFC2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7955A88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709" w:type="dxa"/>
            <w:shd w:val="clear" w:color="auto" w:fill="auto"/>
            <w:vAlign w:val="center"/>
            <w:hideMark/>
          </w:tcPr>
          <w:p w14:paraId="66302C7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w:t>
            </w:r>
          </w:p>
        </w:tc>
        <w:tc>
          <w:tcPr>
            <w:tcW w:w="850" w:type="dxa"/>
            <w:shd w:val="clear" w:color="auto" w:fill="auto"/>
            <w:vAlign w:val="center"/>
            <w:hideMark/>
          </w:tcPr>
          <w:p w14:paraId="6127E6F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52D481F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5366E8D0" w14:textId="77777777" w:rsidTr="00B210B9">
        <w:trPr>
          <w:trHeight w:val="20"/>
        </w:trPr>
        <w:tc>
          <w:tcPr>
            <w:tcW w:w="716" w:type="dxa"/>
            <w:shd w:val="clear" w:color="auto" w:fill="auto"/>
            <w:vAlign w:val="center"/>
            <w:hideMark/>
          </w:tcPr>
          <w:p w14:paraId="1A3379D1"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w:t>
            </w:r>
          </w:p>
        </w:tc>
        <w:tc>
          <w:tcPr>
            <w:tcW w:w="4969" w:type="dxa"/>
            <w:gridSpan w:val="3"/>
            <w:shd w:val="clear" w:color="auto" w:fill="auto"/>
            <w:vAlign w:val="center"/>
            <w:hideMark/>
          </w:tcPr>
          <w:p w14:paraId="43D5121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3.2: Реконструкция или модернизация существующих объектов системы централизованного теплоснабжения, за исключением тепловых сетей</w:t>
            </w:r>
          </w:p>
        </w:tc>
        <w:tc>
          <w:tcPr>
            <w:tcW w:w="709" w:type="dxa"/>
            <w:shd w:val="clear" w:color="auto" w:fill="auto"/>
            <w:vAlign w:val="center"/>
            <w:hideMark/>
          </w:tcPr>
          <w:p w14:paraId="60236A3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49AEE83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246595,59</w:t>
            </w:r>
          </w:p>
        </w:tc>
        <w:tc>
          <w:tcPr>
            <w:tcW w:w="803" w:type="dxa"/>
            <w:shd w:val="clear" w:color="auto" w:fill="auto"/>
            <w:vAlign w:val="center"/>
            <w:hideMark/>
          </w:tcPr>
          <w:p w14:paraId="560E97A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20677,03</w:t>
            </w:r>
          </w:p>
        </w:tc>
        <w:tc>
          <w:tcPr>
            <w:tcW w:w="898" w:type="dxa"/>
            <w:shd w:val="clear" w:color="auto" w:fill="auto"/>
            <w:vAlign w:val="center"/>
            <w:hideMark/>
          </w:tcPr>
          <w:p w14:paraId="08DE06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34233,56</w:t>
            </w:r>
          </w:p>
        </w:tc>
        <w:tc>
          <w:tcPr>
            <w:tcW w:w="993" w:type="dxa"/>
            <w:shd w:val="clear" w:color="auto" w:fill="auto"/>
            <w:vAlign w:val="center"/>
            <w:hideMark/>
          </w:tcPr>
          <w:p w14:paraId="48A800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12600,00</w:t>
            </w:r>
          </w:p>
        </w:tc>
        <w:tc>
          <w:tcPr>
            <w:tcW w:w="992" w:type="dxa"/>
            <w:shd w:val="clear" w:color="auto" w:fill="auto"/>
            <w:vAlign w:val="center"/>
            <w:hideMark/>
          </w:tcPr>
          <w:p w14:paraId="70335D1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141815,00</w:t>
            </w:r>
          </w:p>
        </w:tc>
        <w:tc>
          <w:tcPr>
            <w:tcW w:w="992" w:type="dxa"/>
            <w:shd w:val="clear" w:color="auto" w:fill="auto"/>
            <w:vAlign w:val="center"/>
            <w:hideMark/>
          </w:tcPr>
          <w:p w14:paraId="7D87F48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11150,00</w:t>
            </w:r>
          </w:p>
        </w:tc>
        <w:tc>
          <w:tcPr>
            <w:tcW w:w="851" w:type="dxa"/>
            <w:shd w:val="clear" w:color="auto" w:fill="auto"/>
            <w:vAlign w:val="center"/>
            <w:hideMark/>
          </w:tcPr>
          <w:p w14:paraId="63BDCF5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2620,00</w:t>
            </w:r>
          </w:p>
        </w:tc>
        <w:tc>
          <w:tcPr>
            <w:tcW w:w="992" w:type="dxa"/>
            <w:shd w:val="clear" w:color="auto" w:fill="auto"/>
            <w:vAlign w:val="center"/>
            <w:hideMark/>
          </w:tcPr>
          <w:p w14:paraId="03C7274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23500,00</w:t>
            </w:r>
          </w:p>
        </w:tc>
        <w:tc>
          <w:tcPr>
            <w:tcW w:w="850" w:type="dxa"/>
            <w:shd w:val="clear" w:color="auto" w:fill="auto"/>
            <w:vAlign w:val="center"/>
            <w:hideMark/>
          </w:tcPr>
          <w:p w14:paraId="0A3A81E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0196036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30CB49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49791DE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67E42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4D5784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3C752D4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65656F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952B2E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4A5D68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noWrap/>
            <w:vAlign w:val="center"/>
            <w:hideMark/>
          </w:tcPr>
          <w:p w14:paraId="0923E2F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noWrap/>
            <w:vAlign w:val="center"/>
            <w:hideMark/>
          </w:tcPr>
          <w:p w14:paraId="40C7FDF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1113C4D7" w14:textId="77777777" w:rsidTr="00B210B9">
        <w:trPr>
          <w:trHeight w:val="20"/>
        </w:trPr>
        <w:tc>
          <w:tcPr>
            <w:tcW w:w="716" w:type="dxa"/>
            <w:shd w:val="clear" w:color="auto" w:fill="auto"/>
            <w:vAlign w:val="center"/>
            <w:hideMark/>
          </w:tcPr>
          <w:p w14:paraId="2DFE459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3.2.1</w:t>
            </w:r>
          </w:p>
        </w:tc>
        <w:tc>
          <w:tcPr>
            <w:tcW w:w="2701" w:type="dxa"/>
            <w:shd w:val="clear" w:color="auto" w:fill="auto"/>
            <w:vAlign w:val="center"/>
            <w:hideMark/>
          </w:tcPr>
          <w:p w14:paraId="0EC1478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Монтаж АСУ ТН па ЦТП с установкой пластинчатого теплообменника на систему отопления по независимой схеме. (Продолжение мероприятия начатого в 2019 году)</w:t>
            </w:r>
          </w:p>
        </w:tc>
        <w:tc>
          <w:tcPr>
            <w:tcW w:w="993" w:type="dxa"/>
            <w:shd w:val="clear" w:color="auto" w:fill="auto"/>
            <w:vAlign w:val="center"/>
            <w:hideMark/>
          </w:tcPr>
          <w:p w14:paraId="27E2591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Важнейшим направлением в развитии технологий энергосбережения и повышения энергоэффективное</w:t>
            </w:r>
            <w:r w:rsidR="000A363B" w:rsidRPr="003A762E">
              <w:rPr>
                <w:rFonts w:ascii="Arial" w:hAnsi="Arial" w:cs="Arial"/>
                <w:sz w:val="20"/>
                <w:szCs w:val="20"/>
              </w:rPr>
              <w:t xml:space="preserve"> </w:t>
            </w:r>
            <w:r w:rsidRPr="003A762E">
              <w:rPr>
                <w:rFonts w:ascii="Arial" w:hAnsi="Arial" w:cs="Arial"/>
                <w:sz w:val="20"/>
                <w:szCs w:val="20"/>
              </w:rPr>
              <w:t xml:space="preserve">теплоснабжение является замена кожухотрубных аппаратов установленных на ЦТП предприятия на пластинчатые теплообменники. Благодаря своему высокому качеству и возможностям, это современное оборудование позволит: экономить газ, повысить надежность и </w:t>
            </w:r>
            <w:r w:rsidR="000A363B" w:rsidRPr="003A762E">
              <w:rPr>
                <w:rFonts w:ascii="Arial" w:hAnsi="Arial" w:cs="Arial"/>
                <w:sz w:val="20"/>
                <w:szCs w:val="20"/>
              </w:rPr>
              <w:t>бесперебойностью</w:t>
            </w:r>
            <w:r w:rsidRPr="003A762E">
              <w:rPr>
                <w:rFonts w:ascii="Arial" w:hAnsi="Arial" w:cs="Arial"/>
                <w:sz w:val="20"/>
                <w:szCs w:val="20"/>
              </w:rPr>
              <w:t xml:space="preserve"> </w:t>
            </w:r>
            <w:r w:rsidR="000A363B" w:rsidRPr="003A762E">
              <w:rPr>
                <w:rFonts w:ascii="Arial" w:hAnsi="Arial" w:cs="Arial"/>
                <w:sz w:val="20"/>
                <w:szCs w:val="20"/>
              </w:rPr>
              <w:t>функционирования</w:t>
            </w:r>
            <w:r w:rsidRPr="003A762E">
              <w:rPr>
                <w:rFonts w:ascii="Arial" w:hAnsi="Arial" w:cs="Arial"/>
                <w:sz w:val="20"/>
                <w:szCs w:val="20"/>
              </w:rPr>
              <w:t xml:space="preserve"> системы </w:t>
            </w:r>
            <w:r w:rsidR="000A363B" w:rsidRPr="003A762E">
              <w:rPr>
                <w:rFonts w:ascii="Arial" w:hAnsi="Arial" w:cs="Arial"/>
                <w:sz w:val="20"/>
                <w:szCs w:val="20"/>
              </w:rPr>
              <w:t>теплоснабжения. Решать</w:t>
            </w:r>
            <w:r w:rsidRPr="003A762E">
              <w:rPr>
                <w:rFonts w:ascii="Arial" w:hAnsi="Arial" w:cs="Arial"/>
                <w:sz w:val="20"/>
                <w:szCs w:val="20"/>
              </w:rPr>
              <w:t xml:space="preserve"> задачи энергосбережения при переходе на оптимальный режим работы за счет эффективного использования источников энергии и повышения КПД до 25%, снижение затрат на монтаж и обслуживание, а также сокращение времени на ремонт данного оборудования.</w:t>
            </w:r>
          </w:p>
        </w:tc>
        <w:tc>
          <w:tcPr>
            <w:tcW w:w="1275" w:type="dxa"/>
            <w:shd w:val="clear" w:color="auto" w:fill="auto"/>
            <w:vAlign w:val="center"/>
            <w:hideMark/>
          </w:tcPr>
          <w:p w14:paraId="3181A18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ЦТП: 7,8,9,15,16,17,18,19,20,21</w:t>
            </w:r>
          </w:p>
        </w:tc>
        <w:tc>
          <w:tcPr>
            <w:tcW w:w="709" w:type="dxa"/>
            <w:shd w:val="clear" w:color="auto" w:fill="auto"/>
            <w:vAlign w:val="center"/>
            <w:hideMark/>
          </w:tcPr>
          <w:p w14:paraId="551E726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2019-2020</w:t>
            </w:r>
          </w:p>
        </w:tc>
        <w:tc>
          <w:tcPr>
            <w:tcW w:w="992" w:type="dxa"/>
            <w:shd w:val="clear" w:color="auto" w:fill="auto"/>
            <w:vAlign w:val="center"/>
            <w:hideMark/>
          </w:tcPr>
          <w:p w14:paraId="0C18131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47160,59</w:t>
            </w:r>
          </w:p>
        </w:tc>
        <w:tc>
          <w:tcPr>
            <w:tcW w:w="803" w:type="dxa"/>
            <w:shd w:val="clear" w:color="auto" w:fill="auto"/>
            <w:vAlign w:val="center"/>
            <w:hideMark/>
          </w:tcPr>
          <w:p w14:paraId="12A1373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20677,03</w:t>
            </w:r>
          </w:p>
        </w:tc>
        <w:tc>
          <w:tcPr>
            <w:tcW w:w="898" w:type="dxa"/>
            <w:shd w:val="clear" w:color="auto" w:fill="auto"/>
            <w:vAlign w:val="center"/>
            <w:hideMark/>
          </w:tcPr>
          <w:p w14:paraId="4DD10FD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26483,56</w:t>
            </w:r>
          </w:p>
        </w:tc>
        <w:tc>
          <w:tcPr>
            <w:tcW w:w="993" w:type="dxa"/>
            <w:shd w:val="clear" w:color="auto" w:fill="auto"/>
            <w:vAlign w:val="center"/>
            <w:hideMark/>
          </w:tcPr>
          <w:p w14:paraId="6859FF3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FA1368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6B5A67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1BF2F3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E84307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1044485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6989FF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483D25C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CDE86A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FE176B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7793F24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1C205D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B674C7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4EC798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EFDE3E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7D1DF424"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МУП «Инженерные сети г. Долгопрудного»</w:t>
            </w:r>
          </w:p>
        </w:tc>
        <w:tc>
          <w:tcPr>
            <w:tcW w:w="1027" w:type="dxa"/>
            <w:shd w:val="clear" w:color="auto" w:fill="auto"/>
            <w:vAlign w:val="center"/>
            <w:hideMark/>
          </w:tcPr>
          <w:p w14:paraId="012C06F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 и капитальные вложения в тарифе</w:t>
            </w:r>
          </w:p>
        </w:tc>
      </w:tr>
      <w:tr w:rsidR="00B210B9" w:rsidRPr="003A762E" w14:paraId="525CCCC9" w14:textId="77777777" w:rsidTr="00B210B9">
        <w:trPr>
          <w:trHeight w:val="20"/>
        </w:trPr>
        <w:tc>
          <w:tcPr>
            <w:tcW w:w="716" w:type="dxa"/>
            <w:shd w:val="clear" w:color="auto" w:fill="auto"/>
            <w:vAlign w:val="center"/>
            <w:hideMark/>
          </w:tcPr>
          <w:p w14:paraId="3E732BC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3.2.2</w:t>
            </w:r>
          </w:p>
        </w:tc>
        <w:tc>
          <w:tcPr>
            <w:tcW w:w="2701" w:type="dxa"/>
            <w:shd w:val="clear" w:color="auto" w:fill="auto"/>
            <w:vAlign w:val="center"/>
            <w:hideMark/>
          </w:tcPr>
          <w:p w14:paraId="6363FF3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Перевод котельной ул. Заводская, 15 в режим ЦТП</w:t>
            </w:r>
          </w:p>
        </w:tc>
        <w:tc>
          <w:tcPr>
            <w:tcW w:w="993" w:type="dxa"/>
            <w:shd w:val="clear" w:color="auto" w:fill="auto"/>
            <w:vAlign w:val="center"/>
            <w:hideMark/>
          </w:tcPr>
          <w:p w14:paraId="0E43023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энергоэффективности</w:t>
            </w:r>
          </w:p>
        </w:tc>
        <w:tc>
          <w:tcPr>
            <w:tcW w:w="1275" w:type="dxa"/>
            <w:shd w:val="clear" w:color="auto" w:fill="auto"/>
            <w:vAlign w:val="center"/>
            <w:hideMark/>
          </w:tcPr>
          <w:p w14:paraId="3BB940B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ул.  Заводская, 15</w:t>
            </w:r>
          </w:p>
        </w:tc>
        <w:tc>
          <w:tcPr>
            <w:tcW w:w="709" w:type="dxa"/>
            <w:shd w:val="clear" w:color="auto" w:fill="auto"/>
            <w:vAlign w:val="center"/>
            <w:hideMark/>
          </w:tcPr>
          <w:p w14:paraId="4CF4778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2022</w:t>
            </w:r>
          </w:p>
        </w:tc>
        <w:tc>
          <w:tcPr>
            <w:tcW w:w="992" w:type="dxa"/>
            <w:shd w:val="clear" w:color="auto" w:fill="auto"/>
            <w:vAlign w:val="center"/>
            <w:hideMark/>
          </w:tcPr>
          <w:p w14:paraId="599B82F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8925,00</w:t>
            </w:r>
          </w:p>
        </w:tc>
        <w:tc>
          <w:tcPr>
            <w:tcW w:w="803" w:type="dxa"/>
            <w:shd w:val="clear" w:color="auto" w:fill="auto"/>
            <w:vAlign w:val="center"/>
            <w:hideMark/>
          </w:tcPr>
          <w:p w14:paraId="3DFB10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63C0334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5F7B39F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156B0A5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8925,00</w:t>
            </w:r>
          </w:p>
        </w:tc>
        <w:tc>
          <w:tcPr>
            <w:tcW w:w="992" w:type="dxa"/>
            <w:shd w:val="clear" w:color="auto" w:fill="auto"/>
            <w:vAlign w:val="center"/>
            <w:hideMark/>
          </w:tcPr>
          <w:p w14:paraId="4678E7D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27626E4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062D97D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1E26411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C9ABA4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6E85FB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BAC3B2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96735C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7877DB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3EFC96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10F278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1D6D149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CBC439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5D7ADEE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МУП «Инженерные сети г. Долгопрудного»</w:t>
            </w:r>
          </w:p>
        </w:tc>
        <w:tc>
          <w:tcPr>
            <w:tcW w:w="1027" w:type="dxa"/>
            <w:shd w:val="clear" w:color="auto" w:fill="auto"/>
            <w:vAlign w:val="center"/>
            <w:hideMark/>
          </w:tcPr>
          <w:p w14:paraId="4DC67AA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w:t>
            </w:r>
          </w:p>
        </w:tc>
      </w:tr>
      <w:tr w:rsidR="00B210B9" w:rsidRPr="003A762E" w14:paraId="6805A8F2" w14:textId="77777777" w:rsidTr="00B210B9">
        <w:trPr>
          <w:trHeight w:val="20"/>
        </w:trPr>
        <w:tc>
          <w:tcPr>
            <w:tcW w:w="716" w:type="dxa"/>
            <w:shd w:val="clear" w:color="auto" w:fill="auto"/>
            <w:vAlign w:val="center"/>
            <w:hideMark/>
          </w:tcPr>
          <w:p w14:paraId="4D290C9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3.2.3</w:t>
            </w:r>
          </w:p>
        </w:tc>
        <w:tc>
          <w:tcPr>
            <w:tcW w:w="2701" w:type="dxa"/>
            <w:shd w:val="clear" w:color="auto" w:fill="auto"/>
            <w:vAlign w:val="center"/>
            <w:hideMark/>
          </w:tcPr>
          <w:p w14:paraId="3AD5DBD2"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Строительство склада резервного топлива и котельной ПАО «ДНПП» для нужд завода</w:t>
            </w:r>
          </w:p>
        </w:tc>
        <w:tc>
          <w:tcPr>
            <w:tcW w:w="993" w:type="dxa"/>
            <w:shd w:val="clear" w:color="auto" w:fill="auto"/>
            <w:vAlign w:val="center"/>
            <w:hideMark/>
          </w:tcPr>
          <w:p w14:paraId="395ED9A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 обеспечения надежности работы источника</w:t>
            </w:r>
          </w:p>
        </w:tc>
        <w:tc>
          <w:tcPr>
            <w:tcW w:w="1275" w:type="dxa"/>
            <w:shd w:val="clear" w:color="auto" w:fill="auto"/>
            <w:vAlign w:val="center"/>
            <w:hideMark/>
          </w:tcPr>
          <w:p w14:paraId="06D00D99"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Котельная ПАО «ДНПП»</w:t>
            </w:r>
          </w:p>
        </w:tc>
        <w:tc>
          <w:tcPr>
            <w:tcW w:w="709" w:type="dxa"/>
            <w:shd w:val="clear" w:color="auto" w:fill="auto"/>
            <w:vAlign w:val="center"/>
            <w:hideMark/>
          </w:tcPr>
          <w:p w14:paraId="76A64FB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2022</w:t>
            </w:r>
          </w:p>
        </w:tc>
        <w:tc>
          <w:tcPr>
            <w:tcW w:w="992" w:type="dxa"/>
            <w:shd w:val="clear" w:color="auto" w:fill="auto"/>
            <w:vAlign w:val="center"/>
            <w:hideMark/>
          </w:tcPr>
          <w:p w14:paraId="654D14F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132890,00</w:t>
            </w:r>
          </w:p>
        </w:tc>
        <w:tc>
          <w:tcPr>
            <w:tcW w:w="803" w:type="dxa"/>
            <w:shd w:val="clear" w:color="auto" w:fill="auto"/>
            <w:vAlign w:val="center"/>
            <w:hideMark/>
          </w:tcPr>
          <w:p w14:paraId="592A40B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450279E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0B0BC50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D9247C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132890,00</w:t>
            </w:r>
          </w:p>
        </w:tc>
        <w:tc>
          <w:tcPr>
            <w:tcW w:w="992" w:type="dxa"/>
            <w:shd w:val="clear" w:color="auto" w:fill="auto"/>
            <w:vAlign w:val="center"/>
            <w:hideMark/>
          </w:tcPr>
          <w:p w14:paraId="4FD96E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36CFA3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66C92FC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4F39FC6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E947D2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191AEB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6CE9486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4C8C472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C93719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F78E14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B67489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457D28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834FF9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043EA06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ПАО «ДНПП»</w:t>
            </w:r>
          </w:p>
        </w:tc>
        <w:tc>
          <w:tcPr>
            <w:tcW w:w="1027" w:type="dxa"/>
            <w:shd w:val="clear" w:color="auto" w:fill="auto"/>
            <w:vAlign w:val="center"/>
            <w:hideMark/>
          </w:tcPr>
          <w:p w14:paraId="719B25C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w:t>
            </w:r>
          </w:p>
        </w:tc>
      </w:tr>
      <w:tr w:rsidR="00B210B9" w:rsidRPr="003A762E" w14:paraId="24BF0B64" w14:textId="77777777" w:rsidTr="00B210B9">
        <w:trPr>
          <w:trHeight w:val="20"/>
        </w:trPr>
        <w:tc>
          <w:tcPr>
            <w:tcW w:w="716" w:type="dxa"/>
            <w:shd w:val="clear" w:color="auto" w:fill="auto"/>
            <w:vAlign w:val="center"/>
            <w:hideMark/>
          </w:tcPr>
          <w:p w14:paraId="3C2F41C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3.2.4</w:t>
            </w:r>
          </w:p>
        </w:tc>
        <w:tc>
          <w:tcPr>
            <w:tcW w:w="2701" w:type="dxa"/>
            <w:shd w:val="clear" w:color="auto" w:fill="auto"/>
            <w:vAlign w:val="center"/>
            <w:hideMark/>
          </w:tcPr>
          <w:p w14:paraId="7BFB3E6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Установка дизель-генераторов на муниципальные котельные</w:t>
            </w:r>
          </w:p>
        </w:tc>
        <w:tc>
          <w:tcPr>
            <w:tcW w:w="993" w:type="dxa"/>
            <w:shd w:val="clear" w:color="auto" w:fill="auto"/>
            <w:vAlign w:val="center"/>
            <w:hideMark/>
          </w:tcPr>
          <w:p w14:paraId="7096618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w:t>
            </w:r>
          </w:p>
        </w:tc>
        <w:tc>
          <w:tcPr>
            <w:tcW w:w="1275" w:type="dxa"/>
            <w:shd w:val="clear" w:color="auto" w:fill="auto"/>
            <w:vAlign w:val="center"/>
            <w:hideMark/>
          </w:tcPr>
          <w:p w14:paraId="5427EC4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Котельные: ул. Заводская, ул. Театральная, ул. Октябрьская, ул. Первомайская, ул. Станционная, ул. Речная, ул.Гранитный тупик, мкр. Павельцево</w:t>
            </w:r>
          </w:p>
        </w:tc>
        <w:tc>
          <w:tcPr>
            <w:tcW w:w="709" w:type="dxa"/>
            <w:shd w:val="clear" w:color="auto" w:fill="auto"/>
            <w:vAlign w:val="center"/>
            <w:hideMark/>
          </w:tcPr>
          <w:p w14:paraId="1AA04C38"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2022-2025</w:t>
            </w:r>
          </w:p>
        </w:tc>
        <w:tc>
          <w:tcPr>
            <w:tcW w:w="992" w:type="dxa"/>
            <w:shd w:val="clear" w:color="auto" w:fill="auto"/>
            <w:vAlign w:val="center"/>
            <w:hideMark/>
          </w:tcPr>
          <w:p w14:paraId="1298AD7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31500,00</w:t>
            </w:r>
          </w:p>
        </w:tc>
        <w:tc>
          <w:tcPr>
            <w:tcW w:w="803" w:type="dxa"/>
            <w:shd w:val="clear" w:color="auto" w:fill="auto"/>
            <w:vAlign w:val="center"/>
            <w:hideMark/>
          </w:tcPr>
          <w:p w14:paraId="0642FBF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52C89E0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7750,00</w:t>
            </w:r>
          </w:p>
        </w:tc>
        <w:tc>
          <w:tcPr>
            <w:tcW w:w="993" w:type="dxa"/>
            <w:shd w:val="clear" w:color="auto" w:fill="auto"/>
            <w:vAlign w:val="center"/>
            <w:hideMark/>
          </w:tcPr>
          <w:p w14:paraId="75642D7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12600,00</w:t>
            </w:r>
          </w:p>
        </w:tc>
        <w:tc>
          <w:tcPr>
            <w:tcW w:w="992" w:type="dxa"/>
            <w:shd w:val="clear" w:color="auto" w:fill="auto"/>
            <w:vAlign w:val="center"/>
            <w:hideMark/>
          </w:tcPr>
          <w:p w14:paraId="1F3118C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9906F8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11150,00</w:t>
            </w:r>
          </w:p>
        </w:tc>
        <w:tc>
          <w:tcPr>
            <w:tcW w:w="851" w:type="dxa"/>
            <w:shd w:val="clear" w:color="auto" w:fill="auto"/>
            <w:vAlign w:val="center"/>
            <w:hideMark/>
          </w:tcPr>
          <w:p w14:paraId="75132A5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7B4D24F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598F5F2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C427C7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4DAEA40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FD7412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FEAB61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A57F95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C05D49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6B9E8CB"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5248D36"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64A25C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7599643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МУП «Инженерные сети г. Долгопрудного»</w:t>
            </w:r>
          </w:p>
        </w:tc>
        <w:tc>
          <w:tcPr>
            <w:tcW w:w="1027" w:type="dxa"/>
            <w:shd w:val="clear" w:color="auto" w:fill="auto"/>
            <w:vAlign w:val="center"/>
            <w:hideMark/>
          </w:tcPr>
          <w:p w14:paraId="18A59E8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 и капитальные вложения в тарифе</w:t>
            </w:r>
          </w:p>
        </w:tc>
      </w:tr>
      <w:tr w:rsidR="00B210B9" w:rsidRPr="003A762E" w14:paraId="37237882" w14:textId="77777777" w:rsidTr="00B210B9">
        <w:trPr>
          <w:trHeight w:val="20"/>
        </w:trPr>
        <w:tc>
          <w:tcPr>
            <w:tcW w:w="716" w:type="dxa"/>
            <w:shd w:val="clear" w:color="auto" w:fill="auto"/>
            <w:vAlign w:val="center"/>
            <w:hideMark/>
          </w:tcPr>
          <w:p w14:paraId="5024C23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3.2.5</w:t>
            </w:r>
          </w:p>
        </w:tc>
        <w:tc>
          <w:tcPr>
            <w:tcW w:w="2701" w:type="dxa"/>
            <w:shd w:val="clear" w:color="auto" w:fill="auto"/>
            <w:vAlign w:val="center"/>
            <w:hideMark/>
          </w:tcPr>
          <w:p w14:paraId="2D3B650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Установка дизель-генераторов на ведомственные котельные </w:t>
            </w:r>
          </w:p>
        </w:tc>
        <w:tc>
          <w:tcPr>
            <w:tcW w:w="993" w:type="dxa"/>
            <w:shd w:val="clear" w:color="auto" w:fill="auto"/>
            <w:vAlign w:val="center"/>
            <w:hideMark/>
          </w:tcPr>
          <w:p w14:paraId="5A9F044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Повышение надежности источника теплоснабжения</w:t>
            </w:r>
          </w:p>
        </w:tc>
        <w:tc>
          <w:tcPr>
            <w:tcW w:w="1275" w:type="dxa"/>
            <w:shd w:val="clear" w:color="auto" w:fill="auto"/>
            <w:vAlign w:val="center"/>
            <w:hideMark/>
          </w:tcPr>
          <w:p w14:paraId="2174BA24"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Котельные: ПАО «ДНПП», ГОУ ВПО «МФТИ», ОАО «ПО «ТОС», ОАО «Вегетта», </w:t>
            </w:r>
            <w:r w:rsidR="002773FF" w:rsidRPr="003A762E">
              <w:rPr>
                <w:rFonts w:ascii="Arial" w:hAnsi="Arial" w:cs="Arial"/>
                <w:sz w:val="20"/>
                <w:szCs w:val="20"/>
              </w:rPr>
              <w:t>ФГБУ «ЦЖКУ»</w:t>
            </w:r>
          </w:p>
        </w:tc>
        <w:tc>
          <w:tcPr>
            <w:tcW w:w="709" w:type="dxa"/>
            <w:shd w:val="clear" w:color="auto" w:fill="auto"/>
            <w:vAlign w:val="center"/>
            <w:hideMark/>
          </w:tcPr>
          <w:p w14:paraId="1615CB73"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2025</w:t>
            </w:r>
          </w:p>
        </w:tc>
        <w:tc>
          <w:tcPr>
            <w:tcW w:w="992" w:type="dxa"/>
            <w:shd w:val="clear" w:color="auto" w:fill="auto"/>
            <w:vAlign w:val="center"/>
            <w:hideMark/>
          </w:tcPr>
          <w:p w14:paraId="5D2AC27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23500,00</w:t>
            </w:r>
          </w:p>
        </w:tc>
        <w:tc>
          <w:tcPr>
            <w:tcW w:w="803" w:type="dxa"/>
            <w:shd w:val="clear" w:color="auto" w:fill="auto"/>
            <w:vAlign w:val="center"/>
            <w:hideMark/>
          </w:tcPr>
          <w:p w14:paraId="4C73E25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14C0096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2635019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A8BDE6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42DF93E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163A864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5E3EE8F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23500,00</w:t>
            </w:r>
          </w:p>
        </w:tc>
        <w:tc>
          <w:tcPr>
            <w:tcW w:w="850" w:type="dxa"/>
            <w:shd w:val="clear" w:color="auto" w:fill="auto"/>
            <w:vAlign w:val="center"/>
            <w:hideMark/>
          </w:tcPr>
          <w:p w14:paraId="2E7C90B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BC8AAC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5C4C562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7792097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882A26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069E1B6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7A8EC05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174EB9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D7E1B8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9F2DB9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34DE152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xml:space="preserve">ПАО «ДНПП», ГОУ ВПО «МФТИ», ОАО «ПО «ТОС», ОАО «Вегетта», </w:t>
            </w:r>
            <w:r w:rsidR="002773FF" w:rsidRPr="003A762E">
              <w:rPr>
                <w:rFonts w:ascii="Arial" w:hAnsi="Arial" w:cs="Arial"/>
                <w:sz w:val="16"/>
                <w:szCs w:val="16"/>
              </w:rPr>
              <w:t>ФГБУ «ЦЖКУ»</w:t>
            </w:r>
          </w:p>
        </w:tc>
        <w:tc>
          <w:tcPr>
            <w:tcW w:w="1027" w:type="dxa"/>
            <w:shd w:val="clear" w:color="auto" w:fill="auto"/>
            <w:vAlign w:val="center"/>
            <w:hideMark/>
          </w:tcPr>
          <w:p w14:paraId="46DD697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 и капитальные вложения в тарифе</w:t>
            </w:r>
          </w:p>
        </w:tc>
      </w:tr>
      <w:tr w:rsidR="00B210B9" w:rsidRPr="003A762E" w14:paraId="79ADF0A5" w14:textId="77777777" w:rsidTr="00B210B9">
        <w:trPr>
          <w:trHeight w:val="20"/>
        </w:trPr>
        <w:tc>
          <w:tcPr>
            <w:tcW w:w="716" w:type="dxa"/>
            <w:shd w:val="clear" w:color="auto" w:fill="auto"/>
            <w:vAlign w:val="center"/>
            <w:hideMark/>
          </w:tcPr>
          <w:p w14:paraId="66D2E63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xml:space="preserve"> 3.2.6</w:t>
            </w:r>
          </w:p>
        </w:tc>
        <w:tc>
          <w:tcPr>
            <w:tcW w:w="2701" w:type="dxa"/>
            <w:shd w:val="clear" w:color="auto" w:fill="auto"/>
            <w:vAlign w:val="center"/>
            <w:hideMark/>
          </w:tcPr>
          <w:p w14:paraId="43D7E29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Установка приборов учета тепловой энергии на выходе из котельных: Нефтебаза, Гранитный тупик, ул. Заводская 15, ул. Первомайская 40, ул. Ленинградская 19, мкр. Павельцево, а также в ЦТП № 6,7,8,11,12,15,16,17,18,20, 22,23,25,26,27,28</w:t>
            </w:r>
          </w:p>
        </w:tc>
        <w:tc>
          <w:tcPr>
            <w:tcW w:w="993" w:type="dxa"/>
            <w:shd w:val="clear" w:color="auto" w:fill="auto"/>
            <w:vAlign w:val="center"/>
            <w:hideMark/>
          </w:tcPr>
          <w:p w14:paraId="4C1D982C"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Для</w:t>
            </w:r>
            <w:r w:rsidR="000A363B" w:rsidRPr="003A762E">
              <w:rPr>
                <w:rFonts w:ascii="Arial" w:hAnsi="Arial" w:cs="Arial"/>
                <w:sz w:val="20"/>
                <w:szCs w:val="20"/>
              </w:rPr>
              <w:t xml:space="preserve"> </w:t>
            </w:r>
            <w:r w:rsidRPr="003A762E">
              <w:rPr>
                <w:rFonts w:ascii="Arial" w:hAnsi="Arial" w:cs="Arial"/>
                <w:sz w:val="20"/>
                <w:szCs w:val="20"/>
              </w:rPr>
              <w:t>энергосбережения и повышения энергетической эффективности</w:t>
            </w:r>
          </w:p>
        </w:tc>
        <w:tc>
          <w:tcPr>
            <w:tcW w:w="1275" w:type="dxa"/>
            <w:shd w:val="clear" w:color="auto" w:fill="auto"/>
            <w:vAlign w:val="center"/>
            <w:hideMark/>
          </w:tcPr>
          <w:p w14:paraId="2663A27B"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Котельные: Нефтебаза, Гранитный тупик, ул. Заводская 15, ул. Первомайская 40, ул. Ленинградская 19, мкр. Павельцево, а также  ЦТП №6,7,8,11,12,15,16,17,18,20, 22,23,25,26,27,,28</w:t>
            </w:r>
          </w:p>
        </w:tc>
        <w:tc>
          <w:tcPr>
            <w:tcW w:w="709" w:type="dxa"/>
            <w:shd w:val="clear" w:color="auto" w:fill="auto"/>
            <w:vAlign w:val="center"/>
            <w:hideMark/>
          </w:tcPr>
          <w:p w14:paraId="575D21F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2024</w:t>
            </w:r>
          </w:p>
        </w:tc>
        <w:tc>
          <w:tcPr>
            <w:tcW w:w="992" w:type="dxa"/>
            <w:shd w:val="clear" w:color="auto" w:fill="auto"/>
            <w:vAlign w:val="center"/>
            <w:hideMark/>
          </w:tcPr>
          <w:p w14:paraId="2AEE2142"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2620,00</w:t>
            </w:r>
          </w:p>
        </w:tc>
        <w:tc>
          <w:tcPr>
            <w:tcW w:w="803" w:type="dxa"/>
            <w:shd w:val="clear" w:color="auto" w:fill="auto"/>
            <w:vAlign w:val="center"/>
            <w:hideMark/>
          </w:tcPr>
          <w:p w14:paraId="0C7EB0D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98" w:type="dxa"/>
            <w:shd w:val="clear" w:color="auto" w:fill="auto"/>
            <w:vAlign w:val="center"/>
            <w:hideMark/>
          </w:tcPr>
          <w:p w14:paraId="735366C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3" w:type="dxa"/>
            <w:shd w:val="clear" w:color="auto" w:fill="auto"/>
            <w:vAlign w:val="center"/>
            <w:hideMark/>
          </w:tcPr>
          <w:p w14:paraId="619B848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26377EB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992" w:type="dxa"/>
            <w:shd w:val="clear" w:color="auto" w:fill="auto"/>
            <w:vAlign w:val="center"/>
            <w:hideMark/>
          </w:tcPr>
          <w:p w14:paraId="3A05064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DCDA1E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2620,00</w:t>
            </w:r>
          </w:p>
        </w:tc>
        <w:tc>
          <w:tcPr>
            <w:tcW w:w="992" w:type="dxa"/>
            <w:shd w:val="clear" w:color="auto" w:fill="auto"/>
            <w:vAlign w:val="center"/>
            <w:hideMark/>
          </w:tcPr>
          <w:p w14:paraId="04CA421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0" w:type="dxa"/>
            <w:shd w:val="clear" w:color="auto" w:fill="auto"/>
            <w:vAlign w:val="center"/>
            <w:hideMark/>
          </w:tcPr>
          <w:p w14:paraId="5E5728C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50C436C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1275698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D5D0FB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3631C75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2EB9FE5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30605635"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AD804F8"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4C43968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7F1A8C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6CE5CDC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МУП «Инженерные сети г. Долгопрудного»</w:t>
            </w:r>
          </w:p>
        </w:tc>
        <w:tc>
          <w:tcPr>
            <w:tcW w:w="1027" w:type="dxa"/>
            <w:shd w:val="clear" w:color="auto" w:fill="auto"/>
            <w:vAlign w:val="center"/>
            <w:hideMark/>
          </w:tcPr>
          <w:p w14:paraId="471487E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Средства предприятия (амортизационный фонд) и капитальные вложения в тарифе</w:t>
            </w:r>
          </w:p>
        </w:tc>
      </w:tr>
      <w:tr w:rsidR="00B210B9" w:rsidRPr="003A762E" w14:paraId="6DDEFB7F" w14:textId="77777777" w:rsidTr="00B210B9">
        <w:trPr>
          <w:trHeight w:val="20"/>
        </w:trPr>
        <w:tc>
          <w:tcPr>
            <w:tcW w:w="716" w:type="dxa"/>
            <w:shd w:val="clear" w:color="auto" w:fill="auto"/>
            <w:vAlign w:val="center"/>
            <w:hideMark/>
          </w:tcPr>
          <w:p w14:paraId="20F5DA56"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4969" w:type="dxa"/>
            <w:gridSpan w:val="3"/>
            <w:shd w:val="clear" w:color="auto" w:fill="auto"/>
            <w:vAlign w:val="center"/>
            <w:hideMark/>
          </w:tcPr>
          <w:p w14:paraId="12C5DA67"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Всего по группе 3.</w:t>
            </w:r>
          </w:p>
        </w:tc>
        <w:tc>
          <w:tcPr>
            <w:tcW w:w="709" w:type="dxa"/>
            <w:shd w:val="clear" w:color="auto" w:fill="auto"/>
            <w:vAlign w:val="center"/>
            <w:hideMark/>
          </w:tcPr>
          <w:p w14:paraId="4B586DFF"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1A809B8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246595,59</w:t>
            </w:r>
          </w:p>
        </w:tc>
        <w:tc>
          <w:tcPr>
            <w:tcW w:w="803" w:type="dxa"/>
            <w:shd w:val="clear" w:color="auto" w:fill="auto"/>
            <w:vAlign w:val="center"/>
            <w:hideMark/>
          </w:tcPr>
          <w:p w14:paraId="52DBD70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20677,03</w:t>
            </w:r>
          </w:p>
        </w:tc>
        <w:tc>
          <w:tcPr>
            <w:tcW w:w="898" w:type="dxa"/>
            <w:shd w:val="clear" w:color="auto" w:fill="auto"/>
            <w:vAlign w:val="center"/>
            <w:hideMark/>
          </w:tcPr>
          <w:p w14:paraId="56D5C000"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34233,56</w:t>
            </w:r>
          </w:p>
        </w:tc>
        <w:tc>
          <w:tcPr>
            <w:tcW w:w="993" w:type="dxa"/>
            <w:shd w:val="clear" w:color="auto" w:fill="auto"/>
            <w:vAlign w:val="center"/>
            <w:hideMark/>
          </w:tcPr>
          <w:p w14:paraId="6133954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12600,00</w:t>
            </w:r>
          </w:p>
        </w:tc>
        <w:tc>
          <w:tcPr>
            <w:tcW w:w="992" w:type="dxa"/>
            <w:shd w:val="clear" w:color="auto" w:fill="auto"/>
            <w:vAlign w:val="center"/>
            <w:hideMark/>
          </w:tcPr>
          <w:p w14:paraId="12F246AB"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141815,00</w:t>
            </w:r>
          </w:p>
        </w:tc>
        <w:tc>
          <w:tcPr>
            <w:tcW w:w="992" w:type="dxa"/>
            <w:shd w:val="clear" w:color="auto" w:fill="auto"/>
            <w:vAlign w:val="center"/>
            <w:hideMark/>
          </w:tcPr>
          <w:p w14:paraId="738DD65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11150,00</w:t>
            </w:r>
          </w:p>
        </w:tc>
        <w:tc>
          <w:tcPr>
            <w:tcW w:w="851" w:type="dxa"/>
            <w:shd w:val="clear" w:color="auto" w:fill="auto"/>
            <w:vAlign w:val="center"/>
            <w:hideMark/>
          </w:tcPr>
          <w:p w14:paraId="2365186F"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2620,00</w:t>
            </w:r>
          </w:p>
        </w:tc>
        <w:tc>
          <w:tcPr>
            <w:tcW w:w="992" w:type="dxa"/>
            <w:shd w:val="clear" w:color="auto" w:fill="auto"/>
            <w:vAlign w:val="center"/>
            <w:hideMark/>
          </w:tcPr>
          <w:p w14:paraId="786716CA"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23500,00</w:t>
            </w:r>
          </w:p>
        </w:tc>
        <w:tc>
          <w:tcPr>
            <w:tcW w:w="850" w:type="dxa"/>
            <w:shd w:val="clear" w:color="auto" w:fill="auto"/>
            <w:vAlign w:val="center"/>
            <w:hideMark/>
          </w:tcPr>
          <w:p w14:paraId="25E233A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71E35ED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3ABB00AE"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3315D64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7CA04B5"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9" w:type="dxa"/>
            <w:shd w:val="clear" w:color="auto" w:fill="auto"/>
            <w:vAlign w:val="center"/>
            <w:hideMark/>
          </w:tcPr>
          <w:p w14:paraId="4C238652"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09E4C73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28BB5123"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3524827C"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54AE8F8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47C649D9"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1D0BEF10"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r w:rsidR="00B210B9" w:rsidRPr="003A762E" w14:paraId="5EAB1FF9" w14:textId="77777777" w:rsidTr="00B210B9">
        <w:trPr>
          <w:trHeight w:val="463"/>
        </w:trPr>
        <w:tc>
          <w:tcPr>
            <w:tcW w:w="5685" w:type="dxa"/>
            <w:gridSpan w:val="4"/>
            <w:shd w:val="clear" w:color="auto" w:fill="auto"/>
            <w:vAlign w:val="center"/>
            <w:hideMark/>
          </w:tcPr>
          <w:p w14:paraId="1E632A4E"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ИТОГО по программе</w:t>
            </w:r>
          </w:p>
        </w:tc>
        <w:tc>
          <w:tcPr>
            <w:tcW w:w="709" w:type="dxa"/>
            <w:shd w:val="clear" w:color="auto" w:fill="auto"/>
            <w:vAlign w:val="center"/>
            <w:hideMark/>
          </w:tcPr>
          <w:p w14:paraId="5D5AACDA" w14:textId="77777777" w:rsidR="009076DE" w:rsidRPr="003A762E" w:rsidRDefault="009076DE" w:rsidP="003A762E">
            <w:pPr>
              <w:pStyle w:val="Default"/>
              <w:rPr>
                <w:rFonts w:ascii="Arial" w:hAnsi="Arial" w:cs="Arial"/>
                <w:sz w:val="20"/>
                <w:szCs w:val="20"/>
              </w:rPr>
            </w:pPr>
            <w:r w:rsidRPr="003A762E">
              <w:rPr>
                <w:rFonts w:ascii="Arial" w:hAnsi="Arial" w:cs="Arial"/>
                <w:sz w:val="20"/>
                <w:szCs w:val="20"/>
              </w:rPr>
              <w:t> </w:t>
            </w:r>
          </w:p>
        </w:tc>
        <w:tc>
          <w:tcPr>
            <w:tcW w:w="992" w:type="dxa"/>
            <w:shd w:val="clear" w:color="auto" w:fill="auto"/>
            <w:vAlign w:val="center"/>
            <w:hideMark/>
          </w:tcPr>
          <w:p w14:paraId="7AA62213"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1624244,58</w:t>
            </w:r>
          </w:p>
        </w:tc>
        <w:tc>
          <w:tcPr>
            <w:tcW w:w="803" w:type="dxa"/>
            <w:shd w:val="clear" w:color="auto" w:fill="auto"/>
            <w:vAlign w:val="center"/>
            <w:hideMark/>
          </w:tcPr>
          <w:p w14:paraId="52762EE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20677,03</w:t>
            </w:r>
          </w:p>
        </w:tc>
        <w:tc>
          <w:tcPr>
            <w:tcW w:w="898" w:type="dxa"/>
            <w:shd w:val="clear" w:color="auto" w:fill="auto"/>
            <w:vAlign w:val="center"/>
            <w:hideMark/>
          </w:tcPr>
          <w:p w14:paraId="1AF26BC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169973,01</w:t>
            </w:r>
          </w:p>
        </w:tc>
        <w:tc>
          <w:tcPr>
            <w:tcW w:w="993" w:type="dxa"/>
            <w:shd w:val="clear" w:color="auto" w:fill="auto"/>
            <w:vAlign w:val="center"/>
            <w:hideMark/>
          </w:tcPr>
          <w:p w14:paraId="611E5211"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445139,54</w:t>
            </w:r>
          </w:p>
        </w:tc>
        <w:tc>
          <w:tcPr>
            <w:tcW w:w="992" w:type="dxa"/>
            <w:shd w:val="clear" w:color="auto" w:fill="auto"/>
            <w:vAlign w:val="center"/>
            <w:hideMark/>
          </w:tcPr>
          <w:p w14:paraId="633F31A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141815,00</w:t>
            </w:r>
          </w:p>
        </w:tc>
        <w:tc>
          <w:tcPr>
            <w:tcW w:w="992" w:type="dxa"/>
            <w:shd w:val="clear" w:color="auto" w:fill="auto"/>
            <w:vAlign w:val="center"/>
            <w:hideMark/>
          </w:tcPr>
          <w:p w14:paraId="0A611849"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357650,00</w:t>
            </w:r>
          </w:p>
        </w:tc>
        <w:tc>
          <w:tcPr>
            <w:tcW w:w="851" w:type="dxa"/>
            <w:shd w:val="clear" w:color="auto" w:fill="auto"/>
            <w:vAlign w:val="center"/>
            <w:hideMark/>
          </w:tcPr>
          <w:p w14:paraId="49ED4D9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77620,00</w:t>
            </w:r>
          </w:p>
        </w:tc>
        <w:tc>
          <w:tcPr>
            <w:tcW w:w="992" w:type="dxa"/>
            <w:shd w:val="clear" w:color="auto" w:fill="auto"/>
            <w:vAlign w:val="center"/>
            <w:hideMark/>
          </w:tcPr>
          <w:p w14:paraId="2FC73024"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179425,00</w:t>
            </w:r>
          </w:p>
        </w:tc>
        <w:tc>
          <w:tcPr>
            <w:tcW w:w="850" w:type="dxa"/>
            <w:shd w:val="clear" w:color="auto" w:fill="auto"/>
            <w:vAlign w:val="center"/>
            <w:hideMark/>
          </w:tcPr>
          <w:p w14:paraId="078EA016"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57750,00</w:t>
            </w:r>
          </w:p>
        </w:tc>
        <w:tc>
          <w:tcPr>
            <w:tcW w:w="851" w:type="dxa"/>
            <w:shd w:val="clear" w:color="auto" w:fill="auto"/>
            <w:vAlign w:val="center"/>
            <w:hideMark/>
          </w:tcPr>
          <w:p w14:paraId="05A018A7"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76020,00</w:t>
            </w:r>
          </w:p>
        </w:tc>
        <w:tc>
          <w:tcPr>
            <w:tcW w:w="709" w:type="dxa"/>
            <w:shd w:val="clear" w:color="auto" w:fill="auto"/>
            <w:vAlign w:val="center"/>
            <w:hideMark/>
          </w:tcPr>
          <w:p w14:paraId="69DE7C08"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708" w:type="dxa"/>
            <w:shd w:val="clear" w:color="auto" w:fill="auto"/>
            <w:vAlign w:val="center"/>
            <w:hideMark/>
          </w:tcPr>
          <w:p w14:paraId="1749360C"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 </w:t>
            </w:r>
          </w:p>
        </w:tc>
        <w:tc>
          <w:tcPr>
            <w:tcW w:w="851" w:type="dxa"/>
            <w:shd w:val="clear" w:color="auto" w:fill="auto"/>
            <w:vAlign w:val="center"/>
            <w:hideMark/>
          </w:tcPr>
          <w:p w14:paraId="6EAB167D" w14:textId="77777777" w:rsidR="009076DE" w:rsidRPr="00680A51" w:rsidRDefault="009076DE" w:rsidP="003A762E">
            <w:pPr>
              <w:pStyle w:val="Default"/>
              <w:rPr>
                <w:rFonts w:ascii="Arial" w:hAnsi="Arial" w:cs="Arial"/>
                <w:sz w:val="14"/>
                <w:szCs w:val="14"/>
              </w:rPr>
            </w:pPr>
            <w:r w:rsidRPr="00680A51">
              <w:rPr>
                <w:rFonts w:ascii="Arial" w:hAnsi="Arial" w:cs="Arial"/>
                <w:sz w:val="14"/>
                <w:szCs w:val="14"/>
              </w:rPr>
              <w:t>98175,00</w:t>
            </w:r>
          </w:p>
        </w:tc>
        <w:tc>
          <w:tcPr>
            <w:tcW w:w="709" w:type="dxa"/>
            <w:shd w:val="clear" w:color="auto" w:fill="auto"/>
            <w:vAlign w:val="center"/>
            <w:hideMark/>
          </w:tcPr>
          <w:p w14:paraId="348AB917"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8" w:type="dxa"/>
            <w:shd w:val="clear" w:color="auto" w:fill="auto"/>
            <w:vAlign w:val="center"/>
            <w:hideMark/>
          </w:tcPr>
          <w:p w14:paraId="48EB6E9D"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0AFF4CE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7F36523E"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709" w:type="dxa"/>
            <w:shd w:val="clear" w:color="auto" w:fill="auto"/>
            <w:vAlign w:val="center"/>
            <w:hideMark/>
          </w:tcPr>
          <w:p w14:paraId="61FE1F4A"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850" w:type="dxa"/>
            <w:shd w:val="clear" w:color="auto" w:fill="auto"/>
            <w:vAlign w:val="center"/>
            <w:hideMark/>
          </w:tcPr>
          <w:p w14:paraId="6D034301"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c>
          <w:tcPr>
            <w:tcW w:w="1027" w:type="dxa"/>
            <w:shd w:val="clear" w:color="auto" w:fill="auto"/>
            <w:vAlign w:val="center"/>
            <w:hideMark/>
          </w:tcPr>
          <w:p w14:paraId="312E777F" w14:textId="77777777" w:rsidR="009076DE" w:rsidRPr="003A762E" w:rsidRDefault="009076DE" w:rsidP="003A762E">
            <w:pPr>
              <w:pStyle w:val="Default"/>
              <w:rPr>
                <w:rFonts w:ascii="Arial" w:hAnsi="Arial" w:cs="Arial"/>
                <w:sz w:val="16"/>
                <w:szCs w:val="16"/>
              </w:rPr>
            </w:pPr>
            <w:r w:rsidRPr="003A762E">
              <w:rPr>
                <w:rFonts w:ascii="Arial" w:hAnsi="Arial" w:cs="Arial"/>
                <w:sz w:val="16"/>
                <w:szCs w:val="16"/>
              </w:rPr>
              <w:t> </w:t>
            </w:r>
          </w:p>
        </w:tc>
      </w:tr>
    </w:tbl>
    <w:p w14:paraId="65F66F51"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3A196ACA"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7C22A497"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5811338F" w14:textId="77777777" w:rsidR="00B8195F" w:rsidRPr="00CC3E5F" w:rsidRDefault="00B8195F"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sectPr w:rsidR="00B8195F" w:rsidRPr="00CC3E5F" w:rsidSect="00B8195F">
          <w:pgSz w:w="23814" w:h="16839" w:orient="landscape" w:code="8"/>
          <w:pgMar w:top="567" w:right="1134" w:bottom="1134" w:left="284" w:header="720" w:footer="196" w:gutter="0"/>
          <w:cols w:space="720"/>
          <w:docGrid w:linePitch="299"/>
        </w:sectPr>
      </w:pPr>
      <w:r w:rsidRPr="00CC3E5F">
        <w:rPr>
          <w:rFonts w:ascii="Arial" w:eastAsia="Times New Roman" w:hAnsi="Arial" w:cs="Arial"/>
          <w:bCs/>
          <w:color w:val="auto"/>
          <w:kern w:val="3"/>
          <w:sz w:val="24"/>
          <w:szCs w:val="24"/>
          <w:lang w:val="ru-RU"/>
        </w:rPr>
        <w:t xml:space="preserve">. </w:t>
      </w:r>
    </w:p>
    <w:p w14:paraId="26F3D4C9" w14:textId="77777777" w:rsidR="00B8195F" w:rsidRPr="00CC3E5F" w:rsidRDefault="00B8195F" w:rsidP="005A1C81">
      <w:pPr>
        <w:keepNext/>
        <w:keepLines/>
        <w:autoSpaceDN w:val="0"/>
        <w:spacing w:line="276" w:lineRule="auto"/>
        <w:ind w:firstLine="709"/>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b/>
          <w:bCs/>
          <w:color w:val="auto"/>
          <w:kern w:val="3"/>
          <w:sz w:val="24"/>
          <w:szCs w:val="24"/>
          <w:lang w:val="ru-RU" w:eastAsia="ru-RU"/>
        </w:rPr>
        <w:t xml:space="preserve">Таблица </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STYLEREF 1 \s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5</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SEQ Таблица \* ARABIC \s 1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2</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 xml:space="preserve"> – </w:t>
      </w:r>
      <w:r w:rsidRPr="00CC3E5F">
        <w:rPr>
          <w:rFonts w:ascii="Arial" w:eastAsia="Times New Roman" w:hAnsi="Arial" w:cs="Arial"/>
          <w:bCs/>
          <w:color w:val="auto"/>
          <w:kern w:val="3"/>
          <w:sz w:val="24"/>
          <w:szCs w:val="24"/>
          <w:lang w:val="ru-RU" w:eastAsia="ru-RU"/>
        </w:rPr>
        <w:t>Инвестиции для реализации</w:t>
      </w:r>
      <w:r w:rsidRPr="00CC3E5F">
        <w:rPr>
          <w:rFonts w:ascii="Arial" w:eastAsia="Times New Roman" w:hAnsi="Arial" w:cs="Arial"/>
          <w:b/>
          <w:bCs/>
          <w:color w:val="auto"/>
          <w:kern w:val="3"/>
          <w:sz w:val="24"/>
          <w:szCs w:val="24"/>
          <w:lang w:val="ru-RU" w:eastAsia="ru-RU"/>
        </w:rPr>
        <w:t xml:space="preserve"> п</w:t>
      </w:r>
      <w:r w:rsidRPr="00CC3E5F">
        <w:rPr>
          <w:rFonts w:ascii="Arial" w:eastAsia="Times New Roman" w:hAnsi="Arial" w:cs="Arial"/>
          <w:color w:val="auto"/>
          <w:kern w:val="3"/>
          <w:sz w:val="24"/>
          <w:szCs w:val="24"/>
          <w:lang w:val="ru-RU" w:eastAsia="ru-RU"/>
        </w:rPr>
        <w:t xml:space="preserve">ерспективной схемы водоснабжения городского округа </w:t>
      </w:r>
      <w:r w:rsidRPr="00CC3E5F">
        <w:rPr>
          <w:rFonts w:ascii="Arial" w:eastAsia="Times New Roman" w:hAnsi="Arial" w:cs="Arial"/>
          <w:bCs/>
          <w:color w:val="auto"/>
          <w:kern w:val="3"/>
          <w:sz w:val="24"/>
          <w:szCs w:val="24"/>
          <w:lang w:val="ru-RU" w:eastAsia="ru-RU"/>
        </w:rPr>
        <w:t>г.о. Долгопрудный</w:t>
      </w:r>
    </w:p>
    <w:tbl>
      <w:tblPr>
        <w:tblW w:w="23396" w:type="dxa"/>
        <w:tblInd w:w="93" w:type="dxa"/>
        <w:tblLayout w:type="fixed"/>
        <w:tblLook w:val="04A0" w:firstRow="1" w:lastRow="0" w:firstColumn="1" w:lastColumn="0" w:noHBand="0" w:noVBand="1"/>
      </w:tblPr>
      <w:tblGrid>
        <w:gridCol w:w="724"/>
        <w:gridCol w:w="2552"/>
        <w:gridCol w:w="1463"/>
        <w:gridCol w:w="1085"/>
        <w:gridCol w:w="758"/>
        <w:gridCol w:w="823"/>
        <w:gridCol w:w="824"/>
        <w:gridCol w:w="824"/>
        <w:gridCol w:w="824"/>
        <w:gridCol w:w="824"/>
        <w:gridCol w:w="824"/>
        <w:gridCol w:w="824"/>
        <w:gridCol w:w="824"/>
        <w:gridCol w:w="824"/>
        <w:gridCol w:w="823"/>
        <w:gridCol w:w="824"/>
        <w:gridCol w:w="824"/>
        <w:gridCol w:w="824"/>
        <w:gridCol w:w="824"/>
        <w:gridCol w:w="824"/>
        <w:gridCol w:w="824"/>
        <w:gridCol w:w="824"/>
        <w:gridCol w:w="824"/>
        <w:gridCol w:w="992"/>
        <w:gridCol w:w="992"/>
      </w:tblGrid>
      <w:tr w:rsidR="009076DE" w:rsidRPr="00B210B9" w14:paraId="0E6911C0" w14:textId="77777777" w:rsidTr="009076DE">
        <w:trPr>
          <w:trHeight w:val="20"/>
          <w:tblHeader/>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36E2B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п/п</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422B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146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2D525D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Обоснование необходимости (цель реализации)</w:t>
            </w:r>
          </w:p>
        </w:tc>
        <w:tc>
          <w:tcPr>
            <w:tcW w:w="10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619950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Описание и место расположения объекта</w:t>
            </w:r>
          </w:p>
        </w:tc>
        <w:tc>
          <w:tcPr>
            <w:tcW w:w="7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76106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Год реализации</w:t>
            </w:r>
          </w:p>
        </w:tc>
        <w:tc>
          <w:tcPr>
            <w:tcW w:w="14830" w:type="dxa"/>
            <w:gridSpan w:val="18"/>
            <w:tcBorders>
              <w:top w:val="single" w:sz="4" w:space="0" w:color="auto"/>
              <w:left w:val="nil"/>
              <w:bottom w:val="single" w:sz="4" w:space="0" w:color="auto"/>
              <w:right w:val="single" w:sz="4" w:space="0" w:color="auto"/>
            </w:tcBorders>
            <w:shd w:val="clear" w:color="auto" w:fill="auto"/>
            <w:vAlign w:val="center"/>
            <w:hideMark/>
          </w:tcPr>
          <w:p w14:paraId="7260CD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B9D37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F350A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Источник финансирования</w:t>
            </w:r>
          </w:p>
        </w:tc>
      </w:tr>
      <w:tr w:rsidR="009076DE" w:rsidRPr="00B210B9" w14:paraId="655FC383" w14:textId="77777777" w:rsidTr="009076DE">
        <w:trPr>
          <w:trHeight w:val="20"/>
          <w:tblHeader/>
        </w:trPr>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DA9D62" w14:textId="77777777" w:rsidR="009076DE" w:rsidRPr="00B210B9" w:rsidRDefault="009076DE" w:rsidP="00B210B9">
            <w:pPr>
              <w:pStyle w:val="Default"/>
              <w:rPr>
                <w:rFonts w:ascii="Arial" w:hAnsi="Arial" w:cs="Arial"/>
                <w:sz w:val="20"/>
                <w:szCs w:val="20"/>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0D4A001" w14:textId="77777777" w:rsidR="009076DE" w:rsidRPr="00B210B9" w:rsidRDefault="009076DE" w:rsidP="00B210B9">
            <w:pPr>
              <w:pStyle w:val="Default"/>
              <w:rPr>
                <w:rFonts w:ascii="Arial" w:hAnsi="Arial" w:cs="Arial"/>
                <w:sz w:val="20"/>
                <w:szCs w:val="20"/>
              </w:rPr>
            </w:pPr>
          </w:p>
        </w:tc>
        <w:tc>
          <w:tcPr>
            <w:tcW w:w="14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0B1350" w14:textId="77777777" w:rsidR="009076DE" w:rsidRPr="00B210B9" w:rsidRDefault="009076DE" w:rsidP="00B210B9">
            <w:pPr>
              <w:pStyle w:val="Default"/>
              <w:rPr>
                <w:rFonts w:ascii="Arial" w:hAnsi="Arial" w:cs="Arial"/>
                <w:sz w:val="20"/>
                <w:szCs w:val="20"/>
              </w:rPr>
            </w:pPr>
          </w:p>
        </w:tc>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F0D2CF" w14:textId="77777777" w:rsidR="009076DE" w:rsidRPr="00B210B9" w:rsidRDefault="009076DE" w:rsidP="00B210B9">
            <w:pPr>
              <w:pStyle w:val="Default"/>
              <w:rPr>
                <w:rFonts w:ascii="Arial" w:hAnsi="Arial" w:cs="Arial"/>
                <w:sz w:val="20"/>
                <w:szCs w:val="20"/>
              </w:rPr>
            </w:pPr>
          </w:p>
        </w:tc>
        <w:tc>
          <w:tcPr>
            <w:tcW w:w="75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0D41482" w14:textId="77777777" w:rsidR="009076DE" w:rsidRPr="00B210B9" w:rsidRDefault="009076DE" w:rsidP="00B210B9">
            <w:pPr>
              <w:pStyle w:val="Default"/>
              <w:rPr>
                <w:rFonts w:ascii="Arial" w:hAnsi="Arial" w:cs="Arial"/>
                <w:sz w:val="20"/>
                <w:szCs w:val="20"/>
              </w:rPr>
            </w:pPr>
          </w:p>
        </w:tc>
        <w:tc>
          <w:tcPr>
            <w:tcW w:w="823" w:type="dxa"/>
            <w:tcBorders>
              <w:top w:val="nil"/>
              <w:left w:val="nil"/>
              <w:bottom w:val="nil"/>
              <w:right w:val="single" w:sz="4" w:space="0" w:color="auto"/>
            </w:tcBorders>
            <w:shd w:val="clear" w:color="auto" w:fill="auto"/>
            <w:vAlign w:val="center"/>
            <w:hideMark/>
          </w:tcPr>
          <w:p w14:paraId="532399B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w:t>
            </w:r>
          </w:p>
        </w:tc>
        <w:tc>
          <w:tcPr>
            <w:tcW w:w="824" w:type="dxa"/>
            <w:tcBorders>
              <w:top w:val="nil"/>
              <w:left w:val="nil"/>
              <w:bottom w:val="nil"/>
              <w:right w:val="single" w:sz="4" w:space="0" w:color="auto"/>
            </w:tcBorders>
            <w:shd w:val="clear" w:color="auto" w:fill="auto"/>
            <w:noWrap/>
            <w:vAlign w:val="center"/>
            <w:hideMark/>
          </w:tcPr>
          <w:p w14:paraId="17CDD1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2019</w:t>
            </w:r>
          </w:p>
        </w:tc>
        <w:tc>
          <w:tcPr>
            <w:tcW w:w="824" w:type="dxa"/>
            <w:tcBorders>
              <w:top w:val="nil"/>
              <w:left w:val="nil"/>
              <w:bottom w:val="nil"/>
              <w:right w:val="single" w:sz="4" w:space="0" w:color="auto"/>
            </w:tcBorders>
            <w:shd w:val="clear" w:color="auto" w:fill="auto"/>
            <w:noWrap/>
            <w:vAlign w:val="center"/>
            <w:hideMark/>
          </w:tcPr>
          <w:p w14:paraId="4DF2013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w:t>
            </w:r>
          </w:p>
        </w:tc>
        <w:tc>
          <w:tcPr>
            <w:tcW w:w="824" w:type="dxa"/>
            <w:tcBorders>
              <w:top w:val="nil"/>
              <w:left w:val="nil"/>
              <w:bottom w:val="nil"/>
              <w:right w:val="single" w:sz="4" w:space="0" w:color="auto"/>
            </w:tcBorders>
            <w:shd w:val="clear" w:color="auto" w:fill="auto"/>
            <w:noWrap/>
            <w:vAlign w:val="center"/>
            <w:hideMark/>
          </w:tcPr>
          <w:p w14:paraId="582652C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2021</w:t>
            </w:r>
          </w:p>
        </w:tc>
        <w:tc>
          <w:tcPr>
            <w:tcW w:w="824" w:type="dxa"/>
            <w:tcBorders>
              <w:top w:val="nil"/>
              <w:left w:val="nil"/>
              <w:bottom w:val="nil"/>
              <w:right w:val="single" w:sz="4" w:space="0" w:color="auto"/>
            </w:tcBorders>
            <w:shd w:val="clear" w:color="auto" w:fill="auto"/>
            <w:noWrap/>
            <w:vAlign w:val="center"/>
            <w:hideMark/>
          </w:tcPr>
          <w:p w14:paraId="5141AE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824" w:type="dxa"/>
            <w:tcBorders>
              <w:top w:val="nil"/>
              <w:left w:val="nil"/>
              <w:bottom w:val="nil"/>
              <w:right w:val="single" w:sz="4" w:space="0" w:color="auto"/>
            </w:tcBorders>
            <w:shd w:val="clear" w:color="auto" w:fill="auto"/>
            <w:noWrap/>
            <w:vAlign w:val="center"/>
            <w:hideMark/>
          </w:tcPr>
          <w:p w14:paraId="5FDF7F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w:t>
            </w:r>
          </w:p>
        </w:tc>
        <w:tc>
          <w:tcPr>
            <w:tcW w:w="824" w:type="dxa"/>
            <w:tcBorders>
              <w:top w:val="nil"/>
              <w:left w:val="nil"/>
              <w:bottom w:val="nil"/>
              <w:right w:val="single" w:sz="4" w:space="0" w:color="auto"/>
            </w:tcBorders>
            <w:shd w:val="clear" w:color="auto" w:fill="auto"/>
            <w:noWrap/>
            <w:vAlign w:val="center"/>
            <w:hideMark/>
          </w:tcPr>
          <w:p w14:paraId="1C3A8C4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2024</w:t>
            </w:r>
          </w:p>
        </w:tc>
        <w:tc>
          <w:tcPr>
            <w:tcW w:w="824" w:type="dxa"/>
            <w:tcBorders>
              <w:top w:val="nil"/>
              <w:left w:val="nil"/>
              <w:bottom w:val="nil"/>
              <w:right w:val="single" w:sz="4" w:space="0" w:color="auto"/>
            </w:tcBorders>
            <w:shd w:val="clear" w:color="auto" w:fill="auto"/>
            <w:noWrap/>
            <w:vAlign w:val="center"/>
            <w:hideMark/>
          </w:tcPr>
          <w:p w14:paraId="0D250F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w:t>
            </w:r>
          </w:p>
        </w:tc>
        <w:tc>
          <w:tcPr>
            <w:tcW w:w="824" w:type="dxa"/>
            <w:tcBorders>
              <w:top w:val="nil"/>
              <w:left w:val="nil"/>
              <w:bottom w:val="nil"/>
              <w:right w:val="single" w:sz="4" w:space="0" w:color="auto"/>
            </w:tcBorders>
            <w:shd w:val="clear" w:color="auto" w:fill="auto"/>
            <w:noWrap/>
            <w:vAlign w:val="center"/>
            <w:hideMark/>
          </w:tcPr>
          <w:p w14:paraId="61C1744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2026</w:t>
            </w:r>
          </w:p>
        </w:tc>
        <w:tc>
          <w:tcPr>
            <w:tcW w:w="823" w:type="dxa"/>
            <w:tcBorders>
              <w:top w:val="nil"/>
              <w:left w:val="nil"/>
              <w:bottom w:val="nil"/>
              <w:right w:val="single" w:sz="4" w:space="0" w:color="auto"/>
            </w:tcBorders>
            <w:shd w:val="clear" w:color="auto" w:fill="auto"/>
            <w:noWrap/>
            <w:vAlign w:val="center"/>
            <w:hideMark/>
          </w:tcPr>
          <w:p w14:paraId="55975A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2027</w:t>
            </w:r>
          </w:p>
        </w:tc>
        <w:tc>
          <w:tcPr>
            <w:tcW w:w="824" w:type="dxa"/>
            <w:tcBorders>
              <w:top w:val="nil"/>
              <w:left w:val="nil"/>
              <w:bottom w:val="nil"/>
              <w:right w:val="single" w:sz="4" w:space="0" w:color="auto"/>
            </w:tcBorders>
            <w:shd w:val="clear" w:color="auto" w:fill="auto"/>
            <w:noWrap/>
            <w:vAlign w:val="center"/>
            <w:hideMark/>
          </w:tcPr>
          <w:p w14:paraId="2A6E56D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2028</w:t>
            </w:r>
          </w:p>
        </w:tc>
        <w:tc>
          <w:tcPr>
            <w:tcW w:w="824" w:type="dxa"/>
            <w:tcBorders>
              <w:top w:val="nil"/>
              <w:left w:val="nil"/>
              <w:bottom w:val="nil"/>
              <w:right w:val="single" w:sz="4" w:space="0" w:color="auto"/>
            </w:tcBorders>
            <w:shd w:val="clear" w:color="auto" w:fill="auto"/>
            <w:noWrap/>
            <w:vAlign w:val="center"/>
            <w:hideMark/>
          </w:tcPr>
          <w:p w14:paraId="660741A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2029</w:t>
            </w:r>
          </w:p>
        </w:tc>
        <w:tc>
          <w:tcPr>
            <w:tcW w:w="824" w:type="dxa"/>
            <w:tcBorders>
              <w:top w:val="nil"/>
              <w:left w:val="nil"/>
              <w:bottom w:val="nil"/>
              <w:right w:val="single" w:sz="4" w:space="0" w:color="auto"/>
            </w:tcBorders>
            <w:shd w:val="clear" w:color="auto" w:fill="auto"/>
            <w:noWrap/>
            <w:vAlign w:val="center"/>
            <w:hideMark/>
          </w:tcPr>
          <w:p w14:paraId="3F6EE76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2030</w:t>
            </w:r>
          </w:p>
        </w:tc>
        <w:tc>
          <w:tcPr>
            <w:tcW w:w="824" w:type="dxa"/>
            <w:tcBorders>
              <w:top w:val="nil"/>
              <w:left w:val="nil"/>
              <w:bottom w:val="nil"/>
              <w:right w:val="single" w:sz="4" w:space="0" w:color="auto"/>
            </w:tcBorders>
            <w:shd w:val="clear" w:color="auto" w:fill="auto"/>
            <w:noWrap/>
            <w:vAlign w:val="center"/>
            <w:hideMark/>
          </w:tcPr>
          <w:p w14:paraId="1CAF5F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2031</w:t>
            </w:r>
          </w:p>
        </w:tc>
        <w:tc>
          <w:tcPr>
            <w:tcW w:w="824" w:type="dxa"/>
            <w:tcBorders>
              <w:top w:val="nil"/>
              <w:left w:val="nil"/>
              <w:bottom w:val="nil"/>
              <w:right w:val="single" w:sz="4" w:space="0" w:color="auto"/>
            </w:tcBorders>
            <w:shd w:val="clear" w:color="auto" w:fill="auto"/>
            <w:noWrap/>
            <w:vAlign w:val="center"/>
            <w:hideMark/>
          </w:tcPr>
          <w:p w14:paraId="0EE289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2032</w:t>
            </w:r>
          </w:p>
        </w:tc>
        <w:tc>
          <w:tcPr>
            <w:tcW w:w="824" w:type="dxa"/>
            <w:tcBorders>
              <w:top w:val="nil"/>
              <w:left w:val="nil"/>
              <w:bottom w:val="nil"/>
              <w:right w:val="single" w:sz="4" w:space="0" w:color="auto"/>
            </w:tcBorders>
            <w:shd w:val="clear" w:color="auto" w:fill="auto"/>
            <w:noWrap/>
            <w:vAlign w:val="center"/>
            <w:hideMark/>
          </w:tcPr>
          <w:p w14:paraId="23BFEDA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2033</w:t>
            </w:r>
          </w:p>
        </w:tc>
        <w:tc>
          <w:tcPr>
            <w:tcW w:w="824" w:type="dxa"/>
            <w:tcBorders>
              <w:top w:val="nil"/>
              <w:left w:val="nil"/>
              <w:bottom w:val="nil"/>
              <w:right w:val="single" w:sz="4" w:space="0" w:color="auto"/>
            </w:tcBorders>
            <w:shd w:val="clear" w:color="auto" w:fill="auto"/>
            <w:noWrap/>
            <w:vAlign w:val="center"/>
            <w:hideMark/>
          </w:tcPr>
          <w:p w14:paraId="150CD03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2034</w:t>
            </w:r>
          </w:p>
        </w:tc>
        <w:tc>
          <w:tcPr>
            <w:tcW w:w="824" w:type="dxa"/>
            <w:tcBorders>
              <w:top w:val="nil"/>
              <w:left w:val="nil"/>
              <w:bottom w:val="nil"/>
              <w:right w:val="single" w:sz="4" w:space="0" w:color="auto"/>
            </w:tcBorders>
            <w:shd w:val="clear" w:color="auto" w:fill="auto"/>
            <w:noWrap/>
            <w:vAlign w:val="center"/>
            <w:hideMark/>
          </w:tcPr>
          <w:p w14:paraId="279CE92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2035</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A98430" w14:textId="77777777" w:rsidR="009076DE" w:rsidRPr="00B210B9" w:rsidRDefault="009076DE" w:rsidP="00B210B9">
            <w:pPr>
              <w:pStyle w:val="Default"/>
              <w:rPr>
                <w:rFonts w:ascii="Arial" w:hAnsi="Arial" w:cs="Arial"/>
                <w:sz w:val="20"/>
                <w:szCs w:val="20"/>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410B6B" w14:textId="77777777" w:rsidR="009076DE" w:rsidRPr="00B210B9" w:rsidRDefault="009076DE" w:rsidP="00B210B9">
            <w:pPr>
              <w:pStyle w:val="Default"/>
              <w:rPr>
                <w:rFonts w:ascii="Arial" w:hAnsi="Arial" w:cs="Arial"/>
                <w:sz w:val="20"/>
                <w:szCs w:val="20"/>
              </w:rPr>
            </w:pPr>
          </w:p>
        </w:tc>
      </w:tr>
      <w:tr w:rsidR="009076DE" w:rsidRPr="00B210B9" w14:paraId="7D2BFFE5"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25DC68E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13B170D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1. Строительство, реконструкции или модернизации объектов:</w:t>
            </w:r>
          </w:p>
        </w:tc>
        <w:tc>
          <w:tcPr>
            <w:tcW w:w="758" w:type="dxa"/>
            <w:tcBorders>
              <w:top w:val="single" w:sz="4" w:space="0" w:color="auto"/>
              <w:left w:val="nil"/>
              <w:bottom w:val="single" w:sz="4" w:space="0" w:color="auto"/>
              <w:right w:val="single" w:sz="4" w:space="0" w:color="auto"/>
            </w:tcBorders>
            <w:shd w:val="clear" w:color="auto" w:fill="auto"/>
            <w:vAlign w:val="center"/>
            <w:hideMark/>
          </w:tcPr>
          <w:p w14:paraId="1942927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single" w:sz="4" w:space="0" w:color="auto"/>
              <w:left w:val="nil"/>
              <w:bottom w:val="single" w:sz="4" w:space="0" w:color="auto"/>
              <w:right w:val="single" w:sz="4" w:space="0" w:color="auto"/>
            </w:tcBorders>
            <w:shd w:val="clear" w:color="auto" w:fill="auto"/>
            <w:vAlign w:val="center"/>
            <w:hideMark/>
          </w:tcPr>
          <w:p w14:paraId="29F8C4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479A3F3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037774C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18C7A35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3DD1875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2A42B6F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5C71830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09BBD1C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056C52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single" w:sz="4" w:space="0" w:color="auto"/>
              <w:left w:val="nil"/>
              <w:bottom w:val="single" w:sz="4" w:space="0" w:color="auto"/>
              <w:right w:val="single" w:sz="4" w:space="0" w:color="auto"/>
            </w:tcBorders>
            <w:shd w:val="clear" w:color="auto" w:fill="auto"/>
            <w:vAlign w:val="center"/>
            <w:hideMark/>
          </w:tcPr>
          <w:p w14:paraId="27A31F3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37F0CE2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2C228EB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44C980F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016605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41DEDA8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1D72B2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5424B04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1E8C5A2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96C793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17413E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3672B3D9"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C04EDE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0426839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 Строительство новых водяных  сетей в целях подключения потребителей:</w:t>
            </w:r>
          </w:p>
        </w:tc>
        <w:tc>
          <w:tcPr>
            <w:tcW w:w="758" w:type="dxa"/>
            <w:tcBorders>
              <w:top w:val="nil"/>
              <w:left w:val="nil"/>
              <w:bottom w:val="single" w:sz="4" w:space="0" w:color="auto"/>
              <w:right w:val="single" w:sz="4" w:space="0" w:color="auto"/>
            </w:tcBorders>
            <w:shd w:val="clear" w:color="auto" w:fill="auto"/>
            <w:vAlign w:val="center"/>
            <w:hideMark/>
          </w:tcPr>
          <w:p w14:paraId="549404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4D84A7E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181784,83</w:t>
            </w:r>
          </w:p>
        </w:tc>
        <w:tc>
          <w:tcPr>
            <w:tcW w:w="824" w:type="dxa"/>
            <w:tcBorders>
              <w:top w:val="nil"/>
              <w:left w:val="nil"/>
              <w:bottom w:val="single" w:sz="4" w:space="0" w:color="auto"/>
              <w:right w:val="single" w:sz="4" w:space="0" w:color="auto"/>
            </w:tcBorders>
            <w:shd w:val="clear" w:color="auto" w:fill="auto"/>
            <w:vAlign w:val="center"/>
            <w:hideMark/>
          </w:tcPr>
          <w:p w14:paraId="752B470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851A5A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44316,18</w:t>
            </w:r>
          </w:p>
        </w:tc>
        <w:tc>
          <w:tcPr>
            <w:tcW w:w="824" w:type="dxa"/>
            <w:tcBorders>
              <w:top w:val="nil"/>
              <w:left w:val="nil"/>
              <w:bottom w:val="single" w:sz="4" w:space="0" w:color="auto"/>
              <w:right w:val="single" w:sz="4" w:space="0" w:color="auto"/>
            </w:tcBorders>
            <w:shd w:val="clear" w:color="auto" w:fill="auto"/>
            <w:vAlign w:val="center"/>
            <w:hideMark/>
          </w:tcPr>
          <w:p w14:paraId="0F4CA8C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12820,47</w:t>
            </w:r>
          </w:p>
        </w:tc>
        <w:tc>
          <w:tcPr>
            <w:tcW w:w="824" w:type="dxa"/>
            <w:tcBorders>
              <w:top w:val="nil"/>
              <w:left w:val="nil"/>
              <w:bottom w:val="single" w:sz="4" w:space="0" w:color="auto"/>
              <w:right w:val="single" w:sz="4" w:space="0" w:color="auto"/>
            </w:tcBorders>
            <w:shd w:val="clear" w:color="auto" w:fill="auto"/>
            <w:vAlign w:val="center"/>
            <w:hideMark/>
          </w:tcPr>
          <w:p w14:paraId="0AF2804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12820,47</w:t>
            </w:r>
          </w:p>
        </w:tc>
        <w:tc>
          <w:tcPr>
            <w:tcW w:w="824" w:type="dxa"/>
            <w:tcBorders>
              <w:top w:val="nil"/>
              <w:left w:val="nil"/>
              <w:bottom w:val="single" w:sz="4" w:space="0" w:color="auto"/>
              <w:right w:val="single" w:sz="4" w:space="0" w:color="auto"/>
            </w:tcBorders>
            <w:shd w:val="clear" w:color="auto" w:fill="auto"/>
            <w:vAlign w:val="center"/>
            <w:hideMark/>
          </w:tcPr>
          <w:p w14:paraId="142F016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78192,47</w:t>
            </w:r>
          </w:p>
        </w:tc>
        <w:tc>
          <w:tcPr>
            <w:tcW w:w="824" w:type="dxa"/>
            <w:tcBorders>
              <w:top w:val="nil"/>
              <w:left w:val="nil"/>
              <w:bottom w:val="single" w:sz="4" w:space="0" w:color="auto"/>
              <w:right w:val="single" w:sz="4" w:space="0" w:color="auto"/>
            </w:tcBorders>
            <w:shd w:val="clear" w:color="auto" w:fill="auto"/>
            <w:vAlign w:val="center"/>
            <w:hideMark/>
          </w:tcPr>
          <w:p w14:paraId="6A5674D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11CCFF1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26939,93</w:t>
            </w:r>
          </w:p>
        </w:tc>
        <w:tc>
          <w:tcPr>
            <w:tcW w:w="824" w:type="dxa"/>
            <w:tcBorders>
              <w:top w:val="nil"/>
              <w:left w:val="nil"/>
              <w:bottom w:val="single" w:sz="4" w:space="0" w:color="auto"/>
              <w:right w:val="single" w:sz="4" w:space="0" w:color="auto"/>
            </w:tcBorders>
            <w:shd w:val="clear" w:color="auto" w:fill="auto"/>
            <w:vAlign w:val="center"/>
            <w:hideMark/>
          </w:tcPr>
          <w:p w14:paraId="0063354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3" w:type="dxa"/>
            <w:tcBorders>
              <w:top w:val="nil"/>
              <w:left w:val="nil"/>
              <w:bottom w:val="single" w:sz="4" w:space="0" w:color="auto"/>
              <w:right w:val="single" w:sz="4" w:space="0" w:color="auto"/>
            </w:tcBorders>
            <w:shd w:val="clear" w:color="auto" w:fill="auto"/>
            <w:vAlign w:val="center"/>
            <w:hideMark/>
          </w:tcPr>
          <w:p w14:paraId="78FEC9E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619504E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2CE9F38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263135B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48E5E6D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36D4FB7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23C0547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2474DDE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3270BE4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992" w:type="dxa"/>
            <w:tcBorders>
              <w:top w:val="nil"/>
              <w:left w:val="nil"/>
              <w:bottom w:val="single" w:sz="4" w:space="0" w:color="auto"/>
              <w:right w:val="single" w:sz="4" w:space="0" w:color="auto"/>
            </w:tcBorders>
            <w:shd w:val="clear" w:color="auto" w:fill="auto"/>
            <w:vAlign w:val="center"/>
            <w:hideMark/>
          </w:tcPr>
          <w:p w14:paraId="2A3FA25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6643146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4FC347B8"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96A4C0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1.1.2</w:t>
            </w:r>
          </w:p>
        </w:tc>
        <w:tc>
          <w:tcPr>
            <w:tcW w:w="2552" w:type="dxa"/>
            <w:tcBorders>
              <w:top w:val="nil"/>
              <w:left w:val="nil"/>
              <w:bottom w:val="single" w:sz="4" w:space="0" w:color="auto"/>
              <w:right w:val="single" w:sz="4" w:space="0" w:color="auto"/>
            </w:tcBorders>
            <w:shd w:val="clear" w:color="auto" w:fill="auto"/>
            <w:vAlign w:val="center"/>
            <w:hideMark/>
          </w:tcPr>
          <w:p w14:paraId="2DF4356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Ду 400-600 мм, протяженностью 2490 п.м</w:t>
            </w:r>
          </w:p>
        </w:tc>
        <w:tc>
          <w:tcPr>
            <w:tcW w:w="1463" w:type="dxa"/>
            <w:tcBorders>
              <w:top w:val="nil"/>
              <w:left w:val="nil"/>
              <w:bottom w:val="single" w:sz="4" w:space="0" w:color="auto"/>
              <w:right w:val="single" w:sz="4" w:space="0" w:color="auto"/>
            </w:tcBorders>
            <w:shd w:val="clear" w:color="auto" w:fill="auto"/>
            <w:vAlign w:val="center"/>
            <w:hideMark/>
          </w:tcPr>
          <w:p w14:paraId="0CB0E65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7980729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4FB9CBE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2020-2035</w:t>
            </w:r>
          </w:p>
        </w:tc>
        <w:tc>
          <w:tcPr>
            <w:tcW w:w="823" w:type="dxa"/>
            <w:tcBorders>
              <w:top w:val="nil"/>
              <w:left w:val="nil"/>
              <w:bottom w:val="single" w:sz="4" w:space="0" w:color="auto"/>
              <w:right w:val="single" w:sz="4" w:space="0" w:color="auto"/>
            </w:tcBorders>
            <w:shd w:val="clear" w:color="auto" w:fill="auto"/>
            <w:vAlign w:val="center"/>
            <w:hideMark/>
          </w:tcPr>
          <w:p w14:paraId="25D1035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14736,48</w:t>
            </w:r>
          </w:p>
        </w:tc>
        <w:tc>
          <w:tcPr>
            <w:tcW w:w="824" w:type="dxa"/>
            <w:tcBorders>
              <w:top w:val="nil"/>
              <w:left w:val="nil"/>
              <w:bottom w:val="single" w:sz="4" w:space="0" w:color="auto"/>
              <w:right w:val="single" w:sz="4" w:space="0" w:color="auto"/>
            </w:tcBorders>
            <w:shd w:val="clear" w:color="auto" w:fill="auto"/>
            <w:vAlign w:val="center"/>
            <w:hideMark/>
          </w:tcPr>
          <w:p w14:paraId="5E78E11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E5FFEB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6057,00</w:t>
            </w:r>
          </w:p>
        </w:tc>
        <w:tc>
          <w:tcPr>
            <w:tcW w:w="824" w:type="dxa"/>
            <w:tcBorders>
              <w:top w:val="nil"/>
              <w:left w:val="nil"/>
              <w:bottom w:val="single" w:sz="4" w:space="0" w:color="auto"/>
              <w:right w:val="single" w:sz="4" w:space="0" w:color="auto"/>
            </w:tcBorders>
            <w:shd w:val="clear" w:color="auto" w:fill="auto"/>
            <w:vAlign w:val="center"/>
            <w:hideMark/>
          </w:tcPr>
          <w:p w14:paraId="23BB26F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2893,16</w:t>
            </w:r>
          </w:p>
        </w:tc>
        <w:tc>
          <w:tcPr>
            <w:tcW w:w="824" w:type="dxa"/>
            <w:tcBorders>
              <w:top w:val="nil"/>
              <w:left w:val="nil"/>
              <w:bottom w:val="single" w:sz="4" w:space="0" w:color="auto"/>
              <w:right w:val="single" w:sz="4" w:space="0" w:color="auto"/>
            </w:tcBorders>
            <w:shd w:val="clear" w:color="auto" w:fill="auto"/>
            <w:vAlign w:val="center"/>
            <w:hideMark/>
          </w:tcPr>
          <w:p w14:paraId="5DD1C67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2893,16</w:t>
            </w:r>
          </w:p>
        </w:tc>
        <w:tc>
          <w:tcPr>
            <w:tcW w:w="824" w:type="dxa"/>
            <w:tcBorders>
              <w:top w:val="nil"/>
              <w:left w:val="nil"/>
              <w:bottom w:val="single" w:sz="4" w:space="0" w:color="auto"/>
              <w:right w:val="single" w:sz="4" w:space="0" w:color="auto"/>
            </w:tcBorders>
            <w:shd w:val="clear" w:color="auto" w:fill="auto"/>
            <w:vAlign w:val="center"/>
            <w:hideMark/>
          </w:tcPr>
          <w:p w14:paraId="53B69D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2893,16</w:t>
            </w:r>
          </w:p>
        </w:tc>
        <w:tc>
          <w:tcPr>
            <w:tcW w:w="824" w:type="dxa"/>
            <w:tcBorders>
              <w:top w:val="nil"/>
              <w:left w:val="nil"/>
              <w:bottom w:val="single" w:sz="4" w:space="0" w:color="auto"/>
              <w:right w:val="single" w:sz="4" w:space="0" w:color="auto"/>
            </w:tcBorders>
            <w:shd w:val="clear" w:color="auto" w:fill="auto"/>
            <w:vAlign w:val="center"/>
            <w:hideMark/>
          </w:tcPr>
          <w:p w14:paraId="1FB926D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D14996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A4D788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4914CB4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DC7112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8EAAF8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E5CD97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B10452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A3A0AF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FC2793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2B23A7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A7A5D4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6359F39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0CE1DC0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1D071CF7"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1A340C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1.1.3</w:t>
            </w:r>
          </w:p>
        </w:tc>
        <w:tc>
          <w:tcPr>
            <w:tcW w:w="2552" w:type="dxa"/>
            <w:tcBorders>
              <w:top w:val="nil"/>
              <w:left w:val="nil"/>
              <w:bottom w:val="single" w:sz="4" w:space="0" w:color="auto"/>
              <w:right w:val="single" w:sz="4" w:space="0" w:color="auto"/>
            </w:tcBorders>
            <w:shd w:val="clear" w:color="auto" w:fill="auto"/>
            <w:vAlign w:val="center"/>
            <w:hideMark/>
          </w:tcPr>
          <w:p w14:paraId="3EF7D6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Ду 300 мм, протяженностью 8597 п.м</w:t>
            </w:r>
          </w:p>
        </w:tc>
        <w:tc>
          <w:tcPr>
            <w:tcW w:w="1463" w:type="dxa"/>
            <w:tcBorders>
              <w:top w:val="nil"/>
              <w:left w:val="nil"/>
              <w:bottom w:val="single" w:sz="4" w:space="0" w:color="auto"/>
              <w:right w:val="single" w:sz="4" w:space="0" w:color="auto"/>
            </w:tcBorders>
            <w:shd w:val="clear" w:color="auto" w:fill="auto"/>
            <w:vAlign w:val="center"/>
            <w:hideMark/>
          </w:tcPr>
          <w:p w14:paraId="44F0850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5A2CF28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0961F93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2020-2035</w:t>
            </w:r>
          </w:p>
        </w:tc>
        <w:tc>
          <w:tcPr>
            <w:tcW w:w="823" w:type="dxa"/>
            <w:tcBorders>
              <w:top w:val="nil"/>
              <w:left w:val="nil"/>
              <w:bottom w:val="single" w:sz="4" w:space="0" w:color="auto"/>
              <w:right w:val="single" w:sz="4" w:space="0" w:color="auto"/>
            </w:tcBorders>
            <w:shd w:val="clear" w:color="auto" w:fill="auto"/>
            <w:vAlign w:val="center"/>
            <w:hideMark/>
          </w:tcPr>
          <w:p w14:paraId="0EA2A5B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26170,78</w:t>
            </w:r>
          </w:p>
        </w:tc>
        <w:tc>
          <w:tcPr>
            <w:tcW w:w="824" w:type="dxa"/>
            <w:tcBorders>
              <w:top w:val="nil"/>
              <w:left w:val="nil"/>
              <w:bottom w:val="single" w:sz="4" w:space="0" w:color="auto"/>
              <w:right w:val="single" w:sz="4" w:space="0" w:color="auto"/>
            </w:tcBorders>
            <w:shd w:val="clear" w:color="auto" w:fill="auto"/>
            <w:vAlign w:val="center"/>
            <w:hideMark/>
          </w:tcPr>
          <w:p w14:paraId="10BB7B0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36B7B7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8679,48</w:t>
            </w:r>
          </w:p>
        </w:tc>
        <w:tc>
          <w:tcPr>
            <w:tcW w:w="824" w:type="dxa"/>
            <w:tcBorders>
              <w:top w:val="nil"/>
              <w:left w:val="nil"/>
              <w:bottom w:val="single" w:sz="4" w:space="0" w:color="auto"/>
              <w:right w:val="single" w:sz="4" w:space="0" w:color="auto"/>
            </w:tcBorders>
            <w:shd w:val="clear" w:color="auto" w:fill="auto"/>
            <w:vAlign w:val="center"/>
            <w:hideMark/>
          </w:tcPr>
          <w:p w14:paraId="4D6C0F0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5595,93</w:t>
            </w:r>
          </w:p>
        </w:tc>
        <w:tc>
          <w:tcPr>
            <w:tcW w:w="824" w:type="dxa"/>
            <w:tcBorders>
              <w:top w:val="nil"/>
              <w:left w:val="nil"/>
              <w:bottom w:val="single" w:sz="4" w:space="0" w:color="auto"/>
              <w:right w:val="single" w:sz="4" w:space="0" w:color="auto"/>
            </w:tcBorders>
            <w:shd w:val="clear" w:color="auto" w:fill="auto"/>
            <w:vAlign w:val="center"/>
            <w:hideMark/>
          </w:tcPr>
          <w:p w14:paraId="458912A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5595,93</w:t>
            </w:r>
          </w:p>
        </w:tc>
        <w:tc>
          <w:tcPr>
            <w:tcW w:w="824" w:type="dxa"/>
            <w:tcBorders>
              <w:top w:val="nil"/>
              <w:left w:val="nil"/>
              <w:bottom w:val="single" w:sz="4" w:space="0" w:color="auto"/>
              <w:right w:val="single" w:sz="4" w:space="0" w:color="auto"/>
            </w:tcBorders>
            <w:shd w:val="clear" w:color="auto" w:fill="auto"/>
            <w:vAlign w:val="center"/>
            <w:hideMark/>
          </w:tcPr>
          <w:p w14:paraId="369D505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5595,93</w:t>
            </w:r>
          </w:p>
        </w:tc>
        <w:tc>
          <w:tcPr>
            <w:tcW w:w="824" w:type="dxa"/>
            <w:tcBorders>
              <w:top w:val="nil"/>
              <w:left w:val="nil"/>
              <w:bottom w:val="single" w:sz="4" w:space="0" w:color="auto"/>
              <w:right w:val="single" w:sz="4" w:space="0" w:color="auto"/>
            </w:tcBorders>
            <w:shd w:val="clear" w:color="auto" w:fill="auto"/>
            <w:vAlign w:val="center"/>
            <w:hideMark/>
          </w:tcPr>
          <w:p w14:paraId="4C209C0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70,35</w:t>
            </w:r>
          </w:p>
        </w:tc>
        <w:tc>
          <w:tcPr>
            <w:tcW w:w="824" w:type="dxa"/>
            <w:tcBorders>
              <w:top w:val="nil"/>
              <w:left w:val="nil"/>
              <w:bottom w:val="single" w:sz="4" w:space="0" w:color="auto"/>
              <w:right w:val="single" w:sz="4" w:space="0" w:color="auto"/>
            </w:tcBorders>
            <w:shd w:val="clear" w:color="auto" w:fill="auto"/>
            <w:vAlign w:val="center"/>
            <w:hideMark/>
          </w:tcPr>
          <w:p w14:paraId="1A0ECB1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70,35</w:t>
            </w:r>
          </w:p>
        </w:tc>
        <w:tc>
          <w:tcPr>
            <w:tcW w:w="824" w:type="dxa"/>
            <w:tcBorders>
              <w:top w:val="nil"/>
              <w:left w:val="nil"/>
              <w:bottom w:val="single" w:sz="4" w:space="0" w:color="auto"/>
              <w:right w:val="single" w:sz="4" w:space="0" w:color="auto"/>
            </w:tcBorders>
            <w:shd w:val="clear" w:color="auto" w:fill="auto"/>
            <w:vAlign w:val="center"/>
            <w:hideMark/>
          </w:tcPr>
          <w:p w14:paraId="4492896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70,35</w:t>
            </w:r>
          </w:p>
        </w:tc>
        <w:tc>
          <w:tcPr>
            <w:tcW w:w="823" w:type="dxa"/>
            <w:tcBorders>
              <w:top w:val="nil"/>
              <w:left w:val="nil"/>
              <w:bottom w:val="single" w:sz="4" w:space="0" w:color="auto"/>
              <w:right w:val="single" w:sz="4" w:space="0" w:color="auto"/>
            </w:tcBorders>
            <w:shd w:val="clear" w:color="auto" w:fill="auto"/>
            <w:vAlign w:val="center"/>
            <w:hideMark/>
          </w:tcPr>
          <w:p w14:paraId="44ACF50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70,35</w:t>
            </w:r>
          </w:p>
        </w:tc>
        <w:tc>
          <w:tcPr>
            <w:tcW w:w="824" w:type="dxa"/>
            <w:tcBorders>
              <w:top w:val="nil"/>
              <w:left w:val="nil"/>
              <w:bottom w:val="single" w:sz="4" w:space="0" w:color="auto"/>
              <w:right w:val="single" w:sz="4" w:space="0" w:color="auto"/>
            </w:tcBorders>
            <w:shd w:val="clear" w:color="auto" w:fill="auto"/>
            <w:vAlign w:val="center"/>
            <w:hideMark/>
          </w:tcPr>
          <w:p w14:paraId="3A41D10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70,35</w:t>
            </w:r>
          </w:p>
        </w:tc>
        <w:tc>
          <w:tcPr>
            <w:tcW w:w="824" w:type="dxa"/>
            <w:tcBorders>
              <w:top w:val="nil"/>
              <w:left w:val="nil"/>
              <w:bottom w:val="single" w:sz="4" w:space="0" w:color="auto"/>
              <w:right w:val="single" w:sz="4" w:space="0" w:color="auto"/>
            </w:tcBorders>
            <w:shd w:val="clear" w:color="auto" w:fill="auto"/>
            <w:vAlign w:val="center"/>
            <w:hideMark/>
          </w:tcPr>
          <w:p w14:paraId="09FC190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275949E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277528B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54A8C43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697D090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7CCFA26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824" w:type="dxa"/>
            <w:tcBorders>
              <w:top w:val="nil"/>
              <w:left w:val="nil"/>
              <w:bottom w:val="single" w:sz="4" w:space="0" w:color="auto"/>
              <w:right w:val="single" w:sz="4" w:space="0" w:color="auto"/>
            </w:tcBorders>
            <w:shd w:val="clear" w:color="auto" w:fill="auto"/>
            <w:vAlign w:val="center"/>
            <w:hideMark/>
          </w:tcPr>
          <w:p w14:paraId="44968CA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50,25</w:t>
            </w:r>
          </w:p>
        </w:tc>
        <w:tc>
          <w:tcPr>
            <w:tcW w:w="992" w:type="dxa"/>
            <w:tcBorders>
              <w:top w:val="nil"/>
              <w:left w:val="nil"/>
              <w:bottom w:val="single" w:sz="4" w:space="0" w:color="auto"/>
              <w:right w:val="single" w:sz="4" w:space="0" w:color="auto"/>
            </w:tcBorders>
            <w:shd w:val="clear" w:color="auto" w:fill="auto"/>
            <w:vAlign w:val="center"/>
            <w:hideMark/>
          </w:tcPr>
          <w:p w14:paraId="5E9FD6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3501B1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C888F7E"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4EEF6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1.1.4</w:t>
            </w:r>
          </w:p>
        </w:tc>
        <w:tc>
          <w:tcPr>
            <w:tcW w:w="2552" w:type="dxa"/>
            <w:tcBorders>
              <w:top w:val="nil"/>
              <w:left w:val="nil"/>
              <w:bottom w:val="single" w:sz="4" w:space="0" w:color="auto"/>
              <w:right w:val="single" w:sz="4" w:space="0" w:color="auto"/>
            </w:tcBorders>
            <w:shd w:val="clear" w:color="auto" w:fill="auto"/>
            <w:vAlign w:val="center"/>
            <w:hideMark/>
          </w:tcPr>
          <w:p w14:paraId="4E66793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Ду 200-225 мм, протяженностью 6914 п.м</w:t>
            </w:r>
          </w:p>
        </w:tc>
        <w:tc>
          <w:tcPr>
            <w:tcW w:w="1463" w:type="dxa"/>
            <w:tcBorders>
              <w:top w:val="nil"/>
              <w:left w:val="nil"/>
              <w:bottom w:val="single" w:sz="4" w:space="0" w:color="auto"/>
              <w:right w:val="single" w:sz="4" w:space="0" w:color="auto"/>
            </w:tcBorders>
            <w:shd w:val="clear" w:color="auto" w:fill="auto"/>
            <w:vAlign w:val="center"/>
            <w:hideMark/>
          </w:tcPr>
          <w:p w14:paraId="4C44B8D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037356F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7ADAF85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2020-2035</w:t>
            </w:r>
          </w:p>
        </w:tc>
        <w:tc>
          <w:tcPr>
            <w:tcW w:w="823" w:type="dxa"/>
            <w:tcBorders>
              <w:top w:val="nil"/>
              <w:left w:val="nil"/>
              <w:bottom w:val="single" w:sz="4" w:space="0" w:color="auto"/>
              <w:right w:val="single" w:sz="4" w:space="0" w:color="auto"/>
            </w:tcBorders>
            <w:shd w:val="clear" w:color="auto" w:fill="auto"/>
            <w:vAlign w:val="center"/>
            <w:hideMark/>
          </w:tcPr>
          <w:p w14:paraId="3D75586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26445,35</w:t>
            </w:r>
          </w:p>
        </w:tc>
        <w:tc>
          <w:tcPr>
            <w:tcW w:w="824" w:type="dxa"/>
            <w:tcBorders>
              <w:top w:val="nil"/>
              <w:left w:val="nil"/>
              <w:bottom w:val="single" w:sz="4" w:space="0" w:color="auto"/>
              <w:right w:val="single" w:sz="4" w:space="0" w:color="auto"/>
            </w:tcBorders>
            <w:shd w:val="clear" w:color="auto" w:fill="auto"/>
            <w:vAlign w:val="center"/>
            <w:hideMark/>
          </w:tcPr>
          <w:p w14:paraId="59CD2F9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FA6F12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16787,80</w:t>
            </w:r>
          </w:p>
        </w:tc>
        <w:tc>
          <w:tcPr>
            <w:tcW w:w="824" w:type="dxa"/>
            <w:tcBorders>
              <w:top w:val="nil"/>
              <w:left w:val="nil"/>
              <w:bottom w:val="single" w:sz="4" w:space="0" w:color="auto"/>
              <w:right w:val="single" w:sz="4" w:space="0" w:color="auto"/>
            </w:tcBorders>
            <w:shd w:val="clear" w:color="auto" w:fill="auto"/>
            <w:vAlign w:val="center"/>
            <w:hideMark/>
          </w:tcPr>
          <w:p w14:paraId="327EE58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3219,18</w:t>
            </w:r>
          </w:p>
        </w:tc>
        <w:tc>
          <w:tcPr>
            <w:tcW w:w="824" w:type="dxa"/>
            <w:tcBorders>
              <w:top w:val="nil"/>
              <w:left w:val="nil"/>
              <w:bottom w:val="single" w:sz="4" w:space="0" w:color="auto"/>
              <w:right w:val="single" w:sz="4" w:space="0" w:color="auto"/>
            </w:tcBorders>
            <w:shd w:val="clear" w:color="auto" w:fill="auto"/>
            <w:vAlign w:val="center"/>
            <w:hideMark/>
          </w:tcPr>
          <w:p w14:paraId="4937220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3219,18</w:t>
            </w:r>
          </w:p>
        </w:tc>
        <w:tc>
          <w:tcPr>
            <w:tcW w:w="824" w:type="dxa"/>
            <w:tcBorders>
              <w:top w:val="nil"/>
              <w:left w:val="nil"/>
              <w:bottom w:val="single" w:sz="4" w:space="0" w:color="auto"/>
              <w:right w:val="single" w:sz="4" w:space="0" w:color="auto"/>
            </w:tcBorders>
            <w:shd w:val="clear" w:color="auto" w:fill="auto"/>
            <w:vAlign w:val="center"/>
            <w:hideMark/>
          </w:tcPr>
          <w:p w14:paraId="6321987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3219,18</w:t>
            </w:r>
          </w:p>
        </w:tc>
        <w:tc>
          <w:tcPr>
            <w:tcW w:w="824" w:type="dxa"/>
            <w:tcBorders>
              <w:top w:val="nil"/>
              <w:left w:val="nil"/>
              <w:bottom w:val="single" w:sz="4" w:space="0" w:color="auto"/>
              <w:right w:val="single" w:sz="4" w:space="0" w:color="auto"/>
            </w:tcBorders>
            <w:shd w:val="clear" w:color="auto" w:fill="auto"/>
            <w:vAlign w:val="center"/>
            <w:hideMark/>
          </w:tcPr>
          <w:p w14:paraId="1AE429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E0CE33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F767BF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4F7EA6A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8CBE1B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09EA77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18B110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F18944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CFE43A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177783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F4B1E7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FDC57E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53260EB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76105B3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4FFC3317"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4DF5C34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1.1.5</w:t>
            </w:r>
          </w:p>
        </w:tc>
        <w:tc>
          <w:tcPr>
            <w:tcW w:w="2552" w:type="dxa"/>
            <w:tcBorders>
              <w:top w:val="nil"/>
              <w:left w:val="nil"/>
              <w:bottom w:val="single" w:sz="4" w:space="0" w:color="auto"/>
              <w:right w:val="single" w:sz="4" w:space="0" w:color="auto"/>
            </w:tcBorders>
            <w:shd w:val="clear" w:color="auto" w:fill="auto"/>
            <w:vAlign w:val="center"/>
            <w:hideMark/>
          </w:tcPr>
          <w:p w14:paraId="6851EB1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Ду 100-160 мм, протяженностью 6061 п.м</w:t>
            </w:r>
          </w:p>
        </w:tc>
        <w:tc>
          <w:tcPr>
            <w:tcW w:w="1463" w:type="dxa"/>
            <w:tcBorders>
              <w:top w:val="nil"/>
              <w:left w:val="nil"/>
              <w:bottom w:val="single" w:sz="4" w:space="0" w:color="auto"/>
              <w:right w:val="single" w:sz="4" w:space="0" w:color="auto"/>
            </w:tcBorders>
            <w:shd w:val="clear" w:color="auto" w:fill="auto"/>
            <w:vAlign w:val="center"/>
            <w:hideMark/>
          </w:tcPr>
          <w:p w14:paraId="29B498D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10582E8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21FD89E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2020-2035</w:t>
            </w:r>
          </w:p>
        </w:tc>
        <w:tc>
          <w:tcPr>
            <w:tcW w:w="823" w:type="dxa"/>
            <w:tcBorders>
              <w:top w:val="nil"/>
              <w:left w:val="nil"/>
              <w:bottom w:val="single" w:sz="4" w:space="0" w:color="auto"/>
              <w:right w:val="single" w:sz="4" w:space="0" w:color="auto"/>
            </w:tcBorders>
            <w:shd w:val="clear" w:color="auto" w:fill="auto"/>
            <w:vAlign w:val="center"/>
            <w:hideMark/>
          </w:tcPr>
          <w:p w14:paraId="16A0E1E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19243,10</w:t>
            </w:r>
          </w:p>
        </w:tc>
        <w:tc>
          <w:tcPr>
            <w:tcW w:w="824" w:type="dxa"/>
            <w:tcBorders>
              <w:top w:val="nil"/>
              <w:left w:val="nil"/>
              <w:bottom w:val="single" w:sz="4" w:space="0" w:color="auto"/>
              <w:right w:val="single" w:sz="4" w:space="0" w:color="auto"/>
            </w:tcBorders>
            <w:shd w:val="clear" w:color="auto" w:fill="auto"/>
            <w:vAlign w:val="center"/>
            <w:hideMark/>
          </w:tcPr>
          <w:p w14:paraId="3507131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B75223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9657,55</w:t>
            </w:r>
          </w:p>
        </w:tc>
        <w:tc>
          <w:tcPr>
            <w:tcW w:w="824" w:type="dxa"/>
            <w:tcBorders>
              <w:top w:val="nil"/>
              <w:left w:val="nil"/>
              <w:bottom w:val="single" w:sz="4" w:space="0" w:color="auto"/>
              <w:right w:val="single" w:sz="4" w:space="0" w:color="auto"/>
            </w:tcBorders>
            <w:shd w:val="clear" w:color="auto" w:fill="auto"/>
            <w:vAlign w:val="center"/>
            <w:hideMark/>
          </w:tcPr>
          <w:p w14:paraId="07AE7A4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1044,78</w:t>
            </w:r>
          </w:p>
        </w:tc>
        <w:tc>
          <w:tcPr>
            <w:tcW w:w="824" w:type="dxa"/>
            <w:tcBorders>
              <w:top w:val="nil"/>
              <w:left w:val="nil"/>
              <w:bottom w:val="single" w:sz="4" w:space="0" w:color="auto"/>
              <w:right w:val="single" w:sz="4" w:space="0" w:color="auto"/>
            </w:tcBorders>
            <w:shd w:val="clear" w:color="auto" w:fill="auto"/>
            <w:vAlign w:val="center"/>
            <w:hideMark/>
          </w:tcPr>
          <w:p w14:paraId="4B96285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1044,78</w:t>
            </w:r>
          </w:p>
        </w:tc>
        <w:tc>
          <w:tcPr>
            <w:tcW w:w="824" w:type="dxa"/>
            <w:tcBorders>
              <w:top w:val="nil"/>
              <w:left w:val="nil"/>
              <w:bottom w:val="single" w:sz="4" w:space="0" w:color="auto"/>
              <w:right w:val="single" w:sz="4" w:space="0" w:color="auto"/>
            </w:tcBorders>
            <w:shd w:val="clear" w:color="auto" w:fill="auto"/>
            <w:vAlign w:val="center"/>
            <w:hideMark/>
          </w:tcPr>
          <w:p w14:paraId="5A96B26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1044,78</w:t>
            </w:r>
          </w:p>
        </w:tc>
        <w:tc>
          <w:tcPr>
            <w:tcW w:w="824" w:type="dxa"/>
            <w:tcBorders>
              <w:top w:val="nil"/>
              <w:left w:val="nil"/>
              <w:bottom w:val="single" w:sz="4" w:space="0" w:color="auto"/>
              <w:right w:val="single" w:sz="4" w:space="0" w:color="auto"/>
            </w:tcBorders>
            <w:shd w:val="clear" w:color="auto" w:fill="auto"/>
            <w:vAlign w:val="center"/>
            <w:hideMark/>
          </w:tcPr>
          <w:p w14:paraId="6246EB9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645,12</w:t>
            </w:r>
          </w:p>
        </w:tc>
        <w:tc>
          <w:tcPr>
            <w:tcW w:w="824" w:type="dxa"/>
            <w:tcBorders>
              <w:top w:val="nil"/>
              <w:left w:val="nil"/>
              <w:bottom w:val="single" w:sz="4" w:space="0" w:color="auto"/>
              <w:right w:val="single" w:sz="4" w:space="0" w:color="auto"/>
            </w:tcBorders>
            <w:shd w:val="clear" w:color="auto" w:fill="auto"/>
            <w:vAlign w:val="center"/>
            <w:hideMark/>
          </w:tcPr>
          <w:p w14:paraId="55C9C9D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645,12</w:t>
            </w:r>
          </w:p>
        </w:tc>
        <w:tc>
          <w:tcPr>
            <w:tcW w:w="824" w:type="dxa"/>
            <w:tcBorders>
              <w:top w:val="nil"/>
              <w:left w:val="nil"/>
              <w:bottom w:val="single" w:sz="4" w:space="0" w:color="auto"/>
              <w:right w:val="single" w:sz="4" w:space="0" w:color="auto"/>
            </w:tcBorders>
            <w:shd w:val="clear" w:color="auto" w:fill="auto"/>
            <w:vAlign w:val="center"/>
            <w:hideMark/>
          </w:tcPr>
          <w:p w14:paraId="395114D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645,12</w:t>
            </w:r>
          </w:p>
        </w:tc>
        <w:tc>
          <w:tcPr>
            <w:tcW w:w="823" w:type="dxa"/>
            <w:tcBorders>
              <w:top w:val="nil"/>
              <w:left w:val="nil"/>
              <w:bottom w:val="single" w:sz="4" w:space="0" w:color="auto"/>
              <w:right w:val="single" w:sz="4" w:space="0" w:color="auto"/>
            </w:tcBorders>
            <w:shd w:val="clear" w:color="auto" w:fill="auto"/>
            <w:vAlign w:val="center"/>
            <w:hideMark/>
          </w:tcPr>
          <w:p w14:paraId="7699973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645,12</w:t>
            </w:r>
          </w:p>
        </w:tc>
        <w:tc>
          <w:tcPr>
            <w:tcW w:w="824" w:type="dxa"/>
            <w:tcBorders>
              <w:top w:val="nil"/>
              <w:left w:val="nil"/>
              <w:bottom w:val="single" w:sz="4" w:space="0" w:color="auto"/>
              <w:right w:val="single" w:sz="4" w:space="0" w:color="auto"/>
            </w:tcBorders>
            <w:shd w:val="clear" w:color="auto" w:fill="auto"/>
            <w:vAlign w:val="center"/>
            <w:hideMark/>
          </w:tcPr>
          <w:p w14:paraId="7D4AA5F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645,12</w:t>
            </w:r>
          </w:p>
        </w:tc>
        <w:tc>
          <w:tcPr>
            <w:tcW w:w="824" w:type="dxa"/>
            <w:tcBorders>
              <w:top w:val="nil"/>
              <w:left w:val="nil"/>
              <w:bottom w:val="single" w:sz="4" w:space="0" w:color="auto"/>
              <w:right w:val="single" w:sz="4" w:space="0" w:color="auto"/>
            </w:tcBorders>
            <w:shd w:val="clear" w:color="auto" w:fill="auto"/>
            <w:vAlign w:val="center"/>
            <w:hideMark/>
          </w:tcPr>
          <w:p w14:paraId="33CCF8B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596EB9E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07DDE36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666A9BA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22E1FAF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52665A8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824" w:type="dxa"/>
            <w:tcBorders>
              <w:top w:val="nil"/>
              <w:left w:val="nil"/>
              <w:bottom w:val="single" w:sz="4" w:space="0" w:color="auto"/>
              <w:right w:val="single" w:sz="4" w:space="0" w:color="auto"/>
            </w:tcBorders>
            <w:shd w:val="clear" w:color="auto" w:fill="auto"/>
            <w:vAlign w:val="center"/>
            <w:hideMark/>
          </w:tcPr>
          <w:p w14:paraId="3BACDE9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460,80</w:t>
            </w:r>
          </w:p>
        </w:tc>
        <w:tc>
          <w:tcPr>
            <w:tcW w:w="992" w:type="dxa"/>
            <w:tcBorders>
              <w:top w:val="nil"/>
              <w:left w:val="nil"/>
              <w:bottom w:val="single" w:sz="4" w:space="0" w:color="auto"/>
              <w:right w:val="single" w:sz="4" w:space="0" w:color="auto"/>
            </w:tcBorders>
            <w:shd w:val="clear" w:color="auto" w:fill="auto"/>
            <w:vAlign w:val="center"/>
            <w:hideMark/>
          </w:tcPr>
          <w:p w14:paraId="71E41AF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56ECA8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596BBB7E"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940DF6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1.1.6</w:t>
            </w:r>
          </w:p>
        </w:tc>
        <w:tc>
          <w:tcPr>
            <w:tcW w:w="2552" w:type="dxa"/>
            <w:tcBorders>
              <w:top w:val="nil"/>
              <w:left w:val="nil"/>
              <w:bottom w:val="single" w:sz="4" w:space="0" w:color="auto"/>
              <w:right w:val="single" w:sz="4" w:space="0" w:color="auto"/>
            </w:tcBorders>
            <w:shd w:val="clear" w:color="auto" w:fill="auto"/>
            <w:vAlign w:val="center"/>
            <w:hideMark/>
          </w:tcPr>
          <w:p w14:paraId="68C781C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Ду менее 100 мм, протяженностью 358 п.м</w:t>
            </w:r>
          </w:p>
        </w:tc>
        <w:tc>
          <w:tcPr>
            <w:tcW w:w="1463" w:type="dxa"/>
            <w:tcBorders>
              <w:top w:val="nil"/>
              <w:left w:val="nil"/>
              <w:bottom w:val="single" w:sz="4" w:space="0" w:color="auto"/>
              <w:right w:val="single" w:sz="4" w:space="0" w:color="auto"/>
            </w:tcBorders>
            <w:shd w:val="clear" w:color="auto" w:fill="auto"/>
            <w:vAlign w:val="center"/>
            <w:hideMark/>
          </w:tcPr>
          <w:p w14:paraId="48C9B54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7D3D7CA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3AE2F9A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2020-2035</w:t>
            </w:r>
          </w:p>
        </w:tc>
        <w:tc>
          <w:tcPr>
            <w:tcW w:w="823" w:type="dxa"/>
            <w:tcBorders>
              <w:top w:val="nil"/>
              <w:left w:val="nil"/>
              <w:bottom w:val="single" w:sz="4" w:space="0" w:color="auto"/>
              <w:right w:val="single" w:sz="4" w:space="0" w:color="auto"/>
            </w:tcBorders>
            <w:shd w:val="clear" w:color="auto" w:fill="auto"/>
            <w:vAlign w:val="center"/>
            <w:hideMark/>
          </w:tcPr>
          <w:p w14:paraId="3090CC3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3621,12</w:t>
            </w:r>
          </w:p>
        </w:tc>
        <w:tc>
          <w:tcPr>
            <w:tcW w:w="824" w:type="dxa"/>
            <w:tcBorders>
              <w:top w:val="nil"/>
              <w:left w:val="nil"/>
              <w:bottom w:val="single" w:sz="4" w:space="0" w:color="auto"/>
              <w:right w:val="single" w:sz="4" w:space="0" w:color="auto"/>
            </w:tcBorders>
            <w:shd w:val="clear" w:color="auto" w:fill="auto"/>
            <w:vAlign w:val="center"/>
            <w:hideMark/>
          </w:tcPr>
          <w:p w14:paraId="3DF6610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FF5DCC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3134,34</w:t>
            </w:r>
          </w:p>
        </w:tc>
        <w:tc>
          <w:tcPr>
            <w:tcW w:w="824" w:type="dxa"/>
            <w:tcBorders>
              <w:top w:val="nil"/>
              <w:left w:val="nil"/>
              <w:bottom w:val="single" w:sz="4" w:space="0" w:color="auto"/>
              <w:right w:val="single" w:sz="4" w:space="0" w:color="auto"/>
            </w:tcBorders>
            <w:shd w:val="clear" w:color="auto" w:fill="auto"/>
            <w:vAlign w:val="center"/>
            <w:hideMark/>
          </w:tcPr>
          <w:p w14:paraId="0622B85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67,41</w:t>
            </w:r>
          </w:p>
        </w:tc>
        <w:tc>
          <w:tcPr>
            <w:tcW w:w="824" w:type="dxa"/>
            <w:tcBorders>
              <w:top w:val="nil"/>
              <w:left w:val="nil"/>
              <w:bottom w:val="single" w:sz="4" w:space="0" w:color="auto"/>
              <w:right w:val="single" w:sz="4" w:space="0" w:color="auto"/>
            </w:tcBorders>
            <w:shd w:val="clear" w:color="auto" w:fill="auto"/>
            <w:vAlign w:val="center"/>
            <w:hideMark/>
          </w:tcPr>
          <w:p w14:paraId="7D06045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67,41</w:t>
            </w:r>
          </w:p>
        </w:tc>
        <w:tc>
          <w:tcPr>
            <w:tcW w:w="824" w:type="dxa"/>
            <w:tcBorders>
              <w:top w:val="nil"/>
              <w:left w:val="nil"/>
              <w:bottom w:val="single" w:sz="4" w:space="0" w:color="auto"/>
              <w:right w:val="single" w:sz="4" w:space="0" w:color="auto"/>
            </w:tcBorders>
            <w:shd w:val="clear" w:color="auto" w:fill="auto"/>
            <w:vAlign w:val="center"/>
            <w:hideMark/>
          </w:tcPr>
          <w:p w14:paraId="6AE0922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67,41</w:t>
            </w:r>
          </w:p>
        </w:tc>
        <w:tc>
          <w:tcPr>
            <w:tcW w:w="824" w:type="dxa"/>
            <w:tcBorders>
              <w:top w:val="nil"/>
              <w:left w:val="nil"/>
              <w:bottom w:val="single" w:sz="4" w:space="0" w:color="auto"/>
              <w:right w:val="single" w:sz="4" w:space="0" w:color="auto"/>
            </w:tcBorders>
            <w:shd w:val="clear" w:color="auto" w:fill="auto"/>
            <w:vAlign w:val="center"/>
            <w:hideMark/>
          </w:tcPr>
          <w:p w14:paraId="4453F6C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28,46</w:t>
            </w:r>
          </w:p>
        </w:tc>
        <w:tc>
          <w:tcPr>
            <w:tcW w:w="824" w:type="dxa"/>
            <w:tcBorders>
              <w:top w:val="nil"/>
              <w:left w:val="nil"/>
              <w:bottom w:val="single" w:sz="4" w:space="0" w:color="auto"/>
              <w:right w:val="single" w:sz="4" w:space="0" w:color="auto"/>
            </w:tcBorders>
            <w:shd w:val="clear" w:color="auto" w:fill="auto"/>
            <w:vAlign w:val="center"/>
            <w:hideMark/>
          </w:tcPr>
          <w:p w14:paraId="642E051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28,46</w:t>
            </w:r>
          </w:p>
        </w:tc>
        <w:tc>
          <w:tcPr>
            <w:tcW w:w="824" w:type="dxa"/>
            <w:tcBorders>
              <w:top w:val="nil"/>
              <w:left w:val="nil"/>
              <w:bottom w:val="single" w:sz="4" w:space="0" w:color="auto"/>
              <w:right w:val="single" w:sz="4" w:space="0" w:color="auto"/>
            </w:tcBorders>
            <w:shd w:val="clear" w:color="auto" w:fill="auto"/>
            <w:vAlign w:val="center"/>
            <w:hideMark/>
          </w:tcPr>
          <w:p w14:paraId="5485CE9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28,46</w:t>
            </w:r>
          </w:p>
        </w:tc>
        <w:tc>
          <w:tcPr>
            <w:tcW w:w="823" w:type="dxa"/>
            <w:tcBorders>
              <w:top w:val="nil"/>
              <w:left w:val="nil"/>
              <w:bottom w:val="single" w:sz="4" w:space="0" w:color="auto"/>
              <w:right w:val="single" w:sz="4" w:space="0" w:color="auto"/>
            </w:tcBorders>
            <w:shd w:val="clear" w:color="auto" w:fill="auto"/>
            <w:vAlign w:val="center"/>
            <w:hideMark/>
          </w:tcPr>
          <w:p w14:paraId="2C53808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28,46</w:t>
            </w:r>
          </w:p>
        </w:tc>
        <w:tc>
          <w:tcPr>
            <w:tcW w:w="824" w:type="dxa"/>
            <w:tcBorders>
              <w:top w:val="nil"/>
              <w:left w:val="nil"/>
              <w:bottom w:val="single" w:sz="4" w:space="0" w:color="auto"/>
              <w:right w:val="single" w:sz="4" w:space="0" w:color="auto"/>
            </w:tcBorders>
            <w:shd w:val="clear" w:color="auto" w:fill="auto"/>
            <w:vAlign w:val="center"/>
            <w:hideMark/>
          </w:tcPr>
          <w:p w14:paraId="1A757BD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28,46</w:t>
            </w:r>
          </w:p>
        </w:tc>
        <w:tc>
          <w:tcPr>
            <w:tcW w:w="824" w:type="dxa"/>
            <w:tcBorders>
              <w:top w:val="nil"/>
              <w:left w:val="nil"/>
              <w:bottom w:val="single" w:sz="4" w:space="0" w:color="auto"/>
              <w:right w:val="single" w:sz="4" w:space="0" w:color="auto"/>
            </w:tcBorders>
            <w:shd w:val="clear" w:color="auto" w:fill="auto"/>
            <w:vAlign w:val="center"/>
            <w:hideMark/>
          </w:tcPr>
          <w:p w14:paraId="281C38E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5DBEC07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79E98B6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0F97201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33B76C2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1EBDAEF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824" w:type="dxa"/>
            <w:tcBorders>
              <w:top w:val="nil"/>
              <w:left w:val="nil"/>
              <w:bottom w:val="single" w:sz="4" w:space="0" w:color="auto"/>
              <w:right w:val="single" w:sz="4" w:space="0" w:color="auto"/>
            </w:tcBorders>
            <w:shd w:val="clear" w:color="auto" w:fill="auto"/>
            <w:vAlign w:val="center"/>
            <w:hideMark/>
          </w:tcPr>
          <w:p w14:paraId="6DED676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20,33</w:t>
            </w:r>
          </w:p>
        </w:tc>
        <w:tc>
          <w:tcPr>
            <w:tcW w:w="992" w:type="dxa"/>
            <w:tcBorders>
              <w:top w:val="nil"/>
              <w:left w:val="nil"/>
              <w:bottom w:val="single" w:sz="4" w:space="0" w:color="auto"/>
              <w:right w:val="single" w:sz="4" w:space="0" w:color="auto"/>
            </w:tcBorders>
            <w:shd w:val="clear" w:color="auto" w:fill="auto"/>
            <w:vAlign w:val="center"/>
            <w:hideMark/>
          </w:tcPr>
          <w:p w14:paraId="47A402E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7A102BC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547E2774"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504C11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1.1.7</w:t>
            </w:r>
          </w:p>
        </w:tc>
        <w:tc>
          <w:tcPr>
            <w:tcW w:w="2552" w:type="dxa"/>
            <w:tcBorders>
              <w:top w:val="nil"/>
              <w:left w:val="nil"/>
              <w:bottom w:val="single" w:sz="4" w:space="0" w:color="auto"/>
              <w:right w:val="single" w:sz="4" w:space="0" w:color="auto"/>
            </w:tcBorders>
            <w:shd w:val="clear" w:color="auto" w:fill="auto"/>
            <w:vAlign w:val="center"/>
            <w:hideMark/>
          </w:tcPr>
          <w:p w14:paraId="727073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водовода Ду = 500 мм, протяженностью 1500 п.м в районе жилой застройки в г. Долгопрудный между пр. Пацаева и ул. Парковая</w:t>
            </w:r>
          </w:p>
        </w:tc>
        <w:tc>
          <w:tcPr>
            <w:tcW w:w="1463" w:type="dxa"/>
            <w:tcBorders>
              <w:top w:val="nil"/>
              <w:left w:val="nil"/>
              <w:bottom w:val="single" w:sz="4" w:space="0" w:color="auto"/>
              <w:right w:val="single" w:sz="4" w:space="0" w:color="auto"/>
            </w:tcBorders>
            <w:shd w:val="clear" w:color="auto" w:fill="auto"/>
            <w:vAlign w:val="center"/>
            <w:hideMark/>
          </w:tcPr>
          <w:p w14:paraId="5F1B825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085" w:type="dxa"/>
            <w:tcBorders>
              <w:top w:val="nil"/>
              <w:left w:val="nil"/>
              <w:bottom w:val="single" w:sz="4" w:space="0" w:color="auto"/>
              <w:right w:val="single" w:sz="4" w:space="0" w:color="auto"/>
            </w:tcBorders>
            <w:shd w:val="clear" w:color="auto" w:fill="auto"/>
            <w:hideMark/>
          </w:tcPr>
          <w:p w14:paraId="3D64359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4868067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w:t>
            </w:r>
          </w:p>
        </w:tc>
        <w:tc>
          <w:tcPr>
            <w:tcW w:w="823" w:type="dxa"/>
            <w:tcBorders>
              <w:top w:val="nil"/>
              <w:left w:val="nil"/>
              <w:bottom w:val="single" w:sz="4" w:space="0" w:color="auto"/>
              <w:right w:val="single" w:sz="4" w:space="0" w:color="auto"/>
            </w:tcBorders>
            <w:shd w:val="clear" w:color="auto" w:fill="auto"/>
            <w:vAlign w:val="center"/>
            <w:hideMark/>
          </w:tcPr>
          <w:p w14:paraId="59CC062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65372,00</w:t>
            </w:r>
          </w:p>
        </w:tc>
        <w:tc>
          <w:tcPr>
            <w:tcW w:w="824" w:type="dxa"/>
            <w:tcBorders>
              <w:top w:val="nil"/>
              <w:left w:val="nil"/>
              <w:bottom w:val="single" w:sz="4" w:space="0" w:color="auto"/>
              <w:right w:val="single" w:sz="4" w:space="0" w:color="auto"/>
            </w:tcBorders>
            <w:shd w:val="clear" w:color="auto" w:fill="auto"/>
            <w:vAlign w:val="center"/>
            <w:hideMark/>
          </w:tcPr>
          <w:p w14:paraId="0315C01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4781B9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EC7176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6DA51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0699F2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65372,00</w:t>
            </w:r>
          </w:p>
        </w:tc>
        <w:tc>
          <w:tcPr>
            <w:tcW w:w="824" w:type="dxa"/>
            <w:tcBorders>
              <w:top w:val="nil"/>
              <w:left w:val="nil"/>
              <w:bottom w:val="single" w:sz="4" w:space="0" w:color="auto"/>
              <w:right w:val="single" w:sz="4" w:space="0" w:color="auto"/>
            </w:tcBorders>
            <w:shd w:val="clear" w:color="auto" w:fill="auto"/>
            <w:vAlign w:val="center"/>
            <w:hideMark/>
          </w:tcPr>
          <w:p w14:paraId="5F0BEA7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72FD49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0FC7A0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60E1529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F29C5E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09A8D2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42607A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1FF8BF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3AA8DA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10A101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A18584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2FFD41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3B79567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38F61B3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28C8C47D"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06BC624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1.1.8</w:t>
            </w:r>
          </w:p>
        </w:tc>
        <w:tc>
          <w:tcPr>
            <w:tcW w:w="2552" w:type="dxa"/>
            <w:tcBorders>
              <w:top w:val="nil"/>
              <w:left w:val="nil"/>
              <w:bottom w:val="single" w:sz="4" w:space="0" w:color="auto"/>
              <w:right w:val="single" w:sz="4" w:space="0" w:color="auto"/>
            </w:tcBorders>
            <w:shd w:val="clear" w:color="auto" w:fill="auto"/>
            <w:vAlign w:val="center"/>
            <w:hideMark/>
          </w:tcPr>
          <w:p w14:paraId="0412650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двух водоводов Ду=400 мм на мкр. Водники, протяженностью 300 п.м</w:t>
            </w:r>
          </w:p>
        </w:tc>
        <w:tc>
          <w:tcPr>
            <w:tcW w:w="1463" w:type="dxa"/>
            <w:tcBorders>
              <w:top w:val="nil"/>
              <w:left w:val="nil"/>
              <w:bottom w:val="single" w:sz="4" w:space="0" w:color="auto"/>
              <w:right w:val="single" w:sz="4" w:space="0" w:color="auto"/>
            </w:tcBorders>
            <w:shd w:val="clear" w:color="auto" w:fill="auto"/>
            <w:hideMark/>
          </w:tcPr>
          <w:p w14:paraId="50B9A7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 рамках строительства МЦД-1 предусмотрена реконструкция водопровода</w:t>
            </w:r>
          </w:p>
        </w:tc>
        <w:tc>
          <w:tcPr>
            <w:tcW w:w="1085" w:type="dxa"/>
            <w:tcBorders>
              <w:top w:val="nil"/>
              <w:left w:val="nil"/>
              <w:bottom w:val="single" w:sz="4" w:space="0" w:color="auto"/>
              <w:right w:val="single" w:sz="4" w:space="0" w:color="auto"/>
            </w:tcBorders>
            <w:shd w:val="clear" w:color="auto" w:fill="auto"/>
            <w:hideMark/>
          </w:tcPr>
          <w:p w14:paraId="7D6899B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30DE5E5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w:t>
            </w:r>
          </w:p>
        </w:tc>
        <w:tc>
          <w:tcPr>
            <w:tcW w:w="823" w:type="dxa"/>
            <w:tcBorders>
              <w:top w:val="nil"/>
              <w:left w:val="nil"/>
              <w:bottom w:val="single" w:sz="4" w:space="0" w:color="auto"/>
              <w:right w:val="single" w:sz="4" w:space="0" w:color="auto"/>
            </w:tcBorders>
            <w:shd w:val="clear" w:color="auto" w:fill="auto"/>
            <w:vAlign w:val="center"/>
            <w:hideMark/>
          </w:tcPr>
          <w:p w14:paraId="5DD7284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26196,00</w:t>
            </w:r>
          </w:p>
        </w:tc>
        <w:tc>
          <w:tcPr>
            <w:tcW w:w="824" w:type="dxa"/>
            <w:tcBorders>
              <w:top w:val="nil"/>
              <w:left w:val="nil"/>
              <w:bottom w:val="single" w:sz="4" w:space="0" w:color="auto"/>
              <w:right w:val="single" w:sz="4" w:space="0" w:color="auto"/>
            </w:tcBorders>
            <w:shd w:val="clear" w:color="auto" w:fill="auto"/>
            <w:vAlign w:val="center"/>
            <w:hideMark/>
          </w:tcPr>
          <w:p w14:paraId="2230BD0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2D086D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4D1C30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E33534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20EE16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FE9E3A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ACEDF6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26196,00</w:t>
            </w:r>
          </w:p>
        </w:tc>
        <w:tc>
          <w:tcPr>
            <w:tcW w:w="824" w:type="dxa"/>
            <w:tcBorders>
              <w:top w:val="nil"/>
              <w:left w:val="nil"/>
              <w:bottom w:val="single" w:sz="4" w:space="0" w:color="auto"/>
              <w:right w:val="single" w:sz="4" w:space="0" w:color="auto"/>
            </w:tcBorders>
            <w:shd w:val="clear" w:color="auto" w:fill="auto"/>
            <w:vAlign w:val="center"/>
            <w:hideMark/>
          </w:tcPr>
          <w:p w14:paraId="6D5D173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27502D4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9E62C0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E34C31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92D376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6B423E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7D2C79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C40925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43A4E2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BD4D31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0EB3A1B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2" w:type="dxa"/>
            <w:tcBorders>
              <w:top w:val="nil"/>
              <w:left w:val="nil"/>
              <w:bottom w:val="single" w:sz="4" w:space="0" w:color="auto"/>
              <w:right w:val="single" w:sz="4" w:space="0" w:color="auto"/>
            </w:tcBorders>
            <w:shd w:val="clear" w:color="auto" w:fill="auto"/>
            <w:vAlign w:val="center"/>
            <w:hideMark/>
          </w:tcPr>
          <w:p w14:paraId="1C4F49A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7CC499AB"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926B3D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1CCD52E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1.2. Строительство иных объектов системы централизованного водоснабжения, за исключением водяных  сетей, в целях подключения потребителей:</w:t>
            </w:r>
          </w:p>
        </w:tc>
        <w:tc>
          <w:tcPr>
            <w:tcW w:w="758" w:type="dxa"/>
            <w:tcBorders>
              <w:top w:val="nil"/>
              <w:left w:val="nil"/>
              <w:bottom w:val="single" w:sz="4" w:space="0" w:color="auto"/>
              <w:right w:val="single" w:sz="4" w:space="0" w:color="auto"/>
            </w:tcBorders>
            <w:shd w:val="clear" w:color="auto" w:fill="auto"/>
            <w:vAlign w:val="center"/>
            <w:hideMark/>
          </w:tcPr>
          <w:p w14:paraId="0BF2836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71A78FD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446C06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950861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134E33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4FCA98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C00EBB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A5F007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9A228F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D0AE4C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3" w:type="dxa"/>
            <w:tcBorders>
              <w:top w:val="nil"/>
              <w:left w:val="nil"/>
              <w:bottom w:val="single" w:sz="4" w:space="0" w:color="auto"/>
              <w:right w:val="single" w:sz="4" w:space="0" w:color="auto"/>
            </w:tcBorders>
            <w:shd w:val="clear" w:color="auto" w:fill="auto"/>
            <w:vAlign w:val="center"/>
            <w:hideMark/>
          </w:tcPr>
          <w:p w14:paraId="65F8481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00F370D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63D3FC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6C3797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41707C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29355E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952961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054EC2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4F3D74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992" w:type="dxa"/>
            <w:tcBorders>
              <w:top w:val="nil"/>
              <w:left w:val="nil"/>
              <w:bottom w:val="single" w:sz="4" w:space="0" w:color="auto"/>
              <w:right w:val="single" w:sz="4" w:space="0" w:color="auto"/>
            </w:tcBorders>
            <w:shd w:val="clear" w:color="auto" w:fill="auto"/>
            <w:vAlign w:val="center"/>
            <w:hideMark/>
          </w:tcPr>
          <w:p w14:paraId="5995989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5B0C2A6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7C5A6E58"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D4841E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1.3</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78156D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1.3. Увеличение пропускной способности существующих водяных  сетей в целях подключения потребителей:</w:t>
            </w:r>
          </w:p>
        </w:tc>
        <w:tc>
          <w:tcPr>
            <w:tcW w:w="758" w:type="dxa"/>
            <w:tcBorders>
              <w:top w:val="nil"/>
              <w:left w:val="nil"/>
              <w:bottom w:val="single" w:sz="4" w:space="0" w:color="auto"/>
              <w:right w:val="single" w:sz="4" w:space="0" w:color="auto"/>
            </w:tcBorders>
            <w:shd w:val="clear" w:color="auto" w:fill="auto"/>
            <w:vAlign w:val="center"/>
            <w:hideMark/>
          </w:tcPr>
          <w:p w14:paraId="690A0F8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42032A5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234251,89</w:t>
            </w:r>
          </w:p>
        </w:tc>
        <w:tc>
          <w:tcPr>
            <w:tcW w:w="824" w:type="dxa"/>
            <w:tcBorders>
              <w:top w:val="nil"/>
              <w:left w:val="nil"/>
              <w:bottom w:val="single" w:sz="4" w:space="0" w:color="auto"/>
              <w:right w:val="single" w:sz="4" w:space="0" w:color="auto"/>
            </w:tcBorders>
            <w:shd w:val="clear" w:color="auto" w:fill="auto"/>
            <w:vAlign w:val="center"/>
            <w:hideMark/>
          </w:tcPr>
          <w:p w14:paraId="0E7BA26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26324,94</w:t>
            </w:r>
          </w:p>
        </w:tc>
        <w:tc>
          <w:tcPr>
            <w:tcW w:w="824" w:type="dxa"/>
            <w:tcBorders>
              <w:top w:val="nil"/>
              <w:left w:val="nil"/>
              <w:bottom w:val="single" w:sz="4" w:space="0" w:color="auto"/>
              <w:right w:val="single" w:sz="4" w:space="0" w:color="auto"/>
            </w:tcBorders>
            <w:shd w:val="clear" w:color="auto" w:fill="auto"/>
            <w:vAlign w:val="center"/>
            <w:hideMark/>
          </w:tcPr>
          <w:p w14:paraId="3811DA4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26324,95</w:t>
            </w:r>
          </w:p>
        </w:tc>
        <w:tc>
          <w:tcPr>
            <w:tcW w:w="824" w:type="dxa"/>
            <w:tcBorders>
              <w:top w:val="nil"/>
              <w:left w:val="nil"/>
              <w:bottom w:val="single" w:sz="4" w:space="0" w:color="auto"/>
              <w:right w:val="single" w:sz="4" w:space="0" w:color="auto"/>
            </w:tcBorders>
            <w:shd w:val="clear" w:color="auto" w:fill="auto"/>
            <w:vAlign w:val="center"/>
            <w:hideMark/>
          </w:tcPr>
          <w:p w14:paraId="1FEFAA9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87114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181602,00</w:t>
            </w:r>
          </w:p>
        </w:tc>
        <w:tc>
          <w:tcPr>
            <w:tcW w:w="824" w:type="dxa"/>
            <w:tcBorders>
              <w:top w:val="nil"/>
              <w:left w:val="nil"/>
              <w:bottom w:val="single" w:sz="4" w:space="0" w:color="auto"/>
              <w:right w:val="single" w:sz="4" w:space="0" w:color="auto"/>
            </w:tcBorders>
            <w:shd w:val="clear" w:color="auto" w:fill="auto"/>
            <w:vAlign w:val="center"/>
            <w:hideMark/>
          </w:tcPr>
          <w:p w14:paraId="3520566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49F3C2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BD4823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295034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29AA84B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DB251D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CFADBD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ED13B3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BD9CB4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D5941C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43C81D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04D470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FAACD6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0696DDE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64CBDFE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5393FEC3"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44831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1.3.1</w:t>
            </w:r>
          </w:p>
        </w:tc>
        <w:tc>
          <w:tcPr>
            <w:tcW w:w="2552" w:type="dxa"/>
            <w:tcBorders>
              <w:top w:val="nil"/>
              <w:left w:val="nil"/>
              <w:bottom w:val="single" w:sz="4" w:space="0" w:color="auto"/>
              <w:right w:val="single" w:sz="4" w:space="0" w:color="auto"/>
            </w:tcBorders>
            <w:shd w:val="clear" w:color="auto" w:fill="auto"/>
            <w:vAlign w:val="center"/>
            <w:hideMark/>
          </w:tcPr>
          <w:p w14:paraId="50A7E3D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участка кольцевого водопровода Ду=500мм L=1200 п.м в районе жилой застройки г.о.Долгопрудный между Проспектом Пацаева и рыночной площадью (Продолжение мероприятия начатого в 2019 году)</w:t>
            </w:r>
          </w:p>
        </w:tc>
        <w:tc>
          <w:tcPr>
            <w:tcW w:w="1463" w:type="dxa"/>
            <w:tcBorders>
              <w:top w:val="nil"/>
              <w:left w:val="nil"/>
              <w:bottom w:val="single" w:sz="4" w:space="0" w:color="auto"/>
              <w:right w:val="single" w:sz="4" w:space="0" w:color="auto"/>
            </w:tcBorders>
            <w:shd w:val="clear" w:color="auto" w:fill="auto"/>
            <w:hideMark/>
          </w:tcPr>
          <w:p w14:paraId="53DB94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Увеличение производительности системы водоснабжения, повышение надежности системы водоснабжения за счет закольцовки сетей водопровода.</w:t>
            </w:r>
          </w:p>
        </w:tc>
        <w:tc>
          <w:tcPr>
            <w:tcW w:w="1085" w:type="dxa"/>
            <w:tcBorders>
              <w:top w:val="nil"/>
              <w:left w:val="nil"/>
              <w:bottom w:val="single" w:sz="4" w:space="0" w:color="auto"/>
              <w:right w:val="single" w:sz="4" w:space="0" w:color="auto"/>
            </w:tcBorders>
            <w:shd w:val="clear" w:color="auto" w:fill="auto"/>
            <w:hideMark/>
          </w:tcPr>
          <w:p w14:paraId="29DB039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 Долгопрудный, между Проспектом Пацаева и рыночной площадью</w:t>
            </w:r>
          </w:p>
        </w:tc>
        <w:tc>
          <w:tcPr>
            <w:tcW w:w="758" w:type="dxa"/>
            <w:tcBorders>
              <w:top w:val="nil"/>
              <w:left w:val="nil"/>
              <w:bottom w:val="single" w:sz="4" w:space="0" w:color="auto"/>
              <w:right w:val="single" w:sz="4" w:space="0" w:color="auto"/>
            </w:tcBorders>
            <w:shd w:val="clear" w:color="auto" w:fill="auto"/>
            <w:vAlign w:val="center"/>
            <w:hideMark/>
          </w:tcPr>
          <w:p w14:paraId="52250BA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2019-2020</w:t>
            </w:r>
          </w:p>
        </w:tc>
        <w:tc>
          <w:tcPr>
            <w:tcW w:w="823" w:type="dxa"/>
            <w:tcBorders>
              <w:top w:val="nil"/>
              <w:left w:val="nil"/>
              <w:bottom w:val="single" w:sz="4" w:space="0" w:color="auto"/>
              <w:right w:val="single" w:sz="4" w:space="0" w:color="auto"/>
            </w:tcBorders>
            <w:shd w:val="clear" w:color="auto" w:fill="auto"/>
            <w:vAlign w:val="center"/>
            <w:hideMark/>
          </w:tcPr>
          <w:p w14:paraId="723CB2B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34689,29</w:t>
            </w:r>
          </w:p>
        </w:tc>
        <w:tc>
          <w:tcPr>
            <w:tcW w:w="824" w:type="dxa"/>
            <w:tcBorders>
              <w:top w:val="nil"/>
              <w:left w:val="nil"/>
              <w:bottom w:val="single" w:sz="4" w:space="0" w:color="auto"/>
              <w:right w:val="single" w:sz="4" w:space="0" w:color="auto"/>
            </w:tcBorders>
            <w:shd w:val="clear" w:color="auto" w:fill="auto"/>
            <w:vAlign w:val="center"/>
            <w:hideMark/>
          </w:tcPr>
          <w:p w14:paraId="1DA05D3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26324,94</w:t>
            </w:r>
          </w:p>
        </w:tc>
        <w:tc>
          <w:tcPr>
            <w:tcW w:w="824" w:type="dxa"/>
            <w:tcBorders>
              <w:top w:val="nil"/>
              <w:left w:val="nil"/>
              <w:bottom w:val="single" w:sz="4" w:space="0" w:color="auto"/>
              <w:right w:val="single" w:sz="4" w:space="0" w:color="auto"/>
            </w:tcBorders>
            <w:shd w:val="clear" w:color="auto" w:fill="auto"/>
            <w:vAlign w:val="center"/>
            <w:hideMark/>
          </w:tcPr>
          <w:p w14:paraId="2C25A95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8364,35</w:t>
            </w:r>
          </w:p>
        </w:tc>
        <w:tc>
          <w:tcPr>
            <w:tcW w:w="824" w:type="dxa"/>
            <w:tcBorders>
              <w:top w:val="nil"/>
              <w:left w:val="nil"/>
              <w:bottom w:val="single" w:sz="4" w:space="0" w:color="auto"/>
              <w:right w:val="single" w:sz="4" w:space="0" w:color="auto"/>
            </w:tcBorders>
            <w:shd w:val="clear" w:color="auto" w:fill="auto"/>
            <w:vAlign w:val="center"/>
            <w:hideMark/>
          </w:tcPr>
          <w:p w14:paraId="3BDDCFE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77CFF2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1560E4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D6F9F9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E49B10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C1A3A3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0538C29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D8E474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650D3D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5DAEA2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A55528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64BCAA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4AA38B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14DB7D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D928F4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1A8F0D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92" w:type="dxa"/>
            <w:tcBorders>
              <w:top w:val="nil"/>
              <w:left w:val="nil"/>
              <w:bottom w:val="single" w:sz="4" w:space="0" w:color="auto"/>
              <w:right w:val="single" w:sz="4" w:space="0" w:color="auto"/>
            </w:tcBorders>
            <w:shd w:val="clear" w:color="auto" w:fill="auto"/>
            <w:vAlign w:val="center"/>
            <w:hideMark/>
          </w:tcPr>
          <w:p w14:paraId="7D08BEF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прибыль на капитальные вложения</w:t>
            </w:r>
          </w:p>
        </w:tc>
      </w:tr>
      <w:tr w:rsidR="009076DE" w:rsidRPr="00B210B9" w14:paraId="33B960A7"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FA1510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2552" w:type="dxa"/>
            <w:tcBorders>
              <w:top w:val="nil"/>
              <w:left w:val="nil"/>
              <w:bottom w:val="single" w:sz="4" w:space="0" w:color="auto"/>
              <w:right w:val="single" w:sz="4" w:space="0" w:color="auto"/>
            </w:tcBorders>
            <w:shd w:val="clear" w:color="auto" w:fill="auto"/>
            <w:vAlign w:val="center"/>
            <w:hideMark/>
          </w:tcPr>
          <w:p w14:paraId="1AAEAA1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Перекладка водопровода Ду=400мм на Ду=600мм, L=1500м в г. Долгопрудном от ул. Молодежная до ул. Лихачевское шоссе</w:t>
            </w:r>
          </w:p>
        </w:tc>
        <w:tc>
          <w:tcPr>
            <w:tcW w:w="1463" w:type="dxa"/>
            <w:tcBorders>
              <w:top w:val="nil"/>
              <w:left w:val="nil"/>
              <w:bottom w:val="single" w:sz="4" w:space="0" w:color="auto"/>
              <w:right w:val="single" w:sz="4" w:space="0" w:color="auto"/>
            </w:tcBorders>
            <w:shd w:val="clear" w:color="auto" w:fill="auto"/>
            <w:hideMark/>
          </w:tcPr>
          <w:p w14:paraId="39BF72A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Увеличение производительности системы водоснабжения</w:t>
            </w:r>
          </w:p>
        </w:tc>
        <w:tc>
          <w:tcPr>
            <w:tcW w:w="1085" w:type="dxa"/>
            <w:tcBorders>
              <w:top w:val="nil"/>
              <w:left w:val="nil"/>
              <w:bottom w:val="single" w:sz="4" w:space="0" w:color="auto"/>
              <w:right w:val="single" w:sz="4" w:space="0" w:color="auto"/>
            </w:tcBorders>
            <w:shd w:val="clear" w:color="auto" w:fill="auto"/>
            <w:hideMark/>
          </w:tcPr>
          <w:p w14:paraId="009DF25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 Долгопрудном от ул. Молодежная до ул. Лихачевское шоссе</w:t>
            </w:r>
          </w:p>
        </w:tc>
        <w:tc>
          <w:tcPr>
            <w:tcW w:w="758" w:type="dxa"/>
            <w:tcBorders>
              <w:top w:val="nil"/>
              <w:left w:val="nil"/>
              <w:bottom w:val="single" w:sz="4" w:space="0" w:color="auto"/>
              <w:right w:val="single" w:sz="4" w:space="0" w:color="auto"/>
            </w:tcBorders>
            <w:shd w:val="clear" w:color="auto" w:fill="auto"/>
            <w:vAlign w:val="center"/>
            <w:hideMark/>
          </w:tcPr>
          <w:p w14:paraId="4665E7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823" w:type="dxa"/>
            <w:tcBorders>
              <w:top w:val="nil"/>
              <w:left w:val="nil"/>
              <w:bottom w:val="single" w:sz="4" w:space="0" w:color="auto"/>
              <w:right w:val="single" w:sz="4" w:space="0" w:color="auto"/>
            </w:tcBorders>
            <w:shd w:val="clear" w:color="auto" w:fill="auto"/>
            <w:vAlign w:val="center"/>
            <w:hideMark/>
          </w:tcPr>
          <w:p w14:paraId="4E602DA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181602,00</w:t>
            </w:r>
          </w:p>
        </w:tc>
        <w:tc>
          <w:tcPr>
            <w:tcW w:w="824" w:type="dxa"/>
            <w:tcBorders>
              <w:top w:val="nil"/>
              <w:left w:val="nil"/>
              <w:bottom w:val="single" w:sz="4" w:space="0" w:color="auto"/>
              <w:right w:val="single" w:sz="4" w:space="0" w:color="auto"/>
            </w:tcBorders>
            <w:shd w:val="clear" w:color="auto" w:fill="auto"/>
            <w:vAlign w:val="center"/>
            <w:hideMark/>
          </w:tcPr>
          <w:p w14:paraId="5AC38CF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B030BB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EE613B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B90682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181602,00</w:t>
            </w:r>
          </w:p>
        </w:tc>
        <w:tc>
          <w:tcPr>
            <w:tcW w:w="824" w:type="dxa"/>
            <w:tcBorders>
              <w:top w:val="nil"/>
              <w:left w:val="nil"/>
              <w:bottom w:val="single" w:sz="4" w:space="0" w:color="auto"/>
              <w:right w:val="single" w:sz="4" w:space="0" w:color="auto"/>
            </w:tcBorders>
            <w:shd w:val="clear" w:color="auto" w:fill="auto"/>
            <w:vAlign w:val="center"/>
            <w:hideMark/>
          </w:tcPr>
          <w:p w14:paraId="2DF9150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7A8C4D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093A23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AC3612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247356C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7D51E4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5F7920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5A95F9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DC62B2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6717F1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B2435C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72F9FC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912887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270AF76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92" w:type="dxa"/>
            <w:tcBorders>
              <w:top w:val="nil"/>
              <w:left w:val="nil"/>
              <w:bottom w:val="single" w:sz="4" w:space="0" w:color="auto"/>
              <w:right w:val="single" w:sz="4" w:space="0" w:color="auto"/>
            </w:tcBorders>
            <w:shd w:val="clear" w:color="auto" w:fill="auto"/>
            <w:vAlign w:val="center"/>
            <w:hideMark/>
          </w:tcPr>
          <w:p w14:paraId="6AC21C0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w:t>
            </w:r>
          </w:p>
        </w:tc>
      </w:tr>
      <w:tr w:rsidR="009076DE" w:rsidRPr="00B210B9" w14:paraId="567A76D6"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9BDBE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1.3.4</w:t>
            </w:r>
          </w:p>
        </w:tc>
        <w:tc>
          <w:tcPr>
            <w:tcW w:w="2552" w:type="dxa"/>
            <w:tcBorders>
              <w:top w:val="nil"/>
              <w:left w:val="nil"/>
              <w:bottom w:val="single" w:sz="4" w:space="0" w:color="auto"/>
              <w:right w:val="single" w:sz="4" w:space="0" w:color="auto"/>
            </w:tcBorders>
            <w:shd w:val="clear" w:color="auto" w:fill="auto"/>
            <w:vAlign w:val="center"/>
            <w:hideMark/>
          </w:tcPr>
          <w:p w14:paraId="2F3031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водопровода Ду=300мм от Лихачевского проезда до Научного переулка</w:t>
            </w:r>
          </w:p>
        </w:tc>
        <w:tc>
          <w:tcPr>
            <w:tcW w:w="1463" w:type="dxa"/>
            <w:tcBorders>
              <w:top w:val="nil"/>
              <w:left w:val="nil"/>
              <w:bottom w:val="single" w:sz="4" w:space="0" w:color="auto"/>
              <w:right w:val="single" w:sz="4" w:space="0" w:color="auto"/>
            </w:tcBorders>
            <w:shd w:val="clear" w:color="auto" w:fill="auto"/>
            <w:hideMark/>
          </w:tcPr>
          <w:p w14:paraId="66DB068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Увеличение производительности системы водоснабжения, повышение надежности системы водоснабжения</w:t>
            </w:r>
          </w:p>
        </w:tc>
        <w:tc>
          <w:tcPr>
            <w:tcW w:w="1085" w:type="dxa"/>
            <w:tcBorders>
              <w:top w:val="nil"/>
              <w:left w:val="nil"/>
              <w:bottom w:val="single" w:sz="4" w:space="0" w:color="auto"/>
              <w:right w:val="single" w:sz="4" w:space="0" w:color="auto"/>
            </w:tcBorders>
            <w:shd w:val="clear" w:color="auto" w:fill="auto"/>
            <w:hideMark/>
          </w:tcPr>
          <w:p w14:paraId="7B97377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 Долгопрудный, Лихачевский проезд, Научный переулок</w:t>
            </w:r>
          </w:p>
        </w:tc>
        <w:tc>
          <w:tcPr>
            <w:tcW w:w="758" w:type="dxa"/>
            <w:tcBorders>
              <w:top w:val="nil"/>
              <w:left w:val="nil"/>
              <w:bottom w:val="single" w:sz="4" w:space="0" w:color="auto"/>
              <w:right w:val="single" w:sz="4" w:space="0" w:color="auto"/>
            </w:tcBorders>
            <w:shd w:val="clear" w:color="auto" w:fill="auto"/>
            <w:vAlign w:val="center"/>
            <w:hideMark/>
          </w:tcPr>
          <w:p w14:paraId="733703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w:t>
            </w:r>
          </w:p>
        </w:tc>
        <w:tc>
          <w:tcPr>
            <w:tcW w:w="823" w:type="dxa"/>
            <w:tcBorders>
              <w:top w:val="nil"/>
              <w:left w:val="nil"/>
              <w:bottom w:val="single" w:sz="4" w:space="0" w:color="auto"/>
              <w:right w:val="single" w:sz="4" w:space="0" w:color="auto"/>
            </w:tcBorders>
            <w:shd w:val="clear" w:color="auto" w:fill="auto"/>
            <w:vAlign w:val="center"/>
            <w:hideMark/>
          </w:tcPr>
          <w:p w14:paraId="2094059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17960,60</w:t>
            </w:r>
          </w:p>
        </w:tc>
        <w:tc>
          <w:tcPr>
            <w:tcW w:w="824" w:type="dxa"/>
            <w:tcBorders>
              <w:top w:val="nil"/>
              <w:left w:val="nil"/>
              <w:bottom w:val="single" w:sz="4" w:space="0" w:color="auto"/>
              <w:right w:val="single" w:sz="4" w:space="0" w:color="auto"/>
            </w:tcBorders>
            <w:shd w:val="clear" w:color="auto" w:fill="auto"/>
            <w:vAlign w:val="center"/>
            <w:hideMark/>
          </w:tcPr>
          <w:p w14:paraId="69A76FA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7737F4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17960,60</w:t>
            </w:r>
          </w:p>
        </w:tc>
        <w:tc>
          <w:tcPr>
            <w:tcW w:w="824" w:type="dxa"/>
            <w:tcBorders>
              <w:top w:val="nil"/>
              <w:left w:val="nil"/>
              <w:bottom w:val="single" w:sz="4" w:space="0" w:color="auto"/>
              <w:right w:val="single" w:sz="4" w:space="0" w:color="auto"/>
            </w:tcBorders>
            <w:shd w:val="clear" w:color="auto" w:fill="auto"/>
            <w:vAlign w:val="center"/>
            <w:hideMark/>
          </w:tcPr>
          <w:p w14:paraId="04E5F12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461276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E318A2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D8D33E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D0C56C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D698C2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15334E3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C4BC8A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25E7FF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E6129E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090B18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9F817C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DB632C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1C68FD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989616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666AAA0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92" w:type="dxa"/>
            <w:tcBorders>
              <w:top w:val="nil"/>
              <w:left w:val="nil"/>
              <w:bottom w:val="single" w:sz="4" w:space="0" w:color="auto"/>
              <w:right w:val="single" w:sz="4" w:space="0" w:color="auto"/>
            </w:tcBorders>
            <w:shd w:val="clear" w:color="auto" w:fill="auto"/>
            <w:vAlign w:val="center"/>
            <w:hideMark/>
          </w:tcPr>
          <w:p w14:paraId="25089CF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7C6D7032"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32DD80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1.4</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00C5F1D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1.4. Увеличение мощности и производительности существующих объектов централизованного водоснабжения (ВЗУ, насосные станции), за исключением водяных  сетей, в целях подключения потребителей:</w:t>
            </w:r>
          </w:p>
        </w:tc>
        <w:tc>
          <w:tcPr>
            <w:tcW w:w="758" w:type="dxa"/>
            <w:tcBorders>
              <w:top w:val="nil"/>
              <w:left w:val="nil"/>
              <w:bottom w:val="single" w:sz="4" w:space="0" w:color="auto"/>
              <w:right w:val="single" w:sz="4" w:space="0" w:color="auto"/>
            </w:tcBorders>
            <w:shd w:val="clear" w:color="auto" w:fill="auto"/>
            <w:vAlign w:val="center"/>
            <w:hideMark/>
          </w:tcPr>
          <w:p w14:paraId="44DBA8C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39E60AA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9333E0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DDF3D1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0837EEE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4D3FEC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3E3399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2F245ED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215859C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5789C5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3" w:type="dxa"/>
            <w:tcBorders>
              <w:top w:val="nil"/>
              <w:left w:val="nil"/>
              <w:bottom w:val="single" w:sz="4" w:space="0" w:color="auto"/>
              <w:right w:val="single" w:sz="4" w:space="0" w:color="auto"/>
            </w:tcBorders>
            <w:shd w:val="clear" w:color="auto" w:fill="auto"/>
            <w:vAlign w:val="center"/>
            <w:hideMark/>
          </w:tcPr>
          <w:p w14:paraId="0F1314F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A1833A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D81708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29C7622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10D745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C3434D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9DB3D9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AD7D4B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508C6D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992" w:type="dxa"/>
            <w:tcBorders>
              <w:top w:val="nil"/>
              <w:left w:val="nil"/>
              <w:bottom w:val="single" w:sz="4" w:space="0" w:color="auto"/>
              <w:right w:val="single" w:sz="4" w:space="0" w:color="auto"/>
            </w:tcBorders>
            <w:shd w:val="clear" w:color="auto" w:fill="auto"/>
            <w:vAlign w:val="center"/>
            <w:hideMark/>
          </w:tcPr>
          <w:p w14:paraId="4CC1668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286E78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4417DD31"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0D7630E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0A3F598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 по группе 1</w:t>
            </w:r>
          </w:p>
        </w:tc>
        <w:tc>
          <w:tcPr>
            <w:tcW w:w="758" w:type="dxa"/>
            <w:tcBorders>
              <w:top w:val="nil"/>
              <w:left w:val="nil"/>
              <w:bottom w:val="single" w:sz="4" w:space="0" w:color="auto"/>
              <w:right w:val="single" w:sz="4" w:space="0" w:color="auto"/>
            </w:tcBorders>
            <w:shd w:val="clear" w:color="auto" w:fill="auto"/>
            <w:vAlign w:val="center"/>
            <w:hideMark/>
          </w:tcPr>
          <w:p w14:paraId="3B594AD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6B98A43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416036,72</w:t>
            </w:r>
          </w:p>
        </w:tc>
        <w:tc>
          <w:tcPr>
            <w:tcW w:w="824" w:type="dxa"/>
            <w:tcBorders>
              <w:top w:val="nil"/>
              <w:left w:val="nil"/>
              <w:bottom w:val="single" w:sz="4" w:space="0" w:color="auto"/>
              <w:right w:val="single" w:sz="4" w:space="0" w:color="auto"/>
            </w:tcBorders>
            <w:shd w:val="clear" w:color="auto" w:fill="auto"/>
            <w:vAlign w:val="center"/>
            <w:hideMark/>
          </w:tcPr>
          <w:p w14:paraId="59E0E6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26324,94</w:t>
            </w:r>
          </w:p>
        </w:tc>
        <w:tc>
          <w:tcPr>
            <w:tcW w:w="824" w:type="dxa"/>
            <w:tcBorders>
              <w:top w:val="nil"/>
              <w:left w:val="nil"/>
              <w:bottom w:val="single" w:sz="4" w:space="0" w:color="auto"/>
              <w:right w:val="single" w:sz="4" w:space="0" w:color="auto"/>
            </w:tcBorders>
            <w:shd w:val="clear" w:color="auto" w:fill="auto"/>
            <w:vAlign w:val="center"/>
            <w:hideMark/>
          </w:tcPr>
          <w:p w14:paraId="23EBA45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70641,13</w:t>
            </w:r>
          </w:p>
        </w:tc>
        <w:tc>
          <w:tcPr>
            <w:tcW w:w="824" w:type="dxa"/>
            <w:tcBorders>
              <w:top w:val="nil"/>
              <w:left w:val="nil"/>
              <w:bottom w:val="single" w:sz="4" w:space="0" w:color="auto"/>
              <w:right w:val="single" w:sz="4" w:space="0" w:color="auto"/>
            </w:tcBorders>
            <w:shd w:val="clear" w:color="auto" w:fill="auto"/>
            <w:vAlign w:val="center"/>
            <w:hideMark/>
          </w:tcPr>
          <w:p w14:paraId="220D775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12820,47</w:t>
            </w:r>
          </w:p>
        </w:tc>
        <w:tc>
          <w:tcPr>
            <w:tcW w:w="824" w:type="dxa"/>
            <w:tcBorders>
              <w:top w:val="nil"/>
              <w:left w:val="nil"/>
              <w:bottom w:val="single" w:sz="4" w:space="0" w:color="auto"/>
              <w:right w:val="single" w:sz="4" w:space="0" w:color="auto"/>
            </w:tcBorders>
            <w:shd w:val="clear" w:color="auto" w:fill="auto"/>
            <w:vAlign w:val="center"/>
            <w:hideMark/>
          </w:tcPr>
          <w:p w14:paraId="79A7886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194422,47</w:t>
            </w:r>
          </w:p>
        </w:tc>
        <w:tc>
          <w:tcPr>
            <w:tcW w:w="824" w:type="dxa"/>
            <w:tcBorders>
              <w:top w:val="nil"/>
              <w:left w:val="nil"/>
              <w:bottom w:val="single" w:sz="4" w:space="0" w:color="auto"/>
              <w:right w:val="single" w:sz="4" w:space="0" w:color="auto"/>
            </w:tcBorders>
            <w:shd w:val="clear" w:color="auto" w:fill="auto"/>
            <w:vAlign w:val="center"/>
            <w:hideMark/>
          </w:tcPr>
          <w:p w14:paraId="2B2A0FF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78192,47</w:t>
            </w:r>
          </w:p>
        </w:tc>
        <w:tc>
          <w:tcPr>
            <w:tcW w:w="824" w:type="dxa"/>
            <w:tcBorders>
              <w:top w:val="nil"/>
              <w:left w:val="nil"/>
              <w:bottom w:val="single" w:sz="4" w:space="0" w:color="auto"/>
              <w:right w:val="single" w:sz="4" w:space="0" w:color="auto"/>
            </w:tcBorders>
            <w:shd w:val="clear" w:color="auto" w:fill="auto"/>
            <w:vAlign w:val="center"/>
            <w:hideMark/>
          </w:tcPr>
          <w:p w14:paraId="07B4854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3369ADE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26939,93</w:t>
            </w:r>
          </w:p>
        </w:tc>
        <w:tc>
          <w:tcPr>
            <w:tcW w:w="824" w:type="dxa"/>
            <w:tcBorders>
              <w:top w:val="nil"/>
              <w:left w:val="nil"/>
              <w:bottom w:val="single" w:sz="4" w:space="0" w:color="auto"/>
              <w:right w:val="single" w:sz="4" w:space="0" w:color="auto"/>
            </w:tcBorders>
            <w:shd w:val="clear" w:color="auto" w:fill="auto"/>
            <w:vAlign w:val="center"/>
            <w:hideMark/>
          </w:tcPr>
          <w:p w14:paraId="7840C70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3" w:type="dxa"/>
            <w:tcBorders>
              <w:top w:val="nil"/>
              <w:left w:val="nil"/>
              <w:bottom w:val="single" w:sz="4" w:space="0" w:color="auto"/>
              <w:right w:val="single" w:sz="4" w:space="0" w:color="auto"/>
            </w:tcBorders>
            <w:shd w:val="clear" w:color="auto" w:fill="auto"/>
            <w:vAlign w:val="center"/>
            <w:hideMark/>
          </w:tcPr>
          <w:p w14:paraId="6820A1D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46EDEC2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30898AB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279B02D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00C9D29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599FEF4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67AC22A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51BA697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776DADC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992" w:type="dxa"/>
            <w:tcBorders>
              <w:top w:val="nil"/>
              <w:left w:val="nil"/>
              <w:bottom w:val="single" w:sz="4" w:space="0" w:color="auto"/>
              <w:right w:val="single" w:sz="4" w:space="0" w:color="auto"/>
            </w:tcBorders>
            <w:shd w:val="clear" w:color="auto" w:fill="auto"/>
            <w:vAlign w:val="center"/>
            <w:hideMark/>
          </w:tcPr>
          <w:p w14:paraId="45B1D06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51945F4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3838E172"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28D75B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w:t>
            </w:r>
          </w:p>
        </w:tc>
        <w:tc>
          <w:tcPr>
            <w:tcW w:w="2552" w:type="dxa"/>
            <w:tcBorders>
              <w:top w:val="nil"/>
              <w:left w:val="nil"/>
              <w:bottom w:val="single" w:sz="4" w:space="0" w:color="auto"/>
              <w:right w:val="single" w:sz="4" w:space="0" w:color="auto"/>
            </w:tcBorders>
            <w:shd w:val="clear" w:color="auto" w:fill="auto"/>
            <w:vAlign w:val="center"/>
            <w:hideMark/>
          </w:tcPr>
          <w:p w14:paraId="67E8FFC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2. Строительство новых объектов системы централизованного водоснабжения, не связанных с подключением новых потребителей, в том числе строительство новых:</w:t>
            </w:r>
          </w:p>
        </w:tc>
        <w:tc>
          <w:tcPr>
            <w:tcW w:w="1463" w:type="dxa"/>
            <w:tcBorders>
              <w:top w:val="nil"/>
              <w:left w:val="nil"/>
              <w:bottom w:val="single" w:sz="4" w:space="0" w:color="auto"/>
              <w:right w:val="single" w:sz="4" w:space="0" w:color="auto"/>
            </w:tcBorders>
            <w:shd w:val="clear" w:color="auto" w:fill="auto"/>
            <w:hideMark/>
          </w:tcPr>
          <w:p w14:paraId="70A99E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085" w:type="dxa"/>
            <w:tcBorders>
              <w:top w:val="nil"/>
              <w:left w:val="nil"/>
              <w:bottom w:val="single" w:sz="4" w:space="0" w:color="auto"/>
              <w:right w:val="single" w:sz="4" w:space="0" w:color="auto"/>
            </w:tcBorders>
            <w:shd w:val="clear" w:color="auto" w:fill="auto"/>
            <w:hideMark/>
          </w:tcPr>
          <w:p w14:paraId="364013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5335E46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55876EB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7B08BD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AF1E45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0CD1B5A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43265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C60D20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29655BF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085BFE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6203BC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3" w:type="dxa"/>
            <w:tcBorders>
              <w:top w:val="nil"/>
              <w:left w:val="nil"/>
              <w:bottom w:val="single" w:sz="4" w:space="0" w:color="auto"/>
              <w:right w:val="single" w:sz="4" w:space="0" w:color="auto"/>
            </w:tcBorders>
            <w:shd w:val="clear" w:color="auto" w:fill="auto"/>
            <w:vAlign w:val="center"/>
            <w:hideMark/>
          </w:tcPr>
          <w:p w14:paraId="6DA28EA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048319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CA3C7F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23B6BE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CA8667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36F0D4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265D9CB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050C66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5D76B2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992" w:type="dxa"/>
            <w:tcBorders>
              <w:top w:val="nil"/>
              <w:left w:val="nil"/>
              <w:bottom w:val="single" w:sz="4" w:space="0" w:color="auto"/>
              <w:right w:val="single" w:sz="4" w:space="0" w:color="auto"/>
            </w:tcBorders>
            <w:shd w:val="clear" w:color="auto" w:fill="auto"/>
            <w:vAlign w:val="center"/>
            <w:hideMark/>
          </w:tcPr>
          <w:p w14:paraId="1436910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0C65CB6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062C791A"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792DA0A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w:t>
            </w:r>
          </w:p>
        </w:tc>
        <w:tc>
          <w:tcPr>
            <w:tcW w:w="2552" w:type="dxa"/>
            <w:tcBorders>
              <w:top w:val="nil"/>
              <w:left w:val="nil"/>
              <w:bottom w:val="single" w:sz="4" w:space="0" w:color="auto"/>
              <w:right w:val="single" w:sz="4" w:space="0" w:color="auto"/>
            </w:tcBorders>
            <w:shd w:val="clear" w:color="auto" w:fill="auto"/>
            <w:vAlign w:val="center"/>
            <w:hideMark/>
          </w:tcPr>
          <w:p w14:paraId="66787F5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c>
          <w:tcPr>
            <w:tcW w:w="1463" w:type="dxa"/>
            <w:tcBorders>
              <w:top w:val="nil"/>
              <w:left w:val="nil"/>
              <w:bottom w:val="single" w:sz="4" w:space="0" w:color="auto"/>
              <w:right w:val="single" w:sz="4" w:space="0" w:color="auto"/>
            </w:tcBorders>
            <w:shd w:val="clear" w:color="auto" w:fill="auto"/>
            <w:hideMark/>
          </w:tcPr>
          <w:p w14:paraId="37B9ABE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085" w:type="dxa"/>
            <w:tcBorders>
              <w:top w:val="nil"/>
              <w:left w:val="nil"/>
              <w:bottom w:val="single" w:sz="4" w:space="0" w:color="auto"/>
              <w:right w:val="single" w:sz="4" w:space="0" w:color="auto"/>
            </w:tcBorders>
            <w:shd w:val="clear" w:color="auto" w:fill="auto"/>
            <w:hideMark/>
          </w:tcPr>
          <w:p w14:paraId="6905B14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1A701A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tcPr>
          <w:p w14:paraId="59B3F6E2"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68132A05"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423FED90"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29898ECC"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1D37E7A7"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04BEA659"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21004C0C"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2372262D"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6D2F6091" w14:textId="77777777" w:rsidR="009076DE" w:rsidRPr="00B210B9" w:rsidRDefault="009076DE" w:rsidP="00B210B9">
            <w:pPr>
              <w:pStyle w:val="Default"/>
              <w:rPr>
                <w:rFonts w:ascii="Arial" w:hAnsi="Arial" w:cs="Arial"/>
                <w:sz w:val="15"/>
                <w:szCs w:val="15"/>
              </w:rPr>
            </w:pPr>
          </w:p>
        </w:tc>
        <w:tc>
          <w:tcPr>
            <w:tcW w:w="823" w:type="dxa"/>
            <w:tcBorders>
              <w:top w:val="nil"/>
              <w:left w:val="nil"/>
              <w:bottom w:val="single" w:sz="4" w:space="0" w:color="auto"/>
              <w:right w:val="single" w:sz="4" w:space="0" w:color="auto"/>
            </w:tcBorders>
            <w:shd w:val="clear" w:color="auto" w:fill="auto"/>
            <w:vAlign w:val="center"/>
          </w:tcPr>
          <w:p w14:paraId="4D987ACF"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6DAC32D6"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02271B34"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314B5D41"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33454568"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03847982"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0C3611B9"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1152A11B" w14:textId="77777777" w:rsidR="009076DE" w:rsidRPr="00B210B9" w:rsidRDefault="009076DE" w:rsidP="00B210B9">
            <w:pPr>
              <w:pStyle w:val="Default"/>
              <w:rPr>
                <w:rFonts w:ascii="Arial" w:hAnsi="Arial" w:cs="Arial"/>
                <w:sz w:val="15"/>
                <w:szCs w:val="15"/>
              </w:rPr>
            </w:pPr>
          </w:p>
        </w:tc>
        <w:tc>
          <w:tcPr>
            <w:tcW w:w="824" w:type="dxa"/>
            <w:tcBorders>
              <w:top w:val="nil"/>
              <w:left w:val="nil"/>
              <w:bottom w:val="single" w:sz="4" w:space="0" w:color="auto"/>
              <w:right w:val="single" w:sz="4" w:space="0" w:color="auto"/>
            </w:tcBorders>
            <w:shd w:val="clear" w:color="auto" w:fill="auto"/>
            <w:vAlign w:val="center"/>
          </w:tcPr>
          <w:p w14:paraId="29FB3372" w14:textId="77777777" w:rsidR="009076DE" w:rsidRPr="00B210B9" w:rsidRDefault="009076DE" w:rsidP="00B210B9">
            <w:pPr>
              <w:pStyle w:val="Default"/>
              <w:rPr>
                <w:rFonts w:ascii="Arial" w:hAnsi="Arial" w:cs="Arial"/>
                <w:sz w:val="15"/>
                <w:szCs w:val="15"/>
              </w:rPr>
            </w:pPr>
          </w:p>
        </w:tc>
        <w:tc>
          <w:tcPr>
            <w:tcW w:w="992" w:type="dxa"/>
            <w:tcBorders>
              <w:top w:val="nil"/>
              <w:left w:val="nil"/>
              <w:bottom w:val="single" w:sz="4" w:space="0" w:color="auto"/>
              <w:right w:val="single" w:sz="4" w:space="0" w:color="auto"/>
            </w:tcBorders>
            <w:shd w:val="clear" w:color="auto" w:fill="auto"/>
            <w:vAlign w:val="center"/>
            <w:hideMark/>
          </w:tcPr>
          <w:p w14:paraId="24F15D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5A9AF81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5BFA8AEE"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732E9FC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5EB389A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3.1. Реконструкция или модернизация существующих водяных  сетей</w:t>
            </w:r>
          </w:p>
        </w:tc>
        <w:tc>
          <w:tcPr>
            <w:tcW w:w="758" w:type="dxa"/>
            <w:tcBorders>
              <w:top w:val="nil"/>
              <w:left w:val="nil"/>
              <w:bottom w:val="single" w:sz="4" w:space="0" w:color="auto"/>
              <w:right w:val="single" w:sz="4" w:space="0" w:color="auto"/>
            </w:tcBorders>
            <w:shd w:val="clear" w:color="auto" w:fill="auto"/>
            <w:vAlign w:val="center"/>
            <w:hideMark/>
          </w:tcPr>
          <w:p w14:paraId="28B3A92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0F6CF17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1785A3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6128DC3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795490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520697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77AC9E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C9F99C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1DC17E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38CD47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3" w:type="dxa"/>
            <w:tcBorders>
              <w:top w:val="nil"/>
              <w:left w:val="nil"/>
              <w:bottom w:val="single" w:sz="4" w:space="0" w:color="auto"/>
              <w:right w:val="single" w:sz="4" w:space="0" w:color="auto"/>
            </w:tcBorders>
            <w:shd w:val="clear" w:color="auto" w:fill="auto"/>
            <w:vAlign w:val="center"/>
            <w:hideMark/>
          </w:tcPr>
          <w:p w14:paraId="0CBF251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1BFE604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08C0993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FC21AB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3487822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D98B0F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75C9C04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57E3629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824" w:type="dxa"/>
            <w:tcBorders>
              <w:top w:val="nil"/>
              <w:left w:val="nil"/>
              <w:bottom w:val="single" w:sz="4" w:space="0" w:color="auto"/>
              <w:right w:val="single" w:sz="4" w:space="0" w:color="auto"/>
            </w:tcBorders>
            <w:shd w:val="clear" w:color="auto" w:fill="auto"/>
            <w:vAlign w:val="center"/>
            <w:hideMark/>
          </w:tcPr>
          <w:p w14:paraId="494A87E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w:t>
            </w:r>
          </w:p>
        </w:tc>
        <w:tc>
          <w:tcPr>
            <w:tcW w:w="992" w:type="dxa"/>
            <w:tcBorders>
              <w:top w:val="nil"/>
              <w:left w:val="nil"/>
              <w:bottom w:val="single" w:sz="4" w:space="0" w:color="auto"/>
              <w:right w:val="single" w:sz="4" w:space="0" w:color="auto"/>
            </w:tcBorders>
            <w:shd w:val="clear" w:color="auto" w:fill="auto"/>
            <w:vAlign w:val="center"/>
            <w:hideMark/>
          </w:tcPr>
          <w:p w14:paraId="4B4DBB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001C627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7BC3F588"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5B0B78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577DDA4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3.2: Реконструкция или модернизация существующих объектов системы централизованного водоснабжения, за исключением водяных  сетей</w:t>
            </w:r>
          </w:p>
        </w:tc>
        <w:tc>
          <w:tcPr>
            <w:tcW w:w="758" w:type="dxa"/>
            <w:tcBorders>
              <w:top w:val="nil"/>
              <w:left w:val="nil"/>
              <w:bottom w:val="single" w:sz="4" w:space="0" w:color="auto"/>
              <w:right w:val="single" w:sz="4" w:space="0" w:color="auto"/>
            </w:tcBorders>
            <w:shd w:val="clear" w:color="auto" w:fill="auto"/>
            <w:vAlign w:val="center"/>
            <w:hideMark/>
          </w:tcPr>
          <w:p w14:paraId="122C025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3D631CC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1E52B45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5DE199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1489A754"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FE50EB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171799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9524EE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5A8C9F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7597D8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6F31415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FA4814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50005C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CEBDCE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F8713F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C16AAF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CA9F90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FC39B4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E2981F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noWrap/>
            <w:vAlign w:val="center"/>
            <w:hideMark/>
          </w:tcPr>
          <w:p w14:paraId="796B7B8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B6FD17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4A4BA644"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27AF55C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3.2.1</w:t>
            </w:r>
          </w:p>
        </w:tc>
        <w:tc>
          <w:tcPr>
            <w:tcW w:w="2552" w:type="dxa"/>
            <w:tcBorders>
              <w:top w:val="nil"/>
              <w:left w:val="nil"/>
              <w:bottom w:val="single" w:sz="4" w:space="0" w:color="auto"/>
              <w:right w:val="single" w:sz="4" w:space="0" w:color="auto"/>
            </w:tcBorders>
            <w:shd w:val="clear" w:color="auto" w:fill="auto"/>
            <w:vAlign w:val="center"/>
            <w:hideMark/>
          </w:tcPr>
          <w:p w14:paraId="0C7B427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Замена ламп накаливания, используемых для освещения ВНС, на КЛЛ и установка датчиков движения</w:t>
            </w:r>
          </w:p>
        </w:tc>
        <w:tc>
          <w:tcPr>
            <w:tcW w:w="1463" w:type="dxa"/>
            <w:tcBorders>
              <w:top w:val="nil"/>
              <w:left w:val="nil"/>
              <w:bottom w:val="single" w:sz="4" w:space="0" w:color="auto"/>
              <w:right w:val="single" w:sz="4" w:space="0" w:color="auto"/>
            </w:tcBorders>
            <w:shd w:val="clear" w:color="auto" w:fill="auto"/>
            <w:vAlign w:val="center"/>
            <w:hideMark/>
          </w:tcPr>
          <w:p w14:paraId="6FB16A0D" w14:textId="77777777" w:rsidR="009076DE" w:rsidRPr="00B210B9" w:rsidRDefault="000A363B" w:rsidP="00B210B9">
            <w:pPr>
              <w:pStyle w:val="Default"/>
              <w:rPr>
                <w:rFonts w:ascii="Arial" w:hAnsi="Arial" w:cs="Arial"/>
                <w:sz w:val="20"/>
                <w:szCs w:val="20"/>
              </w:rPr>
            </w:pPr>
            <w:r w:rsidRPr="00B210B9">
              <w:rPr>
                <w:rFonts w:ascii="Arial" w:hAnsi="Arial" w:cs="Arial"/>
                <w:sz w:val="20"/>
                <w:szCs w:val="20"/>
              </w:rPr>
              <w:t>энергосбережение</w:t>
            </w:r>
          </w:p>
        </w:tc>
        <w:tc>
          <w:tcPr>
            <w:tcW w:w="1085" w:type="dxa"/>
            <w:tcBorders>
              <w:top w:val="nil"/>
              <w:left w:val="nil"/>
              <w:bottom w:val="single" w:sz="4" w:space="0" w:color="auto"/>
              <w:right w:val="single" w:sz="4" w:space="0" w:color="auto"/>
            </w:tcBorders>
            <w:shd w:val="clear" w:color="auto" w:fill="auto"/>
            <w:hideMark/>
          </w:tcPr>
          <w:p w14:paraId="043E75F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758" w:type="dxa"/>
            <w:tcBorders>
              <w:top w:val="nil"/>
              <w:left w:val="nil"/>
              <w:bottom w:val="single" w:sz="4" w:space="0" w:color="auto"/>
              <w:right w:val="single" w:sz="4" w:space="0" w:color="auto"/>
            </w:tcBorders>
            <w:shd w:val="clear" w:color="auto" w:fill="auto"/>
            <w:vAlign w:val="center"/>
            <w:hideMark/>
          </w:tcPr>
          <w:p w14:paraId="6B40B8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w:t>
            </w:r>
          </w:p>
        </w:tc>
        <w:tc>
          <w:tcPr>
            <w:tcW w:w="823" w:type="dxa"/>
            <w:tcBorders>
              <w:top w:val="nil"/>
              <w:left w:val="nil"/>
              <w:bottom w:val="single" w:sz="4" w:space="0" w:color="auto"/>
              <w:right w:val="single" w:sz="4" w:space="0" w:color="auto"/>
            </w:tcBorders>
            <w:shd w:val="clear" w:color="auto" w:fill="auto"/>
            <w:vAlign w:val="center"/>
            <w:hideMark/>
          </w:tcPr>
          <w:p w14:paraId="2CE0FE4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4E8878F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495368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4B5AC07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396C87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A951CE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58383A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15E18CC"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1EA2B5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3F8E862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9BD20E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7A4AB4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34C208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A87E0E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9CC21A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7333FA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41D0663"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88AEA5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244C041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92" w:type="dxa"/>
            <w:tcBorders>
              <w:top w:val="nil"/>
              <w:left w:val="nil"/>
              <w:bottom w:val="single" w:sz="4" w:space="0" w:color="auto"/>
              <w:right w:val="single" w:sz="4" w:space="0" w:color="auto"/>
            </w:tcBorders>
            <w:shd w:val="clear" w:color="auto" w:fill="auto"/>
            <w:vAlign w:val="center"/>
            <w:hideMark/>
          </w:tcPr>
          <w:p w14:paraId="13449D1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w:t>
            </w:r>
          </w:p>
        </w:tc>
      </w:tr>
      <w:tr w:rsidR="009076DE" w:rsidRPr="00B210B9" w14:paraId="06C19077"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533664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14:paraId="68C9E8D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 по группе 3.</w:t>
            </w:r>
          </w:p>
        </w:tc>
        <w:tc>
          <w:tcPr>
            <w:tcW w:w="758" w:type="dxa"/>
            <w:tcBorders>
              <w:top w:val="nil"/>
              <w:left w:val="nil"/>
              <w:bottom w:val="single" w:sz="4" w:space="0" w:color="auto"/>
              <w:right w:val="single" w:sz="4" w:space="0" w:color="auto"/>
            </w:tcBorders>
            <w:shd w:val="clear" w:color="auto" w:fill="auto"/>
            <w:vAlign w:val="center"/>
            <w:hideMark/>
          </w:tcPr>
          <w:p w14:paraId="24F5F0F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0A2A3FC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11DD551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315214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33,21</w:t>
            </w:r>
          </w:p>
        </w:tc>
        <w:tc>
          <w:tcPr>
            <w:tcW w:w="824" w:type="dxa"/>
            <w:tcBorders>
              <w:top w:val="nil"/>
              <w:left w:val="nil"/>
              <w:bottom w:val="single" w:sz="4" w:space="0" w:color="auto"/>
              <w:right w:val="single" w:sz="4" w:space="0" w:color="auto"/>
            </w:tcBorders>
            <w:shd w:val="clear" w:color="auto" w:fill="auto"/>
            <w:vAlign w:val="center"/>
            <w:hideMark/>
          </w:tcPr>
          <w:p w14:paraId="0CA9774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5C52CA4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F26983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6AAB6C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E328B5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418786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3" w:type="dxa"/>
            <w:tcBorders>
              <w:top w:val="nil"/>
              <w:left w:val="nil"/>
              <w:bottom w:val="single" w:sz="4" w:space="0" w:color="auto"/>
              <w:right w:val="single" w:sz="4" w:space="0" w:color="auto"/>
            </w:tcBorders>
            <w:shd w:val="clear" w:color="auto" w:fill="auto"/>
            <w:vAlign w:val="center"/>
            <w:hideMark/>
          </w:tcPr>
          <w:p w14:paraId="39CFBB3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714D3458"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39DE033D"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52F0AF6"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48C4440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2C719C87"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1D8EA96F"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0506B84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824" w:type="dxa"/>
            <w:tcBorders>
              <w:top w:val="nil"/>
              <w:left w:val="nil"/>
              <w:bottom w:val="single" w:sz="4" w:space="0" w:color="auto"/>
              <w:right w:val="single" w:sz="4" w:space="0" w:color="auto"/>
            </w:tcBorders>
            <w:shd w:val="clear" w:color="auto" w:fill="auto"/>
            <w:vAlign w:val="center"/>
            <w:hideMark/>
          </w:tcPr>
          <w:p w14:paraId="6DD7608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 </w:t>
            </w:r>
          </w:p>
        </w:tc>
        <w:tc>
          <w:tcPr>
            <w:tcW w:w="992" w:type="dxa"/>
            <w:tcBorders>
              <w:top w:val="nil"/>
              <w:left w:val="nil"/>
              <w:bottom w:val="single" w:sz="4" w:space="0" w:color="auto"/>
              <w:right w:val="single" w:sz="4" w:space="0" w:color="auto"/>
            </w:tcBorders>
            <w:shd w:val="clear" w:color="auto" w:fill="auto"/>
            <w:vAlign w:val="center"/>
            <w:hideMark/>
          </w:tcPr>
          <w:p w14:paraId="7A9F808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541362C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r w:rsidR="009076DE" w:rsidRPr="00B210B9" w14:paraId="57AE15A9" w14:textId="77777777" w:rsidTr="009076DE">
        <w:trPr>
          <w:trHeight w:val="20"/>
        </w:trPr>
        <w:tc>
          <w:tcPr>
            <w:tcW w:w="582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ACFD7B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ИТОГО по программе</w:t>
            </w:r>
          </w:p>
        </w:tc>
        <w:tc>
          <w:tcPr>
            <w:tcW w:w="758" w:type="dxa"/>
            <w:tcBorders>
              <w:top w:val="nil"/>
              <w:left w:val="nil"/>
              <w:bottom w:val="single" w:sz="4" w:space="0" w:color="auto"/>
              <w:right w:val="single" w:sz="4" w:space="0" w:color="auto"/>
            </w:tcBorders>
            <w:shd w:val="clear" w:color="auto" w:fill="auto"/>
            <w:vAlign w:val="center"/>
            <w:hideMark/>
          </w:tcPr>
          <w:p w14:paraId="22940B1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23" w:type="dxa"/>
            <w:tcBorders>
              <w:top w:val="nil"/>
              <w:left w:val="nil"/>
              <w:bottom w:val="single" w:sz="4" w:space="0" w:color="auto"/>
              <w:right w:val="single" w:sz="4" w:space="0" w:color="auto"/>
            </w:tcBorders>
            <w:shd w:val="clear" w:color="auto" w:fill="auto"/>
            <w:vAlign w:val="center"/>
            <w:hideMark/>
          </w:tcPr>
          <w:p w14:paraId="247AF36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416069,93</w:t>
            </w:r>
          </w:p>
        </w:tc>
        <w:tc>
          <w:tcPr>
            <w:tcW w:w="824" w:type="dxa"/>
            <w:tcBorders>
              <w:top w:val="nil"/>
              <w:left w:val="nil"/>
              <w:bottom w:val="single" w:sz="4" w:space="0" w:color="auto"/>
              <w:right w:val="single" w:sz="4" w:space="0" w:color="auto"/>
            </w:tcBorders>
            <w:shd w:val="clear" w:color="auto" w:fill="auto"/>
            <w:vAlign w:val="center"/>
            <w:hideMark/>
          </w:tcPr>
          <w:p w14:paraId="1BD8CC8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26324,94</w:t>
            </w:r>
          </w:p>
        </w:tc>
        <w:tc>
          <w:tcPr>
            <w:tcW w:w="824" w:type="dxa"/>
            <w:tcBorders>
              <w:top w:val="nil"/>
              <w:left w:val="nil"/>
              <w:bottom w:val="single" w:sz="4" w:space="0" w:color="auto"/>
              <w:right w:val="single" w:sz="4" w:space="0" w:color="auto"/>
            </w:tcBorders>
            <w:shd w:val="clear" w:color="auto" w:fill="auto"/>
            <w:vAlign w:val="center"/>
            <w:hideMark/>
          </w:tcPr>
          <w:p w14:paraId="672A1DA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70674,34</w:t>
            </w:r>
          </w:p>
        </w:tc>
        <w:tc>
          <w:tcPr>
            <w:tcW w:w="824" w:type="dxa"/>
            <w:tcBorders>
              <w:top w:val="nil"/>
              <w:left w:val="nil"/>
              <w:bottom w:val="single" w:sz="4" w:space="0" w:color="auto"/>
              <w:right w:val="single" w:sz="4" w:space="0" w:color="auto"/>
            </w:tcBorders>
            <w:shd w:val="clear" w:color="auto" w:fill="auto"/>
            <w:vAlign w:val="center"/>
            <w:hideMark/>
          </w:tcPr>
          <w:p w14:paraId="55C11AC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12820,47</w:t>
            </w:r>
          </w:p>
        </w:tc>
        <w:tc>
          <w:tcPr>
            <w:tcW w:w="824" w:type="dxa"/>
            <w:tcBorders>
              <w:top w:val="nil"/>
              <w:left w:val="nil"/>
              <w:bottom w:val="single" w:sz="4" w:space="0" w:color="auto"/>
              <w:right w:val="single" w:sz="4" w:space="0" w:color="auto"/>
            </w:tcBorders>
            <w:shd w:val="clear" w:color="auto" w:fill="auto"/>
            <w:vAlign w:val="center"/>
            <w:hideMark/>
          </w:tcPr>
          <w:p w14:paraId="6C2D7FE9"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194422,47</w:t>
            </w:r>
          </w:p>
        </w:tc>
        <w:tc>
          <w:tcPr>
            <w:tcW w:w="824" w:type="dxa"/>
            <w:tcBorders>
              <w:top w:val="nil"/>
              <w:left w:val="nil"/>
              <w:bottom w:val="single" w:sz="4" w:space="0" w:color="auto"/>
              <w:right w:val="single" w:sz="4" w:space="0" w:color="auto"/>
            </w:tcBorders>
            <w:shd w:val="clear" w:color="auto" w:fill="auto"/>
            <w:vAlign w:val="center"/>
            <w:hideMark/>
          </w:tcPr>
          <w:p w14:paraId="28910741"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78192,47</w:t>
            </w:r>
          </w:p>
        </w:tc>
        <w:tc>
          <w:tcPr>
            <w:tcW w:w="824" w:type="dxa"/>
            <w:tcBorders>
              <w:top w:val="nil"/>
              <w:left w:val="nil"/>
              <w:bottom w:val="single" w:sz="4" w:space="0" w:color="auto"/>
              <w:right w:val="single" w:sz="4" w:space="0" w:color="auto"/>
            </w:tcBorders>
            <w:shd w:val="clear" w:color="auto" w:fill="auto"/>
            <w:vAlign w:val="center"/>
            <w:hideMark/>
          </w:tcPr>
          <w:p w14:paraId="5ED01AF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70A71AB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26939,93</w:t>
            </w:r>
          </w:p>
        </w:tc>
        <w:tc>
          <w:tcPr>
            <w:tcW w:w="824" w:type="dxa"/>
            <w:tcBorders>
              <w:top w:val="nil"/>
              <w:left w:val="nil"/>
              <w:bottom w:val="single" w:sz="4" w:space="0" w:color="auto"/>
              <w:right w:val="single" w:sz="4" w:space="0" w:color="auto"/>
            </w:tcBorders>
            <w:shd w:val="clear" w:color="auto" w:fill="auto"/>
            <w:vAlign w:val="center"/>
            <w:hideMark/>
          </w:tcPr>
          <w:p w14:paraId="55B9E0E2"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3" w:type="dxa"/>
            <w:tcBorders>
              <w:top w:val="nil"/>
              <w:left w:val="nil"/>
              <w:bottom w:val="single" w:sz="4" w:space="0" w:color="auto"/>
              <w:right w:val="single" w:sz="4" w:space="0" w:color="auto"/>
            </w:tcBorders>
            <w:shd w:val="clear" w:color="auto" w:fill="auto"/>
            <w:vAlign w:val="center"/>
            <w:hideMark/>
          </w:tcPr>
          <w:p w14:paraId="56F533A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17CBDA6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743,93</w:t>
            </w:r>
          </w:p>
        </w:tc>
        <w:tc>
          <w:tcPr>
            <w:tcW w:w="824" w:type="dxa"/>
            <w:tcBorders>
              <w:top w:val="nil"/>
              <w:left w:val="nil"/>
              <w:bottom w:val="single" w:sz="4" w:space="0" w:color="auto"/>
              <w:right w:val="single" w:sz="4" w:space="0" w:color="auto"/>
            </w:tcBorders>
            <w:shd w:val="clear" w:color="auto" w:fill="auto"/>
            <w:vAlign w:val="center"/>
            <w:hideMark/>
          </w:tcPr>
          <w:p w14:paraId="028551A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4F99E655"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5E2617FB"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7672E580"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30DB603A"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6B076D4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824" w:type="dxa"/>
            <w:tcBorders>
              <w:top w:val="nil"/>
              <w:left w:val="nil"/>
              <w:bottom w:val="single" w:sz="4" w:space="0" w:color="auto"/>
              <w:right w:val="single" w:sz="4" w:space="0" w:color="auto"/>
            </w:tcBorders>
            <w:shd w:val="clear" w:color="auto" w:fill="auto"/>
            <w:vAlign w:val="center"/>
            <w:hideMark/>
          </w:tcPr>
          <w:p w14:paraId="16F93A2E" w14:textId="77777777" w:rsidR="009076DE" w:rsidRPr="00B210B9" w:rsidRDefault="009076DE" w:rsidP="00B210B9">
            <w:pPr>
              <w:pStyle w:val="Default"/>
              <w:rPr>
                <w:rFonts w:ascii="Arial" w:hAnsi="Arial" w:cs="Arial"/>
                <w:sz w:val="15"/>
                <w:szCs w:val="15"/>
              </w:rPr>
            </w:pPr>
            <w:r w:rsidRPr="00B210B9">
              <w:rPr>
                <w:rFonts w:ascii="Arial" w:hAnsi="Arial" w:cs="Arial"/>
                <w:sz w:val="15"/>
                <w:szCs w:val="15"/>
              </w:rPr>
              <w:t>531,38</w:t>
            </w:r>
          </w:p>
        </w:tc>
        <w:tc>
          <w:tcPr>
            <w:tcW w:w="992" w:type="dxa"/>
            <w:tcBorders>
              <w:top w:val="nil"/>
              <w:left w:val="nil"/>
              <w:bottom w:val="single" w:sz="4" w:space="0" w:color="auto"/>
              <w:right w:val="single" w:sz="4" w:space="0" w:color="auto"/>
            </w:tcBorders>
            <w:shd w:val="clear" w:color="auto" w:fill="auto"/>
            <w:vAlign w:val="center"/>
            <w:hideMark/>
          </w:tcPr>
          <w:p w14:paraId="7239BF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2C73206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r>
    </w:tbl>
    <w:p w14:paraId="4C81C7DD" w14:textId="77777777" w:rsidR="00B8195F" w:rsidRPr="00CC3E5F" w:rsidRDefault="00B8195F"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29DD5077"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2A649D47"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70F28189"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sectPr w:rsidR="009076DE" w:rsidRPr="00CC3E5F" w:rsidSect="00B8195F">
          <w:pgSz w:w="23814" w:h="16839" w:orient="landscape" w:code="8"/>
          <w:pgMar w:top="567" w:right="1134" w:bottom="1134" w:left="284" w:header="720" w:footer="196" w:gutter="0"/>
          <w:cols w:space="720"/>
          <w:docGrid w:linePitch="299"/>
        </w:sectPr>
      </w:pPr>
    </w:p>
    <w:p w14:paraId="22604F52" w14:textId="77777777" w:rsidR="00B8195F" w:rsidRPr="00CC3E5F" w:rsidRDefault="00B8195F" w:rsidP="005A1C81">
      <w:pPr>
        <w:keepNext/>
        <w:keepLines/>
        <w:autoSpaceDN w:val="0"/>
        <w:spacing w:line="276" w:lineRule="auto"/>
        <w:ind w:firstLine="709"/>
        <w:contextualSpacing/>
        <w:jc w:val="both"/>
        <w:textAlignment w:val="baseline"/>
        <w:rPr>
          <w:rFonts w:ascii="Arial" w:eastAsia="Times New Roman" w:hAnsi="Arial" w:cs="Arial"/>
          <w:color w:val="auto"/>
          <w:kern w:val="3"/>
          <w:sz w:val="24"/>
          <w:szCs w:val="24"/>
          <w:lang w:val="ru-RU" w:eastAsia="ru-RU"/>
        </w:rPr>
      </w:pPr>
      <w:r w:rsidRPr="00CC3E5F">
        <w:rPr>
          <w:rFonts w:ascii="Arial" w:eastAsia="Times New Roman" w:hAnsi="Arial" w:cs="Arial"/>
          <w:b/>
          <w:bCs/>
          <w:color w:val="auto"/>
          <w:kern w:val="3"/>
          <w:sz w:val="24"/>
          <w:szCs w:val="24"/>
          <w:lang w:val="ru-RU" w:eastAsia="ru-RU"/>
        </w:rPr>
        <w:t xml:space="preserve">Таблица </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STYLEREF 1 \s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5</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w:t>
      </w:r>
      <w:r w:rsidRPr="00CC3E5F">
        <w:rPr>
          <w:rFonts w:ascii="Arial" w:eastAsia="Times New Roman" w:hAnsi="Arial" w:cs="Arial"/>
          <w:b/>
          <w:bCs/>
          <w:color w:val="auto"/>
          <w:kern w:val="3"/>
          <w:sz w:val="24"/>
          <w:szCs w:val="24"/>
          <w:lang w:val="ru-RU" w:eastAsia="ru-RU"/>
        </w:rPr>
        <w:fldChar w:fldCharType="begin"/>
      </w:r>
      <w:r w:rsidRPr="00CC3E5F">
        <w:rPr>
          <w:rFonts w:ascii="Arial" w:eastAsia="Times New Roman" w:hAnsi="Arial" w:cs="Arial"/>
          <w:b/>
          <w:bCs/>
          <w:color w:val="auto"/>
          <w:kern w:val="3"/>
          <w:sz w:val="24"/>
          <w:szCs w:val="24"/>
          <w:lang w:val="ru-RU" w:eastAsia="ru-RU"/>
        </w:rPr>
        <w:instrText xml:space="preserve"> SEQ Таблица \* ARABIC \s 1 </w:instrText>
      </w:r>
      <w:r w:rsidRPr="00CC3E5F">
        <w:rPr>
          <w:rFonts w:ascii="Arial" w:eastAsia="Times New Roman" w:hAnsi="Arial" w:cs="Arial"/>
          <w:b/>
          <w:bCs/>
          <w:color w:val="auto"/>
          <w:kern w:val="3"/>
          <w:sz w:val="24"/>
          <w:szCs w:val="24"/>
          <w:lang w:val="ru-RU" w:eastAsia="ru-RU"/>
        </w:rPr>
        <w:fldChar w:fldCharType="separate"/>
      </w:r>
      <w:r w:rsidR="009B709D" w:rsidRPr="00CC3E5F">
        <w:rPr>
          <w:rFonts w:ascii="Arial" w:eastAsia="Times New Roman" w:hAnsi="Arial" w:cs="Arial"/>
          <w:b/>
          <w:bCs/>
          <w:noProof/>
          <w:color w:val="auto"/>
          <w:kern w:val="3"/>
          <w:sz w:val="24"/>
          <w:szCs w:val="24"/>
          <w:lang w:val="ru-RU" w:eastAsia="ru-RU"/>
        </w:rPr>
        <w:t>3</w:t>
      </w:r>
      <w:r w:rsidRPr="00CC3E5F">
        <w:rPr>
          <w:rFonts w:ascii="Arial" w:eastAsia="Times New Roman" w:hAnsi="Arial" w:cs="Arial"/>
          <w:b/>
          <w:bCs/>
          <w:noProof/>
          <w:color w:val="auto"/>
          <w:kern w:val="3"/>
          <w:sz w:val="24"/>
          <w:szCs w:val="24"/>
          <w:lang w:val="ru-RU" w:eastAsia="ru-RU"/>
        </w:rPr>
        <w:fldChar w:fldCharType="end"/>
      </w:r>
      <w:r w:rsidRPr="00CC3E5F">
        <w:rPr>
          <w:rFonts w:ascii="Arial" w:eastAsia="Times New Roman" w:hAnsi="Arial" w:cs="Arial"/>
          <w:b/>
          <w:bCs/>
          <w:color w:val="auto"/>
          <w:kern w:val="3"/>
          <w:sz w:val="24"/>
          <w:szCs w:val="24"/>
          <w:lang w:val="ru-RU" w:eastAsia="ru-RU"/>
        </w:rPr>
        <w:t xml:space="preserve"> – </w:t>
      </w:r>
      <w:r w:rsidRPr="00CC3E5F">
        <w:rPr>
          <w:rFonts w:ascii="Arial" w:eastAsia="Times New Roman" w:hAnsi="Arial" w:cs="Arial"/>
          <w:bCs/>
          <w:color w:val="auto"/>
          <w:kern w:val="3"/>
          <w:sz w:val="24"/>
          <w:szCs w:val="24"/>
          <w:lang w:val="ru-RU" w:eastAsia="ru-RU"/>
        </w:rPr>
        <w:t>Инвестиции для реализации п</w:t>
      </w:r>
      <w:r w:rsidRPr="00CC3E5F">
        <w:rPr>
          <w:rFonts w:ascii="Arial" w:eastAsia="Times New Roman" w:hAnsi="Arial" w:cs="Arial"/>
          <w:color w:val="auto"/>
          <w:kern w:val="3"/>
          <w:sz w:val="24"/>
          <w:szCs w:val="24"/>
          <w:lang w:val="ru-RU" w:eastAsia="ru-RU"/>
        </w:rPr>
        <w:t xml:space="preserve">ерспективной схемы водоотведения </w:t>
      </w:r>
      <w:r w:rsidRPr="00CC3E5F">
        <w:rPr>
          <w:rFonts w:ascii="Arial" w:eastAsia="Times New Roman" w:hAnsi="Arial" w:cs="Arial"/>
          <w:bCs/>
          <w:color w:val="auto"/>
          <w:kern w:val="3"/>
          <w:sz w:val="24"/>
          <w:szCs w:val="24"/>
          <w:lang w:val="ru-RU" w:eastAsia="ru-RU"/>
        </w:rPr>
        <w:t>г.о. Долгопрудный</w:t>
      </w:r>
    </w:p>
    <w:tbl>
      <w:tblPr>
        <w:tblW w:w="23330" w:type="dxa"/>
        <w:tblInd w:w="93" w:type="dxa"/>
        <w:tblLayout w:type="fixed"/>
        <w:tblLook w:val="04A0" w:firstRow="1" w:lastRow="0" w:firstColumn="1" w:lastColumn="0" w:noHBand="0" w:noVBand="1"/>
      </w:tblPr>
      <w:tblGrid>
        <w:gridCol w:w="637"/>
        <w:gridCol w:w="2639"/>
        <w:gridCol w:w="1275"/>
        <w:gridCol w:w="1210"/>
        <w:gridCol w:w="633"/>
        <w:gridCol w:w="992"/>
        <w:gridCol w:w="827"/>
        <w:gridCol w:w="827"/>
        <w:gridCol w:w="827"/>
        <w:gridCol w:w="827"/>
        <w:gridCol w:w="827"/>
        <w:gridCol w:w="827"/>
        <w:gridCol w:w="827"/>
        <w:gridCol w:w="827"/>
        <w:gridCol w:w="826"/>
        <w:gridCol w:w="827"/>
        <w:gridCol w:w="827"/>
        <w:gridCol w:w="827"/>
        <w:gridCol w:w="827"/>
        <w:gridCol w:w="827"/>
        <w:gridCol w:w="827"/>
        <w:gridCol w:w="827"/>
        <w:gridCol w:w="827"/>
        <w:gridCol w:w="943"/>
        <w:gridCol w:w="943"/>
      </w:tblGrid>
      <w:tr w:rsidR="009076DE" w:rsidRPr="00B210B9" w14:paraId="6E7AC0AA" w14:textId="77777777" w:rsidTr="009076DE">
        <w:trPr>
          <w:trHeight w:val="20"/>
          <w:tblHeader/>
        </w:trPr>
        <w:tc>
          <w:tcPr>
            <w:tcW w:w="6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CFBB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п/п</w:t>
            </w:r>
          </w:p>
        </w:tc>
        <w:tc>
          <w:tcPr>
            <w:tcW w:w="2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5EDEB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9305A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Обоснование необходимости (цель реализации)</w:t>
            </w:r>
          </w:p>
        </w:tc>
        <w:tc>
          <w:tcPr>
            <w:tcW w:w="12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4C6BB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Описание и место расположения объекта</w:t>
            </w:r>
          </w:p>
        </w:tc>
        <w:tc>
          <w:tcPr>
            <w:tcW w:w="6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CE724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Год реализации</w:t>
            </w:r>
          </w:p>
        </w:tc>
        <w:tc>
          <w:tcPr>
            <w:tcW w:w="15050" w:type="dxa"/>
            <w:gridSpan w:val="18"/>
            <w:tcBorders>
              <w:top w:val="single" w:sz="4" w:space="0" w:color="auto"/>
              <w:left w:val="nil"/>
              <w:bottom w:val="single" w:sz="4" w:space="0" w:color="auto"/>
              <w:right w:val="single" w:sz="4" w:space="0" w:color="auto"/>
            </w:tcBorders>
            <w:shd w:val="clear" w:color="auto" w:fill="auto"/>
            <w:vAlign w:val="center"/>
            <w:hideMark/>
          </w:tcPr>
          <w:p w14:paraId="5903CDC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FB763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w:t>
            </w:r>
          </w:p>
        </w:tc>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F3B53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Источник финансирования</w:t>
            </w:r>
          </w:p>
        </w:tc>
      </w:tr>
      <w:tr w:rsidR="009076DE" w:rsidRPr="00B210B9" w14:paraId="7EC59494" w14:textId="77777777" w:rsidTr="009076DE">
        <w:trPr>
          <w:trHeight w:val="20"/>
          <w:tblHeader/>
        </w:trPr>
        <w:tc>
          <w:tcPr>
            <w:tcW w:w="6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3E1C83" w14:textId="77777777" w:rsidR="009076DE" w:rsidRPr="00B210B9" w:rsidRDefault="009076DE" w:rsidP="00B210B9">
            <w:pPr>
              <w:pStyle w:val="Default"/>
              <w:rPr>
                <w:rFonts w:ascii="Arial" w:hAnsi="Arial" w:cs="Arial"/>
                <w:sz w:val="20"/>
                <w:szCs w:val="20"/>
              </w:rPr>
            </w:pPr>
          </w:p>
        </w:tc>
        <w:tc>
          <w:tcPr>
            <w:tcW w:w="26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D8B704" w14:textId="77777777" w:rsidR="009076DE" w:rsidRPr="00B210B9" w:rsidRDefault="009076DE" w:rsidP="00B210B9">
            <w:pPr>
              <w:pStyle w:val="Default"/>
              <w:rPr>
                <w:rFonts w:ascii="Arial" w:hAnsi="Arial" w:cs="Arial"/>
                <w:sz w:val="20"/>
                <w:szCs w:val="20"/>
              </w:rPr>
            </w:pP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F1DDCE" w14:textId="77777777" w:rsidR="009076DE" w:rsidRPr="00B210B9" w:rsidRDefault="009076DE" w:rsidP="00B210B9">
            <w:pPr>
              <w:pStyle w:val="Default"/>
              <w:rPr>
                <w:rFonts w:ascii="Arial" w:hAnsi="Arial" w:cs="Arial"/>
                <w:sz w:val="20"/>
                <w:szCs w:val="20"/>
              </w:rPr>
            </w:pPr>
          </w:p>
        </w:tc>
        <w:tc>
          <w:tcPr>
            <w:tcW w:w="12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CD7215E" w14:textId="77777777" w:rsidR="009076DE" w:rsidRPr="00B210B9" w:rsidRDefault="009076DE" w:rsidP="00B210B9">
            <w:pPr>
              <w:pStyle w:val="Default"/>
              <w:rPr>
                <w:rFonts w:ascii="Arial" w:hAnsi="Arial" w:cs="Arial"/>
                <w:sz w:val="20"/>
                <w:szCs w:val="20"/>
              </w:rPr>
            </w:pPr>
          </w:p>
        </w:tc>
        <w:tc>
          <w:tcPr>
            <w:tcW w:w="6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2804D1" w14:textId="77777777" w:rsidR="009076DE" w:rsidRPr="00B210B9" w:rsidRDefault="009076DE" w:rsidP="00B210B9">
            <w:pPr>
              <w:pStyle w:val="Default"/>
              <w:rPr>
                <w:rFonts w:ascii="Arial" w:hAnsi="Arial" w:cs="Arial"/>
                <w:sz w:val="20"/>
                <w:szCs w:val="20"/>
              </w:rPr>
            </w:pPr>
          </w:p>
        </w:tc>
        <w:tc>
          <w:tcPr>
            <w:tcW w:w="992" w:type="dxa"/>
            <w:tcBorders>
              <w:top w:val="nil"/>
              <w:left w:val="nil"/>
              <w:bottom w:val="nil"/>
              <w:right w:val="single" w:sz="4" w:space="0" w:color="auto"/>
            </w:tcBorders>
            <w:shd w:val="clear" w:color="auto" w:fill="auto"/>
            <w:vAlign w:val="center"/>
            <w:hideMark/>
          </w:tcPr>
          <w:p w14:paraId="4E4D8E7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w:t>
            </w:r>
          </w:p>
        </w:tc>
        <w:tc>
          <w:tcPr>
            <w:tcW w:w="827" w:type="dxa"/>
            <w:tcBorders>
              <w:top w:val="nil"/>
              <w:left w:val="nil"/>
              <w:bottom w:val="nil"/>
              <w:right w:val="single" w:sz="4" w:space="0" w:color="auto"/>
            </w:tcBorders>
            <w:shd w:val="clear" w:color="auto" w:fill="auto"/>
            <w:noWrap/>
            <w:vAlign w:val="center"/>
            <w:hideMark/>
          </w:tcPr>
          <w:p w14:paraId="105EF1C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2019</w:t>
            </w:r>
          </w:p>
        </w:tc>
        <w:tc>
          <w:tcPr>
            <w:tcW w:w="827" w:type="dxa"/>
            <w:tcBorders>
              <w:top w:val="nil"/>
              <w:left w:val="nil"/>
              <w:bottom w:val="nil"/>
              <w:right w:val="single" w:sz="4" w:space="0" w:color="auto"/>
            </w:tcBorders>
            <w:shd w:val="clear" w:color="auto" w:fill="auto"/>
            <w:noWrap/>
            <w:vAlign w:val="center"/>
            <w:hideMark/>
          </w:tcPr>
          <w:p w14:paraId="256D250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w:t>
            </w:r>
          </w:p>
        </w:tc>
        <w:tc>
          <w:tcPr>
            <w:tcW w:w="827" w:type="dxa"/>
            <w:tcBorders>
              <w:top w:val="nil"/>
              <w:left w:val="nil"/>
              <w:bottom w:val="nil"/>
              <w:right w:val="single" w:sz="4" w:space="0" w:color="auto"/>
            </w:tcBorders>
            <w:shd w:val="clear" w:color="auto" w:fill="auto"/>
            <w:noWrap/>
            <w:vAlign w:val="center"/>
            <w:hideMark/>
          </w:tcPr>
          <w:p w14:paraId="67321B9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2021</w:t>
            </w:r>
          </w:p>
        </w:tc>
        <w:tc>
          <w:tcPr>
            <w:tcW w:w="827" w:type="dxa"/>
            <w:tcBorders>
              <w:top w:val="nil"/>
              <w:left w:val="nil"/>
              <w:bottom w:val="nil"/>
              <w:right w:val="single" w:sz="4" w:space="0" w:color="auto"/>
            </w:tcBorders>
            <w:shd w:val="clear" w:color="auto" w:fill="auto"/>
            <w:noWrap/>
            <w:vAlign w:val="center"/>
            <w:hideMark/>
          </w:tcPr>
          <w:p w14:paraId="0859437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827" w:type="dxa"/>
            <w:tcBorders>
              <w:top w:val="nil"/>
              <w:left w:val="nil"/>
              <w:bottom w:val="nil"/>
              <w:right w:val="single" w:sz="4" w:space="0" w:color="auto"/>
            </w:tcBorders>
            <w:shd w:val="clear" w:color="auto" w:fill="auto"/>
            <w:noWrap/>
            <w:vAlign w:val="center"/>
            <w:hideMark/>
          </w:tcPr>
          <w:p w14:paraId="637E6E1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w:t>
            </w:r>
          </w:p>
        </w:tc>
        <w:tc>
          <w:tcPr>
            <w:tcW w:w="827" w:type="dxa"/>
            <w:tcBorders>
              <w:top w:val="nil"/>
              <w:left w:val="nil"/>
              <w:bottom w:val="nil"/>
              <w:right w:val="single" w:sz="4" w:space="0" w:color="auto"/>
            </w:tcBorders>
            <w:shd w:val="clear" w:color="auto" w:fill="auto"/>
            <w:noWrap/>
            <w:vAlign w:val="center"/>
            <w:hideMark/>
          </w:tcPr>
          <w:p w14:paraId="04517E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2024</w:t>
            </w:r>
          </w:p>
        </w:tc>
        <w:tc>
          <w:tcPr>
            <w:tcW w:w="827" w:type="dxa"/>
            <w:tcBorders>
              <w:top w:val="nil"/>
              <w:left w:val="nil"/>
              <w:bottom w:val="nil"/>
              <w:right w:val="single" w:sz="4" w:space="0" w:color="auto"/>
            </w:tcBorders>
            <w:shd w:val="clear" w:color="auto" w:fill="auto"/>
            <w:noWrap/>
            <w:vAlign w:val="center"/>
            <w:hideMark/>
          </w:tcPr>
          <w:p w14:paraId="4576BB3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w:t>
            </w:r>
          </w:p>
        </w:tc>
        <w:tc>
          <w:tcPr>
            <w:tcW w:w="827" w:type="dxa"/>
            <w:tcBorders>
              <w:top w:val="nil"/>
              <w:left w:val="nil"/>
              <w:bottom w:val="nil"/>
              <w:right w:val="single" w:sz="4" w:space="0" w:color="auto"/>
            </w:tcBorders>
            <w:shd w:val="clear" w:color="auto" w:fill="auto"/>
            <w:noWrap/>
            <w:vAlign w:val="center"/>
            <w:hideMark/>
          </w:tcPr>
          <w:p w14:paraId="76FA436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2026</w:t>
            </w:r>
          </w:p>
        </w:tc>
        <w:tc>
          <w:tcPr>
            <w:tcW w:w="826" w:type="dxa"/>
            <w:tcBorders>
              <w:top w:val="nil"/>
              <w:left w:val="nil"/>
              <w:bottom w:val="nil"/>
              <w:right w:val="single" w:sz="4" w:space="0" w:color="auto"/>
            </w:tcBorders>
            <w:shd w:val="clear" w:color="auto" w:fill="auto"/>
            <w:noWrap/>
            <w:vAlign w:val="center"/>
            <w:hideMark/>
          </w:tcPr>
          <w:p w14:paraId="79F8358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2027</w:t>
            </w:r>
          </w:p>
        </w:tc>
        <w:tc>
          <w:tcPr>
            <w:tcW w:w="827" w:type="dxa"/>
            <w:tcBorders>
              <w:top w:val="nil"/>
              <w:left w:val="nil"/>
              <w:bottom w:val="nil"/>
              <w:right w:val="single" w:sz="4" w:space="0" w:color="auto"/>
            </w:tcBorders>
            <w:shd w:val="clear" w:color="auto" w:fill="auto"/>
            <w:noWrap/>
            <w:vAlign w:val="center"/>
            <w:hideMark/>
          </w:tcPr>
          <w:p w14:paraId="422B8DE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2028</w:t>
            </w:r>
          </w:p>
        </w:tc>
        <w:tc>
          <w:tcPr>
            <w:tcW w:w="827" w:type="dxa"/>
            <w:tcBorders>
              <w:top w:val="nil"/>
              <w:left w:val="nil"/>
              <w:bottom w:val="nil"/>
              <w:right w:val="single" w:sz="4" w:space="0" w:color="auto"/>
            </w:tcBorders>
            <w:shd w:val="clear" w:color="auto" w:fill="auto"/>
            <w:noWrap/>
            <w:vAlign w:val="center"/>
            <w:hideMark/>
          </w:tcPr>
          <w:p w14:paraId="1BEEF65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2029</w:t>
            </w:r>
          </w:p>
        </w:tc>
        <w:tc>
          <w:tcPr>
            <w:tcW w:w="827" w:type="dxa"/>
            <w:tcBorders>
              <w:top w:val="nil"/>
              <w:left w:val="nil"/>
              <w:bottom w:val="nil"/>
              <w:right w:val="single" w:sz="4" w:space="0" w:color="auto"/>
            </w:tcBorders>
            <w:shd w:val="clear" w:color="auto" w:fill="auto"/>
            <w:noWrap/>
            <w:vAlign w:val="center"/>
            <w:hideMark/>
          </w:tcPr>
          <w:p w14:paraId="396D15E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2030</w:t>
            </w:r>
          </w:p>
        </w:tc>
        <w:tc>
          <w:tcPr>
            <w:tcW w:w="827" w:type="dxa"/>
            <w:tcBorders>
              <w:top w:val="nil"/>
              <w:left w:val="nil"/>
              <w:bottom w:val="nil"/>
              <w:right w:val="single" w:sz="4" w:space="0" w:color="auto"/>
            </w:tcBorders>
            <w:shd w:val="clear" w:color="auto" w:fill="auto"/>
            <w:noWrap/>
            <w:vAlign w:val="center"/>
            <w:hideMark/>
          </w:tcPr>
          <w:p w14:paraId="28EE6F3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2031</w:t>
            </w:r>
          </w:p>
        </w:tc>
        <w:tc>
          <w:tcPr>
            <w:tcW w:w="827" w:type="dxa"/>
            <w:tcBorders>
              <w:top w:val="nil"/>
              <w:left w:val="nil"/>
              <w:bottom w:val="nil"/>
              <w:right w:val="single" w:sz="4" w:space="0" w:color="auto"/>
            </w:tcBorders>
            <w:shd w:val="clear" w:color="auto" w:fill="auto"/>
            <w:noWrap/>
            <w:vAlign w:val="center"/>
            <w:hideMark/>
          </w:tcPr>
          <w:p w14:paraId="5E2DC6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2032</w:t>
            </w:r>
          </w:p>
        </w:tc>
        <w:tc>
          <w:tcPr>
            <w:tcW w:w="827" w:type="dxa"/>
            <w:tcBorders>
              <w:top w:val="nil"/>
              <w:left w:val="nil"/>
              <w:bottom w:val="nil"/>
              <w:right w:val="single" w:sz="4" w:space="0" w:color="auto"/>
            </w:tcBorders>
            <w:shd w:val="clear" w:color="auto" w:fill="auto"/>
            <w:noWrap/>
            <w:vAlign w:val="center"/>
            <w:hideMark/>
          </w:tcPr>
          <w:p w14:paraId="1D348D0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2033</w:t>
            </w:r>
          </w:p>
        </w:tc>
        <w:tc>
          <w:tcPr>
            <w:tcW w:w="827" w:type="dxa"/>
            <w:tcBorders>
              <w:top w:val="nil"/>
              <w:left w:val="nil"/>
              <w:bottom w:val="nil"/>
              <w:right w:val="single" w:sz="4" w:space="0" w:color="auto"/>
            </w:tcBorders>
            <w:shd w:val="clear" w:color="auto" w:fill="auto"/>
            <w:noWrap/>
            <w:vAlign w:val="center"/>
            <w:hideMark/>
          </w:tcPr>
          <w:p w14:paraId="0412D16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2034</w:t>
            </w:r>
          </w:p>
        </w:tc>
        <w:tc>
          <w:tcPr>
            <w:tcW w:w="827" w:type="dxa"/>
            <w:tcBorders>
              <w:top w:val="nil"/>
              <w:left w:val="nil"/>
              <w:bottom w:val="nil"/>
              <w:right w:val="single" w:sz="4" w:space="0" w:color="auto"/>
            </w:tcBorders>
            <w:shd w:val="clear" w:color="auto" w:fill="auto"/>
            <w:noWrap/>
            <w:vAlign w:val="center"/>
            <w:hideMark/>
          </w:tcPr>
          <w:p w14:paraId="60F76A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2035</w:t>
            </w:r>
          </w:p>
        </w:tc>
        <w:tc>
          <w:tcPr>
            <w:tcW w:w="9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CCF2A4" w14:textId="77777777" w:rsidR="009076DE" w:rsidRPr="00B210B9" w:rsidRDefault="009076DE" w:rsidP="00B210B9">
            <w:pPr>
              <w:pStyle w:val="Default"/>
              <w:rPr>
                <w:rFonts w:ascii="Arial" w:hAnsi="Arial" w:cs="Arial"/>
                <w:sz w:val="20"/>
                <w:szCs w:val="20"/>
              </w:rPr>
            </w:pPr>
          </w:p>
        </w:tc>
        <w:tc>
          <w:tcPr>
            <w:tcW w:w="9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85456F" w14:textId="77777777" w:rsidR="009076DE" w:rsidRPr="00B210B9" w:rsidRDefault="009076DE" w:rsidP="00B210B9">
            <w:pPr>
              <w:pStyle w:val="Default"/>
              <w:rPr>
                <w:rFonts w:ascii="Arial" w:hAnsi="Arial" w:cs="Arial"/>
                <w:sz w:val="20"/>
                <w:szCs w:val="20"/>
              </w:rPr>
            </w:pPr>
          </w:p>
        </w:tc>
      </w:tr>
      <w:tr w:rsidR="009076DE" w:rsidRPr="00B210B9" w14:paraId="409074CF"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CE1E91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w:t>
            </w:r>
          </w:p>
        </w:tc>
        <w:tc>
          <w:tcPr>
            <w:tcW w:w="5124" w:type="dxa"/>
            <w:gridSpan w:val="3"/>
            <w:tcBorders>
              <w:top w:val="single" w:sz="4" w:space="0" w:color="auto"/>
              <w:left w:val="nil"/>
              <w:bottom w:val="single" w:sz="4" w:space="0" w:color="auto"/>
              <w:right w:val="single" w:sz="4" w:space="0" w:color="auto"/>
            </w:tcBorders>
            <w:shd w:val="clear" w:color="auto" w:fill="auto"/>
            <w:vAlign w:val="bottom"/>
            <w:hideMark/>
          </w:tcPr>
          <w:p w14:paraId="01B9581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1. Строительство, реконструкции или модернизации объектов:</w:t>
            </w:r>
          </w:p>
        </w:tc>
        <w:tc>
          <w:tcPr>
            <w:tcW w:w="633" w:type="dxa"/>
            <w:tcBorders>
              <w:top w:val="single" w:sz="4" w:space="0" w:color="auto"/>
              <w:left w:val="nil"/>
              <w:bottom w:val="single" w:sz="4" w:space="0" w:color="auto"/>
              <w:right w:val="single" w:sz="4" w:space="0" w:color="auto"/>
            </w:tcBorders>
            <w:shd w:val="clear" w:color="auto" w:fill="auto"/>
            <w:vAlign w:val="center"/>
            <w:hideMark/>
          </w:tcPr>
          <w:p w14:paraId="3E75B17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4250748"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5B952DB8"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0507E083"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A3CADF3"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24EA0B23"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41B9F89C"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68349AC"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45AE0C86"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41233DA2" w14:textId="77777777" w:rsidR="009076DE" w:rsidRPr="00B210B9" w:rsidRDefault="009076DE" w:rsidP="00B210B9">
            <w:pPr>
              <w:pStyle w:val="Default"/>
              <w:rPr>
                <w:rFonts w:ascii="Arial" w:hAnsi="Arial" w:cs="Arial"/>
                <w:sz w:val="20"/>
                <w:szCs w:val="20"/>
              </w:rPr>
            </w:pPr>
          </w:p>
        </w:tc>
        <w:tc>
          <w:tcPr>
            <w:tcW w:w="826" w:type="dxa"/>
            <w:tcBorders>
              <w:top w:val="single" w:sz="4" w:space="0" w:color="auto"/>
              <w:left w:val="nil"/>
              <w:bottom w:val="single" w:sz="4" w:space="0" w:color="auto"/>
              <w:right w:val="single" w:sz="4" w:space="0" w:color="auto"/>
            </w:tcBorders>
            <w:shd w:val="clear" w:color="auto" w:fill="auto"/>
            <w:vAlign w:val="center"/>
            <w:hideMark/>
          </w:tcPr>
          <w:p w14:paraId="0000383D"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237A1B1C"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E6EB553"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82F029A"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5E83926E"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7895608C"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5A5CBDB"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48A40BE" w14:textId="77777777" w:rsidR="009076DE" w:rsidRPr="00B210B9" w:rsidRDefault="009076DE" w:rsidP="00B210B9">
            <w:pPr>
              <w:pStyle w:val="Default"/>
              <w:rPr>
                <w:rFonts w:ascii="Arial" w:hAnsi="Arial" w:cs="Arial"/>
                <w:sz w:val="20"/>
                <w:szCs w:val="20"/>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16E264A2" w14:textId="77777777" w:rsidR="009076DE" w:rsidRPr="00B210B9" w:rsidRDefault="009076DE" w:rsidP="00B210B9">
            <w:pPr>
              <w:pStyle w:val="Default"/>
              <w:rPr>
                <w:rFonts w:ascii="Arial" w:hAnsi="Arial" w:cs="Arial"/>
                <w:sz w:val="20"/>
                <w:szCs w:val="20"/>
              </w:rPr>
            </w:pPr>
          </w:p>
        </w:tc>
        <w:tc>
          <w:tcPr>
            <w:tcW w:w="943" w:type="dxa"/>
            <w:tcBorders>
              <w:top w:val="single" w:sz="4" w:space="0" w:color="auto"/>
              <w:left w:val="nil"/>
              <w:bottom w:val="single" w:sz="4" w:space="0" w:color="auto"/>
              <w:right w:val="single" w:sz="4" w:space="0" w:color="auto"/>
            </w:tcBorders>
            <w:shd w:val="clear" w:color="auto" w:fill="auto"/>
            <w:vAlign w:val="center"/>
            <w:hideMark/>
          </w:tcPr>
          <w:p w14:paraId="063B69C1" w14:textId="77777777" w:rsidR="009076DE" w:rsidRPr="00B210B9" w:rsidRDefault="009076DE" w:rsidP="00B210B9">
            <w:pPr>
              <w:pStyle w:val="Default"/>
              <w:rPr>
                <w:rFonts w:ascii="Arial" w:hAnsi="Arial" w:cs="Arial"/>
                <w:sz w:val="20"/>
                <w:szCs w:val="20"/>
              </w:rPr>
            </w:pPr>
          </w:p>
        </w:tc>
        <w:tc>
          <w:tcPr>
            <w:tcW w:w="943" w:type="dxa"/>
            <w:tcBorders>
              <w:top w:val="single" w:sz="4" w:space="0" w:color="auto"/>
              <w:left w:val="nil"/>
              <w:bottom w:val="single" w:sz="4" w:space="0" w:color="auto"/>
              <w:right w:val="single" w:sz="4" w:space="0" w:color="auto"/>
            </w:tcBorders>
            <w:shd w:val="clear" w:color="auto" w:fill="auto"/>
            <w:vAlign w:val="center"/>
            <w:hideMark/>
          </w:tcPr>
          <w:p w14:paraId="3054CEDB" w14:textId="77777777" w:rsidR="009076DE" w:rsidRPr="00B210B9" w:rsidRDefault="009076DE" w:rsidP="00B210B9">
            <w:pPr>
              <w:pStyle w:val="Default"/>
              <w:rPr>
                <w:rFonts w:ascii="Arial" w:hAnsi="Arial" w:cs="Arial"/>
                <w:sz w:val="20"/>
                <w:szCs w:val="20"/>
              </w:rPr>
            </w:pPr>
          </w:p>
        </w:tc>
      </w:tr>
      <w:tr w:rsidR="009076DE" w:rsidRPr="00B210B9" w14:paraId="75F4FACC"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00DE0D7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61B6F65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 Строительство новых канализационных сетей в целях подключения потребителей:</w:t>
            </w:r>
          </w:p>
        </w:tc>
        <w:tc>
          <w:tcPr>
            <w:tcW w:w="633" w:type="dxa"/>
            <w:tcBorders>
              <w:top w:val="nil"/>
              <w:left w:val="nil"/>
              <w:bottom w:val="single" w:sz="4" w:space="0" w:color="auto"/>
              <w:right w:val="single" w:sz="4" w:space="0" w:color="auto"/>
            </w:tcBorders>
            <w:shd w:val="clear" w:color="auto" w:fill="auto"/>
            <w:vAlign w:val="center"/>
            <w:hideMark/>
          </w:tcPr>
          <w:p w14:paraId="4314D08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1090B27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1429888,30</w:t>
            </w:r>
          </w:p>
        </w:tc>
        <w:tc>
          <w:tcPr>
            <w:tcW w:w="827" w:type="dxa"/>
            <w:tcBorders>
              <w:top w:val="nil"/>
              <w:left w:val="nil"/>
              <w:bottom w:val="single" w:sz="4" w:space="0" w:color="auto"/>
              <w:right w:val="single" w:sz="4" w:space="0" w:color="auto"/>
            </w:tcBorders>
            <w:shd w:val="clear" w:color="auto" w:fill="auto"/>
            <w:vAlign w:val="center"/>
            <w:hideMark/>
          </w:tcPr>
          <w:p w14:paraId="1A1A8C5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787BA8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27540,00</w:t>
            </w:r>
          </w:p>
        </w:tc>
        <w:tc>
          <w:tcPr>
            <w:tcW w:w="827" w:type="dxa"/>
            <w:tcBorders>
              <w:top w:val="nil"/>
              <w:left w:val="nil"/>
              <w:bottom w:val="single" w:sz="4" w:space="0" w:color="auto"/>
              <w:right w:val="single" w:sz="4" w:space="0" w:color="auto"/>
            </w:tcBorders>
            <w:shd w:val="clear" w:color="auto" w:fill="auto"/>
            <w:vAlign w:val="center"/>
            <w:hideMark/>
          </w:tcPr>
          <w:p w14:paraId="7D0BB8B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156965,00</w:t>
            </w:r>
          </w:p>
        </w:tc>
        <w:tc>
          <w:tcPr>
            <w:tcW w:w="827" w:type="dxa"/>
            <w:tcBorders>
              <w:top w:val="nil"/>
              <w:left w:val="nil"/>
              <w:bottom w:val="single" w:sz="4" w:space="0" w:color="auto"/>
              <w:right w:val="single" w:sz="4" w:space="0" w:color="auto"/>
            </w:tcBorders>
            <w:shd w:val="clear" w:color="auto" w:fill="auto"/>
            <w:vAlign w:val="center"/>
            <w:hideMark/>
          </w:tcPr>
          <w:p w14:paraId="45BA1EF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172019,80</w:t>
            </w:r>
          </w:p>
        </w:tc>
        <w:tc>
          <w:tcPr>
            <w:tcW w:w="827" w:type="dxa"/>
            <w:tcBorders>
              <w:top w:val="nil"/>
              <w:left w:val="nil"/>
              <w:bottom w:val="single" w:sz="4" w:space="0" w:color="auto"/>
              <w:right w:val="single" w:sz="4" w:space="0" w:color="auto"/>
            </w:tcBorders>
            <w:shd w:val="clear" w:color="auto" w:fill="auto"/>
            <w:vAlign w:val="center"/>
            <w:hideMark/>
          </w:tcPr>
          <w:p w14:paraId="1043E04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237191,20</w:t>
            </w:r>
          </w:p>
        </w:tc>
        <w:tc>
          <w:tcPr>
            <w:tcW w:w="827" w:type="dxa"/>
            <w:tcBorders>
              <w:top w:val="nil"/>
              <w:left w:val="nil"/>
              <w:bottom w:val="single" w:sz="4" w:space="0" w:color="auto"/>
              <w:right w:val="single" w:sz="4" w:space="0" w:color="auto"/>
            </w:tcBorders>
            <w:shd w:val="clear" w:color="auto" w:fill="auto"/>
            <w:vAlign w:val="center"/>
            <w:hideMark/>
          </w:tcPr>
          <w:p w14:paraId="17009E4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523660,39</w:t>
            </w:r>
          </w:p>
        </w:tc>
        <w:tc>
          <w:tcPr>
            <w:tcW w:w="827" w:type="dxa"/>
            <w:tcBorders>
              <w:top w:val="nil"/>
              <w:left w:val="nil"/>
              <w:bottom w:val="single" w:sz="4" w:space="0" w:color="auto"/>
              <w:right w:val="single" w:sz="4" w:space="0" w:color="auto"/>
            </w:tcBorders>
            <w:shd w:val="clear" w:color="auto" w:fill="auto"/>
            <w:vAlign w:val="center"/>
            <w:hideMark/>
          </w:tcPr>
          <w:p w14:paraId="0DC4B50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169130,39</w:t>
            </w:r>
          </w:p>
        </w:tc>
        <w:tc>
          <w:tcPr>
            <w:tcW w:w="827" w:type="dxa"/>
            <w:tcBorders>
              <w:top w:val="nil"/>
              <w:left w:val="nil"/>
              <w:bottom w:val="single" w:sz="4" w:space="0" w:color="auto"/>
              <w:right w:val="single" w:sz="4" w:space="0" w:color="auto"/>
            </w:tcBorders>
            <w:shd w:val="clear" w:color="auto" w:fill="auto"/>
            <w:vAlign w:val="center"/>
            <w:hideMark/>
          </w:tcPr>
          <w:p w14:paraId="4E619FF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119237,54</w:t>
            </w:r>
          </w:p>
        </w:tc>
        <w:tc>
          <w:tcPr>
            <w:tcW w:w="826" w:type="dxa"/>
            <w:tcBorders>
              <w:top w:val="nil"/>
              <w:left w:val="nil"/>
              <w:bottom w:val="single" w:sz="4" w:space="0" w:color="auto"/>
              <w:right w:val="single" w:sz="4" w:space="0" w:color="auto"/>
            </w:tcBorders>
            <w:shd w:val="clear" w:color="auto" w:fill="auto"/>
            <w:vAlign w:val="center"/>
            <w:hideMark/>
          </w:tcPr>
          <w:p w14:paraId="1242991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19237,54</w:t>
            </w:r>
          </w:p>
        </w:tc>
        <w:tc>
          <w:tcPr>
            <w:tcW w:w="827" w:type="dxa"/>
            <w:tcBorders>
              <w:top w:val="nil"/>
              <w:left w:val="nil"/>
              <w:bottom w:val="single" w:sz="4" w:space="0" w:color="auto"/>
              <w:right w:val="single" w:sz="4" w:space="0" w:color="auto"/>
            </w:tcBorders>
            <w:shd w:val="clear" w:color="auto" w:fill="auto"/>
            <w:vAlign w:val="center"/>
            <w:hideMark/>
          </w:tcPr>
          <w:p w14:paraId="1FF75FA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817,74</w:t>
            </w:r>
          </w:p>
        </w:tc>
        <w:tc>
          <w:tcPr>
            <w:tcW w:w="827" w:type="dxa"/>
            <w:tcBorders>
              <w:top w:val="nil"/>
              <w:left w:val="nil"/>
              <w:bottom w:val="single" w:sz="4" w:space="0" w:color="auto"/>
              <w:right w:val="single" w:sz="4" w:space="0" w:color="auto"/>
            </w:tcBorders>
            <w:shd w:val="clear" w:color="auto" w:fill="auto"/>
            <w:vAlign w:val="center"/>
            <w:hideMark/>
          </w:tcPr>
          <w:p w14:paraId="701D0C7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25731A2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4BC002F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203FB18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468A470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41D4DB1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1DE52C7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943" w:type="dxa"/>
            <w:tcBorders>
              <w:top w:val="nil"/>
              <w:left w:val="nil"/>
              <w:bottom w:val="single" w:sz="4" w:space="0" w:color="auto"/>
              <w:right w:val="single" w:sz="4" w:space="0" w:color="auto"/>
            </w:tcBorders>
            <w:shd w:val="clear" w:color="auto" w:fill="auto"/>
            <w:vAlign w:val="center"/>
            <w:hideMark/>
          </w:tcPr>
          <w:p w14:paraId="7BE78C6C"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7D02F81A" w14:textId="77777777" w:rsidR="009076DE" w:rsidRPr="00B210B9" w:rsidRDefault="009076DE" w:rsidP="00B210B9">
            <w:pPr>
              <w:pStyle w:val="Default"/>
              <w:rPr>
                <w:rFonts w:ascii="Arial" w:hAnsi="Arial" w:cs="Arial"/>
                <w:sz w:val="20"/>
                <w:szCs w:val="20"/>
              </w:rPr>
            </w:pPr>
          </w:p>
        </w:tc>
      </w:tr>
      <w:tr w:rsidR="009076DE" w:rsidRPr="00B210B9" w14:paraId="1936DF1F"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2465FF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1.1.1</w:t>
            </w:r>
          </w:p>
        </w:tc>
        <w:tc>
          <w:tcPr>
            <w:tcW w:w="2639" w:type="dxa"/>
            <w:tcBorders>
              <w:top w:val="nil"/>
              <w:left w:val="nil"/>
              <w:bottom w:val="single" w:sz="4" w:space="0" w:color="auto"/>
              <w:right w:val="single" w:sz="4" w:space="0" w:color="auto"/>
            </w:tcBorders>
            <w:shd w:val="clear" w:color="auto" w:fill="auto"/>
            <w:vAlign w:val="bottom"/>
            <w:hideMark/>
          </w:tcPr>
          <w:p w14:paraId="70DC6A4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канализационных сетей к объектам капитального строительства Ду500-600 мм, протяженностью 720 п.м</w:t>
            </w:r>
          </w:p>
        </w:tc>
        <w:tc>
          <w:tcPr>
            <w:tcW w:w="1275" w:type="dxa"/>
            <w:tcBorders>
              <w:top w:val="nil"/>
              <w:left w:val="nil"/>
              <w:bottom w:val="single" w:sz="4" w:space="0" w:color="auto"/>
              <w:right w:val="single" w:sz="4" w:space="0" w:color="auto"/>
            </w:tcBorders>
            <w:shd w:val="clear" w:color="auto" w:fill="auto"/>
            <w:vAlign w:val="center"/>
            <w:hideMark/>
          </w:tcPr>
          <w:p w14:paraId="52E741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0CD7EF4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5303E8C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2023-2035</w:t>
            </w:r>
          </w:p>
        </w:tc>
        <w:tc>
          <w:tcPr>
            <w:tcW w:w="992" w:type="dxa"/>
            <w:tcBorders>
              <w:top w:val="nil"/>
              <w:left w:val="nil"/>
              <w:bottom w:val="single" w:sz="4" w:space="0" w:color="auto"/>
              <w:right w:val="single" w:sz="4" w:space="0" w:color="auto"/>
            </w:tcBorders>
            <w:shd w:val="clear" w:color="auto" w:fill="auto"/>
            <w:vAlign w:val="center"/>
            <w:hideMark/>
          </w:tcPr>
          <w:p w14:paraId="580741D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5300,40</w:t>
            </w:r>
          </w:p>
        </w:tc>
        <w:tc>
          <w:tcPr>
            <w:tcW w:w="827" w:type="dxa"/>
            <w:tcBorders>
              <w:top w:val="nil"/>
              <w:left w:val="nil"/>
              <w:bottom w:val="single" w:sz="4" w:space="0" w:color="auto"/>
              <w:right w:val="single" w:sz="4" w:space="0" w:color="auto"/>
            </w:tcBorders>
            <w:shd w:val="clear" w:color="auto" w:fill="auto"/>
            <w:vAlign w:val="center"/>
            <w:hideMark/>
          </w:tcPr>
          <w:p w14:paraId="29768E0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432AA9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6C6F76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A0D61F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E7401C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2881,20</w:t>
            </w:r>
          </w:p>
        </w:tc>
        <w:tc>
          <w:tcPr>
            <w:tcW w:w="827" w:type="dxa"/>
            <w:tcBorders>
              <w:top w:val="nil"/>
              <w:left w:val="nil"/>
              <w:bottom w:val="single" w:sz="4" w:space="0" w:color="auto"/>
              <w:right w:val="single" w:sz="4" w:space="0" w:color="auto"/>
            </w:tcBorders>
            <w:shd w:val="clear" w:color="auto" w:fill="auto"/>
            <w:vAlign w:val="center"/>
            <w:hideMark/>
          </w:tcPr>
          <w:p w14:paraId="7374AF8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818,16</w:t>
            </w:r>
          </w:p>
        </w:tc>
        <w:tc>
          <w:tcPr>
            <w:tcW w:w="827" w:type="dxa"/>
            <w:tcBorders>
              <w:top w:val="nil"/>
              <w:left w:val="nil"/>
              <w:bottom w:val="single" w:sz="4" w:space="0" w:color="auto"/>
              <w:right w:val="single" w:sz="4" w:space="0" w:color="auto"/>
            </w:tcBorders>
            <w:shd w:val="clear" w:color="auto" w:fill="auto"/>
            <w:vAlign w:val="center"/>
            <w:hideMark/>
          </w:tcPr>
          <w:p w14:paraId="5E7E49C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818,16</w:t>
            </w:r>
          </w:p>
        </w:tc>
        <w:tc>
          <w:tcPr>
            <w:tcW w:w="827" w:type="dxa"/>
            <w:tcBorders>
              <w:top w:val="nil"/>
              <w:left w:val="nil"/>
              <w:bottom w:val="single" w:sz="4" w:space="0" w:color="auto"/>
              <w:right w:val="single" w:sz="4" w:space="0" w:color="auto"/>
            </w:tcBorders>
            <w:shd w:val="clear" w:color="auto" w:fill="auto"/>
            <w:vAlign w:val="center"/>
            <w:hideMark/>
          </w:tcPr>
          <w:p w14:paraId="2DE0FD4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97,86</w:t>
            </w:r>
          </w:p>
        </w:tc>
        <w:tc>
          <w:tcPr>
            <w:tcW w:w="826" w:type="dxa"/>
            <w:tcBorders>
              <w:top w:val="nil"/>
              <w:left w:val="nil"/>
              <w:bottom w:val="single" w:sz="4" w:space="0" w:color="auto"/>
              <w:right w:val="single" w:sz="4" w:space="0" w:color="auto"/>
            </w:tcBorders>
            <w:shd w:val="clear" w:color="auto" w:fill="auto"/>
            <w:vAlign w:val="center"/>
            <w:hideMark/>
          </w:tcPr>
          <w:p w14:paraId="2B61908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97,86</w:t>
            </w:r>
          </w:p>
        </w:tc>
        <w:tc>
          <w:tcPr>
            <w:tcW w:w="827" w:type="dxa"/>
            <w:tcBorders>
              <w:top w:val="nil"/>
              <w:left w:val="nil"/>
              <w:bottom w:val="single" w:sz="4" w:space="0" w:color="auto"/>
              <w:right w:val="single" w:sz="4" w:space="0" w:color="auto"/>
            </w:tcBorders>
            <w:shd w:val="clear" w:color="auto" w:fill="auto"/>
            <w:vAlign w:val="center"/>
            <w:hideMark/>
          </w:tcPr>
          <w:p w14:paraId="58F1FE3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97,86</w:t>
            </w:r>
          </w:p>
        </w:tc>
        <w:tc>
          <w:tcPr>
            <w:tcW w:w="827" w:type="dxa"/>
            <w:tcBorders>
              <w:top w:val="nil"/>
              <w:left w:val="nil"/>
              <w:bottom w:val="single" w:sz="4" w:space="0" w:color="auto"/>
              <w:right w:val="single" w:sz="4" w:space="0" w:color="auto"/>
            </w:tcBorders>
            <w:shd w:val="clear" w:color="auto" w:fill="auto"/>
            <w:vAlign w:val="center"/>
            <w:hideMark/>
          </w:tcPr>
          <w:p w14:paraId="56B2F4F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2A6BEE1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099A8E3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094F09A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3833446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21D42EB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827" w:type="dxa"/>
            <w:tcBorders>
              <w:top w:val="nil"/>
              <w:left w:val="nil"/>
              <w:bottom w:val="single" w:sz="4" w:space="0" w:color="auto"/>
              <w:right w:val="single" w:sz="4" w:space="0" w:color="auto"/>
            </w:tcBorders>
            <w:shd w:val="clear" w:color="auto" w:fill="auto"/>
            <w:vAlign w:val="center"/>
            <w:hideMark/>
          </w:tcPr>
          <w:p w14:paraId="6410C94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69,90</w:t>
            </w:r>
          </w:p>
        </w:tc>
        <w:tc>
          <w:tcPr>
            <w:tcW w:w="943" w:type="dxa"/>
            <w:tcBorders>
              <w:top w:val="nil"/>
              <w:left w:val="nil"/>
              <w:bottom w:val="single" w:sz="4" w:space="0" w:color="auto"/>
              <w:right w:val="single" w:sz="4" w:space="0" w:color="auto"/>
            </w:tcBorders>
            <w:shd w:val="clear" w:color="auto" w:fill="auto"/>
            <w:vAlign w:val="center"/>
            <w:hideMark/>
          </w:tcPr>
          <w:p w14:paraId="73071F8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735183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D6C62DB"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691A616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1.1.2</w:t>
            </w:r>
          </w:p>
        </w:tc>
        <w:tc>
          <w:tcPr>
            <w:tcW w:w="2639" w:type="dxa"/>
            <w:tcBorders>
              <w:top w:val="nil"/>
              <w:left w:val="nil"/>
              <w:bottom w:val="single" w:sz="4" w:space="0" w:color="auto"/>
              <w:right w:val="single" w:sz="4" w:space="0" w:color="auto"/>
            </w:tcBorders>
            <w:shd w:val="clear" w:color="auto" w:fill="auto"/>
            <w:vAlign w:val="bottom"/>
            <w:hideMark/>
          </w:tcPr>
          <w:p w14:paraId="3418A98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канализационных сетей к объектам капитального строительства Ду300-400 мм, протяженностью 2793 п.м</w:t>
            </w:r>
          </w:p>
        </w:tc>
        <w:tc>
          <w:tcPr>
            <w:tcW w:w="1275" w:type="dxa"/>
            <w:tcBorders>
              <w:top w:val="nil"/>
              <w:left w:val="nil"/>
              <w:bottom w:val="single" w:sz="4" w:space="0" w:color="auto"/>
              <w:right w:val="single" w:sz="4" w:space="0" w:color="auto"/>
            </w:tcBorders>
            <w:shd w:val="clear" w:color="auto" w:fill="auto"/>
            <w:vAlign w:val="center"/>
            <w:hideMark/>
          </w:tcPr>
          <w:p w14:paraId="312B8CF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6ECB7DB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0FA22F0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2023-2035</w:t>
            </w:r>
          </w:p>
        </w:tc>
        <w:tc>
          <w:tcPr>
            <w:tcW w:w="992" w:type="dxa"/>
            <w:tcBorders>
              <w:top w:val="nil"/>
              <w:left w:val="nil"/>
              <w:bottom w:val="single" w:sz="4" w:space="0" w:color="auto"/>
              <w:right w:val="single" w:sz="4" w:space="0" w:color="auto"/>
            </w:tcBorders>
            <w:shd w:val="clear" w:color="auto" w:fill="auto"/>
            <w:vAlign w:val="center"/>
            <w:hideMark/>
          </w:tcPr>
          <w:p w14:paraId="5BF38BF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9456,30</w:t>
            </w:r>
          </w:p>
        </w:tc>
        <w:tc>
          <w:tcPr>
            <w:tcW w:w="827" w:type="dxa"/>
            <w:tcBorders>
              <w:top w:val="nil"/>
              <w:left w:val="nil"/>
              <w:bottom w:val="single" w:sz="4" w:space="0" w:color="auto"/>
              <w:right w:val="single" w:sz="4" w:space="0" w:color="auto"/>
            </w:tcBorders>
            <w:shd w:val="clear" w:color="auto" w:fill="auto"/>
            <w:vAlign w:val="center"/>
            <w:hideMark/>
          </w:tcPr>
          <w:p w14:paraId="294C795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5D6C6F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B9B772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635E37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C6401B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5275,20</w:t>
            </w:r>
          </w:p>
        </w:tc>
        <w:tc>
          <w:tcPr>
            <w:tcW w:w="827" w:type="dxa"/>
            <w:tcBorders>
              <w:top w:val="nil"/>
              <w:left w:val="nil"/>
              <w:bottom w:val="single" w:sz="4" w:space="0" w:color="auto"/>
              <w:right w:val="single" w:sz="4" w:space="0" w:color="auto"/>
            </w:tcBorders>
            <w:shd w:val="clear" w:color="auto" w:fill="auto"/>
            <w:vAlign w:val="center"/>
            <w:hideMark/>
          </w:tcPr>
          <w:p w14:paraId="23A330F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1473,15</w:t>
            </w:r>
          </w:p>
        </w:tc>
        <w:tc>
          <w:tcPr>
            <w:tcW w:w="827" w:type="dxa"/>
            <w:tcBorders>
              <w:top w:val="nil"/>
              <w:left w:val="nil"/>
              <w:bottom w:val="single" w:sz="4" w:space="0" w:color="auto"/>
              <w:right w:val="single" w:sz="4" w:space="0" w:color="auto"/>
            </w:tcBorders>
            <w:shd w:val="clear" w:color="auto" w:fill="auto"/>
            <w:vAlign w:val="center"/>
            <w:hideMark/>
          </w:tcPr>
          <w:p w14:paraId="46991E1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1473,15</w:t>
            </w:r>
          </w:p>
        </w:tc>
        <w:tc>
          <w:tcPr>
            <w:tcW w:w="827" w:type="dxa"/>
            <w:tcBorders>
              <w:top w:val="nil"/>
              <w:left w:val="nil"/>
              <w:bottom w:val="single" w:sz="4" w:space="0" w:color="auto"/>
              <w:right w:val="single" w:sz="4" w:space="0" w:color="auto"/>
            </w:tcBorders>
            <w:shd w:val="clear" w:color="auto" w:fill="auto"/>
            <w:vAlign w:val="center"/>
            <w:hideMark/>
          </w:tcPr>
          <w:p w14:paraId="7B24F77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154,35</w:t>
            </w:r>
          </w:p>
        </w:tc>
        <w:tc>
          <w:tcPr>
            <w:tcW w:w="826" w:type="dxa"/>
            <w:tcBorders>
              <w:top w:val="nil"/>
              <w:left w:val="nil"/>
              <w:bottom w:val="single" w:sz="4" w:space="0" w:color="auto"/>
              <w:right w:val="single" w:sz="4" w:space="0" w:color="auto"/>
            </w:tcBorders>
            <w:shd w:val="clear" w:color="auto" w:fill="auto"/>
            <w:vAlign w:val="center"/>
            <w:hideMark/>
          </w:tcPr>
          <w:p w14:paraId="5437055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154,35</w:t>
            </w:r>
          </w:p>
        </w:tc>
        <w:tc>
          <w:tcPr>
            <w:tcW w:w="827" w:type="dxa"/>
            <w:tcBorders>
              <w:top w:val="nil"/>
              <w:left w:val="nil"/>
              <w:bottom w:val="single" w:sz="4" w:space="0" w:color="auto"/>
              <w:right w:val="single" w:sz="4" w:space="0" w:color="auto"/>
            </w:tcBorders>
            <w:shd w:val="clear" w:color="auto" w:fill="auto"/>
            <w:vAlign w:val="center"/>
            <w:hideMark/>
          </w:tcPr>
          <w:p w14:paraId="5DD3FA5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154,35</w:t>
            </w:r>
          </w:p>
        </w:tc>
        <w:tc>
          <w:tcPr>
            <w:tcW w:w="827" w:type="dxa"/>
            <w:tcBorders>
              <w:top w:val="nil"/>
              <w:left w:val="nil"/>
              <w:bottom w:val="single" w:sz="4" w:space="0" w:color="auto"/>
              <w:right w:val="single" w:sz="4" w:space="0" w:color="auto"/>
            </w:tcBorders>
            <w:shd w:val="clear" w:color="auto" w:fill="auto"/>
            <w:vAlign w:val="center"/>
            <w:hideMark/>
          </w:tcPr>
          <w:p w14:paraId="28370C5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62E0EBF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69C99A2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762BBD2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070586F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7A16C7D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827" w:type="dxa"/>
            <w:tcBorders>
              <w:top w:val="nil"/>
              <w:left w:val="nil"/>
              <w:bottom w:val="single" w:sz="4" w:space="0" w:color="auto"/>
              <w:right w:val="single" w:sz="4" w:space="0" w:color="auto"/>
            </w:tcBorders>
            <w:shd w:val="clear" w:color="auto" w:fill="auto"/>
            <w:vAlign w:val="center"/>
            <w:hideMark/>
          </w:tcPr>
          <w:p w14:paraId="56FE038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110,25</w:t>
            </w:r>
          </w:p>
        </w:tc>
        <w:tc>
          <w:tcPr>
            <w:tcW w:w="943" w:type="dxa"/>
            <w:tcBorders>
              <w:top w:val="nil"/>
              <w:left w:val="nil"/>
              <w:bottom w:val="single" w:sz="4" w:space="0" w:color="auto"/>
              <w:right w:val="single" w:sz="4" w:space="0" w:color="auto"/>
            </w:tcBorders>
            <w:shd w:val="clear" w:color="auto" w:fill="auto"/>
            <w:vAlign w:val="center"/>
            <w:hideMark/>
          </w:tcPr>
          <w:p w14:paraId="69D9823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5866739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73CAAB4A"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2195BF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1.1.3</w:t>
            </w:r>
          </w:p>
        </w:tc>
        <w:tc>
          <w:tcPr>
            <w:tcW w:w="2639" w:type="dxa"/>
            <w:tcBorders>
              <w:top w:val="nil"/>
              <w:left w:val="nil"/>
              <w:bottom w:val="single" w:sz="4" w:space="0" w:color="auto"/>
              <w:right w:val="single" w:sz="4" w:space="0" w:color="auto"/>
            </w:tcBorders>
            <w:shd w:val="clear" w:color="auto" w:fill="auto"/>
            <w:vAlign w:val="bottom"/>
            <w:hideMark/>
          </w:tcPr>
          <w:p w14:paraId="51E964C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канализационных сетей к объектам капитального строительства Ду150-200 мм, протяженностью 12890 п.м</w:t>
            </w:r>
          </w:p>
        </w:tc>
        <w:tc>
          <w:tcPr>
            <w:tcW w:w="1275" w:type="dxa"/>
            <w:tcBorders>
              <w:top w:val="nil"/>
              <w:left w:val="nil"/>
              <w:bottom w:val="single" w:sz="4" w:space="0" w:color="auto"/>
              <w:right w:val="single" w:sz="4" w:space="0" w:color="auto"/>
            </w:tcBorders>
            <w:shd w:val="clear" w:color="auto" w:fill="auto"/>
            <w:vAlign w:val="center"/>
            <w:hideMark/>
          </w:tcPr>
          <w:p w14:paraId="01CCD92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2AB2737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1B05A4E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2023-2035</w:t>
            </w:r>
          </w:p>
        </w:tc>
        <w:tc>
          <w:tcPr>
            <w:tcW w:w="992" w:type="dxa"/>
            <w:tcBorders>
              <w:top w:val="nil"/>
              <w:left w:val="nil"/>
              <w:bottom w:val="single" w:sz="4" w:space="0" w:color="auto"/>
              <w:right w:val="single" w:sz="4" w:space="0" w:color="auto"/>
            </w:tcBorders>
            <w:shd w:val="clear" w:color="auto" w:fill="auto"/>
            <w:vAlign w:val="center"/>
            <w:hideMark/>
          </w:tcPr>
          <w:p w14:paraId="42952E7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27459,60</w:t>
            </w:r>
          </w:p>
        </w:tc>
        <w:tc>
          <w:tcPr>
            <w:tcW w:w="827" w:type="dxa"/>
            <w:tcBorders>
              <w:top w:val="nil"/>
              <w:left w:val="nil"/>
              <w:bottom w:val="single" w:sz="4" w:space="0" w:color="auto"/>
              <w:right w:val="single" w:sz="4" w:space="0" w:color="auto"/>
            </w:tcBorders>
            <w:shd w:val="clear" w:color="auto" w:fill="auto"/>
            <w:vAlign w:val="center"/>
            <w:hideMark/>
          </w:tcPr>
          <w:p w14:paraId="7024ED5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3B2E9F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1C6993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AF005A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515C67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14536,20</w:t>
            </w:r>
          </w:p>
        </w:tc>
        <w:tc>
          <w:tcPr>
            <w:tcW w:w="827" w:type="dxa"/>
            <w:tcBorders>
              <w:top w:val="nil"/>
              <w:left w:val="nil"/>
              <w:bottom w:val="single" w:sz="4" w:space="0" w:color="auto"/>
              <w:right w:val="single" w:sz="4" w:space="0" w:color="auto"/>
            </w:tcBorders>
            <w:shd w:val="clear" w:color="auto" w:fill="auto"/>
            <w:vAlign w:val="center"/>
            <w:hideMark/>
          </w:tcPr>
          <w:p w14:paraId="1F6C75B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4199,58</w:t>
            </w:r>
          </w:p>
        </w:tc>
        <w:tc>
          <w:tcPr>
            <w:tcW w:w="827" w:type="dxa"/>
            <w:tcBorders>
              <w:top w:val="nil"/>
              <w:left w:val="nil"/>
              <w:bottom w:val="single" w:sz="4" w:space="0" w:color="auto"/>
              <w:right w:val="single" w:sz="4" w:space="0" w:color="auto"/>
            </w:tcBorders>
            <w:shd w:val="clear" w:color="auto" w:fill="auto"/>
            <w:vAlign w:val="center"/>
            <w:hideMark/>
          </w:tcPr>
          <w:p w14:paraId="1EEBB75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4199,58</w:t>
            </w:r>
          </w:p>
        </w:tc>
        <w:tc>
          <w:tcPr>
            <w:tcW w:w="827" w:type="dxa"/>
            <w:tcBorders>
              <w:top w:val="nil"/>
              <w:left w:val="nil"/>
              <w:bottom w:val="single" w:sz="4" w:space="0" w:color="auto"/>
              <w:right w:val="single" w:sz="4" w:space="0" w:color="auto"/>
            </w:tcBorders>
            <w:shd w:val="clear" w:color="auto" w:fill="auto"/>
            <w:vAlign w:val="center"/>
            <w:hideMark/>
          </w:tcPr>
          <w:p w14:paraId="53E4FBE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565,53</w:t>
            </w:r>
          </w:p>
        </w:tc>
        <w:tc>
          <w:tcPr>
            <w:tcW w:w="826" w:type="dxa"/>
            <w:tcBorders>
              <w:top w:val="nil"/>
              <w:left w:val="nil"/>
              <w:bottom w:val="single" w:sz="4" w:space="0" w:color="auto"/>
              <w:right w:val="single" w:sz="4" w:space="0" w:color="auto"/>
            </w:tcBorders>
            <w:shd w:val="clear" w:color="auto" w:fill="auto"/>
            <w:vAlign w:val="center"/>
            <w:hideMark/>
          </w:tcPr>
          <w:p w14:paraId="12A1172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565,53</w:t>
            </w:r>
          </w:p>
        </w:tc>
        <w:tc>
          <w:tcPr>
            <w:tcW w:w="827" w:type="dxa"/>
            <w:tcBorders>
              <w:top w:val="nil"/>
              <w:left w:val="nil"/>
              <w:bottom w:val="single" w:sz="4" w:space="0" w:color="auto"/>
              <w:right w:val="single" w:sz="4" w:space="0" w:color="auto"/>
            </w:tcBorders>
            <w:shd w:val="clear" w:color="auto" w:fill="auto"/>
            <w:vAlign w:val="center"/>
            <w:hideMark/>
          </w:tcPr>
          <w:p w14:paraId="4901F02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565,53</w:t>
            </w:r>
          </w:p>
        </w:tc>
        <w:tc>
          <w:tcPr>
            <w:tcW w:w="827" w:type="dxa"/>
            <w:tcBorders>
              <w:top w:val="nil"/>
              <w:left w:val="nil"/>
              <w:bottom w:val="single" w:sz="4" w:space="0" w:color="auto"/>
              <w:right w:val="single" w:sz="4" w:space="0" w:color="auto"/>
            </w:tcBorders>
            <w:shd w:val="clear" w:color="auto" w:fill="auto"/>
            <w:vAlign w:val="center"/>
            <w:hideMark/>
          </w:tcPr>
          <w:p w14:paraId="6A67293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12A3FD8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38426E9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6798D64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6D60D8E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376CF1F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827" w:type="dxa"/>
            <w:tcBorders>
              <w:top w:val="nil"/>
              <w:left w:val="nil"/>
              <w:bottom w:val="single" w:sz="4" w:space="0" w:color="auto"/>
              <w:right w:val="single" w:sz="4" w:space="0" w:color="auto"/>
            </w:tcBorders>
            <w:shd w:val="clear" w:color="auto" w:fill="auto"/>
            <w:vAlign w:val="center"/>
            <w:hideMark/>
          </w:tcPr>
          <w:p w14:paraId="698BCD2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403,95</w:t>
            </w:r>
          </w:p>
        </w:tc>
        <w:tc>
          <w:tcPr>
            <w:tcW w:w="943" w:type="dxa"/>
            <w:tcBorders>
              <w:top w:val="nil"/>
              <w:left w:val="nil"/>
              <w:bottom w:val="single" w:sz="4" w:space="0" w:color="auto"/>
              <w:right w:val="single" w:sz="4" w:space="0" w:color="auto"/>
            </w:tcBorders>
            <w:shd w:val="clear" w:color="auto" w:fill="auto"/>
            <w:vAlign w:val="center"/>
            <w:hideMark/>
          </w:tcPr>
          <w:p w14:paraId="334B0A8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60DF5B9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1D582F95"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411A2F7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1.1.4</w:t>
            </w:r>
          </w:p>
        </w:tc>
        <w:tc>
          <w:tcPr>
            <w:tcW w:w="2639" w:type="dxa"/>
            <w:tcBorders>
              <w:top w:val="nil"/>
              <w:left w:val="nil"/>
              <w:bottom w:val="single" w:sz="4" w:space="0" w:color="auto"/>
              <w:right w:val="single" w:sz="4" w:space="0" w:color="auto"/>
            </w:tcBorders>
            <w:shd w:val="clear" w:color="auto" w:fill="auto"/>
            <w:vAlign w:val="bottom"/>
            <w:hideMark/>
          </w:tcPr>
          <w:p w14:paraId="249CC71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канализационных сетей к объектам капитального строительства Ду400 мм, протяженностью 4997 п.м</w:t>
            </w:r>
          </w:p>
        </w:tc>
        <w:tc>
          <w:tcPr>
            <w:tcW w:w="1275" w:type="dxa"/>
            <w:tcBorders>
              <w:top w:val="nil"/>
              <w:left w:val="nil"/>
              <w:bottom w:val="single" w:sz="4" w:space="0" w:color="auto"/>
              <w:right w:val="single" w:sz="4" w:space="0" w:color="auto"/>
            </w:tcBorders>
            <w:shd w:val="clear" w:color="auto" w:fill="auto"/>
            <w:vAlign w:val="center"/>
            <w:hideMark/>
          </w:tcPr>
          <w:p w14:paraId="2D8FBBA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7E1E521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6C3F986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2023-2035</w:t>
            </w:r>
          </w:p>
        </w:tc>
        <w:tc>
          <w:tcPr>
            <w:tcW w:w="992" w:type="dxa"/>
            <w:tcBorders>
              <w:top w:val="nil"/>
              <w:left w:val="nil"/>
              <w:bottom w:val="single" w:sz="4" w:space="0" w:color="auto"/>
              <w:right w:val="single" w:sz="4" w:space="0" w:color="auto"/>
            </w:tcBorders>
            <w:shd w:val="clear" w:color="auto" w:fill="auto"/>
            <w:vAlign w:val="center"/>
            <w:hideMark/>
          </w:tcPr>
          <w:p w14:paraId="5EC606F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24450,30</w:t>
            </w:r>
          </w:p>
        </w:tc>
        <w:tc>
          <w:tcPr>
            <w:tcW w:w="827" w:type="dxa"/>
            <w:tcBorders>
              <w:top w:val="nil"/>
              <w:left w:val="nil"/>
              <w:bottom w:val="single" w:sz="4" w:space="0" w:color="auto"/>
              <w:right w:val="single" w:sz="4" w:space="0" w:color="auto"/>
            </w:tcBorders>
            <w:shd w:val="clear" w:color="auto" w:fill="auto"/>
            <w:vAlign w:val="center"/>
            <w:hideMark/>
          </w:tcPr>
          <w:p w14:paraId="6E0665C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67B960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36710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99A795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62D3AF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16300,20</w:t>
            </w:r>
          </w:p>
        </w:tc>
        <w:tc>
          <w:tcPr>
            <w:tcW w:w="827" w:type="dxa"/>
            <w:tcBorders>
              <w:top w:val="nil"/>
              <w:left w:val="nil"/>
              <w:bottom w:val="single" w:sz="4" w:space="0" w:color="auto"/>
              <w:right w:val="single" w:sz="4" w:space="0" w:color="auto"/>
            </w:tcBorders>
            <w:shd w:val="clear" w:color="auto" w:fill="auto"/>
            <w:vAlign w:val="center"/>
            <w:hideMark/>
          </w:tcPr>
          <w:p w14:paraId="203B2EE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4075,05</w:t>
            </w:r>
          </w:p>
        </w:tc>
        <w:tc>
          <w:tcPr>
            <w:tcW w:w="827" w:type="dxa"/>
            <w:tcBorders>
              <w:top w:val="nil"/>
              <w:left w:val="nil"/>
              <w:bottom w:val="single" w:sz="4" w:space="0" w:color="auto"/>
              <w:right w:val="single" w:sz="4" w:space="0" w:color="auto"/>
            </w:tcBorders>
            <w:shd w:val="clear" w:color="auto" w:fill="auto"/>
            <w:vAlign w:val="center"/>
            <w:hideMark/>
          </w:tcPr>
          <w:p w14:paraId="1984323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4075,05</w:t>
            </w:r>
          </w:p>
        </w:tc>
        <w:tc>
          <w:tcPr>
            <w:tcW w:w="827" w:type="dxa"/>
            <w:tcBorders>
              <w:top w:val="nil"/>
              <w:left w:val="nil"/>
              <w:bottom w:val="single" w:sz="4" w:space="0" w:color="auto"/>
              <w:right w:val="single" w:sz="4" w:space="0" w:color="auto"/>
            </w:tcBorders>
            <w:shd w:val="clear" w:color="auto" w:fill="auto"/>
            <w:vAlign w:val="center"/>
            <w:hideMark/>
          </w:tcPr>
          <w:p w14:paraId="7F86FB9C"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786F802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893B14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504E6A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8118A2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3EDF32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A96EC9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AFF8EF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91C43F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C692BD5"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29C36BF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49109CB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60BD5C6"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B26359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1.1.5</w:t>
            </w:r>
          </w:p>
        </w:tc>
        <w:tc>
          <w:tcPr>
            <w:tcW w:w="2639" w:type="dxa"/>
            <w:tcBorders>
              <w:top w:val="nil"/>
              <w:left w:val="nil"/>
              <w:bottom w:val="single" w:sz="4" w:space="0" w:color="auto"/>
              <w:right w:val="single" w:sz="4" w:space="0" w:color="auto"/>
            </w:tcBorders>
            <w:shd w:val="clear" w:color="auto" w:fill="auto"/>
            <w:vAlign w:val="bottom"/>
            <w:hideMark/>
          </w:tcPr>
          <w:p w14:paraId="63E24F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канализационных сетей к объектам капитального строительства Ду500 мм, протяженностью 6288 п.м</w:t>
            </w:r>
          </w:p>
        </w:tc>
        <w:tc>
          <w:tcPr>
            <w:tcW w:w="1275" w:type="dxa"/>
            <w:tcBorders>
              <w:top w:val="nil"/>
              <w:left w:val="nil"/>
              <w:bottom w:val="single" w:sz="4" w:space="0" w:color="auto"/>
              <w:right w:val="single" w:sz="4" w:space="0" w:color="auto"/>
            </w:tcBorders>
            <w:shd w:val="clear" w:color="auto" w:fill="auto"/>
            <w:vAlign w:val="center"/>
            <w:hideMark/>
          </w:tcPr>
          <w:p w14:paraId="7C0DC83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37C6A1A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5A33411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2023-2035</w:t>
            </w:r>
          </w:p>
        </w:tc>
        <w:tc>
          <w:tcPr>
            <w:tcW w:w="992" w:type="dxa"/>
            <w:tcBorders>
              <w:top w:val="nil"/>
              <w:left w:val="nil"/>
              <w:bottom w:val="single" w:sz="4" w:space="0" w:color="auto"/>
              <w:right w:val="single" w:sz="4" w:space="0" w:color="auto"/>
            </w:tcBorders>
            <w:shd w:val="clear" w:color="auto" w:fill="auto"/>
            <w:vAlign w:val="center"/>
            <w:hideMark/>
          </w:tcPr>
          <w:p w14:paraId="7B5480D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39267,90</w:t>
            </w:r>
          </w:p>
        </w:tc>
        <w:tc>
          <w:tcPr>
            <w:tcW w:w="827" w:type="dxa"/>
            <w:tcBorders>
              <w:top w:val="nil"/>
              <w:left w:val="nil"/>
              <w:bottom w:val="single" w:sz="4" w:space="0" w:color="auto"/>
              <w:right w:val="single" w:sz="4" w:space="0" w:color="auto"/>
            </w:tcBorders>
            <w:shd w:val="clear" w:color="auto" w:fill="auto"/>
            <w:vAlign w:val="center"/>
            <w:hideMark/>
          </w:tcPr>
          <w:p w14:paraId="73DEC8F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4D15D8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EFD4F1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6CF2F4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5539B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26178,60</w:t>
            </w:r>
          </w:p>
        </w:tc>
        <w:tc>
          <w:tcPr>
            <w:tcW w:w="827" w:type="dxa"/>
            <w:tcBorders>
              <w:top w:val="nil"/>
              <w:left w:val="nil"/>
              <w:bottom w:val="single" w:sz="4" w:space="0" w:color="auto"/>
              <w:right w:val="single" w:sz="4" w:space="0" w:color="auto"/>
            </w:tcBorders>
            <w:shd w:val="clear" w:color="auto" w:fill="auto"/>
            <w:vAlign w:val="center"/>
            <w:hideMark/>
          </w:tcPr>
          <w:p w14:paraId="0193FE8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6544,65</w:t>
            </w:r>
          </w:p>
        </w:tc>
        <w:tc>
          <w:tcPr>
            <w:tcW w:w="827" w:type="dxa"/>
            <w:tcBorders>
              <w:top w:val="nil"/>
              <w:left w:val="nil"/>
              <w:bottom w:val="single" w:sz="4" w:space="0" w:color="auto"/>
              <w:right w:val="single" w:sz="4" w:space="0" w:color="auto"/>
            </w:tcBorders>
            <w:shd w:val="clear" w:color="auto" w:fill="auto"/>
            <w:vAlign w:val="center"/>
            <w:hideMark/>
          </w:tcPr>
          <w:p w14:paraId="2598E4E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6544,65</w:t>
            </w:r>
          </w:p>
        </w:tc>
        <w:tc>
          <w:tcPr>
            <w:tcW w:w="827" w:type="dxa"/>
            <w:tcBorders>
              <w:top w:val="nil"/>
              <w:left w:val="nil"/>
              <w:bottom w:val="single" w:sz="4" w:space="0" w:color="auto"/>
              <w:right w:val="single" w:sz="4" w:space="0" w:color="auto"/>
            </w:tcBorders>
            <w:shd w:val="clear" w:color="auto" w:fill="auto"/>
            <w:vAlign w:val="center"/>
            <w:hideMark/>
          </w:tcPr>
          <w:p w14:paraId="7592338E"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04D0B86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63FE3C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C11E2E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53B2FD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AA7C05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08ADD5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A5B1A1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405C8D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CF7A991"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5430ED0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7401043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2CCC1E09"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6F14E9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1.1.6</w:t>
            </w:r>
          </w:p>
        </w:tc>
        <w:tc>
          <w:tcPr>
            <w:tcW w:w="2639" w:type="dxa"/>
            <w:tcBorders>
              <w:top w:val="nil"/>
              <w:left w:val="nil"/>
              <w:bottom w:val="single" w:sz="4" w:space="0" w:color="auto"/>
              <w:right w:val="single" w:sz="4" w:space="0" w:color="auto"/>
            </w:tcBorders>
            <w:shd w:val="clear" w:color="auto" w:fill="auto"/>
            <w:vAlign w:val="bottom"/>
            <w:hideMark/>
          </w:tcPr>
          <w:p w14:paraId="104D609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самотечного канализационного коллектора Ду=1200мм от очистных сооружений до МКАД</w:t>
            </w:r>
          </w:p>
        </w:tc>
        <w:tc>
          <w:tcPr>
            <w:tcW w:w="1275" w:type="dxa"/>
            <w:tcBorders>
              <w:top w:val="nil"/>
              <w:left w:val="nil"/>
              <w:bottom w:val="single" w:sz="4" w:space="0" w:color="auto"/>
              <w:right w:val="single" w:sz="4" w:space="0" w:color="auto"/>
            </w:tcBorders>
            <w:shd w:val="clear" w:color="auto" w:fill="auto"/>
            <w:vAlign w:val="center"/>
            <w:hideMark/>
          </w:tcPr>
          <w:p w14:paraId="037F12C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3CFFAC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3789159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2024</w:t>
            </w:r>
          </w:p>
        </w:tc>
        <w:tc>
          <w:tcPr>
            <w:tcW w:w="992" w:type="dxa"/>
            <w:tcBorders>
              <w:top w:val="nil"/>
              <w:left w:val="nil"/>
              <w:bottom w:val="single" w:sz="4" w:space="0" w:color="auto"/>
              <w:right w:val="single" w:sz="4" w:space="0" w:color="auto"/>
            </w:tcBorders>
            <w:shd w:val="clear" w:color="auto" w:fill="auto"/>
            <w:vAlign w:val="center"/>
            <w:hideMark/>
          </w:tcPr>
          <w:p w14:paraId="210E4E6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334530,00</w:t>
            </w:r>
          </w:p>
        </w:tc>
        <w:tc>
          <w:tcPr>
            <w:tcW w:w="827" w:type="dxa"/>
            <w:tcBorders>
              <w:top w:val="nil"/>
              <w:left w:val="nil"/>
              <w:bottom w:val="single" w:sz="4" w:space="0" w:color="auto"/>
              <w:right w:val="single" w:sz="4" w:space="0" w:color="auto"/>
            </w:tcBorders>
            <w:shd w:val="clear" w:color="auto" w:fill="auto"/>
            <w:vAlign w:val="center"/>
            <w:hideMark/>
          </w:tcPr>
          <w:p w14:paraId="3CE355C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85EBD9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59CEF5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09715E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F30205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454EF1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334530,00</w:t>
            </w:r>
          </w:p>
        </w:tc>
        <w:tc>
          <w:tcPr>
            <w:tcW w:w="827" w:type="dxa"/>
            <w:tcBorders>
              <w:top w:val="nil"/>
              <w:left w:val="nil"/>
              <w:bottom w:val="single" w:sz="4" w:space="0" w:color="auto"/>
              <w:right w:val="single" w:sz="4" w:space="0" w:color="auto"/>
            </w:tcBorders>
            <w:shd w:val="clear" w:color="auto" w:fill="auto"/>
            <w:vAlign w:val="center"/>
            <w:hideMark/>
          </w:tcPr>
          <w:p w14:paraId="4964FE2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276EBDE"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67438B5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545BE2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F9CE2C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0B54C8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646B01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0DE274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5961FE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B5352A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961001"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35F0D99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73D77C6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73C232BF"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2DA916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1.1.7</w:t>
            </w:r>
          </w:p>
        </w:tc>
        <w:tc>
          <w:tcPr>
            <w:tcW w:w="2639" w:type="dxa"/>
            <w:tcBorders>
              <w:top w:val="nil"/>
              <w:left w:val="nil"/>
              <w:bottom w:val="single" w:sz="4" w:space="0" w:color="auto"/>
              <w:right w:val="single" w:sz="4" w:space="0" w:color="auto"/>
            </w:tcBorders>
            <w:shd w:val="clear" w:color="auto" w:fill="auto"/>
            <w:vAlign w:val="bottom"/>
            <w:hideMark/>
          </w:tcPr>
          <w:p w14:paraId="4AC21E0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самотечных сетей канализации Ду=800мм по ул. Дирижабельная, протяженностью 1000п.м</w:t>
            </w:r>
          </w:p>
        </w:tc>
        <w:tc>
          <w:tcPr>
            <w:tcW w:w="1275" w:type="dxa"/>
            <w:tcBorders>
              <w:top w:val="nil"/>
              <w:left w:val="nil"/>
              <w:bottom w:val="single" w:sz="4" w:space="0" w:color="auto"/>
              <w:right w:val="single" w:sz="4" w:space="0" w:color="auto"/>
            </w:tcBorders>
            <w:shd w:val="clear" w:color="auto" w:fill="auto"/>
            <w:vAlign w:val="center"/>
            <w:hideMark/>
          </w:tcPr>
          <w:p w14:paraId="1406643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5440110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38DA6BC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2021</w:t>
            </w:r>
          </w:p>
        </w:tc>
        <w:tc>
          <w:tcPr>
            <w:tcW w:w="992" w:type="dxa"/>
            <w:tcBorders>
              <w:top w:val="nil"/>
              <w:left w:val="nil"/>
              <w:bottom w:val="single" w:sz="4" w:space="0" w:color="auto"/>
              <w:right w:val="single" w:sz="4" w:space="0" w:color="auto"/>
            </w:tcBorders>
            <w:shd w:val="clear" w:color="auto" w:fill="auto"/>
            <w:vAlign w:val="center"/>
            <w:hideMark/>
          </w:tcPr>
          <w:p w14:paraId="2E664FA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43365,00</w:t>
            </w:r>
          </w:p>
        </w:tc>
        <w:tc>
          <w:tcPr>
            <w:tcW w:w="827" w:type="dxa"/>
            <w:tcBorders>
              <w:top w:val="nil"/>
              <w:left w:val="nil"/>
              <w:bottom w:val="single" w:sz="4" w:space="0" w:color="auto"/>
              <w:right w:val="single" w:sz="4" w:space="0" w:color="auto"/>
            </w:tcBorders>
            <w:shd w:val="clear" w:color="auto" w:fill="auto"/>
            <w:vAlign w:val="center"/>
            <w:hideMark/>
          </w:tcPr>
          <w:p w14:paraId="260B35C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71BDBC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2CB471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43365,00</w:t>
            </w:r>
          </w:p>
        </w:tc>
        <w:tc>
          <w:tcPr>
            <w:tcW w:w="827" w:type="dxa"/>
            <w:tcBorders>
              <w:top w:val="nil"/>
              <w:left w:val="nil"/>
              <w:bottom w:val="single" w:sz="4" w:space="0" w:color="auto"/>
              <w:right w:val="single" w:sz="4" w:space="0" w:color="auto"/>
            </w:tcBorders>
            <w:shd w:val="clear" w:color="auto" w:fill="auto"/>
            <w:vAlign w:val="center"/>
            <w:hideMark/>
          </w:tcPr>
          <w:p w14:paraId="6B74445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66E431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F1013C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D3BE5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43AE667"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72A5D77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F48704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907877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0E3D05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EBD899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853CE0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213C58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B8D7D7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E14467C"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3AE0C9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5C95A40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0F1D0D6"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C21CE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1.1.8</w:t>
            </w:r>
          </w:p>
        </w:tc>
        <w:tc>
          <w:tcPr>
            <w:tcW w:w="2639" w:type="dxa"/>
            <w:tcBorders>
              <w:top w:val="nil"/>
              <w:left w:val="nil"/>
              <w:bottom w:val="single" w:sz="4" w:space="0" w:color="auto"/>
              <w:right w:val="single" w:sz="4" w:space="0" w:color="auto"/>
            </w:tcBorders>
            <w:shd w:val="clear" w:color="auto" w:fill="auto"/>
            <w:vAlign w:val="bottom"/>
            <w:hideMark/>
          </w:tcPr>
          <w:p w14:paraId="380B8E7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3-ей нитки напорного канализационного коллектора Ду=1000 от КНС «Котово» до СПТУ-21, протяженностью 2100 п.м</w:t>
            </w:r>
          </w:p>
        </w:tc>
        <w:tc>
          <w:tcPr>
            <w:tcW w:w="1275" w:type="dxa"/>
            <w:tcBorders>
              <w:top w:val="nil"/>
              <w:left w:val="nil"/>
              <w:bottom w:val="single" w:sz="4" w:space="0" w:color="auto"/>
              <w:right w:val="single" w:sz="4" w:space="0" w:color="auto"/>
            </w:tcBorders>
            <w:shd w:val="clear" w:color="auto" w:fill="auto"/>
            <w:vAlign w:val="center"/>
            <w:hideMark/>
          </w:tcPr>
          <w:p w14:paraId="2E666D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2A8315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01E0697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2022-2027</w:t>
            </w:r>
          </w:p>
        </w:tc>
        <w:tc>
          <w:tcPr>
            <w:tcW w:w="992" w:type="dxa"/>
            <w:tcBorders>
              <w:top w:val="nil"/>
              <w:left w:val="nil"/>
              <w:bottom w:val="single" w:sz="4" w:space="0" w:color="auto"/>
              <w:right w:val="single" w:sz="4" w:space="0" w:color="auto"/>
            </w:tcBorders>
            <w:shd w:val="clear" w:color="auto" w:fill="auto"/>
            <w:vAlign w:val="center"/>
            <w:hideMark/>
          </w:tcPr>
          <w:p w14:paraId="193B071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110518,80</w:t>
            </w:r>
          </w:p>
        </w:tc>
        <w:tc>
          <w:tcPr>
            <w:tcW w:w="827" w:type="dxa"/>
            <w:tcBorders>
              <w:top w:val="nil"/>
              <w:left w:val="nil"/>
              <w:bottom w:val="single" w:sz="4" w:space="0" w:color="auto"/>
              <w:right w:val="single" w:sz="4" w:space="0" w:color="auto"/>
            </w:tcBorders>
            <w:shd w:val="clear" w:color="auto" w:fill="auto"/>
            <w:vAlign w:val="center"/>
            <w:hideMark/>
          </w:tcPr>
          <w:p w14:paraId="088C102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0541F8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4B425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03C961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7" w:type="dxa"/>
            <w:tcBorders>
              <w:top w:val="nil"/>
              <w:left w:val="nil"/>
              <w:bottom w:val="single" w:sz="4" w:space="0" w:color="auto"/>
              <w:right w:val="single" w:sz="4" w:space="0" w:color="auto"/>
            </w:tcBorders>
            <w:shd w:val="clear" w:color="auto" w:fill="auto"/>
            <w:vAlign w:val="center"/>
            <w:hideMark/>
          </w:tcPr>
          <w:p w14:paraId="2F57B99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7" w:type="dxa"/>
            <w:tcBorders>
              <w:top w:val="nil"/>
              <w:left w:val="nil"/>
              <w:bottom w:val="single" w:sz="4" w:space="0" w:color="auto"/>
              <w:right w:val="single" w:sz="4" w:space="0" w:color="auto"/>
            </w:tcBorders>
            <w:shd w:val="clear" w:color="auto" w:fill="auto"/>
            <w:vAlign w:val="center"/>
            <w:hideMark/>
          </w:tcPr>
          <w:p w14:paraId="5377B4A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7" w:type="dxa"/>
            <w:tcBorders>
              <w:top w:val="nil"/>
              <w:left w:val="nil"/>
              <w:bottom w:val="single" w:sz="4" w:space="0" w:color="auto"/>
              <w:right w:val="single" w:sz="4" w:space="0" w:color="auto"/>
            </w:tcBorders>
            <w:shd w:val="clear" w:color="auto" w:fill="auto"/>
            <w:vAlign w:val="center"/>
            <w:hideMark/>
          </w:tcPr>
          <w:p w14:paraId="3259D73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7" w:type="dxa"/>
            <w:tcBorders>
              <w:top w:val="nil"/>
              <w:left w:val="nil"/>
              <w:bottom w:val="single" w:sz="4" w:space="0" w:color="auto"/>
              <w:right w:val="single" w:sz="4" w:space="0" w:color="auto"/>
            </w:tcBorders>
            <w:shd w:val="clear" w:color="auto" w:fill="auto"/>
            <w:vAlign w:val="center"/>
            <w:hideMark/>
          </w:tcPr>
          <w:p w14:paraId="3BA11D9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6" w:type="dxa"/>
            <w:tcBorders>
              <w:top w:val="nil"/>
              <w:left w:val="nil"/>
              <w:bottom w:val="single" w:sz="4" w:space="0" w:color="auto"/>
              <w:right w:val="single" w:sz="4" w:space="0" w:color="auto"/>
            </w:tcBorders>
            <w:shd w:val="clear" w:color="auto" w:fill="auto"/>
            <w:vAlign w:val="center"/>
            <w:hideMark/>
          </w:tcPr>
          <w:p w14:paraId="2EF8D27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18419,80</w:t>
            </w:r>
          </w:p>
        </w:tc>
        <w:tc>
          <w:tcPr>
            <w:tcW w:w="827" w:type="dxa"/>
            <w:tcBorders>
              <w:top w:val="nil"/>
              <w:left w:val="nil"/>
              <w:bottom w:val="single" w:sz="4" w:space="0" w:color="auto"/>
              <w:right w:val="single" w:sz="4" w:space="0" w:color="auto"/>
            </w:tcBorders>
            <w:shd w:val="clear" w:color="auto" w:fill="auto"/>
            <w:vAlign w:val="center"/>
            <w:hideMark/>
          </w:tcPr>
          <w:p w14:paraId="1AAF0A4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82B1B7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8C988D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694379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F25634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85DDF2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4469E8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43C8645"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00F7EE1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4276C1B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202FB29"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37E57AC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1.1.9</w:t>
            </w:r>
          </w:p>
        </w:tc>
        <w:tc>
          <w:tcPr>
            <w:tcW w:w="2639" w:type="dxa"/>
            <w:tcBorders>
              <w:top w:val="nil"/>
              <w:left w:val="nil"/>
              <w:bottom w:val="single" w:sz="4" w:space="0" w:color="auto"/>
              <w:right w:val="single" w:sz="4" w:space="0" w:color="auto"/>
            </w:tcBorders>
            <w:shd w:val="clear" w:color="auto" w:fill="auto"/>
            <w:vAlign w:val="bottom"/>
            <w:hideMark/>
          </w:tcPr>
          <w:p w14:paraId="79A3363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Прокладка самотечного канализационного коллектора Ду=1200мм в г. Долгопрудный от СПТУ №21 до очистных сооружений</w:t>
            </w:r>
          </w:p>
        </w:tc>
        <w:tc>
          <w:tcPr>
            <w:tcW w:w="1275" w:type="dxa"/>
            <w:tcBorders>
              <w:top w:val="nil"/>
              <w:left w:val="nil"/>
              <w:bottom w:val="single" w:sz="4" w:space="0" w:color="auto"/>
              <w:right w:val="single" w:sz="4" w:space="0" w:color="auto"/>
            </w:tcBorders>
            <w:shd w:val="clear" w:color="auto" w:fill="auto"/>
            <w:vAlign w:val="center"/>
            <w:hideMark/>
          </w:tcPr>
          <w:p w14:paraId="0564091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69BC9B6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03A3A50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2021-2025</w:t>
            </w:r>
          </w:p>
        </w:tc>
        <w:tc>
          <w:tcPr>
            <w:tcW w:w="992" w:type="dxa"/>
            <w:tcBorders>
              <w:top w:val="nil"/>
              <w:left w:val="nil"/>
              <w:bottom w:val="single" w:sz="4" w:space="0" w:color="auto"/>
              <w:right w:val="single" w:sz="4" w:space="0" w:color="auto"/>
            </w:tcBorders>
            <w:shd w:val="clear" w:color="auto" w:fill="auto"/>
            <w:vAlign w:val="center"/>
            <w:hideMark/>
          </w:tcPr>
          <w:p w14:paraId="37FEBDC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168000,00</w:t>
            </w:r>
          </w:p>
        </w:tc>
        <w:tc>
          <w:tcPr>
            <w:tcW w:w="827" w:type="dxa"/>
            <w:tcBorders>
              <w:top w:val="nil"/>
              <w:left w:val="nil"/>
              <w:bottom w:val="single" w:sz="4" w:space="0" w:color="auto"/>
              <w:right w:val="single" w:sz="4" w:space="0" w:color="auto"/>
            </w:tcBorders>
            <w:shd w:val="clear" w:color="auto" w:fill="auto"/>
            <w:vAlign w:val="center"/>
            <w:hideMark/>
          </w:tcPr>
          <w:p w14:paraId="42C2888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BFB8C3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C3EDB2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33600,00</w:t>
            </w:r>
          </w:p>
        </w:tc>
        <w:tc>
          <w:tcPr>
            <w:tcW w:w="827" w:type="dxa"/>
            <w:tcBorders>
              <w:top w:val="nil"/>
              <w:left w:val="nil"/>
              <w:bottom w:val="single" w:sz="4" w:space="0" w:color="auto"/>
              <w:right w:val="single" w:sz="4" w:space="0" w:color="auto"/>
            </w:tcBorders>
            <w:shd w:val="clear" w:color="auto" w:fill="auto"/>
            <w:vAlign w:val="center"/>
            <w:hideMark/>
          </w:tcPr>
          <w:p w14:paraId="526ADB8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33600,00</w:t>
            </w:r>
          </w:p>
        </w:tc>
        <w:tc>
          <w:tcPr>
            <w:tcW w:w="827" w:type="dxa"/>
            <w:tcBorders>
              <w:top w:val="nil"/>
              <w:left w:val="nil"/>
              <w:bottom w:val="single" w:sz="4" w:space="0" w:color="auto"/>
              <w:right w:val="single" w:sz="4" w:space="0" w:color="auto"/>
            </w:tcBorders>
            <w:shd w:val="clear" w:color="auto" w:fill="auto"/>
            <w:vAlign w:val="center"/>
            <w:hideMark/>
          </w:tcPr>
          <w:p w14:paraId="6873F0B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33600,00</w:t>
            </w:r>
          </w:p>
        </w:tc>
        <w:tc>
          <w:tcPr>
            <w:tcW w:w="827" w:type="dxa"/>
            <w:tcBorders>
              <w:top w:val="nil"/>
              <w:left w:val="nil"/>
              <w:bottom w:val="single" w:sz="4" w:space="0" w:color="auto"/>
              <w:right w:val="single" w:sz="4" w:space="0" w:color="auto"/>
            </w:tcBorders>
            <w:shd w:val="clear" w:color="auto" w:fill="auto"/>
            <w:vAlign w:val="center"/>
            <w:hideMark/>
          </w:tcPr>
          <w:p w14:paraId="42E6FBF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33600,00</w:t>
            </w:r>
          </w:p>
        </w:tc>
        <w:tc>
          <w:tcPr>
            <w:tcW w:w="827" w:type="dxa"/>
            <w:tcBorders>
              <w:top w:val="nil"/>
              <w:left w:val="nil"/>
              <w:bottom w:val="single" w:sz="4" w:space="0" w:color="auto"/>
              <w:right w:val="single" w:sz="4" w:space="0" w:color="auto"/>
            </w:tcBorders>
            <w:shd w:val="clear" w:color="auto" w:fill="auto"/>
            <w:vAlign w:val="center"/>
            <w:hideMark/>
          </w:tcPr>
          <w:p w14:paraId="325E12B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33600,00</w:t>
            </w:r>
          </w:p>
        </w:tc>
        <w:tc>
          <w:tcPr>
            <w:tcW w:w="827" w:type="dxa"/>
            <w:tcBorders>
              <w:top w:val="nil"/>
              <w:left w:val="nil"/>
              <w:bottom w:val="single" w:sz="4" w:space="0" w:color="auto"/>
              <w:right w:val="single" w:sz="4" w:space="0" w:color="auto"/>
            </w:tcBorders>
            <w:shd w:val="clear" w:color="auto" w:fill="auto"/>
            <w:vAlign w:val="center"/>
            <w:hideMark/>
          </w:tcPr>
          <w:p w14:paraId="5E01EA33"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0A8284F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C32BFE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1F9F80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DAC49C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5983EF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CB3C55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7A5BAD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BFDEB6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73D9135"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0FF88B9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4D0F60D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3F1CC14"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276A32A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1.1.10</w:t>
            </w:r>
          </w:p>
        </w:tc>
        <w:tc>
          <w:tcPr>
            <w:tcW w:w="2639" w:type="dxa"/>
            <w:tcBorders>
              <w:top w:val="nil"/>
              <w:left w:val="nil"/>
              <w:bottom w:val="single" w:sz="4" w:space="0" w:color="auto"/>
              <w:right w:val="single" w:sz="4" w:space="0" w:color="auto"/>
            </w:tcBorders>
            <w:shd w:val="clear" w:color="auto" w:fill="auto"/>
            <w:vAlign w:val="bottom"/>
            <w:hideMark/>
          </w:tcPr>
          <w:p w14:paraId="30270E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канализационной сети ДНТ «Шереметьевский-1»</w:t>
            </w:r>
          </w:p>
        </w:tc>
        <w:tc>
          <w:tcPr>
            <w:tcW w:w="1275" w:type="dxa"/>
            <w:tcBorders>
              <w:top w:val="nil"/>
              <w:left w:val="nil"/>
              <w:bottom w:val="single" w:sz="4" w:space="0" w:color="auto"/>
              <w:right w:val="single" w:sz="4" w:space="0" w:color="auto"/>
            </w:tcBorders>
            <w:shd w:val="clear" w:color="auto" w:fill="auto"/>
            <w:vAlign w:val="center"/>
            <w:hideMark/>
          </w:tcPr>
          <w:p w14:paraId="65618E4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Для подключения новых потребителей</w:t>
            </w:r>
          </w:p>
        </w:tc>
        <w:tc>
          <w:tcPr>
            <w:tcW w:w="1210" w:type="dxa"/>
            <w:tcBorders>
              <w:top w:val="nil"/>
              <w:left w:val="nil"/>
              <w:bottom w:val="single" w:sz="4" w:space="0" w:color="auto"/>
              <w:right w:val="single" w:sz="4" w:space="0" w:color="auto"/>
            </w:tcBorders>
            <w:shd w:val="clear" w:color="auto" w:fill="auto"/>
            <w:hideMark/>
          </w:tcPr>
          <w:p w14:paraId="6A9BAD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7161CF8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2021-2026</w:t>
            </w:r>
          </w:p>
        </w:tc>
        <w:tc>
          <w:tcPr>
            <w:tcW w:w="992" w:type="dxa"/>
            <w:tcBorders>
              <w:top w:val="nil"/>
              <w:left w:val="nil"/>
              <w:bottom w:val="single" w:sz="4" w:space="0" w:color="auto"/>
              <w:right w:val="single" w:sz="4" w:space="0" w:color="auto"/>
            </w:tcBorders>
            <w:shd w:val="clear" w:color="auto" w:fill="auto"/>
            <w:vAlign w:val="center"/>
            <w:hideMark/>
          </w:tcPr>
          <w:p w14:paraId="50639BE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640000,00</w:t>
            </w:r>
          </w:p>
        </w:tc>
        <w:tc>
          <w:tcPr>
            <w:tcW w:w="827" w:type="dxa"/>
            <w:tcBorders>
              <w:top w:val="nil"/>
              <w:left w:val="nil"/>
              <w:bottom w:val="single" w:sz="4" w:space="0" w:color="auto"/>
              <w:right w:val="single" w:sz="4" w:space="0" w:color="auto"/>
            </w:tcBorders>
            <w:shd w:val="clear" w:color="auto" w:fill="auto"/>
            <w:vAlign w:val="center"/>
            <w:hideMark/>
          </w:tcPr>
          <w:p w14:paraId="185FC9C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DCD86C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0B7665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80000,00</w:t>
            </w:r>
          </w:p>
        </w:tc>
        <w:tc>
          <w:tcPr>
            <w:tcW w:w="827" w:type="dxa"/>
            <w:tcBorders>
              <w:top w:val="nil"/>
              <w:left w:val="nil"/>
              <w:bottom w:val="single" w:sz="4" w:space="0" w:color="auto"/>
              <w:right w:val="single" w:sz="4" w:space="0" w:color="auto"/>
            </w:tcBorders>
            <w:shd w:val="clear" w:color="auto" w:fill="auto"/>
            <w:vAlign w:val="center"/>
            <w:hideMark/>
          </w:tcPr>
          <w:p w14:paraId="56DD00D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120000,00</w:t>
            </w:r>
          </w:p>
        </w:tc>
        <w:tc>
          <w:tcPr>
            <w:tcW w:w="827" w:type="dxa"/>
            <w:tcBorders>
              <w:top w:val="nil"/>
              <w:left w:val="nil"/>
              <w:bottom w:val="single" w:sz="4" w:space="0" w:color="auto"/>
              <w:right w:val="single" w:sz="4" w:space="0" w:color="auto"/>
            </w:tcBorders>
            <w:shd w:val="clear" w:color="auto" w:fill="auto"/>
            <w:vAlign w:val="center"/>
            <w:hideMark/>
          </w:tcPr>
          <w:p w14:paraId="7776735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120000,00</w:t>
            </w:r>
          </w:p>
        </w:tc>
        <w:tc>
          <w:tcPr>
            <w:tcW w:w="827" w:type="dxa"/>
            <w:tcBorders>
              <w:top w:val="nil"/>
              <w:left w:val="nil"/>
              <w:bottom w:val="single" w:sz="4" w:space="0" w:color="auto"/>
              <w:right w:val="single" w:sz="4" w:space="0" w:color="auto"/>
            </w:tcBorders>
            <w:shd w:val="clear" w:color="auto" w:fill="auto"/>
            <w:vAlign w:val="center"/>
            <w:hideMark/>
          </w:tcPr>
          <w:p w14:paraId="16341A7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120000,00</w:t>
            </w:r>
          </w:p>
        </w:tc>
        <w:tc>
          <w:tcPr>
            <w:tcW w:w="827" w:type="dxa"/>
            <w:tcBorders>
              <w:top w:val="nil"/>
              <w:left w:val="nil"/>
              <w:bottom w:val="single" w:sz="4" w:space="0" w:color="auto"/>
              <w:right w:val="single" w:sz="4" w:space="0" w:color="auto"/>
            </w:tcBorders>
            <w:shd w:val="clear" w:color="auto" w:fill="auto"/>
            <w:vAlign w:val="center"/>
            <w:hideMark/>
          </w:tcPr>
          <w:p w14:paraId="67E807E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100000,00</w:t>
            </w:r>
          </w:p>
        </w:tc>
        <w:tc>
          <w:tcPr>
            <w:tcW w:w="827" w:type="dxa"/>
            <w:tcBorders>
              <w:top w:val="nil"/>
              <w:left w:val="nil"/>
              <w:bottom w:val="single" w:sz="4" w:space="0" w:color="auto"/>
              <w:right w:val="single" w:sz="4" w:space="0" w:color="auto"/>
            </w:tcBorders>
            <w:shd w:val="clear" w:color="auto" w:fill="auto"/>
            <w:vAlign w:val="center"/>
            <w:hideMark/>
          </w:tcPr>
          <w:p w14:paraId="4B83ACA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100000,00</w:t>
            </w:r>
          </w:p>
        </w:tc>
        <w:tc>
          <w:tcPr>
            <w:tcW w:w="826" w:type="dxa"/>
            <w:tcBorders>
              <w:top w:val="nil"/>
              <w:left w:val="nil"/>
              <w:bottom w:val="single" w:sz="4" w:space="0" w:color="auto"/>
              <w:right w:val="single" w:sz="4" w:space="0" w:color="auto"/>
            </w:tcBorders>
            <w:shd w:val="clear" w:color="auto" w:fill="auto"/>
            <w:vAlign w:val="center"/>
            <w:hideMark/>
          </w:tcPr>
          <w:p w14:paraId="1583D2B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D38ACD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24AE06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D8FFA2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77D8EF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6E2FC9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D01ED2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DF49E8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C729050"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72171CC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7BB82F0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34B0C5CD"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4E2F0AA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1.1.11</w:t>
            </w:r>
          </w:p>
        </w:tc>
        <w:tc>
          <w:tcPr>
            <w:tcW w:w="2639" w:type="dxa"/>
            <w:tcBorders>
              <w:top w:val="nil"/>
              <w:left w:val="nil"/>
              <w:bottom w:val="single" w:sz="4" w:space="0" w:color="auto"/>
              <w:right w:val="single" w:sz="4" w:space="0" w:color="auto"/>
            </w:tcBorders>
            <w:shd w:val="clear" w:color="auto" w:fill="auto"/>
            <w:vAlign w:val="bottom"/>
            <w:hideMark/>
          </w:tcPr>
          <w:p w14:paraId="7DB9B93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канализационной сети до ГОБУ «Московская областная школа-интернат естественно-математической направленности им. П.Л. Капицы» 2Ду=200мм, L=500м</w:t>
            </w:r>
          </w:p>
        </w:tc>
        <w:tc>
          <w:tcPr>
            <w:tcW w:w="1275" w:type="dxa"/>
            <w:tcBorders>
              <w:top w:val="nil"/>
              <w:left w:val="nil"/>
              <w:bottom w:val="single" w:sz="4" w:space="0" w:color="auto"/>
              <w:right w:val="single" w:sz="4" w:space="0" w:color="auto"/>
            </w:tcBorders>
            <w:shd w:val="clear" w:color="auto" w:fill="auto"/>
            <w:vAlign w:val="center"/>
            <w:hideMark/>
          </w:tcPr>
          <w:p w14:paraId="59040E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hideMark/>
          </w:tcPr>
          <w:p w14:paraId="0BB0579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071D70E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2020</w:t>
            </w:r>
          </w:p>
        </w:tc>
        <w:tc>
          <w:tcPr>
            <w:tcW w:w="992" w:type="dxa"/>
            <w:tcBorders>
              <w:top w:val="nil"/>
              <w:left w:val="nil"/>
              <w:bottom w:val="single" w:sz="4" w:space="0" w:color="auto"/>
              <w:right w:val="single" w:sz="4" w:space="0" w:color="auto"/>
            </w:tcBorders>
            <w:shd w:val="clear" w:color="auto" w:fill="auto"/>
            <w:vAlign w:val="center"/>
            <w:hideMark/>
          </w:tcPr>
          <w:p w14:paraId="0F8061F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27540,00</w:t>
            </w:r>
          </w:p>
        </w:tc>
        <w:tc>
          <w:tcPr>
            <w:tcW w:w="827" w:type="dxa"/>
            <w:tcBorders>
              <w:top w:val="nil"/>
              <w:left w:val="nil"/>
              <w:bottom w:val="single" w:sz="4" w:space="0" w:color="auto"/>
              <w:right w:val="single" w:sz="4" w:space="0" w:color="auto"/>
            </w:tcBorders>
            <w:shd w:val="clear" w:color="auto" w:fill="auto"/>
            <w:vAlign w:val="center"/>
            <w:hideMark/>
          </w:tcPr>
          <w:p w14:paraId="4B3A649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A30FED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27540,00</w:t>
            </w:r>
          </w:p>
        </w:tc>
        <w:tc>
          <w:tcPr>
            <w:tcW w:w="827" w:type="dxa"/>
            <w:tcBorders>
              <w:top w:val="nil"/>
              <w:left w:val="nil"/>
              <w:bottom w:val="single" w:sz="4" w:space="0" w:color="auto"/>
              <w:right w:val="single" w:sz="4" w:space="0" w:color="auto"/>
            </w:tcBorders>
            <w:shd w:val="clear" w:color="auto" w:fill="auto"/>
            <w:vAlign w:val="center"/>
            <w:hideMark/>
          </w:tcPr>
          <w:p w14:paraId="64AD7B1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E57D3E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A6A429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989F29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C2BC91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CD7EF3"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648BE7B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6458DE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62C89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9B7111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F187CD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97964B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119DE4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871385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A8A2BD4"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31C04AE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3905F5B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4EBAE8A9"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CA10C2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495C4DB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1.2. Строительство иных объектов системы централизованного водоотведения, за исключением канализационных сетей, в целях подключения потребителей:</w:t>
            </w:r>
          </w:p>
        </w:tc>
        <w:tc>
          <w:tcPr>
            <w:tcW w:w="633" w:type="dxa"/>
            <w:tcBorders>
              <w:top w:val="nil"/>
              <w:left w:val="nil"/>
              <w:bottom w:val="single" w:sz="4" w:space="0" w:color="auto"/>
              <w:right w:val="single" w:sz="4" w:space="0" w:color="auto"/>
            </w:tcBorders>
            <w:shd w:val="clear" w:color="auto" w:fill="auto"/>
            <w:vAlign w:val="center"/>
            <w:hideMark/>
          </w:tcPr>
          <w:p w14:paraId="751D868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08BF7D6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126378,00</w:t>
            </w:r>
          </w:p>
        </w:tc>
        <w:tc>
          <w:tcPr>
            <w:tcW w:w="827" w:type="dxa"/>
            <w:tcBorders>
              <w:top w:val="nil"/>
              <w:left w:val="nil"/>
              <w:bottom w:val="single" w:sz="4" w:space="0" w:color="auto"/>
              <w:right w:val="single" w:sz="4" w:space="0" w:color="auto"/>
            </w:tcBorders>
            <w:shd w:val="clear" w:color="auto" w:fill="auto"/>
            <w:vAlign w:val="center"/>
            <w:hideMark/>
          </w:tcPr>
          <w:p w14:paraId="3539C7E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4B5F42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36562B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3884CA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F0DA5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8F5F0D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126378,00</w:t>
            </w:r>
          </w:p>
        </w:tc>
        <w:tc>
          <w:tcPr>
            <w:tcW w:w="827" w:type="dxa"/>
            <w:tcBorders>
              <w:top w:val="nil"/>
              <w:left w:val="nil"/>
              <w:bottom w:val="single" w:sz="4" w:space="0" w:color="auto"/>
              <w:right w:val="single" w:sz="4" w:space="0" w:color="auto"/>
            </w:tcBorders>
            <w:shd w:val="clear" w:color="auto" w:fill="auto"/>
            <w:vAlign w:val="center"/>
            <w:hideMark/>
          </w:tcPr>
          <w:p w14:paraId="5E250D6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80AD3E"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983088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2EAF72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B19C59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6BE84C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5F8AC5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FF894F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E76CDC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BFFD5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65D99A"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7C59C63A"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1B16A4BF" w14:textId="77777777" w:rsidR="009076DE" w:rsidRPr="00B210B9" w:rsidRDefault="009076DE" w:rsidP="00B210B9">
            <w:pPr>
              <w:pStyle w:val="Default"/>
              <w:rPr>
                <w:rFonts w:ascii="Arial" w:hAnsi="Arial" w:cs="Arial"/>
                <w:sz w:val="20"/>
                <w:szCs w:val="20"/>
              </w:rPr>
            </w:pPr>
          </w:p>
        </w:tc>
      </w:tr>
      <w:tr w:rsidR="009076DE" w:rsidRPr="00B210B9" w14:paraId="7F203BA0"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37C7A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1.2.1</w:t>
            </w:r>
          </w:p>
        </w:tc>
        <w:tc>
          <w:tcPr>
            <w:tcW w:w="2639" w:type="dxa"/>
            <w:tcBorders>
              <w:top w:val="nil"/>
              <w:left w:val="nil"/>
              <w:bottom w:val="nil"/>
              <w:right w:val="nil"/>
            </w:tcBorders>
            <w:shd w:val="clear" w:color="auto" w:fill="auto"/>
            <w:vAlign w:val="bottom"/>
            <w:hideMark/>
          </w:tcPr>
          <w:p w14:paraId="0981E6C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новой КНС в мкр. Водники производительностью 25000 мЗ/сут</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577EEAD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center"/>
            <w:hideMark/>
          </w:tcPr>
          <w:p w14:paraId="3B04C4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4100AB3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2024</w:t>
            </w:r>
          </w:p>
        </w:tc>
        <w:tc>
          <w:tcPr>
            <w:tcW w:w="992" w:type="dxa"/>
            <w:tcBorders>
              <w:top w:val="nil"/>
              <w:left w:val="nil"/>
              <w:bottom w:val="single" w:sz="4" w:space="0" w:color="auto"/>
              <w:right w:val="single" w:sz="4" w:space="0" w:color="auto"/>
            </w:tcBorders>
            <w:shd w:val="clear" w:color="auto" w:fill="auto"/>
            <w:vAlign w:val="center"/>
            <w:hideMark/>
          </w:tcPr>
          <w:p w14:paraId="51B677B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126378,00</w:t>
            </w:r>
          </w:p>
        </w:tc>
        <w:tc>
          <w:tcPr>
            <w:tcW w:w="827" w:type="dxa"/>
            <w:tcBorders>
              <w:top w:val="nil"/>
              <w:left w:val="nil"/>
              <w:bottom w:val="single" w:sz="4" w:space="0" w:color="auto"/>
              <w:right w:val="single" w:sz="4" w:space="0" w:color="auto"/>
            </w:tcBorders>
            <w:shd w:val="clear" w:color="auto" w:fill="auto"/>
            <w:vAlign w:val="center"/>
            <w:hideMark/>
          </w:tcPr>
          <w:p w14:paraId="601C5E0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B513B7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63322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87C78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1FF4DB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A54D84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126378,00</w:t>
            </w:r>
          </w:p>
        </w:tc>
        <w:tc>
          <w:tcPr>
            <w:tcW w:w="827" w:type="dxa"/>
            <w:tcBorders>
              <w:top w:val="nil"/>
              <w:left w:val="nil"/>
              <w:bottom w:val="single" w:sz="4" w:space="0" w:color="auto"/>
              <w:right w:val="single" w:sz="4" w:space="0" w:color="auto"/>
            </w:tcBorders>
            <w:shd w:val="clear" w:color="auto" w:fill="auto"/>
            <w:vAlign w:val="center"/>
            <w:hideMark/>
          </w:tcPr>
          <w:p w14:paraId="53FA904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7E0E98"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5502C16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5C23A4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7426F9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ABEC2D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346E3D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1A0830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D08DE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CE08AE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D3E3575"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6695AC7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1706E8D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46431AD0"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29C650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1.3</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14DDB4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1.3. Увеличение пропускной способности существующих канализационных сетей в целях подключения потребителей:</w:t>
            </w:r>
          </w:p>
        </w:tc>
        <w:tc>
          <w:tcPr>
            <w:tcW w:w="633" w:type="dxa"/>
            <w:tcBorders>
              <w:top w:val="nil"/>
              <w:left w:val="nil"/>
              <w:bottom w:val="single" w:sz="4" w:space="0" w:color="auto"/>
              <w:right w:val="single" w:sz="4" w:space="0" w:color="auto"/>
            </w:tcBorders>
            <w:shd w:val="clear" w:color="auto" w:fill="auto"/>
            <w:vAlign w:val="center"/>
            <w:hideMark/>
          </w:tcPr>
          <w:p w14:paraId="186A6FC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464FE27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1AFC4A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F17F0D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47F4E7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2F1D3F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125E89E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FDDE3A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E72472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51201DF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6" w:type="dxa"/>
            <w:tcBorders>
              <w:top w:val="nil"/>
              <w:left w:val="nil"/>
              <w:bottom w:val="single" w:sz="4" w:space="0" w:color="auto"/>
              <w:right w:val="single" w:sz="4" w:space="0" w:color="auto"/>
            </w:tcBorders>
            <w:shd w:val="clear" w:color="auto" w:fill="auto"/>
            <w:vAlign w:val="center"/>
            <w:hideMark/>
          </w:tcPr>
          <w:p w14:paraId="582BAB6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1E5AB01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1821FB8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ABB6B7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315C27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4D3199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11898A1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482DB0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B19C3D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943" w:type="dxa"/>
            <w:tcBorders>
              <w:top w:val="nil"/>
              <w:left w:val="nil"/>
              <w:bottom w:val="single" w:sz="4" w:space="0" w:color="auto"/>
              <w:right w:val="single" w:sz="4" w:space="0" w:color="auto"/>
            </w:tcBorders>
            <w:shd w:val="clear" w:color="auto" w:fill="auto"/>
            <w:vAlign w:val="center"/>
            <w:hideMark/>
          </w:tcPr>
          <w:p w14:paraId="767A9ADE"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58942458" w14:textId="77777777" w:rsidR="009076DE" w:rsidRPr="00B210B9" w:rsidRDefault="009076DE" w:rsidP="00B210B9">
            <w:pPr>
              <w:pStyle w:val="Default"/>
              <w:rPr>
                <w:rFonts w:ascii="Arial" w:hAnsi="Arial" w:cs="Arial"/>
                <w:sz w:val="20"/>
                <w:szCs w:val="20"/>
              </w:rPr>
            </w:pPr>
          </w:p>
        </w:tc>
      </w:tr>
      <w:tr w:rsidR="009076DE" w:rsidRPr="00B210B9" w14:paraId="780418A1"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768650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1.4</w:t>
            </w:r>
          </w:p>
        </w:tc>
        <w:tc>
          <w:tcPr>
            <w:tcW w:w="5124" w:type="dxa"/>
            <w:gridSpan w:val="3"/>
            <w:tcBorders>
              <w:top w:val="single" w:sz="4" w:space="0" w:color="auto"/>
              <w:left w:val="nil"/>
              <w:bottom w:val="single" w:sz="4" w:space="0" w:color="auto"/>
              <w:right w:val="single" w:sz="4" w:space="0" w:color="000000"/>
            </w:tcBorders>
            <w:shd w:val="clear" w:color="auto" w:fill="auto"/>
            <w:vAlign w:val="center"/>
            <w:hideMark/>
          </w:tcPr>
          <w:p w14:paraId="1AF93BC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1.4. Увеличение мощности и производительности существующих объектов централизованного водоотведения (насосные станции и т.д.), за исключением канализационных сетей, в целях подключения потребителей:</w:t>
            </w:r>
          </w:p>
        </w:tc>
        <w:tc>
          <w:tcPr>
            <w:tcW w:w="633" w:type="dxa"/>
            <w:tcBorders>
              <w:top w:val="nil"/>
              <w:left w:val="nil"/>
              <w:bottom w:val="single" w:sz="4" w:space="0" w:color="auto"/>
              <w:right w:val="single" w:sz="4" w:space="0" w:color="auto"/>
            </w:tcBorders>
            <w:shd w:val="clear" w:color="auto" w:fill="auto"/>
            <w:vAlign w:val="center"/>
            <w:hideMark/>
          </w:tcPr>
          <w:p w14:paraId="6677008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7E5C46E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51A1D6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5E61B6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27B73B3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B67177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CFC782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C99C83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2A3607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0B897C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6" w:type="dxa"/>
            <w:tcBorders>
              <w:top w:val="nil"/>
              <w:left w:val="nil"/>
              <w:bottom w:val="single" w:sz="4" w:space="0" w:color="auto"/>
              <w:right w:val="single" w:sz="4" w:space="0" w:color="auto"/>
            </w:tcBorders>
            <w:shd w:val="clear" w:color="auto" w:fill="auto"/>
            <w:vAlign w:val="center"/>
            <w:hideMark/>
          </w:tcPr>
          <w:p w14:paraId="04A2E83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8B3275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BF86E7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54B2F13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FDBF1D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3D8B2E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B54D30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5030EF2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0053F18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943" w:type="dxa"/>
            <w:tcBorders>
              <w:top w:val="nil"/>
              <w:left w:val="nil"/>
              <w:bottom w:val="single" w:sz="4" w:space="0" w:color="auto"/>
              <w:right w:val="single" w:sz="4" w:space="0" w:color="auto"/>
            </w:tcBorders>
            <w:shd w:val="clear" w:color="auto" w:fill="auto"/>
            <w:vAlign w:val="center"/>
            <w:hideMark/>
          </w:tcPr>
          <w:p w14:paraId="2F64B423"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455F6720" w14:textId="77777777" w:rsidR="009076DE" w:rsidRPr="00B210B9" w:rsidRDefault="009076DE" w:rsidP="00B210B9">
            <w:pPr>
              <w:pStyle w:val="Default"/>
              <w:rPr>
                <w:rFonts w:ascii="Arial" w:hAnsi="Arial" w:cs="Arial"/>
                <w:sz w:val="20"/>
                <w:szCs w:val="20"/>
              </w:rPr>
            </w:pPr>
          </w:p>
        </w:tc>
      </w:tr>
      <w:tr w:rsidR="009076DE" w:rsidRPr="00B210B9" w14:paraId="728B5225"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031C8C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20F16B7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 по группе 1</w:t>
            </w:r>
          </w:p>
        </w:tc>
        <w:tc>
          <w:tcPr>
            <w:tcW w:w="633" w:type="dxa"/>
            <w:tcBorders>
              <w:top w:val="nil"/>
              <w:left w:val="nil"/>
              <w:bottom w:val="single" w:sz="4" w:space="0" w:color="auto"/>
              <w:right w:val="single" w:sz="4" w:space="0" w:color="auto"/>
            </w:tcBorders>
            <w:shd w:val="clear" w:color="auto" w:fill="auto"/>
            <w:vAlign w:val="center"/>
            <w:hideMark/>
          </w:tcPr>
          <w:p w14:paraId="68B48BE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7167BDF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1556266,30</w:t>
            </w:r>
          </w:p>
        </w:tc>
        <w:tc>
          <w:tcPr>
            <w:tcW w:w="827" w:type="dxa"/>
            <w:tcBorders>
              <w:top w:val="nil"/>
              <w:left w:val="nil"/>
              <w:bottom w:val="single" w:sz="4" w:space="0" w:color="auto"/>
              <w:right w:val="single" w:sz="4" w:space="0" w:color="auto"/>
            </w:tcBorders>
            <w:shd w:val="clear" w:color="auto" w:fill="auto"/>
            <w:vAlign w:val="center"/>
            <w:hideMark/>
          </w:tcPr>
          <w:p w14:paraId="33EF642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1E2FC1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27540,00</w:t>
            </w:r>
          </w:p>
        </w:tc>
        <w:tc>
          <w:tcPr>
            <w:tcW w:w="827" w:type="dxa"/>
            <w:tcBorders>
              <w:top w:val="nil"/>
              <w:left w:val="nil"/>
              <w:bottom w:val="single" w:sz="4" w:space="0" w:color="auto"/>
              <w:right w:val="single" w:sz="4" w:space="0" w:color="auto"/>
            </w:tcBorders>
            <w:shd w:val="clear" w:color="auto" w:fill="auto"/>
            <w:vAlign w:val="center"/>
            <w:hideMark/>
          </w:tcPr>
          <w:p w14:paraId="7BED23B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156965,00</w:t>
            </w:r>
          </w:p>
        </w:tc>
        <w:tc>
          <w:tcPr>
            <w:tcW w:w="827" w:type="dxa"/>
            <w:tcBorders>
              <w:top w:val="nil"/>
              <w:left w:val="nil"/>
              <w:bottom w:val="single" w:sz="4" w:space="0" w:color="auto"/>
              <w:right w:val="single" w:sz="4" w:space="0" w:color="auto"/>
            </w:tcBorders>
            <w:shd w:val="clear" w:color="auto" w:fill="auto"/>
            <w:vAlign w:val="center"/>
            <w:hideMark/>
          </w:tcPr>
          <w:p w14:paraId="537F1F6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172019,80</w:t>
            </w:r>
          </w:p>
        </w:tc>
        <w:tc>
          <w:tcPr>
            <w:tcW w:w="827" w:type="dxa"/>
            <w:tcBorders>
              <w:top w:val="nil"/>
              <w:left w:val="nil"/>
              <w:bottom w:val="single" w:sz="4" w:space="0" w:color="auto"/>
              <w:right w:val="single" w:sz="4" w:space="0" w:color="auto"/>
            </w:tcBorders>
            <w:shd w:val="clear" w:color="auto" w:fill="auto"/>
            <w:vAlign w:val="center"/>
            <w:hideMark/>
          </w:tcPr>
          <w:p w14:paraId="4EE3DA8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237191,20</w:t>
            </w:r>
          </w:p>
        </w:tc>
        <w:tc>
          <w:tcPr>
            <w:tcW w:w="827" w:type="dxa"/>
            <w:tcBorders>
              <w:top w:val="nil"/>
              <w:left w:val="nil"/>
              <w:bottom w:val="single" w:sz="4" w:space="0" w:color="auto"/>
              <w:right w:val="single" w:sz="4" w:space="0" w:color="auto"/>
            </w:tcBorders>
            <w:shd w:val="clear" w:color="auto" w:fill="auto"/>
            <w:vAlign w:val="center"/>
            <w:hideMark/>
          </w:tcPr>
          <w:p w14:paraId="1643446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650038,39</w:t>
            </w:r>
          </w:p>
        </w:tc>
        <w:tc>
          <w:tcPr>
            <w:tcW w:w="827" w:type="dxa"/>
            <w:tcBorders>
              <w:top w:val="nil"/>
              <w:left w:val="nil"/>
              <w:bottom w:val="single" w:sz="4" w:space="0" w:color="auto"/>
              <w:right w:val="single" w:sz="4" w:space="0" w:color="auto"/>
            </w:tcBorders>
            <w:shd w:val="clear" w:color="auto" w:fill="auto"/>
            <w:vAlign w:val="center"/>
            <w:hideMark/>
          </w:tcPr>
          <w:p w14:paraId="2DA4420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169130,39</w:t>
            </w:r>
          </w:p>
        </w:tc>
        <w:tc>
          <w:tcPr>
            <w:tcW w:w="827" w:type="dxa"/>
            <w:tcBorders>
              <w:top w:val="nil"/>
              <w:left w:val="nil"/>
              <w:bottom w:val="single" w:sz="4" w:space="0" w:color="auto"/>
              <w:right w:val="single" w:sz="4" w:space="0" w:color="auto"/>
            </w:tcBorders>
            <w:shd w:val="clear" w:color="auto" w:fill="auto"/>
            <w:vAlign w:val="center"/>
            <w:hideMark/>
          </w:tcPr>
          <w:p w14:paraId="118667E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119237,54</w:t>
            </w:r>
          </w:p>
        </w:tc>
        <w:tc>
          <w:tcPr>
            <w:tcW w:w="826" w:type="dxa"/>
            <w:tcBorders>
              <w:top w:val="nil"/>
              <w:left w:val="nil"/>
              <w:bottom w:val="single" w:sz="4" w:space="0" w:color="auto"/>
              <w:right w:val="single" w:sz="4" w:space="0" w:color="auto"/>
            </w:tcBorders>
            <w:shd w:val="clear" w:color="auto" w:fill="auto"/>
            <w:vAlign w:val="center"/>
            <w:hideMark/>
          </w:tcPr>
          <w:p w14:paraId="6C4DD75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19237,54</w:t>
            </w:r>
          </w:p>
        </w:tc>
        <w:tc>
          <w:tcPr>
            <w:tcW w:w="827" w:type="dxa"/>
            <w:tcBorders>
              <w:top w:val="nil"/>
              <w:left w:val="nil"/>
              <w:bottom w:val="single" w:sz="4" w:space="0" w:color="auto"/>
              <w:right w:val="single" w:sz="4" w:space="0" w:color="auto"/>
            </w:tcBorders>
            <w:shd w:val="clear" w:color="auto" w:fill="auto"/>
            <w:vAlign w:val="center"/>
            <w:hideMark/>
          </w:tcPr>
          <w:p w14:paraId="014A580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817,74</w:t>
            </w:r>
          </w:p>
        </w:tc>
        <w:tc>
          <w:tcPr>
            <w:tcW w:w="827" w:type="dxa"/>
            <w:tcBorders>
              <w:top w:val="nil"/>
              <w:left w:val="nil"/>
              <w:bottom w:val="single" w:sz="4" w:space="0" w:color="auto"/>
              <w:right w:val="single" w:sz="4" w:space="0" w:color="auto"/>
            </w:tcBorders>
            <w:shd w:val="clear" w:color="auto" w:fill="auto"/>
            <w:vAlign w:val="center"/>
            <w:hideMark/>
          </w:tcPr>
          <w:p w14:paraId="1C1FEC7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0FBF8EF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42DC50C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191345C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1368F24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3C22975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16146B0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943" w:type="dxa"/>
            <w:tcBorders>
              <w:top w:val="nil"/>
              <w:left w:val="nil"/>
              <w:bottom w:val="single" w:sz="4" w:space="0" w:color="auto"/>
              <w:right w:val="single" w:sz="4" w:space="0" w:color="auto"/>
            </w:tcBorders>
            <w:shd w:val="clear" w:color="auto" w:fill="auto"/>
            <w:vAlign w:val="center"/>
            <w:hideMark/>
          </w:tcPr>
          <w:p w14:paraId="285B9D07"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5DA3DE12" w14:textId="77777777" w:rsidR="009076DE" w:rsidRPr="00B210B9" w:rsidRDefault="009076DE" w:rsidP="00B210B9">
            <w:pPr>
              <w:pStyle w:val="Default"/>
              <w:rPr>
                <w:rFonts w:ascii="Arial" w:hAnsi="Arial" w:cs="Arial"/>
                <w:sz w:val="20"/>
                <w:szCs w:val="20"/>
              </w:rPr>
            </w:pPr>
          </w:p>
        </w:tc>
      </w:tr>
      <w:tr w:rsidR="009076DE" w:rsidRPr="00B210B9" w14:paraId="5BC797F6"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65DB4E1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w:t>
            </w:r>
          </w:p>
        </w:tc>
        <w:tc>
          <w:tcPr>
            <w:tcW w:w="2639" w:type="dxa"/>
            <w:tcBorders>
              <w:top w:val="nil"/>
              <w:left w:val="nil"/>
              <w:bottom w:val="single" w:sz="4" w:space="0" w:color="auto"/>
              <w:right w:val="single" w:sz="4" w:space="0" w:color="auto"/>
            </w:tcBorders>
            <w:shd w:val="clear" w:color="auto" w:fill="auto"/>
            <w:vAlign w:val="bottom"/>
            <w:hideMark/>
          </w:tcPr>
          <w:p w14:paraId="294F19D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2. Строительство новых объектов системы централизованного водоотведения, не связанных с подключением новых потребителей, в том числе строительство новых:</w:t>
            </w:r>
          </w:p>
        </w:tc>
        <w:tc>
          <w:tcPr>
            <w:tcW w:w="1275" w:type="dxa"/>
            <w:tcBorders>
              <w:top w:val="nil"/>
              <w:left w:val="nil"/>
              <w:bottom w:val="single" w:sz="4" w:space="0" w:color="auto"/>
              <w:right w:val="single" w:sz="4" w:space="0" w:color="auto"/>
            </w:tcBorders>
            <w:shd w:val="clear" w:color="auto" w:fill="auto"/>
            <w:vAlign w:val="bottom"/>
            <w:hideMark/>
          </w:tcPr>
          <w:p w14:paraId="5A9E953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bottom"/>
            <w:hideMark/>
          </w:tcPr>
          <w:p w14:paraId="10CEFF2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701E458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545EB3F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502A2BA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CD945E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65AF35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5A368E1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9F63D1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6922CF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0D3CD9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8829C7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6" w:type="dxa"/>
            <w:tcBorders>
              <w:top w:val="nil"/>
              <w:left w:val="nil"/>
              <w:bottom w:val="single" w:sz="4" w:space="0" w:color="auto"/>
              <w:right w:val="single" w:sz="4" w:space="0" w:color="auto"/>
            </w:tcBorders>
            <w:shd w:val="clear" w:color="auto" w:fill="auto"/>
            <w:vAlign w:val="center"/>
            <w:hideMark/>
          </w:tcPr>
          <w:p w14:paraId="05B9DBE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634D4E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3D8620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4F369F8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D9211C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7C0A0B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63E2408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79D36AA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827" w:type="dxa"/>
            <w:tcBorders>
              <w:top w:val="nil"/>
              <w:left w:val="nil"/>
              <w:bottom w:val="single" w:sz="4" w:space="0" w:color="auto"/>
              <w:right w:val="single" w:sz="4" w:space="0" w:color="auto"/>
            </w:tcBorders>
            <w:shd w:val="clear" w:color="auto" w:fill="auto"/>
            <w:vAlign w:val="center"/>
            <w:hideMark/>
          </w:tcPr>
          <w:p w14:paraId="3EAEF45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w:t>
            </w:r>
          </w:p>
        </w:tc>
        <w:tc>
          <w:tcPr>
            <w:tcW w:w="943" w:type="dxa"/>
            <w:tcBorders>
              <w:top w:val="nil"/>
              <w:left w:val="nil"/>
              <w:bottom w:val="single" w:sz="4" w:space="0" w:color="auto"/>
              <w:right w:val="single" w:sz="4" w:space="0" w:color="auto"/>
            </w:tcBorders>
            <w:shd w:val="clear" w:color="auto" w:fill="auto"/>
            <w:vAlign w:val="center"/>
            <w:hideMark/>
          </w:tcPr>
          <w:p w14:paraId="58E16515"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59EFB38A" w14:textId="77777777" w:rsidR="009076DE" w:rsidRPr="00B210B9" w:rsidRDefault="009076DE" w:rsidP="00B210B9">
            <w:pPr>
              <w:pStyle w:val="Default"/>
              <w:rPr>
                <w:rFonts w:ascii="Arial" w:hAnsi="Arial" w:cs="Arial"/>
                <w:sz w:val="20"/>
                <w:szCs w:val="20"/>
              </w:rPr>
            </w:pPr>
          </w:p>
        </w:tc>
      </w:tr>
      <w:tr w:rsidR="009076DE" w:rsidRPr="00B210B9" w14:paraId="4D480160"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31DA89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w:t>
            </w:r>
          </w:p>
        </w:tc>
        <w:tc>
          <w:tcPr>
            <w:tcW w:w="2639" w:type="dxa"/>
            <w:tcBorders>
              <w:top w:val="nil"/>
              <w:left w:val="nil"/>
              <w:bottom w:val="single" w:sz="4" w:space="0" w:color="auto"/>
              <w:right w:val="single" w:sz="4" w:space="0" w:color="auto"/>
            </w:tcBorders>
            <w:shd w:val="clear" w:color="auto" w:fill="auto"/>
            <w:vAlign w:val="bottom"/>
            <w:hideMark/>
          </w:tcPr>
          <w:p w14:paraId="73DA46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c>
          <w:tcPr>
            <w:tcW w:w="1275" w:type="dxa"/>
            <w:tcBorders>
              <w:top w:val="nil"/>
              <w:left w:val="nil"/>
              <w:bottom w:val="single" w:sz="4" w:space="0" w:color="auto"/>
              <w:right w:val="single" w:sz="4" w:space="0" w:color="auto"/>
            </w:tcBorders>
            <w:shd w:val="clear" w:color="auto" w:fill="auto"/>
            <w:vAlign w:val="bottom"/>
            <w:hideMark/>
          </w:tcPr>
          <w:p w14:paraId="17C626C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bottom"/>
            <w:hideMark/>
          </w:tcPr>
          <w:p w14:paraId="27CB2B4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38478A4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2B91611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346CD9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4A7EC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AEDD55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11D19B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46FFEB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78B4A4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5AE896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3D9D996"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777D069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271AF9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E68D47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6ACD3E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F4AB8A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09B008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56F889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2D8E5E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5F77900"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21E9B870"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1E556673" w14:textId="77777777" w:rsidR="009076DE" w:rsidRPr="00B210B9" w:rsidRDefault="009076DE" w:rsidP="00B210B9">
            <w:pPr>
              <w:pStyle w:val="Default"/>
              <w:rPr>
                <w:rFonts w:ascii="Arial" w:hAnsi="Arial" w:cs="Arial"/>
                <w:sz w:val="20"/>
                <w:szCs w:val="20"/>
              </w:rPr>
            </w:pPr>
          </w:p>
        </w:tc>
      </w:tr>
      <w:tr w:rsidR="009076DE" w:rsidRPr="00B210B9" w14:paraId="6E8EE98C"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E69912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w:t>
            </w:r>
          </w:p>
        </w:tc>
        <w:tc>
          <w:tcPr>
            <w:tcW w:w="5124" w:type="dxa"/>
            <w:gridSpan w:val="3"/>
            <w:tcBorders>
              <w:top w:val="single" w:sz="4" w:space="0" w:color="auto"/>
              <w:left w:val="nil"/>
              <w:bottom w:val="nil"/>
              <w:right w:val="single" w:sz="4" w:space="0" w:color="auto"/>
            </w:tcBorders>
            <w:shd w:val="clear" w:color="auto" w:fill="auto"/>
            <w:vAlign w:val="center"/>
            <w:hideMark/>
          </w:tcPr>
          <w:p w14:paraId="12F321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3.1. Реконструкция или модернизация существующих канализационных сетей</w:t>
            </w:r>
          </w:p>
        </w:tc>
        <w:tc>
          <w:tcPr>
            <w:tcW w:w="633" w:type="dxa"/>
            <w:tcBorders>
              <w:top w:val="nil"/>
              <w:left w:val="single" w:sz="4" w:space="0" w:color="auto"/>
              <w:bottom w:val="single" w:sz="4" w:space="0" w:color="auto"/>
              <w:right w:val="single" w:sz="4" w:space="0" w:color="auto"/>
            </w:tcBorders>
            <w:shd w:val="clear" w:color="auto" w:fill="auto"/>
            <w:vAlign w:val="center"/>
            <w:hideMark/>
          </w:tcPr>
          <w:p w14:paraId="1468310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7C2D7D0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276410,55</w:t>
            </w:r>
          </w:p>
        </w:tc>
        <w:tc>
          <w:tcPr>
            <w:tcW w:w="827" w:type="dxa"/>
            <w:tcBorders>
              <w:top w:val="nil"/>
              <w:left w:val="nil"/>
              <w:bottom w:val="single" w:sz="4" w:space="0" w:color="auto"/>
              <w:right w:val="single" w:sz="4" w:space="0" w:color="auto"/>
            </w:tcBorders>
            <w:shd w:val="clear" w:color="auto" w:fill="auto"/>
            <w:vAlign w:val="center"/>
            <w:hideMark/>
          </w:tcPr>
          <w:p w14:paraId="7823860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5D9DC2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12187,55</w:t>
            </w:r>
          </w:p>
        </w:tc>
        <w:tc>
          <w:tcPr>
            <w:tcW w:w="827" w:type="dxa"/>
            <w:tcBorders>
              <w:top w:val="nil"/>
              <w:left w:val="nil"/>
              <w:bottom w:val="single" w:sz="4" w:space="0" w:color="auto"/>
              <w:right w:val="single" w:sz="4" w:space="0" w:color="auto"/>
            </w:tcBorders>
            <w:shd w:val="clear" w:color="auto" w:fill="auto"/>
            <w:vAlign w:val="center"/>
            <w:hideMark/>
          </w:tcPr>
          <w:p w14:paraId="11E0097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AD78AF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214602,00</w:t>
            </w:r>
          </w:p>
        </w:tc>
        <w:tc>
          <w:tcPr>
            <w:tcW w:w="827" w:type="dxa"/>
            <w:tcBorders>
              <w:top w:val="nil"/>
              <w:left w:val="nil"/>
              <w:bottom w:val="single" w:sz="4" w:space="0" w:color="auto"/>
              <w:right w:val="single" w:sz="4" w:space="0" w:color="auto"/>
            </w:tcBorders>
            <w:shd w:val="clear" w:color="auto" w:fill="auto"/>
            <w:vAlign w:val="center"/>
            <w:hideMark/>
          </w:tcPr>
          <w:p w14:paraId="19FA3DA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01C246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49621,00</w:t>
            </w:r>
          </w:p>
        </w:tc>
        <w:tc>
          <w:tcPr>
            <w:tcW w:w="827" w:type="dxa"/>
            <w:tcBorders>
              <w:top w:val="nil"/>
              <w:left w:val="nil"/>
              <w:bottom w:val="single" w:sz="4" w:space="0" w:color="auto"/>
              <w:right w:val="single" w:sz="4" w:space="0" w:color="auto"/>
            </w:tcBorders>
            <w:shd w:val="clear" w:color="auto" w:fill="auto"/>
            <w:vAlign w:val="center"/>
            <w:hideMark/>
          </w:tcPr>
          <w:p w14:paraId="42AD837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997CB2"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C5173E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BD9654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E100DC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8ED0D6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927927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E2AB09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C5E7D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15B685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ABF8209"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4FEC93B2"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41EAFA3E" w14:textId="77777777" w:rsidR="009076DE" w:rsidRPr="00B210B9" w:rsidRDefault="009076DE" w:rsidP="00B210B9">
            <w:pPr>
              <w:pStyle w:val="Default"/>
              <w:rPr>
                <w:rFonts w:ascii="Arial" w:hAnsi="Arial" w:cs="Arial"/>
                <w:sz w:val="20"/>
                <w:szCs w:val="20"/>
              </w:rPr>
            </w:pPr>
          </w:p>
        </w:tc>
      </w:tr>
      <w:tr w:rsidR="009076DE" w:rsidRPr="00B210B9" w14:paraId="07B580E0"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BA2959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3.1.1</w:t>
            </w:r>
          </w:p>
        </w:tc>
        <w:tc>
          <w:tcPr>
            <w:tcW w:w="2639" w:type="dxa"/>
            <w:tcBorders>
              <w:top w:val="single" w:sz="4" w:space="0" w:color="auto"/>
              <w:left w:val="nil"/>
              <w:bottom w:val="single" w:sz="4" w:space="0" w:color="auto"/>
              <w:right w:val="single" w:sz="4" w:space="0" w:color="auto"/>
            </w:tcBorders>
            <w:shd w:val="clear" w:color="auto" w:fill="auto"/>
            <w:vAlign w:val="center"/>
            <w:hideMark/>
          </w:tcPr>
          <w:p w14:paraId="2750E9A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Перекладка канализационного коллектора Ду-500 мм на Ду-800 мм от камеры гашения по ул.Парковая до коллектора Ду-900 мм по пр.Пацаева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662100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Повышение надежности системы</w:t>
            </w:r>
          </w:p>
        </w:tc>
        <w:tc>
          <w:tcPr>
            <w:tcW w:w="1210" w:type="dxa"/>
            <w:tcBorders>
              <w:top w:val="single" w:sz="4" w:space="0" w:color="auto"/>
              <w:left w:val="nil"/>
              <w:bottom w:val="single" w:sz="4" w:space="0" w:color="auto"/>
              <w:right w:val="single" w:sz="4" w:space="0" w:color="auto"/>
            </w:tcBorders>
            <w:shd w:val="clear" w:color="auto" w:fill="auto"/>
            <w:vAlign w:val="center"/>
            <w:hideMark/>
          </w:tcPr>
          <w:p w14:paraId="1B24494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 Долгопрудный ул. Первомайская, д.56а</w:t>
            </w:r>
          </w:p>
        </w:tc>
        <w:tc>
          <w:tcPr>
            <w:tcW w:w="633" w:type="dxa"/>
            <w:tcBorders>
              <w:top w:val="nil"/>
              <w:left w:val="nil"/>
              <w:bottom w:val="single" w:sz="4" w:space="0" w:color="auto"/>
              <w:right w:val="single" w:sz="4" w:space="0" w:color="auto"/>
            </w:tcBorders>
            <w:shd w:val="clear" w:color="auto" w:fill="auto"/>
            <w:vAlign w:val="center"/>
            <w:hideMark/>
          </w:tcPr>
          <w:p w14:paraId="5A1C5E3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2020</w:t>
            </w:r>
          </w:p>
        </w:tc>
        <w:tc>
          <w:tcPr>
            <w:tcW w:w="992" w:type="dxa"/>
            <w:tcBorders>
              <w:top w:val="nil"/>
              <w:left w:val="nil"/>
              <w:bottom w:val="single" w:sz="4" w:space="0" w:color="auto"/>
              <w:right w:val="single" w:sz="4" w:space="0" w:color="auto"/>
            </w:tcBorders>
            <w:shd w:val="clear" w:color="auto" w:fill="auto"/>
            <w:vAlign w:val="center"/>
            <w:hideMark/>
          </w:tcPr>
          <w:p w14:paraId="0D56747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12187,55</w:t>
            </w:r>
          </w:p>
        </w:tc>
        <w:tc>
          <w:tcPr>
            <w:tcW w:w="827" w:type="dxa"/>
            <w:tcBorders>
              <w:top w:val="nil"/>
              <w:left w:val="nil"/>
              <w:bottom w:val="single" w:sz="4" w:space="0" w:color="auto"/>
              <w:right w:val="single" w:sz="4" w:space="0" w:color="auto"/>
            </w:tcBorders>
            <w:shd w:val="clear" w:color="auto" w:fill="auto"/>
            <w:vAlign w:val="center"/>
            <w:hideMark/>
          </w:tcPr>
          <w:p w14:paraId="48BFAE7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C94B08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12187,55</w:t>
            </w:r>
          </w:p>
        </w:tc>
        <w:tc>
          <w:tcPr>
            <w:tcW w:w="827" w:type="dxa"/>
            <w:tcBorders>
              <w:top w:val="nil"/>
              <w:left w:val="nil"/>
              <w:bottom w:val="single" w:sz="4" w:space="0" w:color="auto"/>
              <w:right w:val="single" w:sz="4" w:space="0" w:color="auto"/>
            </w:tcBorders>
            <w:shd w:val="clear" w:color="auto" w:fill="auto"/>
            <w:vAlign w:val="center"/>
            <w:hideMark/>
          </w:tcPr>
          <w:p w14:paraId="6F45AFD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F78BCB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5ED06C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1291C7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136C35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CF1024D"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4F21D1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751D30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9199E6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6DFACE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DF872E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F5C099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8E8B64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2A4B1A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33F5B6A"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30A290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678F838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114B322B"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91DD90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3.1.2</w:t>
            </w:r>
          </w:p>
        </w:tc>
        <w:tc>
          <w:tcPr>
            <w:tcW w:w="2639" w:type="dxa"/>
            <w:tcBorders>
              <w:top w:val="nil"/>
              <w:left w:val="nil"/>
              <w:bottom w:val="single" w:sz="4" w:space="0" w:color="auto"/>
              <w:right w:val="single" w:sz="4" w:space="0" w:color="auto"/>
            </w:tcBorders>
            <w:shd w:val="clear" w:color="auto" w:fill="auto"/>
            <w:vAlign w:val="center"/>
            <w:hideMark/>
          </w:tcPr>
          <w:p w14:paraId="691AEE1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Перекладка водопровода Ду=400мм на Ду=600мм, L=1500м в г. Долгопрудном от ул. Молодежная до ул. Лихачевское шоссе</w:t>
            </w:r>
          </w:p>
        </w:tc>
        <w:tc>
          <w:tcPr>
            <w:tcW w:w="1275" w:type="dxa"/>
            <w:tcBorders>
              <w:top w:val="nil"/>
              <w:left w:val="nil"/>
              <w:bottom w:val="single" w:sz="4" w:space="0" w:color="auto"/>
              <w:right w:val="single" w:sz="4" w:space="0" w:color="auto"/>
            </w:tcBorders>
            <w:shd w:val="clear" w:color="auto" w:fill="auto"/>
            <w:vAlign w:val="center"/>
            <w:hideMark/>
          </w:tcPr>
          <w:p w14:paraId="492C52A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center"/>
            <w:hideMark/>
          </w:tcPr>
          <w:p w14:paraId="446AAA6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4B1808E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2022</w:t>
            </w:r>
          </w:p>
        </w:tc>
        <w:tc>
          <w:tcPr>
            <w:tcW w:w="992" w:type="dxa"/>
            <w:tcBorders>
              <w:top w:val="nil"/>
              <w:left w:val="nil"/>
              <w:bottom w:val="single" w:sz="4" w:space="0" w:color="auto"/>
              <w:right w:val="single" w:sz="4" w:space="0" w:color="auto"/>
            </w:tcBorders>
            <w:shd w:val="clear" w:color="auto" w:fill="auto"/>
            <w:vAlign w:val="center"/>
            <w:hideMark/>
          </w:tcPr>
          <w:p w14:paraId="741B98A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181602,00</w:t>
            </w:r>
          </w:p>
        </w:tc>
        <w:tc>
          <w:tcPr>
            <w:tcW w:w="827" w:type="dxa"/>
            <w:tcBorders>
              <w:top w:val="nil"/>
              <w:left w:val="nil"/>
              <w:bottom w:val="single" w:sz="4" w:space="0" w:color="auto"/>
              <w:right w:val="single" w:sz="4" w:space="0" w:color="auto"/>
            </w:tcBorders>
            <w:shd w:val="clear" w:color="auto" w:fill="auto"/>
            <w:vAlign w:val="center"/>
            <w:hideMark/>
          </w:tcPr>
          <w:p w14:paraId="61BC4B1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F994DC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748B8E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BE992C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181602,00</w:t>
            </w:r>
          </w:p>
        </w:tc>
        <w:tc>
          <w:tcPr>
            <w:tcW w:w="827" w:type="dxa"/>
            <w:tcBorders>
              <w:top w:val="nil"/>
              <w:left w:val="nil"/>
              <w:bottom w:val="single" w:sz="4" w:space="0" w:color="auto"/>
              <w:right w:val="single" w:sz="4" w:space="0" w:color="auto"/>
            </w:tcBorders>
            <w:shd w:val="clear" w:color="auto" w:fill="auto"/>
            <w:vAlign w:val="center"/>
            <w:hideMark/>
          </w:tcPr>
          <w:p w14:paraId="1AB11D5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7BE35F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7283B0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D6CC179"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04721A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3E24C8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B9E702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8410F8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2FCE6C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B2E90D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476C66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BA5DF1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56B68DD"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14A2D07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4524011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451FFDCE"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0CD048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3.1.3</w:t>
            </w:r>
          </w:p>
        </w:tc>
        <w:tc>
          <w:tcPr>
            <w:tcW w:w="2639" w:type="dxa"/>
            <w:tcBorders>
              <w:top w:val="nil"/>
              <w:left w:val="nil"/>
              <w:bottom w:val="single" w:sz="4" w:space="0" w:color="auto"/>
              <w:right w:val="single" w:sz="4" w:space="0" w:color="auto"/>
            </w:tcBorders>
            <w:shd w:val="clear" w:color="auto" w:fill="auto"/>
            <w:vAlign w:val="center"/>
            <w:hideMark/>
          </w:tcPr>
          <w:p w14:paraId="2D776F4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Перекладка дождевого коллектора Ду=800мм, L=800м в г. Долгопрудном по ул. Гранитная до реконструируемых очистных сооружений в районе ОАО "МКК".</w:t>
            </w:r>
          </w:p>
        </w:tc>
        <w:tc>
          <w:tcPr>
            <w:tcW w:w="1275" w:type="dxa"/>
            <w:tcBorders>
              <w:top w:val="nil"/>
              <w:left w:val="nil"/>
              <w:bottom w:val="single" w:sz="4" w:space="0" w:color="auto"/>
              <w:right w:val="single" w:sz="4" w:space="0" w:color="auto"/>
            </w:tcBorders>
            <w:shd w:val="clear" w:color="auto" w:fill="auto"/>
            <w:vAlign w:val="center"/>
            <w:hideMark/>
          </w:tcPr>
          <w:p w14:paraId="59F44C3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center"/>
            <w:hideMark/>
          </w:tcPr>
          <w:p w14:paraId="0C1D6D0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5FED114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2022</w:t>
            </w:r>
          </w:p>
        </w:tc>
        <w:tc>
          <w:tcPr>
            <w:tcW w:w="992" w:type="dxa"/>
            <w:tcBorders>
              <w:top w:val="nil"/>
              <w:left w:val="nil"/>
              <w:bottom w:val="single" w:sz="4" w:space="0" w:color="auto"/>
              <w:right w:val="single" w:sz="4" w:space="0" w:color="auto"/>
            </w:tcBorders>
            <w:shd w:val="clear" w:color="auto" w:fill="auto"/>
            <w:vAlign w:val="center"/>
            <w:hideMark/>
          </w:tcPr>
          <w:p w14:paraId="24BC487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33000,00</w:t>
            </w:r>
          </w:p>
        </w:tc>
        <w:tc>
          <w:tcPr>
            <w:tcW w:w="827" w:type="dxa"/>
            <w:tcBorders>
              <w:top w:val="nil"/>
              <w:left w:val="nil"/>
              <w:bottom w:val="single" w:sz="4" w:space="0" w:color="auto"/>
              <w:right w:val="single" w:sz="4" w:space="0" w:color="auto"/>
            </w:tcBorders>
            <w:shd w:val="clear" w:color="auto" w:fill="auto"/>
            <w:vAlign w:val="center"/>
            <w:hideMark/>
          </w:tcPr>
          <w:p w14:paraId="663543F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47C434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E2EB72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134B59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33000,00</w:t>
            </w:r>
          </w:p>
        </w:tc>
        <w:tc>
          <w:tcPr>
            <w:tcW w:w="827" w:type="dxa"/>
            <w:tcBorders>
              <w:top w:val="nil"/>
              <w:left w:val="nil"/>
              <w:bottom w:val="single" w:sz="4" w:space="0" w:color="auto"/>
              <w:right w:val="single" w:sz="4" w:space="0" w:color="auto"/>
            </w:tcBorders>
            <w:shd w:val="clear" w:color="auto" w:fill="auto"/>
            <w:vAlign w:val="center"/>
            <w:hideMark/>
          </w:tcPr>
          <w:p w14:paraId="0E26858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6DE07B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EDB496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D9CD94C"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05493EB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5F86B2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634254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9876B7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B32771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A0EA1EA"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E6666A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97CC39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267AD28"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5E6A875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37D6C3B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62AC4147" w14:textId="77777777" w:rsidTr="00651756">
        <w:trPr>
          <w:trHeight w:val="1339"/>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758A0F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3.1.4</w:t>
            </w:r>
          </w:p>
        </w:tc>
        <w:tc>
          <w:tcPr>
            <w:tcW w:w="2639" w:type="dxa"/>
            <w:tcBorders>
              <w:top w:val="nil"/>
              <w:left w:val="nil"/>
              <w:bottom w:val="single" w:sz="4" w:space="0" w:color="auto"/>
              <w:right w:val="single" w:sz="4" w:space="0" w:color="auto"/>
            </w:tcBorders>
            <w:shd w:val="clear" w:color="auto" w:fill="auto"/>
            <w:vAlign w:val="center"/>
            <w:hideMark/>
          </w:tcPr>
          <w:p w14:paraId="1E255C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Реконструкция самотечного канализационного коллектора Ду=900мм от ул. 2-ая Дачная до КНС Хлебниково протяженностью 3850 м</w:t>
            </w:r>
          </w:p>
        </w:tc>
        <w:tc>
          <w:tcPr>
            <w:tcW w:w="1275" w:type="dxa"/>
            <w:tcBorders>
              <w:top w:val="nil"/>
              <w:left w:val="nil"/>
              <w:bottom w:val="single" w:sz="4" w:space="0" w:color="auto"/>
              <w:right w:val="single" w:sz="4" w:space="0" w:color="auto"/>
            </w:tcBorders>
            <w:shd w:val="clear" w:color="auto" w:fill="auto"/>
            <w:vAlign w:val="center"/>
            <w:hideMark/>
          </w:tcPr>
          <w:p w14:paraId="1A617DC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Повышение надежности системы</w:t>
            </w:r>
          </w:p>
        </w:tc>
        <w:tc>
          <w:tcPr>
            <w:tcW w:w="1210" w:type="dxa"/>
            <w:tcBorders>
              <w:top w:val="nil"/>
              <w:left w:val="nil"/>
              <w:bottom w:val="single" w:sz="4" w:space="0" w:color="auto"/>
              <w:right w:val="single" w:sz="4" w:space="0" w:color="auto"/>
            </w:tcBorders>
            <w:shd w:val="clear" w:color="auto" w:fill="auto"/>
            <w:vAlign w:val="center"/>
            <w:hideMark/>
          </w:tcPr>
          <w:p w14:paraId="29229A0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ул. 2-ая Дачная до КНС Хлебниково</w:t>
            </w:r>
          </w:p>
        </w:tc>
        <w:tc>
          <w:tcPr>
            <w:tcW w:w="633" w:type="dxa"/>
            <w:tcBorders>
              <w:top w:val="nil"/>
              <w:left w:val="nil"/>
              <w:bottom w:val="single" w:sz="4" w:space="0" w:color="auto"/>
              <w:right w:val="single" w:sz="4" w:space="0" w:color="auto"/>
            </w:tcBorders>
            <w:shd w:val="clear" w:color="auto" w:fill="auto"/>
            <w:vAlign w:val="center"/>
            <w:hideMark/>
          </w:tcPr>
          <w:p w14:paraId="2F7BBF8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2024</w:t>
            </w:r>
          </w:p>
        </w:tc>
        <w:tc>
          <w:tcPr>
            <w:tcW w:w="992" w:type="dxa"/>
            <w:tcBorders>
              <w:top w:val="nil"/>
              <w:left w:val="nil"/>
              <w:bottom w:val="single" w:sz="4" w:space="0" w:color="auto"/>
              <w:right w:val="single" w:sz="4" w:space="0" w:color="auto"/>
            </w:tcBorders>
            <w:shd w:val="clear" w:color="auto" w:fill="auto"/>
            <w:vAlign w:val="center"/>
            <w:hideMark/>
          </w:tcPr>
          <w:p w14:paraId="396EA43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49621,00</w:t>
            </w:r>
          </w:p>
        </w:tc>
        <w:tc>
          <w:tcPr>
            <w:tcW w:w="827" w:type="dxa"/>
            <w:tcBorders>
              <w:top w:val="nil"/>
              <w:left w:val="nil"/>
              <w:bottom w:val="single" w:sz="4" w:space="0" w:color="auto"/>
              <w:right w:val="single" w:sz="4" w:space="0" w:color="auto"/>
            </w:tcBorders>
            <w:shd w:val="clear" w:color="auto" w:fill="auto"/>
            <w:vAlign w:val="center"/>
            <w:hideMark/>
          </w:tcPr>
          <w:p w14:paraId="649E781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E73023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D28163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5E87AC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2BB968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18AE8F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49621,00</w:t>
            </w:r>
          </w:p>
        </w:tc>
        <w:tc>
          <w:tcPr>
            <w:tcW w:w="827" w:type="dxa"/>
            <w:tcBorders>
              <w:top w:val="nil"/>
              <w:left w:val="nil"/>
              <w:bottom w:val="single" w:sz="4" w:space="0" w:color="auto"/>
              <w:right w:val="single" w:sz="4" w:space="0" w:color="auto"/>
            </w:tcBorders>
            <w:shd w:val="clear" w:color="auto" w:fill="auto"/>
            <w:vAlign w:val="center"/>
            <w:hideMark/>
          </w:tcPr>
          <w:p w14:paraId="4918852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CB9FEB1"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166CAE7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26D966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12F7D0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5DB60D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C1DD00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EC336F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21FD2E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9EAE4D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35944A0"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72AA940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14FDAB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112B9462"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05512BF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160F8C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3.2: Реконструкция или модернизация существующих объектов системы централизованного водоотведения, за исключением канализационных сетей</w:t>
            </w:r>
          </w:p>
        </w:tc>
        <w:tc>
          <w:tcPr>
            <w:tcW w:w="633" w:type="dxa"/>
            <w:tcBorders>
              <w:top w:val="nil"/>
              <w:left w:val="nil"/>
              <w:bottom w:val="single" w:sz="4" w:space="0" w:color="auto"/>
              <w:right w:val="single" w:sz="4" w:space="0" w:color="auto"/>
            </w:tcBorders>
            <w:shd w:val="clear" w:color="auto" w:fill="auto"/>
            <w:vAlign w:val="center"/>
            <w:hideMark/>
          </w:tcPr>
          <w:p w14:paraId="6D939CC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52F3AF9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1126527,78</w:t>
            </w:r>
          </w:p>
        </w:tc>
        <w:tc>
          <w:tcPr>
            <w:tcW w:w="827" w:type="dxa"/>
            <w:tcBorders>
              <w:top w:val="nil"/>
              <w:left w:val="nil"/>
              <w:bottom w:val="single" w:sz="4" w:space="0" w:color="auto"/>
              <w:right w:val="single" w:sz="4" w:space="0" w:color="auto"/>
            </w:tcBorders>
            <w:shd w:val="clear" w:color="auto" w:fill="auto"/>
            <w:vAlign w:val="center"/>
            <w:hideMark/>
          </w:tcPr>
          <w:p w14:paraId="69A4914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71263,89</w:t>
            </w:r>
          </w:p>
        </w:tc>
        <w:tc>
          <w:tcPr>
            <w:tcW w:w="827" w:type="dxa"/>
            <w:tcBorders>
              <w:top w:val="nil"/>
              <w:left w:val="nil"/>
              <w:bottom w:val="single" w:sz="4" w:space="0" w:color="auto"/>
              <w:right w:val="single" w:sz="4" w:space="0" w:color="auto"/>
            </w:tcBorders>
            <w:shd w:val="clear" w:color="auto" w:fill="auto"/>
            <w:vAlign w:val="center"/>
            <w:hideMark/>
          </w:tcPr>
          <w:p w14:paraId="6965D43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71263,89</w:t>
            </w:r>
          </w:p>
        </w:tc>
        <w:tc>
          <w:tcPr>
            <w:tcW w:w="827" w:type="dxa"/>
            <w:tcBorders>
              <w:top w:val="nil"/>
              <w:left w:val="nil"/>
              <w:bottom w:val="single" w:sz="4" w:space="0" w:color="auto"/>
              <w:right w:val="single" w:sz="4" w:space="0" w:color="auto"/>
            </w:tcBorders>
            <w:shd w:val="clear" w:color="auto" w:fill="auto"/>
            <w:vAlign w:val="center"/>
            <w:hideMark/>
          </w:tcPr>
          <w:p w14:paraId="028C0FA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206500,00</w:t>
            </w:r>
          </w:p>
        </w:tc>
        <w:tc>
          <w:tcPr>
            <w:tcW w:w="827" w:type="dxa"/>
            <w:tcBorders>
              <w:top w:val="nil"/>
              <w:left w:val="nil"/>
              <w:bottom w:val="single" w:sz="4" w:space="0" w:color="auto"/>
              <w:right w:val="single" w:sz="4" w:space="0" w:color="auto"/>
            </w:tcBorders>
            <w:shd w:val="clear" w:color="auto" w:fill="auto"/>
            <w:vAlign w:val="center"/>
            <w:hideMark/>
          </w:tcPr>
          <w:p w14:paraId="5240B42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74B66F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2BA618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33B862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200000,00</w:t>
            </w:r>
          </w:p>
        </w:tc>
        <w:tc>
          <w:tcPr>
            <w:tcW w:w="827" w:type="dxa"/>
            <w:tcBorders>
              <w:top w:val="nil"/>
              <w:left w:val="nil"/>
              <w:bottom w:val="single" w:sz="4" w:space="0" w:color="auto"/>
              <w:right w:val="single" w:sz="4" w:space="0" w:color="auto"/>
            </w:tcBorders>
            <w:shd w:val="clear" w:color="auto" w:fill="auto"/>
            <w:vAlign w:val="center"/>
            <w:hideMark/>
          </w:tcPr>
          <w:p w14:paraId="1D965C6A"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2C64049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411A4B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3E81A3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A42190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4C7F19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8C476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19B5B6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00E98B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B04BE6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577500,00</w:t>
            </w:r>
          </w:p>
        </w:tc>
        <w:tc>
          <w:tcPr>
            <w:tcW w:w="943" w:type="dxa"/>
            <w:tcBorders>
              <w:top w:val="nil"/>
              <w:left w:val="nil"/>
              <w:bottom w:val="single" w:sz="4" w:space="0" w:color="auto"/>
              <w:right w:val="single" w:sz="4" w:space="0" w:color="auto"/>
            </w:tcBorders>
            <w:shd w:val="clear" w:color="auto" w:fill="auto"/>
            <w:noWrap/>
            <w:vAlign w:val="center"/>
            <w:hideMark/>
          </w:tcPr>
          <w:p w14:paraId="100A4CAB"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noWrap/>
            <w:vAlign w:val="center"/>
            <w:hideMark/>
          </w:tcPr>
          <w:p w14:paraId="762C00E7" w14:textId="77777777" w:rsidR="009076DE" w:rsidRPr="00B210B9" w:rsidRDefault="009076DE" w:rsidP="00B210B9">
            <w:pPr>
              <w:pStyle w:val="Default"/>
              <w:rPr>
                <w:rFonts w:ascii="Arial" w:hAnsi="Arial" w:cs="Arial"/>
                <w:sz w:val="20"/>
                <w:szCs w:val="20"/>
              </w:rPr>
            </w:pPr>
          </w:p>
        </w:tc>
      </w:tr>
      <w:tr w:rsidR="009076DE" w:rsidRPr="00B210B9" w14:paraId="0247E3C8"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4FE82DD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3.2.1</w:t>
            </w:r>
          </w:p>
        </w:tc>
        <w:tc>
          <w:tcPr>
            <w:tcW w:w="2639" w:type="dxa"/>
            <w:tcBorders>
              <w:top w:val="nil"/>
              <w:left w:val="nil"/>
              <w:bottom w:val="single" w:sz="4" w:space="0" w:color="auto"/>
              <w:right w:val="single" w:sz="4" w:space="0" w:color="auto"/>
            </w:tcBorders>
            <w:shd w:val="clear" w:color="auto" w:fill="auto"/>
            <w:vAlign w:val="center"/>
            <w:hideMark/>
          </w:tcPr>
          <w:p w14:paraId="1932B04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Реконструкция КНС №1 (Продолжение мероприятия начатого в 2019 году)</w:t>
            </w:r>
          </w:p>
        </w:tc>
        <w:tc>
          <w:tcPr>
            <w:tcW w:w="1275" w:type="dxa"/>
            <w:tcBorders>
              <w:top w:val="nil"/>
              <w:left w:val="nil"/>
              <w:bottom w:val="single" w:sz="4" w:space="0" w:color="auto"/>
              <w:right w:val="single" w:sz="4" w:space="0" w:color="auto"/>
            </w:tcBorders>
            <w:shd w:val="clear" w:color="auto" w:fill="auto"/>
            <w:vAlign w:val="center"/>
            <w:hideMark/>
          </w:tcPr>
          <w:p w14:paraId="48A239B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Повышение надежности системы</w:t>
            </w:r>
          </w:p>
        </w:tc>
        <w:tc>
          <w:tcPr>
            <w:tcW w:w="1210" w:type="dxa"/>
            <w:tcBorders>
              <w:top w:val="nil"/>
              <w:left w:val="nil"/>
              <w:bottom w:val="single" w:sz="4" w:space="0" w:color="auto"/>
              <w:right w:val="single" w:sz="4" w:space="0" w:color="auto"/>
            </w:tcBorders>
            <w:shd w:val="clear" w:color="auto" w:fill="auto"/>
            <w:vAlign w:val="center"/>
            <w:hideMark/>
          </w:tcPr>
          <w:p w14:paraId="128DD13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 Долгопрудный ул. Первомайская, д.56а</w:t>
            </w:r>
          </w:p>
        </w:tc>
        <w:tc>
          <w:tcPr>
            <w:tcW w:w="633" w:type="dxa"/>
            <w:tcBorders>
              <w:top w:val="nil"/>
              <w:left w:val="nil"/>
              <w:bottom w:val="single" w:sz="4" w:space="0" w:color="auto"/>
              <w:right w:val="single" w:sz="4" w:space="0" w:color="auto"/>
            </w:tcBorders>
            <w:shd w:val="clear" w:color="auto" w:fill="auto"/>
            <w:vAlign w:val="center"/>
            <w:hideMark/>
          </w:tcPr>
          <w:p w14:paraId="65A0F93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2019-2020</w:t>
            </w:r>
          </w:p>
        </w:tc>
        <w:tc>
          <w:tcPr>
            <w:tcW w:w="992" w:type="dxa"/>
            <w:tcBorders>
              <w:top w:val="nil"/>
              <w:left w:val="nil"/>
              <w:bottom w:val="single" w:sz="4" w:space="0" w:color="auto"/>
              <w:right w:val="single" w:sz="4" w:space="0" w:color="auto"/>
            </w:tcBorders>
            <w:shd w:val="clear" w:color="auto" w:fill="auto"/>
            <w:vAlign w:val="center"/>
            <w:hideMark/>
          </w:tcPr>
          <w:p w14:paraId="6B86581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2527,78</w:t>
            </w:r>
          </w:p>
        </w:tc>
        <w:tc>
          <w:tcPr>
            <w:tcW w:w="827" w:type="dxa"/>
            <w:tcBorders>
              <w:top w:val="nil"/>
              <w:left w:val="nil"/>
              <w:bottom w:val="single" w:sz="4" w:space="0" w:color="auto"/>
              <w:right w:val="single" w:sz="4" w:space="0" w:color="auto"/>
            </w:tcBorders>
            <w:shd w:val="clear" w:color="auto" w:fill="auto"/>
            <w:vAlign w:val="center"/>
            <w:hideMark/>
          </w:tcPr>
          <w:p w14:paraId="1BEEA71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1263,89</w:t>
            </w:r>
          </w:p>
        </w:tc>
        <w:tc>
          <w:tcPr>
            <w:tcW w:w="827" w:type="dxa"/>
            <w:tcBorders>
              <w:top w:val="nil"/>
              <w:left w:val="nil"/>
              <w:bottom w:val="single" w:sz="4" w:space="0" w:color="auto"/>
              <w:right w:val="single" w:sz="4" w:space="0" w:color="auto"/>
            </w:tcBorders>
            <w:shd w:val="clear" w:color="auto" w:fill="auto"/>
            <w:vAlign w:val="center"/>
            <w:hideMark/>
          </w:tcPr>
          <w:p w14:paraId="2D8D593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1263,89</w:t>
            </w:r>
          </w:p>
        </w:tc>
        <w:tc>
          <w:tcPr>
            <w:tcW w:w="827" w:type="dxa"/>
            <w:tcBorders>
              <w:top w:val="nil"/>
              <w:left w:val="nil"/>
              <w:bottom w:val="single" w:sz="4" w:space="0" w:color="auto"/>
              <w:right w:val="single" w:sz="4" w:space="0" w:color="auto"/>
            </w:tcBorders>
            <w:shd w:val="clear" w:color="auto" w:fill="auto"/>
            <w:vAlign w:val="center"/>
            <w:hideMark/>
          </w:tcPr>
          <w:p w14:paraId="22A3E1A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415961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B2CE8C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4EBA32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EDF5FE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A6F9628"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5E069E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D4C8A6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C6775E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823E88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49C5E6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DDD992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94A9A2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E07E02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F2EC476"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10338E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24E50D9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1CD63E6A"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AFA15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3.2.2</w:t>
            </w:r>
          </w:p>
        </w:tc>
        <w:tc>
          <w:tcPr>
            <w:tcW w:w="2639" w:type="dxa"/>
            <w:tcBorders>
              <w:top w:val="nil"/>
              <w:left w:val="nil"/>
              <w:bottom w:val="single" w:sz="4" w:space="0" w:color="auto"/>
              <w:right w:val="single" w:sz="4" w:space="0" w:color="auto"/>
            </w:tcBorders>
            <w:shd w:val="clear" w:color="auto" w:fill="auto"/>
            <w:vAlign w:val="center"/>
            <w:hideMark/>
          </w:tcPr>
          <w:p w14:paraId="071498B2" w14:textId="77777777" w:rsidR="009076DE" w:rsidRPr="00B210B9" w:rsidRDefault="008E260A" w:rsidP="00B210B9">
            <w:pPr>
              <w:pStyle w:val="Default"/>
              <w:rPr>
                <w:rFonts w:ascii="Arial" w:hAnsi="Arial" w:cs="Arial"/>
                <w:sz w:val="20"/>
                <w:szCs w:val="20"/>
              </w:rPr>
            </w:pPr>
            <w:r w:rsidRPr="00B210B9">
              <w:rPr>
                <w:rFonts w:ascii="Arial" w:hAnsi="Arial" w:cs="Arial"/>
                <w:sz w:val="20"/>
                <w:szCs w:val="20"/>
              </w:rPr>
              <w:t>Реконструкция КНС мкр. «Хл</w:t>
            </w:r>
            <w:r w:rsidR="009076DE" w:rsidRPr="00B210B9">
              <w:rPr>
                <w:rFonts w:ascii="Arial" w:hAnsi="Arial" w:cs="Arial"/>
                <w:sz w:val="20"/>
                <w:szCs w:val="20"/>
              </w:rPr>
              <w:t>ебниково» с заменой насосного оборудования на более производительное с установкой механизированных решеток п устройство систем дезодорации вент</w:t>
            </w:r>
            <w:r w:rsidRPr="00B210B9">
              <w:rPr>
                <w:rFonts w:ascii="Arial" w:hAnsi="Arial" w:cs="Arial"/>
                <w:sz w:val="20"/>
                <w:szCs w:val="20"/>
              </w:rPr>
              <w:t>иляционных газов на КНС «Хлебни</w:t>
            </w:r>
            <w:r w:rsidR="009076DE" w:rsidRPr="00B210B9">
              <w:rPr>
                <w:rFonts w:ascii="Arial" w:hAnsi="Arial" w:cs="Arial"/>
                <w:sz w:val="20"/>
                <w:szCs w:val="20"/>
              </w:rPr>
              <w:t>ково» (Продолжение мероприятия начатого в 2019 году)</w:t>
            </w:r>
          </w:p>
        </w:tc>
        <w:tc>
          <w:tcPr>
            <w:tcW w:w="1275" w:type="dxa"/>
            <w:tcBorders>
              <w:top w:val="nil"/>
              <w:left w:val="nil"/>
              <w:bottom w:val="single" w:sz="4" w:space="0" w:color="auto"/>
              <w:right w:val="single" w:sz="4" w:space="0" w:color="auto"/>
            </w:tcBorders>
            <w:shd w:val="clear" w:color="auto" w:fill="auto"/>
            <w:vAlign w:val="center"/>
            <w:hideMark/>
          </w:tcPr>
          <w:p w14:paraId="3C32A1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Повышение</w:t>
            </w:r>
            <w:r w:rsidR="008E260A" w:rsidRPr="00B210B9">
              <w:rPr>
                <w:rFonts w:ascii="Arial" w:hAnsi="Arial" w:cs="Arial"/>
                <w:sz w:val="20"/>
                <w:szCs w:val="20"/>
              </w:rPr>
              <w:t xml:space="preserve"> показателей эффективности работ</w:t>
            </w:r>
            <w:r w:rsidRPr="00B210B9">
              <w:rPr>
                <w:rFonts w:ascii="Arial" w:hAnsi="Arial" w:cs="Arial"/>
                <w:sz w:val="20"/>
                <w:szCs w:val="20"/>
              </w:rPr>
              <w:t>ы</w:t>
            </w:r>
          </w:p>
        </w:tc>
        <w:tc>
          <w:tcPr>
            <w:tcW w:w="1210" w:type="dxa"/>
            <w:tcBorders>
              <w:top w:val="nil"/>
              <w:left w:val="nil"/>
              <w:bottom w:val="single" w:sz="4" w:space="0" w:color="auto"/>
              <w:right w:val="single" w:sz="4" w:space="0" w:color="auto"/>
            </w:tcBorders>
            <w:shd w:val="clear" w:color="auto" w:fill="auto"/>
            <w:vAlign w:val="center"/>
            <w:hideMark/>
          </w:tcPr>
          <w:p w14:paraId="7D6D9E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КНС мкр. «Хдебниково» </w:t>
            </w:r>
          </w:p>
        </w:tc>
        <w:tc>
          <w:tcPr>
            <w:tcW w:w="633" w:type="dxa"/>
            <w:tcBorders>
              <w:top w:val="nil"/>
              <w:left w:val="nil"/>
              <w:bottom w:val="single" w:sz="4" w:space="0" w:color="auto"/>
              <w:right w:val="single" w:sz="4" w:space="0" w:color="auto"/>
            </w:tcBorders>
            <w:shd w:val="clear" w:color="auto" w:fill="auto"/>
            <w:vAlign w:val="center"/>
            <w:hideMark/>
          </w:tcPr>
          <w:p w14:paraId="7164B35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2019-2020</w:t>
            </w:r>
          </w:p>
        </w:tc>
        <w:tc>
          <w:tcPr>
            <w:tcW w:w="992" w:type="dxa"/>
            <w:tcBorders>
              <w:top w:val="nil"/>
              <w:left w:val="nil"/>
              <w:bottom w:val="single" w:sz="4" w:space="0" w:color="auto"/>
              <w:right w:val="single" w:sz="4" w:space="0" w:color="auto"/>
            </w:tcBorders>
            <w:shd w:val="clear" w:color="auto" w:fill="auto"/>
            <w:vAlign w:val="center"/>
            <w:hideMark/>
          </w:tcPr>
          <w:p w14:paraId="3F41CDE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140000,00</w:t>
            </w:r>
          </w:p>
        </w:tc>
        <w:tc>
          <w:tcPr>
            <w:tcW w:w="827" w:type="dxa"/>
            <w:tcBorders>
              <w:top w:val="nil"/>
              <w:left w:val="nil"/>
              <w:bottom w:val="single" w:sz="4" w:space="0" w:color="auto"/>
              <w:right w:val="single" w:sz="4" w:space="0" w:color="auto"/>
            </w:tcBorders>
            <w:shd w:val="clear" w:color="auto" w:fill="auto"/>
            <w:vAlign w:val="center"/>
            <w:hideMark/>
          </w:tcPr>
          <w:p w14:paraId="5A85E08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70000,00</w:t>
            </w:r>
          </w:p>
        </w:tc>
        <w:tc>
          <w:tcPr>
            <w:tcW w:w="827" w:type="dxa"/>
            <w:tcBorders>
              <w:top w:val="nil"/>
              <w:left w:val="nil"/>
              <w:bottom w:val="single" w:sz="4" w:space="0" w:color="auto"/>
              <w:right w:val="single" w:sz="4" w:space="0" w:color="auto"/>
            </w:tcBorders>
            <w:shd w:val="clear" w:color="auto" w:fill="auto"/>
            <w:vAlign w:val="center"/>
            <w:hideMark/>
          </w:tcPr>
          <w:p w14:paraId="5D03764E"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70000,00</w:t>
            </w:r>
          </w:p>
        </w:tc>
        <w:tc>
          <w:tcPr>
            <w:tcW w:w="827" w:type="dxa"/>
            <w:tcBorders>
              <w:top w:val="nil"/>
              <w:left w:val="nil"/>
              <w:bottom w:val="single" w:sz="4" w:space="0" w:color="auto"/>
              <w:right w:val="single" w:sz="4" w:space="0" w:color="auto"/>
            </w:tcBorders>
            <w:shd w:val="clear" w:color="auto" w:fill="auto"/>
            <w:vAlign w:val="center"/>
            <w:hideMark/>
          </w:tcPr>
          <w:p w14:paraId="68DE715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8AE083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77F07D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F5DA53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98197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4155541"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4174577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74D04B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0BAC40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8005CA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0EF270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1B9A98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AAAC79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4B8A4C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A956E55"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01B6943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5460B3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767BC472"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6225267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3.2.3</w:t>
            </w:r>
          </w:p>
        </w:tc>
        <w:tc>
          <w:tcPr>
            <w:tcW w:w="2639" w:type="dxa"/>
            <w:tcBorders>
              <w:top w:val="nil"/>
              <w:left w:val="nil"/>
              <w:bottom w:val="single" w:sz="4" w:space="0" w:color="auto"/>
              <w:right w:val="single" w:sz="4" w:space="0" w:color="auto"/>
            </w:tcBorders>
            <w:shd w:val="clear" w:color="auto" w:fill="auto"/>
            <w:vAlign w:val="center"/>
            <w:hideMark/>
          </w:tcPr>
          <w:p w14:paraId="4641D2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Реконструкция КНС «Котово» с заменой насосного оборудования на более производительное 3300 мЗ/час, с устройством аварийно-регулирующего резервуара п установкой механизированных решеток. Устройство систем дезодорации вентиляционных газов на КНС «Котово» производительностью 4810 мЗ/час</w:t>
            </w:r>
          </w:p>
        </w:tc>
        <w:tc>
          <w:tcPr>
            <w:tcW w:w="1275" w:type="dxa"/>
            <w:tcBorders>
              <w:top w:val="nil"/>
              <w:left w:val="nil"/>
              <w:bottom w:val="single" w:sz="4" w:space="0" w:color="auto"/>
              <w:right w:val="single" w:sz="4" w:space="0" w:color="auto"/>
            </w:tcBorders>
            <w:shd w:val="clear" w:color="auto" w:fill="auto"/>
            <w:vAlign w:val="center"/>
            <w:hideMark/>
          </w:tcPr>
          <w:p w14:paraId="66267A6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Повышение показателей эффективности работы</w:t>
            </w:r>
          </w:p>
        </w:tc>
        <w:tc>
          <w:tcPr>
            <w:tcW w:w="1210" w:type="dxa"/>
            <w:tcBorders>
              <w:top w:val="nil"/>
              <w:left w:val="nil"/>
              <w:bottom w:val="single" w:sz="4" w:space="0" w:color="auto"/>
              <w:right w:val="single" w:sz="4" w:space="0" w:color="auto"/>
            </w:tcBorders>
            <w:shd w:val="clear" w:color="auto" w:fill="auto"/>
            <w:vAlign w:val="center"/>
            <w:hideMark/>
          </w:tcPr>
          <w:p w14:paraId="6D3383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КНС «Котово» </w:t>
            </w:r>
          </w:p>
        </w:tc>
        <w:tc>
          <w:tcPr>
            <w:tcW w:w="633" w:type="dxa"/>
            <w:tcBorders>
              <w:top w:val="nil"/>
              <w:left w:val="nil"/>
              <w:bottom w:val="single" w:sz="4" w:space="0" w:color="auto"/>
              <w:right w:val="single" w:sz="4" w:space="0" w:color="auto"/>
            </w:tcBorders>
            <w:shd w:val="clear" w:color="auto" w:fill="auto"/>
            <w:vAlign w:val="center"/>
            <w:hideMark/>
          </w:tcPr>
          <w:p w14:paraId="6C58531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2025</w:t>
            </w:r>
          </w:p>
        </w:tc>
        <w:tc>
          <w:tcPr>
            <w:tcW w:w="992" w:type="dxa"/>
            <w:tcBorders>
              <w:top w:val="nil"/>
              <w:left w:val="nil"/>
              <w:bottom w:val="single" w:sz="4" w:space="0" w:color="auto"/>
              <w:right w:val="single" w:sz="4" w:space="0" w:color="auto"/>
            </w:tcBorders>
            <w:shd w:val="clear" w:color="auto" w:fill="auto"/>
            <w:vAlign w:val="center"/>
            <w:hideMark/>
          </w:tcPr>
          <w:p w14:paraId="1378844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200000,00</w:t>
            </w:r>
          </w:p>
        </w:tc>
        <w:tc>
          <w:tcPr>
            <w:tcW w:w="827" w:type="dxa"/>
            <w:tcBorders>
              <w:top w:val="nil"/>
              <w:left w:val="nil"/>
              <w:bottom w:val="single" w:sz="4" w:space="0" w:color="auto"/>
              <w:right w:val="single" w:sz="4" w:space="0" w:color="auto"/>
            </w:tcBorders>
            <w:shd w:val="clear" w:color="auto" w:fill="auto"/>
            <w:vAlign w:val="center"/>
            <w:hideMark/>
          </w:tcPr>
          <w:p w14:paraId="1177796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F7A181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9FA63B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5CF98D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827C05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80A4E4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E68D12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200000,00</w:t>
            </w:r>
          </w:p>
        </w:tc>
        <w:tc>
          <w:tcPr>
            <w:tcW w:w="827" w:type="dxa"/>
            <w:tcBorders>
              <w:top w:val="nil"/>
              <w:left w:val="nil"/>
              <w:bottom w:val="single" w:sz="4" w:space="0" w:color="auto"/>
              <w:right w:val="single" w:sz="4" w:space="0" w:color="auto"/>
            </w:tcBorders>
            <w:shd w:val="clear" w:color="auto" w:fill="auto"/>
            <w:vAlign w:val="center"/>
            <w:hideMark/>
          </w:tcPr>
          <w:p w14:paraId="662BBDB2"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3719464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FAA123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A89D4E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4BA2EC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5A0BE3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2AD1EF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68AAAC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0C73A9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66205F17"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02ECEF3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43" w:type="dxa"/>
            <w:tcBorders>
              <w:top w:val="nil"/>
              <w:left w:val="nil"/>
              <w:bottom w:val="single" w:sz="4" w:space="0" w:color="auto"/>
              <w:right w:val="single" w:sz="4" w:space="0" w:color="auto"/>
            </w:tcBorders>
            <w:shd w:val="clear" w:color="auto" w:fill="auto"/>
            <w:vAlign w:val="center"/>
            <w:hideMark/>
          </w:tcPr>
          <w:p w14:paraId="56A0EB9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Плата за подключение (технологическое присоединение)</w:t>
            </w:r>
          </w:p>
        </w:tc>
      </w:tr>
      <w:tr w:rsidR="009076DE" w:rsidRPr="00B210B9" w14:paraId="34C5721D"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052C35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3.2.4</w:t>
            </w:r>
          </w:p>
        </w:tc>
        <w:tc>
          <w:tcPr>
            <w:tcW w:w="2639" w:type="dxa"/>
            <w:tcBorders>
              <w:top w:val="nil"/>
              <w:left w:val="nil"/>
              <w:bottom w:val="single" w:sz="4" w:space="0" w:color="auto"/>
              <w:right w:val="single" w:sz="4" w:space="0" w:color="auto"/>
            </w:tcBorders>
            <w:shd w:val="clear" w:color="auto" w:fill="auto"/>
            <w:vAlign w:val="center"/>
            <w:hideMark/>
          </w:tcPr>
          <w:p w14:paraId="0C0047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Реконструкция КОС с целью доведения очистки сточных вод до нормативов действующего законодательства п увеличением их производительности</w:t>
            </w:r>
          </w:p>
        </w:tc>
        <w:tc>
          <w:tcPr>
            <w:tcW w:w="1275" w:type="dxa"/>
            <w:tcBorders>
              <w:top w:val="nil"/>
              <w:left w:val="nil"/>
              <w:bottom w:val="single" w:sz="4" w:space="0" w:color="auto"/>
              <w:right w:val="single" w:sz="4" w:space="0" w:color="auto"/>
            </w:tcBorders>
            <w:shd w:val="clear" w:color="auto" w:fill="auto"/>
            <w:vAlign w:val="center"/>
            <w:hideMark/>
          </w:tcPr>
          <w:p w14:paraId="01C4D38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center"/>
            <w:hideMark/>
          </w:tcPr>
          <w:p w14:paraId="76F3681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72EDEF5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2025</w:t>
            </w:r>
          </w:p>
        </w:tc>
        <w:tc>
          <w:tcPr>
            <w:tcW w:w="992" w:type="dxa"/>
            <w:tcBorders>
              <w:top w:val="nil"/>
              <w:left w:val="nil"/>
              <w:bottom w:val="single" w:sz="4" w:space="0" w:color="auto"/>
              <w:right w:val="single" w:sz="4" w:space="0" w:color="auto"/>
            </w:tcBorders>
            <w:shd w:val="clear" w:color="auto" w:fill="auto"/>
            <w:vAlign w:val="center"/>
            <w:hideMark/>
          </w:tcPr>
          <w:p w14:paraId="2D0490A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577500,00</w:t>
            </w:r>
          </w:p>
        </w:tc>
        <w:tc>
          <w:tcPr>
            <w:tcW w:w="827" w:type="dxa"/>
            <w:tcBorders>
              <w:top w:val="nil"/>
              <w:left w:val="nil"/>
              <w:bottom w:val="single" w:sz="4" w:space="0" w:color="auto"/>
              <w:right w:val="single" w:sz="4" w:space="0" w:color="auto"/>
            </w:tcBorders>
            <w:shd w:val="clear" w:color="auto" w:fill="auto"/>
            <w:vAlign w:val="center"/>
            <w:hideMark/>
          </w:tcPr>
          <w:p w14:paraId="232D8C91"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57657D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815942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EE2427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91D7B78"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B167E2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nil"/>
              <w:right w:val="nil"/>
            </w:tcBorders>
            <w:shd w:val="clear" w:color="auto" w:fill="auto"/>
            <w:noWrap/>
            <w:vAlign w:val="center"/>
            <w:hideMark/>
          </w:tcPr>
          <w:p w14:paraId="78F1F2DB" w14:textId="77777777" w:rsidR="009076DE" w:rsidRPr="00B210B9" w:rsidRDefault="009076DE" w:rsidP="00B210B9">
            <w:pPr>
              <w:pStyle w:val="Default"/>
              <w:rPr>
                <w:rFonts w:ascii="Arial" w:hAnsi="Arial" w:cs="Arial"/>
                <w:sz w:val="16"/>
                <w:szCs w:val="16"/>
              </w:rPr>
            </w:pPr>
          </w:p>
        </w:tc>
        <w:tc>
          <w:tcPr>
            <w:tcW w:w="827" w:type="dxa"/>
            <w:tcBorders>
              <w:top w:val="nil"/>
              <w:left w:val="single" w:sz="4" w:space="0" w:color="auto"/>
              <w:bottom w:val="single" w:sz="4" w:space="0" w:color="auto"/>
              <w:right w:val="single" w:sz="4" w:space="0" w:color="auto"/>
            </w:tcBorders>
            <w:shd w:val="clear" w:color="auto" w:fill="auto"/>
            <w:vAlign w:val="center"/>
            <w:hideMark/>
          </w:tcPr>
          <w:p w14:paraId="74FEBC35"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6B8738C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D9B4B4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9A3697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D11B41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B361F7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660B9B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7C0A95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52E74D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244E89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577500,00</w:t>
            </w:r>
          </w:p>
        </w:tc>
        <w:tc>
          <w:tcPr>
            <w:tcW w:w="943" w:type="dxa"/>
            <w:tcBorders>
              <w:top w:val="nil"/>
              <w:left w:val="nil"/>
              <w:bottom w:val="single" w:sz="4" w:space="0" w:color="auto"/>
              <w:right w:val="single" w:sz="4" w:space="0" w:color="auto"/>
            </w:tcBorders>
            <w:shd w:val="clear" w:color="auto" w:fill="auto"/>
            <w:vAlign w:val="center"/>
            <w:hideMark/>
          </w:tcPr>
          <w:p w14:paraId="789CDC1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Администрация</w:t>
            </w:r>
          </w:p>
        </w:tc>
        <w:tc>
          <w:tcPr>
            <w:tcW w:w="943" w:type="dxa"/>
            <w:tcBorders>
              <w:top w:val="nil"/>
              <w:left w:val="nil"/>
              <w:bottom w:val="single" w:sz="4" w:space="0" w:color="auto"/>
              <w:right w:val="single" w:sz="4" w:space="0" w:color="auto"/>
            </w:tcBorders>
            <w:shd w:val="clear" w:color="auto" w:fill="auto"/>
            <w:vAlign w:val="center"/>
            <w:hideMark/>
          </w:tcPr>
          <w:p w14:paraId="34B5929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Программа «Чистая вода Подмосковья» для городского округа Долгопрудный.</w:t>
            </w:r>
          </w:p>
        </w:tc>
      </w:tr>
      <w:tr w:rsidR="009076DE" w:rsidRPr="00B210B9" w14:paraId="5558EEF1"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5B7926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3.2.5</w:t>
            </w:r>
          </w:p>
        </w:tc>
        <w:tc>
          <w:tcPr>
            <w:tcW w:w="2639" w:type="dxa"/>
            <w:tcBorders>
              <w:top w:val="nil"/>
              <w:left w:val="nil"/>
              <w:bottom w:val="single" w:sz="4" w:space="0" w:color="auto"/>
              <w:right w:val="single" w:sz="4" w:space="0" w:color="auto"/>
            </w:tcBorders>
            <w:shd w:val="clear" w:color="auto" w:fill="auto"/>
            <w:vAlign w:val="center"/>
            <w:hideMark/>
          </w:tcPr>
          <w:p w14:paraId="3E7891B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Реконструкция очистных сооружений дождевой канализации в районе ОАО "МКК".</w:t>
            </w:r>
          </w:p>
        </w:tc>
        <w:tc>
          <w:tcPr>
            <w:tcW w:w="1275" w:type="dxa"/>
            <w:tcBorders>
              <w:top w:val="nil"/>
              <w:left w:val="nil"/>
              <w:bottom w:val="single" w:sz="4" w:space="0" w:color="auto"/>
              <w:right w:val="single" w:sz="4" w:space="0" w:color="auto"/>
            </w:tcBorders>
            <w:shd w:val="clear" w:color="auto" w:fill="auto"/>
            <w:vAlign w:val="center"/>
            <w:hideMark/>
          </w:tcPr>
          <w:p w14:paraId="327C30C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210" w:type="dxa"/>
            <w:tcBorders>
              <w:top w:val="nil"/>
              <w:left w:val="nil"/>
              <w:bottom w:val="single" w:sz="4" w:space="0" w:color="auto"/>
              <w:right w:val="single" w:sz="4" w:space="0" w:color="auto"/>
            </w:tcBorders>
            <w:shd w:val="clear" w:color="auto" w:fill="auto"/>
            <w:vAlign w:val="center"/>
            <w:hideMark/>
          </w:tcPr>
          <w:p w14:paraId="61689E8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633" w:type="dxa"/>
            <w:tcBorders>
              <w:top w:val="nil"/>
              <w:left w:val="nil"/>
              <w:bottom w:val="single" w:sz="4" w:space="0" w:color="auto"/>
              <w:right w:val="single" w:sz="4" w:space="0" w:color="auto"/>
            </w:tcBorders>
            <w:shd w:val="clear" w:color="auto" w:fill="auto"/>
            <w:vAlign w:val="center"/>
            <w:hideMark/>
          </w:tcPr>
          <w:p w14:paraId="0595B50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2022</w:t>
            </w:r>
          </w:p>
        </w:tc>
        <w:tc>
          <w:tcPr>
            <w:tcW w:w="992" w:type="dxa"/>
            <w:tcBorders>
              <w:top w:val="nil"/>
              <w:left w:val="nil"/>
              <w:bottom w:val="single" w:sz="4" w:space="0" w:color="auto"/>
              <w:right w:val="single" w:sz="4" w:space="0" w:color="auto"/>
            </w:tcBorders>
            <w:shd w:val="clear" w:color="auto" w:fill="auto"/>
            <w:vAlign w:val="center"/>
            <w:hideMark/>
          </w:tcPr>
          <w:p w14:paraId="5B4D7752"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206500,00</w:t>
            </w:r>
          </w:p>
        </w:tc>
        <w:tc>
          <w:tcPr>
            <w:tcW w:w="827" w:type="dxa"/>
            <w:tcBorders>
              <w:top w:val="nil"/>
              <w:left w:val="nil"/>
              <w:bottom w:val="single" w:sz="4" w:space="0" w:color="auto"/>
              <w:right w:val="single" w:sz="4" w:space="0" w:color="auto"/>
            </w:tcBorders>
            <w:shd w:val="clear" w:color="auto" w:fill="auto"/>
            <w:vAlign w:val="center"/>
            <w:hideMark/>
          </w:tcPr>
          <w:p w14:paraId="45E77914"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C1CCA8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791B9B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206500,00</w:t>
            </w:r>
          </w:p>
        </w:tc>
        <w:tc>
          <w:tcPr>
            <w:tcW w:w="827" w:type="dxa"/>
            <w:tcBorders>
              <w:top w:val="nil"/>
              <w:left w:val="nil"/>
              <w:bottom w:val="single" w:sz="4" w:space="0" w:color="auto"/>
              <w:right w:val="single" w:sz="4" w:space="0" w:color="auto"/>
            </w:tcBorders>
            <w:shd w:val="clear" w:color="auto" w:fill="auto"/>
            <w:vAlign w:val="center"/>
            <w:hideMark/>
          </w:tcPr>
          <w:p w14:paraId="0C8D7453"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9B45065"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57D0E08" w14:textId="77777777" w:rsidR="009076DE" w:rsidRPr="00B210B9" w:rsidRDefault="009076DE" w:rsidP="00B210B9">
            <w:pPr>
              <w:pStyle w:val="Default"/>
              <w:rPr>
                <w:rFonts w:ascii="Arial" w:hAnsi="Arial" w:cs="Arial"/>
                <w:sz w:val="16"/>
                <w:szCs w:val="16"/>
              </w:rPr>
            </w:pPr>
          </w:p>
        </w:tc>
        <w:tc>
          <w:tcPr>
            <w:tcW w:w="827" w:type="dxa"/>
            <w:tcBorders>
              <w:top w:val="single" w:sz="4" w:space="0" w:color="auto"/>
              <w:left w:val="nil"/>
              <w:bottom w:val="single" w:sz="4" w:space="0" w:color="auto"/>
              <w:right w:val="single" w:sz="4" w:space="0" w:color="auto"/>
            </w:tcBorders>
            <w:shd w:val="clear" w:color="auto" w:fill="auto"/>
            <w:vAlign w:val="center"/>
            <w:hideMark/>
          </w:tcPr>
          <w:p w14:paraId="29900C7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3C1179"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1976FE50"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507151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BC1A90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F7EC49E"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D49AF1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ECF39C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EE8967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BE1CAF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0336CB8" w14:textId="77777777" w:rsidR="009076DE" w:rsidRPr="00B210B9" w:rsidRDefault="009076DE" w:rsidP="00B210B9">
            <w:pPr>
              <w:pStyle w:val="Default"/>
              <w:rPr>
                <w:rFonts w:ascii="Arial" w:hAnsi="Arial" w:cs="Arial"/>
                <w:sz w:val="16"/>
                <w:szCs w:val="16"/>
              </w:rPr>
            </w:pPr>
          </w:p>
        </w:tc>
        <w:tc>
          <w:tcPr>
            <w:tcW w:w="943" w:type="dxa"/>
            <w:tcBorders>
              <w:top w:val="nil"/>
              <w:left w:val="nil"/>
              <w:bottom w:val="single" w:sz="4" w:space="0" w:color="auto"/>
              <w:right w:val="single" w:sz="4" w:space="0" w:color="auto"/>
            </w:tcBorders>
            <w:shd w:val="clear" w:color="auto" w:fill="auto"/>
            <w:vAlign w:val="center"/>
            <w:hideMark/>
          </w:tcPr>
          <w:p w14:paraId="7FDEC1A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943" w:type="dxa"/>
            <w:tcBorders>
              <w:top w:val="nil"/>
              <w:left w:val="nil"/>
              <w:bottom w:val="single" w:sz="4" w:space="0" w:color="auto"/>
              <w:right w:val="single" w:sz="4" w:space="0" w:color="auto"/>
            </w:tcBorders>
            <w:shd w:val="clear" w:color="auto" w:fill="auto"/>
            <w:vAlign w:val="center"/>
            <w:hideMark/>
          </w:tcPr>
          <w:p w14:paraId="1FB7482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предприятия (амортизационный фонд) и капитальные вложения в тарифе</w:t>
            </w:r>
          </w:p>
        </w:tc>
      </w:tr>
      <w:tr w:rsidR="009076DE" w:rsidRPr="00B210B9" w14:paraId="338AA669" w14:textId="77777777" w:rsidTr="009076DE">
        <w:trPr>
          <w:trHeight w:val="20"/>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4FD3726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5124" w:type="dxa"/>
            <w:gridSpan w:val="3"/>
            <w:tcBorders>
              <w:top w:val="single" w:sz="4" w:space="0" w:color="auto"/>
              <w:left w:val="nil"/>
              <w:bottom w:val="single" w:sz="4" w:space="0" w:color="auto"/>
              <w:right w:val="single" w:sz="4" w:space="0" w:color="auto"/>
            </w:tcBorders>
            <w:shd w:val="clear" w:color="auto" w:fill="auto"/>
            <w:vAlign w:val="center"/>
            <w:hideMark/>
          </w:tcPr>
          <w:p w14:paraId="7DD8FE5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 по группе 3.</w:t>
            </w:r>
          </w:p>
        </w:tc>
        <w:tc>
          <w:tcPr>
            <w:tcW w:w="633" w:type="dxa"/>
            <w:tcBorders>
              <w:top w:val="nil"/>
              <w:left w:val="nil"/>
              <w:bottom w:val="single" w:sz="4" w:space="0" w:color="auto"/>
              <w:right w:val="single" w:sz="4" w:space="0" w:color="auto"/>
            </w:tcBorders>
            <w:shd w:val="clear" w:color="auto" w:fill="auto"/>
            <w:vAlign w:val="center"/>
            <w:hideMark/>
          </w:tcPr>
          <w:p w14:paraId="08A1FB1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14:paraId="49297C23"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1402938,32</w:t>
            </w:r>
          </w:p>
        </w:tc>
        <w:tc>
          <w:tcPr>
            <w:tcW w:w="827" w:type="dxa"/>
            <w:tcBorders>
              <w:top w:val="nil"/>
              <w:left w:val="nil"/>
              <w:bottom w:val="single" w:sz="4" w:space="0" w:color="auto"/>
              <w:right w:val="single" w:sz="4" w:space="0" w:color="auto"/>
            </w:tcBorders>
            <w:shd w:val="clear" w:color="auto" w:fill="auto"/>
            <w:vAlign w:val="center"/>
            <w:hideMark/>
          </w:tcPr>
          <w:p w14:paraId="578C370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71263,89</w:t>
            </w:r>
          </w:p>
        </w:tc>
        <w:tc>
          <w:tcPr>
            <w:tcW w:w="827" w:type="dxa"/>
            <w:tcBorders>
              <w:top w:val="nil"/>
              <w:left w:val="nil"/>
              <w:bottom w:val="single" w:sz="4" w:space="0" w:color="auto"/>
              <w:right w:val="single" w:sz="4" w:space="0" w:color="auto"/>
            </w:tcBorders>
            <w:shd w:val="clear" w:color="auto" w:fill="auto"/>
            <w:vAlign w:val="center"/>
            <w:hideMark/>
          </w:tcPr>
          <w:p w14:paraId="39292D5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83451,44</w:t>
            </w:r>
          </w:p>
        </w:tc>
        <w:tc>
          <w:tcPr>
            <w:tcW w:w="827" w:type="dxa"/>
            <w:tcBorders>
              <w:top w:val="nil"/>
              <w:left w:val="nil"/>
              <w:bottom w:val="single" w:sz="4" w:space="0" w:color="auto"/>
              <w:right w:val="single" w:sz="4" w:space="0" w:color="auto"/>
            </w:tcBorders>
            <w:shd w:val="clear" w:color="auto" w:fill="auto"/>
            <w:vAlign w:val="center"/>
            <w:hideMark/>
          </w:tcPr>
          <w:p w14:paraId="7BBC415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206500,00</w:t>
            </w:r>
          </w:p>
        </w:tc>
        <w:tc>
          <w:tcPr>
            <w:tcW w:w="827" w:type="dxa"/>
            <w:tcBorders>
              <w:top w:val="nil"/>
              <w:left w:val="nil"/>
              <w:bottom w:val="single" w:sz="4" w:space="0" w:color="auto"/>
              <w:right w:val="single" w:sz="4" w:space="0" w:color="auto"/>
            </w:tcBorders>
            <w:shd w:val="clear" w:color="auto" w:fill="auto"/>
            <w:vAlign w:val="center"/>
            <w:hideMark/>
          </w:tcPr>
          <w:p w14:paraId="00244476"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214602,00</w:t>
            </w:r>
          </w:p>
        </w:tc>
        <w:tc>
          <w:tcPr>
            <w:tcW w:w="827" w:type="dxa"/>
            <w:tcBorders>
              <w:top w:val="nil"/>
              <w:left w:val="nil"/>
              <w:bottom w:val="single" w:sz="4" w:space="0" w:color="auto"/>
              <w:right w:val="single" w:sz="4" w:space="0" w:color="auto"/>
            </w:tcBorders>
            <w:shd w:val="clear" w:color="auto" w:fill="auto"/>
            <w:vAlign w:val="center"/>
            <w:hideMark/>
          </w:tcPr>
          <w:p w14:paraId="0A6314D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623823B"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49621,00</w:t>
            </w:r>
          </w:p>
        </w:tc>
        <w:tc>
          <w:tcPr>
            <w:tcW w:w="827" w:type="dxa"/>
            <w:tcBorders>
              <w:top w:val="nil"/>
              <w:left w:val="nil"/>
              <w:bottom w:val="single" w:sz="4" w:space="0" w:color="auto"/>
              <w:right w:val="single" w:sz="4" w:space="0" w:color="auto"/>
            </w:tcBorders>
            <w:shd w:val="clear" w:color="auto" w:fill="auto"/>
            <w:vAlign w:val="center"/>
            <w:hideMark/>
          </w:tcPr>
          <w:p w14:paraId="6B47D887"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200000,00</w:t>
            </w:r>
          </w:p>
        </w:tc>
        <w:tc>
          <w:tcPr>
            <w:tcW w:w="827" w:type="dxa"/>
            <w:tcBorders>
              <w:top w:val="nil"/>
              <w:left w:val="nil"/>
              <w:bottom w:val="single" w:sz="4" w:space="0" w:color="auto"/>
              <w:right w:val="single" w:sz="4" w:space="0" w:color="auto"/>
            </w:tcBorders>
            <w:shd w:val="clear" w:color="auto" w:fill="auto"/>
            <w:vAlign w:val="center"/>
            <w:hideMark/>
          </w:tcPr>
          <w:p w14:paraId="3E4AB275" w14:textId="77777777" w:rsidR="009076DE" w:rsidRPr="00B210B9" w:rsidRDefault="009076DE" w:rsidP="00B210B9">
            <w:pPr>
              <w:pStyle w:val="Default"/>
              <w:rPr>
                <w:rFonts w:ascii="Arial" w:hAnsi="Arial" w:cs="Arial"/>
                <w:sz w:val="16"/>
                <w:szCs w:val="16"/>
              </w:rPr>
            </w:pPr>
          </w:p>
        </w:tc>
        <w:tc>
          <w:tcPr>
            <w:tcW w:w="826" w:type="dxa"/>
            <w:tcBorders>
              <w:top w:val="nil"/>
              <w:left w:val="nil"/>
              <w:bottom w:val="single" w:sz="4" w:space="0" w:color="auto"/>
              <w:right w:val="single" w:sz="4" w:space="0" w:color="auto"/>
            </w:tcBorders>
            <w:shd w:val="clear" w:color="auto" w:fill="auto"/>
            <w:vAlign w:val="center"/>
            <w:hideMark/>
          </w:tcPr>
          <w:p w14:paraId="52AD1B07"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5F2C44B"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5D614889"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7828A10F"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49B7AEDD"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26BC3C36"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1E5EBAFC"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33382772" w14:textId="77777777" w:rsidR="009076DE" w:rsidRPr="00B210B9" w:rsidRDefault="009076DE" w:rsidP="00B210B9">
            <w:pPr>
              <w:pStyle w:val="Default"/>
              <w:rPr>
                <w:rFonts w:ascii="Arial" w:hAnsi="Arial" w:cs="Arial"/>
                <w:sz w:val="16"/>
                <w:szCs w:val="16"/>
              </w:rPr>
            </w:pPr>
          </w:p>
        </w:tc>
        <w:tc>
          <w:tcPr>
            <w:tcW w:w="827" w:type="dxa"/>
            <w:tcBorders>
              <w:top w:val="nil"/>
              <w:left w:val="nil"/>
              <w:bottom w:val="single" w:sz="4" w:space="0" w:color="auto"/>
              <w:right w:val="single" w:sz="4" w:space="0" w:color="auto"/>
            </w:tcBorders>
            <w:shd w:val="clear" w:color="auto" w:fill="auto"/>
            <w:vAlign w:val="center"/>
            <w:hideMark/>
          </w:tcPr>
          <w:p w14:paraId="0C4E0859"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577500,00</w:t>
            </w:r>
          </w:p>
        </w:tc>
        <w:tc>
          <w:tcPr>
            <w:tcW w:w="943" w:type="dxa"/>
            <w:tcBorders>
              <w:top w:val="nil"/>
              <w:left w:val="nil"/>
              <w:bottom w:val="single" w:sz="4" w:space="0" w:color="auto"/>
              <w:right w:val="single" w:sz="4" w:space="0" w:color="auto"/>
            </w:tcBorders>
            <w:shd w:val="clear" w:color="auto" w:fill="auto"/>
            <w:vAlign w:val="center"/>
            <w:hideMark/>
          </w:tcPr>
          <w:p w14:paraId="28A30032"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104B4B0B" w14:textId="77777777" w:rsidR="009076DE" w:rsidRPr="00B210B9" w:rsidRDefault="009076DE" w:rsidP="00B210B9">
            <w:pPr>
              <w:pStyle w:val="Default"/>
              <w:rPr>
                <w:rFonts w:ascii="Arial" w:hAnsi="Arial" w:cs="Arial"/>
                <w:sz w:val="20"/>
                <w:szCs w:val="20"/>
              </w:rPr>
            </w:pPr>
          </w:p>
        </w:tc>
      </w:tr>
      <w:tr w:rsidR="009076DE" w:rsidRPr="00B210B9" w14:paraId="12DB5B00" w14:textId="77777777" w:rsidTr="009076DE">
        <w:trPr>
          <w:trHeight w:val="20"/>
        </w:trPr>
        <w:tc>
          <w:tcPr>
            <w:tcW w:w="576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91ED39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ИТОГО по программе</w:t>
            </w:r>
          </w:p>
        </w:tc>
        <w:tc>
          <w:tcPr>
            <w:tcW w:w="633" w:type="dxa"/>
            <w:tcBorders>
              <w:top w:val="nil"/>
              <w:left w:val="nil"/>
              <w:bottom w:val="single" w:sz="4" w:space="0" w:color="auto"/>
              <w:right w:val="single" w:sz="4" w:space="0" w:color="auto"/>
            </w:tcBorders>
            <w:shd w:val="clear" w:color="auto" w:fill="auto"/>
            <w:vAlign w:val="center"/>
            <w:hideMark/>
          </w:tcPr>
          <w:p w14:paraId="5EA7888A" w14:textId="77777777" w:rsidR="009076DE" w:rsidRPr="00B210B9" w:rsidRDefault="009076DE" w:rsidP="00B210B9">
            <w:pPr>
              <w:pStyle w:val="Default"/>
              <w:rPr>
                <w:rFonts w:ascii="Arial" w:hAnsi="Arial" w:cs="Arial"/>
                <w:sz w:val="16"/>
                <w:szCs w:val="16"/>
              </w:rPr>
            </w:pPr>
          </w:p>
        </w:tc>
        <w:tc>
          <w:tcPr>
            <w:tcW w:w="992" w:type="dxa"/>
            <w:tcBorders>
              <w:top w:val="nil"/>
              <w:left w:val="nil"/>
              <w:bottom w:val="single" w:sz="4" w:space="0" w:color="auto"/>
              <w:right w:val="single" w:sz="4" w:space="0" w:color="auto"/>
            </w:tcBorders>
            <w:shd w:val="clear" w:color="auto" w:fill="auto"/>
            <w:vAlign w:val="center"/>
            <w:hideMark/>
          </w:tcPr>
          <w:p w14:paraId="5C2E03A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2959204,62</w:t>
            </w:r>
          </w:p>
        </w:tc>
        <w:tc>
          <w:tcPr>
            <w:tcW w:w="827" w:type="dxa"/>
            <w:tcBorders>
              <w:top w:val="nil"/>
              <w:left w:val="nil"/>
              <w:bottom w:val="single" w:sz="4" w:space="0" w:color="auto"/>
              <w:right w:val="single" w:sz="4" w:space="0" w:color="auto"/>
            </w:tcBorders>
            <w:shd w:val="clear" w:color="auto" w:fill="auto"/>
            <w:vAlign w:val="center"/>
            <w:hideMark/>
          </w:tcPr>
          <w:p w14:paraId="6C4FF31D"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71263,89</w:t>
            </w:r>
          </w:p>
        </w:tc>
        <w:tc>
          <w:tcPr>
            <w:tcW w:w="827" w:type="dxa"/>
            <w:tcBorders>
              <w:top w:val="nil"/>
              <w:left w:val="nil"/>
              <w:bottom w:val="single" w:sz="4" w:space="0" w:color="auto"/>
              <w:right w:val="single" w:sz="4" w:space="0" w:color="auto"/>
            </w:tcBorders>
            <w:shd w:val="clear" w:color="auto" w:fill="auto"/>
            <w:vAlign w:val="center"/>
            <w:hideMark/>
          </w:tcPr>
          <w:p w14:paraId="522E959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110991,44</w:t>
            </w:r>
          </w:p>
        </w:tc>
        <w:tc>
          <w:tcPr>
            <w:tcW w:w="827" w:type="dxa"/>
            <w:tcBorders>
              <w:top w:val="nil"/>
              <w:left w:val="nil"/>
              <w:bottom w:val="single" w:sz="4" w:space="0" w:color="auto"/>
              <w:right w:val="single" w:sz="4" w:space="0" w:color="auto"/>
            </w:tcBorders>
            <w:shd w:val="clear" w:color="auto" w:fill="auto"/>
            <w:vAlign w:val="center"/>
            <w:hideMark/>
          </w:tcPr>
          <w:p w14:paraId="602ED8CA"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363465,00</w:t>
            </w:r>
          </w:p>
        </w:tc>
        <w:tc>
          <w:tcPr>
            <w:tcW w:w="827" w:type="dxa"/>
            <w:tcBorders>
              <w:top w:val="nil"/>
              <w:left w:val="nil"/>
              <w:bottom w:val="single" w:sz="4" w:space="0" w:color="auto"/>
              <w:right w:val="single" w:sz="4" w:space="0" w:color="auto"/>
            </w:tcBorders>
            <w:shd w:val="clear" w:color="auto" w:fill="auto"/>
            <w:vAlign w:val="center"/>
            <w:hideMark/>
          </w:tcPr>
          <w:p w14:paraId="003FAA08"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386621,80</w:t>
            </w:r>
          </w:p>
        </w:tc>
        <w:tc>
          <w:tcPr>
            <w:tcW w:w="827" w:type="dxa"/>
            <w:tcBorders>
              <w:top w:val="nil"/>
              <w:left w:val="nil"/>
              <w:bottom w:val="single" w:sz="4" w:space="0" w:color="auto"/>
              <w:right w:val="single" w:sz="4" w:space="0" w:color="auto"/>
            </w:tcBorders>
            <w:shd w:val="clear" w:color="auto" w:fill="auto"/>
            <w:vAlign w:val="center"/>
            <w:hideMark/>
          </w:tcPr>
          <w:p w14:paraId="256AB6E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237191,20</w:t>
            </w:r>
          </w:p>
        </w:tc>
        <w:tc>
          <w:tcPr>
            <w:tcW w:w="827" w:type="dxa"/>
            <w:tcBorders>
              <w:top w:val="nil"/>
              <w:left w:val="nil"/>
              <w:bottom w:val="single" w:sz="4" w:space="0" w:color="auto"/>
              <w:right w:val="single" w:sz="4" w:space="0" w:color="auto"/>
            </w:tcBorders>
            <w:shd w:val="clear" w:color="auto" w:fill="auto"/>
            <w:vAlign w:val="center"/>
            <w:hideMark/>
          </w:tcPr>
          <w:p w14:paraId="09F8303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699659,39</w:t>
            </w:r>
          </w:p>
        </w:tc>
        <w:tc>
          <w:tcPr>
            <w:tcW w:w="827" w:type="dxa"/>
            <w:tcBorders>
              <w:top w:val="nil"/>
              <w:left w:val="nil"/>
              <w:bottom w:val="single" w:sz="4" w:space="0" w:color="auto"/>
              <w:right w:val="single" w:sz="4" w:space="0" w:color="auto"/>
            </w:tcBorders>
            <w:shd w:val="clear" w:color="auto" w:fill="auto"/>
            <w:vAlign w:val="center"/>
            <w:hideMark/>
          </w:tcPr>
          <w:p w14:paraId="115D68F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369130,39</w:t>
            </w:r>
          </w:p>
        </w:tc>
        <w:tc>
          <w:tcPr>
            <w:tcW w:w="827" w:type="dxa"/>
            <w:tcBorders>
              <w:top w:val="nil"/>
              <w:left w:val="nil"/>
              <w:bottom w:val="single" w:sz="4" w:space="0" w:color="auto"/>
              <w:right w:val="single" w:sz="4" w:space="0" w:color="auto"/>
            </w:tcBorders>
            <w:shd w:val="clear" w:color="auto" w:fill="auto"/>
            <w:vAlign w:val="center"/>
            <w:hideMark/>
          </w:tcPr>
          <w:p w14:paraId="4791C40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119237,54</w:t>
            </w:r>
          </w:p>
        </w:tc>
        <w:tc>
          <w:tcPr>
            <w:tcW w:w="826" w:type="dxa"/>
            <w:tcBorders>
              <w:top w:val="nil"/>
              <w:left w:val="nil"/>
              <w:bottom w:val="single" w:sz="4" w:space="0" w:color="auto"/>
              <w:right w:val="single" w:sz="4" w:space="0" w:color="auto"/>
            </w:tcBorders>
            <w:shd w:val="clear" w:color="auto" w:fill="auto"/>
            <w:vAlign w:val="center"/>
            <w:hideMark/>
          </w:tcPr>
          <w:p w14:paraId="3E19D54C"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19237,54</w:t>
            </w:r>
          </w:p>
        </w:tc>
        <w:tc>
          <w:tcPr>
            <w:tcW w:w="827" w:type="dxa"/>
            <w:tcBorders>
              <w:top w:val="nil"/>
              <w:left w:val="nil"/>
              <w:bottom w:val="single" w:sz="4" w:space="0" w:color="auto"/>
              <w:right w:val="single" w:sz="4" w:space="0" w:color="auto"/>
            </w:tcBorders>
            <w:shd w:val="clear" w:color="auto" w:fill="auto"/>
            <w:vAlign w:val="center"/>
            <w:hideMark/>
          </w:tcPr>
          <w:p w14:paraId="0018AA84"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817,74</w:t>
            </w:r>
          </w:p>
        </w:tc>
        <w:tc>
          <w:tcPr>
            <w:tcW w:w="827" w:type="dxa"/>
            <w:tcBorders>
              <w:top w:val="nil"/>
              <w:left w:val="nil"/>
              <w:bottom w:val="single" w:sz="4" w:space="0" w:color="auto"/>
              <w:right w:val="single" w:sz="4" w:space="0" w:color="auto"/>
            </w:tcBorders>
            <w:shd w:val="clear" w:color="auto" w:fill="auto"/>
            <w:vAlign w:val="center"/>
            <w:hideMark/>
          </w:tcPr>
          <w:p w14:paraId="4D523EA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67397490"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2239AA2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19408A75"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5C0C7581"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6504CF3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584,10</w:t>
            </w:r>
          </w:p>
        </w:tc>
        <w:tc>
          <w:tcPr>
            <w:tcW w:w="827" w:type="dxa"/>
            <w:tcBorders>
              <w:top w:val="nil"/>
              <w:left w:val="nil"/>
              <w:bottom w:val="single" w:sz="4" w:space="0" w:color="auto"/>
              <w:right w:val="single" w:sz="4" w:space="0" w:color="auto"/>
            </w:tcBorders>
            <w:shd w:val="clear" w:color="auto" w:fill="auto"/>
            <w:vAlign w:val="center"/>
            <w:hideMark/>
          </w:tcPr>
          <w:p w14:paraId="048F879F" w14:textId="77777777" w:rsidR="009076DE" w:rsidRPr="00B210B9" w:rsidRDefault="009076DE" w:rsidP="00B210B9">
            <w:pPr>
              <w:pStyle w:val="Default"/>
              <w:rPr>
                <w:rFonts w:ascii="Arial" w:hAnsi="Arial" w:cs="Arial"/>
                <w:sz w:val="16"/>
                <w:szCs w:val="16"/>
              </w:rPr>
            </w:pPr>
            <w:r w:rsidRPr="00B210B9">
              <w:rPr>
                <w:rFonts w:ascii="Arial" w:hAnsi="Arial" w:cs="Arial"/>
                <w:sz w:val="16"/>
                <w:szCs w:val="16"/>
              </w:rPr>
              <w:t>578084,10</w:t>
            </w:r>
          </w:p>
        </w:tc>
        <w:tc>
          <w:tcPr>
            <w:tcW w:w="943" w:type="dxa"/>
            <w:tcBorders>
              <w:top w:val="nil"/>
              <w:left w:val="nil"/>
              <w:bottom w:val="single" w:sz="4" w:space="0" w:color="auto"/>
              <w:right w:val="single" w:sz="4" w:space="0" w:color="auto"/>
            </w:tcBorders>
            <w:shd w:val="clear" w:color="auto" w:fill="auto"/>
            <w:vAlign w:val="center"/>
            <w:hideMark/>
          </w:tcPr>
          <w:p w14:paraId="1152892D" w14:textId="77777777" w:rsidR="009076DE" w:rsidRPr="00B210B9" w:rsidRDefault="009076DE" w:rsidP="00B210B9">
            <w:pPr>
              <w:pStyle w:val="Default"/>
              <w:rPr>
                <w:rFonts w:ascii="Arial" w:hAnsi="Arial" w:cs="Arial"/>
                <w:sz w:val="20"/>
                <w:szCs w:val="20"/>
              </w:rPr>
            </w:pPr>
          </w:p>
        </w:tc>
        <w:tc>
          <w:tcPr>
            <w:tcW w:w="943" w:type="dxa"/>
            <w:tcBorders>
              <w:top w:val="nil"/>
              <w:left w:val="nil"/>
              <w:bottom w:val="single" w:sz="4" w:space="0" w:color="auto"/>
              <w:right w:val="single" w:sz="4" w:space="0" w:color="auto"/>
            </w:tcBorders>
            <w:shd w:val="clear" w:color="auto" w:fill="auto"/>
            <w:vAlign w:val="center"/>
            <w:hideMark/>
          </w:tcPr>
          <w:p w14:paraId="26652F7B" w14:textId="77777777" w:rsidR="009076DE" w:rsidRPr="00B210B9" w:rsidRDefault="009076DE" w:rsidP="00B210B9">
            <w:pPr>
              <w:pStyle w:val="Default"/>
              <w:rPr>
                <w:rFonts w:ascii="Arial" w:hAnsi="Arial" w:cs="Arial"/>
                <w:sz w:val="20"/>
                <w:szCs w:val="20"/>
              </w:rPr>
            </w:pPr>
          </w:p>
        </w:tc>
      </w:tr>
    </w:tbl>
    <w:p w14:paraId="043ED643"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p>
    <w:p w14:paraId="79AE71D9" w14:textId="77777777" w:rsidR="009076DE" w:rsidRPr="00CC3E5F" w:rsidRDefault="009076DE" w:rsidP="005A1C81">
      <w:pPr>
        <w:keepNext/>
        <w:keepLines/>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eastAsia="ru-RU"/>
        </w:rPr>
        <w:t xml:space="preserve">Таблица 5.3.1 – </w:t>
      </w:r>
      <w:r w:rsidRPr="00CC3E5F">
        <w:rPr>
          <w:rFonts w:ascii="Arial" w:eastAsia="Times New Roman" w:hAnsi="Arial" w:cs="Arial"/>
          <w:bCs/>
          <w:color w:val="auto"/>
          <w:kern w:val="3"/>
          <w:sz w:val="24"/>
          <w:szCs w:val="24"/>
          <w:lang w:val="ru-RU" w:eastAsia="ru-RU"/>
        </w:rPr>
        <w:t>Инвестиции для реализации перспективной схемы водоотведения г.о. Долгопрудный в части дождевой канализации</w:t>
      </w:r>
    </w:p>
    <w:tbl>
      <w:tblPr>
        <w:tblW w:w="23420" w:type="dxa"/>
        <w:tblInd w:w="93" w:type="dxa"/>
        <w:tblLayout w:type="fixed"/>
        <w:tblLook w:val="04A0" w:firstRow="1" w:lastRow="0" w:firstColumn="1" w:lastColumn="0" w:noHBand="0" w:noVBand="1"/>
      </w:tblPr>
      <w:tblGrid>
        <w:gridCol w:w="724"/>
        <w:gridCol w:w="2410"/>
        <w:gridCol w:w="1275"/>
        <w:gridCol w:w="1134"/>
        <w:gridCol w:w="851"/>
        <w:gridCol w:w="992"/>
        <w:gridCol w:w="835"/>
        <w:gridCol w:w="835"/>
        <w:gridCol w:w="835"/>
        <w:gridCol w:w="834"/>
        <w:gridCol w:w="835"/>
        <w:gridCol w:w="835"/>
        <w:gridCol w:w="835"/>
        <w:gridCol w:w="835"/>
        <w:gridCol w:w="834"/>
        <w:gridCol w:w="835"/>
        <w:gridCol w:w="835"/>
        <w:gridCol w:w="835"/>
        <w:gridCol w:w="834"/>
        <w:gridCol w:w="835"/>
        <w:gridCol w:w="835"/>
        <w:gridCol w:w="835"/>
        <w:gridCol w:w="835"/>
        <w:gridCol w:w="921"/>
        <w:gridCol w:w="921"/>
      </w:tblGrid>
      <w:tr w:rsidR="009076DE" w:rsidRPr="00B210B9" w14:paraId="136E536C" w14:textId="77777777" w:rsidTr="009076DE">
        <w:trPr>
          <w:trHeight w:val="20"/>
          <w:tblHeader/>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5283C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п/п</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970D9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F1239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Обоснование необходимости (цель реализации)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EF012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Описание и место расположения объекта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0B9F2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Год реализации</w:t>
            </w:r>
          </w:p>
        </w:tc>
        <w:tc>
          <w:tcPr>
            <w:tcW w:w="15184" w:type="dxa"/>
            <w:gridSpan w:val="18"/>
            <w:tcBorders>
              <w:top w:val="single" w:sz="4" w:space="0" w:color="auto"/>
              <w:left w:val="nil"/>
              <w:bottom w:val="single" w:sz="4" w:space="0" w:color="auto"/>
              <w:right w:val="single" w:sz="4" w:space="0" w:color="auto"/>
            </w:tcBorders>
            <w:shd w:val="clear" w:color="auto" w:fill="auto"/>
            <w:vAlign w:val="center"/>
            <w:hideMark/>
          </w:tcPr>
          <w:p w14:paraId="46E4F27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c>
          <w:tcPr>
            <w:tcW w:w="9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3740A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w:t>
            </w:r>
          </w:p>
        </w:tc>
        <w:tc>
          <w:tcPr>
            <w:tcW w:w="9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B957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Источник финансирования</w:t>
            </w:r>
          </w:p>
        </w:tc>
      </w:tr>
      <w:tr w:rsidR="009076DE" w:rsidRPr="00B210B9" w14:paraId="6EB87652" w14:textId="77777777" w:rsidTr="009076DE">
        <w:trPr>
          <w:trHeight w:val="20"/>
          <w:tblHeader/>
        </w:trPr>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831E8B" w14:textId="77777777" w:rsidR="009076DE" w:rsidRPr="00B210B9" w:rsidRDefault="009076DE" w:rsidP="00B210B9">
            <w:pPr>
              <w:pStyle w:val="Default"/>
              <w:rPr>
                <w:rFonts w:ascii="Arial" w:hAnsi="Arial" w:cs="Arial"/>
                <w:sz w:val="20"/>
                <w:szCs w:val="20"/>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3778D6" w14:textId="77777777" w:rsidR="009076DE" w:rsidRPr="00B210B9" w:rsidRDefault="009076DE" w:rsidP="00B210B9">
            <w:pPr>
              <w:pStyle w:val="Default"/>
              <w:rPr>
                <w:rFonts w:ascii="Arial" w:hAnsi="Arial" w:cs="Arial"/>
                <w:sz w:val="20"/>
                <w:szCs w:val="20"/>
              </w:rPr>
            </w:pP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238860" w14:textId="77777777" w:rsidR="009076DE" w:rsidRPr="00B210B9" w:rsidRDefault="009076DE" w:rsidP="00B210B9">
            <w:pPr>
              <w:pStyle w:val="Default"/>
              <w:rPr>
                <w:rFonts w:ascii="Arial" w:hAnsi="Arial" w:cs="Arial"/>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33B487" w14:textId="77777777" w:rsidR="009076DE" w:rsidRPr="00B210B9" w:rsidRDefault="009076DE" w:rsidP="00B210B9">
            <w:pPr>
              <w:pStyle w:val="Default"/>
              <w:rPr>
                <w:rFonts w:ascii="Arial" w:hAnsi="Arial" w:cs="Arial"/>
                <w:sz w:val="20"/>
                <w:szCs w:val="20"/>
              </w:rPr>
            </w:pPr>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A156DD" w14:textId="77777777" w:rsidR="009076DE" w:rsidRPr="00B210B9" w:rsidRDefault="009076DE" w:rsidP="00B210B9">
            <w:pPr>
              <w:pStyle w:val="Default"/>
              <w:rPr>
                <w:rFonts w:ascii="Arial" w:hAnsi="Arial" w:cs="Arial"/>
                <w:sz w:val="20"/>
                <w:szCs w:val="20"/>
              </w:rPr>
            </w:pPr>
          </w:p>
        </w:tc>
        <w:tc>
          <w:tcPr>
            <w:tcW w:w="992" w:type="dxa"/>
            <w:tcBorders>
              <w:top w:val="nil"/>
              <w:left w:val="nil"/>
              <w:bottom w:val="nil"/>
              <w:right w:val="single" w:sz="4" w:space="0" w:color="auto"/>
            </w:tcBorders>
            <w:shd w:val="clear" w:color="auto" w:fill="auto"/>
            <w:vAlign w:val="center"/>
            <w:hideMark/>
          </w:tcPr>
          <w:p w14:paraId="428E42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w:t>
            </w:r>
          </w:p>
        </w:tc>
        <w:tc>
          <w:tcPr>
            <w:tcW w:w="835" w:type="dxa"/>
            <w:tcBorders>
              <w:top w:val="nil"/>
              <w:left w:val="nil"/>
              <w:bottom w:val="nil"/>
              <w:right w:val="single" w:sz="4" w:space="0" w:color="auto"/>
            </w:tcBorders>
            <w:shd w:val="clear" w:color="auto" w:fill="auto"/>
            <w:noWrap/>
            <w:vAlign w:val="center"/>
            <w:hideMark/>
          </w:tcPr>
          <w:p w14:paraId="669985F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2019</w:t>
            </w:r>
          </w:p>
        </w:tc>
        <w:tc>
          <w:tcPr>
            <w:tcW w:w="835" w:type="dxa"/>
            <w:tcBorders>
              <w:top w:val="nil"/>
              <w:left w:val="nil"/>
              <w:bottom w:val="nil"/>
              <w:right w:val="single" w:sz="4" w:space="0" w:color="auto"/>
            </w:tcBorders>
            <w:shd w:val="clear" w:color="auto" w:fill="auto"/>
            <w:noWrap/>
            <w:vAlign w:val="center"/>
            <w:hideMark/>
          </w:tcPr>
          <w:p w14:paraId="2AB4EBF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w:t>
            </w:r>
          </w:p>
        </w:tc>
        <w:tc>
          <w:tcPr>
            <w:tcW w:w="835" w:type="dxa"/>
            <w:tcBorders>
              <w:top w:val="nil"/>
              <w:left w:val="nil"/>
              <w:bottom w:val="nil"/>
              <w:right w:val="single" w:sz="4" w:space="0" w:color="auto"/>
            </w:tcBorders>
            <w:shd w:val="clear" w:color="auto" w:fill="auto"/>
            <w:noWrap/>
            <w:vAlign w:val="center"/>
            <w:hideMark/>
          </w:tcPr>
          <w:p w14:paraId="79CCFBA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2021</w:t>
            </w:r>
          </w:p>
        </w:tc>
        <w:tc>
          <w:tcPr>
            <w:tcW w:w="834" w:type="dxa"/>
            <w:tcBorders>
              <w:top w:val="nil"/>
              <w:left w:val="nil"/>
              <w:bottom w:val="nil"/>
              <w:right w:val="single" w:sz="4" w:space="0" w:color="auto"/>
            </w:tcBorders>
            <w:shd w:val="clear" w:color="auto" w:fill="auto"/>
            <w:noWrap/>
            <w:vAlign w:val="center"/>
            <w:hideMark/>
          </w:tcPr>
          <w:p w14:paraId="47E02EB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835" w:type="dxa"/>
            <w:tcBorders>
              <w:top w:val="nil"/>
              <w:left w:val="nil"/>
              <w:bottom w:val="nil"/>
              <w:right w:val="single" w:sz="4" w:space="0" w:color="auto"/>
            </w:tcBorders>
            <w:shd w:val="clear" w:color="auto" w:fill="auto"/>
            <w:noWrap/>
            <w:vAlign w:val="center"/>
            <w:hideMark/>
          </w:tcPr>
          <w:p w14:paraId="7E6CB03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w:t>
            </w:r>
          </w:p>
        </w:tc>
        <w:tc>
          <w:tcPr>
            <w:tcW w:w="835" w:type="dxa"/>
            <w:tcBorders>
              <w:top w:val="nil"/>
              <w:left w:val="nil"/>
              <w:bottom w:val="nil"/>
              <w:right w:val="single" w:sz="4" w:space="0" w:color="auto"/>
            </w:tcBorders>
            <w:shd w:val="clear" w:color="auto" w:fill="auto"/>
            <w:noWrap/>
            <w:vAlign w:val="center"/>
            <w:hideMark/>
          </w:tcPr>
          <w:p w14:paraId="2AB02AD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2024</w:t>
            </w:r>
          </w:p>
        </w:tc>
        <w:tc>
          <w:tcPr>
            <w:tcW w:w="835" w:type="dxa"/>
            <w:tcBorders>
              <w:top w:val="nil"/>
              <w:left w:val="nil"/>
              <w:bottom w:val="nil"/>
              <w:right w:val="single" w:sz="4" w:space="0" w:color="auto"/>
            </w:tcBorders>
            <w:shd w:val="clear" w:color="auto" w:fill="auto"/>
            <w:noWrap/>
            <w:vAlign w:val="center"/>
            <w:hideMark/>
          </w:tcPr>
          <w:p w14:paraId="4368F27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w:t>
            </w:r>
          </w:p>
        </w:tc>
        <w:tc>
          <w:tcPr>
            <w:tcW w:w="835" w:type="dxa"/>
            <w:tcBorders>
              <w:top w:val="nil"/>
              <w:left w:val="nil"/>
              <w:bottom w:val="nil"/>
              <w:right w:val="single" w:sz="4" w:space="0" w:color="auto"/>
            </w:tcBorders>
            <w:shd w:val="clear" w:color="auto" w:fill="auto"/>
            <w:noWrap/>
            <w:vAlign w:val="center"/>
            <w:hideMark/>
          </w:tcPr>
          <w:p w14:paraId="2C2BAAE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2026</w:t>
            </w:r>
          </w:p>
        </w:tc>
        <w:tc>
          <w:tcPr>
            <w:tcW w:w="834" w:type="dxa"/>
            <w:tcBorders>
              <w:top w:val="nil"/>
              <w:left w:val="nil"/>
              <w:bottom w:val="nil"/>
              <w:right w:val="single" w:sz="4" w:space="0" w:color="auto"/>
            </w:tcBorders>
            <w:shd w:val="clear" w:color="auto" w:fill="auto"/>
            <w:noWrap/>
            <w:vAlign w:val="center"/>
            <w:hideMark/>
          </w:tcPr>
          <w:p w14:paraId="2249608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2027</w:t>
            </w:r>
          </w:p>
        </w:tc>
        <w:tc>
          <w:tcPr>
            <w:tcW w:w="835" w:type="dxa"/>
            <w:tcBorders>
              <w:top w:val="nil"/>
              <w:left w:val="nil"/>
              <w:bottom w:val="nil"/>
              <w:right w:val="single" w:sz="4" w:space="0" w:color="auto"/>
            </w:tcBorders>
            <w:shd w:val="clear" w:color="auto" w:fill="auto"/>
            <w:noWrap/>
            <w:vAlign w:val="center"/>
            <w:hideMark/>
          </w:tcPr>
          <w:p w14:paraId="7408DC6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2028</w:t>
            </w:r>
          </w:p>
        </w:tc>
        <w:tc>
          <w:tcPr>
            <w:tcW w:w="835" w:type="dxa"/>
            <w:tcBorders>
              <w:top w:val="nil"/>
              <w:left w:val="nil"/>
              <w:bottom w:val="nil"/>
              <w:right w:val="single" w:sz="4" w:space="0" w:color="auto"/>
            </w:tcBorders>
            <w:shd w:val="clear" w:color="auto" w:fill="auto"/>
            <w:noWrap/>
            <w:vAlign w:val="center"/>
            <w:hideMark/>
          </w:tcPr>
          <w:p w14:paraId="12FB5E1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2029</w:t>
            </w:r>
          </w:p>
        </w:tc>
        <w:tc>
          <w:tcPr>
            <w:tcW w:w="835" w:type="dxa"/>
            <w:tcBorders>
              <w:top w:val="nil"/>
              <w:left w:val="nil"/>
              <w:bottom w:val="nil"/>
              <w:right w:val="single" w:sz="4" w:space="0" w:color="auto"/>
            </w:tcBorders>
            <w:shd w:val="clear" w:color="auto" w:fill="auto"/>
            <w:noWrap/>
            <w:vAlign w:val="center"/>
            <w:hideMark/>
          </w:tcPr>
          <w:p w14:paraId="50546A2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2030</w:t>
            </w:r>
          </w:p>
        </w:tc>
        <w:tc>
          <w:tcPr>
            <w:tcW w:w="834" w:type="dxa"/>
            <w:tcBorders>
              <w:top w:val="nil"/>
              <w:left w:val="nil"/>
              <w:bottom w:val="nil"/>
              <w:right w:val="single" w:sz="4" w:space="0" w:color="auto"/>
            </w:tcBorders>
            <w:shd w:val="clear" w:color="auto" w:fill="auto"/>
            <w:noWrap/>
            <w:vAlign w:val="center"/>
            <w:hideMark/>
          </w:tcPr>
          <w:p w14:paraId="5179019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2031</w:t>
            </w:r>
          </w:p>
        </w:tc>
        <w:tc>
          <w:tcPr>
            <w:tcW w:w="835" w:type="dxa"/>
            <w:tcBorders>
              <w:top w:val="nil"/>
              <w:left w:val="nil"/>
              <w:bottom w:val="nil"/>
              <w:right w:val="single" w:sz="4" w:space="0" w:color="auto"/>
            </w:tcBorders>
            <w:shd w:val="clear" w:color="auto" w:fill="auto"/>
            <w:noWrap/>
            <w:vAlign w:val="center"/>
            <w:hideMark/>
          </w:tcPr>
          <w:p w14:paraId="2A3E797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2032</w:t>
            </w:r>
          </w:p>
        </w:tc>
        <w:tc>
          <w:tcPr>
            <w:tcW w:w="835" w:type="dxa"/>
            <w:tcBorders>
              <w:top w:val="nil"/>
              <w:left w:val="nil"/>
              <w:bottom w:val="nil"/>
              <w:right w:val="single" w:sz="4" w:space="0" w:color="auto"/>
            </w:tcBorders>
            <w:shd w:val="clear" w:color="auto" w:fill="auto"/>
            <w:noWrap/>
            <w:vAlign w:val="center"/>
            <w:hideMark/>
          </w:tcPr>
          <w:p w14:paraId="39C57C0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2033</w:t>
            </w:r>
          </w:p>
        </w:tc>
        <w:tc>
          <w:tcPr>
            <w:tcW w:w="835" w:type="dxa"/>
            <w:tcBorders>
              <w:top w:val="nil"/>
              <w:left w:val="nil"/>
              <w:bottom w:val="nil"/>
              <w:right w:val="single" w:sz="4" w:space="0" w:color="auto"/>
            </w:tcBorders>
            <w:shd w:val="clear" w:color="auto" w:fill="auto"/>
            <w:noWrap/>
            <w:vAlign w:val="center"/>
            <w:hideMark/>
          </w:tcPr>
          <w:p w14:paraId="6833F72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2034</w:t>
            </w:r>
          </w:p>
        </w:tc>
        <w:tc>
          <w:tcPr>
            <w:tcW w:w="835" w:type="dxa"/>
            <w:tcBorders>
              <w:top w:val="nil"/>
              <w:left w:val="nil"/>
              <w:bottom w:val="nil"/>
              <w:right w:val="single" w:sz="4" w:space="0" w:color="auto"/>
            </w:tcBorders>
            <w:shd w:val="clear" w:color="auto" w:fill="auto"/>
            <w:noWrap/>
            <w:vAlign w:val="center"/>
            <w:hideMark/>
          </w:tcPr>
          <w:p w14:paraId="2C9E630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2035</w:t>
            </w:r>
          </w:p>
        </w:tc>
        <w:tc>
          <w:tcPr>
            <w:tcW w:w="9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48AED2" w14:textId="77777777" w:rsidR="009076DE" w:rsidRPr="00B210B9" w:rsidRDefault="009076DE" w:rsidP="00B210B9">
            <w:pPr>
              <w:pStyle w:val="Default"/>
              <w:rPr>
                <w:rFonts w:ascii="Arial" w:hAnsi="Arial" w:cs="Arial"/>
                <w:sz w:val="20"/>
                <w:szCs w:val="20"/>
              </w:rPr>
            </w:pPr>
          </w:p>
        </w:tc>
        <w:tc>
          <w:tcPr>
            <w:tcW w:w="9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67947E" w14:textId="77777777" w:rsidR="009076DE" w:rsidRPr="00B210B9" w:rsidRDefault="009076DE" w:rsidP="00B210B9">
            <w:pPr>
              <w:pStyle w:val="Default"/>
              <w:rPr>
                <w:rFonts w:ascii="Arial" w:hAnsi="Arial" w:cs="Arial"/>
                <w:sz w:val="20"/>
                <w:szCs w:val="20"/>
              </w:rPr>
            </w:pPr>
          </w:p>
        </w:tc>
      </w:tr>
      <w:tr w:rsidR="009076DE" w:rsidRPr="00B210B9" w14:paraId="1FC81B85"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5A00BB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w:t>
            </w:r>
          </w:p>
        </w:tc>
        <w:tc>
          <w:tcPr>
            <w:tcW w:w="4819" w:type="dxa"/>
            <w:gridSpan w:val="3"/>
            <w:tcBorders>
              <w:top w:val="single" w:sz="4" w:space="0" w:color="auto"/>
              <w:left w:val="nil"/>
              <w:bottom w:val="single" w:sz="4" w:space="0" w:color="auto"/>
              <w:right w:val="single" w:sz="4" w:space="0" w:color="auto"/>
            </w:tcBorders>
            <w:shd w:val="clear" w:color="auto" w:fill="auto"/>
            <w:vAlign w:val="bottom"/>
            <w:hideMark/>
          </w:tcPr>
          <w:p w14:paraId="57EF5D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Группа 1. Строительство, реконструкции или модернизации объектов: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4F0484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1112A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6AA79D5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3B4CAA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0728DBA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457EAF8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28212B3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1B84581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3F3351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2ED046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072C120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40BD803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40ECDC1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59C3CF2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47EE9D2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280FAB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7C30284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5E86D22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14:paraId="753A488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single" w:sz="4" w:space="0" w:color="auto"/>
              <w:left w:val="nil"/>
              <w:bottom w:val="single" w:sz="4" w:space="0" w:color="auto"/>
              <w:right w:val="single" w:sz="4" w:space="0" w:color="auto"/>
            </w:tcBorders>
            <w:shd w:val="clear" w:color="auto" w:fill="auto"/>
            <w:vAlign w:val="center"/>
            <w:hideMark/>
          </w:tcPr>
          <w:p w14:paraId="57FDAC73" w14:textId="77777777" w:rsidR="009076DE" w:rsidRPr="00B210B9" w:rsidRDefault="009076DE" w:rsidP="00B210B9">
            <w:pPr>
              <w:pStyle w:val="Default"/>
              <w:rPr>
                <w:rFonts w:ascii="Arial" w:hAnsi="Arial" w:cs="Arial"/>
                <w:sz w:val="20"/>
                <w:szCs w:val="20"/>
              </w:rPr>
            </w:pPr>
          </w:p>
        </w:tc>
        <w:tc>
          <w:tcPr>
            <w:tcW w:w="921" w:type="dxa"/>
            <w:tcBorders>
              <w:top w:val="single" w:sz="4" w:space="0" w:color="auto"/>
              <w:left w:val="nil"/>
              <w:bottom w:val="single" w:sz="4" w:space="0" w:color="auto"/>
              <w:right w:val="single" w:sz="4" w:space="0" w:color="auto"/>
            </w:tcBorders>
            <w:shd w:val="clear" w:color="auto" w:fill="auto"/>
            <w:vAlign w:val="center"/>
            <w:hideMark/>
          </w:tcPr>
          <w:p w14:paraId="39CD9B35" w14:textId="77777777" w:rsidR="009076DE" w:rsidRPr="00B210B9" w:rsidRDefault="009076DE" w:rsidP="00B210B9">
            <w:pPr>
              <w:pStyle w:val="Default"/>
              <w:rPr>
                <w:rFonts w:ascii="Arial" w:hAnsi="Arial" w:cs="Arial"/>
                <w:sz w:val="20"/>
                <w:szCs w:val="20"/>
              </w:rPr>
            </w:pPr>
          </w:p>
        </w:tc>
      </w:tr>
      <w:tr w:rsidR="009076DE" w:rsidRPr="00B210B9" w14:paraId="4B2923FB"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5AD479E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w:t>
            </w:r>
          </w:p>
        </w:tc>
        <w:tc>
          <w:tcPr>
            <w:tcW w:w="4819" w:type="dxa"/>
            <w:gridSpan w:val="3"/>
            <w:tcBorders>
              <w:top w:val="single" w:sz="4" w:space="0" w:color="auto"/>
              <w:left w:val="nil"/>
              <w:bottom w:val="single" w:sz="4" w:space="0" w:color="auto"/>
              <w:right w:val="single" w:sz="4" w:space="0" w:color="auto"/>
            </w:tcBorders>
            <w:shd w:val="clear" w:color="auto" w:fill="auto"/>
            <w:vAlign w:val="center"/>
            <w:hideMark/>
          </w:tcPr>
          <w:p w14:paraId="24569DA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 Строительство новых сетей системы дождевой (ливневой) канализации</w:t>
            </w:r>
          </w:p>
        </w:tc>
        <w:tc>
          <w:tcPr>
            <w:tcW w:w="851" w:type="dxa"/>
            <w:tcBorders>
              <w:top w:val="nil"/>
              <w:left w:val="nil"/>
              <w:bottom w:val="single" w:sz="4" w:space="0" w:color="auto"/>
              <w:right w:val="single" w:sz="4" w:space="0" w:color="auto"/>
            </w:tcBorders>
            <w:shd w:val="clear" w:color="auto" w:fill="auto"/>
            <w:vAlign w:val="center"/>
            <w:hideMark/>
          </w:tcPr>
          <w:p w14:paraId="29EA71E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2221404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598440,00</w:t>
            </w:r>
          </w:p>
        </w:tc>
        <w:tc>
          <w:tcPr>
            <w:tcW w:w="835" w:type="dxa"/>
            <w:tcBorders>
              <w:top w:val="nil"/>
              <w:left w:val="nil"/>
              <w:bottom w:val="single" w:sz="4" w:space="0" w:color="auto"/>
              <w:right w:val="single" w:sz="4" w:space="0" w:color="auto"/>
            </w:tcBorders>
            <w:shd w:val="clear" w:color="auto" w:fill="auto"/>
            <w:vAlign w:val="center"/>
            <w:hideMark/>
          </w:tcPr>
          <w:p w14:paraId="70ACB47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C93578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15000,00</w:t>
            </w:r>
          </w:p>
        </w:tc>
        <w:tc>
          <w:tcPr>
            <w:tcW w:w="835" w:type="dxa"/>
            <w:tcBorders>
              <w:top w:val="nil"/>
              <w:left w:val="nil"/>
              <w:bottom w:val="single" w:sz="4" w:space="0" w:color="auto"/>
              <w:right w:val="single" w:sz="4" w:space="0" w:color="auto"/>
            </w:tcBorders>
            <w:shd w:val="clear" w:color="auto" w:fill="auto"/>
            <w:vAlign w:val="center"/>
            <w:hideMark/>
          </w:tcPr>
          <w:p w14:paraId="2B918EE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84000,00</w:t>
            </w:r>
          </w:p>
        </w:tc>
        <w:tc>
          <w:tcPr>
            <w:tcW w:w="834" w:type="dxa"/>
            <w:tcBorders>
              <w:top w:val="nil"/>
              <w:left w:val="nil"/>
              <w:bottom w:val="single" w:sz="4" w:space="0" w:color="auto"/>
              <w:right w:val="single" w:sz="4" w:space="0" w:color="auto"/>
            </w:tcBorders>
            <w:shd w:val="clear" w:color="auto" w:fill="auto"/>
            <w:vAlign w:val="center"/>
            <w:hideMark/>
          </w:tcPr>
          <w:p w14:paraId="0A247BA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238440,00</w:t>
            </w:r>
          </w:p>
        </w:tc>
        <w:tc>
          <w:tcPr>
            <w:tcW w:w="835" w:type="dxa"/>
            <w:tcBorders>
              <w:top w:val="nil"/>
              <w:left w:val="nil"/>
              <w:bottom w:val="single" w:sz="4" w:space="0" w:color="auto"/>
              <w:right w:val="single" w:sz="4" w:space="0" w:color="auto"/>
            </w:tcBorders>
            <w:shd w:val="clear" w:color="auto" w:fill="auto"/>
            <w:vAlign w:val="center"/>
            <w:hideMark/>
          </w:tcPr>
          <w:p w14:paraId="34A97F6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658A61C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08D6A9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2E3EC26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38B4915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23922C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4F81A8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D1DF4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14710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E5D99B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7DECF4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9C1DF4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D9FB1D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4277238E" w14:textId="77777777" w:rsidR="009076DE" w:rsidRPr="00B210B9" w:rsidRDefault="009076DE" w:rsidP="00B210B9">
            <w:pPr>
              <w:pStyle w:val="Default"/>
              <w:rPr>
                <w:rFonts w:ascii="Arial" w:hAnsi="Arial" w:cs="Arial"/>
                <w:sz w:val="20"/>
                <w:szCs w:val="20"/>
              </w:rPr>
            </w:pPr>
          </w:p>
        </w:tc>
        <w:tc>
          <w:tcPr>
            <w:tcW w:w="921" w:type="dxa"/>
            <w:tcBorders>
              <w:top w:val="nil"/>
              <w:left w:val="nil"/>
              <w:bottom w:val="single" w:sz="4" w:space="0" w:color="auto"/>
              <w:right w:val="single" w:sz="4" w:space="0" w:color="auto"/>
            </w:tcBorders>
            <w:shd w:val="clear" w:color="auto" w:fill="auto"/>
            <w:vAlign w:val="center"/>
            <w:hideMark/>
          </w:tcPr>
          <w:p w14:paraId="6F9BE83B" w14:textId="77777777" w:rsidR="009076DE" w:rsidRPr="00B210B9" w:rsidRDefault="009076DE" w:rsidP="00B210B9">
            <w:pPr>
              <w:pStyle w:val="Default"/>
              <w:rPr>
                <w:rFonts w:ascii="Arial" w:hAnsi="Arial" w:cs="Arial"/>
                <w:sz w:val="20"/>
                <w:szCs w:val="20"/>
              </w:rPr>
            </w:pPr>
          </w:p>
        </w:tc>
      </w:tr>
      <w:tr w:rsidR="009076DE" w:rsidRPr="00B210B9" w14:paraId="60E78695"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04563A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1.1.1</w:t>
            </w:r>
          </w:p>
        </w:tc>
        <w:tc>
          <w:tcPr>
            <w:tcW w:w="2410" w:type="dxa"/>
            <w:tcBorders>
              <w:top w:val="nil"/>
              <w:left w:val="nil"/>
              <w:bottom w:val="single" w:sz="4" w:space="0" w:color="auto"/>
              <w:right w:val="single" w:sz="4" w:space="0" w:color="auto"/>
            </w:tcBorders>
            <w:shd w:val="clear" w:color="auto" w:fill="auto"/>
            <w:vAlign w:val="bottom"/>
            <w:hideMark/>
          </w:tcPr>
          <w:p w14:paraId="7B0D986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самотечного дождевого коллектора Д=2000мм, L=2000м в г. Долгопрудном от мкр. «Центральный» до проектируемых очистных сооружений дождевой канализации в районе Котовского затона</w:t>
            </w:r>
          </w:p>
        </w:tc>
        <w:tc>
          <w:tcPr>
            <w:tcW w:w="1275" w:type="dxa"/>
            <w:tcBorders>
              <w:top w:val="nil"/>
              <w:left w:val="nil"/>
              <w:bottom w:val="single" w:sz="4" w:space="0" w:color="auto"/>
              <w:right w:val="single" w:sz="4" w:space="0" w:color="auto"/>
            </w:tcBorders>
            <w:shd w:val="clear" w:color="auto" w:fill="auto"/>
            <w:vAlign w:val="center"/>
            <w:hideMark/>
          </w:tcPr>
          <w:p w14:paraId="539BC7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hideMark/>
          </w:tcPr>
          <w:p w14:paraId="1A3ED3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7742D2B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2020-2025</w:t>
            </w:r>
          </w:p>
        </w:tc>
        <w:tc>
          <w:tcPr>
            <w:tcW w:w="992" w:type="dxa"/>
            <w:tcBorders>
              <w:top w:val="nil"/>
              <w:left w:val="nil"/>
              <w:bottom w:val="single" w:sz="4" w:space="0" w:color="auto"/>
              <w:right w:val="single" w:sz="4" w:space="0" w:color="auto"/>
            </w:tcBorders>
            <w:shd w:val="clear" w:color="auto" w:fill="auto"/>
            <w:vAlign w:val="center"/>
            <w:hideMark/>
          </w:tcPr>
          <w:p w14:paraId="599AC4E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447000,00</w:t>
            </w:r>
          </w:p>
        </w:tc>
        <w:tc>
          <w:tcPr>
            <w:tcW w:w="835" w:type="dxa"/>
            <w:tcBorders>
              <w:top w:val="nil"/>
              <w:left w:val="nil"/>
              <w:bottom w:val="single" w:sz="4" w:space="0" w:color="auto"/>
              <w:right w:val="single" w:sz="4" w:space="0" w:color="auto"/>
            </w:tcBorders>
            <w:shd w:val="clear" w:color="auto" w:fill="auto"/>
            <w:vAlign w:val="center"/>
            <w:hideMark/>
          </w:tcPr>
          <w:p w14:paraId="218150C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903A65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15000,00</w:t>
            </w:r>
          </w:p>
        </w:tc>
        <w:tc>
          <w:tcPr>
            <w:tcW w:w="835" w:type="dxa"/>
            <w:tcBorders>
              <w:top w:val="nil"/>
              <w:left w:val="nil"/>
              <w:bottom w:val="single" w:sz="4" w:space="0" w:color="auto"/>
              <w:right w:val="single" w:sz="4" w:space="0" w:color="auto"/>
            </w:tcBorders>
            <w:shd w:val="clear" w:color="auto" w:fill="auto"/>
            <w:vAlign w:val="center"/>
            <w:hideMark/>
          </w:tcPr>
          <w:p w14:paraId="1C12757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84000,00</w:t>
            </w:r>
          </w:p>
        </w:tc>
        <w:tc>
          <w:tcPr>
            <w:tcW w:w="834" w:type="dxa"/>
            <w:tcBorders>
              <w:top w:val="nil"/>
              <w:left w:val="nil"/>
              <w:bottom w:val="single" w:sz="4" w:space="0" w:color="auto"/>
              <w:right w:val="single" w:sz="4" w:space="0" w:color="auto"/>
            </w:tcBorders>
            <w:shd w:val="clear" w:color="auto" w:fill="auto"/>
            <w:vAlign w:val="center"/>
            <w:hideMark/>
          </w:tcPr>
          <w:p w14:paraId="0B3004F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4C3AF87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0D5B597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0484928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87000,00</w:t>
            </w:r>
          </w:p>
        </w:tc>
        <w:tc>
          <w:tcPr>
            <w:tcW w:w="835" w:type="dxa"/>
            <w:tcBorders>
              <w:top w:val="nil"/>
              <w:left w:val="nil"/>
              <w:bottom w:val="single" w:sz="4" w:space="0" w:color="auto"/>
              <w:right w:val="single" w:sz="4" w:space="0" w:color="auto"/>
            </w:tcBorders>
            <w:shd w:val="clear" w:color="auto" w:fill="auto"/>
            <w:vAlign w:val="center"/>
            <w:hideMark/>
          </w:tcPr>
          <w:p w14:paraId="6CF5625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1CCB5B2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074F19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163E79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0B89A9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550F94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1AED67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B65773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E9BE5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DC156B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7D2983A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3CAD56C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0CF5CDA"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2D22DDF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1.1.2</w:t>
            </w:r>
          </w:p>
        </w:tc>
        <w:tc>
          <w:tcPr>
            <w:tcW w:w="2410" w:type="dxa"/>
            <w:tcBorders>
              <w:top w:val="nil"/>
              <w:left w:val="nil"/>
              <w:bottom w:val="single" w:sz="4" w:space="0" w:color="auto"/>
              <w:right w:val="single" w:sz="4" w:space="0" w:color="auto"/>
            </w:tcBorders>
            <w:shd w:val="clear" w:color="auto" w:fill="auto"/>
            <w:vAlign w:val="bottom"/>
            <w:hideMark/>
          </w:tcPr>
          <w:p w14:paraId="2DAB274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напорного канализационного коллектора 2Ду=400мм, L=1800м от мкр. "Водники" с дюкером через Клязьминское водохранилище</w:t>
            </w:r>
          </w:p>
        </w:tc>
        <w:tc>
          <w:tcPr>
            <w:tcW w:w="1275" w:type="dxa"/>
            <w:tcBorders>
              <w:top w:val="nil"/>
              <w:left w:val="nil"/>
              <w:bottom w:val="single" w:sz="4" w:space="0" w:color="auto"/>
              <w:right w:val="single" w:sz="4" w:space="0" w:color="auto"/>
            </w:tcBorders>
            <w:shd w:val="clear" w:color="auto" w:fill="auto"/>
            <w:vAlign w:val="center"/>
            <w:hideMark/>
          </w:tcPr>
          <w:p w14:paraId="1A0E85A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hideMark/>
          </w:tcPr>
          <w:p w14:paraId="3A29BCE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6E41632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992" w:type="dxa"/>
            <w:tcBorders>
              <w:top w:val="nil"/>
              <w:left w:val="nil"/>
              <w:bottom w:val="single" w:sz="4" w:space="0" w:color="auto"/>
              <w:right w:val="single" w:sz="4" w:space="0" w:color="auto"/>
            </w:tcBorders>
            <w:shd w:val="clear" w:color="auto" w:fill="auto"/>
            <w:vAlign w:val="center"/>
            <w:hideMark/>
          </w:tcPr>
          <w:p w14:paraId="5D84C81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110160,00</w:t>
            </w:r>
          </w:p>
        </w:tc>
        <w:tc>
          <w:tcPr>
            <w:tcW w:w="835" w:type="dxa"/>
            <w:tcBorders>
              <w:top w:val="nil"/>
              <w:left w:val="nil"/>
              <w:bottom w:val="single" w:sz="4" w:space="0" w:color="auto"/>
              <w:right w:val="single" w:sz="4" w:space="0" w:color="auto"/>
            </w:tcBorders>
            <w:shd w:val="clear" w:color="auto" w:fill="auto"/>
            <w:vAlign w:val="center"/>
            <w:hideMark/>
          </w:tcPr>
          <w:p w14:paraId="49FC47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E57DD8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BDB01D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5BE1DDE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110160,00</w:t>
            </w:r>
          </w:p>
        </w:tc>
        <w:tc>
          <w:tcPr>
            <w:tcW w:w="835" w:type="dxa"/>
            <w:tcBorders>
              <w:top w:val="nil"/>
              <w:left w:val="nil"/>
              <w:bottom w:val="single" w:sz="4" w:space="0" w:color="auto"/>
              <w:right w:val="single" w:sz="4" w:space="0" w:color="auto"/>
            </w:tcBorders>
            <w:shd w:val="clear" w:color="auto" w:fill="auto"/>
            <w:vAlign w:val="center"/>
            <w:hideMark/>
          </w:tcPr>
          <w:p w14:paraId="030A05F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293868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09DEDC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5B79CE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100AE07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C524F4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CB8686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989284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DDC14B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F13D59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6F71B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0E6657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1CEBAD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52E3216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6E84341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45472FB0"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0E29F2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1.1.3</w:t>
            </w:r>
          </w:p>
        </w:tc>
        <w:tc>
          <w:tcPr>
            <w:tcW w:w="2410" w:type="dxa"/>
            <w:tcBorders>
              <w:top w:val="nil"/>
              <w:left w:val="nil"/>
              <w:bottom w:val="single" w:sz="4" w:space="0" w:color="auto"/>
              <w:right w:val="single" w:sz="4" w:space="0" w:color="auto"/>
            </w:tcBorders>
            <w:shd w:val="clear" w:color="auto" w:fill="auto"/>
            <w:vAlign w:val="bottom"/>
            <w:hideMark/>
          </w:tcPr>
          <w:p w14:paraId="7A55B4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самотечного дождевого коллектора Ду=1000мм, L=500м от мкр. "Хлебниково" до проектируемых очистных сооружений дождевой канализации в районе Госпитального  городка</w:t>
            </w:r>
          </w:p>
        </w:tc>
        <w:tc>
          <w:tcPr>
            <w:tcW w:w="1275" w:type="dxa"/>
            <w:tcBorders>
              <w:top w:val="nil"/>
              <w:left w:val="nil"/>
              <w:bottom w:val="single" w:sz="4" w:space="0" w:color="auto"/>
              <w:right w:val="single" w:sz="4" w:space="0" w:color="auto"/>
            </w:tcBorders>
            <w:shd w:val="clear" w:color="auto" w:fill="auto"/>
            <w:vAlign w:val="center"/>
            <w:hideMark/>
          </w:tcPr>
          <w:p w14:paraId="45075F5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hideMark/>
          </w:tcPr>
          <w:p w14:paraId="46E07DB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2D43C6C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992" w:type="dxa"/>
            <w:tcBorders>
              <w:top w:val="nil"/>
              <w:left w:val="nil"/>
              <w:bottom w:val="single" w:sz="4" w:space="0" w:color="auto"/>
              <w:right w:val="single" w:sz="4" w:space="0" w:color="auto"/>
            </w:tcBorders>
            <w:shd w:val="clear" w:color="auto" w:fill="auto"/>
            <w:vAlign w:val="center"/>
            <w:hideMark/>
          </w:tcPr>
          <w:p w14:paraId="1C2D65F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20640,00</w:t>
            </w:r>
          </w:p>
        </w:tc>
        <w:tc>
          <w:tcPr>
            <w:tcW w:w="835" w:type="dxa"/>
            <w:tcBorders>
              <w:top w:val="nil"/>
              <w:left w:val="nil"/>
              <w:bottom w:val="single" w:sz="4" w:space="0" w:color="auto"/>
              <w:right w:val="single" w:sz="4" w:space="0" w:color="auto"/>
            </w:tcBorders>
            <w:shd w:val="clear" w:color="auto" w:fill="auto"/>
            <w:vAlign w:val="center"/>
            <w:hideMark/>
          </w:tcPr>
          <w:p w14:paraId="14AE360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A5BC7A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E07C12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A8949A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20640,00</w:t>
            </w:r>
          </w:p>
        </w:tc>
        <w:tc>
          <w:tcPr>
            <w:tcW w:w="835" w:type="dxa"/>
            <w:tcBorders>
              <w:top w:val="nil"/>
              <w:left w:val="nil"/>
              <w:bottom w:val="single" w:sz="4" w:space="0" w:color="auto"/>
              <w:right w:val="single" w:sz="4" w:space="0" w:color="auto"/>
            </w:tcBorders>
            <w:shd w:val="clear" w:color="auto" w:fill="auto"/>
            <w:vAlign w:val="center"/>
            <w:hideMark/>
          </w:tcPr>
          <w:p w14:paraId="7FDAB79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4C24A3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CA5ED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49654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4627E6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3C9CB8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F91A87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1FA01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F1E44B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73E697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061877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896129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05497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283B756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0C12B8C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67DCAF0A"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56FD4FC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1.1.4</w:t>
            </w:r>
          </w:p>
        </w:tc>
        <w:tc>
          <w:tcPr>
            <w:tcW w:w="2410" w:type="dxa"/>
            <w:tcBorders>
              <w:top w:val="nil"/>
              <w:left w:val="nil"/>
              <w:bottom w:val="single" w:sz="4" w:space="0" w:color="auto"/>
              <w:right w:val="single" w:sz="4" w:space="0" w:color="auto"/>
            </w:tcBorders>
            <w:shd w:val="clear" w:color="auto" w:fill="auto"/>
            <w:vAlign w:val="bottom"/>
            <w:hideMark/>
          </w:tcPr>
          <w:p w14:paraId="4EEA3AC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дождевого коллектора Ду=1000мм, L=500м до проектируемых очистных сооружений дождевой канализации в мкр. "Водники".</w:t>
            </w:r>
          </w:p>
        </w:tc>
        <w:tc>
          <w:tcPr>
            <w:tcW w:w="1275" w:type="dxa"/>
            <w:tcBorders>
              <w:top w:val="nil"/>
              <w:left w:val="nil"/>
              <w:bottom w:val="single" w:sz="4" w:space="0" w:color="auto"/>
              <w:right w:val="single" w:sz="4" w:space="0" w:color="auto"/>
            </w:tcBorders>
            <w:shd w:val="clear" w:color="auto" w:fill="auto"/>
            <w:vAlign w:val="center"/>
            <w:hideMark/>
          </w:tcPr>
          <w:p w14:paraId="0ADE4BC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hideMark/>
          </w:tcPr>
          <w:p w14:paraId="0D0CBB9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3C85B4E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w:t>
            </w:r>
          </w:p>
        </w:tc>
        <w:tc>
          <w:tcPr>
            <w:tcW w:w="992" w:type="dxa"/>
            <w:tcBorders>
              <w:top w:val="nil"/>
              <w:left w:val="nil"/>
              <w:bottom w:val="single" w:sz="4" w:space="0" w:color="auto"/>
              <w:right w:val="single" w:sz="4" w:space="0" w:color="auto"/>
            </w:tcBorders>
            <w:shd w:val="clear" w:color="auto" w:fill="auto"/>
            <w:vAlign w:val="center"/>
            <w:hideMark/>
          </w:tcPr>
          <w:p w14:paraId="707AA1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20640,00</w:t>
            </w:r>
          </w:p>
        </w:tc>
        <w:tc>
          <w:tcPr>
            <w:tcW w:w="835" w:type="dxa"/>
            <w:tcBorders>
              <w:top w:val="nil"/>
              <w:left w:val="nil"/>
              <w:bottom w:val="single" w:sz="4" w:space="0" w:color="auto"/>
              <w:right w:val="single" w:sz="4" w:space="0" w:color="auto"/>
            </w:tcBorders>
            <w:shd w:val="clear" w:color="auto" w:fill="auto"/>
            <w:vAlign w:val="center"/>
            <w:hideMark/>
          </w:tcPr>
          <w:p w14:paraId="2B923DD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noWrap/>
            <w:vAlign w:val="center"/>
            <w:hideMark/>
          </w:tcPr>
          <w:p w14:paraId="245BE7B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4D5BD5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46CE56C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20640,00</w:t>
            </w:r>
          </w:p>
        </w:tc>
        <w:tc>
          <w:tcPr>
            <w:tcW w:w="835" w:type="dxa"/>
            <w:tcBorders>
              <w:top w:val="nil"/>
              <w:left w:val="nil"/>
              <w:bottom w:val="single" w:sz="4" w:space="0" w:color="auto"/>
              <w:right w:val="single" w:sz="4" w:space="0" w:color="auto"/>
            </w:tcBorders>
            <w:shd w:val="clear" w:color="auto" w:fill="auto"/>
            <w:vAlign w:val="center"/>
            <w:hideMark/>
          </w:tcPr>
          <w:p w14:paraId="74E2E5F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F9DAD0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F04575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4975E0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3DFE051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515E3B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3CE1C0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51620F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4CFC920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07BFE8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FDF3F0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282CBA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ECBE8A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4FA891A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10E9793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346A0108"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1833EDF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w:t>
            </w:r>
          </w:p>
        </w:tc>
        <w:tc>
          <w:tcPr>
            <w:tcW w:w="4819" w:type="dxa"/>
            <w:gridSpan w:val="3"/>
            <w:tcBorders>
              <w:top w:val="single" w:sz="4" w:space="0" w:color="auto"/>
              <w:left w:val="nil"/>
              <w:bottom w:val="single" w:sz="4" w:space="0" w:color="auto"/>
              <w:right w:val="single" w:sz="4" w:space="0" w:color="auto"/>
            </w:tcBorders>
            <w:shd w:val="clear" w:color="auto" w:fill="auto"/>
            <w:vAlign w:val="center"/>
            <w:hideMark/>
          </w:tcPr>
          <w:p w14:paraId="1B3D2D0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1.2. Строительство иных объектов системы дождевой (ливневой) канализации, за исключением канализационных сетей</w:t>
            </w:r>
          </w:p>
        </w:tc>
        <w:tc>
          <w:tcPr>
            <w:tcW w:w="851" w:type="dxa"/>
            <w:tcBorders>
              <w:top w:val="nil"/>
              <w:left w:val="nil"/>
              <w:bottom w:val="single" w:sz="4" w:space="0" w:color="auto"/>
              <w:right w:val="single" w:sz="4" w:space="0" w:color="auto"/>
            </w:tcBorders>
            <w:shd w:val="clear" w:color="auto" w:fill="auto"/>
            <w:vAlign w:val="center"/>
            <w:hideMark/>
          </w:tcPr>
          <w:p w14:paraId="14F5D2B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5A0A60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906405,22</w:t>
            </w:r>
          </w:p>
        </w:tc>
        <w:tc>
          <w:tcPr>
            <w:tcW w:w="835" w:type="dxa"/>
            <w:tcBorders>
              <w:top w:val="nil"/>
              <w:left w:val="nil"/>
              <w:bottom w:val="single" w:sz="4" w:space="0" w:color="auto"/>
              <w:right w:val="single" w:sz="4" w:space="0" w:color="auto"/>
            </w:tcBorders>
            <w:shd w:val="clear" w:color="auto" w:fill="auto"/>
            <w:vAlign w:val="center"/>
            <w:hideMark/>
          </w:tcPr>
          <w:p w14:paraId="6F0DDFD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251F72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D83734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56EB2C8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718734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145702,61</w:t>
            </w:r>
          </w:p>
        </w:tc>
        <w:tc>
          <w:tcPr>
            <w:tcW w:w="835" w:type="dxa"/>
            <w:tcBorders>
              <w:top w:val="nil"/>
              <w:left w:val="nil"/>
              <w:bottom w:val="single" w:sz="4" w:space="0" w:color="auto"/>
              <w:right w:val="single" w:sz="4" w:space="0" w:color="auto"/>
            </w:tcBorders>
            <w:shd w:val="clear" w:color="auto" w:fill="auto"/>
            <w:vAlign w:val="center"/>
            <w:hideMark/>
          </w:tcPr>
          <w:p w14:paraId="200AB5F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685702,61</w:t>
            </w:r>
          </w:p>
        </w:tc>
        <w:tc>
          <w:tcPr>
            <w:tcW w:w="835" w:type="dxa"/>
            <w:tcBorders>
              <w:top w:val="nil"/>
              <w:left w:val="nil"/>
              <w:bottom w:val="single" w:sz="4" w:space="0" w:color="auto"/>
              <w:right w:val="single" w:sz="4" w:space="0" w:color="auto"/>
            </w:tcBorders>
            <w:shd w:val="clear" w:color="auto" w:fill="auto"/>
            <w:vAlign w:val="center"/>
            <w:hideMark/>
          </w:tcPr>
          <w:p w14:paraId="55F3C2C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75000,00</w:t>
            </w:r>
          </w:p>
        </w:tc>
        <w:tc>
          <w:tcPr>
            <w:tcW w:w="835" w:type="dxa"/>
            <w:tcBorders>
              <w:top w:val="nil"/>
              <w:left w:val="nil"/>
              <w:bottom w:val="single" w:sz="4" w:space="0" w:color="auto"/>
              <w:right w:val="single" w:sz="4" w:space="0" w:color="auto"/>
            </w:tcBorders>
            <w:shd w:val="clear" w:color="auto" w:fill="auto"/>
            <w:vAlign w:val="center"/>
            <w:hideMark/>
          </w:tcPr>
          <w:p w14:paraId="03837A4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65F5A0B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B22B66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DBBD91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A8535F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374AF1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E6E7F3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0143EA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3B51B7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5EB429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6D65F0E5" w14:textId="77777777" w:rsidR="009076DE" w:rsidRPr="00B210B9" w:rsidRDefault="009076DE" w:rsidP="00B210B9">
            <w:pPr>
              <w:pStyle w:val="Default"/>
              <w:rPr>
                <w:rFonts w:ascii="Arial" w:hAnsi="Arial" w:cs="Arial"/>
                <w:sz w:val="20"/>
                <w:szCs w:val="20"/>
              </w:rPr>
            </w:pPr>
          </w:p>
        </w:tc>
        <w:tc>
          <w:tcPr>
            <w:tcW w:w="921" w:type="dxa"/>
            <w:tcBorders>
              <w:top w:val="nil"/>
              <w:left w:val="nil"/>
              <w:bottom w:val="single" w:sz="4" w:space="0" w:color="auto"/>
              <w:right w:val="single" w:sz="4" w:space="0" w:color="auto"/>
            </w:tcBorders>
            <w:shd w:val="clear" w:color="auto" w:fill="auto"/>
            <w:vAlign w:val="center"/>
            <w:hideMark/>
          </w:tcPr>
          <w:p w14:paraId="7AD765D1" w14:textId="77777777" w:rsidR="009076DE" w:rsidRPr="00B210B9" w:rsidRDefault="009076DE" w:rsidP="00B210B9">
            <w:pPr>
              <w:pStyle w:val="Default"/>
              <w:rPr>
                <w:rFonts w:ascii="Arial" w:hAnsi="Arial" w:cs="Arial"/>
                <w:sz w:val="20"/>
                <w:szCs w:val="20"/>
              </w:rPr>
            </w:pPr>
          </w:p>
        </w:tc>
      </w:tr>
      <w:tr w:rsidR="009076DE" w:rsidRPr="00B210B9" w14:paraId="189D502B"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1B65E5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1.2.1</w:t>
            </w:r>
          </w:p>
        </w:tc>
        <w:tc>
          <w:tcPr>
            <w:tcW w:w="2410" w:type="dxa"/>
            <w:tcBorders>
              <w:top w:val="nil"/>
              <w:left w:val="nil"/>
              <w:bottom w:val="single" w:sz="4" w:space="0" w:color="auto"/>
              <w:right w:val="single" w:sz="4" w:space="0" w:color="auto"/>
            </w:tcBorders>
            <w:shd w:val="clear" w:color="auto" w:fill="auto"/>
            <w:vAlign w:val="bottom"/>
            <w:hideMark/>
          </w:tcPr>
          <w:p w14:paraId="2C4EA9B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очистных сооружений дождевой канализации в мкр. Водники.</w:t>
            </w:r>
          </w:p>
        </w:tc>
        <w:tc>
          <w:tcPr>
            <w:tcW w:w="1275" w:type="dxa"/>
            <w:tcBorders>
              <w:top w:val="nil"/>
              <w:left w:val="nil"/>
              <w:bottom w:val="single" w:sz="4" w:space="0" w:color="auto"/>
              <w:right w:val="single" w:sz="4" w:space="0" w:color="auto"/>
            </w:tcBorders>
            <w:shd w:val="clear" w:color="auto" w:fill="auto"/>
            <w:vAlign w:val="center"/>
            <w:hideMark/>
          </w:tcPr>
          <w:p w14:paraId="60D1B77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6877E58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5AAC9C8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2023-2024</w:t>
            </w:r>
          </w:p>
        </w:tc>
        <w:tc>
          <w:tcPr>
            <w:tcW w:w="992" w:type="dxa"/>
            <w:tcBorders>
              <w:top w:val="nil"/>
              <w:left w:val="nil"/>
              <w:bottom w:val="single" w:sz="4" w:space="0" w:color="auto"/>
              <w:right w:val="single" w:sz="4" w:space="0" w:color="auto"/>
            </w:tcBorders>
            <w:shd w:val="clear" w:color="auto" w:fill="auto"/>
            <w:vAlign w:val="center"/>
            <w:hideMark/>
          </w:tcPr>
          <w:p w14:paraId="2AFE650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112100,00</w:t>
            </w:r>
          </w:p>
        </w:tc>
        <w:tc>
          <w:tcPr>
            <w:tcW w:w="835" w:type="dxa"/>
            <w:tcBorders>
              <w:top w:val="nil"/>
              <w:left w:val="nil"/>
              <w:bottom w:val="single" w:sz="4" w:space="0" w:color="auto"/>
              <w:right w:val="single" w:sz="4" w:space="0" w:color="auto"/>
            </w:tcBorders>
            <w:shd w:val="clear" w:color="auto" w:fill="auto"/>
            <w:vAlign w:val="center"/>
            <w:hideMark/>
          </w:tcPr>
          <w:p w14:paraId="7C77746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DBA1EC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83AFC4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49ECF6A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2C01E3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56050,00</w:t>
            </w:r>
          </w:p>
        </w:tc>
        <w:tc>
          <w:tcPr>
            <w:tcW w:w="835" w:type="dxa"/>
            <w:tcBorders>
              <w:top w:val="nil"/>
              <w:left w:val="nil"/>
              <w:bottom w:val="single" w:sz="4" w:space="0" w:color="auto"/>
              <w:right w:val="single" w:sz="4" w:space="0" w:color="auto"/>
            </w:tcBorders>
            <w:shd w:val="clear" w:color="auto" w:fill="auto"/>
            <w:vAlign w:val="center"/>
            <w:hideMark/>
          </w:tcPr>
          <w:p w14:paraId="3F5510B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56050,00</w:t>
            </w:r>
          </w:p>
        </w:tc>
        <w:tc>
          <w:tcPr>
            <w:tcW w:w="835" w:type="dxa"/>
            <w:tcBorders>
              <w:top w:val="nil"/>
              <w:left w:val="nil"/>
              <w:bottom w:val="single" w:sz="4" w:space="0" w:color="auto"/>
              <w:right w:val="single" w:sz="4" w:space="0" w:color="auto"/>
            </w:tcBorders>
            <w:shd w:val="clear" w:color="auto" w:fill="auto"/>
            <w:vAlign w:val="center"/>
            <w:hideMark/>
          </w:tcPr>
          <w:p w14:paraId="3D6FB8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204819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01ECB8A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174B1F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4DD272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333B2E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0162F01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BA116E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DF80AA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FBEC9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541F2C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0E0C6FA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0E24109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0753B717"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61936E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1.2.2</w:t>
            </w:r>
          </w:p>
        </w:tc>
        <w:tc>
          <w:tcPr>
            <w:tcW w:w="2410" w:type="dxa"/>
            <w:tcBorders>
              <w:top w:val="nil"/>
              <w:left w:val="nil"/>
              <w:bottom w:val="single" w:sz="4" w:space="0" w:color="auto"/>
              <w:right w:val="single" w:sz="4" w:space="0" w:color="auto"/>
            </w:tcBorders>
            <w:shd w:val="clear" w:color="auto" w:fill="auto"/>
            <w:vAlign w:val="bottom"/>
            <w:hideMark/>
          </w:tcPr>
          <w:p w14:paraId="705BCEA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очистных сооружений дождевой канализации в мкр. Хлебниково в районе ул. Госпитальная</w:t>
            </w:r>
          </w:p>
        </w:tc>
        <w:tc>
          <w:tcPr>
            <w:tcW w:w="1275" w:type="dxa"/>
            <w:tcBorders>
              <w:top w:val="nil"/>
              <w:left w:val="nil"/>
              <w:bottom w:val="single" w:sz="4" w:space="0" w:color="auto"/>
              <w:right w:val="single" w:sz="4" w:space="0" w:color="auto"/>
            </w:tcBorders>
            <w:shd w:val="clear" w:color="auto" w:fill="auto"/>
            <w:vAlign w:val="center"/>
            <w:hideMark/>
          </w:tcPr>
          <w:p w14:paraId="0D139FE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4E952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45FCC7D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2023-2024</w:t>
            </w:r>
          </w:p>
        </w:tc>
        <w:tc>
          <w:tcPr>
            <w:tcW w:w="992" w:type="dxa"/>
            <w:tcBorders>
              <w:top w:val="nil"/>
              <w:left w:val="nil"/>
              <w:bottom w:val="single" w:sz="4" w:space="0" w:color="auto"/>
              <w:right w:val="single" w:sz="4" w:space="0" w:color="auto"/>
            </w:tcBorders>
            <w:shd w:val="clear" w:color="auto" w:fill="auto"/>
            <w:vAlign w:val="center"/>
            <w:hideMark/>
          </w:tcPr>
          <w:p w14:paraId="0D8B28C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59305,22</w:t>
            </w:r>
          </w:p>
        </w:tc>
        <w:tc>
          <w:tcPr>
            <w:tcW w:w="835" w:type="dxa"/>
            <w:tcBorders>
              <w:top w:val="nil"/>
              <w:left w:val="nil"/>
              <w:bottom w:val="single" w:sz="4" w:space="0" w:color="auto"/>
              <w:right w:val="single" w:sz="4" w:space="0" w:color="auto"/>
            </w:tcBorders>
            <w:shd w:val="clear" w:color="auto" w:fill="auto"/>
            <w:vAlign w:val="center"/>
            <w:hideMark/>
          </w:tcPr>
          <w:p w14:paraId="2EA8DB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EFD4CF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67F0F3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0377057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818D23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29652,61</w:t>
            </w:r>
          </w:p>
        </w:tc>
        <w:tc>
          <w:tcPr>
            <w:tcW w:w="835" w:type="dxa"/>
            <w:tcBorders>
              <w:top w:val="nil"/>
              <w:left w:val="nil"/>
              <w:bottom w:val="single" w:sz="4" w:space="0" w:color="auto"/>
              <w:right w:val="single" w:sz="4" w:space="0" w:color="auto"/>
            </w:tcBorders>
            <w:shd w:val="clear" w:color="auto" w:fill="auto"/>
            <w:vAlign w:val="center"/>
            <w:hideMark/>
          </w:tcPr>
          <w:p w14:paraId="3B46303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29652,61</w:t>
            </w:r>
          </w:p>
        </w:tc>
        <w:tc>
          <w:tcPr>
            <w:tcW w:w="835" w:type="dxa"/>
            <w:tcBorders>
              <w:top w:val="nil"/>
              <w:left w:val="nil"/>
              <w:bottom w:val="single" w:sz="4" w:space="0" w:color="auto"/>
              <w:right w:val="single" w:sz="4" w:space="0" w:color="auto"/>
            </w:tcBorders>
            <w:shd w:val="clear" w:color="auto" w:fill="auto"/>
            <w:vAlign w:val="center"/>
            <w:hideMark/>
          </w:tcPr>
          <w:p w14:paraId="0EB5C2A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DF9F5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94D535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68266C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3AEA38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DC489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7CF44F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59655E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3698CF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3513BE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E74609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41AA5FD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402C876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105624D5"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1A3AF1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1.2.3</w:t>
            </w:r>
          </w:p>
        </w:tc>
        <w:tc>
          <w:tcPr>
            <w:tcW w:w="2410" w:type="dxa"/>
            <w:tcBorders>
              <w:top w:val="nil"/>
              <w:left w:val="nil"/>
              <w:bottom w:val="single" w:sz="4" w:space="0" w:color="auto"/>
              <w:right w:val="single" w:sz="4" w:space="0" w:color="auto"/>
            </w:tcBorders>
            <w:shd w:val="clear" w:color="auto" w:fill="auto"/>
            <w:vAlign w:val="bottom"/>
            <w:hideMark/>
          </w:tcPr>
          <w:p w14:paraId="6F80047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очистных сооружений дождевой канализации в районе Котовского затона</w:t>
            </w:r>
          </w:p>
        </w:tc>
        <w:tc>
          <w:tcPr>
            <w:tcW w:w="1275" w:type="dxa"/>
            <w:tcBorders>
              <w:top w:val="nil"/>
              <w:left w:val="nil"/>
              <w:bottom w:val="single" w:sz="4" w:space="0" w:color="auto"/>
              <w:right w:val="single" w:sz="4" w:space="0" w:color="auto"/>
            </w:tcBorders>
            <w:shd w:val="clear" w:color="auto" w:fill="auto"/>
            <w:vAlign w:val="center"/>
            <w:hideMark/>
          </w:tcPr>
          <w:p w14:paraId="1D38AC5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2384E5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6523079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w:t>
            </w:r>
          </w:p>
        </w:tc>
        <w:tc>
          <w:tcPr>
            <w:tcW w:w="992" w:type="dxa"/>
            <w:tcBorders>
              <w:top w:val="nil"/>
              <w:left w:val="nil"/>
              <w:bottom w:val="single" w:sz="4" w:space="0" w:color="auto"/>
              <w:right w:val="single" w:sz="4" w:space="0" w:color="auto"/>
            </w:tcBorders>
            <w:shd w:val="clear" w:color="auto" w:fill="auto"/>
            <w:vAlign w:val="center"/>
            <w:hideMark/>
          </w:tcPr>
          <w:p w14:paraId="0BE6585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75000,00</w:t>
            </w:r>
          </w:p>
        </w:tc>
        <w:tc>
          <w:tcPr>
            <w:tcW w:w="835" w:type="dxa"/>
            <w:tcBorders>
              <w:top w:val="nil"/>
              <w:left w:val="nil"/>
              <w:bottom w:val="single" w:sz="4" w:space="0" w:color="auto"/>
              <w:right w:val="single" w:sz="4" w:space="0" w:color="auto"/>
            </w:tcBorders>
            <w:shd w:val="clear" w:color="auto" w:fill="auto"/>
            <w:vAlign w:val="center"/>
            <w:hideMark/>
          </w:tcPr>
          <w:p w14:paraId="1ED6BA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EC148A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80C72E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09FD7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F0E2D4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DEC513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DF482F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75000,00</w:t>
            </w:r>
          </w:p>
        </w:tc>
        <w:tc>
          <w:tcPr>
            <w:tcW w:w="835" w:type="dxa"/>
            <w:tcBorders>
              <w:top w:val="nil"/>
              <w:left w:val="nil"/>
              <w:bottom w:val="single" w:sz="4" w:space="0" w:color="auto"/>
              <w:right w:val="single" w:sz="4" w:space="0" w:color="auto"/>
            </w:tcBorders>
            <w:shd w:val="clear" w:color="auto" w:fill="auto"/>
            <w:vAlign w:val="center"/>
            <w:hideMark/>
          </w:tcPr>
          <w:p w14:paraId="2850613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EAD889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25CEE8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2369DC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450EAF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F52B44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2DA407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9E7CBB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C7E94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F0A4F9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299D173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0A91A43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107483D2"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53CFB81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xml:space="preserve"> 1.2.4</w:t>
            </w:r>
          </w:p>
        </w:tc>
        <w:tc>
          <w:tcPr>
            <w:tcW w:w="2410" w:type="dxa"/>
            <w:tcBorders>
              <w:top w:val="nil"/>
              <w:left w:val="nil"/>
              <w:bottom w:val="single" w:sz="4" w:space="0" w:color="auto"/>
              <w:right w:val="single" w:sz="4" w:space="0" w:color="auto"/>
            </w:tcBorders>
            <w:shd w:val="clear" w:color="auto" w:fill="auto"/>
            <w:vAlign w:val="bottom"/>
            <w:hideMark/>
          </w:tcPr>
          <w:p w14:paraId="62D6842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Строительство очистных сооружений дождевой канализации в районе ул. Московская, мкр. Хлебниково.</w:t>
            </w:r>
          </w:p>
        </w:tc>
        <w:tc>
          <w:tcPr>
            <w:tcW w:w="1275" w:type="dxa"/>
            <w:tcBorders>
              <w:top w:val="nil"/>
              <w:left w:val="nil"/>
              <w:bottom w:val="single" w:sz="4" w:space="0" w:color="auto"/>
              <w:right w:val="single" w:sz="4" w:space="0" w:color="auto"/>
            </w:tcBorders>
            <w:shd w:val="clear" w:color="auto" w:fill="auto"/>
            <w:vAlign w:val="center"/>
            <w:hideMark/>
          </w:tcPr>
          <w:p w14:paraId="5A999E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5255C01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3EB6545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2023-2024</w:t>
            </w:r>
          </w:p>
        </w:tc>
        <w:tc>
          <w:tcPr>
            <w:tcW w:w="992" w:type="dxa"/>
            <w:tcBorders>
              <w:top w:val="nil"/>
              <w:left w:val="nil"/>
              <w:bottom w:val="single" w:sz="4" w:space="0" w:color="auto"/>
              <w:right w:val="single" w:sz="4" w:space="0" w:color="auto"/>
            </w:tcBorders>
            <w:shd w:val="clear" w:color="auto" w:fill="auto"/>
            <w:vAlign w:val="center"/>
            <w:hideMark/>
          </w:tcPr>
          <w:p w14:paraId="73CDA93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660000,00</w:t>
            </w:r>
          </w:p>
        </w:tc>
        <w:tc>
          <w:tcPr>
            <w:tcW w:w="835" w:type="dxa"/>
            <w:tcBorders>
              <w:top w:val="nil"/>
              <w:left w:val="nil"/>
              <w:bottom w:val="single" w:sz="4" w:space="0" w:color="auto"/>
              <w:right w:val="single" w:sz="4" w:space="0" w:color="auto"/>
            </w:tcBorders>
            <w:shd w:val="clear" w:color="auto" w:fill="auto"/>
            <w:vAlign w:val="center"/>
            <w:hideMark/>
          </w:tcPr>
          <w:p w14:paraId="33E0FA7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8F4B71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F1FBDE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3FC404C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5DF82E4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60000,00</w:t>
            </w:r>
          </w:p>
        </w:tc>
        <w:tc>
          <w:tcPr>
            <w:tcW w:w="835" w:type="dxa"/>
            <w:tcBorders>
              <w:top w:val="nil"/>
              <w:left w:val="nil"/>
              <w:bottom w:val="single" w:sz="4" w:space="0" w:color="auto"/>
              <w:right w:val="single" w:sz="4" w:space="0" w:color="auto"/>
            </w:tcBorders>
            <w:shd w:val="clear" w:color="auto" w:fill="auto"/>
            <w:vAlign w:val="center"/>
            <w:hideMark/>
          </w:tcPr>
          <w:p w14:paraId="1514D1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600000,00</w:t>
            </w:r>
          </w:p>
        </w:tc>
        <w:tc>
          <w:tcPr>
            <w:tcW w:w="835" w:type="dxa"/>
            <w:tcBorders>
              <w:top w:val="nil"/>
              <w:left w:val="nil"/>
              <w:bottom w:val="single" w:sz="4" w:space="0" w:color="auto"/>
              <w:right w:val="single" w:sz="4" w:space="0" w:color="auto"/>
            </w:tcBorders>
            <w:shd w:val="clear" w:color="auto" w:fill="auto"/>
            <w:vAlign w:val="center"/>
            <w:hideMark/>
          </w:tcPr>
          <w:p w14:paraId="5AB90EE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87DA29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56D3393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04611C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B25A8C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EC7F8A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289B5FF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BBE124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5D0DFF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92C4E4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3C50F3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19E61EC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21" w:type="dxa"/>
            <w:tcBorders>
              <w:top w:val="nil"/>
              <w:left w:val="nil"/>
              <w:bottom w:val="single" w:sz="4" w:space="0" w:color="auto"/>
              <w:right w:val="single" w:sz="4" w:space="0" w:color="auto"/>
            </w:tcBorders>
            <w:shd w:val="clear" w:color="auto" w:fill="auto"/>
            <w:vAlign w:val="center"/>
            <w:hideMark/>
          </w:tcPr>
          <w:p w14:paraId="2C388C8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Средства инвестора</w:t>
            </w:r>
          </w:p>
        </w:tc>
      </w:tr>
      <w:tr w:rsidR="009076DE" w:rsidRPr="00B210B9" w14:paraId="217A66A2" w14:textId="77777777" w:rsidTr="009076DE">
        <w:trPr>
          <w:trHeight w:val="2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60F1C22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4819" w:type="dxa"/>
            <w:gridSpan w:val="3"/>
            <w:tcBorders>
              <w:top w:val="single" w:sz="4" w:space="0" w:color="auto"/>
              <w:left w:val="nil"/>
              <w:bottom w:val="single" w:sz="4" w:space="0" w:color="auto"/>
              <w:right w:val="single" w:sz="4" w:space="0" w:color="000000"/>
            </w:tcBorders>
            <w:shd w:val="clear" w:color="auto" w:fill="auto"/>
            <w:vAlign w:val="center"/>
            <w:hideMark/>
          </w:tcPr>
          <w:p w14:paraId="35B2ABE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 по группе 1.</w:t>
            </w:r>
          </w:p>
        </w:tc>
        <w:tc>
          <w:tcPr>
            <w:tcW w:w="851" w:type="dxa"/>
            <w:tcBorders>
              <w:top w:val="nil"/>
              <w:left w:val="nil"/>
              <w:bottom w:val="single" w:sz="4" w:space="0" w:color="auto"/>
              <w:right w:val="single" w:sz="4" w:space="0" w:color="auto"/>
            </w:tcBorders>
            <w:shd w:val="clear" w:color="auto" w:fill="auto"/>
            <w:vAlign w:val="center"/>
            <w:hideMark/>
          </w:tcPr>
          <w:p w14:paraId="2279DDA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838A7C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1504845,22</w:t>
            </w:r>
          </w:p>
        </w:tc>
        <w:tc>
          <w:tcPr>
            <w:tcW w:w="835" w:type="dxa"/>
            <w:tcBorders>
              <w:top w:val="nil"/>
              <w:left w:val="nil"/>
              <w:bottom w:val="single" w:sz="4" w:space="0" w:color="auto"/>
              <w:right w:val="single" w:sz="4" w:space="0" w:color="auto"/>
            </w:tcBorders>
            <w:shd w:val="clear" w:color="auto" w:fill="auto"/>
            <w:vAlign w:val="center"/>
            <w:hideMark/>
          </w:tcPr>
          <w:p w14:paraId="708A71C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A3B1D3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15000,00</w:t>
            </w:r>
          </w:p>
        </w:tc>
        <w:tc>
          <w:tcPr>
            <w:tcW w:w="835" w:type="dxa"/>
            <w:tcBorders>
              <w:top w:val="nil"/>
              <w:left w:val="nil"/>
              <w:bottom w:val="single" w:sz="4" w:space="0" w:color="auto"/>
              <w:right w:val="single" w:sz="4" w:space="0" w:color="auto"/>
            </w:tcBorders>
            <w:shd w:val="clear" w:color="auto" w:fill="auto"/>
            <w:vAlign w:val="center"/>
            <w:hideMark/>
          </w:tcPr>
          <w:p w14:paraId="18DC4C4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84000,00</w:t>
            </w:r>
          </w:p>
        </w:tc>
        <w:tc>
          <w:tcPr>
            <w:tcW w:w="834" w:type="dxa"/>
            <w:tcBorders>
              <w:top w:val="nil"/>
              <w:left w:val="nil"/>
              <w:bottom w:val="single" w:sz="4" w:space="0" w:color="auto"/>
              <w:right w:val="single" w:sz="4" w:space="0" w:color="auto"/>
            </w:tcBorders>
            <w:shd w:val="clear" w:color="auto" w:fill="auto"/>
            <w:vAlign w:val="center"/>
            <w:hideMark/>
          </w:tcPr>
          <w:p w14:paraId="5667FBD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238440,00</w:t>
            </w:r>
          </w:p>
        </w:tc>
        <w:tc>
          <w:tcPr>
            <w:tcW w:w="835" w:type="dxa"/>
            <w:tcBorders>
              <w:top w:val="nil"/>
              <w:left w:val="nil"/>
              <w:bottom w:val="single" w:sz="4" w:space="0" w:color="auto"/>
              <w:right w:val="single" w:sz="4" w:space="0" w:color="auto"/>
            </w:tcBorders>
            <w:shd w:val="clear" w:color="auto" w:fill="auto"/>
            <w:vAlign w:val="center"/>
            <w:hideMark/>
          </w:tcPr>
          <w:p w14:paraId="6E35471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232702,61</w:t>
            </w:r>
          </w:p>
        </w:tc>
        <w:tc>
          <w:tcPr>
            <w:tcW w:w="835" w:type="dxa"/>
            <w:tcBorders>
              <w:top w:val="nil"/>
              <w:left w:val="nil"/>
              <w:bottom w:val="single" w:sz="4" w:space="0" w:color="auto"/>
              <w:right w:val="single" w:sz="4" w:space="0" w:color="auto"/>
            </w:tcBorders>
            <w:shd w:val="clear" w:color="auto" w:fill="auto"/>
            <w:vAlign w:val="center"/>
            <w:hideMark/>
          </w:tcPr>
          <w:p w14:paraId="0CF50AF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772702,61</w:t>
            </w:r>
          </w:p>
        </w:tc>
        <w:tc>
          <w:tcPr>
            <w:tcW w:w="835" w:type="dxa"/>
            <w:tcBorders>
              <w:top w:val="nil"/>
              <w:left w:val="nil"/>
              <w:bottom w:val="single" w:sz="4" w:space="0" w:color="auto"/>
              <w:right w:val="single" w:sz="4" w:space="0" w:color="auto"/>
            </w:tcBorders>
            <w:shd w:val="clear" w:color="auto" w:fill="auto"/>
            <w:vAlign w:val="center"/>
            <w:hideMark/>
          </w:tcPr>
          <w:p w14:paraId="2FB31FE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162000,00</w:t>
            </w:r>
          </w:p>
        </w:tc>
        <w:tc>
          <w:tcPr>
            <w:tcW w:w="835" w:type="dxa"/>
            <w:tcBorders>
              <w:top w:val="nil"/>
              <w:left w:val="nil"/>
              <w:bottom w:val="single" w:sz="4" w:space="0" w:color="auto"/>
              <w:right w:val="single" w:sz="4" w:space="0" w:color="auto"/>
            </w:tcBorders>
            <w:shd w:val="clear" w:color="auto" w:fill="auto"/>
            <w:vAlign w:val="center"/>
            <w:hideMark/>
          </w:tcPr>
          <w:p w14:paraId="05DC40F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6DB4AE8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7983B5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62A8C8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195E92F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5C38680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AFC39D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94326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02C986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9E01CB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15BB264D" w14:textId="77777777" w:rsidR="009076DE" w:rsidRPr="00B210B9" w:rsidRDefault="009076DE" w:rsidP="00B210B9">
            <w:pPr>
              <w:pStyle w:val="Default"/>
              <w:rPr>
                <w:rFonts w:ascii="Arial" w:hAnsi="Arial" w:cs="Arial"/>
                <w:sz w:val="20"/>
                <w:szCs w:val="20"/>
              </w:rPr>
            </w:pPr>
          </w:p>
        </w:tc>
        <w:tc>
          <w:tcPr>
            <w:tcW w:w="921" w:type="dxa"/>
            <w:tcBorders>
              <w:top w:val="nil"/>
              <w:left w:val="nil"/>
              <w:bottom w:val="single" w:sz="4" w:space="0" w:color="auto"/>
              <w:right w:val="single" w:sz="4" w:space="0" w:color="auto"/>
            </w:tcBorders>
            <w:shd w:val="clear" w:color="auto" w:fill="auto"/>
            <w:vAlign w:val="center"/>
            <w:hideMark/>
          </w:tcPr>
          <w:p w14:paraId="47B90ED2" w14:textId="77777777" w:rsidR="009076DE" w:rsidRPr="00B210B9" w:rsidRDefault="009076DE" w:rsidP="00B210B9">
            <w:pPr>
              <w:pStyle w:val="Default"/>
              <w:rPr>
                <w:rFonts w:ascii="Arial" w:hAnsi="Arial" w:cs="Arial"/>
                <w:sz w:val="20"/>
                <w:szCs w:val="20"/>
              </w:rPr>
            </w:pPr>
          </w:p>
        </w:tc>
      </w:tr>
      <w:tr w:rsidR="009076DE" w:rsidRPr="00B210B9" w14:paraId="1575414A" w14:textId="77777777" w:rsidTr="009076DE">
        <w:trPr>
          <w:trHeight w:val="20"/>
        </w:trPr>
        <w:tc>
          <w:tcPr>
            <w:tcW w:w="554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FC00E3E"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ИТОГО по программе</w:t>
            </w:r>
          </w:p>
        </w:tc>
        <w:tc>
          <w:tcPr>
            <w:tcW w:w="851" w:type="dxa"/>
            <w:tcBorders>
              <w:top w:val="nil"/>
              <w:left w:val="nil"/>
              <w:bottom w:val="single" w:sz="4" w:space="0" w:color="auto"/>
              <w:right w:val="single" w:sz="4" w:space="0" w:color="auto"/>
            </w:tcBorders>
            <w:shd w:val="clear" w:color="auto" w:fill="auto"/>
            <w:vAlign w:val="center"/>
            <w:hideMark/>
          </w:tcPr>
          <w:p w14:paraId="35EF65F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C27C84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1504845,22</w:t>
            </w:r>
          </w:p>
        </w:tc>
        <w:tc>
          <w:tcPr>
            <w:tcW w:w="835" w:type="dxa"/>
            <w:tcBorders>
              <w:top w:val="nil"/>
              <w:left w:val="nil"/>
              <w:bottom w:val="single" w:sz="4" w:space="0" w:color="auto"/>
              <w:right w:val="single" w:sz="4" w:space="0" w:color="auto"/>
            </w:tcBorders>
            <w:shd w:val="clear" w:color="auto" w:fill="auto"/>
            <w:vAlign w:val="center"/>
            <w:hideMark/>
          </w:tcPr>
          <w:p w14:paraId="5D3AA52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2DDDC75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15000,00</w:t>
            </w:r>
          </w:p>
        </w:tc>
        <w:tc>
          <w:tcPr>
            <w:tcW w:w="835" w:type="dxa"/>
            <w:tcBorders>
              <w:top w:val="nil"/>
              <w:left w:val="nil"/>
              <w:bottom w:val="single" w:sz="4" w:space="0" w:color="auto"/>
              <w:right w:val="single" w:sz="4" w:space="0" w:color="auto"/>
            </w:tcBorders>
            <w:shd w:val="clear" w:color="auto" w:fill="auto"/>
            <w:vAlign w:val="center"/>
            <w:hideMark/>
          </w:tcPr>
          <w:p w14:paraId="3034509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84000,00</w:t>
            </w:r>
          </w:p>
        </w:tc>
        <w:tc>
          <w:tcPr>
            <w:tcW w:w="834" w:type="dxa"/>
            <w:tcBorders>
              <w:top w:val="nil"/>
              <w:left w:val="nil"/>
              <w:bottom w:val="single" w:sz="4" w:space="0" w:color="auto"/>
              <w:right w:val="single" w:sz="4" w:space="0" w:color="auto"/>
            </w:tcBorders>
            <w:shd w:val="clear" w:color="auto" w:fill="auto"/>
            <w:vAlign w:val="center"/>
            <w:hideMark/>
          </w:tcPr>
          <w:p w14:paraId="62043C0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238440,00</w:t>
            </w:r>
          </w:p>
        </w:tc>
        <w:tc>
          <w:tcPr>
            <w:tcW w:w="835" w:type="dxa"/>
            <w:tcBorders>
              <w:top w:val="nil"/>
              <w:left w:val="nil"/>
              <w:bottom w:val="single" w:sz="4" w:space="0" w:color="auto"/>
              <w:right w:val="single" w:sz="4" w:space="0" w:color="auto"/>
            </w:tcBorders>
            <w:shd w:val="clear" w:color="auto" w:fill="auto"/>
            <w:vAlign w:val="center"/>
            <w:hideMark/>
          </w:tcPr>
          <w:p w14:paraId="577F682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232702,61</w:t>
            </w:r>
          </w:p>
        </w:tc>
        <w:tc>
          <w:tcPr>
            <w:tcW w:w="835" w:type="dxa"/>
            <w:tcBorders>
              <w:top w:val="nil"/>
              <w:left w:val="nil"/>
              <w:bottom w:val="single" w:sz="4" w:space="0" w:color="auto"/>
              <w:right w:val="single" w:sz="4" w:space="0" w:color="auto"/>
            </w:tcBorders>
            <w:shd w:val="clear" w:color="auto" w:fill="auto"/>
            <w:vAlign w:val="center"/>
            <w:hideMark/>
          </w:tcPr>
          <w:p w14:paraId="4DCA8B6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772702,61</w:t>
            </w:r>
          </w:p>
        </w:tc>
        <w:tc>
          <w:tcPr>
            <w:tcW w:w="835" w:type="dxa"/>
            <w:tcBorders>
              <w:top w:val="nil"/>
              <w:left w:val="nil"/>
              <w:bottom w:val="single" w:sz="4" w:space="0" w:color="auto"/>
              <w:right w:val="single" w:sz="4" w:space="0" w:color="auto"/>
            </w:tcBorders>
            <w:shd w:val="clear" w:color="auto" w:fill="auto"/>
            <w:vAlign w:val="center"/>
            <w:hideMark/>
          </w:tcPr>
          <w:p w14:paraId="6E540C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162000,00</w:t>
            </w:r>
          </w:p>
        </w:tc>
        <w:tc>
          <w:tcPr>
            <w:tcW w:w="835" w:type="dxa"/>
            <w:tcBorders>
              <w:top w:val="nil"/>
              <w:left w:val="nil"/>
              <w:bottom w:val="single" w:sz="4" w:space="0" w:color="auto"/>
              <w:right w:val="single" w:sz="4" w:space="0" w:color="auto"/>
            </w:tcBorders>
            <w:shd w:val="clear" w:color="auto" w:fill="auto"/>
            <w:vAlign w:val="center"/>
            <w:hideMark/>
          </w:tcPr>
          <w:p w14:paraId="2963CE9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74F8A81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0255F15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3617A4A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413F6D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4" w:type="dxa"/>
            <w:tcBorders>
              <w:top w:val="nil"/>
              <w:left w:val="nil"/>
              <w:bottom w:val="single" w:sz="4" w:space="0" w:color="auto"/>
              <w:right w:val="single" w:sz="4" w:space="0" w:color="auto"/>
            </w:tcBorders>
            <w:shd w:val="clear" w:color="auto" w:fill="auto"/>
            <w:vAlign w:val="center"/>
            <w:hideMark/>
          </w:tcPr>
          <w:p w14:paraId="4CF200C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B14CE9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6846AA8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7A09136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835" w:type="dxa"/>
            <w:tcBorders>
              <w:top w:val="nil"/>
              <w:left w:val="nil"/>
              <w:bottom w:val="single" w:sz="4" w:space="0" w:color="auto"/>
              <w:right w:val="single" w:sz="4" w:space="0" w:color="auto"/>
            </w:tcBorders>
            <w:shd w:val="clear" w:color="auto" w:fill="auto"/>
            <w:vAlign w:val="center"/>
            <w:hideMark/>
          </w:tcPr>
          <w:p w14:paraId="493B054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 </w:t>
            </w:r>
          </w:p>
        </w:tc>
        <w:tc>
          <w:tcPr>
            <w:tcW w:w="921" w:type="dxa"/>
            <w:tcBorders>
              <w:top w:val="nil"/>
              <w:left w:val="nil"/>
              <w:bottom w:val="single" w:sz="4" w:space="0" w:color="auto"/>
              <w:right w:val="single" w:sz="4" w:space="0" w:color="auto"/>
            </w:tcBorders>
            <w:shd w:val="clear" w:color="auto" w:fill="auto"/>
            <w:vAlign w:val="center"/>
            <w:hideMark/>
          </w:tcPr>
          <w:p w14:paraId="7846561F" w14:textId="77777777" w:rsidR="009076DE" w:rsidRPr="00B210B9" w:rsidRDefault="009076DE" w:rsidP="00B210B9">
            <w:pPr>
              <w:pStyle w:val="Default"/>
              <w:rPr>
                <w:rFonts w:ascii="Arial" w:hAnsi="Arial" w:cs="Arial"/>
                <w:sz w:val="20"/>
                <w:szCs w:val="20"/>
              </w:rPr>
            </w:pPr>
          </w:p>
        </w:tc>
        <w:tc>
          <w:tcPr>
            <w:tcW w:w="921" w:type="dxa"/>
            <w:tcBorders>
              <w:top w:val="nil"/>
              <w:left w:val="nil"/>
              <w:bottom w:val="single" w:sz="4" w:space="0" w:color="auto"/>
              <w:right w:val="single" w:sz="4" w:space="0" w:color="auto"/>
            </w:tcBorders>
            <w:shd w:val="clear" w:color="auto" w:fill="auto"/>
            <w:vAlign w:val="center"/>
            <w:hideMark/>
          </w:tcPr>
          <w:p w14:paraId="3D62E197" w14:textId="77777777" w:rsidR="009076DE" w:rsidRPr="00B210B9" w:rsidRDefault="009076DE" w:rsidP="00B210B9">
            <w:pPr>
              <w:pStyle w:val="Default"/>
              <w:rPr>
                <w:rFonts w:ascii="Arial" w:hAnsi="Arial" w:cs="Arial"/>
                <w:sz w:val="20"/>
                <w:szCs w:val="20"/>
              </w:rPr>
            </w:pPr>
          </w:p>
        </w:tc>
      </w:tr>
    </w:tbl>
    <w:p w14:paraId="4E5668C8" w14:textId="77777777" w:rsidR="009076DE" w:rsidRPr="00B210B9" w:rsidRDefault="009076DE" w:rsidP="00B210B9">
      <w:pPr>
        <w:pStyle w:val="Default"/>
        <w:rPr>
          <w:rFonts w:ascii="Arial" w:hAnsi="Arial" w:cs="Arial"/>
          <w:kern w:val="3"/>
          <w:sz w:val="20"/>
          <w:szCs w:val="20"/>
        </w:rPr>
      </w:pPr>
    </w:p>
    <w:p w14:paraId="63FEA3A2"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STYLEREF</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5</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SEQ</w:instrText>
      </w:r>
      <w:r w:rsidRPr="00CC3E5F">
        <w:rPr>
          <w:rFonts w:ascii="Arial" w:eastAsia="Times New Roman" w:hAnsi="Arial" w:cs="Arial"/>
          <w:b/>
          <w:bCs/>
          <w:color w:val="auto"/>
          <w:kern w:val="3"/>
          <w:sz w:val="24"/>
          <w:szCs w:val="24"/>
          <w:lang w:val="ru-RU"/>
        </w:rPr>
        <w:instrText xml:space="preserve"> Таблица \* </w:instrText>
      </w:r>
      <w:r w:rsidRPr="00CC3E5F">
        <w:rPr>
          <w:rFonts w:ascii="Arial" w:eastAsia="Times New Roman" w:hAnsi="Arial" w:cs="Arial"/>
          <w:b/>
          <w:bCs/>
          <w:color w:val="auto"/>
          <w:kern w:val="3"/>
          <w:sz w:val="24"/>
          <w:szCs w:val="24"/>
        </w:rPr>
        <w:instrText>ARABIC</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4</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 xml:space="preserve"> - </w:t>
      </w:r>
      <w:r w:rsidRPr="00CC3E5F">
        <w:rPr>
          <w:rFonts w:ascii="Arial" w:eastAsia="Times New Roman" w:hAnsi="Arial" w:cs="Arial"/>
          <w:color w:val="auto"/>
          <w:kern w:val="3"/>
          <w:sz w:val="24"/>
          <w:szCs w:val="24"/>
          <w:lang w:val="ru-RU"/>
        </w:rPr>
        <w:t>Инвестиции для реализации п</w:t>
      </w:r>
      <w:r w:rsidRPr="00CC3E5F">
        <w:rPr>
          <w:rFonts w:ascii="Arial" w:eastAsia="Times New Roman" w:hAnsi="Arial" w:cs="Arial"/>
          <w:bCs/>
          <w:color w:val="auto"/>
          <w:kern w:val="3"/>
          <w:sz w:val="24"/>
          <w:szCs w:val="24"/>
          <w:lang w:val="ru-RU" w:eastAsia="ru-RU"/>
        </w:rPr>
        <w:t>ерспективн</w:t>
      </w:r>
      <w:r w:rsidRPr="00CC3E5F">
        <w:rPr>
          <w:rFonts w:ascii="Arial" w:eastAsia="Times New Roman" w:hAnsi="Arial" w:cs="Arial"/>
          <w:bCs/>
          <w:color w:val="auto"/>
          <w:kern w:val="3"/>
          <w:sz w:val="24"/>
          <w:szCs w:val="24"/>
          <w:lang w:val="ru-RU"/>
        </w:rPr>
        <w:t>ой</w:t>
      </w:r>
      <w:r w:rsidRPr="00CC3E5F">
        <w:rPr>
          <w:rFonts w:ascii="Arial" w:eastAsia="Times New Roman" w:hAnsi="Arial" w:cs="Arial"/>
          <w:bCs/>
          <w:color w:val="auto"/>
          <w:kern w:val="3"/>
          <w:sz w:val="24"/>
          <w:szCs w:val="24"/>
          <w:lang w:val="ru-RU" w:eastAsia="ru-RU"/>
        </w:rPr>
        <w:t xml:space="preserve"> схем</w:t>
      </w:r>
      <w:r w:rsidRPr="00CC3E5F">
        <w:rPr>
          <w:rFonts w:ascii="Arial" w:eastAsia="Times New Roman" w:hAnsi="Arial" w:cs="Arial"/>
          <w:bCs/>
          <w:color w:val="auto"/>
          <w:kern w:val="3"/>
          <w:sz w:val="24"/>
          <w:szCs w:val="24"/>
          <w:lang w:val="ru-RU"/>
        </w:rPr>
        <w:t>ы</w:t>
      </w:r>
      <w:r w:rsidRPr="00CC3E5F">
        <w:rPr>
          <w:rFonts w:ascii="Arial" w:eastAsia="Times New Roman" w:hAnsi="Arial" w:cs="Arial"/>
          <w:b/>
          <w:bCs/>
          <w:color w:val="auto"/>
          <w:kern w:val="3"/>
          <w:sz w:val="24"/>
          <w:szCs w:val="24"/>
          <w:lang w:val="ru-RU" w:eastAsia="ru-RU"/>
        </w:rPr>
        <w:t xml:space="preserve"> </w:t>
      </w:r>
      <w:r w:rsidRPr="00CC3E5F">
        <w:rPr>
          <w:rFonts w:ascii="Arial" w:eastAsia="Times New Roman" w:hAnsi="Arial" w:cs="Arial"/>
          <w:bCs/>
          <w:color w:val="auto"/>
          <w:kern w:val="3"/>
          <w:sz w:val="24"/>
          <w:szCs w:val="24"/>
          <w:lang w:val="ru-RU"/>
        </w:rPr>
        <w:t xml:space="preserve">обращения ТКО </w:t>
      </w:r>
      <w:r w:rsidRPr="00CC3E5F">
        <w:rPr>
          <w:rFonts w:ascii="Arial" w:eastAsia="Times New Roman" w:hAnsi="Arial" w:cs="Arial"/>
          <w:color w:val="auto"/>
          <w:kern w:val="3"/>
          <w:sz w:val="24"/>
          <w:szCs w:val="24"/>
          <w:lang w:val="ru-RU"/>
        </w:rPr>
        <w:t>г.о. Долгопрудный</w:t>
      </w:r>
    </w:p>
    <w:tbl>
      <w:tblPr>
        <w:tblW w:w="22821"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883"/>
        <w:gridCol w:w="884"/>
        <w:gridCol w:w="884"/>
        <w:gridCol w:w="884"/>
        <w:gridCol w:w="883"/>
        <w:gridCol w:w="884"/>
        <w:gridCol w:w="884"/>
        <w:gridCol w:w="884"/>
        <w:gridCol w:w="883"/>
        <w:gridCol w:w="884"/>
        <w:gridCol w:w="884"/>
        <w:gridCol w:w="884"/>
        <w:gridCol w:w="883"/>
        <w:gridCol w:w="884"/>
        <w:gridCol w:w="884"/>
        <w:gridCol w:w="884"/>
        <w:gridCol w:w="885"/>
      </w:tblGrid>
      <w:tr w:rsidR="009076DE" w:rsidRPr="00B210B9" w14:paraId="0FE4B0D2" w14:textId="77777777" w:rsidTr="009076DE">
        <w:trPr>
          <w:trHeight w:val="20"/>
          <w:tblHeader/>
        </w:trPr>
        <w:tc>
          <w:tcPr>
            <w:tcW w:w="7796" w:type="dxa"/>
            <w:vMerge w:val="restart"/>
            <w:shd w:val="clear" w:color="auto" w:fill="auto"/>
            <w:vAlign w:val="center"/>
            <w:hideMark/>
          </w:tcPr>
          <w:p w14:paraId="3AD87C0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15025" w:type="dxa"/>
            <w:gridSpan w:val="17"/>
            <w:shd w:val="clear" w:color="auto" w:fill="auto"/>
            <w:noWrap/>
            <w:vAlign w:val="center"/>
          </w:tcPr>
          <w:p w14:paraId="1E1B144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Реализация мероприятий по годам</w:t>
            </w:r>
          </w:p>
        </w:tc>
      </w:tr>
      <w:tr w:rsidR="009076DE" w:rsidRPr="00B210B9" w14:paraId="510B006A" w14:textId="77777777" w:rsidTr="00F54A90">
        <w:trPr>
          <w:trHeight w:val="20"/>
          <w:tblHeader/>
        </w:trPr>
        <w:tc>
          <w:tcPr>
            <w:tcW w:w="7796" w:type="dxa"/>
            <w:vMerge/>
            <w:vAlign w:val="center"/>
            <w:hideMark/>
          </w:tcPr>
          <w:p w14:paraId="53602C66" w14:textId="77777777" w:rsidR="009076DE" w:rsidRPr="00B210B9" w:rsidRDefault="009076DE" w:rsidP="00B210B9">
            <w:pPr>
              <w:pStyle w:val="Default"/>
              <w:rPr>
                <w:rFonts w:ascii="Arial" w:hAnsi="Arial" w:cs="Arial"/>
                <w:sz w:val="20"/>
                <w:szCs w:val="20"/>
              </w:rPr>
            </w:pPr>
          </w:p>
        </w:tc>
        <w:tc>
          <w:tcPr>
            <w:tcW w:w="883" w:type="dxa"/>
            <w:shd w:val="clear" w:color="auto" w:fill="auto"/>
            <w:noWrap/>
            <w:vAlign w:val="center"/>
          </w:tcPr>
          <w:p w14:paraId="2B94232B"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2019г.</w:t>
            </w:r>
          </w:p>
        </w:tc>
        <w:tc>
          <w:tcPr>
            <w:tcW w:w="884" w:type="dxa"/>
            <w:shd w:val="clear" w:color="auto" w:fill="auto"/>
            <w:noWrap/>
            <w:vAlign w:val="center"/>
            <w:hideMark/>
          </w:tcPr>
          <w:p w14:paraId="6D15E17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2020г.</w:t>
            </w:r>
          </w:p>
        </w:tc>
        <w:tc>
          <w:tcPr>
            <w:tcW w:w="884" w:type="dxa"/>
            <w:shd w:val="clear" w:color="auto" w:fill="auto"/>
            <w:noWrap/>
            <w:vAlign w:val="center"/>
            <w:hideMark/>
          </w:tcPr>
          <w:p w14:paraId="7B78737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2021г.</w:t>
            </w:r>
          </w:p>
        </w:tc>
        <w:tc>
          <w:tcPr>
            <w:tcW w:w="884" w:type="dxa"/>
            <w:shd w:val="clear" w:color="auto" w:fill="auto"/>
            <w:noWrap/>
            <w:vAlign w:val="center"/>
            <w:hideMark/>
          </w:tcPr>
          <w:p w14:paraId="56F199C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2022г.</w:t>
            </w:r>
          </w:p>
        </w:tc>
        <w:tc>
          <w:tcPr>
            <w:tcW w:w="883" w:type="dxa"/>
            <w:shd w:val="clear" w:color="auto" w:fill="auto"/>
            <w:noWrap/>
            <w:vAlign w:val="center"/>
            <w:hideMark/>
          </w:tcPr>
          <w:p w14:paraId="0DA55E8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2023г.</w:t>
            </w:r>
          </w:p>
        </w:tc>
        <w:tc>
          <w:tcPr>
            <w:tcW w:w="884" w:type="dxa"/>
            <w:shd w:val="clear" w:color="auto" w:fill="FFFFFF" w:themeFill="background1"/>
            <w:noWrap/>
            <w:vAlign w:val="center"/>
            <w:hideMark/>
          </w:tcPr>
          <w:p w14:paraId="1C27545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2024г.</w:t>
            </w:r>
          </w:p>
        </w:tc>
        <w:tc>
          <w:tcPr>
            <w:tcW w:w="884" w:type="dxa"/>
            <w:shd w:val="clear" w:color="auto" w:fill="FFFFFF" w:themeFill="background1"/>
            <w:noWrap/>
            <w:vAlign w:val="center"/>
            <w:hideMark/>
          </w:tcPr>
          <w:p w14:paraId="2BDAEFB6"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2025г.</w:t>
            </w:r>
          </w:p>
        </w:tc>
        <w:tc>
          <w:tcPr>
            <w:tcW w:w="884" w:type="dxa"/>
            <w:shd w:val="clear" w:color="auto" w:fill="FFFFFF" w:themeFill="background1"/>
            <w:noWrap/>
            <w:vAlign w:val="center"/>
            <w:hideMark/>
          </w:tcPr>
          <w:p w14:paraId="092AE0C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2026г.</w:t>
            </w:r>
          </w:p>
        </w:tc>
        <w:tc>
          <w:tcPr>
            <w:tcW w:w="883" w:type="dxa"/>
            <w:shd w:val="clear" w:color="auto" w:fill="auto"/>
            <w:vAlign w:val="center"/>
          </w:tcPr>
          <w:p w14:paraId="4CFCF21A"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2027г.</w:t>
            </w:r>
          </w:p>
        </w:tc>
        <w:tc>
          <w:tcPr>
            <w:tcW w:w="884" w:type="dxa"/>
            <w:shd w:val="clear" w:color="auto" w:fill="auto"/>
            <w:vAlign w:val="center"/>
          </w:tcPr>
          <w:p w14:paraId="1EE0ACC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2028г.</w:t>
            </w:r>
          </w:p>
        </w:tc>
        <w:tc>
          <w:tcPr>
            <w:tcW w:w="884" w:type="dxa"/>
            <w:shd w:val="clear" w:color="auto" w:fill="auto"/>
            <w:vAlign w:val="center"/>
          </w:tcPr>
          <w:p w14:paraId="2C52411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2029г.</w:t>
            </w:r>
          </w:p>
        </w:tc>
        <w:tc>
          <w:tcPr>
            <w:tcW w:w="884" w:type="dxa"/>
            <w:shd w:val="clear" w:color="auto" w:fill="auto"/>
            <w:vAlign w:val="center"/>
          </w:tcPr>
          <w:p w14:paraId="6A98CD0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2030г.</w:t>
            </w:r>
          </w:p>
        </w:tc>
        <w:tc>
          <w:tcPr>
            <w:tcW w:w="883" w:type="dxa"/>
            <w:shd w:val="clear" w:color="auto" w:fill="auto"/>
            <w:vAlign w:val="center"/>
          </w:tcPr>
          <w:p w14:paraId="02FF4B8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2031г.</w:t>
            </w:r>
          </w:p>
        </w:tc>
        <w:tc>
          <w:tcPr>
            <w:tcW w:w="884" w:type="dxa"/>
            <w:shd w:val="clear" w:color="auto" w:fill="auto"/>
            <w:vAlign w:val="center"/>
          </w:tcPr>
          <w:p w14:paraId="17026CA4"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2032г.</w:t>
            </w:r>
          </w:p>
        </w:tc>
        <w:tc>
          <w:tcPr>
            <w:tcW w:w="884" w:type="dxa"/>
            <w:shd w:val="clear" w:color="auto" w:fill="auto"/>
            <w:vAlign w:val="center"/>
          </w:tcPr>
          <w:p w14:paraId="530E9231"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2033г.</w:t>
            </w:r>
          </w:p>
        </w:tc>
        <w:tc>
          <w:tcPr>
            <w:tcW w:w="884" w:type="dxa"/>
            <w:shd w:val="clear" w:color="auto" w:fill="auto"/>
            <w:vAlign w:val="center"/>
          </w:tcPr>
          <w:p w14:paraId="710B3EA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2034г.</w:t>
            </w:r>
          </w:p>
        </w:tc>
        <w:tc>
          <w:tcPr>
            <w:tcW w:w="885" w:type="dxa"/>
            <w:shd w:val="clear" w:color="auto" w:fill="auto"/>
            <w:vAlign w:val="center"/>
          </w:tcPr>
          <w:p w14:paraId="576ECF1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2035г.</w:t>
            </w:r>
          </w:p>
        </w:tc>
      </w:tr>
      <w:tr w:rsidR="009076DE" w:rsidRPr="00B210B9" w14:paraId="7E7B0A74" w14:textId="77777777" w:rsidTr="00F54A90">
        <w:trPr>
          <w:trHeight w:val="20"/>
        </w:trPr>
        <w:tc>
          <w:tcPr>
            <w:tcW w:w="7796" w:type="dxa"/>
            <w:shd w:val="clear" w:color="auto" w:fill="FFFFFF" w:themeFill="background1"/>
            <w:vAlign w:val="center"/>
          </w:tcPr>
          <w:p w14:paraId="2E1BCDA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Замена изношенных контейнеров</w:t>
            </w:r>
          </w:p>
        </w:tc>
        <w:tc>
          <w:tcPr>
            <w:tcW w:w="883" w:type="dxa"/>
            <w:shd w:val="clear" w:color="auto" w:fill="D9D9D9" w:themeFill="background1" w:themeFillShade="D9"/>
            <w:noWrap/>
            <w:vAlign w:val="center"/>
          </w:tcPr>
          <w:p w14:paraId="7BAD762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4899B07F"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4B14D02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7883389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D9D9D9" w:themeFill="background1" w:themeFillShade="D9"/>
            <w:noWrap/>
            <w:vAlign w:val="center"/>
          </w:tcPr>
          <w:p w14:paraId="5D1F0EC9"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0B8720B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59FE00D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noWrap/>
            <w:vAlign w:val="center"/>
          </w:tcPr>
          <w:p w14:paraId="00721597"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D9D9D9" w:themeFill="background1" w:themeFillShade="D9"/>
            <w:vAlign w:val="center"/>
          </w:tcPr>
          <w:p w14:paraId="33B2F62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739A2E2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7CE885E8"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7F661CAC"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D9D9D9" w:themeFill="background1" w:themeFillShade="D9"/>
            <w:vAlign w:val="center"/>
          </w:tcPr>
          <w:p w14:paraId="0B66FB62"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08C68CB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440FE440"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D9D9D9" w:themeFill="background1" w:themeFillShade="D9"/>
            <w:vAlign w:val="center"/>
          </w:tcPr>
          <w:p w14:paraId="30B43A73"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595,00</w:t>
            </w:r>
          </w:p>
        </w:tc>
        <w:tc>
          <w:tcPr>
            <w:tcW w:w="885" w:type="dxa"/>
            <w:shd w:val="clear" w:color="auto" w:fill="D9D9D9" w:themeFill="background1" w:themeFillShade="D9"/>
            <w:vAlign w:val="center"/>
          </w:tcPr>
          <w:p w14:paraId="0D332765"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357,00</w:t>
            </w:r>
          </w:p>
        </w:tc>
      </w:tr>
      <w:tr w:rsidR="00F54A90" w:rsidRPr="00B210B9" w14:paraId="7AE1184C" w14:textId="77777777" w:rsidTr="00460F6E">
        <w:trPr>
          <w:trHeight w:val="20"/>
        </w:trPr>
        <w:tc>
          <w:tcPr>
            <w:tcW w:w="7796" w:type="dxa"/>
            <w:shd w:val="clear" w:color="auto" w:fill="FFFFFF" w:themeFill="background1"/>
            <w:vAlign w:val="center"/>
          </w:tcPr>
          <w:p w14:paraId="514D1041"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ИТОГО</w:t>
            </w:r>
          </w:p>
        </w:tc>
        <w:tc>
          <w:tcPr>
            <w:tcW w:w="883" w:type="dxa"/>
            <w:shd w:val="clear" w:color="auto" w:fill="FFFFFF" w:themeFill="background1"/>
            <w:noWrap/>
            <w:vAlign w:val="center"/>
          </w:tcPr>
          <w:p w14:paraId="1475813B"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7AEB7252"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358DB557"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1872A6B2"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FFFFFF" w:themeFill="background1"/>
            <w:noWrap/>
            <w:vAlign w:val="center"/>
          </w:tcPr>
          <w:p w14:paraId="0171B736"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028E3D1B"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25CAE7EA"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noWrap/>
            <w:vAlign w:val="center"/>
          </w:tcPr>
          <w:p w14:paraId="742FB656"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FFFFFF" w:themeFill="background1"/>
            <w:vAlign w:val="center"/>
          </w:tcPr>
          <w:p w14:paraId="6572E6E1"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0410420C"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7EC286F2"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07BFE1C9"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595,00</w:t>
            </w:r>
          </w:p>
        </w:tc>
        <w:tc>
          <w:tcPr>
            <w:tcW w:w="883" w:type="dxa"/>
            <w:shd w:val="clear" w:color="auto" w:fill="FFFFFF" w:themeFill="background1"/>
            <w:vAlign w:val="center"/>
          </w:tcPr>
          <w:p w14:paraId="674596D6"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73B88022"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081883E1"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c>
          <w:tcPr>
            <w:tcW w:w="884" w:type="dxa"/>
            <w:shd w:val="clear" w:color="auto" w:fill="FFFFFF" w:themeFill="background1"/>
            <w:vAlign w:val="center"/>
          </w:tcPr>
          <w:p w14:paraId="2F87F507"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595,00</w:t>
            </w:r>
          </w:p>
        </w:tc>
        <w:tc>
          <w:tcPr>
            <w:tcW w:w="885" w:type="dxa"/>
            <w:shd w:val="clear" w:color="auto" w:fill="FFFFFF" w:themeFill="background1"/>
            <w:vAlign w:val="center"/>
          </w:tcPr>
          <w:p w14:paraId="0DCFE06B" w14:textId="77777777" w:rsidR="00F54A90" w:rsidRPr="00B210B9" w:rsidRDefault="00F54A90" w:rsidP="00B210B9">
            <w:pPr>
              <w:pStyle w:val="Default"/>
              <w:rPr>
                <w:rFonts w:ascii="Arial" w:hAnsi="Arial" w:cs="Arial"/>
                <w:sz w:val="20"/>
                <w:szCs w:val="20"/>
              </w:rPr>
            </w:pPr>
            <w:r w:rsidRPr="00B210B9">
              <w:rPr>
                <w:rFonts w:ascii="Arial" w:hAnsi="Arial" w:cs="Arial"/>
                <w:sz w:val="20"/>
                <w:szCs w:val="20"/>
              </w:rPr>
              <w:t>357,00</w:t>
            </w:r>
          </w:p>
        </w:tc>
      </w:tr>
      <w:tr w:rsidR="009076DE" w:rsidRPr="00B210B9" w14:paraId="71FA6663" w14:textId="77777777" w:rsidTr="009076DE">
        <w:trPr>
          <w:trHeight w:val="20"/>
        </w:trPr>
        <w:tc>
          <w:tcPr>
            <w:tcW w:w="7796" w:type="dxa"/>
            <w:shd w:val="clear" w:color="auto" w:fill="FFFFFF" w:themeFill="background1"/>
            <w:vAlign w:val="center"/>
          </w:tcPr>
          <w:p w14:paraId="286E1AFD" w14:textId="77777777" w:rsidR="009076DE" w:rsidRPr="00B210B9" w:rsidRDefault="009076DE" w:rsidP="00B210B9">
            <w:pPr>
              <w:pStyle w:val="Default"/>
              <w:rPr>
                <w:rFonts w:ascii="Arial" w:hAnsi="Arial" w:cs="Arial"/>
                <w:sz w:val="20"/>
                <w:szCs w:val="20"/>
              </w:rPr>
            </w:pPr>
            <w:r w:rsidRPr="00B210B9">
              <w:rPr>
                <w:rFonts w:ascii="Arial" w:hAnsi="Arial" w:cs="Arial"/>
                <w:sz w:val="20"/>
                <w:szCs w:val="20"/>
              </w:rPr>
              <w:t>ВСЕГО</w:t>
            </w:r>
          </w:p>
        </w:tc>
        <w:tc>
          <w:tcPr>
            <w:tcW w:w="15025" w:type="dxa"/>
            <w:gridSpan w:val="17"/>
            <w:shd w:val="clear" w:color="auto" w:fill="FFFFFF" w:themeFill="background1"/>
            <w:noWrap/>
            <w:vAlign w:val="center"/>
          </w:tcPr>
          <w:p w14:paraId="230E2DA9" w14:textId="77777777" w:rsidR="009076DE" w:rsidRPr="00B210B9" w:rsidRDefault="00F54A90" w:rsidP="00B210B9">
            <w:pPr>
              <w:pStyle w:val="Default"/>
              <w:rPr>
                <w:rFonts w:ascii="Arial" w:hAnsi="Arial" w:cs="Arial"/>
                <w:sz w:val="20"/>
                <w:szCs w:val="20"/>
              </w:rPr>
            </w:pPr>
            <w:r w:rsidRPr="00B210B9">
              <w:rPr>
                <w:rFonts w:ascii="Arial" w:hAnsi="Arial" w:cs="Arial"/>
                <w:sz w:val="20"/>
                <w:szCs w:val="20"/>
              </w:rPr>
              <w:t>7021</w:t>
            </w:r>
          </w:p>
        </w:tc>
      </w:tr>
    </w:tbl>
    <w:p w14:paraId="2E36D46F"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08807288" w14:textId="77777777" w:rsidR="00F54A90" w:rsidRPr="00CC3E5F" w:rsidRDefault="00F54A90"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sectPr w:rsidR="00F54A90" w:rsidRPr="00CC3E5F" w:rsidSect="00B8195F">
          <w:pgSz w:w="23814" w:h="16839" w:orient="landscape" w:code="8"/>
          <w:pgMar w:top="567" w:right="1134" w:bottom="1134" w:left="284" w:header="720" w:footer="196" w:gutter="0"/>
          <w:cols w:space="720"/>
          <w:docGrid w:linePitch="299"/>
        </w:sectPr>
      </w:pPr>
    </w:p>
    <w:p w14:paraId="42B67478"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6C9EE7BF" w14:textId="77777777" w:rsidR="00B8195F" w:rsidRPr="00CC3E5F" w:rsidRDefault="00B8195F"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STYLEREF</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5</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SEQ</w:instrText>
      </w:r>
      <w:r w:rsidRPr="00CC3E5F">
        <w:rPr>
          <w:rFonts w:ascii="Arial" w:eastAsia="Times New Roman" w:hAnsi="Arial" w:cs="Arial"/>
          <w:b/>
          <w:bCs/>
          <w:color w:val="auto"/>
          <w:kern w:val="3"/>
          <w:sz w:val="24"/>
          <w:szCs w:val="24"/>
          <w:lang w:val="ru-RU"/>
        </w:rPr>
        <w:instrText xml:space="preserve"> Таблица \* </w:instrText>
      </w:r>
      <w:r w:rsidRPr="00CC3E5F">
        <w:rPr>
          <w:rFonts w:ascii="Arial" w:eastAsia="Times New Roman" w:hAnsi="Arial" w:cs="Arial"/>
          <w:b/>
          <w:bCs/>
          <w:color w:val="auto"/>
          <w:kern w:val="3"/>
          <w:sz w:val="24"/>
          <w:szCs w:val="24"/>
        </w:rPr>
        <w:instrText>ARABIC</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5</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 xml:space="preserve"> -</w:t>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color w:val="auto"/>
          <w:kern w:val="3"/>
          <w:sz w:val="24"/>
          <w:szCs w:val="24"/>
          <w:lang w:val="ru-RU"/>
        </w:rPr>
        <w:t>Инвестиции для реализации п</w:t>
      </w:r>
      <w:r w:rsidRPr="00CC3E5F">
        <w:rPr>
          <w:rFonts w:ascii="Arial" w:eastAsia="Times New Roman" w:hAnsi="Arial" w:cs="Arial"/>
          <w:bCs/>
          <w:color w:val="auto"/>
          <w:kern w:val="3"/>
          <w:sz w:val="24"/>
          <w:szCs w:val="24"/>
          <w:lang w:val="ru-RU" w:eastAsia="ru-RU"/>
        </w:rPr>
        <w:t>ерспективн</w:t>
      </w:r>
      <w:r w:rsidRPr="00CC3E5F">
        <w:rPr>
          <w:rFonts w:ascii="Arial" w:eastAsia="Times New Roman" w:hAnsi="Arial" w:cs="Arial"/>
          <w:bCs/>
          <w:color w:val="auto"/>
          <w:kern w:val="3"/>
          <w:sz w:val="24"/>
          <w:szCs w:val="24"/>
          <w:lang w:val="ru-RU"/>
        </w:rPr>
        <w:t>ой</w:t>
      </w:r>
      <w:r w:rsidRPr="00CC3E5F">
        <w:rPr>
          <w:rFonts w:ascii="Arial" w:eastAsia="Times New Roman" w:hAnsi="Arial" w:cs="Arial"/>
          <w:bCs/>
          <w:color w:val="auto"/>
          <w:kern w:val="3"/>
          <w:sz w:val="24"/>
          <w:szCs w:val="24"/>
          <w:lang w:val="ru-RU" w:eastAsia="ru-RU"/>
        </w:rPr>
        <w:t xml:space="preserve"> схем</w:t>
      </w:r>
      <w:r w:rsidRPr="00CC3E5F">
        <w:rPr>
          <w:rFonts w:ascii="Arial" w:eastAsia="Times New Roman" w:hAnsi="Arial" w:cs="Arial"/>
          <w:bCs/>
          <w:color w:val="auto"/>
          <w:kern w:val="3"/>
          <w:sz w:val="24"/>
          <w:szCs w:val="24"/>
          <w:lang w:val="ru-RU"/>
        </w:rPr>
        <w:t xml:space="preserve">ы электроснабжения </w:t>
      </w:r>
      <w:r w:rsidRPr="00CC3E5F">
        <w:rPr>
          <w:rFonts w:ascii="Arial" w:eastAsia="Times New Roman" w:hAnsi="Arial" w:cs="Arial"/>
          <w:color w:val="auto"/>
          <w:kern w:val="3"/>
          <w:sz w:val="24"/>
          <w:szCs w:val="24"/>
          <w:lang w:val="ru-RU"/>
        </w:rPr>
        <w:t>г.о. Долгопрудный</w:t>
      </w:r>
    </w:p>
    <w:tbl>
      <w:tblPr>
        <w:tblW w:w="2261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0"/>
        <w:gridCol w:w="790"/>
        <w:gridCol w:w="790"/>
        <w:gridCol w:w="828"/>
        <w:gridCol w:w="1162"/>
        <w:gridCol w:w="939"/>
        <w:gridCol w:w="1051"/>
        <w:gridCol w:w="790"/>
        <w:gridCol w:w="790"/>
        <w:gridCol w:w="790"/>
        <w:gridCol w:w="790"/>
        <w:gridCol w:w="790"/>
        <w:gridCol w:w="790"/>
        <w:gridCol w:w="790"/>
        <w:gridCol w:w="790"/>
        <w:gridCol w:w="790"/>
        <w:gridCol w:w="790"/>
        <w:gridCol w:w="1162"/>
      </w:tblGrid>
      <w:tr w:rsidR="00B0511E" w:rsidRPr="00B210B9" w14:paraId="684FA2A8" w14:textId="77777777" w:rsidTr="00B0511E">
        <w:trPr>
          <w:trHeight w:val="20"/>
          <w:tblHeader/>
        </w:trPr>
        <w:tc>
          <w:tcPr>
            <w:tcW w:w="0" w:type="auto"/>
            <w:vMerge w:val="restart"/>
            <w:shd w:val="clear" w:color="auto" w:fill="auto"/>
            <w:vAlign w:val="center"/>
            <w:hideMark/>
          </w:tcPr>
          <w:p w14:paraId="272D878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0" w:type="auto"/>
            <w:gridSpan w:val="17"/>
            <w:shd w:val="clear" w:color="auto" w:fill="auto"/>
            <w:noWrap/>
            <w:vAlign w:val="center"/>
          </w:tcPr>
          <w:p w14:paraId="18B4B9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Объем инвестиций по годам, тыс. руб. без учета НДС</w:t>
            </w:r>
          </w:p>
        </w:tc>
      </w:tr>
      <w:tr w:rsidR="00B0511E" w:rsidRPr="00B210B9" w14:paraId="497C5374" w14:textId="77777777" w:rsidTr="00B0511E">
        <w:trPr>
          <w:trHeight w:val="20"/>
          <w:tblHeader/>
        </w:trPr>
        <w:tc>
          <w:tcPr>
            <w:tcW w:w="0" w:type="auto"/>
            <w:vMerge/>
            <w:vAlign w:val="center"/>
            <w:hideMark/>
          </w:tcPr>
          <w:p w14:paraId="521FE404" w14:textId="77777777" w:rsidR="00B0511E" w:rsidRPr="00B210B9" w:rsidRDefault="00B0511E" w:rsidP="00B210B9">
            <w:pPr>
              <w:pStyle w:val="Default"/>
              <w:rPr>
                <w:rFonts w:ascii="Arial" w:hAnsi="Arial" w:cs="Arial"/>
                <w:sz w:val="20"/>
                <w:szCs w:val="20"/>
              </w:rPr>
            </w:pPr>
          </w:p>
        </w:tc>
        <w:tc>
          <w:tcPr>
            <w:tcW w:w="0" w:type="auto"/>
            <w:shd w:val="clear" w:color="auto" w:fill="auto"/>
            <w:noWrap/>
            <w:vAlign w:val="center"/>
          </w:tcPr>
          <w:p w14:paraId="2C7B574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2019г.</w:t>
            </w:r>
          </w:p>
        </w:tc>
        <w:tc>
          <w:tcPr>
            <w:tcW w:w="0" w:type="auto"/>
            <w:shd w:val="clear" w:color="auto" w:fill="auto"/>
            <w:noWrap/>
            <w:vAlign w:val="center"/>
            <w:hideMark/>
          </w:tcPr>
          <w:p w14:paraId="12CF1E6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2020г.</w:t>
            </w:r>
          </w:p>
        </w:tc>
        <w:tc>
          <w:tcPr>
            <w:tcW w:w="0" w:type="auto"/>
            <w:shd w:val="clear" w:color="auto" w:fill="auto"/>
            <w:noWrap/>
            <w:vAlign w:val="center"/>
            <w:hideMark/>
          </w:tcPr>
          <w:p w14:paraId="2ECD007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2021г.</w:t>
            </w:r>
          </w:p>
        </w:tc>
        <w:tc>
          <w:tcPr>
            <w:tcW w:w="0" w:type="auto"/>
            <w:shd w:val="clear" w:color="auto" w:fill="auto"/>
            <w:noWrap/>
            <w:vAlign w:val="center"/>
            <w:hideMark/>
          </w:tcPr>
          <w:p w14:paraId="0997F34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2022г.</w:t>
            </w:r>
          </w:p>
        </w:tc>
        <w:tc>
          <w:tcPr>
            <w:tcW w:w="0" w:type="auto"/>
            <w:shd w:val="clear" w:color="auto" w:fill="auto"/>
            <w:noWrap/>
            <w:vAlign w:val="center"/>
            <w:hideMark/>
          </w:tcPr>
          <w:p w14:paraId="255BE18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2023г.</w:t>
            </w:r>
          </w:p>
        </w:tc>
        <w:tc>
          <w:tcPr>
            <w:tcW w:w="0" w:type="auto"/>
            <w:shd w:val="clear" w:color="auto" w:fill="auto"/>
            <w:noWrap/>
            <w:vAlign w:val="center"/>
            <w:hideMark/>
          </w:tcPr>
          <w:p w14:paraId="50E7B48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2024г.</w:t>
            </w:r>
          </w:p>
        </w:tc>
        <w:tc>
          <w:tcPr>
            <w:tcW w:w="0" w:type="auto"/>
            <w:shd w:val="clear" w:color="auto" w:fill="auto"/>
            <w:noWrap/>
            <w:vAlign w:val="center"/>
            <w:hideMark/>
          </w:tcPr>
          <w:p w14:paraId="6404CF7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2025г.</w:t>
            </w:r>
          </w:p>
        </w:tc>
        <w:tc>
          <w:tcPr>
            <w:tcW w:w="0" w:type="auto"/>
            <w:shd w:val="clear" w:color="auto" w:fill="auto"/>
            <w:noWrap/>
            <w:vAlign w:val="center"/>
            <w:hideMark/>
          </w:tcPr>
          <w:p w14:paraId="27980C2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2026г.</w:t>
            </w:r>
          </w:p>
        </w:tc>
        <w:tc>
          <w:tcPr>
            <w:tcW w:w="0" w:type="auto"/>
            <w:shd w:val="clear" w:color="auto" w:fill="auto"/>
            <w:vAlign w:val="center"/>
          </w:tcPr>
          <w:p w14:paraId="0F18158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2027г.</w:t>
            </w:r>
          </w:p>
        </w:tc>
        <w:tc>
          <w:tcPr>
            <w:tcW w:w="0" w:type="auto"/>
            <w:shd w:val="clear" w:color="auto" w:fill="auto"/>
            <w:vAlign w:val="center"/>
          </w:tcPr>
          <w:p w14:paraId="29FECD9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2028г.</w:t>
            </w:r>
          </w:p>
        </w:tc>
        <w:tc>
          <w:tcPr>
            <w:tcW w:w="0" w:type="auto"/>
            <w:shd w:val="clear" w:color="auto" w:fill="auto"/>
            <w:vAlign w:val="center"/>
          </w:tcPr>
          <w:p w14:paraId="2F20C7E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2029г.</w:t>
            </w:r>
          </w:p>
        </w:tc>
        <w:tc>
          <w:tcPr>
            <w:tcW w:w="0" w:type="auto"/>
            <w:shd w:val="clear" w:color="auto" w:fill="auto"/>
            <w:vAlign w:val="center"/>
          </w:tcPr>
          <w:p w14:paraId="17A1EAC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2030г.</w:t>
            </w:r>
          </w:p>
        </w:tc>
        <w:tc>
          <w:tcPr>
            <w:tcW w:w="0" w:type="auto"/>
            <w:shd w:val="clear" w:color="auto" w:fill="auto"/>
            <w:vAlign w:val="center"/>
          </w:tcPr>
          <w:p w14:paraId="39B8591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2031г.</w:t>
            </w:r>
          </w:p>
        </w:tc>
        <w:tc>
          <w:tcPr>
            <w:tcW w:w="0" w:type="auto"/>
            <w:shd w:val="clear" w:color="auto" w:fill="auto"/>
            <w:vAlign w:val="center"/>
          </w:tcPr>
          <w:p w14:paraId="703E92C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2032г.</w:t>
            </w:r>
          </w:p>
        </w:tc>
        <w:tc>
          <w:tcPr>
            <w:tcW w:w="0" w:type="auto"/>
            <w:shd w:val="clear" w:color="auto" w:fill="auto"/>
            <w:vAlign w:val="center"/>
          </w:tcPr>
          <w:p w14:paraId="2B92E5A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2033г.</w:t>
            </w:r>
          </w:p>
        </w:tc>
        <w:tc>
          <w:tcPr>
            <w:tcW w:w="0" w:type="auto"/>
            <w:shd w:val="clear" w:color="auto" w:fill="auto"/>
            <w:vAlign w:val="center"/>
          </w:tcPr>
          <w:p w14:paraId="3D819C4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2034г.</w:t>
            </w:r>
          </w:p>
        </w:tc>
        <w:tc>
          <w:tcPr>
            <w:tcW w:w="0" w:type="auto"/>
            <w:shd w:val="clear" w:color="auto" w:fill="auto"/>
            <w:vAlign w:val="center"/>
          </w:tcPr>
          <w:p w14:paraId="30550A6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2035г.</w:t>
            </w:r>
          </w:p>
        </w:tc>
      </w:tr>
      <w:tr w:rsidR="00B0511E" w:rsidRPr="00B210B9" w14:paraId="1FE6340B" w14:textId="77777777" w:rsidTr="00B0511E">
        <w:trPr>
          <w:trHeight w:val="20"/>
        </w:trPr>
        <w:tc>
          <w:tcPr>
            <w:tcW w:w="0" w:type="auto"/>
            <w:shd w:val="clear" w:color="auto" w:fill="FFFFFF" w:themeFill="background1"/>
            <w:vAlign w:val="center"/>
          </w:tcPr>
          <w:p w14:paraId="419A5AA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ПС 110/10 кВ Долгопрудная</w:t>
            </w:r>
            <w:r w:rsidR="0085038B" w:rsidRPr="00B210B9">
              <w:rPr>
                <w:rFonts w:ascii="Arial" w:hAnsi="Arial" w:cs="Arial"/>
                <w:sz w:val="20"/>
                <w:szCs w:val="20"/>
              </w:rPr>
              <w:t xml:space="preserve"> №420</w:t>
            </w:r>
          </w:p>
        </w:tc>
        <w:tc>
          <w:tcPr>
            <w:tcW w:w="0" w:type="auto"/>
            <w:shd w:val="clear" w:color="auto" w:fill="FFFFFF" w:themeFill="background1"/>
            <w:noWrap/>
            <w:vAlign w:val="center"/>
          </w:tcPr>
          <w:p w14:paraId="5994F73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2DCA91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64F7BF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5254B8A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505630</w:t>
            </w:r>
          </w:p>
        </w:tc>
        <w:tc>
          <w:tcPr>
            <w:tcW w:w="0" w:type="auto"/>
            <w:shd w:val="clear" w:color="auto" w:fill="FFFFFF" w:themeFill="background1"/>
            <w:noWrap/>
            <w:vAlign w:val="center"/>
          </w:tcPr>
          <w:p w14:paraId="173CE8C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16BA519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4D9C68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1A228B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501087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3AE8D1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A68106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54A708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3CC93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A55FE5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00A464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536543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0491CE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353CE7D1" w14:textId="77777777" w:rsidTr="00B0511E">
        <w:trPr>
          <w:trHeight w:val="20"/>
        </w:trPr>
        <w:tc>
          <w:tcPr>
            <w:tcW w:w="0" w:type="auto"/>
            <w:shd w:val="clear" w:color="auto" w:fill="FFFFFF" w:themeFill="background1"/>
            <w:vAlign w:val="center"/>
          </w:tcPr>
          <w:p w14:paraId="5D673BF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xml:space="preserve">Реконструкция участков КВЛ 110 кВ Хлебниково – Луговая </w:t>
            </w:r>
          </w:p>
        </w:tc>
        <w:tc>
          <w:tcPr>
            <w:tcW w:w="0" w:type="auto"/>
            <w:shd w:val="clear" w:color="auto" w:fill="FFFFFF" w:themeFill="background1"/>
            <w:noWrap/>
            <w:vAlign w:val="center"/>
          </w:tcPr>
          <w:p w14:paraId="5C749F3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10CE01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5FCB2E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A685A1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0558B5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6CD0222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42581,3</w:t>
            </w:r>
          </w:p>
        </w:tc>
        <w:tc>
          <w:tcPr>
            <w:tcW w:w="0" w:type="auto"/>
            <w:shd w:val="clear" w:color="auto" w:fill="FFFFFF" w:themeFill="background1"/>
            <w:noWrap/>
            <w:vAlign w:val="center"/>
          </w:tcPr>
          <w:p w14:paraId="07BC562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F418F0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119B5B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25E39E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3E1155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CFC4EB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664EEE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92D78F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085A6C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25B98A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EFC044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6CD13668" w14:textId="77777777" w:rsidTr="00B0511E">
        <w:trPr>
          <w:trHeight w:val="20"/>
        </w:trPr>
        <w:tc>
          <w:tcPr>
            <w:tcW w:w="0" w:type="auto"/>
            <w:shd w:val="clear" w:color="auto" w:fill="FFFFFF" w:themeFill="background1"/>
            <w:vAlign w:val="center"/>
          </w:tcPr>
          <w:p w14:paraId="7C96167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кабельной линии 2КЛ-10 кВ направлением 2БКТП- 1034-ТП</w:t>
            </w:r>
            <w:r w:rsidR="0085038B" w:rsidRPr="00B210B9">
              <w:rPr>
                <w:rFonts w:ascii="Arial" w:hAnsi="Arial" w:cs="Arial"/>
                <w:sz w:val="20"/>
                <w:szCs w:val="20"/>
              </w:rPr>
              <w:t xml:space="preserve"> 1</w:t>
            </w:r>
            <w:r w:rsidRPr="00B210B9">
              <w:rPr>
                <w:rFonts w:ascii="Arial" w:hAnsi="Arial" w:cs="Arial"/>
                <w:sz w:val="20"/>
                <w:szCs w:val="20"/>
              </w:rPr>
              <w:t>88 (г. Долгопрудный, ул. Лихачевское шоссе, "Ратник")</w:t>
            </w:r>
          </w:p>
        </w:tc>
        <w:tc>
          <w:tcPr>
            <w:tcW w:w="0" w:type="auto"/>
            <w:shd w:val="clear" w:color="auto" w:fill="FFFFFF" w:themeFill="background1"/>
            <w:noWrap/>
            <w:vAlign w:val="center"/>
          </w:tcPr>
          <w:p w14:paraId="24E8AF6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D9D795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6D454C5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744,25</w:t>
            </w:r>
          </w:p>
        </w:tc>
        <w:tc>
          <w:tcPr>
            <w:tcW w:w="0" w:type="auto"/>
            <w:shd w:val="clear" w:color="auto" w:fill="FFFFFF" w:themeFill="background1"/>
            <w:noWrap/>
            <w:vAlign w:val="center"/>
          </w:tcPr>
          <w:p w14:paraId="168F370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F3E8D5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DC00F6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C1AC37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9CAAF1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FABB1A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8CAA17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0A1379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3DF2C4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3B3242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A7F674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4A8F61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0F5A3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A80DDF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00C215E9" w14:textId="77777777" w:rsidTr="00B0511E">
        <w:trPr>
          <w:trHeight w:val="20"/>
        </w:trPr>
        <w:tc>
          <w:tcPr>
            <w:tcW w:w="0" w:type="auto"/>
            <w:shd w:val="clear" w:color="auto" w:fill="FFFFFF" w:themeFill="background1"/>
            <w:vAlign w:val="center"/>
          </w:tcPr>
          <w:p w14:paraId="312136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2 ТП</w:t>
            </w:r>
            <w:r w:rsidR="0085038B" w:rsidRPr="00B210B9">
              <w:rPr>
                <w:rFonts w:ascii="Arial" w:hAnsi="Arial" w:cs="Arial"/>
                <w:sz w:val="20"/>
                <w:szCs w:val="20"/>
              </w:rPr>
              <w:t xml:space="preserve"> </w:t>
            </w:r>
            <w:r w:rsidRPr="00B210B9">
              <w:rPr>
                <w:rFonts w:ascii="Arial" w:hAnsi="Arial" w:cs="Arial"/>
                <w:sz w:val="20"/>
                <w:szCs w:val="20"/>
              </w:rPr>
              <w:t>10/0,4 кВ (РТП) и 17 ТП 630-1600 кВА для потребителей жилой застройки с объектами социально-бытового и культурного назначения с прокладкой КЛ 10 - 0,4кВ</w:t>
            </w:r>
          </w:p>
        </w:tc>
        <w:tc>
          <w:tcPr>
            <w:tcW w:w="0" w:type="auto"/>
            <w:shd w:val="clear" w:color="auto" w:fill="FFFFFF" w:themeFill="background1"/>
            <w:noWrap/>
            <w:vAlign w:val="center"/>
          </w:tcPr>
          <w:p w14:paraId="6247171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C4ED53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757118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42481A6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137765,99</w:t>
            </w:r>
          </w:p>
        </w:tc>
        <w:tc>
          <w:tcPr>
            <w:tcW w:w="0" w:type="auto"/>
            <w:shd w:val="clear" w:color="auto" w:fill="FFFFFF" w:themeFill="background1"/>
            <w:noWrap/>
            <w:vAlign w:val="center"/>
          </w:tcPr>
          <w:p w14:paraId="632970E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7DE24F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03BFA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7F8AAC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9BB2F8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D1B85E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3ED587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367D41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140C17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C4B9C4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BB7D8D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7058F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B51EB7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44DB82B8" w14:textId="77777777" w:rsidTr="00B0511E">
        <w:trPr>
          <w:trHeight w:val="20"/>
        </w:trPr>
        <w:tc>
          <w:tcPr>
            <w:tcW w:w="0" w:type="auto"/>
            <w:shd w:val="clear" w:color="auto" w:fill="FFFFFF" w:themeFill="background1"/>
            <w:vAlign w:val="center"/>
          </w:tcPr>
          <w:p w14:paraId="30CF468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14 ТП</w:t>
            </w:r>
            <w:r w:rsidR="0085038B" w:rsidRPr="00B210B9">
              <w:rPr>
                <w:rFonts w:ascii="Arial" w:hAnsi="Arial" w:cs="Arial"/>
                <w:sz w:val="20"/>
                <w:szCs w:val="20"/>
              </w:rPr>
              <w:t xml:space="preserve"> </w:t>
            </w:r>
            <w:r w:rsidRPr="00B210B9">
              <w:rPr>
                <w:rFonts w:ascii="Arial" w:hAnsi="Arial" w:cs="Arial"/>
                <w:sz w:val="20"/>
                <w:szCs w:val="20"/>
              </w:rPr>
              <w:t xml:space="preserve">0/0,4 кВ 630-1600 кВА для потребителей объектов общественно-делового и производственно-складского назначения с прокладкой кабельных линий 10 кВ - 0,4кВ </w:t>
            </w:r>
          </w:p>
        </w:tc>
        <w:tc>
          <w:tcPr>
            <w:tcW w:w="0" w:type="auto"/>
            <w:shd w:val="clear" w:color="auto" w:fill="FFFFFF" w:themeFill="background1"/>
            <w:noWrap/>
            <w:vAlign w:val="center"/>
          </w:tcPr>
          <w:p w14:paraId="1AD1ED2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282FDE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652EF6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66B817C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110597,18</w:t>
            </w:r>
          </w:p>
        </w:tc>
        <w:tc>
          <w:tcPr>
            <w:tcW w:w="0" w:type="auto"/>
            <w:shd w:val="clear" w:color="auto" w:fill="FFFFFF" w:themeFill="background1"/>
            <w:noWrap/>
            <w:vAlign w:val="center"/>
          </w:tcPr>
          <w:p w14:paraId="3F7436A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8629CC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A2684B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2BF5B2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2195AE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1C171C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5362CD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A64111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BF1AF3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1DCEDC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39A1EA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A965A6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516558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638273D5" w14:textId="77777777" w:rsidTr="00B0511E">
        <w:trPr>
          <w:trHeight w:val="20"/>
        </w:trPr>
        <w:tc>
          <w:tcPr>
            <w:tcW w:w="0" w:type="auto"/>
            <w:shd w:val="clear" w:color="auto" w:fill="FFFFFF" w:themeFill="background1"/>
            <w:vAlign w:val="center"/>
          </w:tcPr>
          <w:p w14:paraId="3432978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3 РТП и 19 ТП 630- 1600 кВА для потребителей жилой застройки с объектами социально-культурного и коммунально-бытового назначения с прокладкой кабельных линий 10 кВ - 0,4кВ</w:t>
            </w:r>
          </w:p>
        </w:tc>
        <w:tc>
          <w:tcPr>
            <w:tcW w:w="0" w:type="auto"/>
            <w:shd w:val="clear" w:color="auto" w:fill="FFFFFF" w:themeFill="background1"/>
            <w:noWrap/>
            <w:vAlign w:val="center"/>
          </w:tcPr>
          <w:p w14:paraId="13ECB35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AAA115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968EC0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934DC2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BEFBDA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74BB41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E47C88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2E44FB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BD2D85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2C2C95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5B3D85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F8050F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8AFC54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A301B5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296D88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FFDF57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vAlign w:val="center"/>
          </w:tcPr>
          <w:p w14:paraId="4CBF573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155300,3</w:t>
            </w:r>
          </w:p>
        </w:tc>
      </w:tr>
      <w:tr w:rsidR="00B0511E" w:rsidRPr="00B210B9" w14:paraId="1ACC2B59" w14:textId="77777777" w:rsidTr="00B0511E">
        <w:trPr>
          <w:trHeight w:val="20"/>
        </w:trPr>
        <w:tc>
          <w:tcPr>
            <w:tcW w:w="0" w:type="auto"/>
            <w:shd w:val="clear" w:color="auto" w:fill="FFFFFF" w:themeFill="background1"/>
            <w:vAlign w:val="center"/>
          </w:tcPr>
          <w:p w14:paraId="1EA2A6D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1 РТП и 21 ТП-10/0,4 кВ 630-1600 кВА для потребителей объектов общественно-делового назначения с прокладкой кабельных линий 10 кВ - 0,4кВ</w:t>
            </w:r>
          </w:p>
        </w:tc>
        <w:tc>
          <w:tcPr>
            <w:tcW w:w="0" w:type="auto"/>
            <w:shd w:val="clear" w:color="auto" w:fill="FFFFFF" w:themeFill="background1"/>
            <w:noWrap/>
            <w:vAlign w:val="center"/>
          </w:tcPr>
          <w:p w14:paraId="60E6841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666D40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1E0F0A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1D7DF86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4AFACA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27EB08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147C1B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8DEDDE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8F298C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DDC62F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ACE431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5F00E7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567A7B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49947E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7686CD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C25557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vAlign w:val="center"/>
          </w:tcPr>
          <w:p w14:paraId="5F4CA7B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167630,48</w:t>
            </w:r>
          </w:p>
        </w:tc>
      </w:tr>
      <w:tr w:rsidR="00B0511E" w:rsidRPr="00B210B9" w14:paraId="74200524" w14:textId="77777777" w:rsidTr="00B0511E">
        <w:trPr>
          <w:trHeight w:val="20"/>
        </w:trPr>
        <w:tc>
          <w:tcPr>
            <w:tcW w:w="0" w:type="auto"/>
            <w:shd w:val="clear" w:color="auto" w:fill="FFFFFF" w:themeFill="background1"/>
            <w:vAlign w:val="center"/>
          </w:tcPr>
          <w:p w14:paraId="25A7AA7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1 РТП и 8 ТП</w:t>
            </w:r>
            <w:r w:rsidR="0085038B" w:rsidRPr="00B210B9">
              <w:rPr>
                <w:rFonts w:ascii="Arial" w:hAnsi="Arial" w:cs="Arial"/>
                <w:sz w:val="20"/>
                <w:szCs w:val="20"/>
              </w:rPr>
              <w:t xml:space="preserve"> </w:t>
            </w:r>
            <w:r w:rsidRPr="00B210B9">
              <w:rPr>
                <w:rFonts w:ascii="Arial" w:hAnsi="Arial" w:cs="Arial"/>
                <w:sz w:val="20"/>
                <w:szCs w:val="20"/>
              </w:rPr>
              <w:t>10/0,4 кВ 630-1600 кВА для потребителей объектов научного назначения с прокладкой кабельных линий 10 кВ - 0,4кВ</w:t>
            </w:r>
          </w:p>
        </w:tc>
        <w:tc>
          <w:tcPr>
            <w:tcW w:w="0" w:type="auto"/>
            <w:shd w:val="clear" w:color="auto" w:fill="FFFFFF" w:themeFill="background1"/>
            <w:noWrap/>
            <w:vAlign w:val="center"/>
          </w:tcPr>
          <w:p w14:paraId="2C431C0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59703F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D81241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E52EAD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E07009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DAE37D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FA1C3B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BDD56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53F3C3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5F5AAE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CA9234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FBA19D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17EA49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27D6AB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073758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870725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vAlign w:val="center"/>
          </w:tcPr>
          <w:p w14:paraId="6CE04E1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64933,097</w:t>
            </w:r>
          </w:p>
        </w:tc>
      </w:tr>
      <w:tr w:rsidR="00B0511E" w:rsidRPr="00B210B9" w14:paraId="39100001" w14:textId="77777777" w:rsidTr="00B0511E">
        <w:trPr>
          <w:trHeight w:val="20"/>
        </w:trPr>
        <w:tc>
          <w:tcPr>
            <w:tcW w:w="0" w:type="auto"/>
            <w:shd w:val="clear" w:color="auto" w:fill="FFFFFF" w:themeFill="background1"/>
            <w:vAlign w:val="center"/>
          </w:tcPr>
          <w:p w14:paraId="0B7238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3 РТП и 28 ТП</w:t>
            </w:r>
            <w:r w:rsidR="0085038B" w:rsidRPr="00B210B9">
              <w:rPr>
                <w:rFonts w:ascii="Arial" w:hAnsi="Arial" w:cs="Arial"/>
                <w:sz w:val="20"/>
                <w:szCs w:val="20"/>
              </w:rPr>
              <w:t xml:space="preserve"> </w:t>
            </w:r>
            <w:r w:rsidRPr="00B210B9">
              <w:rPr>
                <w:rFonts w:ascii="Arial" w:hAnsi="Arial" w:cs="Arial"/>
                <w:sz w:val="20"/>
                <w:szCs w:val="20"/>
              </w:rPr>
              <w:t>10/0,4 кВ 630-1600 кВА для потребителей объектов производственно-складского назначения с прокладкой кабельных линий 10 кВ - 0,4кВ</w:t>
            </w:r>
          </w:p>
        </w:tc>
        <w:tc>
          <w:tcPr>
            <w:tcW w:w="0" w:type="auto"/>
            <w:shd w:val="clear" w:color="auto" w:fill="FFFFFF" w:themeFill="background1"/>
            <w:noWrap/>
            <w:vAlign w:val="center"/>
          </w:tcPr>
          <w:p w14:paraId="3800B54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E36175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C2A3C3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B5430F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7E755A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0CE1DB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E57EAB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DD3A5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B7B3CB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1D6371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20B4C3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6768C1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CE8AF6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59E284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F7D3E6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2CF0DC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vAlign w:val="center"/>
          </w:tcPr>
          <w:p w14:paraId="2C50F69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226398,48</w:t>
            </w:r>
          </w:p>
        </w:tc>
      </w:tr>
      <w:tr w:rsidR="00B0511E" w:rsidRPr="00B210B9" w14:paraId="06C05E52" w14:textId="77777777" w:rsidTr="00B0511E">
        <w:trPr>
          <w:trHeight w:val="20"/>
        </w:trPr>
        <w:tc>
          <w:tcPr>
            <w:tcW w:w="0" w:type="auto"/>
            <w:shd w:val="clear" w:color="auto" w:fill="FFFFFF" w:themeFill="background1"/>
            <w:vAlign w:val="center"/>
          </w:tcPr>
          <w:p w14:paraId="35DCEC5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кабельной линии направлением 2БКТП-5-ТП-1 ОАО ПО "ТОС" (г. Долгопрудный, ул. Менделеева)</w:t>
            </w:r>
          </w:p>
        </w:tc>
        <w:tc>
          <w:tcPr>
            <w:tcW w:w="0" w:type="auto"/>
            <w:shd w:val="clear" w:color="auto" w:fill="FFFFFF" w:themeFill="background1"/>
            <w:noWrap/>
            <w:vAlign w:val="center"/>
          </w:tcPr>
          <w:p w14:paraId="7763DED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D687CA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C83D6E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28D7745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3873,72</w:t>
            </w:r>
          </w:p>
        </w:tc>
        <w:tc>
          <w:tcPr>
            <w:tcW w:w="0" w:type="auto"/>
            <w:shd w:val="clear" w:color="auto" w:fill="FFFFFF" w:themeFill="background1"/>
            <w:noWrap/>
            <w:vAlign w:val="center"/>
          </w:tcPr>
          <w:p w14:paraId="6C9812F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11B646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2E73D0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C1DE4B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1DBA41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232999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A3BE9A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77FD92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EB98D9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F78F7E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ECC096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4927BA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29DB1F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2AA6F50A" w14:textId="77777777" w:rsidTr="00B0511E">
        <w:trPr>
          <w:trHeight w:val="20"/>
        </w:trPr>
        <w:tc>
          <w:tcPr>
            <w:tcW w:w="0" w:type="auto"/>
            <w:shd w:val="clear" w:color="auto" w:fill="FFFFFF" w:themeFill="background1"/>
            <w:vAlign w:val="center"/>
          </w:tcPr>
          <w:p w14:paraId="1CEF154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кабельной линии направлением ТП</w:t>
            </w:r>
            <w:r w:rsidR="0085038B" w:rsidRPr="00B210B9">
              <w:rPr>
                <w:rFonts w:ascii="Arial" w:hAnsi="Arial" w:cs="Arial"/>
                <w:sz w:val="20"/>
                <w:szCs w:val="20"/>
              </w:rPr>
              <w:t xml:space="preserve"> </w:t>
            </w:r>
            <w:r w:rsidRPr="00B210B9">
              <w:rPr>
                <w:rFonts w:ascii="Arial" w:hAnsi="Arial" w:cs="Arial"/>
                <w:sz w:val="20"/>
                <w:szCs w:val="20"/>
              </w:rPr>
              <w:t>328-ТП</w:t>
            </w:r>
            <w:r w:rsidR="0085038B" w:rsidRPr="00B210B9">
              <w:rPr>
                <w:rFonts w:ascii="Arial" w:hAnsi="Arial" w:cs="Arial"/>
                <w:sz w:val="20"/>
                <w:szCs w:val="20"/>
              </w:rPr>
              <w:t xml:space="preserve"> </w:t>
            </w:r>
            <w:r w:rsidRPr="00B210B9">
              <w:rPr>
                <w:rFonts w:ascii="Arial" w:hAnsi="Arial" w:cs="Arial"/>
                <w:sz w:val="20"/>
                <w:szCs w:val="20"/>
              </w:rPr>
              <w:t>132 (г. Долгопрудный, ул. Станционная)</w:t>
            </w:r>
          </w:p>
        </w:tc>
        <w:tc>
          <w:tcPr>
            <w:tcW w:w="0" w:type="auto"/>
            <w:shd w:val="clear" w:color="auto" w:fill="FFFFFF" w:themeFill="background1"/>
            <w:noWrap/>
            <w:vAlign w:val="center"/>
          </w:tcPr>
          <w:p w14:paraId="1B0F319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0ED17B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12B3760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9C3233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1E2AAB7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5329,95</w:t>
            </w:r>
          </w:p>
        </w:tc>
        <w:tc>
          <w:tcPr>
            <w:tcW w:w="0" w:type="auto"/>
            <w:shd w:val="clear" w:color="auto" w:fill="FFFFFF" w:themeFill="background1"/>
            <w:noWrap/>
            <w:vAlign w:val="center"/>
          </w:tcPr>
          <w:p w14:paraId="66005D0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6FCBD5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18F9760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5308FF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310499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2E391D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F5F1EE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F3255E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91700D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2875A3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D9CFFC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B0CF1D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5CD842A3" w14:textId="77777777" w:rsidTr="00B0511E">
        <w:trPr>
          <w:trHeight w:val="20"/>
        </w:trPr>
        <w:tc>
          <w:tcPr>
            <w:tcW w:w="0" w:type="auto"/>
            <w:shd w:val="clear" w:color="auto" w:fill="FFFFFF" w:themeFill="background1"/>
            <w:vAlign w:val="center"/>
          </w:tcPr>
          <w:p w14:paraId="621346F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xml:space="preserve">Реконструкция </w:t>
            </w:r>
            <w:r w:rsidR="0085038B" w:rsidRPr="00B210B9">
              <w:rPr>
                <w:rFonts w:ascii="Arial" w:hAnsi="Arial" w:cs="Arial"/>
                <w:sz w:val="20"/>
                <w:szCs w:val="20"/>
              </w:rPr>
              <w:t xml:space="preserve">кабельной линии направлением ТП 37-ТП </w:t>
            </w:r>
            <w:r w:rsidRPr="00B210B9">
              <w:rPr>
                <w:rFonts w:ascii="Arial" w:hAnsi="Arial" w:cs="Arial"/>
                <w:sz w:val="20"/>
                <w:szCs w:val="20"/>
              </w:rPr>
              <w:t>443 по адресу: г. Долгопрудный, ул. 25-го Съезда</w:t>
            </w:r>
          </w:p>
        </w:tc>
        <w:tc>
          <w:tcPr>
            <w:tcW w:w="0" w:type="auto"/>
            <w:shd w:val="clear" w:color="auto" w:fill="FFFFFF" w:themeFill="background1"/>
            <w:noWrap/>
            <w:vAlign w:val="center"/>
          </w:tcPr>
          <w:p w14:paraId="1897474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E955F4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376133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3CD1E8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0F199F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2595,43</w:t>
            </w:r>
          </w:p>
        </w:tc>
        <w:tc>
          <w:tcPr>
            <w:tcW w:w="0" w:type="auto"/>
            <w:shd w:val="clear" w:color="auto" w:fill="FFFFFF" w:themeFill="background1"/>
            <w:noWrap/>
            <w:vAlign w:val="center"/>
          </w:tcPr>
          <w:p w14:paraId="650305E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006505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D445F1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300AE2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C25DBD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370BB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6D02E2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B8792C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B173C8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57AE01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5F3974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CFFCFE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6DA87ED3" w14:textId="77777777" w:rsidTr="00B0511E">
        <w:trPr>
          <w:trHeight w:val="20"/>
        </w:trPr>
        <w:tc>
          <w:tcPr>
            <w:tcW w:w="0" w:type="auto"/>
            <w:shd w:val="clear" w:color="auto" w:fill="FFFFFF" w:themeFill="background1"/>
            <w:vAlign w:val="center"/>
          </w:tcPr>
          <w:p w14:paraId="6F81400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ИТОГО</w:t>
            </w:r>
          </w:p>
        </w:tc>
        <w:tc>
          <w:tcPr>
            <w:tcW w:w="0" w:type="auto"/>
            <w:shd w:val="clear" w:color="auto" w:fill="FFFFFF" w:themeFill="background1"/>
            <w:noWrap/>
            <w:vAlign w:val="center"/>
          </w:tcPr>
          <w:p w14:paraId="4C81499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noWrap/>
            <w:vAlign w:val="center"/>
          </w:tcPr>
          <w:p w14:paraId="16F02C6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noWrap/>
            <w:vAlign w:val="center"/>
          </w:tcPr>
          <w:p w14:paraId="16E40E0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744,24</w:t>
            </w:r>
          </w:p>
        </w:tc>
        <w:tc>
          <w:tcPr>
            <w:tcW w:w="0" w:type="auto"/>
            <w:shd w:val="clear" w:color="auto" w:fill="FFFFFF" w:themeFill="background1"/>
            <w:noWrap/>
            <w:vAlign w:val="center"/>
          </w:tcPr>
          <w:p w14:paraId="45FB45F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757866,88</w:t>
            </w:r>
          </w:p>
        </w:tc>
        <w:tc>
          <w:tcPr>
            <w:tcW w:w="0" w:type="auto"/>
            <w:shd w:val="clear" w:color="auto" w:fill="FFFFFF" w:themeFill="background1"/>
            <w:noWrap/>
            <w:vAlign w:val="center"/>
          </w:tcPr>
          <w:p w14:paraId="53B7CE4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7925,37</w:t>
            </w:r>
          </w:p>
        </w:tc>
        <w:tc>
          <w:tcPr>
            <w:tcW w:w="0" w:type="auto"/>
            <w:shd w:val="clear" w:color="auto" w:fill="FFFFFF" w:themeFill="background1"/>
            <w:noWrap/>
            <w:vAlign w:val="center"/>
          </w:tcPr>
          <w:p w14:paraId="4D71407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42581,29</w:t>
            </w:r>
          </w:p>
        </w:tc>
        <w:tc>
          <w:tcPr>
            <w:tcW w:w="0" w:type="auto"/>
            <w:shd w:val="clear" w:color="auto" w:fill="FFFFFF" w:themeFill="background1"/>
            <w:noWrap/>
            <w:vAlign w:val="center"/>
          </w:tcPr>
          <w:p w14:paraId="0CC260A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noWrap/>
            <w:vAlign w:val="center"/>
          </w:tcPr>
          <w:p w14:paraId="1801ED1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1CF039D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46E8657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5C8A71E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4641AB8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605E1B6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154D411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4FC5E11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75585CB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0</w:t>
            </w:r>
          </w:p>
        </w:tc>
        <w:tc>
          <w:tcPr>
            <w:tcW w:w="0" w:type="auto"/>
            <w:shd w:val="clear" w:color="auto" w:fill="FFFFFF" w:themeFill="background1"/>
            <w:vAlign w:val="center"/>
          </w:tcPr>
          <w:p w14:paraId="59E97E8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614262,4</w:t>
            </w:r>
          </w:p>
        </w:tc>
      </w:tr>
      <w:tr w:rsidR="00B0511E" w:rsidRPr="00B210B9" w14:paraId="4DFE4D7C" w14:textId="77777777" w:rsidTr="00B0511E">
        <w:trPr>
          <w:trHeight w:val="20"/>
        </w:trPr>
        <w:tc>
          <w:tcPr>
            <w:tcW w:w="0" w:type="auto"/>
            <w:shd w:val="clear" w:color="auto" w:fill="FFFFFF" w:themeFill="background1"/>
            <w:vAlign w:val="center"/>
          </w:tcPr>
          <w:p w14:paraId="741646C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ВСЕГО</w:t>
            </w:r>
          </w:p>
        </w:tc>
        <w:tc>
          <w:tcPr>
            <w:tcW w:w="0" w:type="auto"/>
            <w:gridSpan w:val="17"/>
            <w:shd w:val="clear" w:color="auto" w:fill="FFFFFF" w:themeFill="background1"/>
            <w:noWrap/>
            <w:vAlign w:val="center"/>
          </w:tcPr>
          <w:p w14:paraId="15A74B3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1423380,18</w:t>
            </w:r>
          </w:p>
        </w:tc>
      </w:tr>
    </w:tbl>
    <w:p w14:paraId="2FEF5E39" w14:textId="77777777" w:rsidR="009076DE" w:rsidRPr="00CC3E5F" w:rsidRDefault="009076D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0CFE71D3" w14:textId="77777777" w:rsidR="00B8195F" w:rsidRPr="00CC3E5F" w:rsidRDefault="00B8195F" w:rsidP="005A1C81">
      <w:pPr>
        <w:autoSpaceDN w:val="0"/>
        <w:spacing w:line="276" w:lineRule="auto"/>
        <w:ind w:firstLine="709"/>
        <w:contextualSpacing/>
        <w:jc w:val="both"/>
        <w:textAlignment w:val="baseline"/>
        <w:rPr>
          <w:rFonts w:ascii="Arial" w:eastAsia="Times New Roman" w:hAnsi="Arial" w:cs="Arial"/>
          <w:bCs/>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STYLEREF</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5</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rPr>
        <w:fldChar w:fldCharType="begin"/>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SEQ</w:instrText>
      </w:r>
      <w:r w:rsidRPr="00CC3E5F">
        <w:rPr>
          <w:rFonts w:ascii="Arial" w:eastAsia="Times New Roman" w:hAnsi="Arial" w:cs="Arial"/>
          <w:b/>
          <w:bCs/>
          <w:color w:val="auto"/>
          <w:kern w:val="3"/>
          <w:sz w:val="24"/>
          <w:szCs w:val="24"/>
          <w:lang w:val="ru-RU"/>
        </w:rPr>
        <w:instrText xml:space="preserve"> Таблица \* </w:instrText>
      </w:r>
      <w:r w:rsidRPr="00CC3E5F">
        <w:rPr>
          <w:rFonts w:ascii="Arial" w:eastAsia="Times New Roman" w:hAnsi="Arial" w:cs="Arial"/>
          <w:b/>
          <w:bCs/>
          <w:color w:val="auto"/>
          <w:kern w:val="3"/>
          <w:sz w:val="24"/>
          <w:szCs w:val="24"/>
        </w:rPr>
        <w:instrText>ARABIC</w:instrText>
      </w:r>
      <w:r w:rsidRPr="00CC3E5F">
        <w:rPr>
          <w:rFonts w:ascii="Arial" w:eastAsia="Times New Roman" w:hAnsi="Arial" w:cs="Arial"/>
          <w:b/>
          <w:bCs/>
          <w:color w:val="auto"/>
          <w:kern w:val="3"/>
          <w:sz w:val="24"/>
          <w:szCs w:val="24"/>
          <w:lang w:val="ru-RU"/>
        </w:rPr>
        <w:instrText xml:space="preserve"> \</w:instrText>
      </w:r>
      <w:r w:rsidRPr="00CC3E5F">
        <w:rPr>
          <w:rFonts w:ascii="Arial" w:eastAsia="Times New Roman" w:hAnsi="Arial" w:cs="Arial"/>
          <w:b/>
          <w:bCs/>
          <w:color w:val="auto"/>
          <w:kern w:val="3"/>
          <w:sz w:val="24"/>
          <w:szCs w:val="24"/>
        </w:rPr>
        <w:instrText>s</w:instrText>
      </w:r>
      <w:r w:rsidRPr="00CC3E5F">
        <w:rPr>
          <w:rFonts w:ascii="Arial" w:eastAsia="Times New Roman" w:hAnsi="Arial" w:cs="Arial"/>
          <w:b/>
          <w:bCs/>
          <w:color w:val="auto"/>
          <w:kern w:val="3"/>
          <w:sz w:val="24"/>
          <w:szCs w:val="24"/>
          <w:lang w:val="ru-RU"/>
        </w:rPr>
        <w:instrText xml:space="preserve"> 1 </w:instrText>
      </w:r>
      <w:r w:rsidRPr="00CC3E5F">
        <w:rPr>
          <w:rFonts w:ascii="Arial" w:eastAsia="Times New Roman" w:hAnsi="Arial" w:cs="Arial"/>
          <w:b/>
          <w:bCs/>
          <w:color w:val="auto"/>
          <w:kern w:val="3"/>
          <w:sz w:val="24"/>
          <w:szCs w:val="24"/>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bCs/>
          <w:color w:val="auto"/>
          <w:kern w:val="3"/>
          <w:sz w:val="24"/>
          <w:szCs w:val="24"/>
          <w:lang w:val="ru-RU"/>
        </w:rPr>
        <w:fldChar w:fldCharType="end"/>
      </w:r>
      <w:r w:rsidRPr="00CC3E5F">
        <w:rPr>
          <w:rFonts w:ascii="Arial" w:eastAsia="Times New Roman" w:hAnsi="Arial" w:cs="Arial"/>
          <w:b/>
          <w:bCs/>
          <w:color w:val="auto"/>
          <w:kern w:val="3"/>
          <w:sz w:val="24"/>
          <w:szCs w:val="24"/>
          <w:lang w:val="ru-RU"/>
        </w:rPr>
        <w:t xml:space="preserve"> ––</w:t>
      </w:r>
      <w:r w:rsidRPr="00CC3E5F">
        <w:rPr>
          <w:rFonts w:ascii="Arial" w:eastAsia="Times New Roman" w:hAnsi="Arial" w:cs="Arial"/>
          <w:bCs/>
          <w:color w:val="auto"/>
          <w:kern w:val="3"/>
          <w:sz w:val="24"/>
          <w:szCs w:val="24"/>
          <w:lang w:val="ru-RU"/>
        </w:rPr>
        <w:t xml:space="preserve"> Перспективная схема газоснабжения г.о. Долгопрудный</w:t>
      </w:r>
    </w:p>
    <w:tbl>
      <w:tblPr>
        <w:tblW w:w="2261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4"/>
        <w:gridCol w:w="1051"/>
        <w:gridCol w:w="1051"/>
        <w:gridCol w:w="1051"/>
        <w:gridCol w:w="1051"/>
        <w:gridCol w:w="1051"/>
        <w:gridCol w:w="1051"/>
        <w:gridCol w:w="1162"/>
        <w:gridCol w:w="1051"/>
        <w:gridCol w:w="1051"/>
        <w:gridCol w:w="1051"/>
        <w:gridCol w:w="1051"/>
        <w:gridCol w:w="1051"/>
        <w:gridCol w:w="1051"/>
        <w:gridCol w:w="1051"/>
        <w:gridCol w:w="1051"/>
        <w:gridCol w:w="1051"/>
        <w:gridCol w:w="1051"/>
      </w:tblGrid>
      <w:tr w:rsidR="00B0511E" w:rsidRPr="00B210B9" w14:paraId="7467ED6B" w14:textId="77777777" w:rsidTr="00B0511E">
        <w:trPr>
          <w:trHeight w:val="20"/>
          <w:tblHeader/>
        </w:trPr>
        <w:tc>
          <w:tcPr>
            <w:tcW w:w="0" w:type="auto"/>
            <w:vMerge w:val="restart"/>
            <w:shd w:val="clear" w:color="auto" w:fill="auto"/>
            <w:vAlign w:val="center"/>
            <w:hideMark/>
          </w:tcPr>
          <w:p w14:paraId="1861593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0" w:type="auto"/>
            <w:gridSpan w:val="17"/>
            <w:shd w:val="clear" w:color="auto" w:fill="auto"/>
            <w:noWrap/>
            <w:vAlign w:val="center"/>
          </w:tcPr>
          <w:p w14:paraId="69A830E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Реализация мероприятий по годам</w:t>
            </w:r>
          </w:p>
        </w:tc>
      </w:tr>
      <w:tr w:rsidR="00B0511E" w:rsidRPr="00B210B9" w14:paraId="179E6FBA" w14:textId="77777777" w:rsidTr="00B0511E">
        <w:trPr>
          <w:trHeight w:val="20"/>
          <w:tblHeader/>
        </w:trPr>
        <w:tc>
          <w:tcPr>
            <w:tcW w:w="0" w:type="auto"/>
            <w:vMerge/>
            <w:vAlign w:val="center"/>
            <w:hideMark/>
          </w:tcPr>
          <w:p w14:paraId="520C1F3A" w14:textId="77777777" w:rsidR="00B0511E" w:rsidRPr="00B210B9" w:rsidRDefault="00B0511E" w:rsidP="00B210B9">
            <w:pPr>
              <w:pStyle w:val="Default"/>
              <w:rPr>
                <w:rFonts w:ascii="Arial" w:hAnsi="Arial" w:cs="Arial"/>
                <w:sz w:val="20"/>
                <w:szCs w:val="20"/>
              </w:rPr>
            </w:pPr>
          </w:p>
        </w:tc>
        <w:tc>
          <w:tcPr>
            <w:tcW w:w="0" w:type="auto"/>
            <w:shd w:val="clear" w:color="auto" w:fill="auto"/>
            <w:noWrap/>
            <w:vAlign w:val="center"/>
          </w:tcPr>
          <w:p w14:paraId="3616C99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2019г.</w:t>
            </w:r>
          </w:p>
        </w:tc>
        <w:tc>
          <w:tcPr>
            <w:tcW w:w="0" w:type="auto"/>
            <w:shd w:val="clear" w:color="auto" w:fill="auto"/>
            <w:noWrap/>
            <w:vAlign w:val="center"/>
            <w:hideMark/>
          </w:tcPr>
          <w:p w14:paraId="233F7CD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2020г.</w:t>
            </w:r>
          </w:p>
        </w:tc>
        <w:tc>
          <w:tcPr>
            <w:tcW w:w="0" w:type="auto"/>
            <w:shd w:val="clear" w:color="auto" w:fill="auto"/>
            <w:noWrap/>
            <w:vAlign w:val="center"/>
            <w:hideMark/>
          </w:tcPr>
          <w:p w14:paraId="55A440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2021г.</w:t>
            </w:r>
          </w:p>
        </w:tc>
        <w:tc>
          <w:tcPr>
            <w:tcW w:w="0" w:type="auto"/>
            <w:shd w:val="clear" w:color="auto" w:fill="auto"/>
            <w:noWrap/>
            <w:vAlign w:val="center"/>
            <w:hideMark/>
          </w:tcPr>
          <w:p w14:paraId="193E1D6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2022г.</w:t>
            </w:r>
          </w:p>
        </w:tc>
        <w:tc>
          <w:tcPr>
            <w:tcW w:w="0" w:type="auto"/>
            <w:shd w:val="clear" w:color="auto" w:fill="auto"/>
            <w:noWrap/>
            <w:vAlign w:val="center"/>
            <w:hideMark/>
          </w:tcPr>
          <w:p w14:paraId="7EFA5D8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2023г.</w:t>
            </w:r>
          </w:p>
        </w:tc>
        <w:tc>
          <w:tcPr>
            <w:tcW w:w="0" w:type="auto"/>
            <w:shd w:val="clear" w:color="auto" w:fill="auto"/>
            <w:noWrap/>
            <w:vAlign w:val="center"/>
            <w:hideMark/>
          </w:tcPr>
          <w:p w14:paraId="65E2892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2024г.</w:t>
            </w:r>
          </w:p>
        </w:tc>
        <w:tc>
          <w:tcPr>
            <w:tcW w:w="0" w:type="auto"/>
            <w:shd w:val="clear" w:color="auto" w:fill="auto"/>
            <w:noWrap/>
            <w:vAlign w:val="center"/>
            <w:hideMark/>
          </w:tcPr>
          <w:p w14:paraId="3EB3EB0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2025г.</w:t>
            </w:r>
          </w:p>
        </w:tc>
        <w:tc>
          <w:tcPr>
            <w:tcW w:w="0" w:type="auto"/>
            <w:shd w:val="clear" w:color="auto" w:fill="auto"/>
            <w:noWrap/>
            <w:vAlign w:val="center"/>
            <w:hideMark/>
          </w:tcPr>
          <w:p w14:paraId="174CCA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2026г.</w:t>
            </w:r>
          </w:p>
        </w:tc>
        <w:tc>
          <w:tcPr>
            <w:tcW w:w="0" w:type="auto"/>
            <w:shd w:val="clear" w:color="auto" w:fill="auto"/>
            <w:vAlign w:val="center"/>
          </w:tcPr>
          <w:p w14:paraId="7813CBA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2027г.</w:t>
            </w:r>
          </w:p>
        </w:tc>
        <w:tc>
          <w:tcPr>
            <w:tcW w:w="0" w:type="auto"/>
            <w:shd w:val="clear" w:color="auto" w:fill="auto"/>
            <w:vAlign w:val="center"/>
          </w:tcPr>
          <w:p w14:paraId="2A79E3E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2028г.</w:t>
            </w:r>
          </w:p>
        </w:tc>
        <w:tc>
          <w:tcPr>
            <w:tcW w:w="0" w:type="auto"/>
            <w:shd w:val="clear" w:color="auto" w:fill="auto"/>
            <w:vAlign w:val="center"/>
          </w:tcPr>
          <w:p w14:paraId="2127C00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2029г.</w:t>
            </w:r>
          </w:p>
        </w:tc>
        <w:tc>
          <w:tcPr>
            <w:tcW w:w="0" w:type="auto"/>
            <w:shd w:val="clear" w:color="auto" w:fill="auto"/>
            <w:vAlign w:val="center"/>
          </w:tcPr>
          <w:p w14:paraId="0CFF64A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2030г.</w:t>
            </w:r>
          </w:p>
        </w:tc>
        <w:tc>
          <w:tcPr>
            <w:tcW w:w="0" w:type="auto"/>
            <w:shd w:val="clear" w:color="auto" w:fill="auto"/>
            <w:vAlign w:val="center"/>
          </w:tcPr>
          <w:p w14:paraId="3CC426E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2031г.</w:t>
            </w:r>
          </w:p>
        </w:tc>
        <w:tc>
          <w:tcPr>
            <w:tcW w:w="0" w:type="auto"/>
            <w:shd w:val="clear" w:color="auto" w:fill="auto"/>
            <w:vAlign w:val="center"/>
          </w:tcPr>
          <w:p w14:paraId="4C15C23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2032г.</w:t>
            </w:r>
          </w:p>
        </w:tc>
        <w:tc>
          <w:tcPr>
            <w:tcW w:w="0" w:type="auto"/>
            <w:shd w:val="clear" w:color="auto" w:fill="auto"/>
            <w:vAlign w:val="center"/>
          </w:tcPr>
          <w:p w14:paraId="79C87E5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2033г.</w:t>
            </w:r>
          </w:p>
        </w:tc>
        <w:tc>
          <w:tcPr>
            <w:tcW w:w="0" w:type="auto"/>
            <w:shd w:val="clear" w:color="auto" w:fill="auto"/>
            <w:vAlign w:val="center"/>
          </w:tcPr>
          <w:p w14:paraId="1BA3989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2034г.</w:t>
            </w:r>
          </w:p>
        </w:tc>
        <w:tc>
          <w:tcPr>
            <w:tcW w:w="0" w:type="auto"/>
            <w:shd w:val="clear" w:color="auto" w:fill="auto"/>
            <w:vAlign w:val="center"/>
          </w:tcPr>
          <w:p w14:paraId="6E21895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2035г.</w:t>
            </w:r>
          </w:p>
        </w:tc>
      </w:tr>
      <w:tr w:rsidR="00B0511E" w:rsidRPr="00B210B9" w14:paraId="2F63A866" w14:textId="77777777" w:rsidTr="00B0511E">
        <w:trPr>
          <w:trHeight w:val="20"/>
        </w:trPr>
        <w:tc>
          <w:tcPr>
            <w:tcW w:w="0" w:type="auto"/>
            <w:shd w:val="clear" w:color="auto" w:fill="FFFFFF" w:themeFill="background1"/>
            <w:vAlign w:val="center"/>
          </w:tcPr>
          <w:p w14:paraId="3430F12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w:t>
            </w:r>
            <w:r w:rsidRPr="00B210B9">
              <w:rPr>
                <w:rFonts w:ascii="Arial" w:hAnsi="Arial" w:cs="Arial"/>
                <w:spacing w:val="6"/>
                <w:sz w:val="20"/>
                <w:szCs w:val="20"/>
              </w:rPr>
              <w:t xml:space="preserve"> </w:t>
            </w:r>
            <w:r w:rsidRPr="00B210B9">
              <w:rPr>
                <w:rFonts w:ascii="Arial" w:hAnsi="Arial" w:cs="Arial"/>
                <w:sz w:val="20"/>
                <w:szCs w:val="20"/>
              </w:rPr>
              <w:t>новой</w:t>
            </w:r>
            <w:r w:rsidRPr="00B210B9">
              <w:rPr>
                <w:rFonts w:ascii="Arial" w:hAnsi="Arial" w:cs="Arial"/>
                <w:spacing w:val="11"/>
                <w:sz w:val="20"/>
                <w:szCs w:val="20"/>
              </w:rPr>
              <w:t xml:space="preserve"> </w:t>
            </w:r>
            <w:r w:rsidRPr="00B210B9">
              <w:rPr>
                <w:rFonts w:ascii="Arial" w:hAnsi="Arial" w:cs="Arial"/>
                <w:sz w:val="20"/>
                <w:szCs w:val="20"/>
              </w:rPr>
              <w:t>ГРС,</w:t>
            </w:r>
            <w:r w:rsidRPr="00B210B9">
              <w:rPr>
                <w:rFonts w:ascii="Arial" w:hAnsi="Arial" w:cs="Arial"/>
                <w:spacing w:val="11"/>
                <w:sz w:val="20"/>
                <w:szCs w:val="20"/>
              </w:rPr>
              <w:t xml:space="preserve"> </w:t>
            </w:r>
            <w:r w:rsidRPr="00B210B9">
              <w:rPr>
                <w:rFonts w:ascii="Arial" w:hAnsi="Arial" w:cs="Arial"/>
                <w:sz w:val="20"/>
                <w:szCs w:val="20"/>
              </w:rPr>
              <w:t>с</w:t>
            </w:r>
            <w:r w:rsidRPr="00B210B9">
              <w:rPr>
                <w:rFonts w:ascii="Arial" w:hAnsi="Arial" w:cs="Arial"/>
                <w:spacing w:val="10"/>
                <w:sz w:val="20"/>
                <w:szCs w:val="20"/>
              </w:rPr>
              <w:t xml:space="preserve"> </w:t>
            </w:r>
            <w:r w:rsidRPr="00B210B9">
              <w:rPr>
                <w:rFonts w:ascii="Arial" w:hAnsi="Arial" w:cs="Arial"/>
                <w:sz w:val="20"/>
                <w:szCs w:val="20"/>
              </w:rPr>
              <w:t>подачей</w:t>
            </w:r>
            <w:r w:rsidRPr="00B210B9">
              <w:rPr>
                <w:rFonts w:ascii="Arial" w:hAnsi="Arial" w:cs="Arial"/>
                <w:spacing w:val="12"/>
                <w:sz w:val="20"/>
                <w:szCs w:val="20"/>
              </w:rPr>
              <w:t xml:space="preserve"> </w:t>
            </w:r>
            <w:r w:rsidRPr="00B210B9">
              <w:rPr>
                <w:rFonts w:ascii="Arial" w:hAnsi="Arial" w:cs="Arial"/>
                <w:sz w:val="20"/>
                <w:szCs w:val="20"/>
              </w:rPr>
              <w:t>газа</w:t>
            </w:r>
            <w:r w:rsidRPr="00B210B9">
              <w:rPr>
                <w:rFonts w:ascii="Arial" w:hAnsi="Arial" w:cs="Arial"/>
                <w:spacing w:val="10"/>
                <w:sz w:val="20"/>
                <w:szCs w:val="20"/>
              </w:rPr>
              <w:t xml:space="preserve"> </w:t>
            </w:r>
            <w:r w:rsidRPr="00B210B9">
              <w:rPr>
                <w:rFonts w:ascii="Arial" w:hAnsi="Arial" w:cs="Arial"/>
                <w:sz w:val="20"/>
                <w:szCs w:val="20"/>
              </w:rPr>
              <w:t>от</w:t>
            </w:r>
            <w:r w:rsidRPr="00B210B9">
              <w:rPr>
                <w:rFonts w:ascii="Arial" w:hAnsi="Arial" w:cs="Arial"/>
                <w:spacing w:val="11"/>
                <w:sz w:val="20"/>
                <w:szCs w:val="20"/>
              </w:rPr>
              <w:t xml:space="preserve"> </w:t>
            </w:r>
            <w:r w:rsidRPr="00B210B9">
              <w:rPr>
                <w:rFonts w:ascii="Arial" w:hAnsi="Arial" w:cs="Arial"/>
                <w:sz w:val="20"/>
                <w:szCs w:val="20"/>
              </w:rPr>
              <w:t>газопровода «КГМО - КРП-17» Р=5,5МПа Д=1000мм, проходящего в районе д.Еремино (Мытищинский район) и газопровода от ГРС Р=0,6МПа до города</w:t>
            </w:r>
          </w:p>
        </w:tc>
        <w:tc>
          <w:tcPr>
            <w:tcW w:w="0" w:type="auto"/>
            <w:shd w:val="clear" w:color="auto" w:fill="FFFFFF" w:themeFill="background1"/>
            <w:noWrap/>
            <w:vAlign w:val="center"/>
          </w:tcPr>
          <w:p w14:paraId="549F98E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09B9401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2DD77D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54B751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AD86C4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BBE564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1000B90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549273,45</w:t>
            </w:r>
          </w:p>
        </w:tc>
        <w:tc>
          <w:tcPr>
            <w:tcW w:w="0" w:type="auto"/>
            <w:shd w:val="clear" w:color="auto" w:fill="FFFFFF" w:themeFill="background1"/>
            <w:noWrap/>
            <w:vAlign w:val="center"/>
          </w:tcPr>
          <w:p w14:paraId="06C66C0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52BFEE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3DE7EA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09AE3A0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BF57C4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3ACB5A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3C1EB8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175CA2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ED801E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FCE7B7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0EBB9C64" w14:textId="77777777" w:rsidTr="00B0511E">
        <w:trPr>
          <w:trHeight w:val="20"/>
        </w:trPr>
        <w:tc>
          <w:tcPr>
            <w:tcW w:w="0" w:type="auto"/>
            <w:shd w:val="clear" w:color="auto" w:fill="FFFFFF" w:themeFill="background1"/>
            <w:vAlign w:val="center"/>
          </w:tcPr>
          <w:p w14:paraId="1D4029F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действующего газопровода Р=0,6МПа Д=400-200мм на диаметр не менее 600мм-500мм</w:t>
            </w:r>
          </w:p>
        </w:tc>
        <w:tc>
          <w:tcPr>
            <w:tcW w:w="0" w:type="auto"/>
            <w:shd w:val="clear" w:color="auto" w:fill="FFFFFF" w:themeFill="background1"/>
            <w:noWrap/>
            <w:vAlign w:val="center"/>
          </w:tcPr>
          <w:p w14:paraId="4197E66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B6F54F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91C37A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A8F5E3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91EB43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9F426A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167AAC2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7B2B40D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29283,15</w:t>
            </w:r>
          </w:p>
        </w:tc>
        <w:tc>
          <w:tcPr>
            <w:tcW w:w="0" w:type="auto"/>
            <w:shd w:val="clear" w:color="auto" w:fill="FFFFFF" w:themeFill="background1"/>
            <w:vAlign w:val="center"/>
          </w:tcPr>
          <w:p w14:paraId="456253F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83AF91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972346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D513FD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10AEE9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B6F64B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B781FE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A6D470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5D4A842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4ED54CC2" w14:textId="77777777" w:rsidTr="00B0511E">
        <w:trPr>
          <w:trHeight w:val="20"/>
        </w:trPr>
        <w:tc>
          <w:tcPr>
            <w:tcW w:w="0" w:type="auto"/>
            <w:shd w:val="clear" w:color="auto" w:fill="FFFFFF" w:themeFill="background1"/>
            <w:vAlign w:val="center"/>
          </w:tcPr>
          <w:p w14:paraId="4E6B56D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кольцевого трубопровода в существующей сети Д=300мм Р=0,6МПа на Траханеево с д. Вашутино с подачей газа от газопровода Р=1,2МПа Д= 1200мм «КРП-13 - ГРС «Долгопрудная»</w:t>
            </w:r>
          </w:p>
        </w:tc>
        <w:tc>
          <w:tcPr>
            <w:tcW w:w="0" w:type="auto"/>
            <w:shd w:val="clear" w:color="auto" w:fill="FFFFFF" w:themeFill="background1"/>
            <w:noWrap/>
            <w:vAlign w:val="center"/>
          </w:tcPr>
          <w:p w14:paraId="06F0080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41716AD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371C493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3329D8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57D1FAE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2D92D52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7508B26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noWrap/>
            <w:vAlign w:val="center"/>
          </w:tcPr>
          <w:p w14:paraId="69B0125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22BBC0F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vAlign w:val="center"/>
          </w:tcPr>
          <w:p w14:paraId="17E669C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40264,33</w:t>
            </w:r>
          </w:p>
        </w:tc>
        <w:tc>
          <w:tcPr>
            <w:tcW w:w="0" w:type="auto"/>
            <w:shd w:val="clear" w:color="auto" w:fill="FFFFFF" w:themeFill="background1"/>
            <w:vAlign w:val="center"/>
          </w:tcPr>
          <w:p w14:paraId="7D75751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E193C1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4921E37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34211CA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7555489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63CF012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FFFFFF" w:themeFill="background1"/>
            <w:vAlign w:val="center"/>
          </w:tcPr>
          <w:p w14:paraId="176D154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5AF9706E" w14:textId="77777777" w:rsidTr="00B0511E">
        <w:trPr>
          <w:trHeight w:val="20"/>
        </w:trPr>
        <w:tc>
          <w:tcPr>
            <w:tcW w:w="0" w:type="auto"/>
            <w:shd w:val="clear" w:color="auto" w:fill="FFFFFF" w:themeFill="background1"/>
            <w:vAlign w:val="center"/>
          </w:tcPr>
          <w:p w14:paraId="67EE88C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существующих газопроводов с целью увеличения пропускной способности 4,66 км различных диаметров</w:t>
            </w:r>
          </w:p>
        </w:tc>
        <w:tc>
          <w:tcPr>
            <w:tcW w:w="0" w:type="auto"/>
            <w:shd w:val="clear" w:color="auto" w:fill="D9D9D9" w:themeFill="background1" w:themeFillShade="D9"/>
            <w:noWrap/>
            <w:vAlign w:val="center"/>
          </w:tcPr>
          <w:p w14:paraId="45019C5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69D6DCD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72E20E6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654F3C0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2BBF358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617488F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4EB6D27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noWrap/>
            <w:vAlign w:val="center"/>
          </w:tcPr>
          <w:p w14:paraId="56B58A5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0D899E7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7390700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0725A21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49C924F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449B662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18A9D06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45AC3BF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7B85FA1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c>
          <w:tcPr>
            <w:tcW w:w="0" w:type="auto"/>
            <w:shd w:val="clear" w:color="auto" w:fill="D9D9D9" w:themeFill="background1" w:themeFillShade="D9"/>
            <w:vAlign w:val="center"/>
          </w:tcPr>
          <w:p w14:paraId="5DD8A33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2893,84</w:t>
            </w:r>
          </w:p>
        </w:tc>
      </w:tr>
      <w:tr w:rsidR="00B0511E" w:rsidRPr="00B210B9" w14:paraId="4B0DE514" w14:textId="77777777" w:rsidTr="00B0511E">
        <w:trPr>
          <w:trHeight w:val="20"/>
        </w:trPr>
        <w:tc>
          <w:tcPr>
            <w:tcW w:w="0" w:type="auto"/>
            <w:shd w:val="clear" w:color="auto" w:fill="auto"/>
          </w:tcPr>
          <w:p w14:paraId="2E5B1FC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Реконструкция участка газовой распределительной сети от Г PC «ТЭЦ21» № 10/7, кадастровый номер 50:12:0060114:937,</w:t>
            </w:r>
            <w:r w:rsidR="00651756" w:rsidRPr="00B210B9">
              <w:rPr>
                <w:rFonts w:ascii="Arial" w:hAnsi="Arial" w:cs="Arial"/>
                <w:sz w:val="20"/>
                <w:szCs w:val="20"/>
              </w:rPr>
              <w:t xml:space="preserve"> </w:t>
            </w:r>
            <w:r w:rsidRPr="00B210B9">
              <w:rPr>
                <w:rFonts w:ascii="Arial" w:hAnsi="Arial" w:cs="Arial"/>
                <w:sz w:val="20"/>
                <w:szCs w:val="20"/>
              </w:rPr>
              <w:t>в части газопровода в Выхино-Головино, отвод к г. Долгопрудный (от ТЭЦ-21), бух. инв. № 20-021349 (ДОП 12631022). Общая протяженность 1,4 км.</w:t>
            </w:r>
          </w:p>
        </w:tc>
        <w:tc>
          <w:tcPr>
            <w:tcW w:w="0" w:type="auto"/>
            <w:shd w:val="clear" w:color="auto" w:fill="auto"/>
            <w:noWrap/>
            <w:vAlign w:val="center"/>
          </w:tcPr>
          <w:p w14:paraId="78DFCE4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noWrap/>
            <w:vAlign w:val="center"/>
          </w:tcPr>
          <w:p w14:paraId="3CF8FBE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D9D9D9" w:themeFill="background1" w:themeFillShade="D9"/>
            <w:noWrap/>
            <w:vAlign w:val="center"/>
          </w:tcPr>
          <w:p w14:paraId="36E436F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19600</w:t>
            </w:r>
          </w:p>
        </w:tc>
        <w:tc>
          <w:tcPr>
            <w:tcW w:w="0" w:type="auto"/>
            <w:shd w:val="clear" w:color="auto" w:fill="auto"/>
            <w:noWrap/>
            <w:vAlign w:val="center"/>
          </w:tcPr>
          <w:p w14:paraId="6C1D731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noWrap/>
            <w:vAlign w:val="center"/>
          </w:tcPr>
          <w:p w14:paraId="40D5905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noWrap/>
            <w:vAlign w:val="center"/>
          </w:tcPr>
          <w:p w14:paraId="5C0E9EE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noWrap/>
            <w:vAlign w:val="center"/>
          </w:tcPr>
          <w:p w14:paraId="37F42E6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noWrap/>
            <w:vAlign w:val="center"/>
          </w:tcPr>
          <w:p w14:paraId="2DA5481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38CB5AF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6C6CBF6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22F84C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2AADFC3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6FB2C62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38692BD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35C30D2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16DC604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c>
          <w:tcPr>
            <w:tcW w:w="0" w:type="auto"/>
            <w:shd w:val="clear" w:color="auto" w:fill="auto"/>
            <w:vAlign w:val="center"/>
          </w:tcPr>
          <w:p w14:paraId="1F66EFE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w:t>
            </w:r>
          </w:p>
        </w:tc>
      </w:tr>
      <w:tr w:rsidR="00B0511E" w:rsidRPr="00B210B9" w14:paraId="031E5892" w14:textId="77777777" w:rsidTr="00B0511E">
        <w:trPr>
          <w:trHeight w:val="20"/>
        </w:trPr>
        <w:tc>
          <w:tcPr>
            <w:tcW w:w="0" w:type="auto"/>
            <w:shd w:val="clear" w:color="auto" w:fill="FFFFFF" w:themeFill="background1"/>
            <w:vAlign w:val="center"/>
          </w:tcPr>
          <w:p w14:paraId="6F1A15A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газопроводов-вводов высокого давления Р ≤ 0,6 МПа 3,7 км различных диаметров со строительством ГРП</w:t>
            </w:r>
          </w:p>
        </w:tc>
        <w:tc>
          <w:tcPr>
            <w:tcW w:w="0" w:type="auto"/>
            <w:shd w:val="clear" w:color="auto" w:fill="D9D9D9" w:themeFill="background1" w:themeFillShade="D9"/>
            <w:noWrap/>
            <w:vAlign w:val="center"/>
          </w:tcPr>
          <w:p w14:paraId="56BD2B9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323D1E3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6DBDC5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2448FA9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1EC163A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7C196C8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7665C6A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noWrap/>
            <w:vAlign w:val="center"/>
          </w:tcPr>
          <w:p w14:paraId="3983748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031B046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3E84288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6F137F5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5A09E5B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48BF13C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6566486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1FF571F7"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2621C79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c>
          <w:tcPr>
            <w:tcW w:w="0" w:type="auto"/>
            <w:shd w:val="clear" w:color="auto" w:fill="D9D9D9" w:themeFill="background1" w:themeFillShade="D9"/>
            <w:vAlign w:val="center"/>
          </w:tcPr>
          <w:p w14:paraId="78F2511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2297,68</w:t>
            </w:r>
          </w:p>
        </w:tc>
      </w:tr>
      <w:tr w:rsidR="00B0511E" w:rsidRPr="00B210B9" w14:paraId="485CD757" w14:textId="77777777" w:rsidTr="00B0511E">
        <w:trPr>
          <w:trHeight w:val="20"/>
        </w:trPr>
        <w:tc>
          <w:tcPr>
            <w:tcW w:w="0" w:type="auto"/>
            <w:shd w:val="clear" w:color="auto" w:fill="FFFFFF" w:themeFill="background1"/>
            <w:vAlign w:val="center"/>
          </w:tcPr>
          <w:p w14:paraId="3E3891E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газопроводов-вводов высокого давления Р ≤ 0,6 МПа 5,42 км различных диаметров</w:t>
            </w:r>
          </w:p>
        </w:tc>
        <w:tc>
          <w:tcPr>
            <w:tcW w:w="0" w:type="auto"/>
            <w:shd w:val="clear" w:color="auto" w:fill="D9D9D9" w:themeFill="background1" w:themeFillShade="D9"/>
            <w:noWrap/>
            <w:vAlign w:val="center"/>
          </w:tcPr>
          <w:p w14:paraId="1B426C5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5E4233A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2CC4211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7B35B17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55E5FAB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72D0529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3CFE2ED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noWrap/>
            <w:vAlign w:val="center"/>
          </w:tcPr>
          <w:p w14:paraId="7E57FE3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10BF82F5"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1E0FACE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5A67C5D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5A1ED43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6BBFA0B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31854D7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61F8D47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21FBF96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c>
          <w:tcPr>
            <w:tcW w:w="0" w:type="auto"/>
            <w:shd w:val="clear" w:color="auto" w:fill="D9D9D9" w:themeFill="background1" w:themeFillShade="D9"/>
            <w:vAlign w:val="center"/>
          </w:tcPr>
          <w:p w14:paraId="5A9CB1C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3365,8</w:t>
            </w:r>
          </w:p>
        </w:tc>
      </w:tr>
      <w:tr w:rsidR="00B0511E" w:rsidRPr="00B210B9" w14:paraId="0E99F356" w14:textId="77777777" w:rsidTr="00B0511E">
        <w:trPr>
          <w:trHeight w:val="20"/>
        </w:trPr>
        <w:tc>
          <w:tcPr>
            <w:tcW w:w="0" w:type="auto"/>
            <w:shd w:val="clear" w:color="auto" w:fill="FFFFFF" w:themeFill="background1"/>
            <w:vAlign w:val="center"/>
          </w:tcPr>
          <w:p w14:paraId="2CBDF9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Строительство газопроводов-вводов среднего давления Р ≤ 0,3 МПа – 1,0 км различных диаметров</w:t>
            </w:r>
          </w:p>
        </w:tc>
        <w:tc>
          <w:tcPr>
            <w:tcW w:w="0" w:type="auto"/>
            <w:shd w:val="clear" w:color="auto" w:fill="D9D9D9" w:themeFill="background1" w:themeFillShade="D9"/>
            <w:noWrap/>
            <w:vAlign w:val="center"/>
          </w:tcPr>
          <w:p w14:paraId="0F13B5E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02355DD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545CF60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0D57B2A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786E8DE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4446EF2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7052486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noWrap/>
            <w:vAlign w:val="center"/>
          </w:tcPr>
          <w:p w14:paraId="1FB11E1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68DD387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09CB353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53C4997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383FCC4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028BE70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4C29E1D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7DC9ABB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3CCDFF5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c>
          <w:tcPr>
            <w:tcW w:w="0" w:type="auto"/>
            <w:shd w:val="clear" w:color="auto" w:fill="D9D9D9" w:themeFill="background1" w:themeFillShade="D9"/>
            <w:vAlign w:val="center"/>
          </w:tcPr>
          <w:p w14:paraId="45CAC2A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621,01</w:t>
            </w:r>
          </w:p>
        </w:tc>
      </w:tr>
      <w:tr w:rsidR="00B0511E" w:rsidRPr="00B210B9" w14:paraId="3D567E31" w14:textId="77777777" w:rsidTr="00B0511E">
        <w:trPr>
          <w:trHeight w:val="20"/>
        </w:trPr>
        <w:tc>
          <w:tcPr>
            <w:tcW w:w="0" w:type="auto"/>
            <w:shd w:val="clear" w:color="auto" w:fill="FFFFFF" w:themeFill="background1"/>
            <w:vAlign w:val="center"/>
          </w:tcPr>
          <w:p w14:paraId="4318D0F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 xml:space="preserve">Строительство газопроводов-вводов низкого давления Р=0,005МПа 4,9 км различных диаметров </w:t>
            </w:r>
          </w:p>
        </w:tc>
        <w:tc>
          <w:tcPr>
            <w:tcW w:w="0" w:type="auto"/>
            <w:shd w:val="clear" w:color="auto" w:fill="D9D9D9" w:themeFill="background1" w:themeFillShade="D9"/>
            <w:noWrap/>
            <w:vAlign w:val="center"/>
          </w:tcPr>
          <w:p w14:paraId="2A16038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299128E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40DC0DB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5507553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155BEA42"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023694F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02FD509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noWrap/>
            <w:vAlign w:val="center"/>
          </w:tcPr>
          <w:p w14:paraId="4B08DB8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2DDA25B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24E5128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030592D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07DF70B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21F2F25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0047113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416C48F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723886C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c>
          <w:tcPr>
            <w:tcW w:w="0" w:type="auto"/>
            <w:shd w:val="clear" w:color="auto" w:fill="D9D9D9" w:themeFill="background1" w:themeFillShade="D9"/>
            <w:vAlign w:val="center"/>
          </w:tcPr>
          <w:p w14:paraId="7D97A30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2846,97</w:t>
            </w:r>
          </w:p>
        </w:tc>
      </w:tr>
      <w:tr w:rsidR="00B0511E" w:rsidRPr="00B210B9" w14:paraId="068F323E" w14:textId="77777777" w:rsidTr="00B0511E">
        <w:trPr>
          <w:trHeight w:val="20"/>
        </w:trPr>
        <w:tc>
          <w:tcPr>
            <w:tcW w:w="0" w:type="auto"/>
            <w:shd w:val="clear" w:color="auto" w:fill="FFFFFF" w:themeFill="background1"/>
            <w:vAlign w:val="center"/>
          </w:tcPr>
          <w:p w14:paraId="3A33E343"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ИТОГО</w:t>
            </w:r>
          </w:p>
        </w:tc>
        <w:tc>
          <w:tcPr>
            <w:tcW w:w="0" w:type="auto"/>
            <w:shd w:val="clear" w:color="auto" w:fill="FFFFFF" w:themeFill="background1"/>
            <w:noWrap/>
            <w:vAlign w:val="center"/>
          </w:tcPr>
          <w:p w14:paraId="73A2436C"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noWrap/>
            <w:vAlign w:val="center"/>
          </w:tcPr>
          <w:p w14:paraId="33018E6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noWrap/>
            <w:vAlign w:val="center"/>
          </w:tcPr>
          <w:p w14:paraId="5DBFFAB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31625,30</w:t>
            </w:r>
          </w:p>
        </w:tc>
        <w:tc>
          <w:tcPr>
            <w:tcW w:w="0" w:type="auto"/>
            <w:shd w:val="clear" w:color="auto" w:fill="FFFFFF" w:themeFill="background1"/>
            <w:noWrap/>
            <w:vAlign w:val="center"/>
          </w:tcPr>
          <w:p w14:paraId="29028318"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noWrap/>
            <w:vAlign w:val="center"/>
          </w:tcPr>
          <w:p w14:paraId="606BFB2B"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noWrap/>
            <w:vAlign w:val="center"/>
          </w:tcPr>
          <w:p w14:paraId="298F9D7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noWrap/>
            <w:vAlign w:val="center"/>
          </w:tcPr>
          <w:p w14:paraId="0598362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561298,75</w:t>
            </w:r>
          </w:p>
        </w:tc>
        <w:tc>
          <w:tcPr>
            <w:tcW w:w="0" w:type="auto"/>
            <w:shd w:val="clear" w:color="auto" w:fill="FFFFFF" w:themeFill="background1"/>
            <w:noWrap/>
            <w:vAlign w:val="center"/>
          </w:tcPr>
          <w:p w14:paraId="3B61FC7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41308,45</w:t>
            </w:r>
          </w:p>
        </w:tc>
        <w:tc>
          <w:tcPr>
            <w:tcW w:w="0" w:type="auto"/>
            <w:shd w:val="clear" w:color="auto" w:fill="FFFFFF" w:themeFill="background1"/>
            <w:vAlign w:val="center"/>
          </w:tcPr>
          <w:p w14:paraId="391F1E9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79E5A45A"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52289,63</w:t>
            </w:r>
          </w:p>
        </w:tc>
        <w:tc>
          <w:tcPr>
            <w:tcW w:w="0" w:type="auto"/>
            <w:shd w:val="clear" w:color="auto" w:fill="FFFFFF" w:themeFill="background1"/>
            <w:vAlign w:val="center"/>
          </w:tcPr>
          <w:p w14:paraId="79DF098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7C7E65F9"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181AF620"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5D60D60E"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6700CC46"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24A97691"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c>
          <w:tcPr>
            <w:tcW w:w="0" w:type="auto"/>
            <w:shd w:val="clear" w:color="auto" w:fill="FFFFFF" w:themeFill="background1"/>
            <w:vAlign w:val="center"/>
          </w:tcPr>
          <w:p w14:paraId="14366A0D"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12025,30</w:t>
            </w:r>
          </w:p>
        </w:tc>
      </w:tr>
      <w:tr w:rsidR="00B0511E" w:rsidRPr="00B210B9" w14:paraId="0E5BD7C5" w14:textId="77777777" w:rsidTr="00B0511E">
        <w:trPr>
          <w:trHeight w:val="20"/>
        </w:trPr>
        <w:tc>
          <w:tcPr>
            <w:tcW w:w="0" w:type="auto"/>
            <w:shd w:val="clear" w:color="auto" w:fill="FFFFFF" w:themeFill="background1"/>
            <w:vAlign w:val="center"/>
          </w:tcPr>
          <w:p w14:paraId="3E872CDF"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ВСЕГО</w:t>
            </w:r>
          </w:p>
        </w:tc>
        <w:tc>
          <w:tcPr>
            <w:tcW w:w="0" w:type="auto"/>
            <w:gridSpan w:val="17"/>
            <w:shd w:val="clear" w:color="auto" w:fill="FFFFFF" w:themeFill="background1"/>
            <w:noWrap/>
            <w:vAlign w:val="center"/>
          </w:tcPr>
          <w:p w14:paraId="62D13144" w14:textId="77777777" w:rsidR="00B0511E" w:rsidRPr="00B210B9" w:rsidRDefault="00B0511E" w:rsidP="00B210B9">
            <w:pPr>
              <w:pStyle w:val="Default"/>
              <w:rPr>
                <w:rFonts w:ascii="Arial" w:hAnsi="Arial" w:cs="Arial"/>
                <w:sz w:val="20"/>
                <w:szCs w:val="20"/>
              </w:rPr>
            </w:pPr>
            <w:r w:rsidRPr="00B210B9">
              <w:rPr>
                <w:rFonts w:ascii="Arial" w:hAnsi="Arial" w:cs="Arial"/>
                <w:sz w:val="20"/>
                <w:szCs w:val="20"/>
              </w:rPr>
              <w:t>842851,03</w:t>
            </w:r>
          </w:p>
        </w:tc>
      </w:tr>
    </w:tbl>
    <w:p w14:paraId="747160C7" w14:textId="77777777" w:rsidR="00B8195F" w:rsidRPr="00B210B9" w:rsidRDefault="00B8195F" w:rsidP="00B210B9">
      <w:pPr>
        <w:pStyle w:val="Default"/>
        <w:rPr>
          <w:rFonts w:ascii="Arial" w:hAnsi="Arial" w:cs="Arial"/>
          <w:kern w:val="3"/>
          <w:sz w:val="20"/>
          <w:szCs w:val="20"/>
        </w:rPr>
      </w:pPr>
    </w:p>
    <w:p w14:paraId="3C9AA5AF" w14:textId="77777777" w:rsidR="00EF4D44" w:rsidRPr="00CC3E5F" w:rsidRDefault="00EF4D44"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sectPr w:rsidR="00EF4D44" w:rsidRPr="00CC3E5F" w:rsidSect="00B8195F">
          <w:pgSz w:w="23814" w:h="16839" w:orient="landscape" w:code="8"/>
          <w:pgMar w:top="567" w:right="1134" w:bottom="1134" w:left="284" w:header="720" w:footer="196" w:gutter="0"/>
          <w:cols w:space="720"/>
          <w:docGrid w:linePitch="299"/>
        </w:sectPr>
      </w:pPr>
    </w:p>
    <w:p w14:paraId="13D2F9ED" w14:textId="77777777" w:rsidR="00EF4D44" w:rsidRPr="00CC3E5F" w:rsidRDefault="00EF4D44"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52" w:name="_bookmark25"/>
      <w:bookmarkStart w:id="153" w:name="_Toc75863374"/>
      <w:bookmarkStart w:id="154" w:name="_Toc492892717"/>
      <w:bookmarkStart w:id="155" w:name="_Toc463002641"/>
      <w:bookmarkStart w:id="156" w:name="_Toc463003353"/>
      <w:bookmarkStart w:id="157" w:name="_Toc463003513"/>
      <w:bookmarkStart w:id="158" w:name="_Toc463003890"/>
      <w:bookmarkStart w:id="159" w:name="_Toc463004556"/>
      <w:bookmarkEnd w:id="152"/>
      <w:r w:rsidRPr="00CC3E5F">
        <w:rPr>
          <w:rFonts w:ascii="Arial" w:hAnsi="Arial" w:cs="Arial"/>
          <w:color w:val="auto"/>
          <w:sz w:val="24"/>
          <w:szCs w:val="24"/>
          <w:lang w:val="ru-RU"/>
        </w:rPr>
        <w:t>Взаимосвязанность проектов.</w:t>
      </w:r>
      <w:bookmarkEnd w:id="153"/>
    </w:p>
    <w:p w14:paraId="1FCABA4A" w14:textId="77777777" w:rsidR="00EF4D44" w:rsidRPr="00CC3E5F" w:rsidRDefault="00A96FA6" w:rsidP="005A1C81">
      <w:pPr>
        <w:pStyle w:val="affffff6"/>
        <w:ind w:firstLine="709"/>
        <w:contextualSpacing/>
        <w:rPr>
          <w:rFonts w:ascii="Arial" w:hAnsi="Arial" w:cs="Arial"/>
          <w:bCs/>
          <w:szCs w:val="24"/>
        </w:rPr>
      </w:pPr>
      <w:r w:rsidRPr="00CC3E5F">
        <w:rPr>
          <w:rFonts w:ascii="Arial" w:hAnsi="Arial" w:cs="Arial"/>
          <w:bCs/>
          <w:szCs w:val="24"/>
        </w:rPr>
        <w:t>Некоторая часть проектов, реализуемых в разных системах коммунальной инфраструктуры и в сфере ресурсосбережения, взаимосвязана друг с другом по срокам их реализации в связи с тем, что они обеспечивают один и тот же основной проект строительства либо реконструкции зданий, кварталов, других объектов. </w:t>
      </w:r>
    </w:p>
    <w:p w14:paraId="3F595D68" w14:textId="77777777" w:rsidR="00F8498E" w:rsidRPr="00CC3E5F" w:rsidRDefault="00F8498E" w:rsidP="005A1C81">
      <w:pPr>
        <w:pStyle w:val="affffff6"/>
        <w:ind w:firstLine="709"/>
        <w:contextualSpacing/>
        <w:rPr>
          <w:rFonts w:ascii="Arial" w:hAnsi="Arial" w:cs="Arial"/>
          <w:bCs/>
          <w:szCs w:val="24"/>
        </w:rPr>
      </w:pPr>
      <w:r w:rsidRPr="00CC3E5F">
        <w:rPr>
          <w:rFonts w:ascii="Arial" w:hAnsi="Arial" w:cs="Arial"/>
          <w:bCs/>
          <w:szCs w:val="24"/>
        </w:rPr>
        <w:t xml:space="preserve">В настоящий момент времени </w:t>
      </w:r>
      <w:r w:rsidR="00A96FA6" w:rsidRPr="00CC3E5F">
        <w:rPr>
          <w:rFonts w:ascii="Arial" w:hAnsi="Arial" w:cs="Arial"/>
          <w:bCs/>
          <w:szCs w:val="24"/>
        </w:rPr>
        <w:t>основной</w:t>
      </w:r>
      <w:r w:rsidRPr="00CC3E5F">
        <w:rPr>
          <w:rFonts w:ascii="Arial" w:hAnsi="Arial" w:cs="Arial"/>
          <w:bCs/>
          <w:szCs w:val="24"/>
        </w:rPr>
        <w:t xml:space="preserve"> целостной</w:t>
      </w:r>
      <w:r w:rsidR="00A96FA6" w:rsidRPr="00CC3E5F">
        <w:rPr>
          <w:rFonts w:ascii="Arial" w:hAnsi="Arial" w:cs="Arial"/>
          <w:bCs/>
          <w:szCs w:val="24"/>
        </w:rPr>
        <w:t xml:space="preserve"> эксплуатационной организацией в </w:t>
      </w:r>
      <w:r w:rsidRPr="00CC3E5F">
        <w:rPr>
          <w:rFonts w:ascii="Arial" w:hAnsi="Arial" w:cs="Arial"/>
          <w:bCs/>
          <w:szCs w:val="24"/>
        </w:rPr>
        <w:t>системах теплоснабжения, водоснабжения и водоотведения г.о. Долгопрудный является</w:t>
      </w:r>
      <w:r w:rsidRPr="00CC3E5F">
        <w:rPr>
          <w:rFonts w:ascii="Arial" w:hAnsi="Arial" w:cs="Arial"/>
          <w:szCs w:val="24"/>
        </w:rPr>
        <w:t xml:space="preserve"> </w:t>
      </w:r>
      <w:r w:rsidRPr="00CC3E5F">
        <w:rPr>
          <w:rFonts w:ascii="Arial" w:hAnsi="Arial" w:cs="Arial"/>
          <w:bCs/>
          <w:szCs w:val="24"/>
        </w:rPr>
        <w:t>МУП «Инженерные сети г. Долгопрудного». При составлении графиков ремонтных работ, инвестиционных программ подразделения МУП «Инженерные сети г. Долгопрудного» мониторят и координируют совместные действия и работы, проводимые на разных объектах, составляющие различные системы.</w:t>
      </w:r>
    </w:p>
    <w:p w14:paraId="62614548" w14:textId="77777777" w:rsidR="00EF4D44" w:rsidRPr="00CC3E5F" w:rsidRDefault="00F8498E" w:rsidP="005A1C81">
      <w:pPr>
        <w:pStyle w:val="affffff6"/>
        <w:ind w:firstLine="709"/>
        <w:contextualSpacing/>
        <w:rPr>
          <w:rFonts w:ascii="Arial" w:hAnsi="Arial" w:cs="Arial"/>
          <w:bCs/>
          <w:szCs w:val="24"/>
        </w:rPr>
      </w:pPr>
      <w:r w:rsidRPr="00CC3E5F">
        <w:rPr>
          <w:rFonts w:ascii="Arial" w:hAnsi="Arial" w:cs="Arial"/>
          <w:bCs/>
          <w:szCs w:val="24"/>
        </w:rPr>
        <w:t>На момент разработки ПРК взаимосвязанных проектов реконструкции и/или технического перевооружения производственных объектов различных систем нет.</w:t>
      </w:r>
    </w:p>
    <w:p w14:paraId="48ABC794" w14:textId="77777777" w:rsidR="00A96FA6" w:rsidRPr="00CC3E5F" w:rsidRDefault="00F8498E" w:rsidP="005A1C81">
      <w:pPr>
        <w:pStyle w:val="affffff6"/>
        <w:ind w:firstLine="709"/>
        <w:contextualSpacing/>
        <w:rPr>
          <w:rFonts w:ascii="Arial" w:hAnsi="Arial" w:cs="Arial"/>
          <w:bCs/>
          <w:szCs w:val="24"/>
        </w:rPr>
      </w:pPr>
      <w:r w:rsidRPr="00CC3E5F">
        <w:rPr>
          <w:rFonts w:ascii="Arial" w:hAnsi="Arial" w:cs="Arial"/>
          <w:bCs/>
          <w:szCs w:val="24"/>
        </w:rPr>
        <w:t>Взаимосвязанность проект может возникнуть в момент строительства и подключения новых объектов к централизованным системам водоснабжения, водоотведения и теплоснабжения. Перечень взаимосвязанных проектов составляют мероприятия по прокладке сетевых коммуникаций.</w:t>
      </w:r>
      <w:r w:rsidR="00821629" w:rsidRPr="00CC3E5F">
        <w:rPr>
          <w:rFonts w:ascii="Arial" w:hAnsi="Arial" w:cs="Arial"/>
          <w:bCs/>
          <w:szCs w:val="24"/>
        </w:rPr>
        <w:t xml:space="preserve"> Сроки реализации проектов «прокладка новых сетей для подключения перспективного абонента» составляют до одного года.</w:t>
      </w:r>
    </w:p>
    <w:p w14:paraId="01144C3D" w14:textId="77777777" w:rsidR="00B2398A" w:rsidRPr="00CC3E5F" w:rsidRDefault="00BA113D" w:rsidP="005A1C81">
      <w:pPr>
        <w:pStyle w:val="11"/>
        <w:numPr>
          <w:ilvl w:val="0"/>
          <w:numId w:val="21"/>
        </w:numPr>
        <w:tabs>
          <w:tab w:val="decimal" w:pos="993"/>
        </w:tabs>
        <w:spacing w:before="0" w:line="276" w:lineRule="auto"/>
        <w:ind w:left="0" w:firstLine="709"/>
        <w:contextualSpacing/>
        <w:jc w:val="both"/>
        <w:textAlignment w:val="baseline"/>
        <w:rPr>
          <w:rFonts w:ascii="Arial" w:hAnsi="Arial" w:cs="Arial"/>
          <w:color w:val="auto"/>
          <w:sz w:val="24"/>
          <w:szCs w:val="24"/>
          <w:lang w:val="ru-RU"/>
        </w:rPr>
      </w:pPr>
      <w:bookmarkStart w:id="160" w:name="_Toc75863375"/>
      <w:r w:rsidRPr="00CC3E5F">
        <w:rPr>
          <w:rFonts w:ascii="Arial" w:hAnsi="Arial" w:cs="Arial"/>
          <w:color w:val="auto"/>
          <w:sz w:val="24"/>
          <w:szCs w:val="24"/>
          <w:lang w:val="ru-RU"/>
        </w:rPr>
        <w:t xml:space="preserve">Источники инвестиций, тарифы и доступность Программы для </w:t>
      </w:r>
      <w:bookmarkEnd w:id="154"/>
      <w:bookmarkEnd w:id="155"/>
      <w:bookmarkEnd w:id="156"/>
      <w:bookmarkEnd w:id="157"/>
      <w:bookmarkEnd w:id="158"/>
      <w:bookmarkEnd w:id="159"/>
      <w:r w:rsidRPr="00CC3E5F">
        <w:rPr>
          <w:rFonts w:ascii="Arial" w:hAnsi="Arial" w:cs="Arial"/>
          <w:color w:val="auto"/>
          <w:sz w:val="24"/>
          <w:szCs w:val="24"/>
          <w:lang w:val="ru-RU"/>
        </w:rPr>
        <w:t>населения</w:t>
      </w:r>
      <w:bookmarkEnd w:id="160"/>
    </w:p>
    <w:p w14:paraId="02BD80FA" w14:textId="77777777" w:rsidR="00F4649D" w:rsidRPr="00CC3E5F" w:rsidRDefault="00F4649D" w:rsidP="005A1C81">
      <w:pPr>
        <w:pStyle w:val="affffff6"/>
        <w:ind w:firstLine="709"/>
        <w:contextualSpacing/>
        <w:rPr>
          <w:rFonts w:ascii="Arial" w:hAnsi="Arial" w:cs="Arial"/>
          <w:szCs w:val="24"/>
        </w:rPr>
      </w:pPr>
      <w:bookmarkStart w:id="161" w:name="_bookmark26"/>
      <w:bookmarkEnd w:id="161"/>
      <w:r w:rsidRPr="00CC3E5F">
        <w:rPr>
          <w:rFonts w:ascii="Arial" w:hAnsi="Arial" w:cs="Arial"/>
          <w:szCs w:val="24"/>
        </w:rPr>
        <w:t xml:space="preserve">Общая программа инвестиционных проектов по </w:t>
      </w:r>
      <w:r w:rsidR="00D01251" w:rsidRPr="00CC3E5F">
        <w:rPr>
          <w:rFonts w:ascii="Arial" w:hAnsi="Arial" w:cs="Arial"/>
          <w:szCs w:val="24"/>
        </w:rPr>
        <w:t>г.о. Долгопрудный</w:t>
      </w:r>
      <w:r w:rsidR="00852FCB" w:rsidRPr="00CC3E5F">
        <w:rPr>
          <w:rFonts w:ascii="Arial" w:hAnsi="Arial" w:cs="Arial"/>
          <w:szCs w:val="24"/>
        </w:rPr>
        <w:t xml:space="preserve"> </w:t>
      </w:r>
      <w:r w:rsidRPr="00CC3E5F">
        <w:rPr>
          <w:rFonts w:ascii="Arial" w:hAnsi="Arial" w:cs="Arial"/>
          <w:szCs w:val="24"/>
        </w:rPr>
        <w:t>включает:</w:t>
      </w:r>
    </w:p>
    <w:p w14:paraId="3B09AEDE" w14:textId="77777777" w:rsidR="00F4649D" w:rsidRPr="00CC3E5F" w:rsidRDefault="00F4649D" w:rsidP="00B210B9">
      <w:pPr>
        <w:pStyle w:val="affffff6"/>
        <w:ind w:firstLine="0"/>
        <w:contextualSpacing/>
        <w:rPr>
          <w:rFonts w:ascii="Arial" w:hAnsi="Arial" w:cs="Arial"/>
          <w:spacing w:val="-1"/>
          <w:szCs w:val="24"/>
        </w:rPr>
      </w:pPr>
      <w:r w:rsidRPr="00CC3E5F">
        <w:rPr>
          <w:rFonts w:ascii="Arial" w:hAnsi="Arial" w:cs="Arial"/>
          <w:spacing w:val="-1"/>
          <w:szCs w:val="24"/>
        </w:rPr>
        <w:t>программу инвестиционных проектов в теплоснабжении;</w:t>
      </w:r>
    </w:p>
    <w:p w14:paraId="7D865AE3" w14:textId="77777777" w:rsidR="00F4649D" w:rsidRPr="00CC3E5F" w:rsidRDefault="00F4649D" w:rsidP="00B210B9">
      <w:pPr>
        <w:pStyle w:val="affffff6"/>
        <w:ind w:firstLine="0"/>
        <w:contextualSpacing/>
        <w:rPr>
          <w:rFonts w:ascii="Arial" w:hAnsi="Arial" w:cs="Arial"/>
          <w:spacing w:val="-1"/>
          <w:szCs w:val="24"/>
        </w:rPr>
      </w:pPr>
      <w:r w:rsidRPr="00CC3E5F">
        <w:rPr>
          <w:rFonts w:ascii="Arial" w:hAnsi="Arial" w:cs="Arial"/>
          <w:spacing w:val="-1"/>
          <w:szCs w:val="24"/>
        </w:rPr>
        <w:t>программу инвестиционных проектов в водоснабжении</w:t>
      </w:r>
    </w:p>
    <w:p w14:paraId="2659BF10" w14:textId="77777777" w:rsidR="00F4649D" w:rsidRPr="00CC3E5F" w:rsidRDefault="00F4649D" w:rsidP="00B210B9">
      <w:pPr>
        <w:pStyle w:val="affffff6"/>
        <w:ind w:firstLine="0"/>
        <w:contextualSpacing/>
        <w:rPr>
          <w:rFonts w:ascii="Arial" w:hAnsi="Arial" w:cs="Arial"/>
          <w:spacing w:val="-1"/>
          <w:szCs w:val="24"/>
        </w:rPr>
      </w:pPr>
      <w:r w:rsidRPr="00CC3E5F">
        <w:rPr>
          <w:rFonts w:ascii="Arial" w:hAnsi="Arial" w:cs="Arial"/>
          <w:spacing w:val="-1"/>
          <w:szCs w:val="24"/>
        </w:rPr>
        <w:t>программу инвестиционных проектов в водоотведении</w:t>
      </w:r>
    </w:p>
    <w:p w14:paraId="5C038162" w14:textId="77777777" w:rsidR="007B13A4" w:rsidRPr="00CC3E5F" w:rsidRDefault="00B210B9" w:rsidP="00B210B9">
      <w:pPr>
        <w:pStyle w:val="affffff6"/>
        <w:ind w:firstLine="0"/>
        <w:contextualSpacing/>
        <w:rPr>
          <w:rFonts w:ascii="Arial" w:hAnsi="Arial" w:cs="Arial"/>
          <w:spacing w:val="-1"/>
          <w:szCs w:val="24"/>
        </w:rPr>
      </w:pPr>
      <w:r>
        <w:rPr>
          <w:rFonts w:ascii="Arial" w:hAnsi="Arial" w:cs="Arial"/>
          <w:spacing w:val="-1"/>
          <w:szCs w:val="24"/>
        </w:rPr>
        <w:t>п</w:t>
      </w:r>
      <w:r w:rsidR="007B13A4" w:rsidRPr="00CC3E5F">
        <w:rPr>
          <w:rFonts w:ascii="Arial" w:hAnsi="Arial" w:cs="Arial"/>
          <w:spacing w:val="-1"/>
          <w:szCs w:val="24"/>
        </w:rPr>
        <w:t>рограмму инвестиционных проектов в электроснабжении;</w:t>
      </w:r>
    </w:p>
    <w:p w14:paraId="0D876BC4" w14:textId="77777777" w:rsidR="007B13A4" w:rsidRPr="00CC3E5F" w:rsidRDefault="00B210B9" w:rsidP="00B210B9">
      <w:pPr>
        <w:pStyle w:val="affffff6"/>
        <w:ind w:firstLine="0"/>
        <w:contextualSpacing/>
        <w:rPr>
          <w:rFonts w:ascii="Arial" w:hAnsi="Arial" w:cs="Arial"/>
          <w:spacing w:val="-1"/>
          <w:szCs w:val="24"/>
        </w:rPr>
      </w:pPr>
      <w:r>
        <w:rPr>
          <w:rFonts w:ascii="Arial" w:hAnsi="Arial" w:cs="Arial"/>
          <w:spacing w:val="-1"/>
          <w:szCs w:val="24"/>
        </w:rPr>
        <w:t>п</w:t>
      </w:r>
      <w:r w:rsidR="007B13A4" w:rsidRPr="00CC3E5F">
        <w:rPr>
          <w:rFonts w:ascii="Arial" w:hAnsi="Arial" w:cs="Arial"/>
          <w:spacing w:val="-1"/>
          <w:szCs w:val="24"/>
        </w:rPr>
        <w:t>рограмму инвестиционных проектов в газоснабжении;</w:t>
      </w:r>
    </w:p>
    <w:p w14:paraId="1F3DE58B" w14:textId="77777777" w:rsidR="00F4649D" w:rsidRPr="00CC3E5F" w:rsidRDefault="00F4649D" w:rsidP="00B210B9">
      <w:pPr>
        <w:pStyle w:val="affffff6"/>
        <w:ind w:firstLine="0"/>
        <w:contextualSpacing/>
        <w:rPr>
          <w:rFonts w:ascii="Arial" w:hAnsi="Arial" w:cs="Arial"/>
          <w:spacing w:val="-1"/>
          <w:szCs w:val="24"/>
        </w:rPr>
      </w:pPr>
      <w:r w:rsidRPr="00CC3E5F">
        <w:rPr>
          <w:rFonts w:ascii="Arial" w:hAnsi="Arial" w:cs="Arial"/>
          <w:spacing w:val="-1"/>
          <w:szCs w:val="24"/>
        </w:rPr>
        <w:t>программу инвестиционных проектов в обращении ТКО;</w:t>
      </w:r>
    </w:p>
    <w:p w14:paraId="249BC6D6" w14:textId="77777777" w:rsidR="00821629" w:rsidRPr="00CC3E5F" w:rsidRDefault="00821629" w:rsidP="005A1C81">
      <w:pPr>
        <w:shd w:val="clear" w:color="auto" w:fill="FFFFFF"/>
        <w:tabs>
          <w:tab w:val="left" w:pos="2304"/>
        </w:tabs>
        <w:spacing w:line="276" w:lineRule="auto"/>
        <w:ind w:firstLine="709"/>
        <w:contextualSpacing/>
        <w:jc w:val="both"/>
        <w:rPr>
          <w:rFonts w:ascii="Arial" w:eastAsia="Times New Roman" w:hAnsi="Arial" w:cs="Arial"/>
          <w:color w:val="000000"/>
          <w:sz w:val="24"/>
          <w:szCs w:val="24"/>
          <w:lang w:val="ru-RU"/>
        </w:rPr>
      </w:pPr>
      <w:r w:rsidRPr="00CC3E5F">
        <w:rPr>
          <w:rFonts w:ascii="Arial" w:eastAsia="Times New Roman" w:hAnsi="Arial" w:cs="Arial"/>
          <w:color w:val="000000"/>
          <w:sz w:val="24"/>
          <w:szCs w:val="24"/>
          <w:lang w:val="ru-RU"/>
        </w:rPr>
        <w:t>Планируемыми источниками финансирования для реализации инвестиционных проектов на период до 2035 г. являются:</w:t>
      </w:r>
    </w:p>
    <w:p w14:paraId="0727C235" w14:textId="77777777" w:rsidR="00821629" w:rsidRPr="00CC3E5F" w:rsidRDefault="00821629" w:rsidP="00B210B9">
      <w:pPr>
        <w:shd w:val="clear" w:color="auto" w:fill="FFFFFF"/>
        <w:tabs>
          <w:tab w:val="left" w:pos="2304"/>
        </w:tabs>
        <w:spacing w:line="276" w:lineRule="auto"/>
        <w:contextualSpacing/>
        <w:jc w:val="both"/>
        <w:rPr>
          <w:rFonts w:ascii="Arial" w:eastAsia="Times New Roman" w:hAnsi="Arial" w:cs="Arial"/>
          <w:color w:val="000000"/>
          <w:sz w:val="24"/>
          <w:szCs w:val="24"/>
          <w:lang w:val="ru-RU"/>
        </w:rPr>
      </w:pPr>
      <w:r w:rsidRPr="00CC3E5F">
        <w:rPr>
          <w:rFonts w:ascii="Arial" w:eastAsia="Times New Roman" w:hAnsi="Arial" w:cs="Arial"/>
          <w:color w:val="000000"/>
          <w:sz w:val="24"/>
          <w:szCs w:val="24"/>
          <w:lang w:val="ru-RU"/>
        </w:rPr>
        <w:t>собственные средства предприятий: прибыль; амортизационные отчисления; снижение затрат за счет реализации проектов; плата за подключение (присоединение).</w:t>
      </w:r>
    </w:p>
    <w:p w14:paraId="1B522327" w14:textId="77777777" w:rsidR="00821629" w:rsidRPr="00CC3E5F" w:rsidRDefault="00821629" w:rsidP="00B210B9">
      <w:pPr>
        <w:widowControl w:val="0"/>
        <w:shd w:val="clear" w:color="auto" w:fill="FFFFFF"/>
        <w:tabs>
          <w:tab w:val="left" w:pos="1107"/>
          <w:tab w:val="left" w:pos="2304"/>
        </w:tabs>
        <w:suppressAutoHyphens w:val="0"/>
        <w:spacing w:line="276" w:lineRule="auto"/>
        <w:contextualSpacing/>
        <w:jc w:val="both"/>
        <w:rPr>
          <w:rFonts w:ascii="Arial" w:eastAsia="Times New Roman" w:hAnsi="Arial" w:cs="Arial"/>
          <w:color w:val="000000"/>
          <w:sz w:val="24"/>
          <w:szCs w:val="24"/>
          <w:lang w:val="ru-RU"/>
        </w:rPr>
      </w:pPr>
      <w:r w:rsidRPr="00CC3E5F">
        <w:rPr>
          <w:rFonts w:ascii="Arial" w:hAnsi="Arial" w:cs="Arial"/>
          <w:color w:val="000000"/>
          <w:sz w:val="24"/>
          <w:szCs w:val="24"/>
          <w:lang w:val="ru-RU"/>
        </w:rPr>
        <w:t>привлеченные средства: кредиты; средства частных инвесторов (в т.ч. по договору</w:t>
      </w:r>
      <w:r w:rsidRPr="00CC3E5F">
        <w:rPr>
          <w:rFonts w:ascii="Arial" w:hAnsi="Arial" w:cs="Arial"/>
          <w:color w:val="000000"/>
          <w:spacing w:val="-23"/>
          <w:sz w:val="24"/>
          <w:szCs w:val="24"/>
          <w:lang w:val="ru-RU"/>
        </w:rPr>
        <w:t xml:space="preserve"> </w:t>
      </w:r>
      <w:r w:rsidRPr="00CC3E5F">
        <w:rPr>
          <w:rFonts w:ascii="Arial" w:hAnsi="Arial" w:cs="Arial"/>
          <w:color w:val="000000"/>
          <w:sz w:val="24"/>
          <w:szCs w:val="24"/>
          <w:lang w:val="ru-RU"/>
        </w:rPr>
        <w:t>концессии).</w:t>
      </w:r>
    </w:p>
    <w:p w14:paraId="391B55FA" w14:textId="77777777" w:rsidR="00821629" w:rsidRPr="00CC3E5F" w:rsidRDefault="00821629" w:rsidP="00B210B9">
      <w:pPr>
        <w:widowControl w:val="0"/>
        <w:shd w:val="clear" w:color="auto" w:fill="FFFFFF"/>
        <w:tabs>
          <w:tab w:val="left" w:pos="1107"/>
          <w:tab w:val="left" w:pos="2304"/>
        </w:tabs>
        <w:suppressAutoHyphens w:val="0"/>
        <w:spacing w:line="276" w:lineRule="auto"/>
        <w:contextualSpacing/>
        <w:jc w:val="both"/>
        <w:rPr>
          <w:rFonts w:ascii="Arial" w:eastAsia="Times New Roman" w:hAnsi="Arial" w:cs="Arial"/>
          <w:color w:val="000000"/>
          <w:sz w:val="24"/>
          <w:szCs w:val="24"/>
          <w:lang w:val="ru-RU"/>
        </w:rPr>
      </w:pPr>
      <w:r w:rsidRPr="00CC3E5F">
        <w:rPr>
          <w:rFonts w:ascii="Arial" w:hAnsi="Arial" w:cs="Arial"/>
          <w:color w:val="000000"/>
          <w:sz w:val="24"/>
          <w:szCs w:val="24"/>
          <w:lang w:val="ru-RU"/>
        </w:rPr>
        <w:t>бюджетные</w:t>
      </w:r>
      <w:r w:rsidRPr="00CC3E5F">
        <w:rPr>
          <w:rFonts w:ascii="Arial" w:hAnsi="Arial" w:cs="Arial"/>
          <w:color w:val="000000"/>
          <w:spacing w:val="-7"/>
          <w:sz w:val="24"/>
          <w:szCs w:val="24"/>
          <w:lang w:val="ru-RU"/>
        </w:rPr>
        <w:t xml:space="preserve"> </w:t>
      </w:r>
      <w:r w:rsidRPr="00CC3E5F">
        <w:rPr>
          <w:rFonts w:ascii="Arial" w:hAnsi="Arial" w:cs="Arial"/>
          <w:color w:val="000000"/>
          <w:sz w:val="24"/>
          <w:szCs w:val="24"/>
          <w:lang w:val="ru-RU"/>
        </w:rPr>
        <w:t>средства: средства федерального,</w:t>
      </w:r>
      <w:r w:rsidRPr="00CC3E5F">
        <w:rPr>
          <w:rFonts w:ascii="Arial" w:hAnsi="Arial" w:cs="Arial"/>
          <w:color w:val="000000"/>
          <w:spacing w:val="-7"/>
          <w:sz w:val="24"/>
          <w:szCs w:val="24"/>
          <w:lang w:val="ru-RU"/>
        </w:rPr>
        <w:t xml:space="preserve"> </w:t>
      </w:r>
      <w:r w:rsidRPr="00CC3E5F">
        <w:rPr>
          <w:rFonts w:ascii="Arial" w:hAnsi="Arial" w:cs="Arial"/>
          <w:color w:val="000000"/>
          <w:sz w:val="24"/>
          <w:szCs w:val="24"/>
          <w:lang w:val="ru-RU"/>
        </w:rPr>
        <w:t>окружного и местного.</w:t>
      </w:r>
    </w:p>
    <w:p w14:paraId="68BE243F" w14:textId="77777777" w:rsidR="00821629" w:rsidRPr="00CC3E5F" w:rsidRDefault="00821629" w:rsidP="005A1C81">
      <w:pPr>
        <w:shd w:val="clear" w:color="auto" w:fill="FFFFFF"/>
        <w:autoSpaceDN w:val="0"/>
        <w:spacing w:line="276" w:lineRule="auto"/>
        <w:ind w:firstLine="709"/>
        <w:contextualSpacing/>
        <w:jc w:val="both"/>
        <w:textAlignment w:val="baseline"/>
        <w:rPr>
          <w:rFonts w:ascii="Arial" w:eastAsia="Times New Roman" w:hAnsi="Arial" w:cs="Arial"/>
          <w:color w:val="000000"/>
          <w:kern w:val="3"/>
          <w:sz w:val="24"/>
          <w:szCs w:val="24"/>
          <w:lang w:val="ru-RU"/>
        </w:rPr>
      </w:pPr>
      <w:r w:rsidRPr="00CC3E5F">
        <w:rPr>
          <w:rFonts w:ascii="Arial" w:eastAsia="Times New Roman" w:hAnsi="Arial" w:cs="Arial"/>
          <w:color w:val="000000"/>
          <w:kern w:val="3"/>
          <w:sz w:val="24"/>
          <w:szCs w:val="24"/>
          <w:lang w:val="ru-RU"/>
        </w:rPr>
        <w:t>По каждой системе коммунальной инфраструктуры в рамках Программы определены величины изменения совокупных эксплуатационных затрат в целом в связи с реализацией проектов, в том числе за</w:t>
      </w:r>
      <w:r w:rsidRPr="00CC3E5F">
        <w:rPr>
          <w:rFonts w:ascii="Arial" w:eastAsia="Times New Roman" w:hAnsi="Arial" w:cs="Arial"/>
          <w:color w:val="000000"/>
          <w:spacing w:val="-8"/>
          <w:kern w:val="3"/>
          <w:sz w:val="24"/>
          <w:szCs w:val="24"/>
          <w:lang w:val="ru-RU"/>
        </w:rPr>
        <w:t xml:space="preserve"> </w:t>
      </w:r>
      <w:r w:rsidRPr="00CC3E5F">
        <w:rPr>
          <w:rFonts w:ascii="Arial" w:eastAsia="Times New Roman" w:hAnsi="Arial" w:cs="Arial"/>
          <w:color w:val="000000"/>
          <w:kern w:val="3"/>
          <w:sz w:val="24"/>
          <w:szCs w:val="24"/>
          <w:lang w:val="ru-RU"/>
        </w:rPr>
        <w:t>счет:</w:t>
      </w:r>
    </w:p>
    <w:p w14:paraId="61816937" w14:textId="77777777" w:rsidR="00821629" w:rsidRPr="00CC3E5F" w:rsidRDefault="00821629" w:rsidP="00B210B9">
      <w:pPr>
        <w:shd w:val="clear" w:color="auto" w:fill="FFFFFF"/>
        <w:tabs>
          <w:tab w:val="left" w:pos="1107"/>
        </w:tabs>
        <w:spacing w:line="276" w:lineRule="auto"/>
        <w:contextualSpacing/>
        <w:jc w:val="both"/>
        <w:rPr>
          <w:rFonts w:ascii="Arial" w:hAnsi="Arial" w:cs="Arial"/>
          <w:color w:val="000000"/>
          <w:sz w:val="24"/>
          <w:szCs w:val="24"/>
          <w:lang w:val="ru-RU"/>
        </w:rPr>
      </w:pPr>
      <w:r w:rsidRPr="00CC3E5F">
        <w:rPr>
          <w:rFonts w:ascii="Arial" w:hAnsi="Arial" w:cs="Arial"/>
          <w:color w:val="000000"/>
          <w:sz w:val="24"/>
          <w:szCs w:val="24"/>
          <w:lang w:val="ru-RU"/>
        </w:rPr>
        <w:t>снижения эксплуатационных затрат за счет эффектов от экономии топлива, энергии, других ресурсов, снижения затрат на ремонты, снижения затрат на заработную</w:t>
      </w:r>
      <w:r w:rsidRPr="00CC3E5F">
        <w:rPr>
          <w:rFonts w:ascii="Arial" w:hAnsi="Arial" w:cs="Arial"/>
          <w:color w:val="000000"/>
          <w:spacing w:val="-7"/>
          <w:sz w:val="24"/>
          <w:szCs w:val="24"/>
          <w:lang w:val="ru-RU"/>
        </w:rPr>
        <w:t xml:space="preserve"> </w:t>
      </w:r>
      <w:r w:rsidRPr="00CC3E5F">
        <w:rPr>
          <w:rFonts w:ascii="Arial" w:hAnsi="Arial" w:cs="Arial"/>
          <w:color w:val="000000"/>
          <w:sz w:val="24"/>
          <w:szCs w:val="24"/>
          <w:lang w:val="ru-RU"/>
        </w:rPr>
        <w:t>плату;</w:t>
      </w:r>
    </w:p>
    <w:p w14:paraId="3CAE4523" w14:textId="77777777" w:rsidR="00821629" w:rsidRPr="00CC3E5F" w:rsidRDefault="00821629" w:rsidP="00B210B9">
      <w:pPr>
        <w:shd w:val="clear" w:color="auto" w:fill="FFFFFF"/>
        <w:autoSpaceDN w:val="0"/>
        <w:spacing w:line="276" w:lineRule="auto"/>
        <w:contextualSpacing/>
        <w:jc w:val="both"/>
        <w:textAlignment w:val="baseline"/>
        <w:rPr>
          <w:rFonts w:ascii="Arial" w:eastAsia="Times New Roman" w:hAnsi="Arial" w:cs="Arial"/>
          <w:color w:val="000000"/>
          <w:kern w:val="3"/>
          <w:sz w:val="24"/>
          <w:szCs w:val="24"/>
          <w:lang w:val="ru-RU"/>
        </w:rPr>
      </w:pPr>
      <w:r w:rsidRPr="00CC3E5F">
        <w:rPr>
          <w:rFonts w:ascii="Arial" w:eastAsia="Times New Roman" w:hAnsi="Arial" w:cs="Arial"/>
          <w:color w:val="000000"/>
          <w:kern w:val="3"/>
          <w:sz w:val="24"/>
          <w:szCs w:val="24"/>
          <w:lang w:val="ru-RU"/>
        </w:rPr>
        <w:t>увеличения затрат за счет увеличения амортизационных отчислений.</w:t>
      </w:r>
    </w:p>
    <w:p w14:paraId="049F279C" w14:textId="77777777" w:rsidR="00821629" w:rsidRPr="00CC3E5F" w:rsidRDefault="00821629" w:rsidP="005A1C81">
      <w:pPr>
        <w:shd w:val="clear" w:color="auto" w:fill="FFFFFF"/>
        <w:autoSpaceDN w:val="0"/>
        <w:spacing w:line="276" w:lineRule="auto"/>
        <w:ind w:firstLine="709"/>
        <w:contextualSpacing/>
        <w:jc w:val="both"/>
        <w:textAlignment w:val="baseline"/>
        <w:rPr>
          <w:rFonts w:ascii="Arial" w:eastAsia="Times New Roman" w:hAnsi="Arial" w:cs="Arial"/>
          <w:color w:val="000000"/>
          <w:kern w:val="3"/>
          <w:sz w:val="24"/>
          <w:szCs w:val="24"/>
          <w:lang w:val="ru-RU"/>
        </w:rPr>
      </w:pPr>
      <w:r w:rsidRPr="00CC3E5F">
        <w:rPr>
          <w:rFonts w:ascii="Arial" w:eastAsia="Times New Roman" w:hAnsi="Arial" w:cs="Arial"/>
          <w:color w:val="000000"/>
          <w:kern w:val="3"/>
          <w:sz w:val="24"/>
          <w:szCs w:val="24"/>
          <w:lang w:val="ru-RU"/>
        </w:rPr>
        <w:t>Объемы инвестиций по проектам Программы носят прогнозный характер и подлежат ежегодному уточнению исходя из возможностей бюджетов и степени реализации</w:t>
      </w:r>
      <w:r w:rsidRPr="00CC3E5F">
        <w:rPr>
          <w:rFonts w:ascii="Arial" w:eastAsia="Times New Roman" w:hAnsi="Arial" w:cs="Arial"/>
          <w:color w:val="000000"/>
          <w:spacing w:val="-9"/>
          <w:kern w:val="3"/>
          <w:sz w:val="24"/>
          <w:szCs w:val="24"/>
          <w:lang w:val="ru-RU"/>
        </w:rPr>
        <w:t xml:space="preserve"> </w:t>
      </w:r>
      <w:r w:rsidRPr="00CC3E5F">
        <w:rPr>
          <w:rFonts w:ascii="Arial" w:eastAsia="Times New Roman" w:hAnsi="Arial" w:cs="Arial"/>
          <w:color w:val="000000"/>
          <w:kern w:val="3"/>
          <w:sz w:val="24"/>
          <w:szCs w:val="24"/>
          <w:lang w:val="ru-RU"/>
        </w:rPr>
        <w:t>мероприятий.</w:t>
      </w:r>
    </w:p>
    <w:p w14:paraId="68BF419E" w14:textId="77777777" w:rsidR="00253C29" w:rsidRPr="00CC3E5F" w:rsidRDefault="00253C29" w:rsidP="005A1C81">
      <w:pPr>
        <w:shd w:val="clear" w:color="auto" w:fill="FFFFFF"/>
        <w:autoSpaceDN w:val="0"/>
        <w:spacing w:line="276" w:lineRule="auto"/>
        <w:ind w:firstLine="709"/>
        <w:contextualSpacing/>
        <w:jc w:val="both"/>
        <w:textAlignment w:val="baseline"/>
        <w:rPr>
          <w:rFonts w:ascii="Arial" w:eastAsia="Times New Roman" w:hAnsi="Arial" w:cs="Arial"/>
          <w:color w:val="000000"/>
          <w:kern w:val="3"/>
          <w:sz w:val="24"/>
          <w:szCs w:val="24"/>
          <w:lang w:val="ru-RU"/>
        </w:rPr>
      </w:pPr>
    </w:p>
    <w:p w14:paraId="0C454236" w14:textId="77777777" w:rsidR="00253C29" w:rsidRPr="00CC3E5F" w:rsidRDefault="00253C29" w:rsidP="005A1C81">
      <w:pPr>
        <w:shd w:val="clear" w:color="auto" w:fill="FFFFFF"/>
        <w:autoSpaceDN w:val="0"/>
        <w:spacing w:line="276" w:lineRule="auto"/>
        <w:ind w:firstLine="709"/>
        <w:contextualSpacing/>
        <w:jc w:val="both"/>
        <w:textAlignment w:val="baseline"/>
        <w:rPr>
          <w:rFonts w:ascii="Arial" w:eastAsia="Times New Roman" w:hAnsi="Arial" w:cs="Arial"/>
          <w:color w:val="000000"/>
          <w:kern w:val="3"/>
          <w:sz w:val="24"/>
          <w:szCs w:val="24"/>
          <w:lang w:val="ru-RU"/>
        </w:rPr>
      </w:pPr>
    </w:p>
    <w:p w14:paraId="5809D61A" w14:textId="77777777" w:rsidR="00867A69" w:rsidRPr="00CC3E5F" w:rsidRDefault="00867A69" w:rsidP="005A1C81">
      <w:pPr>
        <w:pStyle w:val="affffff6"/>
        <w:ind w:firstLine="709"/>
        <w:contextualSpacing/>
        <w:rPr>
          <w:rFonts w:ascii="Arial" w:hAnsi="Arial" w:cs="Arial"/>
          <w:szCs w:val="24"/>
        </w:rPr>
      </w:pPr>
      <w:r w:rsidRPr="00CC3E5F">
        <w:rPr>
          <w:rFonts w:ascii="Arial" w:eastAsia="Times New Roman" w:hAnsi="Arial" w:cs="Arial"/>
          <w:b/>
          <w:bCs/>
          <w:kern w:val="3"/>
          <w:szCs w:val="24"/>
        </w:rPr>
        <w:t xml:space="preserve">Таблица </w:t>
      </w:r>
      <w:r w:rsidRPr="00CC3E5F">
        <w:rPr>
          <w:rFonts w:ascii="Arial" w:eastAsia="Times New Roman" w:hAnsi="Arial" w:cs="Arial"/>
          <w:b/>
          <w:bCs/>
          <w:kern w:val="3"/>
          <w:szCs w:val="24"/>
        </w:rPr>
        <w:fldChar w:fldCharType="begin"/>
      </w:r>
      <w:r w:rsidRPr="00CC3E5F">
        <w:rPr>
          <w:rFonts w:ascii="Arial" w:eastAsia="Times New Roman" w:hAnsi="Arial" w:cs="Arial"/>
          <w:b/>
          <w:bCs/>
          <w:kern w:val="3"/>
          <w:szCs w:val="24"/>
        </w:rPr>
        <w:instrText xml:space="preserve"> STYLEREF 1 \s </w:instrText>
      </w:r>
      <w:r w:rsidRPr="00CC3E5F">
        <w:rPr>
          <w:rFonts w:ascii="Arial" w:eastAsia="Times New Roman" w:hAnsi="Arial" w:cs="Arial"/>
          <w:b/>
          <w:bCs/>
          <w:kern w:val="3"/>
          <w:szCs w:val="24"/>
        </w:rPr>
        <w:fldChar w:fldCharType="separate"/>
      </w:r>
      <w:r w:rsidR="009B709D" w:rsidRPr="00CC3E5F">
        <w:rPr>
          <w:rFonts w:ascii="Arial" w:eastAsia="Times New Roman" w:hAnsi="Arial" w:cs="Arial"/>
          <w:b/>
          <w:bCs/>
          <w:noProof/>
          <w:kern w:val="3"/>
          <w:szCs w:val="24"/>
        </w:rPr>
        <w:t>6</w:t>
      </w:r>
      <w:r w:rsidRPr="00CC3E5F">
        <w:rPr>
          <w:rFonts w:ascii="Arial" w:eastAsia="Times New Roman" w:hAnsi="Arial" w:cs="Arial"/>
          <w:kern w:val="3"/>
          <w:szCs w:val="24"/>
        </w:rPr>
        <w:fldChar w:fldCharType="end"/>
      </w:r>
      <w:r w:rsidRPr="00CC3E5F">
        <w:rPr>
          <w:rFonts w:ascii="Arial" w:eastAsia="Times New Roman" w:hAnsi="Arial" w:cs="Arial"/>
          <w:b/>
          <w:bCs/>
          <w:kern w:val="3"/>
          <w:szCs w:val="24"/>
        </w:rPr>
        <w:t>.</w:t>
      </w:r>
      <w:r w:rsidRPr="00CC3E5F">
        <w:rPr>
          <w:rFonts w:ascii="Arial" w:eastAsia="Times New Roman" w:hAnsi="Arial" w:cs="Arial"/>
          <w:b/>
          <w:bCs/>
          <w:kern w:val="3"/>
          <w:szCs w:val="24"/>
        </w:rPr>
        <w:fldChar w:fldCharType="begin"/>
      </w:r>
      <w:r w:rsidRPr="00CC3E5F">
        <w:rPr>
          <w:rFonts w:ascii="Arial" w:eastAsia="Times New Roman" w:hAnsi="Arial" w:cs="Arial"/>
          <w:b/>
          <w:bCs/>
          <w:kern w:val="3"/>
          <w:szCs w:val="24"/>
        </w:rPr>
        <w:instrText xml:space="preserve"> SEQ Таблица \* ARABIC \s 1 </w:instrText>
      </w:r>
      <w:r w:rsidRPr="00CC3E5F">
        <w:rPr>
          <w:rFonts w:ascii="Arial" w:eastAsia="Times New Roman" w:hAnsi="Arial" w:cs="Arial"/>
          <w:b/>
          <w:bCs/>
          <w:kern w:val="3"/>
          <w:szCs w:val="24"/>
        </w:rPr>
        <w:fldChar w:fldCharType="separate"/>
      </w:r>
      <w:r w:rsidR="009B709D" w:rsidRPr="00CC3E5F">
        <w:rPr>
          <w:rFonts w:ascii="Arial" w:eastAsia="Times New Roman" w:hAnsi="Arial" w:cs="Arial"/>
          <w:b/>
          <w:bCs/>
          <w:noProof/>
          <w:kern w:val="3"/>
          <w:szCs w:val="24"/>
        </w:rPr>
        <w:t>1</w:t>
      </w:r>
      <w:r w:rsidRPr="00CC3E5F">
        <w:rPr>
          <w:rFonts w:ascii="Arial" w:eastAsia="Times New Roman" w:hAnsi="Arial" w:cs="Arial"/>
          <w:kern w:val="3"/>
          <w:szCs w:val="24"/>
        </w:rPr>
        <w:fldChar w:fldCharType="end"/>
      </w:r>
      <w:r w:rsidRPr="00CC3E5F">
        <w:rPr>
          <w:rFonts w:ascii="Arial" w:eastAsia="Times New Roman" w:hAnsi="Arial" w:cs="Arial"/>
          <w:bCs/>
          <w:kern w:val="3"/>
          <w:szCs w:val="24"/>
        </w:rPr>
        <w:t xml:space="preserve"> – Общие и</w:t>
      </w:r>
      <w:r w:rsidRPr="00CC3E5F">
        <w:rPr>
          <w:rFonts w:ascii="Arial" w:eastAsia="Times New Roman" w:hAnsi="Arial" w:cs="Arial"/>
          <w:kern w:val="3"/>
          <w:szCs w:val="24"/>
        </w:rPr>
        <w:t>нвестиции в проекты в разрезе от источника финансирования</w:t>
      </w:r>
    </w:p>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267"/>
        <w:gridCol w:w="1132"/>
        <w:gridCol w:w="1776"/>
        <w:gridCol w:w="1485"/>
      </w:tblGrid>
      <w:tr w:rsidR="00867A69" w:rsidRPr="00B210B9" w14:paraId="0CC26620" w14:textId="77777777" w:rsidTr="00867A69">
        <w:trPr>
          <w:trHeight w:val="480"/>
          <w:tblHeader/>
          <w:jc w:val="center"/>
        </w:trPr>
        <w:tc>
          <w:tcPr>
            <w:tcW w:w="1360" w:type="dxa"/>
            <w:shd w:val="clear" w:color="auto" w:fill="auto"/>
            <w:noWrap/>
            <w:vAlign w:val="center"/>
            <w:hideMark/>
          </w:tcPr>
          <w:p w14:paraId="0C677E09"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Период</w:t>
            </w:r>
          </w:p>
        </w:tc>
        <w:tc>
          <w:tcPr>
            <w:tcW w:w="1480" w:type="dxa"/>
            <w:shd w:val="clear" w:color="auto" w:fill="auto"/>
            <w:vAlign w:val="center"/>
            <w:hideMark/>
          </w:tcPr>
          <w:p w14:paraId="795AE9E5"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Областной бюджет</w:t>
            </w:r>
          </w:p>
        </w:tc>
        <w:tc>
          <w:tcPr>
            <w:tcW w:w="1780" w:type="dxa"/>
            <w:shd w:val="clear" w:color="auto" w:fill="auto"/>
            <w:vAlign w:val="center"/>
            <w:hideMark/>
          </w:tcPr>
          <w:p w14:paraId="2FCBF319"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Местный бюджет</w:t>
            </w:r>
          </w:p>
        </w:tc>
        <w:tc>
          <w:tcPr>
            <w:tcW w:w="1140" w:type="dxa"/>
            <w:shd w:val="clear" w:color="auto" w:fill="auto"/>
            <w:vAlign w:val="center"/>
            <w:hideMark/>
          </w:tcPr>
          <w:p w14:paraId="3E39D821"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Средства застройщика</w:t>
            </w:r>
          </w:p>
          <w:p w14:paraId="4C253FDB"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(Плата за подключение / присоединение);</w:t>
            </w:r>
          </w:p>
        </w:tc>
        <w:tc>
          <w:tcPr>
            <w:tcW w:w="1260" w:type="dxa"/>
            <w:shd w:val="clear" w:color="auto" w:fill="auto"/>
            <w:vAlign w:val="center"/>
            <w:hideMark/>
          </w:tcPr>
          <w:p w14:paraId="4C0F948B"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Собственные средства (Средства предприятий)</w:t>
            </w:r>
          </w:p>
        </w:tc>
      </w:tr>
      <w:tr w:rsidR="00867A69" w:rsidRPr="00B210B9" w14:paraId="782DB977" w14:textId="77777777" w:rsidTr="00867A69">
        <w:trPr>
          <w:trHeight w:val="300"/>
          <w:jc w:val="center"/>
        </w:trPr>
        <w:tc>
          <w:tcPr>
            <w:tcW w:w="1360" w:type="dxa"/>
            <w:shd w:val="clear" w:color="auto" w:fill="auto"/>
            <w:noWrap/>
            <w:vAlign w:val="center"/>
            <w:hideMark/>
          </w:tcPr>
          <w:p w14:paraId="18D493FF"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ВСЕГО</w:t>
            </w:r>
          </w:p>
        </w:tc>
        <w:tc>
          <w:tcPr>
            <w:tcW w:w="1480" w:type="dxa"/>
            <w:shd w:val="clear" w:color="auto" w:fill="auto"/>
            <w:vAlign w:val="center"/>
            <w:hideMark/>
          </w:tcPr>
          <w:p w14:paraId="2E3E6438"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797874,00</w:t>
            </w:r>
          </w:p>
        </w:tc>
        <w:tc>
          <w:tcPr>
            <w:tcW w:w="1780" w:type="dxa"/>
            <w:shd w:val="clear" w:color="auto" w:fill="auto"/>
            <w:vAlign w:val="center"/>
            <w:hideMark/>
          </w:tcPr>
          <w:p w14:paraId="2A97963B"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47404,99</w:t>
            </w:r>
          </w:p>
        </w:tc>
        <w:tc>
          <w:tcPr>
            <w:tcW w:w="1140" w:type="dxa"/>
            <w:shd w:val="clear" w:color="auto" w:fill="auto"/>
            <w:vAlign w:val="center"/>
            <w:hideMark/>
          </w:tcPr>
          <w:p w14:paraId="146B1FC4"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5159151,00</w:t>
            </w:r>
          </w:p>
        </w:tc>
        <w:tc>
          <w:tcPr>
            <w:tcW w:w="1260" w:type="dxa"/>
            <w:shd w:val="clear" w:color="auto" w:fill="auto"/>
            <w:vAlign w:val="center"/>
            <w:hideMark/>
          </w:tcPr>
          <w:p w14:paraId="6CAE5CDF"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2773186,57</w:t>
            </w:r>
          </w:p>
        </w:tc>
      </w:tr>
      <w:tr w:rsidR="00867A69" w:rsidRPr="00B210B9" w14:paraId="02FC1C7C" w14:textId="77777777" w:rsidTr="00867A69">
        <w:trPr>
          <w:trHeight w:val="300"/>
          <w:jc w:val="center"/>
        </w:trPr>
        <w:tc>
          <w:tcPr>
            <w:tcW w:w="1360" w:type="dxa"/>
            <w:shd w:val="clear" w:color="auto" w:fill="auto"/>
            <w:noWrap/>
            <w:vAlign w:val="center"/>
            <w:hideMark/>
          </w:tcPr>
          <w:p w14:paraId="0D30FE26"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2019г.</w:t>
            </w:r>
          </w:p>
        </w:tc>
        <w:tc>
          <w:tcPr>
            <w:tcW w:w="1480" w:type="dxa"/>
            <w:shd w:val="clear" w:color="auto" w:fill="auto"/>
            <w:vAlign w:val="center"/>
            <w:hideMark/>
          </w:tcPr>
          <w:p w14:paraId="2B92AB48"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34C1BAD4"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07293069"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3948,37</w:t>
            </w:r>
          </w:p>
        </w:tc>
        <w:tc>
          <w:tcPr>
            <w:tcW w:w="1260" w:type="dxa"/>
            <w:shd w:val="clear" w:color="auto" w:fill="auto"/>
            <w:vAlign w:val="center"/>
            <w:hideMark/>
          </w:tcPr>
          <w:p w14:paraId="5232D401"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126699,79</w:t>
            </w:r>
          </w:p>
        </w:tc>
      </w:tr>
      <w:tr w:rsidR="00867A69" w:rsidRPr="00B210B9" w14:paraId="01EB7B83" w14:textId="77777777" w:rsidTr="00867A69">
        <w:trPr>
          <w:trHeight w:val="300"/>
          <w:jc w:val="center"/>
        </w:trPr>
        <w:tc>
          <w:tcPr>
            <w:tcW w:w="1360" w:type="dxa"/>
            <w:shd w:val="clear" w:color="auto" w:fill="auto"/>
            <w:noWrap/>
            <w:vAlign w:val="center"/>
            <w:hideMark/>
          </w:tcPr>
          <w:p w14:paraId="1CDD66AA"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2020г.</w:t>
            </w:r>
          </w:p>
        </w:tc>
        <w:tc>
          <w:tcPr>
            <w:tcW w:w="1480" w:type="dxa"/>
            <w:shd w:val="clear" w:color="auto" w:fill="auto"/>
            <w:vAlign w:val="center"/>
            <w:hideMark/>
          </w:tcPr>
          <w:p w14:paraId="74B84247"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77148,00</w:t>
            </w:r>
          </w:p>
        </w:tc>
        <w:tc>
          <w:tcPr>
            <w:tcW w:w="1780" w:type="dxa"/>
            <w:shd w:val="clear" w:color="auto" w:fill="auto"/>
            <w:vAlign w:val="center"/>
            <w:hideMark/>
          </w:tcPr>
          <w:p w14:paraId="5BD38950"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16591,45</w:t>
            </w:r>
          </w:p>
        </w:tc>
        <w:tc>
          <w:tcPr>
            <w:tcW w:w="1140" w:type="dxa"/>
            <w:shd w:val="clear" w:color="auto" w:fill="auto"/>
            <w:vAlign w:val="center"/>
            <w:hideMark/>
          </w:tcPr>
          <w:p w14:paraId="5D47B513"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132804,55</w:t>
            </w:r>
          </w:p>
        </w:tc>
        <w:tc>
          <w:tcPr>
            <w:tcW w:w="1260" w:type="dxa"/>
            <w:shd w:val="clear" w:color="auto" w:fill="auto"/>
            <w:vAlign w:val="center"/>
            <w:hideMark/>
          </w:tcPr>
          <w:p w14:paraId="22FA9323"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152477,08</w:t>
            </w:r>
          </w:p>
        </w:tc>
      </w:tr>
      <w:tr w:rsidR="00867A69" w:rsidRPr="00B210B9" w14:paraId="1E5F8306" w14:textId="77777777" w:rsidTr="00867A69">
        <w:trPr>
          <w:trHeight w:val="300"/>
          <w:jc w:val="center"/>
        </w:trPr>
        <w:tc>
          <w:tcPr>
            <w:tcW w:w="1360" w:type="dxa"/>
            <w:shd w:val="clear" w:color="auto" w:fill="auto"/>
            <w:noWrap/>
            <w:vAlign w:val="center"/>
            <w:hideMark/>
          </w:tcPr>
          <w:p w14:paraId="41EE033E"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2021г.</w:t>
            </w:r>
          </w:p>
        </w:tc>
        <w:tc>
          <w:tcPr>
            <w:tcW w:w="1480" w:type="dxa"/>
            <w:shd w:val="clear" w:color="auto" w:fill="auto"/>
            <w:vAlign w:val="center"/>
            <w:hideMark/>
          </w:tcPr>
          <w:p w14:paraId="62FF3345"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143226,00</w:t>
            </w:r>
          </w:p>
        </w:tc>
        <w:tc>
          <w:tcPr>
            <w:tcW w:w="1780" w:type="dxa"/>
            <w:shd w:val="clear" w:color="auto" w:fill="auto"/>
            <w:vAlign w:val="center"/>
            <w:hideMark/>
          </w:tcPr>
          <w:p w14:paraId="735ED56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30813,54</w:t>
            </w:r>
          </w:p>
        </w:tc>
        <w:tc>
          <w:tcPr>
            <w:tcW w:w="1140" w:type="dxa"/>
            <w:shd w:val="clear" w:color="auto" w:fill="auto"/>
            <w:vAlign w:val="center"/>
            <w:hideMark/>
          </w:tcPr>
          <w:p w14:paraId="182E9E00"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516233,84</w:t>
            </w:r>
          </w:p>
        </w:tc>
        <w:tc>
          <w:tcPr>
            <w:tcW w:w="1260" w:type="dxa"/>
            <w:shd w:val="clear" w:color="auto" w:fill="auto"/>
            <w:vAlign w:val="center"/>
            <w:hideMark/>
          </w:tcPr>
          <w:p w14:paraId="4F7032F3"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247878,18</w:t>
            </w:r>
          </w:p>
        </w:tc>
      </w:tr>
      <w:tr w:rsidR="00867A69" w:rsidRPr="00B210B9" w14:paraId="6DD09444" w14:textId="77777777" w:rsidTr="00867A69">
        <w:trPr>
          <w:trHeight w:val="300"/>
          <w:jc w:val="center"/>
        </w:trPr>
        <w:tc>
          <w:tcPr>
            <w:tcW w:w="1360" w:type="dxa"/>
            <w:shd w:val="clear" w:color="auto" w:fill="auto"/>
            <w:noWrap/>
            <w:vAlign w:val="center"/>
            <w:hideMark/>
          </w:tcPr>
          <w:p w14:paraId="5132427D"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2022г.</w:t>
            </w:r>
          </w:p>
        </w:tc>
        <w:tc>
          <w:tcPr>
            <w:tcW w:w="1480" w:type="dxa"/>
            <w:shd w:val="clear" w:color="auto" w:fill="auto"/>
            <w:vAlign w:val="center"/>
            <w:hideMark/>
          </w:tcPr>
          <w:p w14:paraId="102D8FED"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3EF73AC2"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2D95FF24"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427228,64</w:t>
            </w:r>
          </w:p>
        </w:tc>
        <w:tc>
          <w:tcPr>
            <w:tcW w:w="1260" w:type="dxa"/>
            <w:shd w:val="clear" w:color="auto" w:fill="auto"/>
            <w:vAlign w:val="center"/>
            <w:hideMark/>
          </w:tcPr>
          <w:p w14:paraId="6E69D9AC"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1304557,82</w:t>
            </w:r>
          </w:p>
        </w:tc>
      </w:tr>
      <w:tr w:rsidR="00867A69" w:rsidRPr="00B210B9" w14:paraId="770814B6" w14:textId="77777777" w:rsidTr="00867A69">
        <w:trPr>
          <w:trHeight w:val="300"/>
          <w:jc w:val="center"/>
        </w:trPr>
        <w:tc>
          <w:tcPr>
            <w:tcW w:w="1360" w:type="dxa"/>
            <w:shd w:val="clear" w:color="auto" w:fill="auto"/>
            <w:noWrap/>
            <w:vAlign w:val="center"/>
            <w:hideMark/>
          </w:tcPr>
          <w:p w14:paraId="75D4ED69"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2023г.</w:t>
            </w:r>
          </w:p>
        </w:tc>
        <w:tc>
          <w:tcPr>
            <w:tcW w:w="1480" w:type="dxa"/>
            <w:shd w:val="clear" w:color="auto" w:fill="auto"/>
            <w:vAlign w:val="center"/>
            <w:hideMark/>
          </w:tcPr>
          <w:p w14:paraId="04A4C6F7"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4071A1E9"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625D399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898534,65</w:t>
            </w:r>
          </w:p>
        </w:tc>
        <w:tc>
          <w:tcPr>
            <w:tcW w:w="1260" w:type="dxa"/>
            <w:shd w:val="clear" w:color="auto" w:fill="auto"/>
            <w:vAlign w:val="center"/>
            <w:hideMark/>
          </w:tcPr>
          <w:p w14:paraId="2D78314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27509,31</w:t>
            </w:r>
          </w:p>
        </w:tc>
      </w:tr>
      <w:tr w:rsidR="00867A69" w:rsidRPr="00B210B9" w14:paraId="4A942A01" w14:textId="77777777" w:rsidTr="00867A69">
        <w:trPr>
          <w:trHeight w:val="300"/>
          <w:jc w:val="center"/>
        </w:trPr>
        <w:tc>
          <w:tcPr>
            <w:tcW w:w="1360" w:type="dxa"/>
            <w:shd w:val="clear" w:color="auto" w:fill="auto"/>
            <w:noWrap/>
            <w:vAlign w:val="center"/>
            <w:hideMark/>
          </w:tcPr>
          <w:p w14:paraId="0C0F7DBC"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2024г.</w:t>
            </w:r>
          </w:p>
        </w:tc>
        <w:tc>
          <w:tcPr>
            <w:tcW w:w="1480" w:type="dxa"/>
            <w:shd w:val="clear" w:color="auto" w:fill="auto"/>
            <w:vAlign w:val="center"/>
            <w:hideMark/>
          </w:tcPr>
          <w:p w14:paraId="49575343"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3622137F"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5452C707"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1427433,30</w:t>
            </w:r>
          </w:p>
        </w:tc>
        <w:tc>
          <w:tcPr>
            <w:tcW w:w="1260" w:type="dxa"/>
            <w:shd w:val="clear" w:color="auto" w:fill="auto"/>
            <w:vAlign w:val="center"/>
            <w:hideMark/>
          </w:tcPr>
          <w:p w14:paraId="06AA33DC"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178256,23</w:t>
            </w:r>
          </w:p>
        </w:tc>
      </w:tr>
      <w:tr w:rsidR="00867A69" w:rsidRPr="00B210B9" w14:paraId="7B2BA2C6" w14:textId="77777777" w:rsidTr="00867A69">
        <w:trPr>
          <w:trHeight w:val="300"/>
          <w:jc w:val="center"/>
        </w:trPr>
        <w:tc>
          <w:tcPr>
            <w:tcW w:w="1360" w:type="dxa"/>
            <w:shd w:val="clear" w:color="auto" w:fill="auto"/>
            <w:noWrap/>
            <w:vAlign w:val="center"/>
            <w:hideMark/>
          </w:tcPr>
          <w:p w14:paraId="311C5336"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2025г.</w:t>
            </w:r>
          </w:p>
        </w:tc>
        <w:tc>
          <w:tcPr>
            <w:tcW w:w="1480" w:type="dxa"/>
            <w:shd w:val="clear" w:color="auto" w:fill="auto"/>
            <w:vAlign w:val="center"/>
            <w:hideMark/>
          </w:tcPr>
          <w:p w14:paraId="26B11935"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7320D0E1"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4CFA44A5"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717943,69</w:t>
            </w:r>
          </w:p>
        </w:tc>
        <w:tc>
          <w:tcPr>
            <w:tcW w:w="1260" w:type="dxa"/>
            <w:shd w:val="clear" w:color="auto" w:fill="auto"/>
            <w:vAlign w:val="center"/>
            <w:hideMark/>
          </w:tcPr>
          <w:p w14:paraId="38283FF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581207,38</w:t>
            </w:r>
          </w:p>
        </w:tc>
      </w:tr>
      <w:tr w:rsidR="00867A69" w:rsidRPr="00B210B9" w14:paraId="57A7602D" w14:textId="77777777" w:rsidTr="00867A69">
        <w:trPr>
          <w:trHeight w:val="300"/>
          <w:jc w:val="center"/>
        </w:trPr>
        <w:tc>
          <w:tcPr>
            <w:tcW w:w="1360" w:type="dxa"/>
            <w:shd w:val="clear" w:color="auto" w:fill="auto"/>
            <w:noWrap/>
            <w:vAlign w:val="center"/>
            <w:hideMark/>
          </w:tcPr>
          <w:p w14:paraId="54108C46"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2026г.</w:t>
            </w:r>
          </w:p>
        </w:tc>
        <w:tc>
          <w:tcPr>
            <w:tcW w:w="1480" w:type="dxa"/>
            <w:shd w:val="clear" w:color="auto" w:fill="auto"/>
            <w:vAlign w:val="center"/>
            <w:hideMark/>
          </w:tcPr>
          <w:p w14:paraId="19E24D7F"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19C3C27A"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060884C9"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181679,84</w:t>
            </w:r>
          </w:p>
        </w:tc>
        <w:tc>
          <w:tcPr>
            <w:tcW w:w="1260" w:type="dxa"/>
            <w:shd w:val="clear" w:color="auto" w:fill="auto"/>
            <w:vAlign w:val="center"/>
            <w:hideMark/>
          </w:tcPr>
          <w:p w14:paraId="0FDACAEB"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37955,08</w:t>
            </w:r>
          </w:p>
        </w:tc>
      </w:tr>
      <w:tr w:rsidR="00867A69" w:rsidRPr="00B210B9" w14:paraId="0D40814A" w14:textId="77777777" w:rsidTr="00867A69">
        <w:trPr>
          <w:trHeight w:val="300"/>
          <w:jc w:val="center"/>
        </w:trPr>
        <w:tc>
          <w:tcPr>
            <w:tcW w:w="1360" w:type="dxa"/>
            <w:shd w:val="clear" w:color="auto" w:fill="auto"/>
            <w:noWrap/>
            <w:vAlign w:val="center"/>
            <w:hideMark/>
          </w:tcPr>
          <w:p w14:paraId="4B219123"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2027г.</w:t>
            </w:r>
          </w:p>
        </w:tc>
        <w:tc>
          <w:tcPr>
            <w:tcW w:w="1480" w:type="dxa"/>
            <w:shd w:val="clear" w:color="auto" w:fill="auto"/>
            <w:vAlign w:val="center"/>
            <w:hideMark/>
          </w:tcPr>
          <w:p w14:paraId="61C9D00B"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163F1828"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0D8E6810"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99949,84</w:t>
            </w:r>
          </w:p>
        </w:tc>
        <w:tc>
          <w:tcPr>
            <w:tcW w:w="1260" w:type="dxa"/>
            <w:shd w:val="clear" w:color="auto" w:fill="auto"/>
            <w:vAlign w:val="center"/>
            <w:hideMark/>
          </w:tcPr>
          <w:p w14:paraId="2B3AE3C3"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r w:rsidR="00867A69" w:rsidRPr="00B210B9" w14:paraId="409C1924" w14:textId="77777777" w:rsidTr="00867A69">
        <w:trPr>
          <w:trHeight w:val="300"/>
          <w:jc w:val="center"/>
        </w:trPr>
        <w:tc>
          <w:tcPr>
            <w:tcW w:w="1360" w:type="dxa"/>
            <w:shd w:val="clear" w:color="auto" w:fill="auto"/>
            <w:noWrap/>
            <w:vAlign w:val="center"/>
            <w:hideMark/>
          </w:tcPr>
          <w:p w14:paraId="7EACB85D"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2028г.</w:t>
            </w:r>
          </w:p>
        </w:tc>
        <w:tc>
          <w:tcPr>
            <w:tcW w:w="1480" w:type="dxa"/>
            <w:shd w:val="clear" w:color="auto" w:fill="auto"/>
            <w:vAlign w:val="center"/>
            <w:hideMark/>
          </w:tcPr>
          <w:p w14:paraId="4329C8BD"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3506C55D"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5FCE5E4B"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5510,04</w:t>
            </w:r>
          </w:p>
        </w:tc>
        <w:tc>
          <w:tcPr>
            <w:tcW w:w="1260" w:type="dxa"/>
            <w:shd w:val="clear" w:color="auto" w:fill="auto"/>
            <w:vAlign w:val="center"/>
            <w:hideMark/>
          </w:tcPr>
          <w:p w14:paraId="0B045777"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48698,26</w:t>
            </w:r>
          </w:p>
        </w:tc>
      </w:tr>
      <w:tr w:rsidR="00867A69" w:rsidRPr="00B210B9" w14:paraId="56B0BF24" w14:textId="77777777" w:rsidTr="00867A69">
        <w:trPr>
          <w:trHeight w:val="300"/>
          <w:jc w:val="center"/>
        </w:trPr>
        <w:tc>
          <w:tcPr>
            <w:tcW w:w="1360" w:type="dxa"/>
            <w:shd w:val="clear" w:color="auto" w:fill="auto"/>
            <w:noWrap/>
            <w:vAlign w:val="center"/>
            <w:hideMark/>
          </w:tcPr>
          <w:p w14:paraId="3F7D5AA9"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2029г.</w:t>
            </w:r>
          </w:p>
        </w:tc>
        <w:tc>
          <w:tcPr>
            <w:tcW w:w="1480" w:type="dxa"/>
            <w:shd w:val="clear" w:color="auto" w:fill="auto"/>
            <w:vAlign w:val="center"/>
            <w:hideMark/>
          </w:tcPr>
          <w:p w14:paraId="470BE467"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2E46298C"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54B4A970"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5063,85</w:t>
            </w:r>
          </w:p>
        </w:tc>
        <w:tc>
          <w:tcPr>
            <w:tcW w:w="1260" w:type="dxa"/>
            <w:shd w:val="clear" w:color="auto" w:fill="auto"/>
            <w:vAlign w:val="center"/>
            <w:hideMark/>
          </w:tcPr>
          <w:p w14:paraId="31D515C4"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r w:rsidR="00867A69" w:rsidRPr="00B210B9" w14:paraId="45DECBDF" w14:textId="77777777" w:rsidTr="00867A69">
        <w:trPr>
          <w:trHeight w:val="300"/>
          <w:jc w:val="center"/>
        </w:trPr>
        <w:tc>
          <w:tcPr>
            <w:tcW w:w="1360" w:type="dxa"/>
            <w:shd w:val="clear" w:color="auto" w:fill="auto"/>
            <w:noWrap/>
            <w:vAlign w:val="center"/>
            <w:hideMark/>
          </w:tcPr>
          <w:p w14:paraId="55A1B818"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2030г.</w:t>
            </w:r>
          </w:p>
        </w:tc>
        <w:tc>
          <w:tcPr>
            <w:tcW w:w="1480" w:type="dxa"/>
            <w:shd w:val="clear" w:color="auto" w:fill="auto"/>
            <w:vAlign w:val="center"/>
            <w:hideMark/>
          </w:tcPr>
          <w:p w14:paraId="38205FC3"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4D069D05"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11C2B936"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103238,85</w:t>
            </w:r>
          </w:p>
        </w:tc>
        <w:tc>
          <w:tcPr>
            <w:tcW w:w="1260" w:type="dxa"/>
            <w:shd w:val="clear" w:color="auto" w:fill="auto"/>
            <w:vAlign w:val="center"/>
            <w:hideMark/>
          </w:tcPr>
          <w:p w14:paraId="764811C6"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8671,93</w:t>
            </w:r>
          </w:p>
        </w:tc>
      </w:tr>
      <w:tr w:rsidR="00867A69" w:rsidRPr="00B210B9" w14:paraId="6D1F870A" w14:textId="77777777" w:rsidTr="00867A69">
        <w:trPr>
          <w:trHeight w:val="300"/>
          <w:jc w:val="center"/>
        </w:trPr>
        <w:tc>
          <w:tcPr>
            <w:tcW w:w="1360" w:type="dxa"/>
            <w:shd w:val="clear" w:color="auto" w:fill="auto"/>
            <w:noWrap/>
            <w:vAlign w:val="center"/>
            <w:hideMark/>
          </w:tcPr>
          <w:p w14:paraId="0F3FF611"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2031г.</w:t>
            </w:r>
          </w:p>
        </w:tc>
        <w:tc>
          <w:tcPr>
            <w:tcW w:w="1480" w:type="dxa"/>
            <w:shd w:val="clear" w:color="auto" w:fill="auto"/>
            <w:vAlign w:val="center"/>
            <w:hideMark/>
          </w:tcPr>
          <w:p w14:paraId="23CFABAA"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70F96927"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2B43F98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5063,85</w:t>
            </w:r>
          </w:p>
        </w:tc>
        <w:tc>
          <w:tcPr>
            <w:tcW w:w="1260" w:type="dxa"/>
            <w:shd w:val="clear" w:color="auto" w:fill="auto"/>
            <w:vAlign w:val="center"/>
            <w:hideMark/>
          </w:tcPr>
          <w:p w14:paraId="69C95DC7"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r w:rsidR="00867A69" w:rsidRPr="00B210B9" w14:paraId="4807A50D" w14:textId="77777777" w:rsidTr="00867A69">
        <w:trPr>
          <w:trHeight w:val="300"/>
          <w:jc w:val="center"/>
        </w:trPr>
        <w:tc>
          <w:tcPr>
            <w:tcW w:w="1360" w:type="dxa"/>
            <w:shd w:val="clear" w:color="auto" w:fill="auto"/>
            <w:noWrap/>
            <w:vAlign w:val="center"/>
            <w:hideMark/>
          </w:tcPr>
          <w:p w14:paraId="6D8C6C1D"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2032г.</w:t>
            </w:r>
          </w:p>
        </w:tc>
        <w:tc>
          <w:tcPr>
            <w:tcW w:w="1480" w:type="dxa"/>
            <w:shd w:val="clear" w:color="auto" w:fill="auto"/>
            <w:vAlign w:val="center"/>
            <w:hideMark/>
          </w:tcPr>
          <w:p w14:paraId="3F1C7A83"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4294D5AC"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62D5F868"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5063,85</w:t>
            </w:r>
          </w:p>
        </w:tc>
        <w:tc>
          <w:tcPr>
            <w:tcW w:w="1260" w:type="dxa"/>
            <w:shd w:val="clear" w:color="auto" w:fill="auto"/>
            <w:vAlign w:val="center"/>
            <w:hideMark/>
          </w:tcPr>
          <w:p w14:paraId="45A78E37"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r w:rsidR="00867A69" w:rsidRPr="00B210B9" w14:paraId="45B23993" w14:textId="77777777" w:rsidTr="00867A69">
        <w:trPr>
          <w:trHeight w:val="300"/>
          <w:jc w:val="center"/>
        </w:trPr>
        <w:tc>
          <w:tcPr>
            <w:tcW w:w="1360" w:type="dxa"/>
            <w:shd w:val="clear" w:color="auto" w:fill="auto"/>
            <w:noWrap/>
            <w:vAlign w:val="center"/>
            <w:hideMark/>
          </w:tcPr>
          <w:p w14:paraId="6853D217"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2033г.</w:t>
            </w:r>
          </w:p>
        </w:tc>
        <w:tc>
          <w:tcPr>
            <w:tcW w:w="1480" w:type="dxa"/>
            <w:shd w:val="clear" w:color="auto" w:fill="auto"/>
            <w:vAlign w:val="center"/>
            <w:hideMark/>
          </w:tcPr>
          <w:p w14:paraId="72AFAB8C"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585508FA"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5146470B"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5063,85</w:t>
            </w:r>
          </w:p>
        </w:tc>
        <w:tc>
          <w:tcPr>
            <w:tcW w:w="1260" w:type="dxa"/>
            <w:shd w:val="clear" w:color="auto" w:fill="auto"/>
            <w:vAlign w:val="center"/>
            <w:hideMark/>
          </w:tcPr>
          <w:p w14:paraId="1020643D"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r w:rsidR="00867A69" w:rsidRPr="00B210B9" w14:paraId="16FD2BAD" w14:textId="77777777" w:rsidTr="00867A69">
        <w:trPr>
          <w:trHeight w:val="300"/>
          <w:jc w:val="center"/>
        </w:trPr>
        <w:tc>
          <w:tcPr>
            <w:tcW w:w="1360" w:type="dxa"/>
            <w:shd w:val="clear" w:color="auto" w:fill="auto"/>
            <w:noWrap/>
            <w:vAlign w:val="center"/>
            <w:hideMark/>
          </w:tcPr>
          <w:p w14:paraId="615785D5"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2034г.</w:t>
            </w:r>
          </w:p>
        </w:tc>
        <w:tc>
          <w:tcPr>
            <w:tcW w:w="1480" w:type="dxa"/>
            <w:shd w:val="clear" w:color="auto" w:fill="auto"/>
            <w:vAlign w:val="center"/>
            <w:hideMark/>
          </w:tcPr>
          <w:p w14:paraId="75B61684" w14:textId="77777777" w:rsidR="00867A69" w:rsidRPr="00B210B9" w:rsidRDefault="00867A69" w:rsidP="00B210B9">
            <w:pPr>
              <w:pStyle w:val="Default"/>
              <w:rPr>
                <w:rFonts w:ascii="Arial" w:hAnsi="Arial" w:cs="Arial"/>
                <w:color w:val="auto"/>
                <w:sz w:val="20"/>
                <w:szCs w:val="20"/>
              </w:rPr>
            </w:pPr>
          </w:p>
        </w:tc>
        <w:tc>
          <w:tcPr>
            <w:tcW w:w="1780" w:type="dxa"/>
            <w:shd w:val="clear" w:color="auto" w:fill="auto"/>
            <w:vAlign w:val="center"/>
            <w:hideMark/>
          </w:tcPr>
          <w:p w14:paraId="658AB37F"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1514FE8F"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5063,85</w:t>
            </w:r>
          </w:p>
        </w:tc>
        <w:tc>
          <w:tcPr>
            <w:tcW w:w="1260" w:type="dxa"/>
            <w:shd w:val="clear" w:color="auto" w:fill="auto"/>
            <w:vAlign w:val="center"/>
            <w:hideMark/>
          </w:tcPr>
          <w:p w14:paraId="61766B3F"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8671,93</w:t>
            </w:r>
          </w:p>
        </w:tc>
      </w:tr>
      <w:tr w:rsidR="00867A69" w:rsidRPr="00B210B9" w14:paraId="0230BF6E" w14:textId="77777777" w:rsidTr="00867A69">
        <w:trPr>
          <w:trHeight w:val="300"/>
          <w:jc w:val="center"/>
        </w:trPr>
        <w:tc>
          <w:tcPr>
            <w:tcW w:w="1360" w:type="dxa"/>
            <w:shd w:val="clear" w:color="auto" w:fill="auto"/>
            <w:noWrap/>
            <w:vAlign w:val="center"/>
            <w:hideMark/>
          </w:tcPr>
          <w:p w14:paraId="098152E2" w14:textId="77777777" w:rsidR="00867A69" w:rsidRPr="00B210B9" w:rsidRDefault="00867A69" w:rsidP="00B210B9">
            <w:pPr>
              <w:pStyle w:val="Default"/>
              <w:rPr>
                <w:rFonts w:ascii="Arial" w:hAnsi="Arial" w:cs="Arial"/>
                <w:sz w:val="20"/>
                <w:szCs w:val="20"/>
              </w:rPr>
            </w:pPr>
            <w:r w:rsidRPr="00B210B9">
              <w:rPr>
                <w:rFonts w:ascii="Arial" w:hAnsi="Arial" w:cs="Arial"/>
                <w:sz w:val="20"/>
                <w:szCs w:val="20"/>
              </w:rPr>
              <w:t>2035г.</w:t>
            </w:r>
          </w:p>
        </w:tc>
        <w:tc>
          <w:tcPr>
            <w:tcW w:w="1480" w:type="dxa"/>
            <w:shd w:val="clear" w:color="auto" w:fill="auto"/>
            <w:vAlign w:val="center"/>
            <w:hideMark/>
          </w:tcPr>
          <w:p w14:paraId="41556312"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577500,00</w:t>
            </w:r>
          </w:p>
        </w:tc>
        <w:tc>
          <w:tcPr>
            <w:tcW w:w="1780" w:type="dxa"/>
            <w:shd w:val="clear" w:color="auto" w:fill="auto"/>
            <w:vAlign w:val="center"/>
            <w:hideMark/>
          </w:tcPr>
          <w:p w14:paraId="03C68182" w14:textId="77777777" w:rsidR="00867A69" w:rsidRPr="00B210B9" w:rsidRDefault="00867A69" w:rsidP="00B210B9">
            <w:pPr>
              <w:pStyle w:val="Default"/>
              <w:rPr>
                <w:rFonts w:ascii="Arial" w:hAnsi="Arial" w:cs="Arial"/>
                <w:color w:val="auto"/>
                <w:sz w:val="20"/>
                <w:szCs w:val="20"/>
              </w:rPr>
            </w:pPr>
          </w:p>
        </w:tc>
        <w:tc>
          <w:tcPr>
            <w:tcW w:w="1140" w:type="dxa"/>
            <w:shd w:val="clear" w:color="auto" w:fill="auto"/>
            <w:vAlign w:val="center"/>
            <w:hideMark/>
          </w:tcPr>
          <w:p w14:paraId="71631524"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619326,21</w:t>
            </w:r>
          </w:p>
        </w:tc>
        <w:tc>
          <w:tcPr>
            <w:tcW w:w="1260" w:type="dxa"/>
            <w:shd w:val="clear" w:color="auto" w:fill="auto"/>
            <w:vAlign w:val="center"/>
            <w:hideMark/>
          </w:tcPr>
          <w:p w14:paraId="012EF9C6" w14:textId="77777777" w:rsidR="00867A69" w:rsidRPr="00B210B9" w:rsidRDefault="00867A69" w:rsidP="00B210B9">
            <w:pPr>
              <w:pStyle w:val="Default"/>
              <w:rPr>
                <w:rFonts w:ascii="Arial" w:hAnsi="Arial" w:cs="Arial"/>
                <w:color w:val="auto"/>
                <w:sz w:val="20"/>
                <w:szCs w:val="20"/>
              </w:rPr>
            </w:pPr>
            <w:r w:rsidRPr="00B210B9">
              <w:rPr>
                <w:rFonts w:ascii="Arial" w:hAnsi="Arial" w:cs="Arial"/>
                <w:color w:val="auto"/>
                <w:sz w:val="20"/>
                <w:szCs w:val="20"/>
              </w:rPr>
              <w:t>8433,93</w:t>
            </w:r>
          </w:p>
        </w:tc>
      </w:tr>
    </w:tbl>
    <w:p w14:paraId="232C8FAB" w14:textId="77777777" w:rsidR="00A970DC" w:rsidRPr="00CC3E5F" w:rsidRDefault="00A970DC" w:rsidP="005A1C81">
      <w:pPr>
        <w:pStyle w:val="affffff6"/>
        <w:ind w:firstLine="709"/>
        <w:contextualSpacing/>
        <w:rPr>
          <w:rFonts w:ascii="Arial" w:hAnsi="Arial" w:cs="Arial"/>
          <w:szCs w:val="24"/>
        </w:rPr>
      </w:pPr>
    </w:p>
    <w:p w14:paraId="7F9054A4" w14:textId="77777777" w:rsidR="00A970DC" w:rsidRPr="00CC3E5F" w:rsidRDefault="00A970DC" w:rsidP="005A1C81">
      <w:pPr>
        <w:pStyle w:val="affffff6"/>
        <w:ind w:firstLine="709"/>
        <w:contextualSpacing/>
        <w:rPr>
          <w:rFonts w:ascii="Arial" w:hAnsi="Arial" w:cs="Arial"/>
          <w:szCs w:val="24"/>
        </w:rPr>
        <w:sectPr w:rsidR="00A970DC" w:rsidRPr="00CC3E5F" w:rsidSect="002E4118">
          <w:headerReference w:type="default" r:id="rId76"/>
          <w:pgSz w:w="11906" w:h="16850"/>
          <w:pgMar w:top="851" w:right="849" w:bottom="240" w:left="1134" w:header="0" w:footer="427" w:gutter="0"/>
          <w:cols w:space="720"/>
          <w:formProt w:val="0"/>
          <w:docGrid w:linePitch="299" w:charSpace="-2049"/>
        </w:sectPr>
      </w:pPr>
    </w:p>
    <w:p w14:paraId="5F0C0E00" w14:textId="77777777" w:rsidR="002E4118" w:rsidRPr="00CC3E5F" w:rsidRDefault="00821629"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62" w:name="_Toc75863376"/>
      <w:r w:rsidRPr="00CC3E5F">
        <w:rPr>
          <w:rFonts w:ascii="Arial" w:hAnsi="Arial" w:cs="Arial"/>
          <w:color w:val="auto"/>
          <w:sz w:val="24"/>
          <w:szCs w:val="24"/>
          <w:lang w:val="ru-RU"/>
        </w:rPr>
        <w:t>Средства предприятий (прибыль, амортизационные отчисления, снижение затрат за счет реализации проектов)</w:t>
      </w:r>
      <w:bookmarkEnd w:id="162"/>
    </w:p>
    <w:p w14:paraId="6C820651" w14:textId="77777777" w:rsidR="00867A69" w:rsidRPr="00CC3E5F" w:rsidRDefault="00A970DC"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b/>
          <w:bCs/>
          <w:kern w:val="3"/>
          <w:sz w:val="24"/>
          <w:szCs w:val="24"/>
          <w:lang w:val="ru-RU"/>
        </w:rPr>
        <w:t xml:space="preserve">Таблица </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STYLEREF</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6</w:t>
      </w:r>
      <w:r w:rsidRPr="00CC3E5F">
        <w:rPr>
          <w:rFonts w:ascii="Arial" w:hAnsi="Arial" w:cs="Arial"/>
          <w:kern w:val="3"/>
          <w:sz w:val="24"/>
          <w:szCs w:val="24"/>
        </w:rPr>
        <w:fldChar w:fldCharType="end"/>
      </w:r>
      <w:r w:rsidRPr="00CC3E5F">
        <w:rPr>
          <w:rFonts w:ascii="Arial" w:hAnsi="Arial" w:cs="Arial"/>
          <w:b/>
          <w:bCs/>
          <w:kern w:val="3"/>
          <w:sz w:val="24"/>
          <w:szCs w:val="24"/>
          <w:lang w:val="ru-RU"/>
        </w:rPr>
        <w:t>.</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SEQ</w:instrText>
      </w:r>
      <w:r w:rsidRPr="00CC3E5F">
        <w:rPr>
          <w:rFonts w:ascii="Arial" w:hAnsi="Arial" w:cs="Arial"/>
          <w:b/>
          <w:bCs/>
          <w:kern w:val="3"/>
          <w:sz w:val="24"/>
          <w:szCs w:val="24"/>
          <w:lang w:val="ru-RU"/>
        </w:rPr>
        <w:instrText xml:space="preserve"> Таблица \* </w:instrText>
      </w:r>
      <w:r w:rsidRPr="00CC3E5F">
        <w:rPr>
          <w:rFonts w:ascii="Arial" w:hAnsi="Arial" w:cs="Arial"/>
          <w:b/>
          <w:bCs/>
          <w:kern w:val="3"/>
          <w:sz w:val="24"/>
          <w:szCs w:val="24"/>
        </w:rPr>
        <w:instrText>ARABIC</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2</w:t>
      </w:r>
      <w:r w:rsidRPr="00CC3E5F">
        <w:rPr>
          <w:rFonts w:ascii="Arial" w:hAnsi="Arial" w:cs="Arial"/>
          <w:kern w:val="3"/>
          <w:sz w:val="24"/>
          <w:szCs w:val="24"/>
        </w:rPr>
        <w:fldChar w:fldCharType="end"/>
      </w:r>
      <w:r w:rsidRPr="00CC3E5F">
        <w:rPr>
          <w:rFonts w:ascii="Arial" w:hAnsi="Arial" w:cs="Arial"/>
          <w:bCs/>
          <w:kern w:val="3"/>
          <w:sz w:val="24"/>
          <w:szCs w:val="24"/>
          <w:lang w:val="ru-RU"/>
        </w:rPr>
        <w:t xml:space="preserve"> – Общие и</w:t>
      </w:r>
      <w:r w:rsidRPr="00CC3E5F">
        <w:rPr>
          <w:rFonts w:ascii="Arial" w:hAnsi="Arial" w:cs="Arial"/>
          <w:kern w:val="3"/>
          <w:sz w:val="24"/>
          <w:szCs w:val="24"/>
          <w:lang w:val="ru-RU"/>
        </w:rPr>
        <w:t>нвестиции в проекты за счет средств предприятий</w:t>
      </w:r>
    </w:p>
    <w:tbl>
      <w:tblPr>
        <w:tblW w:w="5000" w:type="pct"/>
        <w:tblInd w:w="534" w:type="dxa"/>
        <w:tblLook w:val="04A0" w:firstRow="1" w:lastRow="0" w:firstColumn="1" w:lastColumn="0" w:noHBand="0" w:noVBand="1"/>
      </w:tblPr>
      <w:tblGrid>
        <w:gridCol w:w="2614"/>
        <w:gridCol w:w="2176"/>
        <w:gridCol w:w="2030"/>
        <w:gridCol w:w="1964"/>
        <w:gridCol w:w="2444"/>
        <w:gridCol w:w="1996"/>
        <w:gridCol w:w="1093"/>
        <w:gridCol w:w="1472"/>
      </w:tblGrid>
      <w:tr w:rsidR="00A970DC" w:rsidRPr="00B210B9" w14:paraId="2D51D4B5" w14:textId="77777777" w:rsidTr="00A970DC">
        <w:trPr>
          <w:trHeight w:val="20"/>
          <w:tblHeader/>
        </w:trPr>
        <w:tc>
          <w:tcPr>
            <w:tcW w:w="8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3935F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Источник инвестиций</w:t>
            </w:r>
          </w:p>
        </w:tc>
        <w:tc>
          <w:tcPr>
            <w:tcW w:w="3706" w:type="pct"/>
            <w:gridSpan w:val="6"/>
            <w:tcBorders>
              <w:top w:val="single" w:sz="4" w:space="0" w:color="auto"/>
              <w:left w:val="nil"/>
              <w:bottom w:val="single" w:sz="4" w:space="0" w:color="auto"/>
              <w:right w:val="single" w:sz="4" w:space="0" w:color="auto"/>
            </w:tcBorders>
            <w:shd w:val="clear" w:color="auto" w:fill="auto"/>
            <w:vAlign w:val="center"/>
            <w:hideMark/>
          </w:tcPr>
          <w:p w14:paraId="54D8AF0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Объем инвестиций в системы, тыс. руб.</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BF9F6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ИТОГО</w:t>
            </w:r>
          </w:p>
        </w:tc>
      </w:tr>
      <w:tr w:rsidR="00A970DC" w:rsidRPr="00B210B9" w14:paraId="0B8EA9E9" w14:textId="77777777" w:rsidTr="00A970DC">
        <w:trPr>
          <w:trHeight w:val="20"/>
          <w:tblHeader/>
        </w:trPr>
        <w:tc>
          <w:tcPr>
            <w:tcW w:w="828" w:type="pct"/>
            <w:vMerge/>
            <w:tcBorders>
              <w:top w:val="single" w:sz="4" w:space="0" w:color="auto"/>
              <w:left w:val="single" w:sz="4" w:space="0" w:color="auto"/>
              <w:bottom w:val="single" w:sz="4" w:space="0" w:color="auto"/>
              <w:right w:val="single" w:sz="4" w:space="0" w:color="auto"/>
            </w:tcBorders>
            <w:vAlign w:val="center"/>
            <w:hideMark/>
          </w:tcPr>
          <w:p w14:paraId="3759EB63" w14:textId="77777777" w:rsidR="00A970DC" w:rsidRPr="00B210B9" w:rsidRDefault="00A970DC" w:rsidP="00B210B9">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vAlign w:val="center"/>
            <w:hideMark/>
          </w:tcPr>
          <w:p w14:paraId="0FA8015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Теплоснабжение</w:t>
            </w:r>
          </w:p>
        </w:tc>
        <w:tc>
          <w:tcPr>
            <w:tcW w:w="643" w:type="pct"/>
            <w:tcBorders>
              <w:top w:val="nil"/>
              <w:left w:val="nil"/>
              <w:bottom w:val="single" w:sz="4" w:space="0" w:color="auto"/>
              <w:right w:val="single" w:sz="4" w:space="0" w:color="auto"/>
            </w:tcBorders>
            <w:shd w:val="clear" w:color="auto" w:fill="auto"/>
            <w:vAlign w:val="center"/>
            <w:hideMark/>
          </w:tcPr>
          <w:p w14:paraId="3B475DC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Водоснабжение</w:t>
            </w:r>
          </w:p>
        </w:tc>
        <w:tc>
          <w:tcPr>
            <w:tcW w:w="622" w:type="pct"/>
            <w:tcBorders>
              <w:top w:val="nil"/>
              <w:left w:val="nil"/>
              <w:bottom w:val="single" w:sz="4" w:space="0" w:color="auto"/>
              <w:right w:val="single" w:sz="4" w:space="0" w:color="auto"/>
            </w:tcBorders>
            <w:shd w:val="clear" w:color="auto" w:fill="auto"/>
            <w:vAlign w:val="center"/>
            <w:hideMark/>
          </w:tcPr>
          <w:p w14:paraId="3BE5CE4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Водоотведение</w:t>
            </w:r>
          </w:p>
        </w:tc>
        <w:tc>
          <w:tcPr>
            <w:tcW w:w="774" w:type="pct"/>
            <w:tcBorders>
              <w:top w:val="nil"/>
              <w:left w:val="nil"/>
              <w:bottom w:val="single" w:sz="4" w:space="0" w:color="auto"/>
              <w:right w:val="single" w:sz="4" w:space="0" w:color="auto"/>
            </w:tcBorders>
            <w:shd w:val="clear" w:color="auto" w:fill="auto"/>
            <w:vAlign w:val="center"/>
            <w:hideMark/>
          </w:tcPr>
          <w:p w14:paraId="7A28111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Электроснабжение</w:t>
            </w:r>
          </w:p>
        </w:tc>
        <w:tc>
          <w:tcPr>
            <w:tcW w:w="632" w:type="pct"/>
            <w:tcBorders>
              <w:top w:val="nil"/>
              <w:left w:val="nil"/>
              <w:bottom w:val="single" w:sz="4" w:space="0" w:color="auto"/>
              <w:right w:val="single" w:sz="4" w:space="0" w:color="auto"/>
            </w:tcBorders>
            <w:shd w:val="clear" w:color="auto" w:fill="auto"/>
            <w:vAlign w:val="center"/>
            <w:hideMark/>
          </w:tcPr>
          <w:p w14:paraId="6E25D87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Газоснабжение</w:t>
            </w:r>
          </w:p>
        </w:tc>
        <w:tc>
          <w:tcPr>
            <w:tcW w:w="346" w:type="pct"/>
            <w:tcBorders>
              <w:top w:val="nil"/>
              <w:left w:val="nil"/>
              <w:bottom w:val="single" w:sz="4" w:space="0" w:color="auto"/>
              <w:right w:val="single" w:sz="4" w:space="0" w:color="auto"/>
            </w:tcBorders>
            <w:shd w:val="clear" w:color="auto" w:fill="auto"/>
            <w:vAlign w:val="center"/>
            <w:hideMark/>
          </w:tcPr>
          <w:p w14:paraId="3CEDE6A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ТКО</w:t>
            </w:r>
          </w:p>
        </w:tc>
        <w:tc>
          <w:tcPr>
            <w:tcW w:w="466" w:type="pct"/>
            <w:vMerge/>
            <w:tcBorders>
              <w:top w:val="single" w:sz="4" w:space="0" w:color="auto"/>
              <w:left w:val="single" w:sz="4" w:space="0" w:color="auto"/>
              <w:bottom w:val="single" w:sz="4" w:space="0" w:color="auto"/>
              <w:right w:val="single" w:sz="4" w:space="0" w:color="auto"/>
            </w:tcBorders>
            <w:vAlign w:val="center"/>
            <w:hideMark/>
          </w:tcPr>
          <w:p w14:paraId="0DB59E82" w14:textId="77777777" w:rsidR="00A970DC" w:rsidRPr="00B210B9" w:rsidRDefault="00A970DC" w:rsidP="00B210B9">
            <w:pPr>
              <w:pStyle w:val="Default"/>
              <w:rPr>
                <w:rFonts w:ascii="Arial" w:hAnsi="Arial" w:cs="Arial"/>
                <w:sz w:val="20"/>
                <w:szCs w:val="20"/>
              </w:rPr>
            </w:pPr>
          </w:p>
        </w:tc>
      </w:tr>
      <w:tr w:rsidR="00A970DC" w:rsidRPr="00B210B9" w14:paraId="1DBEDB43"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noWrap/>
            <w:vAlign w:val="bottom"/>
            <w:hideMark/>
          </w:tcPr>
          <w:p w14:paraId="7B190A76"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ПАО «МОЭСК»</w:t>
            </w:r>
          </w:p>
        </w:tc>
        <w:tc>
          <w:tcPr>
            <w:tcW w:w="689" w:type="pct"/>
            <w:tcBorders>
              <w:top w:val="nil"/>
              <w:left w:val="nil"/>
              <w:bottom w:val="single" w:sz="4" w:space="0" w:color="auto"/>
              <w:right w:val="single" w:sz="4" w:space="0" w:color="auto"/>
            </w:tcBorders>
            <w:shd w:val="clear" w:color="auto" w:fill="auto"/>
            <w:vAlign w:val="center"/>
            <w:hideMark/>
          </w:tcPr>
          <w:p w14:paraId="0AB34143"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43" w:type="pct"/>
            <w:tcBorders>
              <w:top w:val="nil"/>
              <w:left w:val="nil"/>
              <w:bottom w:val="single" w:sz="4" w:space="0" w:color="auto"/>
              <w:right w:val="single" w:sz="4" w:space="0" w:color="auto"/>
            </w:tcBorders>
            <w:shd w:val="clear" w:color="auto" w:fill="auto"/>
            <w:vAlign w:val="center"/>
            <w:hideMark/>
          </w:tcPr>
          <w:p w14:paraId="19DB6C8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11DE3714"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14F3C62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1423380,18</w:t>
            </w:r>
          </w:p>
        </w:tc>
        <w:tc>
          <w:tcPr>
            <w:tcW w:w="632" w:type="pct"/>
            <w:tcBorders>
              <w:top w:val="nil"/>
              <w:left w:val="nil"/>
              <w:bottom w:val="single" w:sz="4" w:space="0" w:color="auto"/>
              <w:right w:val="single" w:sz="4" w:space="0" w:color="auto"/>
            </w:tcBorders>
            <w:shd w:val="clear" w:color="auto" w:fill="auto"/>
            <w:vAlign w:val="center"/>
            <w:hideMark/>
          </w:tcPr>
          <w:p w14:paraId="6706398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74DA156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6D74326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1423380,18</w:t>
            </w:r>
          </w:p>
        </w:tc>
      </w:tr>
      <w:tr w:rsidR="00A970DC" w:rsidRPr="00B210B9" w14:paraId="1AA4025F"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noWrap/>
            <w:vAlign w:val="bottom"/>
            <w:hideMark/>
          </w:tcPr>
          <w:p w14:paraId="3DEE4938"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АО «Мособлгаз»</w:t>
            </w:r>
          </w:p>
        </w:tc>
        <w:tc>
          <w:tcPr>
            <w:tcW w:w="689" w:type="pct"/>
            <w:tcBorders>
              <w:top w:val="nil"/>
              <w:left w:val="nil"/>
              <w:bottom w:val="single" w:sz="4" w:space="0" w:color="auto"/>
              <w:right w:val="single" w:sz="4" w:space="0" w:color="auto"/>
            </w:tcBorders>
            <w:shd w:val="clear" w:color="auto" w:fill="auto"/>
            <w:vAlign w:val="center"/>
            <w:hideMark/>
          </w:tcPr>
          <w:p w14:paraId="797BC5C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43" w:type="pct"/>
            <w:tcBorders>
              <w:top w:val="nil"/>
              <w:left w:val="nil"/>
              <w:bottom w:val="single" w:sz="4" w:space="0" w:color="auto"/>
              <w:right w:val="single" w:sz="4" w:space="0" w:color="auto"/>
            </w:tcBorders>
            <w:shd w:val="clear" w:color="auto" w:fill="auto"/>
            <w:vAlign w:val="center"/>
            <w:hideMark/>
          </w:tcPr>
          <w:p w14:paraId="1C604F3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35CBFA0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6D439A7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558A6CE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775728,74</w:t>
            </w:r>
          </w:p>
        </w:tc>
        <w:tc>
          <w:tcPr>
            <w:tcW w:w="346" w:type="pct"/>
            <w:tcBorders>
              <w:top w:val="nil"/>
              <w:left w:val="nil"/>
              <w:bottom w:val="single" w:sz="4" w:space="0" w:color="auto"/>
              <w:right w:val="single" w:sz="4" w:space="0" w:color="auto"/>
            </w:tcBorders>
            <w:shd w:val="clear" w:color="auto" w:fill="auto"/>
            <w:vAlign w:val="center"/>
            <w:hideMark/>
          </w:tcPr>
          <w:p w14:paraId="3A7FA18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4D64447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775728,74</w:t>
            </w:r>
          </w:p>
        </w:tc>
      </w:tr>
      <w:tr w:rsidR="00A970DC" w:rsidRPr="00B210B9" w14:paraId="20270501"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20FBA844"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МУП «Инженерные сети г. Долгопрудного»</w:t>
            </w:r>
            <w:r w:rsidR="00E805B0" w:rsidRPr="00B210B9">
              <w:rPr>
                <w:rFonts w:ascii="Arial" w:hAnsi="Arial" w:cs="Arial"/>
                <w:color w:val="auto"/>
                <w:sz w:val="20"/>
                <w:szCs w:val="20"/>
              </w:rPr>
              <w:t>*</w:t>
            </w:r>
          </w:p>
        </w:tc>
        <w:tc>
          <w:tcPr>
            <w:tcW w:w="689" w:type="pct"/>
            <w:tcBorders>
              <w:top w:val="nil"/>
              <w:left w:val="nil"/>
              <w:bottom w:val="single" w:sz="4" w:space="0" w:color="auto"/>
              <w:right w:val="single" w:sz="4" w:space="0" w:color="auto"/>
            </w:tcBorders>
            <w:shd w:val="clear" w:color="auto" w:fill="auto"/>
            <w:vAlign w:val="center"/>
            <w:hideMark/>
          </w:tcPr>
          <w:p w14:paraId="7173038E"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165205,59</w:t>
            </w:r>
          </w:p>
        </w:tc>
        <w:tc>
          <w:tcPr>
            <w:tcW w:w="643" w:type="pct"/>
            <w:tcBorders>
              <w:top w:val="nil"/>
              <w:left w:val="nil"/>
              <w:bottom w:val="single" w:sz="4" w:space="0" w:color="auto"/>
              <w:right w:val="single" w:sz="4" w:space="0" w:color="auto"/>
            </w:tcBorders>
            <w:shd w:val="clear" w:color="auto" w:fill="auto"/>
            <w:vAlign w:val="center"/>
            <w:hideMark/>
          </w:tcPr>
          <w:p w14:paraId="645C4A0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234285,10</w:t>
            </w:r>
          </w:p>
        </w:tc>
        <w:tc>
          <w:tcPr>
            <w:tcW w:w="622" w:type="pct"/>
            <w:tcBorders>
              <w:top w:val="nil"/>
              <w:left w:val="nil"/>
              <w:bottom w:val="single" w:sz="4" w:space="0" w:color="auto"/>
              <w:right w:val="single" w:sz="4" w:space="0" w:color="auto"/>
            </w:tcBorders>
            <w:shd w:val="clear" w:color="auto" w:fill="auto"/>
            <w:vAlign w:val="center"/>
            <w:hideMark/>
          </w:tcPr>
          <w:p w14:paraId="43910107"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625438,32</w:t>
            </w:r>
          </w:p>
        </w:tc>
        <w:tc>
          <w:tcPr>
            <w:tcW w:w="774" w:type="pct"/>
            <w:tcBorders>
              <w:top w:val="nil"/>
              <w:left w:val="nil"/>
              <w:bottom w:val="single" w:sz="4" w:space="0" w:color="auto"/>
              <w:right w:val="single" w:sz="4" w:space="0" w:color="auto"/>
            </w:tcBorders>
            <w:shd w:val="clear" w:color="auto" w:fill="auto"/>
            <w:vAlign w:val="center"/>
            <w:hideMark/>
          </w:tcPr>
          <w:p w14:paraId="2CE14781"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5980F12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42B08ECE"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0A6357A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1024929,01</w:t>
            </w:r>
          </w:p>
        </w:tc>
      </w:tr>
      <w:tr w:rsidR="00A970DC" w:rsidRPr="00B210B9" w14:paraId="24D67FAF"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13F7AE97"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ПАО «ДНПП»</w:t>
            </w:r>
          </w:p>
        </w:tc>
        <w:tc>
          <w:tcPr>
            <w:tcW w:w="689" w:type="pct"/>
            <w:tcBorders>
              <w:top w:val="nil"/>
              <w:left w:val="nil"/>
              <w:bottom w:val="single" w:sz="4" w:space="0" w:color="auto"/>
              <w:right w:val="single" w:sz="4" w:space="0" w:color="auto"/>
            </w:tcBorders>
            <w:shd w:val="clear" w:color="auto" w:fill="auto"/>
            <w:vAlign w:val="center"/>
            <w:hideMark/>
          </w:tcPr>
          <w:p w14:paraId="1FF1855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132890,00</w:t>
            </w:r>
          </w:p>
        </w:tc>
        <w:tc>
          <w:tcPr>
            <w:tcW w:w="643" w:type="pct"/>
            <w:tcBorders>
              <w:top w:val="nil"/>
              <w:left w:val="nil"/>
              <w:bottom w:val="single" w:sz="4" w:space="0" w:color="auto"/>
              <w:right w:val="single" w:sz="4" w:space="0" w:color="auto"/>
            </w:tcBorders>
            <w:shd w:val="clear" w:color="auto" w:fill="auto"/>
            <w:vAlign w:val="center"/>
            <w:hideMark/>
          </w:tcPr>
          <w:p w14:paraId="0F94193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3F9833F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4D0D59A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1436135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7991EEF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6E89503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132890,00</w:t>
            </w:r>
          </w:p>
        </w:tc>
      </w:tr>
      <w:tr w:rsidR="00A970DC" w:rsidRPr="00B210B9" w14:paraId="06080132"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53ED173E"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 xml:space="preserve">ПАО «ДНПП», ГОУ ВПО «МФТИ», ОАО «ПО «ТОС», ОАО «Вегетта», </w:t>
            </w:r>
            <w:r w:rsidR="002773FF" w:rsidRPr="00B210B9">
              <w:rPr>
                <w:rFonts w:ascii="Arial" w:hAnsi="Arial" w:cs="Arial"/>
                <w:color w:val="auto"/>
                <w:sz w:val="20"/>
                <w:szCs w:val="20"/>
              </w:rPr>
              <w:t>ФГБУ «ЦЖКУ»</w:t>
            </w:r>
          </w:p>
        </w:tc>
        <w:tc>
          <w:tcPr>
            <w:tcW w:w="689" w:type="pct"/>
            <w:tcBorders>
              <w:top w:val="nil"/>
              <w:left w:val="nil"/>
              <w:bottom w:val="single" w:sz="4" w:space="0" w:color="auto"/>
              <w:right w:val="single" w:sz="4" w:space="0" w:color="auto"/>
            </w:tcBorders>
            <w:shd w:val="clear" w:color="auto" w:fill="auto"/>
            <w:vAlign w:val="center"/>
            <w:hideMark/>
          </w:tcPr>
          <w:p w14:paraId="49A187F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23500,00</w:t>
            </w:r>
          </w:p>
        </w:tc>
        <w:tc>
          <w:tcPr>
            <w:tcW w:w="643" w:type="pct"/>
            <w:tcBorders>
              <w:top w:val="nil"/>
              <w:left w:val="nil"/>
              <w:bottom w:val="single" w:sz="4" w:space="0" w:color="auto"/>
              <w:right w:val="single" w:sz="4" w:space="0" w:color="auto"/>
            </w:tcBorders>
            <w:shd w:val="clear" w:color="auto" w:fill="auto"/>
            <w:vAlign w:val="center"/>
            <w:hideMark/>
          </w:tcPr>
          <w:p w14:paraId="54EA759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41ADC75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42C467B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03CC741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558D385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25B75A1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23500,00</w:t>
            </w:r>
          </w:p>
        </w:tc>
      </w:tr>
      <w:tr w:rsidR="00A970DC" w:rsidRPr="00B210B9" w14:paraId="2805D643"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7C2290A9"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Оператор, оказывающий услугу</w:t>
            </w:r>
          </w:p>
        </w:tc>
        <w:tc>
          <w:tcPr>
            <w:tcW w:w="689" w:type="pct"/>
            <w:tcBorders>
              <w:top w:val="nil"/>
              <w:left w:val="nil"/>
              <w:bottom w:val="single" w:sz="4" w:space="0" w:color="auto"/>
              <w:right w:val="single" w:sz="4" w:space="0" w:color="auto"/>
            </w:tcBorders>
            <w:shd w:val="clear" w:color="auto" w:fill="auto"/>
            <w:vAlign w:val="center"/>
            <w:hideMark/>
          </w:tcPr>
          <w:p w14:paraId="551497C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43" w:type="pct"/>
            <w:tcBorders>
              <w:top w:val="nil"/>
              <w:left w:val="nil"/>
              <w:bottom w:val="single" w:sz="4" w:space="0" w:color="auto"/>
              <w:right w:val="single" w:sz="4" w:space="0" w:color="auto"/>
            </w:tcBorders>
            <w:shd w:val="clear" w:color="auto" w:fill="auto"/>
            <w:vAlign w:val="center"/>
            <w:hideMark/>
          </w:tcPr>
          <w:p w14:paraId="120ECAC4"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5C857A2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07ABDF7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67A7D18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2C1D51C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7021,00</w:t>
            </w:r>
          </w:p>
        </w:tc>
        <w:tc>
          <w:tcPr>
            <w:tcW w:w="466" w:type="pct"/>
            <w:tcBorders>
              <w:top w:val="nil"/>
              <w:left w:val="nil"/>
              <w:bottom w:val="single" w:sz="4" w:space="0" w:color="auto"/>
              <w:right w:val="single" w:sz="4" w:space="0" w:color="auto"/>
            </w:tcBorders>
            <w:shd w:val="clear" w:color="auto" w:fill="auto"/>
            <w:vAlign w:val="center"/>
            <w:hideMark/>
          </w:tcPr>
          <w:p w14:paraId="7BD7FCB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7021,00</w:t>
            </w:r>
          </w:p>
        </w:tc>
      </w:tr>
      <w:tr w:rsidR="00A970DC" w:rsidRPr="00B210B9" w14:paraId="060DE983"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02F99898"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ИТОГО</w:t>
            </w:r>
          </w:p>
        </w:tc>
        <w:tc>
          <w:tcPr>
            <w:tcW w:w="689" w:type="pct"/>
            <w:tcBorders>
              <w:top w:val="nil"/>
              <w:left w:val="nil"/>
              <w:bottom w:val="single" w:sz="4" w:space="0" w:color="auto"/>
              <w:right w:val="single" w:sz="4" w:space="0" w:color="auto"/>
            </w:tcBorders>
            <w:shd w:val="clear" w:color="auto" w:fill="auto"/>
            <w:vAlign w:val="center"/>
            <w:hideMark/>
          </w:tcPr>
          <w:p w14:paraId="3C5FA0F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321595,59</w:t>
            </w:r>
          </w:p>
        </w:tc>
        <w:tc>
          <w:tcPr>
            <w:tcW w:w="643" w:type="pct"/>
            <w:tcBorders>
              <w:top w:val="nil"/>
              <w:left w:val="nil"/>
              <w:bottom w:val="single" w:sz="4" w:space="0" w:color="auto"/>
              <w:right w:val="single" w:sz="4" w:space="0" w:color="auto"/>
            </w:tcBorders>
            <w:shd w:val="clear" w:color="auto" w:fill="auto"/>
            <w:vAlign w:val="center"/>
            <w:hideMark/>
          </w:tcPr>
          <w:p w14:paraId="3BADE6F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234285,10</w:t>
            </w:r>
          </w:p>
        </w:tc>
        <w:tc>
          <w:tcPr>
            <w:tcW w:w="622" w:type="pct"/>
            <w:tcBorders>
              <w:top w:val="nil"/>
              <w:left w:val="nil"/>
              <w:bottom w:val="single" w:sz="4" w:space="0" w:color="auto"/>
              <w:right w:val="single" w:sz="4" w:space="0" w:color="auto"/>
            </w:tcBorders>
            <w:shd w:val="clear" w:color="auto" w:fill="auto"/>
            <w:vAlign w:val="center"/>
            <w:hideMark/>
          </w:tcPr>
          <w:p w14:paraId="1983538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625438,32</w:t>
            </w:r>
          </w:p>
        </w:tc>
        <w:tc>
          <w:tcPr>
            <w:tcW w:w="774" w:type="pct"/>
            <w:tcBorders>
              <w:top w:val="nil"/>
              <w:left w:val="nil"/>
              <w:bottom w:val="single" w:sz="4" w:space="0" w:color="auto"/>
              <w:right w:val="single" w:sz="4" w:space="0" w:color="auto"/>
            </w:tcBorders>
            <w:shd w:val="clear" w:color="auto" w:fill="auto"/>
            <w:vAlign w:val="center"/>
            <w:hideMark/>
          </w:tcPr>
          <w:p w14:paraId="5E290151"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1423380,18</w:t>
            </w:r>
          </w:p>
        </w:tc>
        <w:tc>
          <w:tcPr>
            <w:tcW w:w="632" w:type="pct"/>
            <w:tcBorders>
              <w:top w:val="nil"/>
              <w:left w:val="nil"/>
              <w:bottom w:val="single" w:sz="4" w:space="0" w:color="auto"/>
              <w:right w:val="single" w:sz="4" w:space="0" w:color="auto"/>
            </w:tcBorders>
            <w:shd w:val="clear" w:color="auto" w:fill="auto"/>
            <w:vAlign w:val="center"/>
            <w:hideMark/>
          </w:tcPr>
          <w:p w14:paraId="662469F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775728,74</w:t>
            </w:r>
          </w:p>
        </w:tc>
        <w:tc>
          <w:tcPr>
            <w:tcW w:w="346" w:type="pct"/>
            <w:tcBorders>
              <w:top w:val="nil"/>
              <w:left w:val="nil"/>
              <w:bottom w:val="single" w:sz="4" w:space="0" w:color="auto"/>
              <w:right w:val="single" w:sz="4" w:space="0" w:color="auto"/>
            </w:tcBorders>
            <w:shd w:val="clear" w:color="auto" w:fill="auto"/>
            <w:vAlign w:val="center"/>
            <w:hideMark/>
          </w:tcPr>
          <w:p w14:paraId="1E03593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7021,00</w:t>
            </w:r>
          </w:p>
        </w:tc>
        <w:tc>
          <w:tcPr>
            <w:tcW w:w="466" w:type="pct"/>
            <w:tcBorders>
              <w:top w:val="nil"/>
              <w:left w:val="nil"/>
              <w:bottom w:val="single" w:sz="4" w:space="0" w:color="auto"/>
              <w:right w:val="single" w:sz="4" w:space="0" w:color="auto"/>
            </w:tcBorders>
            <w:shd w:val="clear" w:color="auto" w:fill="auto"/>
            <w:vAlign w:val="center"/>
            <w:hideMark/>
          </w:tcPr>
          <w:p w14:paraId="01827D4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3387448,93</w:t>
            </w:r>
          </w:p>
        </w:tc>
      </w:tr>
    </w:tbl>
    <w:p w14:paraId="5EC407B4" w14:textId="77777777" w:rsidR="00E805B0" w:rsidRPr="00CC3E5F" w:rsidRDefault="00E805B0" w:rsidP="005A1C81">
      <w:pPr>
        <w:pStyle w:val="affffff6"/>
        <w:ind w:firstLine="709"/>
        <w:contextualSpacing/>
        <w:rPr>
          <w:rFonts w:ascii="Arial" w:hAnsi="Arial" w:cs="Arial"/>
          <w:szCs w:val="24"/>
        </w:rPr>
      </w:pPr>
      <w:r w:rsidRPr="00CC3E5F">
        <w:rPr>
          <w:rFonts w:ascii="Arial" w:hAnsi="Arial" w:cs="Arial"/>
          <w:szCs w:val="24"/>
        </w:rPr>
        <w:t>* с учетом заемных средств на уровне 30%</w:t>
      </w:r>
    </w:p>
    <w:p w14:paraId="216863CF" w14:textId="77777777" w:rsidR="00821629" w:rsidRPr="00CC3E5F" w:rsidRDefault="00821629"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63" w:name="_Toc75863377"/>
      <w:r w:rsidRPr="00CC3E5F">
        <w:rPr>
          <w:rFonts w:ascii="Arial" w:hAnsi="Arial" w:cs="Arial"/>
          <w:color w:val="auto"/>
          <w:sz w:val="24"/>
          <w:szCs w:val="24"/>
          <w:lang w:val="ru-RU"/>
        </w:rPr>
        <w:t>Плата за подключение (присоединение);</w:t>
      </w:r>
      <w:bookmarkEnd w:id="163"/>
    </w:p>
    <w:p w14:paraId="3CC9C781" w14:textId="77777777" w:rsidR="00A970DC" w:rsidRPr="00CC3E5F" w:rsidRDefault="00A970DC"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b/>
          <w:bCs/>
          <w:kern w:val="3"/>
          <w:sz w:val="24"/>
          <w:szCs w:val="24"/>
          <w:lang w:val="ru-RU"/>
        </w:rPr>
        <w:t xml:space="preserve">Таблица </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STYLEREF</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6</w:t>
      </w:r>
      <w:r w:rsidRPr="00CC3E5F">
        <w:rPr>
          <w:rFonts w:ascii="Arial" w:hAnsi="Arial" w:cs="Arial"/>
          <w:kern w:val="3"/>
          <w:sz w:val="24"/>
          <w:szCs w:val="24"/>
        </w:rPr>
        <w:fldChar w:fldCharType="end"/>
      </w:r>
      <w:r w:rsidRPr="00CC3E5F">
        <w:rPr>
          <w:rFonts w:ascii="Arial" w:hAnsi="Arial" w:cs="Arial"/>
          <w:b/>
          <w:bCs/>
          <w:kern w:val="3"/>
          <w:sz w:val="24"/>
          <w:szCs w:val="24"/>
          <w:lang w:val="ru-RU"/>
        </w:rPr>
        <w:t>.</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SEQ</w:instrText>
      </w:r>
      <w:r w:rsidRPr="00CC3E5F">
        <w:rPr>
          <w:rFonts w:ascii="Arial" w:hAnsi="Arial" w:cs="Arial"/>
          <w:b/>
          <w:bCs/>
          <w:kern w:val="3"/>
          <w:sz w:val="24"/>
          <w:szCs w:val="24"/>
          <w:lang w:val="ru-RU"/>
        </w:rPr>
        <w:instrText xml:space="preserve"> Таблица \* </w:instrText>
      </w:r>
      <w:r w:rsidRPr="00CC3E5F">
        <w:rPr>
          <w:rFonts w:ascii="Arial" w:hAnsi="Arial" w:cs="Arial"/>
          <w:b/>
          <w:bCs/>
          <w:kern w:val="3"/>
          <w:sz w:val="24"/>
          <w:szCs w:val="24"/>
        </w:rPr>
        <w:instrText>ARABIC</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3</w:t>
      </w:r>
      <w:r w:rsidRPr="00CC3E5F">
        <w:rPr>
          <w:rFonts w:ascii="Arial" w:hAnsi="Arial" w:cs="Arial"/>
          <w:kern w:val="3"/>
          <w:sz w:val="24"/>
          <w:szCs w:val="24"/>
        </w:rPr>
        <w:fldChar w:fldCharType="end"/>
      </w:r>
      <w:r w:rsidRPr="00CC3E5F">
        <w:rPr>
          <w:rFonts w:ascii="Arial" w:hAnsi="Arial" w:cs="Arial"/>
          <w:bCs/>
          <w:kern w:val="3"/>
          <w:sz w:val="24"/>
          <w:szCs w:val="24"/>
          <w:lang w:val="ru-RU"/>
        </w:rPr>
        <w:t xml:space="preserve"> – Общие и</w:t>
      </w:r>
      <w:r w:rsidRPr="00CC3E5F">
        <w:rPr>
          <w:rFonts w:ascii="Arial" w:hAnsi="Arial" w:cs="Arial"/>
          <w:kern w:val="3"/>
          <w:sz w:val="24"/>
          <w:szCs w:val="24"/>
          <w:lang w:val="ru-RU"/>
        </w:rPr>
        <w:t>нвестиции в проекты за счет платы за подключение (присоединение);</w:t>
      </w:r>
    </w:p>
    <w:tbl>
      <w:tblPr>
        <w:tblW w:w="5000" w:type="pct"/>
        <w:tblInd w:w="534" w:type="dxa"/>
        <w:tblLook w:val="04A0" w:firstRow="1" w:lastRow="0" w:firstColumn="1" w:lastColumn="0" w:noHBand="0" w:noVBand="1"/>
      </w:tblPr>
      <w:tblGrid>
        <w:gridCol w:w="2614"/>
        <w:gridCol w:w="2176"/>
        <w:gridCol w:w="2030"/>
        <w:gridCol w:w="1964"/>
        <w:gridCol w:w="2444"/>
        <w:gridCol w:w="1996"/>
        <w:gridCol w:w="1093"/>
        <w:gridCol w:w="1472"/>
      </w:tblGrid>
      <w:tr w:rsidR="00A970DC" w:rsidRPr="00B210B9" w14:paraId="2696DD47" w14:textId="77777777" w:rsidTr="00A970DC">
        <w:trPr>
          <w:trHeight w:val="20"/>
          <w:tblHeader/>
        </w:trPr>
        <w:tc>
          <w:tcPr>
            <w:tcW w:w="8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F7686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Источник инвестиций</w:t>
            </w:r>
          </w:p>
        </w:tc>
        <w:tc>
          <w:tcPr>
            <w:tcW w:w="3706" w:type="pct"/>
            <w:gridSpan w:val="6"/>
            <w:tcBorders>
              <w:top w:val="single" w:sz="4" w:space="0" w:color="auto"/>
              <w:left w:val="nil"/>
              <w:bottom w:val="single" w:sz="4" w:space="0" w:color="auto"/>
              <w:right w:val="single" w:sz="4" w:space="0" w:color="auto"/>
            </w:tcBorders>
            <w:shd w:val="clear" w:color="auto" w:fill="auto"/>
            <w:vAlign w:val="center"/>
            <w:hideMark/>
          </w:tcPr>
          <w:p w14:paraId="656CBDE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Объем инвестиций в системы, тыс. руб.</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BF727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ИТОГО</w:t>
            </w:r>
          </w:p>
        </w:tc>
      </w:tr>
      <w:tr w:rsidR="000A57CB" w:rsidRPr="00B210B9" w14:paraId="57F9CECA" w14:textId="77777777" w:rsidTr="00A970DC">
        <w:trPr>
          <w:trHeight w:val="20"/>
          <w:tblHeader/>
        </w:trPr>
        <w:tc>
          <w:tcPr>
            <w:tcW w:w="828" w:type="pct"/>
            <w:vMerge/>
            <w:tcBorders>
              <w:top w:val="single" w:sz="4" w:space="0" w:color="auto"/>
              <w:left w:val="single" w:sz="4" w:space="0" w:color="auto"/>
              <w:bottom w:val="single" w:sz="4" w:space="0" w:color="auto"/>
              <w:right w:val="single" w:sz="4" w:space="0" w:color="auto"/>
            </w:tcBorders>
            <w:vAlign w:val="center"/>
            <w:hideMark/>
          </w:tcPr>
          <w:p w14:paraId="04B3C06B" w14:textId="77777777" w:rsidR="00A970DC" w:rsidRPr="00B210B9" w:rsidRDefault="00A970DC" w:rsidP="00B210B9">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vAlign w:val="center"/>
            <w:hideMark/>
          </w:tcPr>
          <w:p w14:paraId="7EE97141"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Теплоснабжение</w:t>
            </w:r>
          </w:p>
        </w:tc>
        <w:tc>
          <w:tcPr>
            <w:tcW w:w="643" w:type="pct"/>
            <w:tcBorders>
              <w:top w:val="nil"/>
              <w:left w:val="nil"/>
              <w:bottom w:val="single" w:sz="4" w:space="0" w:color="auto"/>
              <w:right w:val="single" w:sz="4" w:space="0" w:color="auto"/>
            </w:tcBorders>
            <w:shd w:val="clear" w:color="auto" w:fill="auto"/>
            <w:vAlign w:val="center"/>
            <w:hideMark/>
          </w:tcPr>
          <w:p w14:paraId="5CAAC72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Водоснабжение</w:t>
            </w:r>
          </w:p>
        </w:tc>
        <w:tc>
          <w:tcPr>
            <w:tcW w:w="622" w:type="pct"/>
            <w:tcBorders>
              <w:top w:val="nil"/>
              <w:left w:val="nil"/>
              <w:bottom w:val="single" w:sz="4" w:space="0" w:color="auto"/>
              <w:right w:val="single" w:sz="4" w:space="0" w:color="auto"/>
            </w:tcBorders>
            <w:shd w:val="clear" w:color="auto" w:fill="auto"/>
            <w:vAlign w:val="center"/>
            <w:hideMark/>
          </w:tcPr>
          <w:p w14:paraId="1EA6AC1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Водоотведение</w:t>
            </w:r>
          </w:p>
        </w:tc>
        <w:tc>
          <w:tcPr>
            <w:tcW w:w="774" w:type="pct"/>
            <w:tcBorders>
              <w:top w:val="nil"/>
              <w:left w:val="nil"/>
              <w:bottom w:val="single" w:sz="4" w:space="0" w:color="auto"/>
              <w:right w:val="single" w:sz="4" w:space="0" w:color="auto"/>
            </w:tcBorders>
            <w:shd w:val="clear" w:color="auto" w:fill="auto"/>
            <w:vAlign w:val="center"/>
            <w:hideMark/>
          </w:tcPr>
          <w:p w14:paraId="7B249311"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Электроснабжение</w:t>
            </w:r>
          </w:p>
        </w:tc>
        <w:tc>
          <w:tcPr>
            <w:tcW w:w="632" w:type="pct"/>
            <w:tcBorders>
              <w:top w:val="nil"/>
              <w:left w:val="nil"/>
              <w:bottom w:val="single" w:sz="4" w:space="0" w:color="auto"/>
              <w:right w:val="single" w:sz="4" w:space="0" w:color="auto"/>
            </w:tcBorders>
            <w:shd w:val="clear" w:color="auto" w:fill="auto"/>
            <w:vAlign w:val="center"/>
            <w:hideMark/>
          </w:tcPr>
          <w:p w14:paraId="452AF387"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Газоснабжение</w:t>
            </w:r>
          </w:p>
        </w:tc>
        <w:tc>
          <w:tcPr>
            <w:tcW w:w="346" w:type="pct"/>
            <w:tcBorders>
              <w:top w:val="nil"/>
              <w:left w:val="nil"/>
              <w:bottom w:val="single" w:sz="4" w:space="0" w:color="auto"/>
              <w:right w:val="single" w:sz="4" w:space="0" w:color="auto"/>
            </w:tcBorders>
            <w:shd w:val="clear" w:color="auto" w:fill="auto"/>
            <w:vAlign w:val="center"/>
            <w:hideMark/>
          </w:tcPr>
          <w:p w14:paraId="1BCD61B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ТКО</w:t>
            </w:r>
          </w:p>
        </w:tc>
        <w:tc>
          <w:tcPr>
            <w:tcW w:w="466" w:type="pct"/>
            <w:vMerge/>
            <w:tcBorders>
              <w:top w:val="single" w:sz="4" w:space="0" w:color="auto"/>
              <w:left w:val="single" w:sz="4" w:space="0" w:color="auto"/>
              <w:bottom w:val="single" w:sz="4" w:space="0" w:color="auto"/>
              <w:right w:val="single" w:sz="4" w:space="0" w:color="auto"/>
            </w:tcBorders>
            <w:vAlign w:val="center"/>
            <w:hideMark/>
          </w:tcPr>
          <w:p w14:paraId="312AF4B0" w14:textId="77777777" w:rsidR="00A970DC" w:rsidRPr="00B210B9" w:rsidRDefault="00A970DC" w:rsidP="00B210B9">
            <w:pPr>
              <w:pStyle w:val="Default"/>
              <w:rPr>
                <w:rFonts w:ascii="Arial" w:hAnsi="Arial" w:cs="Arial"/>
                <w:sz w:val="20"/>
                <w:szCs w:val="20"/>
              </w:rPr>
            </w:pPr>
          </w:p>
        </w:tc>
      </w:tr>
      <w:tr w:rsidR="000A57CB" w:rsidRPr="00B210B9" w14:paraId="2A585FEE"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257F06D5"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Инвестор (заявитель)</w:t>
            </w:r>
          </w:p>
        </w:tc>
        <w:tc>
          <w:tcPr>
            <w:tcW w:w="689" w:type="pct"/>
            <w:tcBorders>
              <w:top w:val="nil"/>
              <w:left w:val="nil"/>
              <w:bottom w:val="single" w:sz="4" w:space="0" w:color="auto"/>
              <w:right w:val="single" w:sz="4" w:space="0" w:color="auto"/>
            </w:tcBorders>
            <w:shd w:val="clear" w:color="auto" w:fill="auto"/>
            <w:vAlign w:val="center"/>
            <w:hideMark/>
          </w:tcPr>
          <w:p w14:paraId="1535DEF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1034870,00</w:t>
            </w:r>
          </w:p>
        </w:tc>
        <w:tc>
          <w:tcPr>
            <w:tcW w:w="643" w:type="pct"/>
            <w:tcBorders>
              <w:top w:val="nil"/>
              <w:left w:val="nil"/>
              <w:bottom w:val="single" w:sz="4" w:space="0" w:color="auto"/>
              <w:right w:val="single" w:sz="4" w:space="0" w:color="auto"/>
            </w:tcBorders>
            <w:shd w:val="clear" w:color="auto" w:fill="auto"/>
            <w:vAlign w:val="center"/>
            <w:hideMark/>
          </w:tcPr>
          <w:p w14:paraId="4EB85FE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181784,83</w:t>
            </w:r>
          </w:p>
        </w:tc>
        <w:tc>
          <w:tcPr>
            <w:tcW w:w="622" w:type="pct"/>
            <w:tcBorders>
              <w:top w:val="nil"/>
              <w:left w:val="nil"/>
              <w:bottom w:val="single" w:sz="4" w:space="0" w:color="auto"/>
              <w:right w:val="single" w:sz="4" w:space="0" w:color="auto"/>
            </w:tcBorders>
            <w:shd w:val="clear" w:color="auto" w:fill="auto"/>
            <w:vAlign w:val="center"/>
            <w:hideMark/>
          </w:tcPr>
          <w:p w14:paraId="12452D5E"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3261111,52</w:t>
            </w:r>
          </w:p>
        </w:tc>
        <w:tc>
          <w:tcPr>
            <w:tcW w:w="774" w:type="pct"/>
            <w:tcBorders>
              <w:top w:val="nil"/>
              <w:left w:val="nil"/>
              <w:bottom w:val="single" w:sz="4" w:space="0" w:color="auto"/>
              <w:right w:val="single" w:sz="4" w:space="0" w:color="auto"/>
            </w:tcBorders>
            <w:shd w:val="clear" w:color="auto" w:fill="auto"/>
            <w:vAlign w:val="center"/>
            <w:hideMark/>
          </w:tcPr>
          <w:p w14:paraId="02EA24F3"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6B9841C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67122,29</w:t>
            </w:r>
          </w:p>
        </w:tc>
        <w:tc>
          <w:tcPr>
            <w:tcW w:w="346" w:type="pct"/>
            <w:tcBorders>
              <w:top w:val="nil"/>
              <w:left w:val="nil"/>
              <w:bottom w:val="single" w:sz="4" w:space="0" w:color="auto"/>
              <w:right w:val="single" w:sz="4" w:space="0" w:color="auto"/>
            </w:tcBorders>
            <w:shd w:val="clear" w:color="auto" w:fill="auto"/>
            <w:vAlign w:val="center"/>
            <w:hideMark/>
          </w:tcPr>
          <w:p w14:paraId="4B20AF1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3FEAB617"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4544888,64</w:t>
            </w:r>
          </w:p>
        </w:tc>
      </w:tr>
      <w:tr w:rsidR="000A57CB" w:rsidRPr="00B210B9" w14:paraId="015D71F6" w14:textId="77777777" w:rsidTr="00A970DC">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1B65038E"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ИТОГО</w:t>
            </w:r>
          </w:p>
        </w:tc>
        <w:tc>
          <w:tcPr>
            <w:tcW w:w="689" w:type="pct"/>
            <w:tcBorders>
              <w:top w:val="nil"/>
              <w:left w:val="nil"/>
              <w:bottom w:val="single" w:sz="4" w:space="0" w:color="auto"/>
              <w:right w:val="single" w:sz="4" w:space="0" w:color="auto"/>
            </w:tcBorders>
            <w:shd w:val="clear" w:color="auto" w:fill="auto"/>
            <w:vAlign w:val="center"/>
            <w:hideMark/>
          </w:tcPr>
          <w:p w14:paraId="0D462D1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1034870,00</w:t>
            </w:r>
          </w:p>
        </w:tc>
        <w:tc>
          <w:tcPr>
            <w:tcW w:w="643" w:type="pct"/>
            <w:tcBorders>
              <w:top w:val="nil"/>
              <w:left w:val="nil"/>
              <w:bottom w:val="single" w:sz="4" w:space="0" w:color="auto"/>
              <w:right w:val="single" w:sz="4" w:space="0" w:color="auto"/>
            </w:tcBorders>
            <w:shd w:val="clear" w:color="auto" w:fill="auto"/>
            <w:vAlign w:val="center"/>
            <w:hideMark/>
          </w:tcPr>
          <w:p w14:paraId="583D72C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181784,83</w:t>
            </w:r>
          </w:p>
        </w:tc>
        <w:tc>
          <w:tcPr>
            <w:tcW w:w="622" w:type="pct"/>
            <w:tcBorders>
              <w:top w:val="nil"/>
              <w:left w:val="nil"/>
              <w:bottom w:val="single" w:sz="4" w:space="0" w:color="auto"/>
              <w:right w:val="single" w:sz="4" w:space="0" w:color="auto"/>
            </w:tcBorders>
            <w:shd w:val="clear" w:color="auto" w:fill="auto"/>
            <w:vAlign w:val="center"/>
            <w:hideMark/>
          </w:tcPr>
          <w:p w14:paraId="4869DDF7"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3261111,52</w:t>
            </w:r>
          </w:p>
        </w:tc>
        <w:tc>
          <w:tcPr>
            <w:tcW w:w="774" w:type="pct"/>
            <w:tcBorders>
              <w:top w:val="nil"/>
              <w:left w:val="nil"/>
              <w:bottom w:val="single" w:sz="4" w:space="0" w:color="auto"/>
              <w:right w:val="single" w:sz="4" w:space="0" w:color="auto"/>
            </w:tcBorders>
            <w:shd w:val="clear" w:color="auto" w:fill="auto"/>
            <w:vAlign w:val="center"/>
            <w:hideMark/>
          </w:tcPr>
          <w:p w14:paraId="20752F1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632" w:type="pct"/>
            <w:tcBorders>
              <w:top w:val="nil"/>
              <w:left w:val="nil"/>
              <w:bottom w:val="single" w:sz="4" w:space="0" w:color="auto"/>
              <w:right w:val="single" w:sz="4" w:space="0" w:color="auto"/>
            </w:tcBorders>
            <w:shd w:val="clear" w:color="auto" w:fill="auto"/>
            <w:vAlign w:val="center"/>
            <w:hideMark/>
          </w:tcPr>
          <w:p w14:paraId="4A9D31F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67122,29</w:t>
            </w:r>
          </w:p>
        </w:tc>
        <w:tc>
          <w:tcPr>
            <w:tcW w:w="346" w:type="pct"/>
            <w:tcBorders>
              <w:top w:val="nil"/>
              <w:left w:val="nil"/>
              <w:bottom w:val="single" w:sz="4" w:space="0" w:color="auto"/>
              <w:right w:val="single" w:sz="4" w:space="0" w:color="auto"/>
            </w:tcBorders>
            <w:shd w:val="clear" w:color="auto" w:fill="auto"/>
            <w:vAlign w:val="center"/>
            <w:hideMark/>
          </w:tcPr>
          <w:p w14:paraId="0B92C70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466" w:type="pct"/>
            <w:tcBorders>
              <w:top w:val="nil"/>
              <w:left w:val="nil"/>
              <w:bottom w:val="single" w:sz="4" w:space="0" w:color="auto"/>
              <w:right w:val="single" w:sz="4" w:space="0" w:color="auto"/>
            </w:tcBorders>
            <w:shd w:val="clear" w:color="auto" w:fill="auto"/>
            <w:vAlign w:val="center"/>
            <w:hideMark/>
          </w:tcPr>
          <w:p w14:paraId="18EAC39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4544888,64</w:t>
            </w:r>
          </w:p>
        </w:tc>
      </w:tr>
    </w:tbl>
    <w:p w14:paraId="78E9AD80" w14:textId="77777777" w:rsidR="00867A69" w:rsidRPr="00CC3E5F" w:rsidRDefault="00867A69" w:rsidP="005A1C81">
      <w:pPr>
        <w:pStyle w:val="aff2"/>
        <w:spacing w:line="276" w:lineRule="auto"/>
        <w:ind w:left="0" w:firstLine="709"/>
        <w:contextualSpacing/>
        <w:jc w:val="both"/>
        <w:rPr>
          <w:rFonts w:ascii="Arial" w:hAnsi="Arial" w:cs="Arial"/>
          <w:color w:val="auto"/>
          <w:sz w:val="24"/>
          <w:szCs w:val="24"/>
          <w:lang w:val="ru-RU"/>
        </w:rPr>
      </w:pPr>
    </w:p>
    <w:p w14:paraId="37B1FE1D" w14:textId="77777777" w:rsidR="00821629" w:rsidRPr="00CC3E5F" w:rsidRDefault="00932782"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64" w:name="_Toc75863378"/>
      <w:r w:rsidRPr="00CC3E5F">
        <w:rPr>
          <w:rFonts w:ascii="Arial" w:hAnsi="Arial" w:cs="Arial"/>
          <w:color w:val="auto"/>
          <w:sz w:val="24"/>
          <w:szCs w:val="24"/>
          <w:lang w:val="ru-RU"/>
        </w:rPr>
        <w:t>Дополнительная эмиссия акций, бюджетные средства (</w:t>
      </w:r>
      <w:r w:rsidR="00821629" w:rsidRPr="00CC3E5F">
        <w:rPr>
          <w:rFonts w:ascii="Arial" w:hAnsi="Arial" w:cs="Arial"/>
          <w:color w:val="auto"/>
          <w:sz w:val="24"/>
          <w:szCs w:val="24"/>
          <w:lang w:val="ru-RU"/>
        </w:rPr>
        <w:t>местного, регионального, федерального бюджетов</w:t>
      </w:r>
      <w:r w:rsidRPr="00CC3E5F">
        <w:rPr>
          <w:rFonts w:ascii="Arial" w:hAnsi="Arial" w:cs="Arial"/>
          <w:color w:val="auto"/>
          <w:sz w:val="24"/>
          <w:szCs w:val="24"/>
          <w:lang w:val="ru-RU"/>
        </w:rPr>
        <w:t>)</w:t>
      </w:r>
      <w:bookmarkEnd w:id="164"/>
    </w:p>
    <w:p w14:paraId="426E723B" w14:textId="77777777" w:rsidR="00A970DC" w:rsidRPr="00CC3E5F" w:rsidRDefault="00A970DC"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b/>
          <w:bCs/>
          <w:kern w:val="3"/>
          <w:sz w:val="24"/>
          <w:szCs w:val="24"/>
          <w:lang w:val="ru-RU"/>
        </w:rPr>
        <w:t xml:space="preserve">Таблица </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STYLEREF</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6</w:t>
      </w:r>
      <w:r w:rsidRPr="00CC3E5F">
        <w:rPr>
          <w:rFonts w:ascii="Arial" w:hAnsi="Arial" w:cs="Arial"/>
          <w:kern w:val="3"/>
          <w:sz w:val="24"/>
          <w:szCs w:val="24"/>
        </w:rPr>
        <w:fldChar w:fldCharType="end"/>
      </w:r>
      <w:r w:rsidRPr="00CC3E5F">
        <w:rPr>
          <w:rFonts w:ascii="Arial" w:hAnsi="Arial" w:cs="Arial"/>
          <w:b/>
          <w:bCs/>
          <w:kern w:val="3"/>
          <w:sz w:val="24"/>
          <w:szCs w:val="24"/>
          <w:lang w:val="ru-RU"/>
        </w:rPr>
        <w:t>.</w:t>
      </w:r>
      <w:r w:rsidRPr="00CC3E5F">
        <w:rPr>
          <w:rFonts w:ascii="Arial" w:hAnsi="Arial" w:cs="Arial"/>
          <w:b/>
          <w:bCs/>
          <w:kern w:val="3"/>
          <w:sz w:val="24"/>
          <w:szCs w:val="24"/>
        </w:rPr>
        <w:fldChar w:fldCharType="begin"/>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SEQ</w:instrText>
      </w:r>
      <w:r w:rsidRPr="00CC3E5F">
        <w:rPr>
          <w:rFonts w:ascii="Arial" w:hAnsi="Arial" w:cs="Arial"/>
          <w:b/>
          <w:bCs/>
          <w:kern w:val="3"/>
          <w:sz w:val="24"/>
          <w:szCs w:val="24"/>
          <w:lang w:val="ru-RU"/>
        </w:rPr>
        <w:instrText xml:space="preserve"> Таблица \* </w:instrText>
      </w:r>
      <w:r w:rsidRPr="00CC3E5F">
        <w:rPr>
          <w:rFonts w:ascii="Arial" w:hAnsi="Arial" w:cs="Arial"/>
          <w:b/>
          <w:bCs/>
          <w:kern w:val="3"/>
          <w:sz w:val="24"/>
          <w:szCs w:val="24"/>
        </w:rPr>
        <w:instrText>ARABIC</w:instrText>
      </w:r>
      <w:r w:rsidRPr="00CC3E5F">
        <w:rPr>
          <w:rFonts w:ascii="Arial" w:hAnsi="Arial" w:cs="Arial"/>
          <w:b/>
          <w:bCs/>
          <w:kern w:val="3"/>
          <w:sz w:val="24"/>
          <w:szCs w:val="24"/>
          <w:lang w:val="ru-RU"/>
        </w:rPr>
        <w:instrText xml:space="preserve"> \</w:instrText>
      </w:r>
      <w:r w:rsidRPr="00CC3E5F">
        <w:rPr>
          <w:rFonts w:ascii="Arial" w:hAnsi="Arial" w:cs="Arial"/>
          <w:b/>
          <w:bCs/>
          <w:kern w:val="3"/>
          <w:sz w:val="24"/>
          <w:szCs w:val="24"/>
        </w:rPr>
        <w:instrText>s</w:instrText>
      </w:r>
      <w:r w:rsidRPr="00CC3E5F">
        <w:rPr>
          <w:rFonts w:ascii="Arial" w:hAnsi="Arial" w:cs="Arial"/>
          <w:b/>
          <w:bCs/>
          <w:kern w:val="3"/>
          <w:sz w:val="24"/>
          <w:szCs w:val="24"/>
          <w:lang w:val="ru-RU"/>
        </w:rPr>
        <w:instrText xml:space="preserve"> 1 </w:instrText>
      </w:r>
      <w:r w:rsidRPr="00CC3E5F">
        <w:rPr>
          <w:rFonts w:ascii="Arial" w:hAnsi="Arial" w:cs="Arial"/>
          <w:b/>
          <w:bCs/>
          <w:kern w:val="3"/>
          <w:sz w:val="24"/>
          <w:szCs w:val="24"/>
        </w:rPr>
        <w:fldChar w:fldCharType="separate"/>
      </w:r>
      <w:r w:rsidR="009B709D" w:rsidRPr="00CC3E5F">
        <w:rPr>
          <w:rFonts w:ascii="Arial" w:hAnsi="Arial" w:cs="Arial"/>
          <w:b/>
          <w:bCs/>
          <w:noProof/>
          <w:kern w:val="3"/>
          <w:sz w:val="24"/>
          <w:szCs w:val="24"/>
          <w:lang w:val="ru-RU"/>
        </w:rPr>
        <w:t>4</w:t>
      </w:r>
      <w:r w:rsidRPr="00CC3E5F">
        <w:rPr>
          <w:rFonts w:ascii="Arial" w:hAnsi="Arial" w:cs="Arial"/>
          <w:kern w:val="3"/>
          <w:sz w:val="24"/>
          <w:szCs w:val="24"/>
        </w:rPr>
        <w:fldChar w:fldCharType="end"/>
      </w:r>
      <w:r w:rsidRPr="00CC3E5F">
        <w:rPr>
          <w:rFonts w:ascii="Arial" w:hAnsi="Arial" w:cs="Arial"/>
          <w:bCs/>
          <w:kern w:val="3"/>
          <w:sz w:val="24"/>
          <w:szCs w:val="24"/>
          <w:lang w:val="ru-RU"/>
        </w:rPr>
        <w:t xml:space="preserve"> – Общие и</w:t>
      </w:r>
      <w:r w:rsidRPr="00CC3E5F">
        <w:rPr>
          <w:rFonts w:ascii="Arial" w:hAnsi="Arial" w:cs="Arial"/>
          <w:kern w:val="3"/>
          <w:sz w:val="24"/>
          <w:szCs w:val="24"/>
          <w:lang w:val="ru-RU"/>
        </w:rPr>
        <w:t>нвестиции в проекты за счет средств от участия местного, регионального, федерального бюджетов),</w:t>
      </w:r>
    </w:p>
    <w:tbl>
      <w:tblPr>
        <w:tblW w:w="5000" w:type="pct"/>
        <w:tblInd w:w="534" w:type="dxa"/>
        <w:tblLook w:val="04A0" w:firstRow="1" w:lastRow="0" w:firstColumn="1" w:lastColumn="0" w:noHBand="0" w:noVBand="1"/>
      </w:tblPr>
      <w:tblGrid>
        <w:gridCol w:w="2614"/>
        <w:gridCol w:w="2176"/>
        <w:gridCol w:w="2030"/>
        <w:gridCol w:w="1964"/>
        <w:gridCol w:w="2444"/>
        <w:gridCol w:w="1996"/>
        <w:gridCol w:w="1093"/>
        <w:gridCol w:w="1472"/>
      </w:tblGrid>
      <w:tr w:rsidR="00A970DC" w:rsidRPr="00B210B9" w14:paraId="6B6E38D0" w14:textId="77777777" w:rsidTr="000A57CB">
        <w:trPr>
          <w:trHeight w:val="20"/>
          <w:tblHeader/>
        </w:trPr>
        <w:tc>
          <w:tcPr>
            <w:tcW w:w="8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211727"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Источник инвестиций</w:t>
            </w:r>
          </w:p>
        </w:tc>
        <w:tc>
          <w:tcPr>
            <w:tcW w:w="3706" w:type="pct"/>
            <w:gridSpan w:val="6"/>
            <w:tcBorders>
              <w:top w:val="single" w:sz="4" w:space="0" w:color="auto"/>
              <w:left w:val="nil"/>
              <w:bottom w:val="single" w:sz="4" w:space="0" w:color="auto"/>
              <w:right w:val="single" w:sz="4" w:space="0" w:color="auto"/>
            </w:tcBorders>
            <w:shd w:val="clear" w:color="auto" w:fill="auto"/>
            <w:vAlign w:val="center"/>
            <w:hideMark/>
          </w:tcPr>
          <w:p w14:paraId="6A82053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Объем инвестиций в системы, тыс. руб.</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0EE4DA"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ИТОГО</w:t>
            </w:r>
          </w:p>
        </w:tc>
      </w:tr>
      <w:tr w:rsidR="000A57CB" w:rsidRPr="00B210B9" w14:paraId="02E371CD" w14:textId="77777777" w:rsidTr="000A57CB">
        <w:trPr>
          <w:trHeight w:val="20"/>
          <w:tblHeader/>
        </w:trPr>
        <w:tc>
          <w:tcPr>
            <w:tcW w:w="828" w:type="pct"/>
            <w:vMerge/>
            <w:tcBorders>
              <w:top w:val="single" w:sz="4" w:space="0" w:color="auto"/>
              <w:left w:val="single" w:sz="4" w:space="0" w:color="auto"/>
              <w:bottom w:val="single" w:sz="4" w:space="0" w:color="auto"/>
              <w:right w:val="single" w:sz="4" w:space="0" w:color="auto"/>
            </w:tcBorders>
            <w:vAlign w:val="center"/>
            <w:hideMark/>
          </w:tcPr>
          <w:p w14:paraId="7E86778C" w14:textId="77777777" w:rsidR="00A970DC" w:rsidRPr="00B210B9" w:rsidRDefault="00A970DC" w:rsidP="00B210B9">
            <w:pPr>
              <w:pStyle w:val="Default"/>
              <w:rPr>
                <w:rFonts w:ascii="Arial" w:hAnsi="Arial" w:cs="Arial"/>
                <w:sz w:val="20"/>
                <w:szCs w:val="20"/>
              </w:rPr>
            </w:pPr>
          </w:p>
        </w:tc>
        <w:tc>
          <w:tcPr>
            <w:tcW w:w="689" w:type="pct"/>
            <w:tcBorders>
              <w:top w:val="nil"/>
              <w:left w:val="nil"/>
              <w:bottom w:val="single" w:sz="4" w:space="0" w:color="auto"/>
              <w:right w:val="single" w:sz="4" w:space="0" w:color="auto"/>
            </w:tcBorders>
            <w:shd w:val="clear" w:color="auto" w:fill="auto"/>
            <w:vAlign w:val="center"/>
            <w:hideMark/>
          </w:tcPr>
          <w:p w14:paraId="07A53CF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Теплоснабжение</w:t>
            </w:r>
          </w:p>
        </w:tc>
        <w:tc>
          <w:tcPr>
            <w:tcW w:w="643" w:type="pct"/>
            <w:tcBorders>
              <w:top w:val="nil"/>
              <w:left w:val="nil"/>
              <w:bottom w:val="single" w:sz="4" w:space="0" w:color="auto"/>
              <w:right w:val="single" w:sz="4" w:space="0" w:color="auto"/>
            </w:tcBorders>
            <w:shd w:val="clear" w:color="auto" w:fill="auto"/>
            <w:vAlign w:val="center"/>
            <w:hideMark/>
          </w:tcPr>
          <w:p w14:paraId="692049A9"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Водоснабжение</w:t>
            </w:r>
          </w:p>
        </w:tc>
        <w:tc>
          <w:tcPr>
            <w:tcW w:w="622" w:type="pct"/>
            <w:tcBorders>
              <w:top w:val="nil"/>
              <w:left w:val="nil"/>
              <w:bottom w:val="single" w:sz="4" w:space="0" w:color="auto"/>
              <w:right w:val="single" w:sz="4" w:space="0" w:color="auto"/>
            </w:tcBorders>
            <w:shd w:val="clear" w:color="auto" w:fill="auto"/>
            <w:vAlign w:val="center"/>
            <w:hideMark/>
          </w:tcPr>
          <w:p w14:paraId="16B6BD4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Водоотведение</w:t>
            </w:r>
          </w:p>
        </w:tc>
        <w:tc>
          <w:tcPr>
            <w:tcW w:w="774" w:type="pct"/>
            <w:tcBorders>
              <w:top w:val="nil"/>
              <w:left w:val="nil"/>
              <w:bottom w:val="single" w:sz="4" w:space="0" w:color="auto"/>
              <w:right w:val="single" w:sz="4" w:space="0" w:color="auto"/>
            </w:tcBorders>
            <w:shd w:val="clear" w:color="auto" w:fill="auto"/>
            <w:vAlign w:val="center"/>
            <w:hideMark/>
          </w:tcPr>
          <w:p w14:paraId="7B870674"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Электроснабжение</w:t>
            </w:r>
          </w:p>
        </w:tc>
        <w:tc>
          <w:tcPr>
            <w:tcW w:w="632" w:type="pct"/>
            <w:tcBorders>
              <w:top w:val="nil"/>
              <w:left w:val="nil"/>
              <w:bottom w:val="single" w:sz="4" w:space="0" w:color="auto"/>
              <w:right w:val="single" w:sz="4" w:space="0" w:color="auto"/>
            </w:tcBorders>
            <w:shd w:val="clear" w:color="auto" w:fill="auto"/>
            <w:vAlign w:val="center"/>
            <w:hideMark/>
          </w:tcPr>
          <w:p w14:paraId="060F97EA"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Газоснабжение</w:t>
            </w:r>
          </w:p>
        </w:tc>
        <w:tc>
          <w:tcPr>
            <w:tcW w:w="346" w:type="pct"/>
            <w:tcBorders>
              <w:top w:val="nil"/>
              <w:left w:val="nil"/>
              <w:bottom w:val="single" w:sz="4" w:space="0" w:color="auto"/>
              <w:right w:val="single" w:sz="4" w:space="0" w:color="auto"/>
            </w:tcBorders>
            <w:shd w:val="clear" w:color="auto" w:fill="auto"/>
            <w:vAlign w:val="center"/>
            <w:hideMark/>
          </w:tcPr>
          <w:p w14:paraId="1F43A49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ТКО</w:t>
            </w:r>
          </w:p>
        </w:tc>
        <w:tc>
          <w:tcPr>
            <w:tcW w:w="466" w:type="pct"/>
            <w:vMerge/>
            <w:tcBorders>
              <w:top w:val="single" w:sz="4" w:space="0" w:color="auto"/>
              <w:left w:val="single" w:sz="4" w:space="0" w:color="auto"/>
              <w:bottom w:val="single" w:sz="4" w:space="0" w:color="auto"/>
              <w:right w:val="single" w:sz="4" w:space="0" w:color="auto"/>
            </w:tcBorders>
            <w:vAlign w:val="center"/>
            <w:hideMark/>
          </w:tcPr>
          <w:p w14:paraId="010DA0EE" w14:textId="77777777" w:rsidR="00A970DC" w:rsidRPr="00B210B9" w:rsidRDefault="00A970DC" w:rsidP="00B210B9">
            <w:pPr>
              <w:pStyle w:val="Default"/>
              <w:rPr>
                <w:rFonts w:ascii="Arial" w:hAnsi="Arial" w:cs="Arial"/>
                <w:sz w:val="20"/>
                <w:szCs w:val="20"/>
              </w:rPr>
            </w:pPr>
          </w:p>
        </w:tc>
      </w:tr>
      <w:tr w:rsidR="000A57CB" w:rsidRPr="00B210B9" w14:paraId="7426511B" w14:textId="77777777" w:rsidTr="000A57CB">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6A9186CF"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Средства бюджета Московской области</w:t>
            </w:r>
          </w:p>
        </w:tc>
        <w:tc>
          <w:tcPr>
            <w:tcW w:w="689" w:type="pct"/>
            <w:tcBorders>
              <w:top w:val="nil"/>
              <w:left w:val="nil"/>
              <w:bottom w:val="single" w:sz="4" w:space="0" w:color="auto"/>
              <w:right w:val="single" w:sz="4" w:space="0" w:color="auto"/>
            </w:tcBorders>
            <w:shd w:val="clear" w:color="auto" w:fill="auto"/>
            <w:vAlign w:val="center"/>
            <w:hideMark/>
          </w:tcPr>
          <w:p w14:paraId="6BEDA78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220374,00</w:t>
            </w:r>
          </w:p>
        </w:tc>
        <w:tc>
          <w:tcPr>
            <w:tcW w:w="643" w:type="pct"/>
            <w:tcBorders>
              <w:top w:val="nil"/>
              <w:left w:val="nil"/>
              <w:bottom w:val="single" w:sz="4" w:space="0" w:color="auto"/>
              <w:right w:val="single" w:sz="4" w:space="0" w:color="auto"/>
            </w:tcBorders>
            <w:shd w:val="clear" w:color="auto" w:fill="auto"/>
            <w:vAlign w:val="center"/>
            <w:hideMark/>
          </w:tcPr>
          <w:p w14:paraId="174095A0"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23B8DBCA"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774" w:type="pct"/>
            <w:tcBorders>
              <w:top w:val="nil"/>
              <w:left w:val="nil"/>
              <w:bottom w:val="single" w:sz="4" w:space="0" w:color="auto"/>
              <w:right w:val="single" w:sz="4" w:space="0" w:color="auto"/>
            </w:tcBorders>
            <w:shd w:val="clear" w:color="auto" w:fill="auto"/>
            <w:vAlign w:val="center"/>
            <w:hideMark/>
          </w:tcPr>
          <w:p w14:paraId="05D4A4D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49C5428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2F96B84C"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4429015E"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220374,00</w:t>
            </w:r>
          </w:p>
        </w:tc>
      </w:tr>
      <w:tr w:rsidR="000A57CB" w:rsidRPr="00B210B9" w14:paraId="7E847F6F" w14:textId="77777777" w:rsidTr="000A57CB">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7D027077"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Средства бюджета городского округа Долгопрудный</w:t>
            </w:r>
          </w:p>
        </w:tc>
        <w:tc>
          <w:tcPr>
            <w:tcW w:w="689" w:type="pct"/>
            <w:tcBorders>
              <w:top w:val="nil"/>
              <w:left w:val="nil"/>
              <w:bottom w:val="single" w:sz="4" w:space="0" w:color="auto"/>
              <w:right w:val="single" w:sz="4" w:space="0" w:color="auto"/>
            </w:tcBorders>
            <w:shd w:val="clear" w:color="auto" w:fill="auto"/>
            <w:vAlign w:val="center"/>
            <w:hideMark/>
          </w:tcPr>
          <w:p w14:paraId="61A18894"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47404,99</w:t>
            </w:r>
          </w:p>
        </w:tc>
        <w:tc>
          <w:tcPr>
            <w:tcW w:w="643" w:type="pct"/>
            <w:tcBorders>
              <w:top w:val="nil"/>
              <w:left w:val="nil"/>
              <w:bottom w:val="single" w:sz="4" w:space="0" w:color="auto"/>
              <w:right w:val="single" w:sz="4" w:space="0" w:color="auto"/>
            </w:tcBorders>
            <w:shd w:val="clear" w:color="auto" w:fill="auto"/>
            <w:vAlign w:val="center"/>
            <w:hideMark/>
          </w:tcPr>
          <w:p w14:paraId="0D017FA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22" w:type="pct"/>
            <w:tcBorders>
              <w:top w:val="nil"/>
              <w:left w:val="nil"/>
              <w:bottom w:val="single" w:sz="4" w:space="0" w:color="auto"/>
              <w:right w:val="single" w:sz="4" w:space="0" w:color="auto"/>
            </w:tcBorders>
            <w:shd w:val="clear" w:color="auto" w:fill="auto"/>
            <w:vAlign w:val="center"/>
            <w:hideMark/>
          </w:tcPr>
          <w:p w14:paraId="0D8A834F"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577500,00</w:t>
            </w:r>
          </w:p>
        </w:tc>
        <w:tc>
          <w:tcPr>
            <w:tcW w:w="774" w:type="pct"/>
            <w:tcBorders>
              <w:top w:val="nil"/>
              <w:left w:val="nil"/>
              <w:bottom w:val="single" w:sz="4" w:space="0" w:color="auto"/>
              <w:right w:val="single" w:sz="4" w:space="0" w:color="auto"/>
            </w:tcBorders>
            <w:shd w:val="clear" w:color="auto" w:fill="auto"/>
            <w:vAlign w:val="center"/>
            <w:hideMark/>
          </w:tcPr>
          <w:p w14:paraId="15DC212E"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38F18D0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346" w:type="pct"/>
            <w:tcBorders>
              <w:top w:val="nil"/>
              <w:left w:val="nil"/>
              <w:bottom w:val="single" w:sz="4" w:space="0" w:color="auto"/>
              <w:right w:val="single" w:sz="4" w:space="0" w:color="auto"/>
            </w:tcBorders>
            <w:shd w:val="clear" w:color="auto" w:fill="auto"/>
            <w:vAlign w:val="center"/>
            <w:hideMark/>
          </w:tcPr>
          <w:p w14:paraId="25BBD235"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 </w:t>
            </w:r>
          </w:p>
        </w:tc>
        <w:tc>
          <w:tcPr>
            <w:tcW w:w="466" w:type="pct"/>
            <w:tcBorders>
              <w:top w:val="nil"/>
              <w:left w:val="nil"/>
              <w:bottom w:val="single" w:sz="4" w:space="0" w:color="auto"/>
              <w:right w:val="single" w:sz="4" w:space="0" w:color="auto"/>
            </w:tcBorders>
            <w:shd w:val="clear" w:color="auto" w:fill="auto"/>
            <w:vAlign w:val="center"/>
            <w:hideMark/>
          </w:tcPr>
          <w:p w14:paraId="317C097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624904,99</w:t>
            </w:r>
          </w:p>
        </w:tc>
      </w:tr>
      <w:tr w:rsidR="000A57CB" w:rsidRPr="00B210B9" w14:paraId="78D62F92" w14:textId="77777777" w:rsidTr="000A57CB">
        <w:trPr>
          <w:trHeight w:val="20"/>
        </w:trPr>
        <w:tc>
          <w:tcPr>
            <w:tcW w:w="828" w:type="pct"/>
            <w:tcBorders>
              <w:top w:val="nil"/>
              <w:left w:val="single" w:sz="4" w:space="0" w:color="auto"/>
              <w:bottom w:val="single" w:sz="4" w:space="0" w:color="auto"/>
              <w:right w:val="single" w:sz="4" w:space="0" w:color="auto"/>
            </w:tcBorders>
            <w:shd w:val="clear" w:color="auto" w:fill="auto"/>
            <w:vAlign w:val="center"/>
            <w:hideMark/>
          </w:tcPr>
          <w:p w14:paraId="3C19B7AA" w14:textId="77777777" w:rsidR="00A970DC" w:rsidRPr="00B210B9" w:rsidRDefault="00A970DC" w:rsidP="00B210B9">
            <w:pPr>
              <w:pStyle w:val="Default"/>
              <w:rPr>
                <w:rFonts w:ascii="Arial" w:hAnsi="Arial" w:cs="Arial"/>
                <w:color w:val="auto"/>
                <w:sz w:val="20"/>
                <w:szCs w:val="20"/>
              </w:rPr>
            </w:pPr>
            <w:r w:rsidRPr="00B210B9">
              <w:rPr>
                <w:rFonts w:ascii="Arial" w:hAnsi="Arial" w:cs="Arial"/>
                <w:color w:val="auto"/>
                <w:sz w:val="20"/>
                <w:szCs w:val="20"/>
              </w:rPr>
              <w:t>ИТОГО</w:t>
            </w:r>
          </w:p>
        </w:tc>
        <w:tc>
          <w:tcPr>
            <w:tcW w:w="689" w:type="pct"/>
            <w:tcBorders>
              <w:top w:val="nil"/>
              <w:left w:val="nil"/>
              <w:bottom w:val="single" w:sz="4" w:space="0" w:color="auto"/>
              <w:right w:val="single" w:sz="4" w:space="0" w:color="auto"/>
            </w:tcBorders>
            <w:shd w:val="clear" w:color="auto" w:fill="auto"/>
            <w:vAlign w:val="center"/>
            <w:hideMark/>
          </w:tcPr>
          <w:p w14:paraId="41A7D5CA"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267778,99</w:t>
            </w:r>
          </w:p>
        </w:tc>
        <w:tc>
          <w:tcPr>
            <w:tcW w:w="643" w:type="pct"/>
            <w:tcBorders>
              <w:top w:val="nil"/>
              <w:left w:val="nil"/>
              <w:bottom w:val="single" w:sz="4" w:space="0" w:color="auto"/>
              <w:right w:val="single" w:sz="4" w:space="0" w:color="auto"/>
            </w:tcBorders>
            <w:shd w:val="clear" w:color="auto" w:fill="auto"/>
            <w:vAlign w:val="center"/>
            <w:hideMark/>
          </w:tcPr>
          <w:p w14:paraId="5EC188D6"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622" w:type="pct"/>
            <w:tcBorders>
              <w:top w:val="nil"/>
              <w:left w:val="nil"/>
              <w:bottom w:val="single" w:sz="4" w:space="0" w:color="auto"/>
              <w:right w:val="single" w:sz="4" w:space="0" w:color="auto"/>
            </w:tcBorders>
            <w:shd w:val="clear" w:color="auto" w:fill="auto"/>
            <w:vAlign w:val="center"/>
            <w:hideMark/>
          </w:tcPr>
          <w:p w14:paraId="41AB6D82"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577500,00</w:t>
            </w:r>
          </w:p>
        </w:tc>
        <w:tc>
          <w:tcPr>
            <w:tcW w:w="774" w:type="pct"/>
            <w:tcBorders>
              <w:top w:val="nil"/>
              <w:left w:val="nil"/>
              <w:bottom w:val="single" w:sz="4" w:space="0" w:color="auto"/>
              <w:right w:val="single" w:sz="4" w:space="0" w:color="auto"/>
            </w:tcBorders>
            <w:shd w:val="clear" w:color="auto" w:fill="auto"/>
            <w:vAlign w:val="center"/>
            <w:hideMark/>
          </w:tcPr>
          <w:p w14:paraId="6894E00D"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632" w:type="pct"/>
            <w:tcBorders>
              <w:top w:val="nil"/>
              <w:left w:val="nil"/>
              <w:bottom w:val="single" w:sz="4" w:space="0" w:color="auto"/>
              <w:right w:val="single" w:sz="4" w:space="0" w:color="auto"/>
            </w:tcBorders>
            <w:shd w:val="clear" w:color="auto" w:fill="auto"/>
            <w:vAlign w:val="center"/>
            <w:hideMark/>
          </w:tcPr>
          <w:p w14:paraId="32644C08"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346" w:type="pct"/>
            <w:tcBorders>
              <w:top w:val="nil"/>
              <w:left w:val="nil"/>
              <w:bottom w:val="single" w:sz="4" w:space="0" w:color="auto"/>
              <w:right w:val="single" w:sz="4" w:space="0" w:color="auto"/>
            </w:tcBorders>
            <w:shd w:val="clear" w:color="auto" w:fill="auto"/>
            <w:vAlign w:val="center"/>
            <w:hideMark/>
          </w:tcPr>
          <w:p w14:paraId="4CC5ABAB"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0,00</w:t>
            </w:r>
          </w:p>
        </w:tc>
        <w:tc>
          <w:tcPr>
            <w:tcW w:w="466" w:type="pct"/>
            <w:tcBorders>
              <w:top w:val="nil"/>
              <w:left w:val="nil"/>
              <w:bottom w:val="single" w:sz="4" w:space="0" w:color="auto"/>
              <w:right w:val="single" w:sz="4" w:space="0" w:color="auto"/>
            </w:tcBorders>
            <w:shd w:val="clear" w:color="auto" w:fill="auto"/>
            <w:vAlign w:val="center"/>
            <w:hideMark/>
          </w:tcPr>
          <w:p w14:paraId="56579404" w14:textId="77777777" w:rsidR="00A970DC" w:rsidRPr="00B210B9" w:rsidRDefault="00A970DC" w:rsidP="00B210B9">
            <w:pPr>
              <w:pStyle w:val="Default"/>
              <w:rPr>
                <w:rFonts w:ascii="Arial" w:hAnsi="Arial" w:cs="Arial"/>
                <w:sz w:val="20"/>
                <w:szCs w:val="20"/>
              </w:rPr>
            </w:pPr>
            <w:r w:rsidRPr="00B210B9">
              <w:rPr>
                <w:rFonts w:ascii="Arial" w:hAnsi="Arial" w:cs="Arial"/>
                <w:sz w:val="20"/>
                <w:szCs w:val="20"/>
              </w:rPr>
              <w:t>845278,99</w:t>
            </w:r>
          </w:p>
        </w:tc>
      </w:tr>
    </w:tbl>
    <w:p w14:paraId="4BEBF73D" w14:textId="77777777" w:rsidR="000A57CB" w:rsidRPr="00CC3E5F" w:rsidRDefault="000A57CB"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sectPr w:rsidR="000A57CB" w:rsidRPr="00CC3E5F" w:rsidSect="000A57CB">
          <w:pgSz w:w="16850" w:h="11906" w:orient="landscape"/>
          <w:pgMar w:top="1134" w:right="851" w:bottom="849" w:left="426" w:header="0" w:footer="427" w:gutter="0"/>
          <w:cols w:space="720"/>
          <w:formProt w:val="0"/>
          <w:docGrid w:linePitch="299" w:charSpace="-2049"/>
        </w:sectPr>
      </w:pPr>
    </w:p>
    <w:p w14:paraId="3678BB19" w14:textId="77777777" w:rsidR="00932782" w:rsidRPr="00CC3E5F" w:rsidRDefault="00932782"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65" w:name="_Toc75863379"/>
      <w:r w:rsidRPr="00CC3E5F">
        <w:rPr>
          <w:rFonts w:ascii="Arial" w:hAnsi="Arial" w:cs="Arial"/>
          <w:color w:val="auto"/>
          <w:sz w:val="24"/>
          <w:szCs w:val="24"/>
          <w:lang w:val="ru-RU"/>
        </w:rPr>
        <w:t>Средства частных инвесторов (в том числе по договору концессии), кредиты</w:t>
      </w:r>
      <w:bookmarkEnd w:id="165"/>
    </w:p>
    <w:p w14:paraId="50AE830D" w14:textId="77777777" w:rsidR="000A57CB" w:rsidRPr="00CC3E5F" w:rsidRDefault="000A57CB" w:rsidP="005A1C81">
      <w:pPr>
        <w:pStyle w:val="affffff6"/>
        <w:ind w:firstLine="709"/>
        <w:contextualSpacing/>
        <w:rPr>
          <w:rFonts w:ascii="Arial" w:hAnsi="Arial" w:cs="Arial"/>
          <w:szCs w:val="24"/>
        </w:rPr>
      </w:pPr>
      <w:r w:rsidRPr="00CC3E5F">
        <w:rPr>
          <w:rFonts w:ascii="Arial" w:hAnsi="Arial" w:cs="Arial"/>
          <w:szCs w:val="24"/>
        </w:rPr>
        <w:t>Инвестиции за счет кредитных средств присутствуют только в мероприятиях, направленных на повышение надежности и энергоэффективности</w:t>
      </w:r>
      <w:r w:rsidR="00E805B0" w:rsidRPr="00CC3E5F">
        <w:rPr>
          <w:rFonts w:ascii="Arial" w:hAnsi="Arial" w:cs="Arial"/>
          <w:szCs w:val="24"/>
        </w:rPr>
        <w:t xml:space="preserve"> работы </w:t>
      </w:r>
      <w:r w:rsidRPr="00CC3E5F">
        <w:rPr>
          <w:rFonts w:ascii="Arial" w:hAnsi="Arial" w:cs="Arial"/>
          <w:szCs w:val="24"/>
        </w:rPr>
        <w:t>централизованных систем</w:t>
      </w:r>
      <w:r w:rsidR="00E805B0" w:rsidRPr="00CC3E5F">
        <w:rPr>
          <w:rFonts w:ascii="Arial" w:hAnsi="Arial" w:cs="Arial"/>
          <w:szCs w:val="24"/>
        </w:rPr>
        <w:t>:</w:t>
      </w:r>
      <w:r w:rsidRPr="00CC3E5F">
        <w:rPr>
          <w:rFonts w:ascii="Arial" w:hAnsi="Arial" w:cs="Arial"/>
          <w:szCs w:val="24"/>
        </w:rPr>
        <w:t xml:space="preserve"> теплоснабжения, водоснабжения и водоотведения. </w:t>
      </w:r>
    </w:p>
    <w:p w14:paraId="51E662D0" w14:textId="77777777" w:rsidR="00821629" w:rsidRPr="00CC3E5F" w:rsidRDefault="000A57CB" w:rsidP="005A1C81">
      <w:pPr>
        <w:pStyle w:val="affffff6"/>
        <w:ind w:firstLine="709"/>
        <w:contextualSpacing/>
        <w:rPr>
          <w:rFonts w:ascii="Arial" w:hAnsi="Arial" w:cs="Arial"/>
          <w:szCs w:val="24"/>
        </w:rPr>
      </w:pPr>
      <w:r w:rsidRPr="00CC3E5F">
        <w:rPr>
          <w:rFonts w:ascii="Arial" w:hAnsi="Arial" w:cs="Arial"/>
          <w:szCs w:val="24"/>
        </w:rPr>
        <w:t>Выделить поадресные инвестиции</w:t>
      </w:r>
      <w:r w:rsidR="00E805B0" w:rsidRPr="00CC3E5F">
        <w:rPr>
          <w:rFonts w:ascii="Arial" w:hAnsi="Arial" w:cs="Arial"/>
          <w:szCs w:val="24"/>
        </w:rPr>
        <w:t xml:space="preserve"> кредитных денег</w:t>
      </w:r>
      <w:r w:rsidRPr="00CC3E5F">
        <w:rPr>
          <w:rFonts w:ascii="Arial" w:hAnsi="Arial" w:cs="Arial"/>
          <w:szCs w:val="24"/>
        </w:rPr>
        <w:t xml:space="preserve"> </w:t>
      </w:r>
      <w:r w:rsidR="00E805B0" w:rsidRPr="00CC3E5F">
        <w:rPr>
          <w:rFonts w:ascii="Arial" w:hAnsi="Arial" w:cs="Arial"/>
          <w:szCs w:val="24"/>
        </w:rPr>
        <w:t xml:space="preserve">в мероприятия </w:t>
      </w:r>
      <w:r w:rsidRPr="00CC3E5F">
        <w:rPr>
          <w:rFonts w:ascii="Arial" w:hAnsi="Arial" w:cs="Arial"/>
          <w:szCs w:val="24"/>
        </w:rPr>
        <w:t xml:space="preserve">из общей суммы </w:t>
      </w:r>
      <w:r w:rsidR="00E805B0" w:rsidRPr="00CC3E5F">
        <w:rPr>
          <w:rFonts w:ascii="Arial" w:hAnsi="Arial" w:cs="Arial"/>
          <w:szCs w:val="24"/>
        </w:rPr>
        <w:t>инвестиций, требуемых организациям из объема представленной информации невозможно. Необходимо лишь отметить, что доля заемных средств в инвестиционных программах МУП «Инженерные сети г. Долгопрудного» составляет 30%. Общая сумма заемных средств может быть оценена около 307478,70 тыс. руб.</w:t>
      </w:r>
    </w:p>
    <w:p w14:paraId="0E699E48" w14:textId="77777777" w:rsidR="00821629" w:rsidRPr="00CC3E5F" w:rsidRDefault="00E805B0" w:rsidP="005A1C81">
      <w:pPr>
        <w:suppressAutoHyphens w:val="0"/>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Средства частных инвесторов (в том числе по договору концессии) отсутствуют.</w:t>
      </w:r>
    </w:p>
    <w:p w14:paraId="04E9E609" w14:textId="77777777" w:rsidR="00821629" w:rsidRPr="00CC3E5F" w:rsidRDefault="00821629" w:rsidP="005A1C81">
      <w:pPr>
        <w:pStyle w:val="aff2"/>
        <w:spacing w:line="276" w:lineRule="auto"/>
        <w:ind w:left="0" w:firstLine="709"/>
        <w:contextualSpacing/>
        <w:jc w:val="both"/>
        <w:rPr>
          <w:rFonts w:ascii="Arial" w:hAnsi="Arial" w:cs="Arial"/>
          <w:color w:val="auto"/>
          <w:sz w:val="24"/>
          <w:szCs w:val="24"/>
          <w:lang w:val="ru-RU"/>
        </w:rPr>
      </w:pPr>
    </w:p>
    <w:p w14:paraId="1C2A8B63" w14:textId="77777777" w:rsidR="00253C29" w:rsidRPr="00CC3E5F" w:rsidRDefault="00253C29" w:rsidP="005A1C81">
      <w:pPr>
        <w:pStyle w:val="affffff6"/>
        <w:ind w:firstLine="709"/>
        <w:contextualSpacing/>
        <w:rPr>
          <w:rFonts w:ascii="Arial" w:hAnsi="Arial" w:cs="Arial"/>
          <w:bCs/>
          <w:szCs w:val="24"/>
        </w:rPr>
      </w:pPr>
      <w:r w:rsidRPr="00CC3E5F">
        <w:rPr>
          <w:rFonts w:ascii="Arial" w:hAnsi="Arial" w:cs="Arial"/>
          <w:bCs/>
          <w:szCs w:val="24"/>
        </w:rPr>
        <w:t>Цель выполнения программ</w:t>
      </w:r>
      <w:r w:rsidRPr="00CC3E5F">
        <w:rPr>
          <w:rFonts w:ascii="Arial" w:hAnsi="Arial" w:cs="Arial"/>
          <w:szCs w:val="24"/>
        </w:rPr>
        <w:t xml:space="preserve"> </w:t>
      </w:r>
      <w:r w:rsidRPr="00CC3E5F">
        <w:rPr>
          <w:rFonts w:ascii="Arial" w:hAnsi="Arial" w:cs="Arial"/>
          <w:bCs/>
          <w:szCs w:val="24"/>
        </w:rPr>
        <w:t>инвестиционных проектов:</w:t>
      </w:r>
      <w:r w:rsidRPr="00CC3E5F">
        <w:rPr>
          <w:rFonts w:ascii="Arial" w:hAnsi="Arial" w:cs="Arial"/>
          <w:b/>
          <w:bCs/>
          <w:szCs w:val="24"/>
        </w:rPr>
        <w:t xml:space="preserve"> </w:t>
      </w:r>
      <w:r w:rsidRPr="00CC3E5F">
        <w:rPr>
          <w:rFonts w:ascii="Arial" w:hAnsi="Arial" w:cs="Arial"/>
          <w:bCs/>
          <w:szCs w:val="24"/>
        </w:rPr>
        <w:t xml:space="preserve">обеспечение надежности, качества и эффективности работы коммунального комплекса в соответствии с планируемыми потребностями развития </w:t>
      </w:r>
      <w:r w:rsidRPr="00CC3E5F">
        <w:rPr>
          <w:rFonts w:ascii="Arial" w:hAnsi="Arial" w:cs="Arial"/>
          <w:szCs w:val="24"/>
        </w:rPr>
        <w:t xml:space="preserve">г.о. Долгопрудный </w:t>
      </w:r>
      <w:r w:rsidRPr="00CC3E5F">
        <w:rPr>
          <w:rFonts w:ascii="Arial" w:hAnsi="Arial" w:cs="Arial"/>
          <w:bCs/>
          <w:szCs w:val="24"/>
        </w:rPr>
        <w:t>на период до 2035 г.</w:t>
      </w:r>
    </w:p>
    <w:p w14:paraId="27321D92"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 xml:space="preserve">теплоснабжения городского округа </w:t>
      </w:r>
      <w:r w:rsidRPr="00CC3E5F">
        <w:rPr>
          <w:rFonts w:ascii="Arial" w:hAnsi="Arial" w:cs="Arial"/>
          <w:szCs w:val="24"/>
        </w:rPr>
        <w:t>г.о. Долгопрудный</w:t>
      </w:r>
      <w:r w:rsidRPr="00CC3E5F">
        <w:rPr>
          <w:rFonts w:ascii="Arial" w:eastAsia="Times New Roman" w:hAnsi="Arial" w:cs="Arial"/>
          <w:bCs/>
          <w:szCs w:val="24"/>
          <w:lang w:eastAsia="ru-RU"/>
        </w:rPr>
        <w:t xml:space="preserve"> на период до 2035г. представлена в таблице 6.5, 6.6.</w:t>
      </w:r>
    </w:p>
    <w:p w14:paraId="48A54441"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 xml:space="preserve">водоснабжения городского округа </w:t>
      </w:r>
      <w:r w:rsidRPr="00CC3E5F">
        <w:rPr>
          <w:rFonts w:ascii="Arial" w:hAnsi="Arial" w:cs="Arial"/>
          <w:szCs w:val="24"/>
        </w:rPr>
        <w:t xml:space="preserve">г.о. Долгопрудный </w:t>
      </w:r>
      <w:r w:rsidRPr="00CC3E5F">
        <w:rPr>
          <w:rFonts w:ascii="Arial" w:eastAsia="Times New Roman" w:hAnsi="Arial" w:cs="Arial"/>
          <w:bCs/>
          <w:szCs w:val="24"/>
          <w:lang w:eastAsia="ru-RU"/>
        </w:rPr>
        <w:t>на период до 2035г. представлена в таблице 6.7, 6.8</w:t>
      </w:r>
    </w:p>
    <w:p w14:paraId="07383FC4"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водоотведения городского округа г.о. Долгопрудный на период до 2035г. представлена в таблице 6.9, 610.</w:t>
      </w:r>
    </w:p>
    <w:p w14:paraId="13F306FE"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электроснабжения г.о. Долгопрудный на период до 2035г. представлена в таблице 6.11, 6.12.</w:t>
      </w:r>
    </w:p>
    <w:p w14:paraId="6D5FE802"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газоснабжения г.о. Долгопрудный на период до 2035г. представлена в таблице 6.13, 6.14.</w:t>
      </w:r>
    </w:p>
    <w:p w14:paraId="1354753D" w14:textId="77777777" w:rsidR="00253C29" w:rsidRPr="00CC3E5F" w:rsidRDefault="00253C29" w:rsidP="005A1C81">
      <w:pPr>
        <w:pStyle w:val="affffff6"/>
        <w:ind w:firstLine="709"/>
        <w:contextualSpacing/>
        <w:rPr>
          <w:rFonts w:ascii="Arial" w:eastAsia="Times New Roman" w:hAnsi="Arial" w:cs="Arial"/>
          <w:bCs/>
          <w:szCs w:val="24"/>
          <w:lang w:eastAsia="ru-RU"/>
        </w:rPr>
      </w:pPr>
      <w:r w:rsidRPr="00CC3E5F">
        <w:rPr>
          <w:rFonts w:ascii="Arial" w:hAnsi="Arial" w:cs="Arial"/>
          <w:szCs w:val="24"/>
        </w:rPr>
        <w:t>Инвестиции для реализации п</w:t>
      </w:r>
      <w:r w:rsidRPr="00CC3E5F">
        <w:rPr>
          <w:rFonts w:ascii="Arial" w:hAnsi="Arial" w:cs="Arial"/>
          <w:bCs/>
          <w:szCs w:val="24"/>
        </w:rPr>
        <w:t xml:space="preserve">ерспективной схемы </w:t>
      </w:r>
      <w:r w:rsidRPr="00CC3E5F">
        <w:rPr>
          <w:rFonts w:ascii="Arial" w:eastAsia="Times New Roman" w:hAnsi="Arial" w:cs="Arial"/>
          <w:bCs/>
          <w:szCs w:val="24"/>
          <w:lang w:eastAsia="ru-RU"/>
        </w:rPr>
        <w:t>обращения ТКО г.о. Долгопрудный на период до 2035г. представлена в таблице 6.15, 6.16.</w:t>
      </w:r>
    </w:p>
    <w:p w14:paraId="2A2256D7" w14:textId="77777777" w:rsidR="00253C29" w:rsidRPr="00CC3E5F" w:rsidRDefault="00253C29" w:rsidP="005A1C81">
      <w:pPr>
        <w:pStyle w:val="affffff6"/>
        <w:ind w:firstLine="709"/>
        <w:contextualSpacing/>
        <w:rPr>
          <w:rFonts w:ascii="Arial" w:hAnsi="Arial" w:cs="Arial"/>
          <w:szCs w:val="24"/>
        </w:rPr>
      </w:pPr>
      <w:r w:rsidRPr="00CC3E5F">
        <w:rPr>
          <w:rFonts w:ascii="Arial" w:hAnsi="Arial" w:cs="Arial"/>
          <w:szCs w:val="24"/>
        </w:rPr>
        <w:t>Совокупная потребность в инвестициях для реализации программы инвестиционных проектов г.о. Долгопрудный представлена в таблице 6.17.</w:t>
      </w:r>
    </w:p>
    <w:p w14:paraId="026A39FF" w14:textId="77777777" w:rsidR="00821629" w:rsidRPr="00CC3E5F" w:rsidRDefault="00821629" w:rsidP="005A1C81">
      <w:pPr>
        <w:pStyle w:val="aff2"/>
        <w:spacing w:line="276" w:lineRule="auto"/>
        <w:ind w:left="0" w:firstLine="709"/>
        <w:contextualSpacing/>
        <w:jc w:val="both"/>
        <w:rPr>
          <w:rFonts w:ascii="Arial" w:hAnsi="Arial" w:cs="Arial"/>
          <w:color w:val="auto"/>
          <w:sz w:val="24"/>
          <w:szCs w:val="24"/>
          <w:lang w:val="ru-RU"/>
        </w:rPr>
      </w:pPr>
    </w:p>
    <w:p w14:paraId="403F8E7B" w14:textId="77777777" w:rsidR="00821629" w:rsidRPr="00CC3E5F" w:rsidRDefault="00821629" w:rsidP="005A1C81">
      <w:pPr>
        <w:pStyle w:val="aff2"/>
        <w:spacing w:line="276" w:lineRule="auto"/>
        <w:ind w:left="0" w:firstLine="709"/>
        <w:contextualSpacing/>
        <w:jc w:val="both"/>
        <w:rPr>
          <w:rFonts w:ascii="Arial" w:hAnsi="Arial" w:cs="Arial"/>
          <w:color w:val="auto"/>
          <w:sz w:val="24"/>
          <w:szCs w:val="24"/>
          <w:lang w:val="ru-RU"/>
        </w:rPr>
      </w:pPr>
    </w:p>
    <w:p w14:paraId="6149C9EB" w14:textId="77777777" w:rsidR="00821629" w:rsidRPr="00CC3E5F" w:rsidRDefault="00821629" w:rsidP="005A1C81">
      <w:pPr>
        <w:pStyle w:val="aff2"/>
        <w:spacing w:line="276" w:lineRule="auto"/>
        <w:ind w:left="0" w:firstLine="709"/>
        <w:contextualSpacing/>
        <w:jc w:val="both"/>
        <w:rPr>
          <w:rFonts w:ascii="Arial" w:hAnsi="Arial" w:cs="Arial"/>
          <w:color w:val="auto"/>
          <w:sz w:val="24"/>
          <w:szCs w:val="24"/>
          <w:lang w:val="ru-RU"/>
        </w:rPr>
      </w:pPr>
    </w:p>
    <w:p w14:paraId="66D426EB" w14:textId="77777777" w:rsidR="00821629" w:rsidRPr="00CC3E5F" w:rsidRDefault="00821629" w:rsidP="005A1C81">
      <w:pPr>
        <w:pStyle w:val="aff2"/>
        <w:spacing w:line="276" w:lineRule="auto"/>
        <w:ind w:left="0" w:firstLine="709"/>
        <w:contextualSpacing/>
        <w:jc w:val="both"/>
        <w:rPr>
          <w:rFonts w:ascii="Arial" w:hAnsi="Arial" w:cs="Arial"/>
          <w:color w:val="auto"/>
          <w:sz w:val="24"/>
          <w:szCs w:val="24"/>
          <w:lang w:val="ru-RU"/>
        </w:rPr>
        <w:sectPr w:rsidR="00821629" w:rsidRPr="00CC3E5F" w:rsidSect="000A57CB">
          <w:pgSz w:w="11906" w:h="16850"/>
          <w:pgMar w:top="851" w:right="849" w:bottom="426" w:left="1134" w:header="0" w:footer="427" w:gutter="0"/>
          <w:cols w:space="720"/>
          <w:formProt w:val="0"/>
          <w:docGrid w:linePitch="299" w:charSpace="-2049"/>
        </w:sectPr>
      </w:pPr>
    </w:p>
    <w:p w14:paraId="73E5EA72" w14:textId="77777777" w:rsidR="00460F6E" w:rsidRPr="00CC3E5F" w:rsidRDefault="00460F6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bookmarkStart w:id="166" w:name="_bookmark27"/>
      <w:bookmarkStart w:id="167" w:name="_bookmark28"/>
      <w:bookmarkStart w:id="168" w:name="_Toc492892720"/>
      <w:bookmarkStart w:id="169" w:name="_Toc463002644"/>
      <w:bookmarkStart w:id="170" w:name="_Toc463003356"/>
      <w:bookmarkStart w:id="171" w:name="_Toc463003516"/>
      <w:bookmarkStart w:id="172" w:name="_Toc463003893"/>
      <w:bookmarkStart w:id="173" w:name="_Toc463004559"/>
      <w:bookmarkEnd w:id="166"/>
      <w:bookmarkEnd w:id="167"/>
    </w:p>
    <w:p w14:paraId="566018E4" w14:textId="77777777" w:rsidR="00460F6E" w:rsidRPr="00CC3E5F" w:rsidRDefault="00460F6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3FA7B7DF" w14:textId="77777777" w:rsidR="00235051" w:rsidRPr="00CC3E5F" w:rsidRDefault="00235051"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5</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теплоснабжение по г.о. Долгопрудный по предполагаемым инвесторам</w:t>
      </w:r>
    </w:p>
    <w:tbl>
      <w:tblPr>
        <w:tblW w:w="5170" w:type="pct"/>
        <w:tblInd w:w="-318" w:type="dxa"/>
        <w:tblLayout w:type="fixed"/>
        <w:tblLook w:val="04A0" w:firstRow="1" w:lastRow="0" w:firstColumn="1" w:lastColumn="0" w:noHBand="0" w:noVBand="1"/>
      </w:tblPr>
      <w:tblGrid>
        <w:gridCol w:w="1840"/>
        <w:gridCol w:w="1026"/>
        <w:gridCol w:w="823"/>
        <w:gridCol w:w="973"/>
        <w:gridCol w:w="1007"/>
        <w:gridCol w:w="997"/>
        <w:gridCol w:w="983"/>
        <w:gridCol w:w="831"/>
        <w:gridCol w:w="997"/>
        <w:gridCol w:w="831"/>
        <w:gridCol w:w="831"/>
        <w:gridCol w:w="831"/>
        <w:gridCol w:w="831"/>
        <w:gridCol w:w="831"/>
        <w:gridCol w:w="691"/>
        <w:gridCol w:w="714"/>
        <w:gridCol w:w="831"/>
        <w:gridCol w:w="744"/>
      </w:tblGrid>
      <w:tr w:rsidR="00235051" w:rsidRPr="00B210B9" w14:paraId="51B675F6" w14:textId="77777777" w:rsidTr="00460F6E">
        <w:trPr>
          <w:trHeight w:val="20"/>
          <w:tblHeader/>
        </w:trPr>
        <w:tc>
          <w:tcPr>
            <w:tcW w:w="554"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045C61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Инвестор</w:t>
            </w:r>
          </w:p>
        </w:tc>
        <w:tc>
          <w:tcPr>
            <w:tcW w:w="4446" w:type="pct"/>
            <w:gridSpan w:val="17"/>
            <w:tcBorders>
              <w:top w:val="single" w:sz="4" w:space="0" w:color="auto"/>
              <w:left w:val="nil"/>
              <w:bottom w:val="single" w:sz="4" w:space="0" w:color="auto"/>
              <w:right w:val="single" w:sz="4" w:space="0" w:color="auto"/>
            </w:tcBorders>
            <w:shd w:val="clear" w:color="auto" w:fill="auto"/>
            <w:vAlign w:val="center"/>
            <w:hideMark/>
          </w:tcPr>
          <w:p w14:paraId="2FCC752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235051" w:rsidRPr="00B210B9" w14:paraId="336DDD19" w14:textId="77777777" w:rsidTr="00460F6E">
        <w:trPr>
          <w:trHeight w:val="20"/>
          <w:tblHeader/>
        </w:trPr>
        <w:tc>
          <w:tcPr>
            <w:tcW w:w="554" w:type="pct"/>
            <w:vMerge/>
            <w:tcBorders>
              <w:top w:val="single" w:sz="4" w:space="0" w:color="auto"/>
              <w:left w:val="single" w:sz="4" w:space="0" w:color="auto"/>
              <w:bottom w:val="single" w:sz="4" w:space="0" w:color="auto"/>
              <w:right w:val="single" w:sz="4" w:space="0" w:color="auto"/>
            </w:tcBorders>
            <w:vAlign w:val="center"/>
            <w:hideMark/>
          </w:tcPr>
          <w:p w14:paraId="5FD84BB0" w14:textId="77777777" w:rsidR="00235051" w:rsidRPr="00B210B9" w:rsidRDefault="00235051" w:rsidP="00B210B9">
            <w:pPr>
              <w:pStyle w:val="Default"/>
              <w:rPr>
                <w:rFonts w:ascii="Arial" w:hAnsi="Arial" w:cs="Arial"/>
                <w:sz w:val="20"/>
                <w:szCs w:val="20"/>
              </w:rPr>
            </w:pPr>
          </w:p>
        </w:tc>
        <w:tc>
          <w:tcPr>
            <w:tcW w:w="309" w:type="pct"/>
            <w:tcBorders>
              <w:top w:val="nil"/>
              <w:left w:val="nil"/>
              <w:bottom w:val="single" w:sz="4" w:space="0" w:color="auto"/>
              <w:right w:val="single" w:sz="4" w:space="0" w:color="auto"/>
            </w:tcBorders>
            <w:shd w:val="clear" w:color="auto" w:fill="auto"/>
            <w:vAlign w:val="center"/>
            <w:hideMark/>
          </w:tcPr>
          <w:p w14:paraId="07DC794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Всего</w:t>
            </w:r>
          </w:p>
        </w:tc>
        <w:tc>
          <w:tcPr>
            <w:tcW w:w="248" w:type="pct"/>
            <w:tcBorders>
              <w:top w:val="nil"/>
              <w:left w:val="nil"/>
              <w:bottom w:val="single" w:sz="4" w:space="0" w:color="auto"/>
              <w:right w:val="single" w:sz="4" w:space="0" w:color="auto"/>
            </w:tcBorders>
            <w:shd w:val="clear" w:color="auto" w:fill="auto"/>
            <w:noWrap/>
            <w:vAlign w:val="center"/>
            <w:hideMark/>
          </w:tcPr>
          <w:p w14:paraId="30265B1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2020</w:t>
            </w:r>
          </w:p>
        </w:tc>
        <w:tc>
          <w:tcPr>
            <w:tcW w:w="293" w:type="pct"/>
            <w:tcBorders>
              <w:top w:val="nil"/>
              <w:left w:val="nil"/>
              <w:bottom w:val="single" w:sz="4" w:space="0" w:color="auto"/>
              <w:right w:val="single" w:sz="4" w:space="0" w:color="auto"/>
            </w:tcBorders>
            <w:shd w:val="clear" w:color="auto" w:fill="auto"/>
            <w:noWrap/>
            <w:vAlign w:val="center"/>
            <w:hideMark/>
          </w:tcPr>
          <w:p w14:paraId="4A80315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2021</w:t>
            </w:r>
          </w:p>
        </w:tc>
        <w:tc>
          <w:tcPr>
            <w:tcW w:w="303" w:type="pct"/>
            <w:tcBorders>
              <w:top w:val="nil"/>
              <w:left w:val="nil"/>
              <w:bottom w:val="single" w:sz="4" w:space="0" w:color="auto"/>
              <w:right w:val="single" w:sz="4" w:space="0" w:color="auto"/>
            </w:tcBorders>
            <w:shd w:val="clear" w:color="auto" w:fill="auto"/>
            <w:noWrap/>
            <w:vAlign w:val="center"/>
            <w:hideMark/>
          </w:tcPr>
          <w:p w14:paraId="32F240E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2022</w:t>
            </w:r>
          </w:p>
        </w:tc>
        <w:tc>
          <w:tcPr>
            <w:tcW w:w="300" w:type="pct"/>
            <w:tcBorders>
              <w:top w:val="nil"/>
              <w:left w:val="nil"/>
              <w:bottom w:val="single" w:sz="4" w:space="0" w:color="auto"/>
              <w:right w:val="single" w:sz="4" w:space="0" w:color="auto"/>
            </w:tcBorders>
            <w:shd w:val="clear" w:color="auto" w:fill="auto"/>
            <w:noWrap/>
            <w:vAlign w:val="center"/>
            <w:hideMark/>
          </w:tcPr>
          <w:p w14:paraId="12B0DDC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2023</w:t>
            </w:r>
          </w:p>
        </w:tc>
        <w:tc>
          <w:tcPr>
            <w:tcW w:w="296" w:type="pct"/>
            <w:tcBorders>
              <w:top w:val="nil"/>
              <w:left w:val="nil"/>
              <w:bottom w:val="single" w:sz="4" w:space="0" w:color="auto"/>
              <w:right w:val="single" w:sz="4" w:space="0" w:color="auto"/>
            </w:tcBorders>
            <w:shd w:val="clear" w:color="auto" w:fill="auto"/>
            <w:noWrap/>
            <w:vAlign w:val="center"/>
            <w:hideMark/>
          </w:tcPr>
          <w:p w14:paraId="2637BD9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2024</w:t>
            </w:r>
          </w:p>
        </w:tc>
        <w:tc>
          <w:tcPr>
            <w:tcW w:w="250" w:type="pct"/>
            <w:tcBorders>
              <w:top w:val="nil"/>
              <w:left w:val="nil"/>
              <w:bottom w:val="single" w:sz="4" w:space="0" w:color="auto"/>
              <w:right w:val="single" w:sz="4" w:space="0" w:color="auto"/>
            </w:tcBorders>
            <w:shd w:val="clear" w:color="auto" w:fill="auto"/>
            <w:noWrap/>
            <w:vAlign w:val="center"/>
            <w:hideMark/>
          </w:tcPr>
          <w:p w14:paraId="4370C4C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2025</w:t>
            </w:r>
          </w:p>
        </w:tc>
        <w:tc>
          <w:tcPr>
            <w:tcW w:w="300" w:type="pct"/>
            <w:tcBorders>
              <w:top w:val="nil"/>
              <w:left w:val="nil"/>
              <w:bottom w:val="single" w:sz="4" w:space="0" w:color="auto"/>
              <w:right w:val="single" w:sz="4" w:space="0" w:color="auto"/>
            </w:tcBorders>
            <w:shd w:val="clear" w:color="auto" w:fill="auto"/>
            <w:noWrap/>
            <w:vAlign w:val="center"/>
            <w:hideMark/>
          </w:tcPr>
          <w:p w14:paraId="5839393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2026</w:t>
            </w:r>
          </w:p>
        </w:tc>
        <w:tc>
          <w:tcPr>
            <w:tcW w:w="250" w:type="pct"/>
            <w:tcBorders>
              <w:top w:val="nil"/>
              <w:left w:val="nil"/>
              <w:bottom w:val="single" w:sz="4" w:space="0" w:color="auto"/>
              <w:right w:val="single" w:sz="4" w:space="0" w:color="auto"/>
            </w:tcBorders>
            <w:shd w:val="clear" w:color="auto" w:fill="auto"/>
            <w:noWrap/>
            <w:vAlign w:val="center"/>
            <w:hideMark/>
          </w:tcPr>
          <w:p w14:paraId="2653EA2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2027</w:t>
            </w:r>
          </w:p>
        </w:tc>
        <w:tc>
          <w:tcPr>
            <w:tcW w:w="250" w:type="pct"/>
            <w:tcBorders>
              <w:top w:val="nil"/>
              <w:left w:val="nil"/>
              <w:bottom w:val="single" w:sz="4" w:space="0" w:color="auto"/>
              <w:right w:val="single" w:sz="4" w:space="0" w:color="auto"/>
            </w:tcBorders>
            <w:shd w:val="clear" w:color="auto" w:fill="auto"/>
            <w:noWrap/>
            <w:vAlign w:val="center"/>
            <w:hideMark/>
          </w:tcPr>
          <w:p w14:paraId="7C4B0D2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2028</w:t>
            </w:r>
          </w:p>
        </w:tc>
        <w:tc>
          <w:tcPr>
            <w:tcW w:w="250" w:type="pct"/>
            <w:tcBorders>
              <w:top w:val="nil"/>
              <w:left w:val="nil"/>
              <w:bottom w:val="single" w:sz="4" w:space="0" w:color="auto"/>
              <w:right w:val="single" w:sz="4" w:space="0" w:color="auto"/>
            </w:tcBorders>
            <w:shd w:val="clear" w:color="auto" w:fill="auto"/>
            <w:noWrap/>
            <w:vAlign w:val="center"/>
            <w:hideMark/>
          </w:tcPr>
          <w:p w14:paraId="6645288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2029</w:t>
            </w:r>
          </w:p>
        </w:tc>
        <w:tc>
          <w:tcPr>
            <w:tcW w:w="250" w:type="pct"/>
            <w:tcBorders>
              <w:top w:val="nil"/>
              <w:left w:val="nil"/>
              <w:bottom w:val="single" w:sz="4" w:space="0" w:color="auto"/>
              <w:right w:val="single" w:sz="4" w:space="0" w:color="auto"/>
            </w:tcBorders>
            <w:shd w:val="clear" w:color="auto" w:fill="auto"/>
            <w:noWrap/>
            <w:vAlign w:val="center"/>
            <w:hideMark/>
          </w:tcPr>
          <w:p w14:paraId="062F965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2030</w:t>
            </w:r>
          </w:p>
        </w:tc>
        <w:tc>
          <w:tcPr>
            <w:tcW w:w="250" w:type="pct"/>
            <w:tcBorders>
              <w:top w:val="nil"/>
              <w:left w:val="nil"/>
              <w:bottom w:val="single" w:sz="4" w:space="0" w:color="auto"/>
              <w:right w:val="single" w:sz="4" w:space="0" w:color="auto"/>
            </w:tcBorders>
            <w:shd w:val="clear" w:color="auto" w:fill="auto"/>
            <w:noWrap/>
            <w:vAlign w:val="center"/>
            <w:hideMark/>
          </w:tcPr>
          <w:p w14:paraId="6AA720E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2031</w:t>
            </w:r>
          </w:p>
        </w:tc>
        <w:tc>
          <w:tcPr>
            <w:tcW w:w="208" w:type="pct"/>
            <w:tcBorders>
              <w:top w:val="nil"/>
              <w:left w:val="nil"/>
              <w:bottom w:val="single" w:sz="4" w:space="0" w:color="auto"/>
              <w:right w:val="single" w:sz="4" w:space="0" w:color="auto"/>
            </w:tcBorders>
            <w:shd w:val="clear" w:color="auto" w:fill="auto"/>
            <w:noWrap/>
            <w:vAlign w:val="center"/>
            <w:hideMark/>
          </w:tcPr>
          <w:p w14:paraId="28A7337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2032</w:t>
            </w:r>
          </w:p>
        </w:tc>
        <w:tc>
          <w:tcPr>
            <w:tcW w:w="215" w:type="pct"/>
            <w:tcBorders>
              <w:top w:val="nil"/>
              <w:left w:val="nil"/>
              <w:bottom w:val="single" w:sz="4" w:space="0" w:color="auto"/>
              <w:right w:val="single" w:sz="4" w:space="0" w:color="auto"/>
            </w:tcBorders>
            <w:shd w:val="clear" w:color="auto" w:fill="auto"/>
            <w:noWrap/>
            <w:vAlign w:val="center"/>
            <w:hideMark/>
          </w:tcPr>
          <w:p w14:paraId="316D158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2033</w:t>
            </w:r>
          </w:p>
        </w:tc>
        <w:tc>
          <w:tcPr>
            <w:tcW w:w="250" w:type="pct"/>
            <w:tcBorders>
              <w:top w:val="nil"/>
              <w:left w:val="nil"/>
              <w:bottom w:val="single" w:sz="4" w:space="0" w:color="auto"/>
              <w:right w:val="single" w:sz="4" w:space="0" w:color="auto"/>
            </w:tcBorders>
            <w:shd w:val="clear" w:color="auto" w:fill="auto"/>
            <w:noWrap/>
            <w:vAlign w:val="center"/>
            <w:hideMark/>
          </w:tcPr>
          <w:p w14:paraId="40DF743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2034</w:t>
            </w:r>
          </w:p>
        </w:tc>
        <w:tc>
          <w:tcPr>
            <w:tcW w:w="227" w:type="pct"/>
            <w:tcBorders>
              <w:top w:val="nil"/>
              <w:left w:val="nil"/>
              <w:bottom w:val="single" w:sz="4" w:space="0" w:color="auto"/>
              <w:right w:val="single" w:sz="4" w:space="0" w:color="auto"/>
            </w:tcBorders>
            <w:shd w:val="clear" w:color="auto" w:fill="auto"/>
            <w:noWrap/>
            <w:vAlign w:val="center"/>
            <w:hideMark/>
          </w:tcPr>
          <w:p w14:paraId="577B621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2035</w:t>
            </w:r>
          </w:p>
        </w:tc>
      </w:tr>
      <w:tr w:rsidR="00235051" w:rsidRPr="00B210B9" w14:paraId="1C9AA76A"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hideMark/>
          </w:tcPr>
          <w:p w14:paraId="18C7E76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309" w:type="pct"/>
            <w:tcBorders>
              <w:top w:val="nil"/>
              <w:left w:val="nil"/>
              <w:bottom w:val="single" w:sz="4" w:space="0" w:color="auto"/>
              <w:right w:val="single" w:sz="4" w:space="0" w:color="auto"/>
            </w:tcBorders>
            <w:shd w:val="clear" w:color="auto" w:fill="auto"/>
            <w:vAlign w:val="center"/>
            <w:hideMark/>
          </w:tcPr>
          <w:p w14:paraId="4804C2F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1034870,00</w:t>
            </w:r>
          </w:p>
        </w:tc>
        <w:tc>
          <w:tcPr>
            <w:tcW w:w="248" w:type="pct"/>
            <w:tcBorders>
              <w:top w:val="nil"/>
              <w:left w:val="nil"/>
              <w:bottom w:val="single" w:sz="4" w:space="0" w:color="auto"/>
              <w:right w:val="single" w:sz="4" w:space="0" w:color="auto"/>
            </w:tcBorders>
            <w:shd w:val="clear" w:color="auto" w:fill="auto"/>
            <w:vAlign w:val="center"/>
            <w:hideMark/>
          </w:tcPr>
          <w:p w14:paraId="79B85D3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3" w:type="pct"/>
            <w:tcBorders>
              <w:top w:val="nil"/>
              <w:left w:val="nil"/>
              <w:bottom w:val="single" w:sz="4" w:space="0" w:color="auto"/>
              <w:right w:val="single" w:sz="4" w:space="0" w:color="auto"/>
            </w:tcBorders>
            <w:shd w:val="clear" w:color="auto" w:fill="auto"/>
            <w:vAlign w:val="center"/>
            <w:hideMark/>
          </w:tcPr>
          <w:p w14:paraId="30DBE40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42000,00</w:t>
            </w:r>
          </w:p>
        </w:tc>
        <w:tc>
          <w:tcPr>
            <w:tcW w:w="303" w:type="pct"/>
            <w:tcBorders>
              <w:top w:val="nil"/>
              <w:left w:val="nil"/>
              <w:bottom w:val="single" w:sz="4" w:space="0" w:color="auto"/>
              <w:right w:val="single" w:sz="4" w:space="0" w:color="auto"/>
            </w:tcBorders>
            <w:shd w:val="clear" w:color="auto" w:fill="auto"/>
            <w:vAlign w:val="center"/>
            <w:hideMark/>
          </w:tcPr>
          <w:p w14:paraId="7EC71E6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258500,00</w:t>
            </w:r>
          </w:p>
        </w:tc>
        <w:tc>
          <w:tcPr>
            <w:tcW w:w="300" w:type="pct"/>
            <w:tcBorders>
              <w:top w:val="nil"/>
              <w:left w:val="nil"/>
              <w:bottom w:val="single" w:sz="4" w:space="0" w:color="auto"/>
              <w:right w:val="single" w:sz="4" w:space="0" w:color="auto"/>
            </w:tcBorders>
            <w:shd w:val="clear" w:color="auto" w:fill="auto"/>
            <w:vAlign w:val="center"/>
            <w:hideMark/>
          </w:tcPr>
          <w:p w14:paraId="37E5608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6" w:type="pct"/>
            <w:tcBorders>
              <w:top w:val="nil"/>
              <w:left w:val="nil"/>
              <w:bottom w:val="single" w:sz="4" w:space="0" w:color="auto"/>
              <w:right w:val="single" w:sz="4" w:space="0" w:color="auto"/>
            </w:tcBorders>
            <w:shd w:val="clear" w:color="auto" w:fill="auto"/>
            <w:vAlign w:val="center"/>
            <w:hideMark/>
          </w:tcPr>
          <w:p w14:paraId="75B50D7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346500,00</w:t>
            </w:r>
          </w:p>
        </w:tc>
        <w:tc>
          <w:tcPr>
            <w:tcW w:w="250" w:type="pct"/>
            <w:tcBorders>
              <w:top w:val="nil"/>
              <w:left w:val="nil"/>
              <w:bottom w:val="single" w:sz="4" w:space="0" w:color="auto"/>
              <w:right w:val="single" w:sz="4" w:space="0" w:color="auto"/>
            </w:tcBorders>
            <w:shd w:val="clear" w:color="auto" w:fill="auto"/>
            <w:vAlign w:val="center"/>
            <w:hideMark/>
          </w:tcPr>
          <w:p w14:paraId="3DD2295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hideMark/>
          </w:tcPr>
          <w:p w14:paraId="4289589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155925,00</w:t>
            </w:r>
          </w:p>
        </w:tc>
        <w:tc>
          <w:tcPr>
            <w:tcW w:w="250" w:type="pct"/>
            <w:tcBorders>
              <w:top w:val="nil"/>
              <w:left w:val="nil"/>
              <w:bottom w:val="single" w:sz="4" w:space="0" w:color="auto"/>
              <w:right w:val="single" w:sz="4" w:space="0" w:color="auto"/>
            </w:tcBorders>
            <w:shd w:val="clear" w:color="auto" w:fill="auto"/>
            <w:vAlign w:val="center"/>
            <w:hideMark/>
          </w:tcPr>
          <w:p w14:paraId="2A19164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57750,00</w:t>
            </w:r>
          </w:p>
        </w:tc>
        <w:tc>
          <w:tcPr>
            <w:tcW w:w="250" w:type="pct"/>
            <w:tcBorders>
              <w:top w:val="nil"/>
              <w:left w:val="nil"/>
              <w:bottom w:val="single" w:sz="4" w:space="0" w:color="auto"/>
              <w:right w:val="single" w:sz="4" w:space="0" w:color="auto"/>
            </w:tcBorders>
            <w:shd w:val="clear" w:color="auto" w:fill="auto"/>
            <w:vAlign w:val="center"/>
            <w:hideMark/>
          </w:tcPr>
          <w:p w14:paraId="1F77EE0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76020,00</w:t>
            </w:r>
          </w:p>
        </w:tc>
        <w:tc>
          <w:tcPr>
            <w:tcW w:w="250" w:type="pct"/>
            <w:tcBorders>
              <w:top w:val="nil"/>
              <w:left w:val="nil"/>
              <w:bottom w:val="single" w:sz="4" w:space="0" w:color="auto"/>
              <w:right w:val="single" w:sz="4" w:space="0" w:color="auto"/>
            </w:tcBorders>
            <w:shd w:val="clear" w:color="auto" w:fill="auto"/>
            <w:vAlign w:val="center"/>
            <w:hideMark/>
          </w:tcPr>
          <w:p w14:paraId="56F2FBF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42B873B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393C168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98175,00</w:t>
            </w:r>
          </w:p>
        </w:tc>
        <w:tc>
          <w:tcPr>
            <w:tcW w:w="208" w:type="pct"/>
            <w:tcBorders>
              <w:top w:val="nil"/>
              <w:left w:val="nil"/>
              <w:bottom w:val="single" w:sz="4" w:space="0" w:color="auto"/>
              <w:right w:val="single" w:sz="4" w:space="0" w:color="auto"/>
            </w:tcBorders>
            <w:shd w:val="clear" w:color="auto" w:fill="auto"/>
            <w:vAlign w:val="center"/>
            <w:hideMark/>
          </w:tcPr>
          <w:p w14:paraId="5139648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hideMark/>
          </w:tcPr>
          <w:p w14:paraId="21D36CC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4702172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hideMark/>
          </w:tcPr>
          <w:p w14:paraId="363EA70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0E7D02E9"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hideMark/>
          </w:tcPr>
          <w:p w14:paraId="7415484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309" w:type="pct"/>
            <w:tcBorders>
              <w:top w:val="nil"/>
              <w:left w:val="nil"/>
              <w:bottom w:val="single" w:sz="4" w:space="0" w:color="auto"/>
              <w:right w:val="single" w:sz="4" w:space="0" w:color="auto"/>
            </w:tcBorders>
            <w:shd w:val="clear" w:color="auto" w:fill="auto"/>
            <w:vAlign w:val="center"/>
            <w:hideMark/>
          </w:tcPr>
          <w:p w14:paraId="6F81A8A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165205,59</w:t>
            </w:r>
          </w:p>
        </w:tc>
        <w:tc>
          <w:tcPr>
            <w:tcW w:w="248" w:type="pct"/>
            <w:tcBorders>
              <w:top w:val="nil"/>
              <w:left w:val="nil"/>
              <w:bottom w:val="single" w:sz="4" w:space="0" w:color="auto"/>
              <w:right w:val="single" w:sz="4" w:space="0" w:color="auto"/>
            </w:tcBorders>
            <w:shd w:val="clear" w:color="auto" w:fill="auto"/>
            <w:vAlign w:val="center"/>
            <w:hideMark/>
          </w:tcPr>
          <w:p w14:paraId="5C30BE3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20677,03</w:t>
            </w:r>
          </w:p>
        </w:tc>
        <w:tc>
          <w:tcPr>
            <w:tcW w:w="293" w:type="pct"/>
            <w:tcBorders>
              <w:top w:val="nil"/>
              <w:left w:val="nil"/>
              <w:bottom w:val="single" w:sz="4" w:space="0" w:color="auto"/>
              <w:right w:val="single" w:sz="4" w:space="0" w:color="auto"/>
            </w:tcBorders>
            <w:shd w:val="clear" w:color="auto" w:fill="auto"/>
            <w:vAlign w:val="center"/>
            <w:hideMark/>
          </w:tcPr>
          <w:p w14:paraId="54FDA42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34233,56</w:t>
            </w:r>
          </w:p>
        </w:tc>
        <w:tc>
          <w:tcPr>
            <w:tcW w:w="303" w:type="pct"/>
            <w:tcBorders>
              <w:top w:val="nil"/>
              <w:left w:val="nil"/>
              <w:bottom w:val="single" w:sz="4" w:space="0" w:color="auto"/>
              <w:right w:val="single" w:sz="4" w:space="0" w:color="auto"/>
            </w:tcBorders>
            <w:shd w:val="clear" w:color="auto" w:fill="auto"/>
            <w:vAlign w:val="center"/>
            <w:hideMark/>
          </w:tcPr>
          <w:p w14:paraId="218EA4F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12600,00</w:t>
            </w:r>
          </w:p>
        </w:tc>
        <w:tc>
          <w:tcPr>
            <w:tcW w:w="300" w:type="pct"/>
            <w:tcBorders>
              <w:top w:val="nil"/>
              <w:left w:val="nil"/>
              <w:bottom w:val="single" w:sz="4" w:space="0" w:color="auto"/>
              <w:right w:val="single" w:sz="4" w:space="0" w:color="auto"/>
            </w:tcBorders>
            <w:shd w:val="clear" w:color="auto" w:fill="auto"/>
            <w:vAlign w:val="center"/>
            <w:hideMark/>
          </w:tcPr>
          <w:p w14:paraId="785C425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8925,00</w:t>
            </w:r>
          </w:p>
        </w:tc>
        <w:tc>
          <w:tcPr>
            <w:tcW w:w="296" w:type="pct"/>
            <w:tcBorders>
              <w:top w:val="nil"/>
              <w:left w:val="nil"/>
              <w:bottom w:val="single" w:sz="4" w:space="0" w:color="auto"/>
              <w:right w:val="single" w:sz="4" w:space="0" w:color="auto"/>
            </w:tcBorders>
            <w:shd w:val="clear" w:color="auto" w:fill="auto"/>
            <w:vAlign w:val="center"/>
            <w:hideMark/>
          </w:tcPr>
          <w:p w14:paraId="0669176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11150,00</w:t>
            </w:r>
          </w:p>
        </w:tc>
        <w:tc>
          <w:tcPr>
            <w:tcW w:w="250" w:type="pct"/>
            <w:tcBorders>
              <w:top w:val="nil"/>
              <w:left w:val="nil"/>
              <w:bottom w:val="single" w:sz="4" w:space="0" w:color="auto"/>
              <w:right w:val="single" w:sz="4" w:space="0" w:color="auto"/>
            </w:tcBorders>
            <w:shd w:val="clear" w:color="auto" w:fill="auto"/>
            <w:vAlign w:val="center"/>
            <w:hideMark/>
          </w:tcPr>
          <w:p w14:paraId="08B3E5E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77620,00</w:t>
            </w:r>
          </w:p>
        </w:tc>
        <w:tc>
          <w:tcPr>
            <w:tcW w:w="300" w:type="pct"/>
            <w:tcBorders>
              <w:top w:val="nil"/>
              <w:left w:val="nil"/>
              <w:bottom w:val="single" w:sz="4" w:space="0" w:color="auto"/>
              <w:right w:val="single" w:sz="4" w:space="0" w:color="auto"/>
            </w:tcBorders>
            <w:shd w:val="clear" w:color="auto" w:fill="auto"/>
            <w:vAlign w:val="center"/>
            <w:hideMark/>
          </w:tcPr>
          <w:p w14:paraId="7887585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7B5596E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1D8B729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9B7CDC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6B5DB9E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5B1F41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8" w:type="pct"/>
            <w:tcBorders>
              <w:top w:val="nil"/>
              <w:left w:val="nil"/>
              <w:bottom w:val="single" w:sz="4" w:space="0" w:color="auto"/>
              <w:right w:val="single" w:sz="4" w:space="0" w:color="auto"/>
            </w:tcBorders>
            <w:shd w:val="clear" w:color="auto" w:fill="auto"/>
            <w:vAlign w:val="center"/>
            <w:hideMark/>
          </w:tcPr>
          <w:p w14:paraId="16EDE51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hideMark/>
          </w:tcPr>
          <w:p w14:paraId="3F7B12F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6F93D65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hideMark/>
          </w:tcPr>
          <w:p w14:paraId="15919E9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5CD97E62"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hideMark/>
          </w:tcPr>
          <w:p w14:paraId="6CE55D2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ПАО «ДНПП»</w:t>
            </w:r>
          </w:p>
        </w:tc>
        <w:tc>
          <w:tcPr>
            <w:tcW w:w="309" w:type="pct"/>
            <w:tcBorders>
              <w:top w:val="nil"/>
              <w:left w:val="nil"/>
              <w:bottom w:val="single" w:sz="4" w:space="0" w:color="auto"/>
              <w:right w:val="single" w:sz="4" w:space="0" w:color="auto"/>
            </w:tcBorders>
            <w:shd w:val="clear" w:color="auto" w:fill="auto"/>
            <w:vAlign w:val="center"/>
            <w:hideMark/>
          </w:tcPr>
          <w:p w14:paraId="3633064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132890,00</w:t>
            </w:r>
          </w:p>
        </w:tc>
        <w:tc>
          <w:tcPr>
            <w:tcW w:w="248" w:type="pct"/>
            <w:tcBorders>
              <w:top w:val="nil"/>
              <w:left w:val="nil"/>
              <w:bottom w:val="single" w:sz="4" w:space="0" w:color="auto"/>
              <w:right w:val="single" w:sz="4" w:space="0" w:color="auto"/>
            </w:tcBorders>
            <w:shd w:val="clear" w:color="auto" w:fill="auto"/>
            <w:vAlign w:val="center"/>
            <w:hideMark/>
          </w:tcPr>
          <w:p w14:paraId="5E8456F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3" w:type="pct"/>
            <w:tcBorders>
              <w:top w:val="nil"/>
              <w:left w:val="nil"/>
              <w:bottom w:val="single" w:sz="4" w:space="0" w:color="auto"/>
              <w:right w:val="single" w:sz="4" w:space="0" w:color="auto"/>
            </w:tcBorders>
            <w:shd w:val="clear" w:color="auto" w:fill="auto"/>
            <w:vAlign w:val="center"/>
            <w:hideMark/>
          </w:tcPr>
          <w:p w14:paraId="160909A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14:paraId="73C4809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hideMark/>
          </w:tcPr>
          <w:p w14:paraId="548720A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132890,00</w:t>
            </w:r>
          </w:p>
        </w:tc>
        <w:tc>
          <w:tcPr>
            <w:tcW w:w="296" w:type="pct"/>
            <w:tcBorders>
              <w:top w:val="nil"/>
              <w:left w:val="nil"/>
              <w:bottom w:val="single" w:sz="4" w:space="0" w:color="auto"/>
              <w:right w:val="single" w:sz="4" w:space="0" w:color="auto"/>
            </w:tcBorders>
            <w:shd w:val="clear" w:color="auto" w:fill="auto"/>
            <w:vAlign w:val="center"/>
            <w:hideMark/>
          </w:tcPr>
          <w:p w14:paraId="5EFBF52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2F83D7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hideMark/>
          </w:tcPr>
          <w:p w14:paraId="085A105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230950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1CD0D37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124E63B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64535BD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6CF7E99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8" w:type="pct"/>
            <w:tcBorders>
              <w:top w:val="nil"/>
              <w:left w:val="nil"/>
              <w:bottom w:val="single" w:sz="4" w:space="0" w:color="auto"/>
              <w:right w:val="single" w:sz="4" w:space="0" w:color="auto"/>
            </w:tcBorders>
            <w:shd w:val="clear" w:color="auto" w:fill="auto"/>
            <w:vAlign w:val="center"/>
            <w:hideMark/>
          </w:tcPr>
          <w:p w14:paraId="7DC99B3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hideMark/>
          </w:tcPr>
          <w:p w14:paraId="3A55CC1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882EF6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hideMark/>
          </w:tcPr>
          <w:p w14:paraId="2227685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0487C2B9"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hideMark/>
          </w:tcPr>
          <w:p w14:paraId="1ED24DB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xml:space="preserve">ПАО «ДНПП», ГОУ ВПО «МФТИ», ОАО ПО «ТОС», ОАО «Вегетта», </w:t>
            </w:r>
            <w:r w:rsidR="002773FF" w:rsidRPr="00B210B9">
              <w:rPr>
                <w:rFonts w:ascii="Arial" w:hAnsi="Arial" w:cs="Arial"/>
                <w:sz w:val="20"/>
                <w:szCs w:val="20"/>
              </w:rPr>
              <w:t>ФГБУ «ЦЖКУ»</w:t>
            </w:r>
          </w:p>
        </w:tc>
        <w:tc>
          <w:tcPr>
            <w:tcW w:w="309" w:type="pct"/>
            <w:tcBorders>
              <w:top w:val="nil"/>
              <w:left w:val="nil"/>
              <w:bottom w:val="single" w:sz="4" w:space="0" w:color="auto"/>
              <w:right w:val="single" w:sz="4" w:space="0" w:color="auto"/>
            </w:tcBorders>
            <w:shd w:val="clear" w:color="auto" w:fill="auto"/>
            <w:vAlign w:val="center"/>
            <w:hideMark/>
          </w:tcPr>
          <w:p w14:paraId="04FC56B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23500,00</w:t>
            </w:r>
          </w:p>
        </w:tc>
        <w:tc>
          <w:tcPr>
            <w:tcW w:w="248" w:type="pct"/>
            <w:tcBorders>
              <w:top w:val="nil"/>
              <w:left w:val="nil"/>
              <w:bottom w:val="single" w:sz="4" w:space="0" w:color="auto"/>
              <w:right w:val="single" w:sz="4" w:space="0" w:color="auto"/>
            </w:tcBorders>
            <w:shd w:val="clear" w:color="auto" w:fill="auto"/>
            <w:vAlign w:val="center"/>
            <w:hideMark/>
          </w:tcPr>
          <w:p w14:paraId="5F96D61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3" w:type="pct"/>
            <w:tcBorders>
              <w:top w:val="nil"/>
              <w:left w:val="nil"/>
              <w:bottom w:val="single" w:sz="4" w:space="0" w:color="auto"/>
              <w:right w:val="single" w:sz="4" w:space="0" w:color="auto"/>
            </w:tcBorders>
            <w:shd w:val="clear" w:color="auto" w:fill="auto"/>
            <w:vAlign w:val="center"/>
            <w:hideMark/>
          </w:tcPr>
          <w:p w14:paraId="38A0DC2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14:paraId="0E2A477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hideMark/>
          </w:tcPr>
          <w:p w14:paraId="070479C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6" w:type="pct"/>
            <w:tcBorders>
              <w:top w:val="nil"/>
              <w:left w:val="nil"/>
              <w:bottom w:val="single" w:sz="4" w:space="0" w:color="auto"/>
              <w:right w:val="single" w:sz="4" w:space="0" w:color="auto"/>
            </w:tcBorders>
            <w:shd w:val="clear" w:color="auto" w:fill="auto"/>
            <w:vAlign w:val="center"/>
            <w:hideMark/>
          </w:tcPr>
          <w:p w14:paraId="51C056B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5ACC077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hideMark/>
          </w:tcPr>
          <w:p w14:paraId="60466D2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23500,00</w:t>
            </w:r>
          </w:p>
        </w:tc>
        <w:tc>
          <w:tcPr>
            <w:tcW w:w="250" w:type="pct"/>
            <w:tcBorders>
              <w:top w:val="nil"/>
              <w:left w:val="nil"/>
              <w:bottom w:val="single" w:sz="4" w:space="0" w:color="auto"/>
              <w:right w:val="single" w:sz="4" w:space="0" w:color="auto"/>
            </w:tcBorders>
            <w:shd w:val="clear" w:color="auto" w:fill="auto"/>
            <w:vAlign w:val="center"/>
            <w:hideMark/>
          </w:tcPr>
          <w:p w14:paraId="08D5D7E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EC9240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5578936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0DBB0B3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5BA9228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8" w:type="pct"/>
            <w:tcBorders>
              <w:top w:val="nil"/>
              <w:left w:val="nil"/>
              <w:bottom w:val="single" w:sz="4" w:space="0" w:color="auto"/>
              <w:right w:val="single" w:sz="4" w:space="0" w:color="auto"/>
            </w:tcBorders>
            <w:shd w:val="clear" w:color="auto" w:fill="auto"/>
            <w:vAlign w:val="center"/>
            <w:hideMark/>
          </w:tcPr>
          <w:p w14:paraId="029F6D9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hideMark/>
          </w:tcPr>
          <w:p w14:paraId="393B0E3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299C68B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hideMark/>
          </w:tcPr>
          <w:p w14:paraId="7068EE3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1EF795F7"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tcPr>
          <w:p w14:paraId="6745E7B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Средства бюджета Московской области</w:t>
            </w:r>
          </w:p>
        </w:tc>
        <w:tc>
          <w:tcPr>
            <w:tcW w:w="309" w:type="pct"/>
            <w:tcBorders>
              <w:top w:val="nil"/>
              <w:left w:val="nil"/>
              <w:bottom w:val="single" w:sz="4" w:space="0" w:color="auto"/>
              <w:right w:val="single" w:sz="4" w:space="0" w:color="auto"/>
            </w:tcBorders>
            <w:shd w:val="clear" w:color="auto" w:fill="auto"/>
            <w:vAlign w:val="center"/>
          </w:tcPr>
          <w:p w14:paraId="7FD7D76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220374,00</w:t>
            </w:r>
          </w:p>
        </w:tc>
        <w:tc>
          <w:tcPr>
            <w:tcW w:w="248" w:type="pct"/>
            <w:tcBorders>
              <w:top w:val="nil"/>
              <w:left w:val="nil"/>
              <w:bottom w:val="single" w:sz="4" w:space="0" w:color="auto"/>
              <w:right w:val="single" w:sz="4" w:space="0" w:color="auto"/>
            </w:tcBorders>
            <w:shd w:val="clear" w:color="auto" w:fill="auto"/>
            <w:vAlign w:val="center"/>
          </w:tcPr>
          <w:p w14:paraId="1670A9C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3" w:type="pct"/>
            <w:tcBorders>
              <w:top w:val="nil"/>
              <w:left w:val="nil"/>
              <w:bottom w:val="single" w:sz="4" w:space="0" w:color="auto"/>
              <w:right w:val="single" w:sz="4" w:space="0" w:color="auto"/>
            </w:tcBorders>
            <w:shd w:val="clear" w:color="auto" w:fill="auto"/>
            <w:vAlign w:val="center"/>
          </w:tcPr>
          <w:p w14:paraId="7B2CD7E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77148,00</w:t>
            </w:r>
          </w:p>
        </w:tc>
        <w:tc>
          <w:tcPr>
            <w:tcW w:w="303" w:type="pct"/>
            <w:tcBorders>
              <w:top w:val="nil"/>
              <w:left w:val="nil"/>
              <w:bottom w:val="single" w:sz="4" w:space="0" w:color="auto"/>
              <w:right w:val="single" w:sz="4" w:space="0" w:color="auto"/>
            </w:tcBorders>
            <w:shd w:val="clear" w:color="auto" w:fill="auto"/>
            <w:vAlign w:val="center"/>
          </w:tcPr>
          <w:p w14:paraId="0264B39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143226,00</w:t>
            </w:r>
          </w:p>
        </w:tc>
        <w:tc>
          <w:tcPr>
            <w:tcW w:w="300" w:type="pct"/>
            <w:tcBorders>
              <w:top w:val="nil"/>
              <w:left w:val="nil"/>
              <w:bottom w:val="single" w:sz="4" w:space="0" w:color="auto"/>
              <w:right w:val="single" w:sz="4" w:space="0" w:color="auto"/>
            </w:tcBorders>
            <w:shd w:val="clear" w:color="auto" w:fill="auto"/>
            <w:vAlign w:val="center"/>
          </w:tcPr>
          <w:p w14:paraId="6C4B1BB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6" w:type="pct"/>
            <w:tcBorders>
              <w:top w:val="nil"/>
              <w:left w:val="nil"/>
              <w:bottom w:val="single" w:sz="4" w:space="0" w:color="auto"/>
              <w:right w:val="single" w:sz="4" w:space="0" w:color="auto"/>
            </w:tcBorders>
            <w:shd w:val="clear" w:color="auto" w:fill="auto"/>
            <w:vAlign w:val="center"/>
          </w:tcPr>
          <w:p w14:paraId="1874517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416551E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tcPr>
          <w:p w14:paraId="67044D2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2B0FE40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1BAA94E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7A1EADD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0600081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4A43454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8" w:type="pct"/>
            <w:tcBorders>
              <w:top w:val="nil"/>
              <w:left w:val="nil"/>
              <w:bottom w:val="single" w:sz="4" w:space="0" w:color="auto"/>
              <w:right w:val="single" w:sz="4" w:space="0" w:color="auto"/>
            </w:tcBorders>
            <w:shd w:val="clear" w:color="auto" w:fill="auto"/>
            <w:vAlign w:val="center"/>
          </w:tcPr>
          <w:p w14:paraId="11C5965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tcPr>
          <w:p w14:paraId="6425C13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1771BEC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tcPr>
          <w:p w14:paraId="01B1D9A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27952E4E"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vAlign w:val="center"/>
          </w:tcPr>
          <w:p w14:paraId="1B40E45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Средства бюджета городского округа Долгопрудный</w:t>
            </w:r>
          </w:p>
        </w:tc>
        <w:tc>
          <w:tcPr>
            <w:tcW w:w="309" w:type="pct"/>
            <w:tcBorders>
              <w:top w:val="nil"/>
              <w:left w:val="nil"/>
              <w:bottom w:val="single" w:sz="4" w:space="0" w:color="auto"/>
              <w:right w:val="single" w:sz="4" w:space="0" w:color="auto"/>
            </w:tcBorders>
            <w:shd w:val="clear" w:color="auto" w:fill="auto"/>
            <w:vAlign w:val="center"/>
          </w:tcPr>
          <w:p w14:paraId="2384FCF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47404,99</w:t>
            </w:r>
          </w:p>
        </w:tc>
        <w:tc>
          <w:tcPr>
            <w:tcW w:w="248" w:type="pct"/>
            <w:tcBorders>
              <w:top w:val="nil"/>
              <w:left w:val="nil"/>
              <w:bottom w:val="single" w:sz="4" w:space="0" w:color="auto"/>
              <w:right w:val="single" w:sz="4" w:space="0" w:color="auto"/>
            </w:tcBorders>
            <w:shd w:val="clear" w:color="auto" w:fill="auto"/>
            <w:vAlign w:val="center"/>
          </w:tcPr>
          <w:p w14:paraId="3FE9EA1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3" w:type="pct"/>
            <w:tcBorders>
              <w:top w:val="nil"/>
              <w:left w:val="nil"/>
              <w:bottom w:val="single" w:sz="4" w:space="0" w:color="auto"/>
              <w:right w:val="single" w:sz="4" w:space="0" w:color="auto"/>
            </w:tcBorders>
            <w:shd w:val="clear" w:color="auto" w:fill="auto"/>
            <w:vAlign w:val="center"/>
          </w:tcPr>
          <w:p w14:paraId="0BC599E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16591,45</w:t>
            </w:r>
          </w:p>
        </w:tc>
        <w:tc>
          <w:tcPr>
            <w:tcW w:w="303" w:type="pct"/>
            <w:tcBorders>
              <w:top w:val="nil"/>
              <w:left w:val="nil"/>
              <w:bottom w:val="single" w:sz="4" w:space="0" w:color="auto"/>
              <w:right w:val="single" w:sz="4" w:space="0" w:color="auto"/>
            </w:tcBorders>
            <w:shd w:val="clear" w:color="auto" w:fill="auto"/>
            <w:vAlign w:val="center"/>
          </w:tcPr>
          <w:p w14:paraId="36AE9CF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30813,54</w:t>
            </w:r>
          </w:p>
        </w:tc>
        <w:tc>
          <w:tcPr>
            <w:tcW w:w="300" w:type="pct"/>
            <w:tcBorders>
              <w:top w:val="nil"/>
              <w:left w:val="nil"/>
              <w:bottom w:val="single" w:sz="4" w:space="0" w:color="auto"/>
              <w:right w:val="single" w:sz="4" w:space="0" w:color="auto"/>
            </w:tcBorders>
            <w:shd w:val="clear" w:color="auto" w:fill="auto"/>
            <w:vAlign w:val="center"/>
          </w:tcPr>
          <w:p w14:paraId="63C9A73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6" w:type="pct"/>
            <w:tcBorders>
              <w:top w:val="nil"/>
              <w:left w:val="nil"/>
              <w:bottom w:val="single" w:sz="4" w:space="0" w:color="auto"/>
              <w:right w:val="single" w:sz="4" w:space="0" w:color="auto"/>
            </w:tcBorders>
            <w:shd w:val="clear" w:color="auto" w:fill="auto"/>
            <w:vAlign w:val="center"/>
          </w:tcPr>
          <w:p w14:paraId="4A200AB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4A4821B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00" w:type="pct"/>
            <w:tcBorders>
              <w:top w:val="nil"/>
              <w:left w:val="nil"/>
              <w:bottom w:val="single" w:sz="4" w:space="0" w:color="auto"/>
              <w:right w:val="single" w:sz="4" w:space="0" w:color="auto"/>
            </w:tcBorders>
            <w:shd w:val="clear" w:color="auto" w:fill="auto"/>
            <w:vAlign w:val="center"/>
          </w:tcPr>
          <w:p w14:paraId="4C42406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24AD578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2902D08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6C06644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4C42734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2C4C4E9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8" w:type="pct"/>
            <w:tcBorders>
              <w:top w:val="nil"/>
              <w:left w:val="nil"/>
              <w:bottom w:val="single" w:sz="4" w:space="0" w:color="auto"/>
              <w:right w:val="single" w:sz="4" w:space="0" w:color="auto"/>
            </w:tcBorders>
            <w:shd w:val="clear" w:color="auto" w:fill="auto"/>
            <w:vAlign w:val="center"/>
          </w:tcPr>
          <w:p w14:paraId="066EF53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tcPr>
          <w:p w14:paraId="69C2A92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tcPr>
          <w:p w14:paraId="6BDF48E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tcPr>
          <w:p w14:paraId="6FFBBD2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2E240C60" w14:textId="77777777" w:rsidTr="00460F6E">
        <w:trPr>
          <w:trHeight w:val="20"/>
        </w:trPr>
        <w:tc>
          <w:tcPr>
            <w:tcW w:w="554" w:type="pct"/>
            <w:tcBorders>
              <w:top w:val="nil"/>
              <w:left w:val="single" w:sz="4" w:space="0" w:color="auto"/>
              <w:bottom w:val="single" w:sz="4" w:space="0" w:color="auto"/>
              <w:right w:val="single" w:sz="4" w:space="0" w:color="auto"/>
            </w:tcBorders>
            <w:shd w:val="clear" w:color="auto" w:fill="auto"/>
            <w:noWrap/>
            <w:vAlign w:val="bottom"/>
            <w:hideMark/>
          </w:tcPr>
          <w:p w14:paraId="211E40C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ИТОГО</w:t>
            </w:r>
          </w:p>
        </w:tc>
        <w:tc>
          <w:tcPr>
            <w:tcW w:w="309" w:type="pct"/>
            <w:tcBorders>
              <w:top w:val="nil"/>
              <w:left w:val="nil"/>
              <w:bottom w:val="single" w:sz="4" w:space="0" w:color="auto"/>
              <w:right w:val="single" w:sz="4" w:space="0" w:color="auto"/>
            </w:tcBorders>
            <w:shd w:val="clear" w:color="auto" w:fill="auto"/>
            <w:vAlign w:val="center"/>
            <w:hideMark/>
          </w:tcPr>
          <w:p w14:paraId="20A7CEF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1624244,58</w:t>
            </w:r>
          </w:p>
        </w:tc>
        <w:tc>
          <w:tcPr>
            <w:tcW w:w="248" w:type="pct"/>
            <w:tcBorders>
              <w:top w:val="nil"/>
              <w:left w:val="nil"/>
              <w:bottom w:val="single" w:sz="4" w:space="0" w:color="auto"/>
              <w:right w:val="single" w:sz="4" w:space="0" w:color="auto"/>
            </w:tcBorders>
            <w:shd w:val="clear" w:color="auto" w:fill="auto"/>
            <w:vAlign w:val="center"/>
            <w:hideMark/>
          </w:tcPr>
          <w:p w14:paraId="60BC785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20677,03</w:t>
            </w:r>
          </w:p>
        </w:tc>
        <w:tc>
          <w:tcPr>
            <w:tcW w:w="293" w:type="pct"/>
            <w:tcBorders>
              <w:top w:val="nil"/>
              <w:left w:val="nil"/>
              <w:bottom w:val="single" w:sz="4" w:space="0" w:color="auto"/>
              <w:right w:val="single" w:sz="4" w:space="0" w:color="auto"/>
            </w:tcBorders>
            <w:shd w:val="clear" w:color="auto" w:fill="auto"/>
            <w:vAlign w:val="center"/>
            <w:hideMark/>
          </w:tcPr>
          <w:p w14:paraId="3961261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169973,01</w:t>
            </w:r>
          </w:p>
        </w:tc>
        <w:tc>
          <w:tcPr>
            <w:tcW w:w="303" w:type="pct"/>
            <w:tcBorders>
              <w:top w:val="nil"/>
              <w:left w:val="nil"/>
              <w:bottom w:val="single" w:sz="4" w:space="0" w:color="auto"/>
              <w:right w:val="single" w:sz="4" w:space="0" w:color="auto"/>
            </w:tcBorders>
            <w:shd w:val="clear" w:color="auto" w:fill="auto"/>
            <w:vAlign w:val="center"/>
            <w:hideMark/>
          </w:tcPr>
          <w:p w14:paraId="5EFF896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445139,54</w:t>
            </w:r>
          </w:p>
        </w:tc>
        <w:tc>
          <w:tcPr>
            <w:tcW w:w="300" w:type="pct"/>
            <w:tcBorders>
              <w:top w:val="nil"/>
              <w:left w:val="nil"/>
              <w:bottom w:val="single" w:sz="4" w:space="0" w:color="auto"/>
              <w:right w:val="single" w:sz="4" w:space="0" w:color="auto"/>
            </w:tcBorders>
            <w:shd w:val="clear" w:color="auto" w:fill="auto"/>
            <w:vAlign w:val="center"/>
            <w:hideMark/>
          </w:tcPr>
          <w:p w14:paraId="0C4681E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141815,00</w:t>
            </w:r>
          </w:p>
        </w:tc>
        <w:tc>
          <w:tcPr>
            <w:tcW w:w="296" w:type="pct"/>
            <w:tcBorders>
              <w:top w:val="nil"/>
              <w:left w:val="nil"/>
              <w:bottom w:val="single" w:sz="4" w:space="0" w:color="auto"/>
              <w:right w:val="single" w:sz="4" w:space="0" w:color="auto"/>
            </w:tcBorders>
            <w:shd w:val="clear" w:color="auto" w:fill="auto"/>
            <w:vAlign w:val="center"/>
            <w:hideMark/>
          </w:tcPr>
          <w:p w14:paraId="07F2DDE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357650,00</w:t>
            </w:r>
          </w:p>
        </w:tc>
        <w:tc>
          <w:tcPr>
            <w:tcW w:w="250" w:type="pct"/>
            <w:tcBorders>
              <w:top w:val="nil"/>
              <w:left w:val="nil"/>
              <w:bottom w:val="single" w:sz="4" w:space="0" w:color="auto"/>
              <w:right w:val="single" w:sz="4" w:space="0" w:color="auto"/>
            </w:tcBorders>
            <w:shd w:val="clear" w:color="auto" w:fill="auto"/>
            <w:vAlign w:val="center"/>
            <w:hideMark/>
          </w:tcPr>
          <w:p w14:paraId="0B36BB7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77620,00</w:t>
            </w:r>
          </w:p>
        </w:tc>
        <w:tc>
          <w:tcPr>
            <w:tcW w:w="300" w:type="pct"/>
            <w:tcBorders>
              <w:top w:val="nil"/>
              <w:left w:val="nil"/>
              <w:bottom w:val="single" w:sz="4" w:space="0" w:color="auto"/>
              <w:right w:val="single" w:sz="4" w:space="0" w:color="auto"/>
            </w:tcBorders>
            <w:shd w:val="clear" w:color="auto" w:fill="auto"/>
            <w:vAlign w:val="center"/>
            <w:hideMark/>
          </w:tcPr>
          <w:p w14:paraId="4DC3471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179425,00</w:t>
            </w:r>
          </w:p>
        </w:tc>
        <w:tc>
          <w:tcPr>
            <w:tcW w:w="250" w:type="pct"/>
            <w:tcBorders>
              <w:top w:val="nil"/>
              <w:left w:val="nil"/>
              <w:bottom w:val="single" w:sz="4" w:space="0" w:color="auto"/>
              <w:right w:val="single" w:sz="4" w:space="0" w:color="auto"/>
            </w:tcBorders>
            <w:shd w:val="clear" w:color="auto" w:fill="auto"/>
            <w:vAlign w:val="center"/>
            <w:hideMark/>
          </w:tcPr>
          <w:p w14:paraId="578BC67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57750,00</w:t>
            </w:r>
          </w:p>
        </w:tc>
        <w:tc>
          <w:tcPr>
            <w:tcW w:w="250" w:type="pct"/>
            <w:tcBorders>
              <w:top w:val="nil"/>
              <w:left w:val="nil"/>
              <w:bottom w:val="single" w:sz="4" w:space="0" w:color="auto"/>
              <w:right w:val="single" w:sz="4" w:space="0" w:color="auto"/>
            </w:tcBorders>
            <w:shd w:val="clear" w:color="auto" w:fill="auto"/>
            <w:vAlign w:val="center"/>
            <w:hideMark/>
          </w:tcPr>
          <w:p w14:paraId="28491C5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76020,00</w:t>
            </w:r>
          </w:p>
        </w:tc>
        <w:tc>
          <w:tcPr>
            <w:tcW w:w="250" w:type="pct"/>
            <w:tcBorders>
              <w:top w:val="nil"/>
              <w:left w:val="nil"/>
              <w:bottom w:val="single" w:sz="4" w:space="0" w:color="auto"/>
              <w:right w:val="single" w:sz="4" w:space="0" w:color="auto"/>
            </w:tcBorders>
            <w:shd w:val="clear" w:color="auto" w:fill="auto"/>
            <w:vAlign w:val="center"/>
            <w:hideMark/>
          </w:tcPr>
          <w:p w14:paraId="17D12B6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4E7A89D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4E07209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98175,00</w:t>
            </w:r>
          </w:p>
        </w:tc>
        <w:tc>
          <w:tcPr>
            <w:tcW w:w="208" w:type="pct"/>
            <w:tcBorders>
              <w:top w:val="nil"/>
              <w:left w:val="nil"/>
              <w:bottom w:val="single" w:sz="4" w:space="0" w:color="auto"/>
              <w:right w:val="single" w:sz="4" w:space="0" w:color="auto"/>
            </w:tcBorders>
            <w:shd w:val="clear" w:color="auto" w:fill="auto"/>
            <w:vAlign w:val="center"/>
            <w:hideMark/>
          </w:tcPr>
          <w:p w14:paraId="027A747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15" w:type="pct"/>
            <w:tcBorders>
              <w:top w:val="nil"/>
              <w:left w:val="nil"/>
              <w:bottom w:val="single" w:sz="4" w:space="0" w:color="auto"/>
              <w:right w:val="single" w:sz="4" w:space="0" w:color="auto"/>
            </w:tcBorders>
            <w:shd w:val="clear" w:color="auto" w:fill="auto"/>
            <w:vAlign w:val="center"/>
            <w:hideMark/>
          </w:tcPr>
          <w:p w14:paraId="2ED2956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50" w:type="pct"/>
            <w:tcBorders>
              <w:top w:val="nil"/>
              <w:left w:val="nil"/>
              <w:bottom w:val="single" w:sz="4" w:space="0" w:color="auto"/>
              <w:right w:val="single" w:sz="4" w:space="0" w:color="auto"/>
            </w:tcBorders>
            <w:shd w:val="clear" w:color="auto" w:fill="auto"/>
            <w:vAlign w:val="center"/>
            <w:hideMark/>
          </w:tcPr>
          <w:p w14:paraId="5FBA75A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27" w:type="pct"/>
            <w:tcBorders>
              <w:top w:val="nil"/>
              <w:left w:val="nil"/>
              <w:bottom w:val="single" w:sz="4" w:space="0" w:color="auto"/>
              <w:right w:val="single" w:sz="4" w:space="0" w:color="auto"/>
            </w:tcBorders>
            <w:shd w:val="clear" w:color="auto" w:fill="auto"/>
            <w:vAlign w:val="center"/>
            <w:hideMark/>
          </w:tcPr>
          <w:p w14:paraId="0F403AF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bl>
    <w:p w14:paraId="37FB7A25" w14:textId="77777777" w:rsidR="00235051" w:rsidRPr="00CC3E5F" w:rsidRDefault="00235051"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color w:val="auto"/>
          <w:kern w:val="3"/>
          <w:sz w:val="24"/>
          <w:szCs w:val="24"/>
          <w:lang w:val="ru-RU"/>
        </w:rPr>
        <w:t xml:space="preserve">Таблица </w:t>
      </w:r>
      <w:r w:rsidRPr="00CC3E5F">
        <w:rPr>
          <w:rFonts w:ascii="Arial" w:eastAsia="Times New Roman" w:hAnsi="Arial" w:cs="Arial"/>
          <w:b/>
          <w:color w:val="auto"/>
          <w:kern w:val="3"/>
          <w:sz w:val="24"/>
          <w:szCs w:val="24"/>
          <w:lang w:val="ru-RU"/>
        </w:rPr>
        <w:fldChar w:fldCharType="begin"/>
      </w:r>
      <w:r w:rsidRPr="00CC3E5F">
        <w:rPr>
          <w:rFonts w:ascii="Arial" w:eastAsia="Times New Roman" w:hAnsi="Arial" w:cs="Arial"/>
          <w:b/>
          <w:color w:val="auto"/>
          <w:kern w:val="3"/>
          <w:sz w:val="24"/>
          <w:szCs w:val="24"/>
          <w:lang w:val="ru-RU"/>
        </w:rPr>
        <w:instrText xml:space="preserve"> STYLEREF 1 \s </w:instrText>
      </w:r>
      <w:r w:rsidRPr="00CC3E5F">
        <w:rPr>
          <w:rFonts w:ascii="Arial" w:eastAsia="Times New Roman" w:hAnsi="Arial" w:cs="Arial"/>
          <w:b/>
          <w:color w:val="auto"/>
          <w:kern w:val="3"/>
          <w:sz w:val="24"/>
          <w:szCs w:val="24"/>
          <w:lang w:val="ru-RU"/>
        </w:rPr>
        <w:fldChar w:fldCharType="separate"/>
      </w:r>
      <w:r w:rsidR="009B709D" w:rsidRPr="00CC3E5F">
        <w:rPr>
          <w:rFonts w:ascii="Arial" w:eastAsia="Times New Roman" w:hAnsi="Arial" w:cs="Arial"/>
          <w:b/>
          <w:noProof/>
          <w:color w:val="auto"/>
          <w:kern w:val="3"/>
          <w:sz w:val="24"/>
          <w:szCs w:val="24"/>
          <w:lang w:val="ru-RU"/>
        </w:rPr>
        <w:t>6</w:t>
      </w:r>
      <w:r w:rsidRPr="00CC3E5F">
        <w:rPr>
          <w:rFonts w:ascii="Arial" w:eastAsia="Times New Roman" w:hAnsi="Arial" w:cs="Arial"/>
          <w:b/>
          <w:color w:val="auto"/>
          <w:kern w:val="3"/>
          <w:sz w:val="24"/>
          <w:szCs w:val="24"/>
          <w:lang w:val="ru-RU"/>
        </w:rPr>
        <w:fldChar w:fldCharType="end"/>
      </w:r>
      <w:r w:rsidRPr="00CC3E5F">
        <w:rPr>
          <w:rFonts w:ascii="Arial" w:eastAsia="Times New Roman" w:hAnsi="Arial" w:cs="Arial"/>
          <w:b/>
          <w:color w:val="auto"/>
          <w:kern w:val="3"/>
          <w:sz w:val="24"/>
          <w:szCs w:val="24"/>
          <w:lang w:val="ru-RU"/>
        </w:rPr>
        <w:t>.</w:t>
      </w:r>
      <w:r w:rsidRPr="00CC3E5F">
        <w:rPr>
          <w:rFonts w:ascii="Arial" w:eastAsia="Times New Roman" w:hAnsi="Arial" w:cs="Arial"/>
          <w:b/>
          <w:color w:val="auto"/>
          <w:kern w:val="3"/>
          <w:sz w:val="24"/>
          <w:szCs w:val="24"/>
          <w:lang w:val="ru-RU"/>
        </w:rPr>
        <w:fldChar w:fldCharType="begin"/>
      </w:r>
      <w:r w:rsidRPr="00CC3E5F">
        <w:rPr>
          <w:rFonts w:ascii="Arial" w:eastAsia="Times New Roman" w:hAnsi="Arial" w:cs="Arial"/>
          <w:b/>
          <w:color w:val="auto"/>
          <w:kern w:val="3"/>
          <w:sz w:val="24"/>
          <w:szCs w:val="24"/>
          <w:lang w:val="ru-RU"/>
        </w:rPr>
        <w:instrText xml:space="preserve"> SEQ Таблица \* ARABIC \s 1 </w:instrText>
      </w:r>
      <w:r w:rsidRPr="00CC3E5F">
        <w:rPr>
          <w:rFonts w:ascii="Arial" w:eastAsia="Times New Roman" w:hAnsi="Arial" w:cs="Arial"/>
          <w:b/>
          <w:color w:val="auto"/>
          <w:kern w:val="3"/>
          <w:sz w:val="24"/>
          <w:szCs w:val="24"/>
          <w:lang w:val="ru-RU"/>
        </w:rPr>
        <w:fldChar w:fldCharType="separate"/>
      </w:r>
      <w:r w:rsidR="009B709D" w:rsidRPr="00CC3E5F">
        <w:rPr>
          <w:rFonts w:ascii="Arial" w:eastAsia="Times New Roman" w:hAnsi="Arial" w:cs="Arial"/>
          <w:b/>
          <w:noProof/>
          <w:color w:val="auto"/>
          <w:kern w:val="3"/>
          <w:sz w:val="24"/>
          <w:szCs w:val="24"/>
          <w:lang w:val="ru-RU"/>
        </w:rPr>
        <w:t>6</w:t>
      </w:r>
      <w:r w:rsidRPr="00CC3E5F">
        <w:rPr>
          <w:rFonts w:ascii="Arial" w:eastAsia="Times New Roman" w:hAnsi="Arial" w:cs="Arial"/>
          <w:b/>
          <w:color w:val="auto"/>
          <w:kern w:val="3"/>
          <w:sz w:val="24"/>
          <w:szCs w:val="24"/>
          <w:lang w:val="ru-RU"/>
        </w:rPr>
        <w:fldChar w:fldCharType="end"/>
      </w:r>
      <w:r w:rsidRPr="00CC3E5F">
        <w:rPr>
          <w:rFonts w:ascii="Arial" w:eastAsia="Times New Roman" w:hAnsi="Arial" w:cs="Arial"/>
          <w:color w:val="auto"/>
          <w:kern w:val="3"/>
          <w:sz w:val="24"/>
          <w:szCs w:val="24"/>
          <w:lang w:val="ru-RU"/>
        </w:rPr>
        <w:t xml:space="preserve"> – Финансовые ресурсы необходимые на реализацию инвестиционных проектов в теплоснабжение по г.о. Долгопрудный по источникам финансирования</w:t>
      </w:r>
    </w:p>
    <w:tbl>
      <w:tblPr>
        <w:tblW w:w="5059" w:type="pct"/>
        <w:tblLook w:val="04A0" w:firstRow="1" w:lastRow="0" w:firstColumn="1" w:lastColumn="0" w:noHBand="0" w:noVBand="1"/>
      </w:tblPr>
      <w:tblGrid>
        <w:gridCol w:w="1807"/>
        <w:gridCol w:w="1273"/>
        <w:gridCol w:w="1051"/>
        <w:gridCol w:w="1162"/>
        <w:gridCol w:w="1162"/>
        <w:gridCol w:w="1162"/>
        <w:gridCol w:w="1162"/>
        <w:gridCol w:w="1051"/>
        <w:gridCol w:w="1162"/>
        <w:gridCol w:w="1051"/>
        <w:gridCol w:w="1051"/>
        <w:gridCol w:w="661"/>
        <w:gridCol w:w="661"/>
        <w:gridCol w:w="1051"/>
        <w:gridCol w:w="661"/>
        <w:gridCol w:w="661"/>
        <w:gridCol w:w="661"/>
        <w:gridCol w:w="661"/>
      </w:tblGrid>
      <w:tr w:rsidR="00235051" w:rsidRPr="00B210B9" w14:paraId="2E9B5C72" w14:textId="77777777" w:rsidTr="00460F6E">
        <w:trPr>
          <w:trHeight w:val="20"/>
          <w:tblHeader/>
        </w:trPr>
        <w:tc>
          <w:tcPr>
            <w:tcW w:w="58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589AAE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4415" w:type="pct"/>
            <w:gridSpan w:val="17"/>
            <w:tcBorders>
              <w:top w:val="single" w:sz="4" w:space="0" w:color="auto"/>
              <w:left w:val="nil"/>
              <w:bottom w:val="single" w:sz="4" w:space="0" w:color="auto"/>
              <w:right w:val="single" w:sz="4" w:space="0" w:color="auto"/>
            </w:tcBorders>
            <w:shd w:val="clear" w:color="auto" w:fill="auto"/>
            <w:vAlign w:val="center"/>
            <w:hideMark/>
          </w:tcPr>
          <w:p w14:paraId="4D6ECC2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235051" w:rsidRPr="00B210B9" w14:paraId="29B95ADB" w14:textId="77777777" w:rsidTr="00460F6E">
        <w:trPr>
          <w:trHeight w:val="20"/>
          <w:tblHeader/>
        </w:trPr>
        <w:tc>
          <w:tcPr>
            <w:tcW w:w="585" w:type="pct"/>
            <w:vMerge/>
            <w:tcBorders>
              <w:top w:val="single" w:sz="4" w:space="0" w:color="auto"/>
              <w:left w:val="single" w:sz="4" w:space="0" w:color="auto"/>
              <w:bottom w:val="single" w:sz="4" w:space="0" w:color="auto"/>
              <w:right w:val="single" w:sz="4" w:space="0" w:color="auto"/>
            </w:tcBorders>
            <w:vAlign w:val="center"/>
            <w:hideMark/>
          </w:tcPr>
          <w:p w14:paraId="19365E8D" w14:textId="77777777" w:rsidR="00235051" w:rsidRPr="00B210B9" w:rsidRDefault="00235051" w:rsidP="00B210B9">
            <w:pPr>
              <w:pStyle w:val="Default"/>
              <w:rPr>
                <w:rFonts w:ascii="Arial" w:hAnsi="Arial" w:cs="Arial"/>
                <w:sz w:val="20"/>
                <w:szCs w:val="20"/>
              </w:rPr>
            </w:pPr>
          </w:p>
        </w:tc>
        <w:tc>
          <w:tcPr>
            <w:tcW w:w="359" w:type="pct"/>
            <w:tcBorders>
              <w:top w:val="nil"/>
              <w:left w:val="nil"/>
              <w:bottom w:val="single" w:sz="4" w:space="0" w:color="auto"/>
              <w:right w:val="single" w:sz="4" w:space="0" w:color="auto"/>
            </w:tcBorders>
            <w:shd w:val="clear" w:color="auto" w:fill="auto"/>
            <w:vAlign w:val="center"/>
            <w:hideMark/>
          </w:tcPr>
          <w:p w14:paraId="55D6189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Всего</w:t>
            </w:r>
          </w:p>
        </w:tc>
        <w:tc>
          <w:tcPr>
            <w:tcW w:w="341" w:type="pct"/>
            <w:tcBorders>
              <w:top w:val="nil"/>
              <w:left w:val="nil"/>
              <w:bottom w:val="single" w:sz="4" w:space="0" w:color="auto"/>
              <w:right w:val="single" w:sz="4" w:space="0" w:color="auto"/>
            </w:tcBorders>
            <w:shd w:val="clear" w:color="auto" w:fill="auto"/>
            <w:noWrap/>
            <w:vAlign w:val="center"/>
            <w:hideMark/>
          </w:tcPr>
          <w:p w14:paraId="117A631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2020</w:t>
            </w:r>
          </w:p>
        </w:tc>
        <w:tc>
          <w:tcPr>
            <w:tcW w:w="328" w:type="pct"/>
            <w:tcBorders>
              <w:top w:val="nil"/>
              <w:left w:val="nil"/>
              <w:bottom w:val="single" w:sz="4" w:space="0" w:color="auto"/>
              <w:right w:val="single" w:sz="4" w:space="0" w:color="auto"/>
            </w:tcBorders>
            <w:shd w:val="clear" w:color="auto" w:fill="auto"/>
            <w:noWrap/>
            <w:vAlign w:val="center"/>
            <w:hideMark/>
          </w:tcPr>
          <w:p w14:paraId="1F3894C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2021</w:t>
            </w:r>
          </w:p>
        </w:tc>
        <w:tc>
          <w:tcPr>
            <w:tcW w:w="319" w:type="pct"/>
            <w:tcBorders>
              <w:top w:val="nil"/>
              <w:left w:val="nil"/>
              <w:bottom w:val="single" w:sz="4" w:space="0" w:color="auto"/>
              <w:right w:val="single" w:sz="4" w:space="0" w:color="auto"/>
            </w:tcBorders>
            <w:shd w:val="clear" w:color="auto" w:fill="auto"/>
            <w:noWrap/>
            <w:vAlign w:val="center"/>
            <w:hideMark/>
          </w:tcPr>
          <w:p w14:paraId="58B0FA0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2022</w:t>
            </w:r>
          </w:p>
        </w:tc>
        <w:tc>
          <w:tcPr>
            <w:tcW w:w="297" w:type="pct"/>
            <w:tcBorders>
              <w:top w:val="nil"/>
              <w:left w:val="nil"/>
              <w:bottom w:val="single" w:sz="4" w:space="0" w:color="auto"/>
              <w:right w:val="single" w:sz="4" w:space="0" w:color="auto"/>
            </w:tcBorders>
            <w:shd w:val="clear" w:color="auto" w:fill="auto"/>
            <w:noWrap/>
            <w:vAlign w:val="center"/>
            <w:hideMark/>
          </w:tcPr>
          <w:p w14:paraId="1873AC1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2023</w:t>
            </w:r>
          </w:p>
        </w:tc>
        <w:tc>
          <w:tcPr>
            <w:tcW w:w="194" w:type="pct"/>
            <w:tcBorders>
              <w:top w:val="nil"/>
              <w:left w:val="nil"/>
              <w:bottom w:val="single" w:sz="4" w:space="0" w:color="auto"/>
              <w:right w:val="single" w:sz="4" w:space="0" w:color="auto"/>
            </w:tcBorders>
            <w:shd w:val="clear" w:color="auto" w:fill="auto"/>
            <w:noWrap/>
            <w:vAlign w:val="center"/>
            <w:hideMark/>
          </w:tcPr>
          <w:p w14:paraId="289CC86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2024</w:t>
            </w:r>
          </w:p>
        </w:tc>
        <w:tc>
          <w:tcPr>
            <w:tcW w:w="328" w:type="pct"/>
            <w:tcBorders>
              <w:top w:val="nil"/>
              <w:left w:val="nil"/>
              <w:bottom w:val="single" w:sz="4" w:space="0" w:color="auto"/>
              <w:right w:val="single" w:sz="4" w:space="0" w:color="auto"/>
            </w:tcBorders>
            <w:shd w:val="clear" w:color="auto" w:fill="auto"/>
            <w:noWrap/>
            <w:vAlign w:val="center"/>
            <w:hideMark/>
          </w:tcPr>
          <w:p w14:paraId="21C0715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2025</w:t>
            </w:r>
          </w:p>
        </w:tc>
        <w:tc>
          <w:tcPr>
            <w:tcW w:w="206" w:type="pct"/>
            <w:tcBorders>
              <w:top w:val="nil"/>
              <w:left w:val="nil"/>
              <w:bottom w:val="single" w:sz="4" w:space="0" w:color="auto"/>
              <w:right w:val="single" w:sz="4" w:space="0" w:color="auto"/>
            </w:tcBorders>
            <w:shd w:val="clear" w:color="auto" w:fill="auto"/>
            <w:noWrap/>
            <w:vAlign w:val="center"/>
            <w:hideMark/>
          </w:tcPr>
          <w:p w14:paraId="6EC97F6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2026</w:t>
            </w:r>
          </w:p>
        </w:tc>
        <w:tc>
          <w:tcPr>
            <w:tcW w:w="297" w:type="pct"/>
            <w:tcBorders>
              <w:top w:val="nil"/>
              <w:left w:val="nil"/>
              <w:bottom w:val="single" w:sz="4" w:space="0" w:color="auto"/>
              <w:right w:val="single" w:sz="4" w:space="0" w:color="auto"/>
            </w:tcBorders>
            <w:shd w:val="clear" w:color="auto" w:fill="auto"/>
            <w:noWrap/>
            <w:vAlign w:val="center"/>
            <w:hideMark/>
          </w:tcPr>
          <w:p w14:paraId="4329A05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2027</w:t>
            </w:r>
          </w:p>
        </w:tc>
        <w:tc>
          <w:tcPr>
            <w:tcW w:w="206" w:type="pct"/>
            <w:tcBorders>
              <w:top w:val="nil"/>
              <w:left w:val="nil"/>
              <w:bottom w:val="single" w:sz="4" w:space="0" w:color="auto"/>
              <w:right w:val="single" w:sz="4" w:space="0" w:color="auto"/>
            </w:tcBorders>
            <w:shd w:val="clear" w:color="auto" w:fill="auto"/>
            <w:noWrap/>
            <w:vAlign w:val="center"/>
            <w:hideMark/>
          </w:tcPr>
          <w:p w14:paraId="2EF8B7E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2028</w:t>
            </w:r>
          </w:p>
        </w:tc>
        <w:tc>
          <w:tcPr>
            <w:tcW w:w="206" w:type="pct"/>
            <w:tcBorders>
              <w:top w:val="nil"/>
              <w:left w:val="nil"/>
              <w:bottom w:val="single" w:sz="4" w:space="0" w:color="auto"/>
              <w:right w:val="single" w:sz="4" w:space="0" w:color="auto"/>
            </w:tcBorders>
            <w:shd w:val="clear" w:color="auto" w:fill="auto"/>
            <w:noWrap/>
            <w:vAlign w:val="center"/>
            <w:hideMark/>
          </w:tcPr>
          <w:p w14:paraId="16B4807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2029</w:t>
            </w:r>
          </w:p>
        </w:tc>
        <w:tc>
          <w:tcPr>
            <w:tcW w:w="297" w:type="pct"/>
            <w:tcBorders>
              <w:top w:val="nil"/>
              <w:left w:val="nil"/>
              <w:bottom w:val="single" w:sz="4" w:space="0" w:color="auto"/>
              <w:right w:val="single" w:sz="4" w:space="0" w:color="auto"/>
            </w:tcBorders>
            <w:shd w:val="clear" w:color="auto" w:fill="auto"/>
            <w:noWrap/>
            <w:vAlign w:val="center"/>
            <w:hideMark/>
          </w:tcPr>
          <w:p w14:paraId="25B0799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2030</w:t>
            </w:r>
          </w:p>
        </w:tc>
        <w:tc>
          <w:tcPr>
            <w:tcW w:w="206" w:type="pct"/>
            <w:tcBorders>
              <w:top w:val="nil"/>
              <w:left w:val="nil"/>
              <w:bottom w:val="single" w:sz="4" w:space="0" w:color="auto"/>
              <w:right w:val="single" w:sz="4" w:space="0" w:color="auto"/>
            </w:tcBorders>
            <w:shd w:val="clear" w:color="auto" w:fill="auto"/>
            <w:noWrap/>
            <w:vAlign w:val="center"/>
            <w:hideMark/>
          </w:tcPr>
          <w:p w14:paraId="7E35906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2031</w:t>
            </w:r>
          </w:p>
        </w:tc>
        <w:tc>
          <w:tcPr>
            <w:tcW w:w="206" w:type="pct"/>
            <w:tcBorders>
              <w:top w:val="nil"/>
              <w:left w:val="nil"/>
              <w:bottom w:val="single" w:sz="4" w:space="0" w:color="auto"/>
              <w:right w:val="single" w:sz="4" w:space="0" w:color="auto"/>
            </w:tcBorders>
            <w:shd w:val="clear" w:color="auto" w:fill="auto"/>
            <w:noWrap/>
            <w:vAlign w:val="center"/>
            <w:hideMark/>
          </w:tcPr>
          <w:p w14:paraId="67F2F8D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2032</w:t>
            </w:r>
          </w:p>
        </w:tc>
        <w:tc>
          <w:tcPr>
            <w:tcW w:w="206" w:type="pct"/>
            <w:tcBorders>
              <w:top w:val="nil"/>
              <w:left w:val="nil"/>
              <w:bottom w:val="single" w:sz="4" w:space="0" w:color="auto"/>
              <w:right w:val="single" w:sz="4" w:space="0" w:color="auto"/>
            </w:tcBorders>
            <w:shd w:val="clear" w:color="auto" w:fill="auto"/>
            <w:noWrap/>
            <w:vAlign w:val="center"/>
            <w:hideMark/>
          </w:tcPr>
          <w:p w14:paraId="6F406BE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2033</w:t>
            </w:r>
          </w:p>
        </w:tc>
        <w:tc>
          <w:tcPr>
            <w:tcW w:w="206" w:type="pct"/>
            <w:tcBorders>
              <w:top w:val="nil"/>
              <w:left w:val="nil"/>
              <w:bottom w:val="single" w:sz="4" w:space="0" w:color="auto"/>
              <w:right w:val="single" w:sz="4" w:space="0" w:color="auto"/>
            </w:tcBorders>
            <w:shd w:val="clear" w:color="auto" w:fill="auto"/>
            <w:noWrap/>
            <w:vAlign w:val="center"/>
            <w:hideMark/>
          </w:tcPr>
          <w:p w14:paraId="1579428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2034</w:t>
            </w:r>
          </w:p>
        </w:tc>
        <w:tc>
          <w:tcPr>
            <w:tcW w:w="209" w:type="pct"/>
            <w:tcBorders>
              <w:top w:val="nil"/>
              <w:left w:val="nil"/>
              <w:bottom w:val="single" w:sz="4" w:space="0" w:color="auto"/>
              <w:right w:val="single" w:sz="4" w:space="0" w:color="auto"/>
            </w:tcBorders>
            <w:shd w:val="clear" w:color="auto" w:fill="auto"/>
            <w:noWrap/>
            <w:vAlign w:val="center"/>
            <w:hideMark/>
          </w:tcPr>
          <w:p w14:paraId="67FB2B4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2035</w:t>
            </w:r>
          </w:p>
        </w:tc>
      </w:tr>
      <w:tr w:rsidR="00235051" w:rsidRPr="00B210B9" w14:paraId="684C381A" w14:textId="77777777" w:rsidTr="00460F6E">
        <w:trPr>
          <w:trHeight w:val="2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6DF3F4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359" w:type="pct"/>
            <w:tcBorders>
              <w:top w:val="nil"/>
              <w:left w:val="nil"/>
              <w:bottom w:val="single" w:sz="4" w:space="0" w:color="auto"/>
              <w:right w:val="single" w:sz="4" w:space="0" w:color="auto"/>
            </w:tcBorders>
            <w:shd w:val="clear" w:color="auto" w:fill="auto"/>
            <w:vAlign w:val="center"/>
            <w:hideMark/>
          </w:tcPr>
          <w:p w14:paraId="7D8B57B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41" w:type="pct"/>
            <w:tcBorders>
              <w:top w:val="nil"/>
              <w:left w:val="nil"/>
              <w:bottom w:val="single" w:sz="4" w:space="0" w:color="auto"/>
              <w:right w:val="single" w:sz="4" w:space="0" w:color="auto"/>
            </w:tcBorders>
            <w:shd w:val="clear" w:color="auto" w:fill="auto"/>
            <w:vAlign w:val="center"/>
            <w:hideMark/>
          </w:tcPr>
          <w:p w14:paraId="65B0E7E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4EBDCD2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19" w:type="pct"/>
            <w:tcBorders>
              <w:top w:val="nil"/>
              <w:left w:val="nil"/>
              <w:bottom w:val="single" w:sz="4" w:space="0" w:color="auto"/>
              <w:right w:val="single" w:sz="4" w:space="0" w:color="auto"/>
            </w:tcBorders>
            <w:shd w:val="clear" w:color="auto" w:fill="auto"/>
            <w:vAlign w:val="center"/>
            <w:hideMark/>
          </w:tcPr>
          <w:p w14:paraId="6274468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21C1ADF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194" w:type="pct"/>
            <w:tcBorders>
              <w:top w:val="nil"/>
              <w:left w:val="nil"/>
              <w:bottom w:val="single" w:sz="4" w:space="0" w:color="auto"/>
              <w:right w:val="single" w:sz="4" w:space="0" w:color="auto"/>
            </w:tcBorders>
            <w:shd w:val="clear" w:color="auto" w:fill="auto"/>
            <w:vAlign w:val="center"/>
            <w:hideMark/>
          </w:tcPr>
          <w:p w14:paraId="1E3A995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49189D0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504DF9C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5A73288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0EE6542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3536395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7C42F07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2F10A72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2CE86DF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BD043F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2FCB8E3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9" w:type="pct"/>
            <w:tcBorders>
              <w:top w:val="nil"/>
              <w:left w:val="nil"/>
              <w:bottom w:val="single" w:sz="4" w:space="0" w:color="auto"/>
              <w:right w:val="single" w:sz="4" w:space="0" w:color="auto"/>
            </w:tcBorders>
            <w:shd w:val="clear" w:color="auto" w:fill="auto"/>
            <w:vAlign w:val="center"/>
            <w:hideMark/>
          </w:tcPr>
          <w:p w14:paraId="2F1C35E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483FC7C3" w14:textId="77777777" w:rsidTr="00460F6E">
        <w:trPr>
          <w:trHeight w:val="2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F113A3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359" w:type="pct"/>
            <w:tcBorders>
              <w:top w:val="nil"/>
              <w:left w:val="nil"/>
              <w:bottom w:val="single" w:sz="4" w:space="0" w:color="auto"/>
              <w:right w:val="single" w:sz="4" w:space="0" w:color="auto"/>
            </w:tcBorders>
            <w:shd w:val="clear" w:color="auto" w:fill="auto"/>
            <w:vAlign w:val="center"/>
            <w:hideMark/>
          </w:tcPr>
          <w:p w14:paraId="62F2A0E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220374,00</w:t>
            </w:r>
          </w:p>
        </w:tc>
        <w:tc>
          <w:tcPr>
            <w:tcW w:w="341" w:type="pct"/>
            <w:tcBorders>
              <w:top w:val="nil"/>
              <w:left w:val="nil"/>
              <w:bottom w:val="single" w:sz="4" w:space="0" w:color="auto"/>
              <w:right w:val="single" w:sz="4" w:space="0" w:color="auto"/>
            </w:tcBorders>
            <w:shd w:val="clear" w:color="auto" w:fill="auto"/>
            <w:vAlign w:val="center"/>
            <w:hideMark/>
          </w:tcPr>
          <w:p w14:paraId="11147B3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59C8B684"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77148,00</w:t>
            </w:r>
          </w:p>
        </w:tc>
        <w:tc>
          <w:tcPr>
            <w:tcW w:w="319" w:type="pct"/>
            <w:tcBorders>
              <w:top w:val="nil"/>
              <w:left w:val="nil"/>
              <w:bottom w:val="single" w:sz="4" w:space="0" w:color="auto"/>
              <w:right w:val="single" w:sz="4" w:space="0" w:color="auto"/>
            </w:tcBorders>
            <w:shd w:val="clear" w:color="auto" w:fill="auto"/>
            <w:vAlign w:val="center"/>
            <w:hideMark/>
          </w:tcPr>
          <w:p w14:paraId="040EBA4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143226,00</w:t>
            </w:r>
          </w:p>
        </w:tc>
        <w:tc>
          <w:tcPr>
            <w:tcW w:w="297" w:type="pct"/>
            <w:tcBorders>
              <w:top w:val="nil"/>
              <w:left w:val="nil"/>
              <w:bottom w:val="single" w:sz="4" w:space="0" w:color="auto"/>
              <w:right w:val="single" w:sz="4" w:space="0" w:color="auto"/>
            </w:tcBorders>
            <w:shd w:val="clear" w:color="auto" w:fill="auto"/>
            <w:vAlign w:val="center"/>
            <w:hideMark/>
          </w:tcPr>
          <w:p w14:paraId="440BE9F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194" w:type="pct"/>
            <w:tcBorders>
              <w:top w:val="nil"/>
              <w:left w:val="nil"/>
              <w:bottom w:val="single" w:sz="4" w:space="0" w:color="auto"/>
              <w:right w:val="single" w:sz="4" w:space="0" w:color="auto"/>
            </w:tcBorders>
            <w:shd w:val="clear" w:color="auto" w:fill="auto"/>
            <w:vAlign w:val="center"/>
            <w:hideMark/>
          </w:tcPr>
          <w:p w14:paraId="181C665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148F639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5BEB4F1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6D4740D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19027A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724D91D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24E01DE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44E8D1A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32BFFB9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0A23965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124C44B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9" w:type="pct"/>
            <w:tcBorders>
              <w:top w:val="nil"/>
              <w:left w:val="nil"/>
              <w:bottom w:val="single" w:sz="4" w:space="0" w:color="auto"/>
              <w:right w:val="single" w:sz="4" w:space="0" w:color="auto"/>
            </w:tcBorders>
            <w:shd w:val="clear" w:color="auto" w:fill="auto"/>
            <w:vAlign w:val="center"/>
            <w:hideMark/>
          </w:tcPr>
          <w:p w14:paraId="12F47BD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357F0B69" w14:textId="77777777" w:rsidTr="00460F6E">
        <w:trPr>
          <w:trHeight w:val="2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1DF69D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359" w:type="pct"/>
            <w:tcBorders>
              <w:top w:val="nil"/>
              <w:left w:val="nil"/>
              <w:bottom w:val="single" w:sz="4" w:space="0" w:color="auto"/>
              <w:right w:val="single" w:sz="4" w:space="0" w:color="auto"/>
            </w:tcBorders>
            <w:shd w:val="clear" w:color="auto" w:fill="auto"/>
            <w:vAlign w:val="center"/>
            <w:hideMark/>
          </w:tcPr>
          <w:p w14:paraId="02EB58F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47404,99</w:t>
            </w:r>
          </w:p>
        </w:tc>
        <w:tc>
          <w:tcPr>
            <w:tcW w:w="341" w:type="pct"/>
            <w:tcBorders>
              <w:top w:val="nil"/>
              <w:left w:val="nil"/>
              <w:bottom w:val="single" w:sz="4" w:space="0" w:color="auto"/>
              <w:right w:val="single" w:sz="4" w:space="0" w:color="auto"/>
            </w:tcBorders>
            <w:shd w:val="clear" w:color="auto" w:fill="auto"/>
            <w:vAlign w:val="center"/>
            <w:hideMark/>
          </w:tcPr>
          <w:p w14:paraId="19BF92C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656EC0D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16591,45</w:t>
            </w:r>
          </w:p>
        </w:tc>
        <w:tc>
          <w:tcPr>
            <w:tcW w:w="319" w:type="pct"/>
            <w:tcBorders>
              <w:top w:val="nil"/>
              <w:left w:val="nil"/>
              <w:bottom w:val="single" w:sz="4" w:space="0" w:color="auto"/>
              <w:right w:val="single" w:sz="4" w:space="0" w:color="auto"/>
            </w:tcBorders>
            <w:shd w:val="clear" w:color="auto" w:fill="auto"/>
            <w:vAlign w:val="center"/>
            <w:hideMark/>
          </w:tcPr>
          <w:p w14:paraId="64E92C8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30813,54</w:t>
            </w:r>
          </w:p>
        </w:tc>
        <w:tc>
          <w:tcPr>
            <w:tcW w:w="297" w:type="pct"/>
            <w:tcBorders>
              <w:top w:val="nil"/>
              <w:left w:val="nil"/>
              <w:bottom w:val="single" w:sz="4" w:space="0" w:color="auto"/>
              <w:right w:val="single" w:sz="4" w:space="0" w:color="auto"/>
            </w:tcBorders>
            <w:shd w:val="clear" w:color="auto" w:fill="auto"/>
            <w:vAlign w:val="center"/>
            <w:hideMark/>
          </w:tcPr>
          <w:p w14:paraId="605E463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194" w:type="pct"/>
            <w:tcBorders>
              <w:top w:val="nil"/>
              <w:left w:val="nil"/>
              <w:bottom w:val="single" w:sz="4" w:space="0" w:color="auto"/>
              <w:right w:val="single" w:sz="4" w:space="0" w:color="auto"/>
            </w:tcBorders>
            <w:shd w:val="clear" w:color="auto" w:fill="auto"/>
            <w:vAlign w:val="center"/>
            <w:hideMark/>
          </w:tcPr>
          <w:p w14:paraId="1BB923B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328" w:type="pct"/>
            <w:tcBorders>
              <w:top w:val="nil"/>
              <w:left w:val="nil"/>
              <w:bottom w:val="single" w:sz="4" w:space="0" w:color="auto"/>
              <w:right w:val="single" w:sz="4" w:space="0" w:color="auto"/>
            </w:tcBorders>
            <w:shd w:val="clear" w:color="auto" w:fill="auto"/>
            <w:vAlign w:val="center"/>
            <w:hideMark/>
          </w:tcPr>
          <w:p w14:paraId="289B2A79"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3B9306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528203E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0DDA39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31DABC4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2F763F3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663329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0699758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483E49E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18A613E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9" w:type="pct"/>
            <w:tcBorders>
              <w:top w:val="nil"/>
              <w:left w:val="nil"/>
              <w:bottom w:val="single" w:sz="4" w:space="0" w:color="auto"/>
              <w:right w:val="single" w:sz="4" w:space="0" w:color="auto"/>
            </w:tcBorders>
            <w:shd w:val="clear" w:color="auto" w:fill="auto"/>
            <w:vAlign w:val="center"/>
            <w:hideMark/>
          </w:tcPr>
          <w:p w14:paraId="3656A83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0E156583" w14:textId="77777777" w:rsidTr="00460F6E">
        <w:trPr>
          <w:trHeight w:val="2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5E58A0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359" w:type="pct"/>
            <w:tcBorders>
              <w:top w:val="nil"/>
              <w:left w:val="nil"/>
              <w:bottom w:val="single" w:sz="4" w:space="0" w:color="auto"/>
              <w:right w:val="single" w:sz="4" w:space="0" w:color="auto"/>
            </w:tcBorders>
            <w:shd w:val="clear" w:color="auto" w:fill="auto"/>
            <w:vAlign w:val="center"/>
            <w:hideMark/>
          </w:tcPr>
          <w:p w14:paraId="31EDAC1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1356465,59</w:t>
            </w:r>
          </w:p>
        </w:tc>
        <w:tc>
          <w:tcPr>
            <w:tcW w:w="341" w:type="pct"/>
            <w:tcBorders>
              <w:top w:val="nil"/>
              <w:left w:val="nil"/>
              <w:bottom w:val="single" w:sz="4" w:space="0" w:color="auto"/>
              <w:right w:val="single" w:sz="4" w:space="0" w:color="auto"/>
            </w:tcBorders>
            <w:shd w:val="clear" w:color="auto" w:fill="auto"/>
            <w:vAlign w:val="center"/>
            <w:hideMark/>
          </w:tcPr>
          <w:p w14:paraId="05F02EB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20677,03</w:t>
            </w:r>
          </w:p>
        </w:tc>
        <w:tc>
          <w:tcPr>
            <w:tcW w:w="328" w:type="pct"/>
            <w:tcBorders>
              <w:top w:val="nil"/>
              <w:left w:val="nil"/>
              <w:bottom w:val="single" w:sz="4" w:space="0" w:color="auto"/>
              <w:right w:val="single" w:sz="4" w:space="0" w:color="auto"/>
            </w:tcBorders>
            <w:shd w:val="clear" w:color="auto" w:fill="auto"/>
            <w:vAlign w:val="center"/>
            <w:hideMark/>
          </w:tcPr>
          <w:p w14:paraId="6A3C46E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76233,56</w:t>
            </w:r>
          </w:p>
        </w:tc>
        <w:tc>
          <w:tcPr>
            <w:tcW w:w="319" w:type="pct"/>
            <w:tcBorders>
              <w:top w:val="nil"/>
              <w:left w:val="nil"/>
              <w:bottom w:val="single" w:sz="4" w:space="0" w:color="auto"/>
              <w:right w:val="single" w:sz="4" w:space="0" w:color="auto"/>
            </w:tcBorders>
            <w:shd w:val="clear" w:color="auto" w:fill="auto"/>
            <w:vAlign w:val="center"/>
            <w:hideMark/>
          </w:tcPr>
          <w:p w14:paraId="25798090"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271100,00</w:t>
            </w:r>
          </w:p>
        </w:tc>
        <w:tc>
          <w:tcPr>
            <w:tcW w:w="297" w:type="pct"/>
            <w:tcBorders>
              <w:top w:val="nil"/>
              <w:left w:val="nil"/>
              <w:bottom w:val="single" w:sz="4" w:space="0" w:color="auto"/>
              <w:right w:val="single" w:sz="4" w:space="0" w:color="auto"/>
            </w:tcBorders>
            <w:shd w:val="clear" w:color="auto" w:fill="auto"/>
            <w:vAlign w:val="center"/>
            <w:hideMark/>
          </w:tcPr>
          <w:p w14:paraId="4145C9F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141815,00</w:t>
            </w:r>
          </w:p>
        </w:tc>
        <w:tc>
          <w:tcPr>
            <w:tcW w:w="194" w:type="pct"/>
            <w:tcBorders>
              <w:top w:val="nil"/>
              <w:left w:val="nil"/>
              <w:bottom w:val="single" w:sz="4" w:space="0" w:color="auto"/>
              <w:right w:val="single" w:sz="4" w:space="0" w:color="auto"/>
            </w:tcBorders>
            <w:shd w:val="clear" w:color="auto" w:fill="auto"/>
            <w:vAlign w:val="center"/>
            <w:hideMark/>
          </w:tcPr>
          <w:p w14:paraId="2D61BE4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357650,00</w:t>
            </w:r>
          </w:p>
        </w:tc>
        <w:tc>
          <w:tcPr>
            <w:tcW w:w="328" w:type="pct"/>
            <w:tcBorders>
              <w:top w:val="nil"/>
              <w:left w:val="nil"/>
              <w:bottom w:val="single" w:sz="4" w:space="0" w:color="auto"/>
              <w:right w:val="single" w:sz="4" w:space="0" w:color="auto"/>
            </w:tcBorders>
            <w:shd w:val="clear" w:color="auto" w:fill="auto"/>
            <w:vAlign w:val="center"/>
            <w:hideMark/>
          </w:tcPr>
          <w:p w14:paraId="19CE8B4F"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77620,00</w:t>
            </w:r>
          </w:p>
        </w:tc>
        <w:tc>
          <w:tcPr>
            <w:tcW w:w="206" w:type="pct"/>
            <w:tcBorders>
              <w:top w:val="nil"/>
              <w:left w:val="nil"/>
              <w:bottom w:val="single" w:sz="4" w:space="0" w:color="auto"/>
              <w:right w:val="single" w:sz="4" w:space="0" w:color="auto"/>
            </w:tcBorders>
            <w:shd w:val="clear" w:color="auto" w:fill="auto"/>
            <w:vAlign w:val="center"/>
            <w:hideMark/>
          </w:tcPr>
          <w:p w14:paraId="23C3086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179425,00</w:t>
            </w:r>
          </w:p>
        </w:tc>
        <w:tc>
          <w:tcPr>
            <w:tcW w:w="297" w:type="pct"/>
            <w:tcBorders>
              <w:top w:val="nil"/>
              <w:left w:val="nil"/>
              <w:bottom w:val="single" w:sz="4" w:space="0" w:color="auto"/>
              <w:right w:val="single" w:sz="4" w:space="0" w:color="auto"/>
            </w:tcBorders>
            <w:shd w:val="clear" w:color="auto" w:fill="auto"/>
            <w:vAlign w:val="center"/>
            <w:hideMark/>
          </w:tcPr>
          <w:p w14:paraId="0C27165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57750,00</w:t>
            </w:r>
          </w:p>
        </w:tc>
        <w:tc>
          <w:tcPr>
            <w:tcW w:w="206" w:type="pct"/>
            <w:tcBorders>
              <w:top w:val="nil"/>
              <w:left w:val="nil"/>
              <w:bottom w:val="single" w:sz="4" w:space="0" w:color="auto"/>
              <w:right w:val="single" w:sz="4" w:space="0" w:color="auto"/>
            </w:tcBorders>
            <w:shd w:val="clear" w:color="auto" w:fill="auto"/>
            <w:vAlign w:val="center"/>
            <w:hideMark/>
          </w:tcPr>
          <w:p w14:paraId="528FD74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76020,00</w:t>
            </w:r>
          </w:p>
        </w:tc>
        <w:tc>
          <w:tcPr>
            <w:tcW w:w="206" w:type="pct"/>
            <w:tcBorders>
              <w:top w:val="nil"/>
              <w:left w:val="nil"/>
              <w:bottom w:val="single" w:sz="4" w:space="0" w:color="auto"/>
              <w:right w:val="single" w:sz="4" w:space="0" w:color="auto"/>
            </w:tcBorders>
            <w:shd w:val="clear" w:color="auto" w:fill="auto"/>
            <w:vAlign w:val="center"/>
            <w:hideMark/>
          </w:tcPr>
          <w:p w14:paraId="73436F7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7D177DB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093FE2A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98175,00</w:t>
            </w:r>
          </w:p>
        </w:tc>
        <w:tc>
          <w:tcPr>
            <w:tcW w:w="206" w:type="pct"/>
            <w:tcBorders>
              <w:top w:val="nil"/>
              <w:left w:val="nil"/>
              <w:bottom w:val="single" w:sz="4" w:space="0" w:color="auto"/>
              <w:right w:val="single" w:sz="4" w:space="0" w:color="auto"/>
            </w:tcBorders>
            <w:shd w:val="clear" w:color="auto" w:fill="auto"/>
            <w:vAlign w:val="center"/>
            <w:hideMark/>
          </w:tcPr>
          <w:p w14:paraId="72E7DC0A"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43F159A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1D0841D8"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9" w:type="pct"/>
            <w:tcBorders>
              <w:top w:val="nil"/>
              <w:left w:val="nil"/>
              <w:bottom w:val="single" w:sz="4" w:space="0" w:color="auto"/>
              <w:right w:val="single" w:sz="4" w:space="0" w:color="auto"/>
            </w:tcBorders>
            <w:shd w:val="clear" w:color="auto" w:fill="auto"/>
            <w:vAlign w:val="center"/>
            <w:hideMark/>
          </w:tcPr>
          <w:p w14:paraId="60D2B27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r w:rsidR="00235051" w:rsidRPr="00B210B9" w14:paraId="3E4BF716" w14:textId="77777777" w:rsidTr="00460F6E">
        <w:trPr>
          <w:trHeight w:val="20"/>
        </w:trPr>
        <w:tc>
          <w:tcPr>
            <w:tcW w:w="585" w:type="pct"/>
            <w:tcBorders>
              <w:top w:val="nil"/>
              <w:left w:val="single" w:sz="4" w:space="0" w:color="auto"/>
              <w:bottom w:val="single" w:sz="4" w:space="0" w:color="auto"/>
              <w:right w:val="single" w:sz="4" w:space="0" w:color="auto"/>
            </w:tcBorders>
            <w:shd w:val="clear" w:color="000000" w:fill="DDD9C4"/>
            <w:vAlign w:val="center"/>
            <w:hideMark/>
          </w:tcPr>
          <w:p w14:paraId="65E403B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теплоснабжение</w:t>
            </w:r>
          </w:p>
        </w:tc>
        <w:tc>
          <w:tcPr>
            <w:tcW w:w="359" w:type="pct"/>
            <w:tcBorders>
              <w:top w:val="nil"/>
              <w:left w:val="nil"/>
              <w:bottom w:val="single" w:sz="4" w:space="0" w:color="auto"/>
              <w:right w:val="single" w:sz="4" w:space="0" w:color="auto"/>
            </w:tcBorders>
            <w:shd w:val="clear" w:color="auto" w:fill="auto"/>
            <w:vAlign w:val="center"/>
            <w:hideMark/>
          </w:tcPr>
          <w:p w14:paraId="77706FD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1624244,58</w:t>
            </w:r>
          </w:p>
        </w:tc>
        <w:tc>
          <w:tcPr>
            <w:tcW w:w="341" w:type="pct"/>
            <w:tcBorders>
              <w:top w:val="nil"/>
              <w:left w:val="nil"/>
              <w:bottom w:val="single" w:sz="4" w:space="0" w:color="auto"/>
              <w:right w:val="single" w:sz="4" w:space="0" w:color="auto"/>
            </w:tcBorders>
            <w:shd w:val="clear" w:color="auto" w:fill="auto"/>
            <w:vAlign w:val="center"/>
            <w:hideMark/>
          </w:tcPr>
          <w:p w14:paraId="2F800A9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20677,03</w:t>
            </w:r>
          </w:p>
        </w:tc>
        <w:tc>
          <w:tcPr>
            <w:tcW w:w="328" w:type="pct"/>
            <w:tcBorders>
              <w:top w:val="nil"/>
              <w:left w:val="nil"/>
              <w:bottom w:val="single" w:sz="4" w:space="0" w:color="auto"/>
              <w:right w:val="single" w:sz="4" w:space="0" w:color="auto"/>
            </w:tcBorders>
            <w:shd w:val="clear" w:color="auto" w:fill="auto"/>
            <w:vAlign w:val="center"/>
            <w:hideMark/>
          </w:tcPr>
          <w:p w14:paraId="5E23EBCB"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169973,01</w:t>
            </w:r>
          </w:p>
        </w:tc>
        <w:tc>
          <w:tcPr>
            <w:tcW w:w="319" w:type="pct"/>
            <w:tcBorders>
              <w:top w:val="nil"/>
              <w:left w:val="nil"/>
              <w:bottom w:val="single" w:sz="4" w:space="0" w:color="auto"/>
              <w:right w:val="single" w:sz="4" w:space="0" w:color="auto"/>
            </w:tcBorders>
            <w:shd w:val="clear" w:color="auto" w:fill="auto"/>
            <w:vAlign w:val="center"/>
            <w:hideMark/>
          </w:tcPr>
          <w:p w14:paraId="2319C4E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445139,54</w:t>
            </w:r>
          </w:p>
        </w:tc>
        <w:tc>
          <w:tcPr>
            <w:tcW w:w="297" w:type="pct"/>
            <w:tcBorders>
              <w:top w:val="nil"/>
              <w:left w:val="nil"/>
              <w:bottom w:val="single" w:sz="4" w:space="0" w:color="auto"/>
              <w:right w:val="single" w:sz="4" w:space="0" w:color="auto"/>
            </w:tcBorders>
            <w:shd w:val="clear" w:color="auto" w:fill="auto"/>
            <w:vAlign w:val="center"/>
            <w:hideMark/>
          </w:tcPr>
          <w:p w14:paraId="2EA2C86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141815,00</w:t>
            </w:r>
          </w:p>
        </w:tc>
        <w:tc>
          <w:tcPr>
            <w:tcW w:w="194" w:type="pct"/>
            <w:tcBorders>
              <w:top w:val="nil"/>
              <w:left w:val="nil"/>
              <w:bottom w:val="single" w:sz="4" w:space="0" w:color="auto"/>
              <w:right w:val="single" w:sz="4" w:space="0" w:color="auto"/>
            </w:tcBorders>
            <w:shd w:val="clear" w:color="auto" w:fill="auto"/>
            <w:vAlign w:val="center"/>
            <w:hideMark/>
          </w:tcPr>
          <w:p w14:paraId="35EFCB86"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357650,00</w:t>
            </w:r>
          </w:p>
        </w:tc>
        <w:tc>
          <w:tcPr>
            <w:tcW w:w="328" w:type="pct"/>
            <w:tcBorders>
              <w:top w:val="nil"/>
              <w:left w:val="nil"/>
              <w:bottom w:val="single" w:sz="4" w:space="0" w:color="auto"/>
              <w:right w:val="single" w:sz="4" w:space="0" w:color="auto"/>
            </w:tcBorders>
            <w:shd w:val="clear" w:color="auto" w:fill="auto"/>
            <w:vAlign w:val="center"/>
            <w:hideMark/>
          </w:tcPr>
          <w:p w14:paraId="4B5FA9E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77620,00</w:t>
            </w:r>
          </w:p>
        </w:tc>
        <w:tc>
          <w:tcPr>
            <w:tcW w:w="206" w:type="pct"/>
            <w:tcBorders>
              <w:top w:val="nil"/>
              <w:left w:val="nil"/>
              <w:bottom w:val="single" w:sz="4" w:space="0" w:color="auto"/>
              <w:right w:val="single" w:sz="4" w:space="0" w:color="auto"/>
            </w:tcBorders>
            <w:shd w:val="clear" w:color="auto" w:fill="auto"/>
            <w:vAlign w:val="center"/>
            <w:hideMark/>
          </w:tcPr>
          <w:p w14:paraId="30069F3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179425,00</w:t>
            </w:r>
          </w:p>
        </w:tc>
        <w:tc>
          <w:tcPr>
            <w:tcW w:w="297" w:type="pct"/>
            <w:tcBorders>
              <w:top w:val="nil"/>
              <w:left w:val="nil"/>
              <w:bottom w:val="single" w:sz="4" w:space="0" w:color="auto"/>
              <w:right w:val="single" w:sz="4" w:space="0" w:color="auto"/>
            </w:tcBorders>
            <w:shd w:val="clear" w:color="auto" w:fill="auto"/>
            <w:vAlign w:val="center"/>
            <w:hideMark/>
          </w:tcPr>
          <w:p w14:paraId="0916208D"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57750,00</w:t>
            </w:r>
          </w:p>
        </w:tc>
        <w:tc>
          <w:tcPr>
            <w:tcW w:w="206" w:type="pct"/>
            <w:tcBorders>
              <w:top w:val="nil"/>
              <w:left w:val="nil"/>
              <w:bottom w:val="single" w:sz="4" w:space="0" w:color="auto"/>
              <w:right w:val="single" w:sz="4" w:space="0" w:color="auto"/>
            </w:tcBorders>
            <w:shd w:val="clear" w:color="auto" w:fill="auto"/>
            <w:vAlign w:val="center"/>
            <w:hideMark/>
          </w:tcPr>
          <w:p w14:paraId="30EB7D77"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76020,00</w:t>
            </w:r>
          </w:p>
        </w:tc>
        <w:tc>
          <w:tcPr>
            <w:tcW w:w="206" w:type="pct"/>
            <w:tcBorders>
              <w:top w:val="nil"/>
              <w:left w:val="nil"/>
              <w:bottom w:val="single" w:sz="4" w:space="0" w:color="auto"/>
              <w:right w:val="single" w:sz="4" w:space="0" w:color="auto"/>
            </w:tcBorders>
            <w:shd w:val="clear" w:color="auto" w:fill="auto"/>
            <w:vAlign w:val="center"/>
            <w:hideMark/>
          </w:tcPr>
          <w:p w14:paraId="5539199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97" w:type="pct"/>
            <w:tcBorders>
              <w:top w:val="nil"/>
              <w:left w:val="nil"/>
              <w:bottom w:val="single" w:sz="4" w:space="0" w:color="auto"/>
              <w:right w:val="single" w:sz="4" w:space="0" w:color="auto"/>
            </w:tcBorders>
            <w:shd w:val="clear" w:color="auto" w:fill="auto"/>
            <w:vAlign w:val="center"/>
            <w:hideMark/>
          </w:tcPr>
          <w:p w14:paraId="0A96B9A1"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535C02D2"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98175,00</w:t>
            </w:r>
          </w:p>
        </w:tc>
        <w:tc>
          <w:tcPr>
            <w:tcW w:w="206" w:type="pct"/>
            <w:tcBorders>
              <w:top w:val="nil"/>
              <w:left w:val="nil"/>
              <w:bottom w:val="single" w:sz="4" w:space="0" w:color="auto"/>
              <w:right w:val="single" w:sz="4" w:space="0" w:color="auto"/>
            </w:tcBorders>
            <w:shd w:val="clear" w:color="auto" w:fill="auto"/>
            <w:vAlign w:val="center"/>
            <w:hideMark/>
          </w:tcPr>
          <w:p w14:paraId="0BE50803"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6C7106C5"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6" w:type="pct"/>
            <w:tcBorders>
              <w:top w:val="nil"/>
              <w:left w:val="nil"/>
              <w:bottom w:val="single" w:sz="4" w:space="0" w:color="auto"/>
              <w:right w:val="single" w:sz="4" w:space="0" w:color="auto"/>
            </w:tcBorders>
            <w:shd w:val="clear" w:color="auto" w:fill="auto"/>
            <w:vAlign w:val="center"/>
            <w:hideMark/>
          </w:tcPr>
          <w:p w14:paraId="471DAFCC"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c>
          <w:tcPr>
            <w:tcW w:w="209" w:type="pct"/>
            <w:tcBorders>
              <w:top w:val="nil"/>
              <w:left w:val="nil"/>
              <w:bottom w:val="single" w:sz="4" w:space="0" w:color="auto"/>
              <w:right w:val="single" w:sz="4" w:space="0" w:color="auto"/>
            </w:tcBorders>
            <w:shd w:val="clear" w:color="auto" w:fill="auto"/>
            <w:vAlign w:val="center"/>
            <w:hideMark/>
          </w:tcPr>
          <w:p w14:paraId="58EE053E" w14:textId="77777777" w:rsidR="00235051" w:rsidRPr="00B210B9" w:rsidRDefault="00235051" w:rsidP="00B210B9">
            <w:pPr>
              <w:pStyle w:val="Default"/>
              <w:rPr>
                <w:rFonts w:ascii="Arial" w:hAnsi="Arial" w:cs="Arial"/>
                <w:sz w:val="20"/>
                <w:szCs w:val="20"/>
              </w:rPr>
            </w:pPr>
            <w:r w:rsidRPr="00B210B9">
              <w:rPr>
                <w:rFonts w:ascii="Arial" w:hAnsi="Arial" w:cs="Arial"/>
                <w:sz w:val="20"/>
                <w:szCs w:val="20"/>
              </w:rPr>
              <w:t> </w:t>
            </w:r>
          </w:p>
        </w:tc>
      </w:tr>
    </w:tbl>
    <w:p w14:paraId="0352DF7D" w14:textId="77777777" w:rsidR="00235051" w:rsidRPr="00CC3E5F" w:rsidRDefault="00235051"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sectPr w:rsidR="00235051" w:rsidRPr="00CC3E5F" w:rsidSect="00460F6E">
          <w:pgSz w:w="16850" w:h="11906" w:orient="landscape"/>
          <w:pgMar w:top="1134" w:right="480" w:bottom="1020" w:left="520" w:header="0" w:footer="291" w:gutter="0"/>
          <w:cols w:space="720"/>
          <w:formProt w:val="0"/>
          <w:docGrid w:linePitch="299"/>
        </w:sectPr>
      </w:pPr>
    </w:p>
    <w:p w14:paraId="1D545F62" w14:textId="77777777" w:rsidR="00510407" w:rsidRPr="00CC3E5F" w:rsidRDefault="00510407"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48DBE315" w14:textId="77777777" w:rsidR="00460F6E" w:rsidRPr="00CC3E5F" w:rsidRDefault="00460F6E" w:rsidP="005A1C81">
      <w:pPr>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rPr>
        <w:t xml:space="preserve">Таблица </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STYLEREF 1 \s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6</w:t>
      </w:r>
      <w:r w:rsidRPr="00CC3E5F">
        <w:rPr>
          <w:rFonts w:ascii="Arial" w:eastAsia="Times New Roman" w:hAnsi="Arial" w:cs="Arial"/>
          <w:color w:val="auto"/>
          <w:sz w:val="24"/>
          <w:szCs w:val="24"/>
          <w:lang w:val="ru-RU"/>
        </w:rPr>
        <w:fldChar w:fldCharType="end"/>
      </w:r>
      <w:r w:rsidRPr="00CC3E5F">
        <w:rPr>
          <w:rFonts w:ascii="Arial" w:eastAsia="Times New Roman" w:hAnsi="Arial" w:cs="Arial"/>
          <w:b/>
          <w:bCs/>
          <w:color w:val="auto"/>
          <w:sz w:val="24"/>
          <w:szCs w:val="24"/>
          <w:lang w:val="ru-RU"/>
        </w:rPr>
        <w:t>.</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SEQ Таблица \* ARABIC \s 1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7</w:t>
      </w:r>
      <w:r w:rsidRPr="00CC3E5F">
        <w:rPr>
          <w:rFonts w:ascii="Arial" w:eastAsia="Times New Roman" w:hAnsi="Arial" w:cs="Arial"/>
          <w:color w:val="auto"/>
          <w:sz w:val="24"/>
          <w:szCs w:val="24"/>
          <w:lang w:val="ru-RU"/>
        </w:rPr>
        <w:fldChar w:fldCharType="end"/>
      </w:r>
      <w:r w:rsidRPr="00CC3E5F">
        <w:rPr>
          <w:rFonts w:ascii="Arial" w:eastAsia="Times New Roman" w:hAnsi="Arial" w:cs="Arial"/>
          <w:bCs/>
          <w:color w:val="auto"/>
          <w:sz w:val="24"/>
          <w:szCs w:val="24"/>
          <w:lang w:val="ru-RU"/>
        </w:rPr>
        <w:t xml:space="preserve"> </w:t>
      </w:r>
      <w:r w:rsidRPr="00CC3E5F">
        <w:rPr>
          <w:rFonts w:ascii="Arial" w:eastAsia="Times New Roman" w:hAnsi="Arial" w:cs="Arial"/>
          <w:b/>
          <w:color w:val="auto"/>
          <w:sz w:val="24"/>
          <w:szCs w:val="24"/>
          <w:lang w:val="ru-RU"/>
        </w:rPr>
        <w:t xml:space="preserve">– </w:t>
      </w:r>
      <w:r w:rsidRPr="00CC3E5F">
        <w:rPr>
          <w:rFonts w:ascii="Arial" w:eastAsia="Times New Roman" w:hAnsi="Arial" w:cs="Arial"/>
          <w:color w:val="auto"/>
          <w:sz w:val="24"/>
          <w:szCs w:val="24"/>
          <w:lang w:val="ru-RU"/>
        </w:rPr>
        <w:t>Финансовые ресурсы необходимые на реализацию инвестиционных проектов в водоснабжение по г.о. Долгопрудный по предполагаемым инвесторам</w:t>
      </w:r>
    </w:p>
    <w:tbl>
      <w:tblPr>
        <w:tblW w:w="4977" w:type="pct"/>
        <w:tblLook w:val="04A0" w:firstRow="1" w:lastRow="0" w:firstColumn="1" w:lastColumn="0" w:noHBand="0" w:noVBand="1"/>
      </w:tblPr>
      <w:tblGrid>
        <w:gridCol w:w="1511"/>
        <w:gridCol w:w="1032"/>
        <w:gridCol w:w="937"/>
        <w:gridCol w:w="937"/>
        <w:gridCol w:w="936"/>
        <w:gridCol w:w="1031"/>
        <w:gridCol w:w="936"/>
        <w:gridCol w:w="743"/>
        <w:gridCol w:w="936"/>
        <w:gridCol w:w="743"/>
        <w:gridCol w:w="743"/>
        <w:gridCol w:w="743"/>
        <w:gridCol w:w="743"/>
        <w:gridCol w:w="743"/>
        <w:gridCol w:w="743"/>
        <w:gridCol w:w="743"/>
        <w:gridCol w:w="743"/>
        <w:gridCol w:w="743"/>
      </w:tblGrid>
      <w:tr w:rsidR="00460F6E" w:rsidRPr="00B210B9" w14:paraId="5B38CE50" w14:textId="77777777" w:rsidTr="00460F6E">
        <w:trPr>
          <w:trHeight w:val="70"/>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A37B1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Инвестор</w:t>
            </w:r>
          </w:p>
        </w:tc>
        <w:tc>
          <w:tcPr>
            <w:tcW w:w="4153" w:type="pct"/>
            <w:gridSpan w:val="17"/>
            <w:tcBorders>
              <w:top w:val="single" w:sz="4" w:space="0" w:color="auto"/>
              <w:left w:val="nil"/>
              <w:bottom w:val="single" w:sz="4" w:space="0" w:color="auto"/>
              <w:right w:val="single" w:sz="4" w:space="0" w:color="auto"/>
            </w:tcBorders>
            <w:shd w:val="clear" w:color="auto" w:fill="auto"/>
            <w:vAlign w:val="center"/>
            <w:hideMark/>
          </w:tcPr>
          <w:p w14:paraId="38B6E34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460F6E" w:rsidRPr="00B210B9" w14:paraId="0F8243C1" w14:textId="77777777" w:rsidTr="00460F6E">
        <w:trPr>
          <w:trHeight w:val="300"/>
        </w:trPr>
        <w:tc>
          <w:tcPr>
            <w:tcW w:w="847" w:type="pct"/>
            <w:vMerge/>
            <w:tcBorders>
              <w:top w:val="single" w:sz="4" w:space="0" w:color="auto"/>
              <w:left w:val="single" w:sz="4" w:space="0" w:color="auto"/>
              <w:bottom w:val="single" w:sz="4" w:space="0" w:color="auto"/>
              <w:right w:val="single" w:sz="4" w:space="0" w:color="auto"/>
            </w:tcBorders>
            <w:vAlign w:val="center"/>
            <w:hideMark/>
          </w:tcPr>
          <w:p w14:paraId="2D4FB884" w14:textId="77777777" w:rsidR="00460F6E" w:rsidRPr="00B210B9" w:rsidRDefault="00460F6E" w:rsidP="00B210B9">
            <w:pPr>
              <w:pStyle w:val="Default"/>
              <w:rPr>
                <w:rFonts w:ascii="Arial" w:hAnsi="Arial" w:cs="Arial"/>
                <w:sz w:val="20"/>
                <w:szCs w:val="20"/>
              </w:rPr>
            </w:pPr>
          </w:p>
        </w:tc>
        <w:tc>
          <w:tcPr>
            <w:tcW w:w="323" w:type="pct"/>
            <w:tcBorders>
              <w:top w:val="nil"/>
              <w:left w:val="nil"/>
              <w:bottom w:val="single" w:sz="4" w:space="0" w:color="auto"/>
              <w:right w:val="single" w:sz="4" w:space="0" w:color="auto"/>
            </w:tcBorders>
            <w:shd w:val="clear" w:color="auto" w:fill="auto"/>
            <w:vAlign w:val="center"/>
            <w:hideMark/>
          </w:tcPr>
          <w:p w14:paraId="6666778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Всего</w:t>
            </w:r>
          </w:p>
        </w:tc>
        <w:tc>
          <w:tcPr>
            <w:tcW w:w="354" w:type="pct"/>
            <w:tcBorders>
              <w:top w:val="nil"/>
              <w:left w:val="nil"/>
              <w:bottom w:val="single" w:sz="4" w:space="0" w:color="auto"/>
              <w:right w:val="single" w:sz="4" w:space="0" w:color="auto"/>
            </w:tcBorders>
            <w:shd w:val="clear" w:color="auto" w:fill="auto"/>
            <w:noWrap/>
            <w:vAlign w:val="center"/>
            <w:hideMark/>
          </w:tcPr>
          <w:p w14:paraId="0404F64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2020</w:t>
            </w:r>
          </w:p>
        </w:tc>
        <w:tc>
          <w:tcPr>
            <w:tcW w:w="243" w:type="pct"/>
            <w:tcBorders>
              <w:top w:val="nil"/>
              <w:left w:val="nil"/>
              <w:bottom w:val="single" w:sz="4" w:space="0" w:color="auto"/>
              <w:right w:val="single" w:sz="4" w:space="0" w:color="auto"/>
            </w:tcBorders>
            <w:shd w:val="clear" w:color="auto" w:fill="auto"/>
            <w:noWrap/>
            <w:vAlign w:val="center"/>
            <w:hideMark/>
          </w:tcPr>
          <w:p w14:paraId="4D69A38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2021</w:t>
            </w:r>
          </w:p>
        </w:tc>
        <w:tc>
          <w:tcPr>
            <w:tcW w:w="265" w:type="pct"/>
            <w:tcBorders>
              <w:top w:val="nil"/>
              <w:left w:val="nil"/>
              <w:bottom w:val="single" w:sz="4" w:space="0" w:color="auto"/>
              <w:right w:val="single" w:sz="4" w:space="0" w:color="auto"/>
            </w:tcBorders>
            <w:shd w:val="clear" w:color="auto" w:fill="auto"/>
            <w:noWrap/>
            <w:vAlign w:val="center"/>
            <w:hideMark/>
          </w:tcPr>
          <w:p w14:paraId="68B3CE7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2022</w:t>
            </w:r>
          </w:p>
        </w:tc>
        <w:tc>
          <w:tcPr>
            <w:tcW w:w="274" w:type="pct"/>
            <w:tcBorders>
              <w:top w:val="nil"/>
              <w:left w:val="nil"/>
              <w:bottom w:val="single" w:sz="4" w:space="0" w:color="auto"/>
              <w:right w:val="single" w:sz="4" w:space="0" w:color="auto"/>
            </w:tcBorders>
            <w:shd w:val="clear" w:color="auto" w:fill="auto"/>
            <w:noWrap/>
            <w:vAlign w:val="center"/>
            <w:hideMark/>
          </w:tcPr>
          <w:p w14:paraId="55052D5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2023</w:t>
            </w:r>
          </w:p>
        </w:tc>
        <w:tc>
          <w:tcPr>
            <w:tcW w:w="250" w:type="pct"/>
            <w:tcBorders>
              <w:top w:val="nil"/>
              <w:left w:val="nil"/>
              <w:bottom w:val="single" w:sz="4" w:space="0" w:color="auto"/>
              <w:right w:val="single" w:sz="4" w:space="0" w:color="auto"/>
            </w:tcBorders>
            <w:shd w:val="clear" w:color="auto" w:fill="auto"/>
            <w:noWrap/>
            <w:vAlign w:val="center"/>
            <w:hideMark/>
          </w:tcPr>
          <w:p w14:paraId="42A9F2B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2024</w:t>
            </w:r>
          </w:p>
        </w:tc>
        <w:tc>
          <w:tcPr>
            <w:tcW w:w="242" w:type="pct"/>
            <w:tcBorders>
              <w:top w:val="nil"/>
              <w:left w:val="nil"/>
              <w:bottom w:val="single" w:sz="4" w:space="0" w:color="auto"/>
              <w:right w:val="single" w:sz="4" w:space="0" w:color="auto"/>
            </w:tcBorders>
            <w:shd w:val="clear" w:color="auto" w:fill="auto"/>
            <w:noWrap/>
            <w:vAlign w:val="center"/>
            <w:hideMark/>
          </w:tcPr>
          <w:p w14:paraId="0CD2587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2025</w:t>
            </w:r>
          </w:p>
        </w:tc>
        <w:tc>
          <w:tcPr>
            <w:tcW w:w="256" w:type="pct"/>
            <w:tcBorders>
              <w:top w:val="nil"/>
              <w:left w:val="nil"/>
              <w:bottom w:val="single" w:sz="4" w:space="0" w:color="auto"/>
              <w:right w:val="single" w:sz="4" w:space="0" w:color="auto"/>
            </w:tcBorders>
            <w:shd w:val="clear" w:color="auto" w:fill="auto"/>
            <w:noWrap/>
            <w:vAlign w:val="center"/>
            <w:hideMark/>
          </w:tcPr>
          <w:p w14:paraId="7C978C5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2026</w:t>
            </w:r>
          </w:p>
        </w:tc>
        <w:tc>
          <w:tcPr>
            <w:tcW w:w="216" w:type="pct"/>
            <w:tcBorders>
              <w:top w:val="nil"/>
              <w:left w:val="nil"/>
              <w:bottom w:val="single" w:sz="4" w:space="0" w:color="auto"/>
              <w:right w:val="single" w:sz="4" w:space="0" w:color="auto"/>
            </w:tcBorders>
            <w:shd w:val="clear" w:color="auto" w:fill="auto"/>
            <w:noWrap/>
            <w:vAlign w:val="center"/>
            <w:hideMark/>
          </w:tcPr>
          <w:p w14:paraId="5CF0B72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2027</w:t>
            </w:r>
          </w:p>
        </w:tc>
        <w:tc>
          <w:tcPr>
            <w:tcW w:w="216" w:type="pct"/>
            <w:tcBorders>
              <w:top w:val="nil"/>
              <w:left w:val="nil"/>
              <w:bottom w:val="single" w:sz="4" w:space="0" w:color="auto"/>
              <w:right w:val="single" w:sz="4" w:space="0" w:color="auto"/>
            </w:tcBorders>
            <w:shd w:val="clear" w:color="auto" w:fill="auto"/>
            <w:noWrap/>
            <w:vAlign w:val="center"/>
            <w:hideMark/>
          </w:tcPr>
          <w:p w14:paraId="19AF5E9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2028</w:t>
            </w:r>
          </w:p>
        </w:tc>
        <w:tc>
          <w:tcPr>
            <w:tcW w:w="216" w:type="pct"/>
            <w:tcBorders>
              <w:top w:val="nil"/>
              <w:left w:val="nil"/>
              <w:bottom w:val="single" w:sz="4" w:space="0" w:color="auto"/>
              <w:right w:val="single" w:sz="4" w:space="0" w:color="auto"/>
            </w:tcBorders>
            <w:shd w:val="clear" w:color="auto" w:fill="auto"/>
            <w:noWrap/>
            <w:vAlign w:val="center"/>
            <w:hideMark/>
          </w:tcPr>
          <w:p w14:paraId="77CD61C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2029</w:t>
            </w:r>
          </w:p>
        </w:tc>
        <w:tc>
          <w:tcPr>
            <w:tcW w:w="216" w:type="pct"/>
            <w:tcBorders>
              <w:top w:val="nil"/>
              <w:left w:val="nil"/>
              <w:bottom w:val="single" w:sz="4" w:space="0" w:color="auto"/>
              <w:right w:val="single" w:sz="4" w:space="0" w:color="auto"/>
            </w:tcBorders>
            <w:shd w:val="clear" w:color="auto" w:fill="auto"/>
            <w:noWrap/>
            <w:vAlign w:val="center"/>
            <w:hideMark/>
          </w:tcPr>
          <w:p w14:paraId="1D2D311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2030</w:t>
            </w:r>
          </w:p>
        </w:tc>
        <w:tc>
          <w:tcPr>
            <w:tcW w:w="216" w:type="pct"/>
            <w:tcBorders>
              <w:top w:val="nil"/>
              <w:left w:val="nil"/>
              <w:bottom w:val="single" w:sz="4" w:space="0" w:color="auto"/>
              <w:right w:val="single" w:sz="4" w:space="0" w:color="auto"/>
            </w:tcBorders>
            <w:shd w:val="clear" w:color="auto" w:fill="auto"/>
            <w:noWrap/>
            <w:vAlign w:val="center"/>
            <w:hideMark/>
          </w:tcPr>
          <w:p w14:paraId="69C012F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2031</w:t>
            </w:r>
          </w:p>
        </w:tc>
        <w:tc>
          <w:tcPr>
            <w:tcW w:w="216" w:type="pct"/>
            <w:tcBorders>
              <w:top w:val="nil"/>
              <w:left w:val="nil"/>
              <w:bottom w:val="single" w:sz="4" w:space="0" w:color="auto"/>
              <w:right w:val="single" w:sz="4" w:space="0" w:color="auto"/>
            </w:tcBorders>
            <w:shd w:val="clear" w:color="auto" w:fill="auto"/>
            <w:noWrap/>
            <w:vAlign w:val="center"/>
            <w:hideMark/>
          </w:tcPr>
          <w:p w14:paraId="08A3A97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2032</w:t>
            </w:r>
          </w:p>
        </w:tc>
        <w:tc>
          <w:tcPr>
            <w:tcW w:w="217" w:type="pct"/>
            <w:tcBorders>
              <w:top w:val="nil"/>
              <w:left w:val="nil"/>
              <w:bottom w:val="single" w:sz="4" w:space="0" w:color="auto"/>
              <w:right w:val="single" w:sz="4" w:space="0" w:color="auto"/>
            </w:tcBorders>
            <w:shd w:val="clear" w:color="auto" w:fill="auto"/>
            <w:noWrap/>
            <w:vAlign w:val="center"/>
            <w:hideMark/>
          </w:tcPr>
          <w:p w14:paraId="09A985D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2033</w:t>
            </w:r>
          </w:p>
        </w:tc>
        <w:tc>
          <w:tcPr>
            <w:tcW w:w="217" w:type="pct"/>
            <w:tcBorders>
              <w:top w:val="nil"/>
              <w:left w:val="nil"/>
              <w:bottom w:val="single" w:sz="4" w:space="0" w:color="auto"/>
              <w:right w:val="single" w:sz="4" w:space="0" w:color="auto"/>
            </w:tcBorders>
            <w:shd w:val="clear" w:color="auto" w:fill="auto"/>
            <w:noWrap/>
            <w:vAlign w:val="center"/>
            <w:hideMark/>
          </w:tcPr>
          <w:p w14:paraId="477F43E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2034</w:t>
            </w:r>
          </w:p>
        </w:tc>
        <w:tc>
          <w:tcPr>
            <w:tcW w:w="216" w:type="pct"/>
            <w:tcBorders>
              <w:top w:val="nil"/>
              <w:left w:val="nil"/>
              <w:bottom w:val="single" w:sz="4" w:space="0" w:color="auto"/>
              <w:right w:val="single" w:sz="4" w:space="0" w:color="auto"/>
            </w:tcBorders>
            <w:shd w:val="clear" w:color="auto" w:fill="auto"/>
            <w:noWrap/>
            <w:vAlign w:val="center"/>
            <w:hideMark/>
          </w:tcPr>
          <w:p w14:paraId="785C7F0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2035</w:t>
            </w:r>
          </w:p>
        </w:tc>
      </w:tr>
      <w:tr w:rsidR="00460F6E" w:rsidRPr="00B210B9" w14:paraId="224BFD08" w14:textId="77777777" w:rsidTr="00460F6E">
        <w:trPr>
          <w:trHeight w:val="300"/>
        </w:trPr>
        <w:tc>
          <w:tcPr>
            <w:tcW w:w="847" w:type="pct"/>
            <w:tcBorders>
              <w:top w:val="nil"/>
              <w:left w:val="single" w:sz="4" w:space="0" w:color="auto"/>
              <w:bottom w:val="single" w:sz="4" w:space="0" w:color="auto"/>
              <w:right w:val="single" w:sz="4" w:space="0" w:color="auto"/>
            </w:tcBorders>
            <w:shd w:val="clear" w:color="auto" w:fill="auto"/>
            <w:vAlign w:val="center"/>
            <w:hideMark/>
          </w:tcPr>
          <w:p w14:paraId="136E01A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323" w:type="pct"/>
            <w:tcBorders>
              <w:top w:val="nil"/>
              <w:left w:val="nil"/>
              <w:bottom w:val="single" w:sz="4" w:space="0" w:color="auto"/>
              <w:right w:val="single" w:sz="4" w:space="0" w:color="auto"/>
            </w:tcBorders>
            <w:shd w:val="clear" w:color="auto" w:fill="auto"/>
            <w:vAlign w:val="center"/>
            <w:hideMark/>
          </w:tcPr>
          <w:p w14:paraId="7E433D6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181784,83</w:t>
            </w:r>
          </w:p>
        </w:tc>
        <w:tc>
          <w:tcPr>
            <w:tcW w:w="354" w:type="pct"/>
            <w:tcBorders>
              <w:top w:val="nil"/>
              <w:left w:val="nil"/>
              <w:bottom w:val="single" w:sz="4" w:space="0" w:color="auto"/>
              <w:right w:val="single" w:sz="4" w:space="0" w:color="auto"/>
            </w:tcBorders>
            <w:shd w:val="clear" w:color="auto" w:fill="auto"/>
            <w:vAlign w:val="center"/>
            <w:hideMark/>
          </w:tcPr>
          <w:p w14:paraId="7496DC3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43" w:type="pct"/>
            <w:tcBorders>
              <w:top w:val="nil"/>
              <w:left w:val="nil"/>
              <w:bottom w:val="single" w:sz="4" w:space="0" w:color="auto"/>
              <w:right w:val="single" w:sz="4" w:space="0" w:color="auto"/>
            </w:tcBorders>
            <w:shd w:val="clear" w:color="auto" w:fill="auto"/>
            <w:vAlign w:val="center"/>
            <w:hideMark/>
          </w:tcPr>
          <w:p w14:paraId="5A8C62A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44316,18</w:t>
            </w:r>
          </w:p>
        </w:tc>
        <w:tc>
          <w:tcPr>
            <w:tcW w:w="265" w:type="pct"/>
            <w:tcBorders>
              <w:top w:val="nil"/>
              <w:left w:val="nil"/>
              <w:bottom w:val="single" w:sz="4" w:space="0" w:color="auto"/>
              <w:right w:val="single" w:sz="4" w:space="0" w:color="auto"/>
            </w:tcBorders>
            <w:shd w:val="clear" w:color="auto" w:fill="auto"/>
            <w:vAlign w:val="center"/>
            <w:hideMark/>
          </w:tcPr>
          <w:p w14:paraId="56B0C38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12820,47</w:t>
            </w:r>
          </w:p>
        </w:tc>
        <w:tc>
          <w:tcPr>
            <w:tcW w:w="274" w:type="pct"/>
            <w:tcBorders>
              <w:top w:val="nil"/>
              <w:left w:val="nil"/>
              <w:bottom w:val="single" w:sz="4" w:space="0" w:color="auto"/>
              <w:right w:val="single" w:sz="4" w:space="0" w:color="auto"/>
            </w:tcBorders>
            <w:shd w:val="clear" w:color="auto" w:fill="auto"/>
            <w:vAlign w:val="center"/>
            <w:hideMark/>
          </w:tcPr>
          <w:p w14:paraId="564A1AB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12820,47</w:t>
            </w:r>
          </w:p>
        </w:tc>
        <w:tc>
          <w:tcPr>
            <w:tcW w:w="250" w:type="pct"/>
            <w:tcBorders>
              <w:top w:val="nil"/>
              <w:left w:val="nil"/>
              <w:bottom w:val="single" w:sz="4" w:space="0" w:color="auto"/>
              <w:right w:val="single" w:sz="4" w:space="0" w:color="auto"/>
            </w:tcBorders>
            <w:shd w:val="clear" w:color="auto" w:fill="auto"/>
            <w:vAlign w:val="center"/>
            <w:hideMark/>
          </w:tcPr>
          <w:p w14:paraId="73EF9DF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78192,47</w:t>
            </w:r>
          </w:p>
        </w:tc>
        <w:tc>
          <w:tcPr>
            <w:tcW w:w="242" w:type="pct"/>
            <w:tcBorders>
              <w:top w:val="nil"/>
              <w:left w:val="nil"/>
              <w:bottom w:val="single" w:sz="4" w:space="0" w:color="auto"/>
              <w:right w:val="single" w:sz="4" w:space="0" w:color="auto"/>
            </w:tcBorders>
            <w:shd w:val="clear" w:color="auto" w:fill="auto"/>
            <w:vAlign w:val="center"/>
            <w:hideMark/>
          </w:tcPr>
          <w:p w14:paraId="4A8B20F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6" w:type="pct"/>
            <w:tcBorders>
              <w:top w:val="nil"/>
              <w:left w:val="nil"/>
              <w:bottom w:val="single" w:sz="4" w:space="0" w:color="auto"/>
              <w:right w:val="single" w:sz="4" w:space="0" w:color="auto"/>
            </w:tcBorders>
            <w:shd w:val="clear" w:color="auto" w:fill="auto"/>
            <w:vAlign w:val="center"/>
            <w:hideMark/>
          </w:tcPr>
          <w:p w14:paraId="567D35E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26939,93</w:t>
            </w:r>
          </w:p>
        </w:tc>
        <w:tc>
          <w:tcPr>
            <w:tcW w:w="216" w:type="pct"/>
            <w:tcBorders>
              <w:top w:val="nil"/>
              <w:left w:val="nil"/>
              <w:bottom w:val="single" w:sz="4" w:space="0" w:color="auto"/>
              <w:right w:val="single" w:sz="4" w:space="0" w:color="auto"/>
            </w:tcBorders>
            <w:shd w:val="clear" w:color="auto" w:fill="auto"/>
            <w:vAlign w:val="center"/>
            <w:hideMark/>
          </w:tcPr>
          <w:p w14:paraId="1C895D9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5CD7798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515E724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2F5220A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7CBA5B0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1442677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7" w:type="pct"/>
            <w:tcBorders>
              <w:top w:val="nil"/>
              <w:left w:val="nil"/>
              <w:bottom w:val="single" w:sz="4" w:space="0" w:color="auto"/>
              <w:right w:val="single" w:sz="4" w:space="0" w:color="auto"/>
            </w:tcBorders>
            <w:shd w:val="clear" w:color="auto" w:fill="auto"/>
            <w:vAlign w:val="center"/>
            <w:hideMark/>
          </w:tcPr>
          <w:p w14:paraId="5288374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7" w:type="pct"/>
            <w:tcBorders>
              <w:top w:val="nil"/>
              <w:left w:val="nil"/>
              <w:bottom w:val="single" w:sz="4" w:space="0" w:color="auto"/>
              <w:right w:val="single" w:sz="4" w:space="0" w:color="auto"/>
            </w:tcBorders>
            <w:shd w:val="clear" w:color="auto" w:fill="auto"/>
            <w:vAlign w:val="center"/>
            <w:hideMark/>
          </w:tcPr>
          <w:p w14:paraId="4EBE03C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6AA3A05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r>
      <w:tr w:rsidR="00460F6E" w:rsidRPr="00B210B9" w14:paraId="4C2340FE" w14:textId="77777777" w:rsidTr="00460F6E">
        <w:trPr>
          <w:trHeight w:val="300"/>
        </w:trPr>
        <w:tc>
          <w:tcPr>
            <w:tcW w:w="847" w:type="pct"/>
            <w:tcBorders>
              <w:top w:val="nil"/>
              <w:left w:val="single" w:sz="4" w:space="0" w:color="auto"/>
              <w:bottom w:val="single" w:sz="4" w:space="0" w:color="auto"/>
              <w:right w:val="single" w:sz="4" w:space="0" w:color="auto"/>
            </w:tcBorders>
            <w:shd w:val="clear" w:color="auto" w:fill="auto"/>
            <w:vAlign w:val="center"/>
            <w:hideMark/>
          </w:tcPr>
          <w:p w14:paraId="5836EF4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323" w:type="pct"/>
            <w:tcBorders>
              <w:top w:val="nil"/>
              <w:left w:val="nil"/>
              <w:bottom w:val="single" w:sz="4" w:space="0" w:color="auto"/>
              <w:right w:val="single" w:sz="4" w:space="0" w:color="auto"/>
            </w:tcBorders>
            <w:shd w:val="clear" w:color="auto" w:fill="auto"/>
            <w:vAlign w:val="center"/>
            <w:hideMark/>
          </w:tcPr>
          <w:p w14:paraId="4E873D2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234285,10</w:t>
            </w:r>
          </w:p>
        </w:tc>
        <w:tc>
          <w:tcPr>
            <w:tcW w:w="354" w:type="pct"/>
            <w:tcBorders>
              <w:top w:val="nil"/>
              <w:left w:val="nil"/>
              <w:bottom w:val="single" w:sz="4" w:space="0" w:color="auto"/>
              <w:right w:val="single" w:sz="4" w:space="0" w:color="auto"/>
            </w:tcBorders>
            <w:shd w:val="clear" w:color="auto" w:fill="auto"/>
            <w:vAlign w:val="center"/>
            <w:hideMark/>
          </w:tcPr>
          <w:p w14:paraId="3542F03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26324,94</w:t>
            </w:r>
          </w:p>
        </w:tc>
        <w:tc>
          <w:tcPr>
            <w:tcW w:w="243" w:type="pct"/>
            <w:tcBorders>
              <w:top w:val="nil"/>
              <w:left w:val="nil"/>
              <w:bottom w:val="single" w:sz="4" w:space="0" w:color="auto"/>
              <w:right w:val="single" w:sz="4" w:space="0" w:color="auto"/>
            </w:tcBorders>
            <w:shd w:val="clear" w:color="auto" w:fill="auto"/>
            <w:vAlign w:val="center"/>
            <w:hideMark/>
          </w:tcPr>
          <w:p w14:paraId="64074EE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26358,16</w:t>
            </w:r>
          </w:p>
        </w:tc>
        <w:tc>
          <w:tcPr>
            <w:tcW w:w="265" w:type="pct"/>
            <w:tcBorders>
              <w:top w:val="nil"/>
              <w:left w:val="nil"/>
              <w:bottom w:val="single" w:sz="4" w:space="0" w:color="auto"/>
              <w:right w:val="single" w:sz="4" w:space="0" w:color="auto"/>
            </w:tcBorders>
            <w:shd w:val="clear" w:color="auto" w:fill="auto"/>
            <w:vAlign w:val="center"/>
            <w:hideMark/>
          </w:tcPr>
          <w:p w14:paraId="076A6EE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74" w:type="pct"/>
            <w:tcBorders>
              <w:top w:val="nil"/>
              <w:left w:val="nil"/>
              <w:bottom w:val="single" w:sz="4" w:space="0" w:color="auto"/>
              <w:right w:val="single" w:sz="4" w:space="0" w:color="auto"/>
            </w:tcBorders>
            <w:shd w:val="clear" w:color="auto" w:fill="auto"/>
            <w:vAlign w:val="center"/>
            <w:hideMark/>
          </w:tcPr>
          <w:p w14:paraId="192D40E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181602,00</w:t>
            </w:r>
          </w:p>
        </w:tc>
        <w:tc>
          <w:tcPr>
            <w:tcW w:w="250" w:type="pct"/>
            <w:tcBorders>
              <w:top w:val="nil"/>
              <w:left w:val="nil"/>
              <w:bottom w:val="single" w:sz="4" w:space="0" w:color="auto"/>
              <w:right w:val="single" w:sz="4" w:space="0" w:color="auto"/>
            </w:tcBorders>
            <w:shd w:val="clear" w:color="auto" w:fill="auto"/>
            <w:vAlign w:val="center"/>
            <w:hideMark/>
          </w:tcPr>
          <w:p w14:paraId="781EAA9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42" w:type="pct"/>
            <w:tcBorders>
              <w:top w:val="nil"/>
              <w:left w:val="nil"/>
              <w:bottom w:val="single" w:sz="4" w:space="0" w:color="auto"/>
              <w:right w:val="single" w:sz="4" w:space="0" w:color="auto"/>
            </w:tcBorders>
            <w:shd w:val="clear" w:color="auto" w:fill="auto"/>
            <w:vAlign w:val="center"/>
            <w:hideMark/>
          </w:tcPr>
          <w:p w14:paraId="4B842FB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6" w:type="pct"/>
            <w:tcBorders>
              <w:top w:val="nil"/>
              <w:left w:val="nil"/>
              <w:bottom w:val="single" w:sz="4" w:space="0" w:color="auto"/>
              <w:right w:val="single" w:sz="4" w:space="0" w:color="auto"/>
            </w:tcBorders>
            <w:shd w:val="clear" w:color="auto" w:fill="auto"/>
            <w:vAlign w:val="center"/>
            <w:hideMark/>
          </w:tcPr>
          <w:p w14:paraId="2926471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3C81C9C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5A27506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3145641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4E1D1E1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4E19505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3C2C2BF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7" w:type="pct"/>
            <w:tcBorders>
              <w:top w:val="nil"/>
              <w:left w:val="nil"/>
              <w:bottom w:val="single" w:sz="4" w:space="0" w:color="auto"/>
              <w:right w:val="single" w:sz="4" w:space="0" w:color="auto"/>
            </w:tcBorders>
            <w:shd w:val="clear" w:color="auto" w:fill="auto"/>
            <w:vAlign w:val="center"/>
            <w:hideMark/>
          </w:tcPr>
          <w:p w14:paraId="059E8C9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7" w:type="pct"/>
            <w:tcBorders>
              <w:top w:val="nil"/>
              <w:left w:val="nil"/>
              <w:bottom w:val="single" w:sz="4" w:space="0" w:color="auto"/>
              <w:right w:val="single" w:sz="4" w:space="0" w:color="auto"/>
            </w:tcBorders>
            <w:shd w:val="clear" w:color="auto" w:fill="auto"/>
            <w:vAlign w:val="center"/>
            <w:hideMark/>
          </w:tcPr>
          <w:p w14:paraId="2E83BCF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6" w:type="pct"/>
            <w:tcBorders>
              <w:top w:val="nil"/>
              <w:left w:val="nil"/>
              <w:bottom w:val="single" w:sz="4" w:space="0" w:color="auto"/>
              <w:right w:val="single" w:sz="4" w:space="0" w:color="auto"/>
            </w:tcBorders>
            <w:shd w:val="clear" w:color="auto" w:fill="auto"/>
            <w:vAlign w:val="center"/>
            <w:hideMark/>
          </w:tcPr>
          <w:p w14:paraId="0EF445B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6FA29125" w14:textId="77777777" w:rsidTr="00460F6E">
        <w:trPr>
          <w:trHeight w:val="300"/>
        </w:trPr>
        <w:tc>
          <w:tcPr>
            <w:tcW w:w="847" w:type="pct"/>
            <w:tcBorders>
              <w:top w:val="nil"/>
              <w:left w:val="single" w:sz="4" w:space="0" w:color="auto"/>
              <w:bottom w:val="single" w:sz="4" w:space="0" w:color="auto"/>
              <w:right w:val="single" w:sz="4" w:space="0" w:color="auto"/>
            </w:tcBorders>
            <w:shd w:val="clear" w:color="auto" w:fill="auto"/>
            <w:noWrap/>
            <w:vAlign w:val="center"/>
            <w:hideMark/>
          </w:tcPr>
          <w:p w14:paraId="7F811CF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ИТОГО</w:t>
            </w:r>
          </w:p>
        </w:tc>
        <w:tc>
          <w:tcPr>
            <w:tcW w:w="323" w:type="pct"/>
            <w:tcBorders>
              <w:top w:val="nil"/>
              <w:left w:val="nil"/>
              <w:bottom w:val="single" w:sz="4" w:space="0" w:color="auto"/>
              <w:right w:val="single" w:sz="4" w:space="0" w:color="auto"/>
            </w:tcBorders>
            <w:shd w:val="clear" w:color="auto" w:fill="auto"/>
            <w:vAlign w:val="center"/>
            <w:hideMark/>
          </w:tcPr>
          <w:p w14:paraId="174262D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416069,93</w:t>
            </w:r>
          </w:p>
        </w:tc>
        <w:tc>
          <w:tcPr>
            <w:tcW w:w="354" w:type="pct"/>
            <w:tcBorders>
              <w:top w:val="nil"/>
              <w:left w:val="nil"/>
              <w:bottom w:val="single" w:sz="4" w:space="0" w:color="auto"/>
              <w:right w:val="single" w:sz="4" w:space="0" w:color="auto"/>
            </w:tcBorders>
            <w:shd w:val="clear" w:color="auto" w:fill="auto"/>
            <w:vAlign w:val="center"/>
            <w:hideMark/>
          </w:tcPr>
          <w:p w14:paraId="68D6A3D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26324,94</w:t>
            </w:r>
          </w:p>
        </w:tc>
        <w:tc>
          <w:tcPr>
            <w:tcW w:w="243" w:type="pct"/>
            <w:tcBorders>
              <w:top w:val="nil"/>
              <w:left w:val="nil"/>
              <w:bottom w:val="single" w:sz="4" w:space="0" w:color="auto"/>
              <w:right w:val="single" w:sz="4" w:space="0" w:color="auto"/>
            </w:tcBorders>
            <w:shd w:val="clear" w:color="auto" w:fill="auto"/>
            <w:vAlign w:val="center"/>
            <w:hideMark/>
          </w:tcPr>
          <w:p w14:paraId="0D58C28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70674,34</w:t>
            </w:r>
          </w:p>
        </w:tc>
        <w:tc>
          <w:tcPr>
            <w:tcW w:w="265" w:type="pct"/>
            <w:tcBorders>
              <w:top w:val="nil"/>
              <w:left w:val="nil"/>
              <w:bottom w:val="single" w:sz="4" w:space="0" w:color="auto"/>
              <w:right w:val="single" w:sz="4" w:space="0" w:color="auto"/>
            </w:tcBorders>
            <w:shd w:val="clear" w:color="auto" w:fill="auto"/>
            <w:vAlign w:val="center"/>
            <w:hideMark/>
          </w:tcPr>
          <w:p w14:paraId="212C8BB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12820,47</w:t>
            </w:r>
          </w:p>
        </w:tc>
        <w:tc>
          <w:tcPr>
            <w:tcW w:w="274" w:type="pct"/>
            <w:tcBorders>
              <w:top w:val="nil"/>
              <w:left w:val="nil"/>
              <w:bottom w:val="single" w:sz="4" w:space="0" w:color="auto"/>
              <w:right w:val="single" w:sz="4" w:space="0" w:color="auto"/>
            </w:tcBorders>
            <w:shd w:val="clear" w:color="auto" w:fill="auto"/>
            <w:vAlign w:val="center"/>
            <w:hideMark/>
          </w:tcPr>
          <w:p w14:paraId="44F7D16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194422,47</w:t>
            </w:r>
          </w:p>
        </w:tc>
        <w:tc>
          <w:tcPr>
            <w:tcW w:w="250" w:type="pct"/>
            <w:tcBorders>
              <w:top w:val="nil"/>
              <w:left w:val="nil"/>
              <w:bottom w:val="single" w:sz="4" w:space="0" w:color="auto"/>
              <w:right w:val="single" w:sz="4" w:space="0" w:color="auto"/>
            </w:tcBorders>
            <w:shd w:val="clear" w:color="auto" w:fill="auto"/>
            <w:vAlign w:val="center"/>
            <w:hideMark/>
          </w:tcPr>
          <w:p w14:paraId="722A316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78192,47</w:t>
            </w:r>
          </w:p>
        </w:tc>
        <w:tc>
          <w:tcPr>
            <w:tcW w:w="242" w:type="pct"/>
            <w:tcBorders>
              <w:top w:val="nil"/>
              <w:left w:val="nil"/>
              <w:bottom w:val="single" w:sz="4" w:space="0" w:color="auto"/>
              <w:right w:val="single" w:sz="4" w:space="0" w:color="auto"/>
            </w:tcBorders>
            <w:shd w:val="clear" w:color="auto" w:fill="auto"/>
            <w:vAlign w:val="center"/>
            <w:hideMark/>
          </w:tcPr>
          <w:p w14:paraId="57B6A22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6" w:type="pct"/>
            <w:tcBorders>
              <w:top w:val="nil"/>
              <w:left w:val="nil"/>
              <w:bottom w:val="single" w:sz="4" w:space="0" w:color="auto"/>
              <w:right w:val="single" w:sz="4" w:space="0" w:color="auto"/>
            </w:tcBorders>
            <w:shd w:val="clear" w:color="auto" w:fill="auto"/>
            <w:vAlign w:val="center"/>
            <w:hideMark/>
          </w:tcPr>
          <w:p w14:paraId="1477625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26939,93</w:t>
            </w:r>
          </w:p>
        </w:tc>
        <w:tc>
          <w:tcPr>
            <w:tcW w:w="216" w:type="pct"/>
            <w:tcBorders>
              <w:top w:val="nil"/>
              <w:left w:val="nil"/>
              <w:bottom w:val="single" w:sz="4" w:space="0" w:color="auto"/>
              <w:right w:val="single" w:sz="4" w:space="0" w:color="auto"/>
            </w:tcBorders>
            <w:shd w:val="clear" w:color="auto" w:fill="auto"/>
            <w:vAlign w:val="center"/>
            <w:hideMark/>
          </w:tcPr>
          <w:p w14:paraId="4304C24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289EF93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75CC56E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16" w:type="pct"/>
            <w:tcBorders>
              <w:top w:val="nil"/>
              <w:left w:val="nil"/>
              <w:bottom w:val="single" w:sz="4" w:space="0" w:color="auto"/>
              <w:right w:val="single" w:sz="4" w:space="0" w:color="auto"/>
            </w:tcBorders>
            <w:shd w:val="clear" w:color="auto" w:fill="auto"/>
            <w:vAlign w:val="center"/>
            <w:hideMark/>
          </w:tcPr>
          <w:p w14:paraId="3B2EA92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081CBAF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513CDE6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7" w:type="pct"/>
            <w:tcBorders>
              <w:top w:val="nil"/>
              <w:left w:val="nil"/>
              <w:bottom w:val="single" w:sz="4" w:space="0" w:color="auto"/>
              <w:right w:val="single" w:sz="4" w:space="0" w:color="auto"/>
            </w:tcBorders>
            <w:shd w:val="clear" w:color="auto" w:fill="auto"/>
            <w:vAlign w:val="center"/>
            <w:hideMark/>
          </w:tcPr>
          <w:p w14:paraId="272E203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7" w:type="pct"/>
            <w:tcBorders>
              <w:top w:val="nil"/>
              <w:left w:val="nil"/>
              <w:bottom w:val="single" w:sz="4" w:space="0" w:color="auto"/>
              <w:right w:val="single" w:sz="4" w:space="0" w:color="auto"/>
            </w:tcBorders>
            <w:shd w:val="clear" w:color="auto" w:fill="auto"/>
            <w:vAlign w:val="center"/>
            <w:hideMark/>
          </w:tcPr>
          <w:p w14:paraId="2F96BA4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16" w:type="pct"/>
            <w:tcBorders>
              <w:top w:val="nil"/>
              <w:left w:val="nil"/>
              <w:bottom w:val="single" w:sz="4" w:space="0" w:color="auto"/>
              <w:right w:val="single" w:sz="4" w:space="0" w:color="auto"/>
            </w:tcBorders>
            <w:shd w:val="clear" w:color="auto" w:fill="auto"/>
            <w:vAlign w:val="center"/>
            <w:hideMark/>
          </w:tcPr>
          <w:p w14:paraId="4475A0B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r>
    </w:tbl>
    <w:p w14:paraId="4AA73965" w14:textId="77777777" w:rsidR="00460F6E" w:rsidRPr="00CC3E5F" w:rsidRDefault="00460F6E" w:rsidP="005A1C81">
      <w:pPr>
        <w:spacing w:line="276" w:lineRule="auto"/>
        <w:ind w:firstLine="709"/>
        <w:contextualSpacing/>
        <w:jc w:val="both"/>
        <w:rPr>
          <w:rFonts w:ascii="Arial" w:eastAsia="Times New Roman" w:hAnsi="Arial" w:cs="Arial"/>
          <w:color w:val="auto"/>
          <w:sz w:val="24"/>
          <w:szCs w:val="24"/>
          <w:lang w:val="ru-RU"/>
        </w:rPr>
      </w:pPr>
      <w:r w:rsidRPr="00CC3E5F">
        <w:rPr>
          <w:rFonts w:ascii="Arial" w:eastAsia="Times New Roman" w:hAnsi="Arial" w:cs="Arial"/>
          <w:b/>
          <w:bCs/>
          <w:color w:val="auto"/>
          <w:sz w:val="24"/>
          <w:szCs w:val="24"/>
          <w:lang w:val="ru-RU"/>
        </w:rPr>
        <w:t xml:space="preserve">Таблица </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STYLEREF 1 \s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6</w:t>
      </w:r>
      <w:r w:rsidRPr="00CC3E5F">
        <w:rPr>
          <w:rFonts w:ascii="Arial" w:eastAsia="Times New Roman" w:hAnsi="Arial" w:cs="Arial"/>
          <w:color w:val="auto"/>
          <w:sz w:val="24"/>
          <w:szCs w:val="24"/>
          <w:lang w:val="ru-RU"/>
        </w:rPr>
        <w:fldChar w:fldCharType="end"/>
      </w:r>
      <w:r w:rsidRPr="00CC3E5F">
        <w:rPr>
          <w:rFonts w:ascii="Arial" w:eastAsia="Times New Roman" w:hAnsi="Arial" w:cs="Arial"/>
          <w:b/>
          <w:bCs/>
          <w:color w:val="auto"/>
          <w:sz w:val="24"/>
          <w:szCs w:val="24"/>
          <w:lang w:val="ru-RU"/>
        </w:rPr>
        <w:t>.</w:t>
      </w:r>
      <w:r w:rsidRPr="00CC3E5F">
        <w:rPr>
          <w:rFonts w:ascii="Arial" w:eastAsia="Times New Roman" w:hAnsi="Arial" w:cs="Arial"/>
          <w:b/>
          <w:bCs/>
          <w:color w:val="auto"/>
          <w:sz w:val="24"/>
          <w:szCs w:val="24"/>
          <w:lang w:val="ru-RU"/>
        </w:rPr>
        <w:fldChar w:fldCharType="begin"/>
      </w:r>
      <w:r w:rsidRPr="00CC3E5F">
        <w:rPr>
          <w:rFonts w:ascii="Arial" w:eastAsia="Times New Roman" w:hAnsi="Arial" w:cs="Arial"/>
          <w:b/>
          <w:bCs/>
          <w:color w:val="auto"/>
          <w:sz w:val="24"/>
          <w:szCs w:val="24"/>
          <w:lang w:val="ru-RU"/>
        </w:rPr>
        <w:instrText xml:space="preserve"> SEQ Таблица \* ARABIC \s 1 </w:instrText>
      </w:r>
      <w:r w:rsidRPr="00CC3E5F">
        <w:rPr>
          <w:rFonts w:ascii="Arial" w:eastAsia="Times New Roman" w:hAnsi="Arial" w:cs="Arial"/>
          <w:b/>
          <w:bCs/>
          <w:color w:val="auto"/>
          <w:sz w:val="24"/>
          <w:szCs w:val="24"/>
          <w:lang w:val="ru-RU"/>
        </w:rPr>
        <w:fldChar w:fldCharType="separate"/>
      </w:r>
      <w:r w:rsidR="009B709D" w:rsidRPr="00CC3E5F">
        <w:rPr>
          <w:rFonts w:ascii="Arial" w:eastAsia="Times New Roman" w:hAnsi="Arial" w:cs="Arial"/>
          <w:b/>
          <w:bCs/>
          <w:noProof/>
          <w:color w:val="auto"/>
          <w:sz w:val="24"/>
          <w:szCs w:val="24"/>
          <w:lang w:val="ru-RU"/>
        </w:rPr>
        <w:t>8</w:t>
      </w:r>
      <w:r w:rsidRPr="00CC3E5F">
        <w:rPr>
          <w:rFonts w:ascii="Arial" w:eastAsia="Times New Roman" w:hAnsi="Arial" w:cs="Arial"/>
          <w:color w:val="auto"/>
          <w:sz w:val="24"/>
          <w:szCs w:val="24"/>
          <w:lang w:val="ru-RU"/>
        </w:rPr>
        <w:fldChar w:fldCharType="end"/>
      </w:r>
      <w:r w:rsidRPr="00CC3E5F">
        <w:rPr>
          <w:rFonts w:ascii="Arial" w:eastAsia="Times New Roman" w:hAnsi="Arial" w:cs="Arial"/>
          <w:bCs/>
          <w:color w:val="auto"/>
          <w:sz w:val="24"/>
          <w:szCs w:val="24"/>
          <w:lang w:val="ru-RU"/>
        </w:rPr>
        <w:t xml:space="preserve"> </w:t>
      </w:r>
      <w:r w:rsidRPr="00CC3E5F">
        <w:rPr>
          <w:rFonts w:ascii="Arial" w:eastAsia="Times New Roman" w:hAnsi="Arial" w:cs="Arial"/>
          <w:b/>
          <w:color w:val="auto"/>
          <w:sz w:val="24"/>
          <w:szCs w:val="24"/>
          <w:lang w:val="ru-RU"/>
        </w:rPr>
        <w:t xml:space="preserve">– </w:t>
      </w:r>
      <w:r w:rsidRPr="00CC3E5F">
        <w:rPr>
          <w:rFonts w:ascii="Arial" w:eastAsia="Times New Roman" w:hAnsi="Arial" w:cs="Arial"/>
          <w:color w:val="auto"/>
          <w:sz w:val="24"/>
          <w:szCs w:val="24"/>
          <w:lang w:val="ru-RU"/>
        </w:rPr>
        <w:t>Финансовые ресурсы необходимые на реализацию инвестиционных проектов в водоснабжении по г.о. Долгопрудный по источникам финансирования</w:t>
      </w:r>
    </w:p>
    <w:tbl>
      <w:tblPr>
        <w:tblW w:w="5087" w:type="pct"/>
        <w:tblLayout w:type="fixed"/>
        <w:tblLook w:val="04A0" w:firstRow="1" w:lastRow="0" w:firstColumn="1" w:lastColumn="0" w:noHBand="0" w:noVBand="1"/>
      </w:tblPr>
      <w:tblGrid>
        <w:gridCol w:w="1674"/>
        <w:gridCol w:w="990"/>
        <w:gridCol w:w="831"/>
        <w:gridCol w:w="831"/>
        <w:gridCol w:w="831"/>
        <w:gridCol w:w="913"/>
        <w:gridCol w:w="823"/>
        <w:gridCol w:w="823"/>
        <w:gridCol w:w="823"/>
        <w:gridCol w:w="823"/>
        <w:gridCol w:w="823"/>
        <w:gridCol w:w="823"/>
        <w:gridCol w:w="823"/>
        <w:gridCol w:w="823"/>
        <w:gridCol w:w="823"/>
        <w:gridCol w:w="823"/>
        <w:gridCol w:w="823"/>
        <w:gridCol w:w="836"/>
      </w:tblGrid>
      <w:tr w:rsidR="00460F6E" w:rsidRPr="00B210B9" w14:paraId="6AF2CABD" w14:textId="77777777" w:rsidTr="00460F6E">
        <w:trPr>
          <w:trHeight w:val="20"/>
          <w:tblHeader/>
        </w:trPr>
        <w:tc>
          <w:tcPr>
            <w:tcW w:w="524"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C51A26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4476" w:type="pct"/>
            <w:gridSpan w:val="17"/>
            <w:tcBorders>
              <w:top w:val="single" w:sz="4" w:space="0" w:color="auto"/>
              <w:left w:val="nil"/>
              <w:bottom w:val="single" w:sz="4" w:space="0" w:color="auto"/>
              <w:right w:val="single" w:sz="4" w:space="0" w:color="auto"/>
            </w:tcBorders>
            <w:shd w:val="clear" w:color="auto" w:fill="auto"/>
            <w:vAlign w:val="center"/>
            <w:hideMark/>
          </w:tcPr>
          <w:p w14:paraId="32CFDA3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460F6E" w:rsidRPr="00B210B9" w14:paraId="04C7AB2D" w14:textId="77777777" w:rsidTr="00460F6E">
        <w:trPr>
          <w:trHeight w:val="20"/>
          <w:tblHeader/>
        </w:trPr>
        <w:tc>
          <w:tcPr>
            <w:tcW w:w="524" w:type="pct"/>
            <w:vMerge/>
            <w:tcBorders>
              <w:top w:val="single" w:sz="4" w:space="0" w:color="auto"/>
              <w:left w:val="single" w:sz="4" w:space="0" w:color="auto"/>
              <w:bottom w:val="single" w:sz="4" w:space="0" w:color="auto"/>
              <w:right w:val="single" w:sz="4" w:space="0" w:color="auto"/>
            </w:tcBorders>
            <w:vAlign w:val="center"/>
            <w:hideMark/>
          </w:tcPr>
          <w:p w14:paraId="7F58AA4B" w14:textId="77777777" w:rsidR="00460F6E" w:rsidRPr="00B210B9" w:rsidRDefault="00460F6E" w:rsidP="00B210B9">
            <w:pPr>
              <w:pStyle w:val="Default"/>
              <w:rPr>
                <w:rFonts w:ascii="Arial" w:hAnsi="Arial" w:cs="Arial"/>
                <w:sz w:val="20"/>
                <w:szCs w:val="20"/>
              </w:rPr>
            </w:pPr>
          </w:p>
        </w:tc>
        <w:tc>
          <w:tcPr>
            <w:tcW w:w="310" w:type="pct"/>
            <w:tcBorders>
              <w:top w:val="nil"/>
              <w:left w:val="nil"/>
              <w:bottom w:val="single" w:sz="4" w:space="0" w:color="auto"/>
              <w:right w:val="single" w:sz="4" w:space="0" w:color="auto"/>
            </w:tcBorders>
            <w:shd w:val="clear" w:color="auto" w:fill="auto"/>
            <w:vAlign w:val="center"/>
            <w:hideMark/>
          </w:tcPr>
          <w:p w14:paraId="078A065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Всего</w:t>
            </w:r>
          </w:p>
        </w:tc>
        <w:tc>
          <w:tcPr>
            <w:tcW w:w="260" w:type="pct"/>
            <w:tcBorders>
              <w:top w:val="nil"/>
              <w:left w:val="nil"/>
              <w:bottom w:val="single" w:sz="4" w:space="0" w:color="auto"/>
              <w:right w:val="single" w:sz="4" w:space="0" w:color="auto"/>
            </w:tcBorders>
            <w:shd w:val="clear" w:color="auto" w:fill="auto"/>
            <w:noWrap/>
            <w:vAlign w:val="center"/>
            <w:hideMark/>
          </w:tcPr>
          <w:p w14:paraId="552224A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2020</w:t>
            </w:r>
          </w:p>
        </w:tc>
        <w:tc>
          <w:tcPr>
            <w:tcW w:w="260" w:type="pct"/>
            <w:tcBorders>
              <w:top w:val="nil"/>
              <w:left w:val="nil"/>
              <w:bottom w:val="single" w:sz="4" w:space="0" w:color="auto"/>
              <w:right w:val="single" w:sz="4" w:space="0" w:color="auto"/>
            </w:tcBorders>
            <w:shd w:val="clear" w:color="auto" w:fill="auto"/>
            <w:noWrap/>
            <w:vAlign w:val="center"/>
            <w:hideMark/>
          </w:tcPr>
          <w:p w14:paraId="19E3F2F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2021</w:t>
            </w:r>
          </w:p>
        </w:tc>
        <w:tc>
          <w:tcPr>
            <w:tcW w:w="260" w:type="pct"/>
            <w:tcBorders>
              <w:top w:val="nil"/>
              <w:left w:val="nil"/>
              <w:bottom w:val="single" w:sz="4" w:space="0" w:color="auto"/>
              <w:right w:val="single" w:sz="4" w:space="0" w:color="auto"/>
            </w:tcBorders>
            <w:shd w:val="clear" w:color="auto" w:fill="auto"/>
            <w:noWrap/>
            <w:vAlign w:val="center"/>
            <w:hideMark/>
          </w:tcPr>
          <w:p w14:paraId="58ED4D6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2022</w:t>
            </w:r>
          </w:p>
        </w:tc>
        <w:tc>
          <w:tcPr>
            <w:tcW w:w="286" w:type="pct"/>
            <w:tcBorders>
              <w:top w:val="nil"/>
              <w:left w:val="nil"/>
              <w:bottom w:val="single" w:sz="4" w:space="0" w:color="auto"/>
              <w:right w:val="single" w:sz="4" w:space="0" w:color="auto"/>
            </w:tcBorders>
            <w:shd w:val="clear" w:color="auto" w:fill="auto"/>
            <w:noWrap/>
            <w:vAlign w:val="center"/>
            <w:hideMark/>
          </w:tcPr>
          <w:p w14:paraId="22BED6B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2023</w:t>
            </w:r>
          </w:p>
        </w:tc>
        <w:tc>
          <w:tcPr>
            <w:tcW w:w="258" w:type="pct"/>
            <w:tcBorders>
              <w:top w:val="nil"/>
              <w:left w:val="nil"/>
              <w:bottom w:val="single" w:sz="4" w:space="0" w:color="auto"/>
              <w:right w:val="single" w:sz="4" w:space="0" w:color="auto"/>
            </w:tcBorders>
            <w:shd w:val="clear" w:color="auto" w:fill="auto"/>
            <w:noWrap/>
            <w:vAlign w:val="center"/>
            <w:hideMark/>
          </w:tcPr>
          <w:p w14:paraId="0E40C93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2024</w:t>
            </w:r>
          </w:p>
        </w:tc>
        <w:tc>
          <w:tcPr>
            <w:tcW w:w="258" w:type="pct"/>
            <w:tcBorders>
              <w:top w:val="nil"/>
              <w:left w:val="nil"/>
              <w:bottom w:val="single" w:sz="4" w:space="0" w:color="auto"/>
              <w:right w:val="single" w:sz="4" w:space="0" w:color="auto"/>
            </w:tcBorders>
            <w:shd w:val="clear" w:color="auto" w:fill="auto"/>
            <w:noWrap/>
            <w:vAlign w:val="center"/>
            <w:hideMark/>
          </w:tcPr>
          <w:p w14:paraId="6674BB9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2025</w:t>
            </w:r>
          </w:p>
        </w:tc>
        <w:tc>
          <w:tcPr>
            <w:tcW w:w="258" w:type="pct"/>
            <w:tcBorders>
              <w:top w:val="nil"/>
              <w:left w:val="nil"/>
              <w:bottom w:val="single" w:sz="4" w:space="0" w:color="auto"/>
              <w:right w:val="single" w:sz="4" w:space="0" w:color="auto"/>
            </w:tcBorders>
            <w:shd w:val="clear" w:color="auto" w:fill="auto"/>
            <w:noWrap/>
            <w:vAlign w:val="center"/>
            <w:hideMark/>
          </w:tcPr>
          <w:p w14:paraId="274D83E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2026</w:t>
            </w:r>
          </w:p>
        </w:tc>
        <w:tc>
          <w:tcPr>
            <w:tcW w:w="258" w:type="pct"/>
            <w:tcBorders>
              <w:top w:val="nil"/>
              <w:left w:val="nil"/>
              <w:bottom w:val="single" w:sz="4" w:space="0" w:color="auto"/>
              <w:right w:val="single" w:sz="4" w:space="0" w:color="auto"/>
            </w:tcBorders>
            <w:shd w:val="clear" w:color="auto" w:fill="auto"/>
            <w:noWrap/>
            <w:vAlign w:val="center"/>
            <w:hideMark/>
          </w:tcPr>
          <w:p w14:paraId="63CAB61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2027</w:t>
            </w:r>
          </w:p>
        </w:tc>
        <w:tc>
          <w:tcPr>
            <w:tcW w:w="258" w:type="pct"/>
            <w:tcBorders>
              <w:top w:val="nil"/>
              <w:left w:val="nil"/>
              <w:bottom w:val="single" w:sz="4" w:space="0" w:color="auto"/>
              <w:right w:val="single" w:sz="4" w:space="0" w:color="auto"/>
            </w:tcBorders>
            <w:shd w:val="clear" w:color="auto" w:fill="auto"/>
            <w:noWrap/>
            <w:vAlign w:val="center"/>
            <w:hideMark/>
          </w:tcPr>
          <w:p w14:paraId="72B7B95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2028</w:t>
            </w:r>
          </w:p>
        </w:tc>
        <w:tc>
          <w:tcPr>
            <w:tcW w:w="258" w:type="pct"/>
            <w:tcBorders>
              <w:top w:val="nil"/>
              <w:left w:val="nil"/>
              <w:bottom w:val="single" w:sz="4" w:space="0" w:color="auto"/>
              <w:right w:val="single" w:sz="4" w:space="0" w:color="auto"/>
            </w:tcBorders>
            <w:shd w:val="clear" w:color="auto" w:fill="auto"/>
            <w:noWrap/>
            <w:vAlign w:val="center"/>
            <w:hideMark/>
          </w:tcPr>
          <w:p w14:paraId="0D4F030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2029</w:t>
            </w:r>
          </w:p>
        </w:tc>
        <w:tc>
          <w:tcPr>
            <w:tcW w:w="258" w:type="pct"/>
            <w:tcBorders>
              <w:top w:val="nil"/>
              <w:left w:val="nil"/>
              <w:bottom w:val="single" w:sz="4" w:space="0" w:color="auto"/>
              <w:right w:val="single" w:sz="4" w:space="0" w:color="auto"/>
            </w:tcBorders>
            <w:shd w:val="clear" w:color="auto" w:fill="auto"/>
            <w:noWrap/>
            <w:vAlign w:val="center"/>
            <w:hideMark/>
          </w:tcPr>
          <w:p w14:paraId="2B34AA5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2030</w:t>
            </w:r>
          </w:p>
        </w:tc>
        <w:tc>
          <w:tcPr>
            <w:tcW w:w="258" w:type="pct"/>
            <w:tcBorders>
              <w:top w:val="nil"/>
              <w:left w:val="nil"/>
              <w:bottom w:val="single" w:sz="4" w:space="0" w:color="auto"/>
              <w:right w:val="single" w:sz="4" w:space="0" w:color="auto"/>
            </w:tcBorders>
            <w:shd w:val="clear" w:color="auto" w:fill="auto"/>
            <w:noWrap/>
            <w:vAlign w:val="center"/>
            <w:hideMark/>
          </w:tcPr>
          <w:p w14:paraId="1E76BFC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2031</w:t>
            </w:r>
          </w:p>
        </w:tc>
        <w:tc>
          <w:tcPr>
            <w:tcW w:w="258" w:type="pct"/>
            <w:tcBorders>
              <w:top w:val="nil"/>
              <w:left w:val="nil"/>
              <w:bottom w:val="single" w:sz="4" w:space="0" w:color="auto"/>
              <w:right w:val="single" w:sz="4" w:space="0" w:color="auto"/>
            </w:tcBorders>
            <w:shd w:val="clear" w:color="auto" w:fill="auto"/>
            <w:noWrap/>
            <w:vAlign w:val="center"/>
            <w:hideMark/>
          </w:tcPr>
          <w:p w14:paraId="4CA8847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2032</w:t>
            </w:r>
          </w:p>
        </w:tc>
        <w:tc>
          <w:tcPr>
            <w:tcW w:w="258" w:type="pct"/>
            <w:tcBorders>
              <w:top w:val="nil"/>
              <w:left w:val="nil"/>
              <w:bottom w:val="single" w:sz="4" w:space="0" w:color="auto"/>
              <w:right w:val="single" w:sz="4" w:space="0" w:color="auto"/>
            </w:tcBorders>
            <w:shd w:val="clear" w:color="auto" w:fill="auto"/>
            <w:noWrap/>
            <w:vAlign w:val="center"/>
            <w:hideMark/>
          </w:tcPr>
          <w:p w14:paraId="77EED27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2033</w:t>
            </w:r>
          </w:p>
        </w:tc>
        <w:tc>
          <w:tcPr>
            <w:tcW w:w="258" w:type="pct"/>
            <w:tcBorders>
              <w:top w:val="nil"/>
              <w:left w:val="nil"/>
              <w:bottom w:val="single" w:sz="4" w:space="0" w:color="auto"/>
              <w:right w:val="single" w:sz="4" w:space="0" w:color="auto"/>
            </w:tcBorders>
            <w:shd w:val="clear" w:color="auto" w:fill="auto"/>
            <w:noWrap/>
            <w:vAlign w:val="center"/>
            <w:hideMark/>
          </w:tcPr>
          <w:p w14:paraId="200E495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2034</w:t>
            </w:r>
          </w:p>
        </w:tc>
        <w:tc>
          <w:tcPr>
            <w:tcW w:w="258" w:type="pct"/>
            <w:tcBorders>
              <w:top w:val="nil"/>
              <w:left w:val="nil"/>
              <w:bottom w:val="single" w:sz="4" w:space="0" w:color="auto"/>
              <w:right w:val="single" w:sz="4" w:space="0" w:color="auto"/>
            </w:tcBorders>
            <w:shd w:val="clear" w:color="auto" w:fill="auto"/>
            <w:noWrap/>
            <w:vAlign w:val="center"/>
            <w:hideMark/>
          </w:tcPr>
          <w:p w14:paraId="5F20B4D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2035</w:t>
            </w:r>
          </w:p>
        </w:tc>
      </w:tr>
      <w:tr w:rsidR="00460F6E" w:rsidRPr="00B210B9" w14:paraId="5169C09C" w14:textId="77777777" w:rsidTr="00460F6E">
        <w:trPr>
          <w:trHeight w:val="20"/>
        </w:trPr>
        <w:tc>
          <w:tcPr>
            <w:tcW w:w="524" w:type="pct"/>
            <w:tcBorders>
              <w:top w:val="nil"/>
              <w:left w:val="single" w:sz="4" w:space="0" w:color="auto"/>
              <w:bottom w:val="single" w:sz="4" w:space="0" w:color="auto"/>
              <w:right w:val="single" w:sz="4" w:space="0" w:color="auto"/>
            </w:tcBorders>
            <w:shd w:val="clear" w:color="auto" w:fill="auto"/>
            <w:vAlign w:val="center"/>
            <w:hideMark/>
          </w:tcPr>
          <w:p w14:paraId="7AFEA0D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310" w:type="pct"/>
            <w:tcBorders>
              <w:top w:val="nil"/>
              <w:left w:val="nil"/>
              <w:bottom w:val="single" w:sz="4" w:space="0" w:color="auto"/>
              <w:right w:val="single" w:sz="4" w:space="0" w:color="auto"/>
            </w:tcBorders>
            <w:shd w:val="clear" w:color="auto" w:fill="auto"/>
            <w:vAlign w:val="center"/>
            <w:hideMark/>
          </w:tcPr>
          <w:p w14:paraId="156DE4A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33E98E2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21FEF31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4CC178E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6" w:type="pct"/>
            <w:tcBorders>
              <w:top w:val="nil"/>
              <w:left w:val="nil"/>
              <w:bottom w:val="single" w:sz="4" w:space="0" w:color="auto"/>
              <w:right w:val="single" w:sz="4" w:space="0" w:color="auto"/>
            </w:tcBorders>
            <w:shd w:val="clear" w:color="auto" w:fill="auto"/>
            <w:vAlign w:val="center"/>
            <w:hideMark/>
          </w:tcPr>
          <w:p w14:paraId="3548EA5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49523DE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31DB94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5658F9D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2E76418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9BC419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162C1EA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5A0073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5741A51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C66601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4E80D67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FB0DFC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F85F73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0ECCE70E" w14:textId="77777777" w:rsidTr="00460F6E">
        <w:trPr>
          <w:trHeight w:val="20"/>
        </w:trPr>
        <w:tc>
          <w:tcPr>
            <w:tcW w:w="524" w:type="pct"/>
            <w:tcBorders>
              <w:top w:val="nil"/>
              <w:left w:val="single" w:sz="4" w:space="0" w:color="auto"/>
              <w:bottom w:val="single" w:sz="4" w:space="0" w:color="auto"/>
              <w:right w:val="single" w:sz="4" w:space="0" w:color="auto"/>
            </w:tcBorders>
            <w:shd w:val="clear" w:color="auto" w:fill="auto"/>
            <w:vAlign w:val="center"/>
            <w:hideMark/>
          </w:tcPr>
          <w:p w14:paraId="610F136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310" w:type="pct"/>
            <w:tcBorders>
              <w:top w:val="nil"/>
              <w:left w:val="nil"/>
              <w:bottom w:val="single" w:sz="4" w:space="0" w:color="auto"/>
              <w:right w:val="single" w:sz="4" w:space="0" w:color="auto"/>
            </w:tcBorders>
            <w:shd w:val="clear" w:color="auto" w:fill="auto"/>
            <w:vAlign w:val="center"/>
            <w:hideMark/>
          </w:tcPr>
          <w:p w14:paraId="1A679A5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1398486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541F7B7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56D0D72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6" w:type="pct"/>
            <w:tcBorders>
              <w:top w:val="nil"/>
              <w:left w:val="nil"/>
              <w:bottom w:val="single" w:sz="4" w:space="0" w:color="auto"/>
              <w:right w:val="single" w:sz="4" w:space="0" w:color="auto"/>
            </w:tcBorders>
            <w:shd w:val="clear" w:color="auto" w:fill="auto"/>
            <w:vAlign w:val="center"/>
            <w:hideMark/>
          </w:tcPr>
          <w:p w14:paraId="24DAD93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ACC225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44D69A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28D9DDB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491A9C7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1CF1D19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403069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321B70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F77B3B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6E36D02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47DC09A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5F6B79B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929AC8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0D0B1B83" w14:textId="77777777" w:rsidTr="00460F6E">
        <w:trPr>
          <w:trHeight w:val="20"/>
        </w:trPr>
        <w:tc>
          <w:tcPr>
            <w:tcW w:w="524" w:type="pct"/>
            <w:tcBorders>
              <w:top w:val="nil"/>
              <w:left w:val="single" w:sz="4" w:space="0" w:color="auto"/>
              <w:bottom w:val="single" w:sz="4" w:space="0" w:color="auto"/>
              <w:right w:val="single" w:sz="4" w:space="0" w:color="auto"/>
            </w:tcBorders>
            <w:shd w:val="clear" w:color="auto" w:fill="auto"/>
            <w:vAlign w:val="center"/>
            <w:hideMark/>
          </w:tcPr>
          <w:p w14:paraId="65C8AB0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310" w:type="pct"/>
            <w:tcBorders>
              <w:top w:val="nil"/>
              <w:left w:val="nil"/>
              <w:bottom w:val="single" w:sz="4" w:space="0" w:color="auto"/>
              <w:right w:val="single" w:sz="4" w:space="0" w:color="auto"/>
            </w:tcBorders>
            <w:shd w:val="clear" w:color="auto" w:fill="auto"/>
            <w:vAlign w:val="center"/>
            <w:hideMark/>
          </w:tcPr>
          <w:p w14:paraId="5E56D69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4472E93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0768FF8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60" w:type="pct"/>
            <w:tcBorders>
              <w:top w:val="nil"/>
              <w:left w:val="nil"/>
              <w:bottom w:val="single" w:sz="4" w:space="0" w:color="auto"/>
              <w:right w:val="single" w:sz="4" w:space="0" w:color="auto"/>
            </w:tcBorders>
            <w:shd w:val="clear" w:color="auto" w:fill="auto"/>
            <w:vAlign w:val="center"/>
            <w:hideMark/>
          </w:tcPr>
          <w:p w14:paraId="62209CA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6" w:type="pct"/>
            <w:tcBorders>
              <w:top w:val="nil"/>
              <w:left w:val="nil"/>
              <w:bottom w:val="single" w:sz="4" w:space="0" w:color="auto"/>
              <w:right w:val="single" w:sz="4" w:space="0" w:color="auto"/>
            </w:tcBorders>
            <w:shd w:val="clear" w:color="auto" w:fill="auto"/>
            <w:vAlign w:val="center"/>
            <w:hideMark/>
          </w:tcPr>
          <w:p w14:paraId="1825FFF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4D89B8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04D2DE1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289DCDC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48EB129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D3534D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D3A3F2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E969E6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3347B56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6106FE0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644CCCB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7156E88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58" w:type="pct"/>
            <w:tcBorders>
              <w:top w:val="nil"/>
              <w:left w:val="nil"/>
              <w:bottom w:val="single" w:sz="4" w:space="0" w:color="auto"/>
              <w:right w:val="single" w:sz="4" w:space="0" w:color="auto"/>
            </w:tcBorders>
            <w:shd w:val="clear" w:color="auto" w:fill="auto"/>
            <w:vAlign w:val="center"/>
            <w:hideMark/>
          </w:tcPr>
          <w:p w14:paraId="2E22ED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222DFC2A" w14:textId="77777777" w:rsidTr="00460F6E">
        <w:trPr>
          <w:trHeight w:val="20"/>
        </w:trPr>
        <w:tc>
          <w:tcPr>
            <w:tcW w:w="524" w:type="pct"/>
            <w:tcBorders>
              <w:top w:val="nil"/>
              <w:left w:val="single" w:sz="4" w:space="0" w:color="auto"/>
              <w:bottom w:val="single" w:sz="4" w:space="0" w:color="auto"/>
              <w:right w:val="single" w:sz="4" w:space="0" w:color="auto"/>
            </w:tcBorders>
            <w:shd w:val="clear" w:color="auto" w:fill="auto"/>
            <w:vAlign w:val="center"/>
            <w:hideMark/>
          </w:tcPr>
          <w:p w14:paraId="7E2B323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310" w:type="pct"/>
            <w:tcBorders>
              <w:top w:val="nil"/>
              <w:left w:val="nil"/>
              <w:bottom w:val="single" w:sz="4" w:space="0" w:color="auto"/>
              <w:right w:val="single" w:sz="4" w:space="0" w:color="auto"/>
            </w:tcBorders>
            <w:shd w:val="clear" w:color="auto" w:fill="auto"/>
            <w:vAlign w:val="center"/>
            <w:hideMark/>
          </w:tcPr>
          <w:p w14:paraId="5A32B96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416069,93</w:t>
            </w:r>
          </w:p>
        </w:tc>
        <w:tc>
          <w:tcPr>
            <w:tcW w:w="260" w:type="pct"/>
            <w:tcBorders>
              <w:top w:val="nil"/>
              <w:left w:val="nil"/>
              <w:bottom w:val="single" w:sz="4" w:space="0" w:color="auto"/>
              <w:right w:val="single" w:sz="4" w:space="0" w:color="auto"/>
            </w:tcBorders>
            <w:shd w:val="clear" w:color="auto" w:fill="auto"/>
            <w:vAlign w:val="center"/>
            <w:hideMark/>
          </w:tcPr>
          <w:p w14:paraId="66FF98A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26324,94</w:t>
            </w:r>
          </w:p>
        </w:tc>
        <w:tc>
          <w:tcPr>
            <w:tcW w:w="260" w:type="pct"/>
            <w:tcBorders>
              <w:top w:val="nil"/>
              <w:left w:val="nil"/>
              <w:bottom w:val="single" w:sz="4" w:space="0" w:color="auto"/>
              <w:right w:val="single" w:sz="4" w:space="0" w:color="auto"/>
            </w:tcBorders>
            <w:shd w:val="clear" w:color="auto" w:fill="auto"/>
            <w:vAlign w:val="center"/>
            <w:hideMark/>
          </w:tcPr>
          <w:p w14:paraId="768F4E1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70674,34</w:t>
            </w:r>
          </w:p>
        </w:tc>
        <w:tc>
          <w:tcPr>
            <w:tcW w:w="260" w:type="pct"/>
            <w:tcBorders>
              <w:top w:val="nil"/>
              <w:left w:val="nil"/>
              <w:bottom w:val="single" w:sz="4" w:space="0" w:color="auto"/>
              <w:right w:val="single" w:sz="4" w:space="0" w:color="auto"/>
            </w:tcBorders>
            <w:shd w:val="clear" w:color="auto" w:fill="auto"/>
            <w:vAlign w:val="center"/>
            <w:hideMark/>
          </w:tcPr>
          <w:p w14:paraId="72B5023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12820,47</w:t>
            </w:r>
          </w:p>
        </w:tc>
        <w:tc>
          <w:tcPr>
            <w:tcW w:w="286" w:type="pct"/>
            <w:tcBorders>
              <w:top w:val="nil"/>
              <w:left w:val="nil"/>
              <w:bottom w:val="single" w:sz="4" w:space="0" w:color="auto"/>
              <w:right w:val="single" w:sz="4" w:space="0" w:color="auto"/>
            </w:tcBorders>
            <w:shd w:val="clear" w:color="auto" w:fill="auto"/>
            <w:vAlign w:val="center"/>
            <w:hideMark/>
          </w:tcPr>
          <w:p w14:paraId="25228A5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194422,47</w:t>
            </w:r>
          </w:p>
        </w:tc>
        <w:tc>
          <w:tcPr>
            <w:tcW w:w="258" w:type="pct"/>
            <w:tcBorders>
              <w:top w:val="nil"/>
              <w:left w:val="nil"/>
              <w:bottom w:val="single" w:sz="4" w:space="0" w:color="auto"/>
              <w:right w:val="single" w:sz="4" w:space="0" w:color="auto"/>
            </w:tcBorders>
            <w:shd w:val="clear" w:color="auto" w:fill="auto"/>
            <w:vAlign w:val="center"/>
            <w:hideMark/>
          </w:tcPr>
          <w:p w14:paraId="3921F26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78192,47</w:t>
            </w:r>
          </w:p>
        </w:tc>
        <w:tc>
          <w:tcPr>
            <w:tcW w:w="258" w:type="pct"/>
            <w:tcBorders>
              <w:top w:val="nil"/>
              <w:left w:val="nil"/>
              <w:bottom w:val="single" w:sz="4" w:space="0" w:color="auto"/>
              <w:right w:val="single" w:sz="4" w:space="0" w:color="auto"/>
            </w:tcBorders>
            <w:shd w:val="clear" w:color="auto" w:fill="auto"/>
            <w:vAlign w:val="center"/>
            <w:hideMark/>
          </w:tcPr>
          <w:p w14:paraId="665D98E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2FC0ED2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26939,93</w:t>
            </w:r>
          </w:p>
        </w:tc>
        <w:tc>
          <w:tcPr>
            <w:tcW w:w="258" w:type="pct"/>
            <w:tcBorders>
              <w:top w:val="nil"/>
              <w:left w:val="nil"/>
              <w:bottom w:val="single" w:sz="4" w:space="0" w:color="auto"/>
              <w:right w:val="single" w:sz="4" w:space="0" w:color="auto"/>
            </w:tcBorders>
            <w:shd w:val="clear" w:color="auto" w:fill="auto"/>
            <w:vAlign w:val="center"/>
            <w:hideMark/>
          </w:tcPr>
          <w:p w14:paraId="1756D35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78F5EF0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0DE0555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7235892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0ADB3B4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177E60A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664D8C5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480D40D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3F7C64A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r>
      <w:tr w:rsidR="00460F6E" w:rsidRPr="00B210B9" w14:paraId="482B9DE2" w14:textId="77777777" w:rsidTr="00460F6E">
        <w:trPr>
          <w:trHeight w:val="20"/>
        </w:trPr>
        <w:tc>
          <w:tcPr>
            <w:tcW w:w="524" w:type="pct"/>
            <w:tcBorders>
              <w:top w:val="nil"/>
              <w:left w:val="single" w:sz="4" w:space="0" w:color="auto"/>
              <w:bottom w:val="single" w:sz="4" w:space="0" w:color="auto"/>
              <w:right w:val="single" w:sz="4" w:space="0" w:color="auto"/>
            </w:tcBorders>
            <w:shd w:val="clear" w:color="000000" w:fill="DDD9C4"/>
            <w:vAlign w:val="center"/>
            <w:hideMark/>
          </w:tcPr>
          <w:p w14:paraId="592F922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водоснабжения</w:t>
            </w:r>
          </w:p>
        </w:tc>
        <w:tc>
          <w:tcPr>
            <w:tcW w:w="310" w:type="pct"/>
            <w:tcBorders>
              <w:top w:val="nil"/>
              <w:left w:val="nil"/>
              <w:bottom w:val="single" w:sz="4" w:space="0" w:color="auto"/>
              <w:right w:val="single" w:sz="4" w:space="0" w:color="auto"/>
            </w:tcBorders>
            <w:shd w:val="clear" w:color="auto" w:fill="auto"/>
            <w:vAlign w:val="center"/>
            <w:hideMark/>
          </w:tcPr>
          <w:p w14:paraId="1106B32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416069,93</w:t>
            </w:r>
          </w:p>
        </w:tc>
        <w:tc>
          <w:tcPr>
            <w:tcW w:w="260" w:type="pct"/>
            <w:tcBorders>
              <w:top w:val="nil"/>
              <w:left w:val="nil"/>
              <w:bottom w:val="single" w:sz="4" w:space="0" w:color="auto"/>
              <w:right w:val="single" w:sz="4" w:space="0" w:color="auto"/>
            </w:tcBorders>
            <w:shd w:val="clear" w:color="auto" w:fill="auto"/>
            <w:vAlign w:val="center"/>
            <w:hideMark/>
          </w:tcPr>
          <w:p w14:paraId="491439A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26324,94</w:t>
            </w:r>
          </w:p>
        </w:tc>
        <w:tc>
          <w:tcPr>
            <w:tcW w:w="260" w:type="pct"/>
            <w:tcBorders>
              <w:top w:val="nil"/>
              <w:left w:val="nil"/>
              <w:bottom w:val="single" w:sz="4" w:space="0" w:color="auto"/>
              <w:right w:val="single" w:sz="4" w:space="0" w:color="auto"/>
            </w:tcBorders>
            <w:shd w:val="clear" w:color="auto" w:fill="auto"/>
            <w:vAlign w:val="center"/>
            <w:hideMark/>
          </w:tcPr>
          <w:p w14:paraId="27F4D55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70674,34</w:t>
            </w:r>
          </w:p>
        </w:tc>
        <w:tc>
          <w:tcPr>
            <w:tcW w:w="260" w:type="pct"/>
            <w:tcBorders>
              <w:top w:val="nil"/>
              <w:left w:val="nil"/>
              <w:bottom w:val="single" w:sz="4" w:space="0" w:color="auto"/>
              <w:right w:val="single" w:sz="4" w:space="0" w:color="auto"/>
            </w:tcBorders>
            <w:shd w:val="clear" w:color="auto" w:fill="auto"/>
            <w:vAlign w:val="center"/>
            <w:hideMark/>
          </w:tcPr>
          <w:p w14:paraId="76A97FB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12820,47</w:t>
            </w:r>
          </w:p>
        </w:tc>
        <w:tc>
          <w:tcPr>
            <w:tcW w:w="286" w:type="pct"/>
            <w:tcBorders>
              <w:top w:val="nil"/>
              <w:left w:val="nil"/>
              <w:bottom w:val="single" w:sz="4" w:space="0" w:color="auto"/>
              <w:right w:val="single" w:sz="4" w:space="0" w:color="auto"/>
            </w:tcBorders>
            <w:shd w:val="clear" w:color="auto" w:fill="auto"/>
            <w:vAlign w:val="center"/>
            <w:hideMark/>
          </w:tcPr>
          <w:p w14:paraId="5F9554C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194422,47</w:t>
            </w:r>
          </w:p>
        </w:tc>
        <w:tc>
          <w:tcPr>
            <w:tcW w:w="258" w:type="pct"/>
            <w:tcBorders>
              <w:top w:val="nil"/>
              <w:left w:val="nil"/>
              <w:bottom w:val="single" w:sz="4" w:space="0" w:color="auto"/>
              <w:right w:val="single" w:sz="4" w:space="0" w:color="auto"/>
            </w:tcBorders>
            <w:shd w:val="clear" w:color="auto" w:fill="auto"/>
            <w:vAlign w:val="center"/>
            <w:hideMark/>
          </w:tcPr>
          <w:p w14:paraId="7EE2A3F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78192,47</w:t>
            </w:r>
          </w:p>
        </w:tc>
        <w:tc>
          <w:tcPr>
            <w:tcW w:w="258" w:type="pct"/>
            <w:tcBorders>
              <w:top w:val="nil"/>
              <w:left w:val="nil"/>
              <w:bottom w:val="single" w:sz="4" w:space="0" w:color="auto"/>
              <w:right w:val="single" w:sz="4" w:space="0" w:color="auto"/>
            </w:tcBorders>
            <w:shd w:val="clear" w:color="auto" w:fill="auto"/>
            <w:vAlign w:val="center"/>
            <w:hideMark/>
          </w:tcPr>
          <w:p w14:paraId="57B9521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7B8EEC8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26939,93</w:t>
            </w:r>
          </w:p>
        </w:tc>
        <w:tc>
          <w:tcPr>
            <w:tcW w:w="258" w:type="pct"/>
            <w:tcBorders>
              <w:top w:val="nil"/>
              <w:left w:val="nil"/>
              <w:bottom w:val="single" w:sz="4" w:space="0" w:color="auto"/>
              <w:right w:val="single" w:sz="4" w:space="0" w:color="auto"/>
            </w:tcBorders>
            <w:shd w:val="clear" w:color="auto" w:fill="auto"/>
            <w:vAlign w:val="center"/>
            <w:hideMark/>
          </w:tcPr>
          <w:p w14:paraId="351515B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04EFE91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02CD499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743,93</w:t>
            </w:r>
          </w:p>
        </w:tc>
        <w:tc>
          <w:tcPr>
            <w:tcW w:w="258" w:type="pct"/>
            <w:tcBorders>
              <w:top w:val="nil"/>
              <w:left w:val="nil"/>
              <w:bottom w:val="single" w:sz="4" w:space="0" w:color="auto"/>
              <w:right w:val="single" w:sz="4" w:space="0" w:color="auto"/>
            </w:tcBorders>
            <w:shd w:val="clear" w:color="auto" w:fill="auto"/>
            <w:vAlign w:val="center"/>
            <w:hideMark/>
          </w:tcPr>
          <w:p w14:paraId="188C9E2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659B89B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1AFF42F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4DB9DA5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6DFB4F0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c>
          <w:tcPr>
            <w:tcW w:w="258" w:type="pct"/>
            <w:tcBorders>
              <w:top w:val="nil"/>
              <w:left w:val="nil"/>
              <w:bottom w:val="single" w:sz="4" w:space="0" w:color="auto"/>
              <w:right w:val="single" w:sz="4" w:space="0" w:color="auto"/>
            </w:tcBorders>
            <w:shd w:val="clear" w:color="auto" w:fill="auto"/>
            <w:vAlign w:val="center"/>
            <w:hideMark/>
          </w:tcPr>
          <w:p w14:paraId="5D134AD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531,38</w:t>
            </w:r>
          </w:p>
        </w:tc>
      </w:tr>
    </w:tbl>
    <w:p w14:paraId="4C54B746" w14:textId="77777777" w:rsidR="0060330E" w:rsidRPr="00CC3E5F" w:rsidRDefault="0060330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sectPr w:rsidR="0060330E" w:rsidRPr="00CC3E5F" w:rsidSect="00F4649D">
          <w:headerReference w:type="default" r:id="rId77"/>
          <w:pgSz w:w="16850" w:h="11906" w:orient="landscape"/>
          <w:pgMar w:top="1020" w:right="520" w:bottom="460" w:left="860" w:header="0" w:footer="665" w:gutter="0"/>
          <w:cols w:space="720"/>
          <w:formProt w:val="0"/>
          <w:docGrid w:linePitch="299" w:charSpace="-2049"/>
        </w:sectPr>
      </w:pPr>
    </w:p>
    <w:p w14:paraId="6907DFE7" w14:textId="77777777" w:rsidR="00460F6E" w:rsidRPr="00CC3E5F" w:rsidRDefault="00460F6E"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9</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водоотведение по г.о. Долгопрудный по предполагаемым инвесторам</w:t>
      </w:r>
    </w:p>
    <w:tbl>
      <w:tblPr>
        <w:tblW w:w="5000" w:type="pct"/>
        <w:tblLook w:val="04A0" w:firstRow="1" w:lastRow="0" w:firstColumn="1" w:lastColumn="0" w:noHBand="0" w:noVBand="1"/>
      </w:tblPr>
      <w:tblGrid>
        <w:gridCol w:w="1377"/>
        <w:gridCol w:w="1033"/>
        <w:gridCol w:w="862"/>
        <w:gridCol w:w="948"/>
        <w:gridCol w:w="948"/>
        <w:gridCol w:w="948"/>
        <w:gridCol w:w="948"/>
        <w:gridCol w:w="1034"/>
        <w:gridCol w:w="948"/>
        <w:gridCol w:w="948"/>
        <w:gridCol w:w="862"/>
        <w:gridCol w:w="690"/>
        <w:gridCol w:w="690"/>
        <w:gridCol w:w="690"/>
        <w:gridCol w:w="690"/>
        <w:gridCol w:w="690"/>
        <w:gridCol w:w="690"/>
        <w:gridCol w:w="690"/>
      </w:tblGrid>
      <w:tr w:rsidR="00460F6E" w:rsidRPr="00B210B9" w14:paraId="62BA43ED" w14:textId="77777777" w:rsidTr="00460F6E">
        <w:trPr>
          <w:trHeight w:val="20"/>
        </w:trPr>
        <w:tc>
          <w:tcPr>
            <w:tcW w:w="7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259B3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Инвестор</w:t>
            </w:r>
          </w:p>
        </w:tc>
        <w:tc>
          <w:tcPr>
            <w:tcW w:w="4226" w:type="pct"/>
            <w:gridSpan w:val="17"/>
            <w:tcBorders>
              <w:top w:val="single" w:sz="4" w:space="0" w:color="auto"/>
              <w:left w:val="nil"/>
              <w:bottom w:val="single" w:sz="4" w:space="0" w:color="auto"/>
              <w:right w:val="single" w:sz="4" w:space="0" w:color="auto"/>
            </w:tcBorders>
            <w:shd w:val="clear" w:color="auto" w:fill="auto"/>
            <w:vAlign w:val="center"/>
            <w:hideMark/>
          </w:tcPr>
          <w:p w14:paraId="33BFDE2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460F6E" w:rsidRPr="00B210B9" w14:paraId="545DC65C" w14:textId="77777777" w:rsidTr="00460F6E">
        <w:trPr>
          <w:trHeight w:val="20"/>
        </w:trPr>
        <w:tc>
          <w:tcPr>
            <w:tcW w:w="774" w:type="pct"/>
            <w:vMerge/>
            <w:tcBorders>
              <w:top w:val="single" w:sz="4" w:space="0" w:color="auto"/>
              <w:left w:val="single" w:sz="4" w:space="0" w:color="auto"/>
              <w:bottom w:val="single" w:sz="4" w:space="0" w:color="auto"/>
              <w:right w:val="single" w:sz="4" w:space="0" w:color="auto"/>
            </w:tcBorders>
            <w:vAlign w:val="center"/>
            <w:hideMark/>
          </w:tcPr>
          <w:p w14:paraId="1ECCB90F" w14:textId="77777777" w:rsidR="00460F6E" w:rsidRPr="00B210B9" w:rsidRDefault="00460F6E" w:rsidP="00B210B9">
            <w:pPr>
              <w:pStyle w:val="Default"/>
              <w:rPr>
                <w:rFonts w:ascii="Arial" w:hAnsi="Arial" w:cs="Arial"/>
                <w:sz w:val="20"/>
                <w:szCs w:val="20"/>
              </w:rPr>
            </w:pPr>
          </w:p>
        </w:tc>
        <w:tc>
          <w:tcPr>
            <w:tcW w:w="312" w:type="pct"/>
            <w:tcBorders>
              <w:top w:val="nil"/>
              <w:left w:val="nil"/>
              <w:bottom w:val="single" w:sz="4" w:space="0" w:color="auto"/>
              <w:right w:val="single" w:sz="4" w:space="0" w:color="auto"/>
            </w:tcBorders>
            <w:shd w:val="clear" w:color="auto" w:fill="auto"/>
            <w:vAlign w:val="center"/>
            <w:hideMark/>
          </w:tcPr>
          <w:p w14:paraId="2EE445B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Всего</w:t>
            </w:r>
          </w:p>
        </w:tc>
        <w:tc>
          <w:tcPr>
            <w:tcW w:w="354" w:type="pct"/>
            <w:tcBorders>
              <w:top w:val="nil"/>
              <w:left w:val="nil"/>
              <w:bottom w:val="single" w:sz="4" w:space="0" w:color="auto"/>
              <w:right w:val="single" w:sz="4" w:space="0" w:color="auto"/>
            </w:tcBorders>
            <w:shd w:val="clear" w:color="auto" w:fill="auto"/>
            <w:noWrap/>
            <w:vAlign w:val="center"/>
            <w:hideMark/>
          </w:tcPr>
          <w:p w14:paraId="06548D4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2020</w:t>
            </w:r>
          </w:p>
        </w:tc>
        <w:tc>
          <w:tcPr>
            <w:tcW w:w="280" w:type="pct"/>
            <w:tcBorders>
              <w:top w:val="nil"/>
              <w:left w:val="nil"/>
              <w:bottom w:val="single" w:sz="4" w:space="0" w:color="auto"/>
              <w:right w:val="single" w:sz="4" w:space="0" w:color="auto"/>
            </w:tcBorders>
            <w:shd w:val="clear" w:color="auto" w:fill="auto"/>
            <w:noWrap/>
            <w:vAlign w:val="center"/>
            <w:hideMark/>
          </w:tcPr>
          <w:p w14:paraId="74BD7F7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2021</w:t>
            </w:r>
          </w:p>
        </w:tc>
        <w:tc>
          <w:tcPr>
            <w:tcW w:w="280" w:type="pct"/>
            <w:tcBorders>
              <w:top w:val="nil"/>
              <w:left w:val="nil"/>
              <w:bottom w:val="single" w:sz="4" w:space="0" w:color="auto"/>
              <w:right w:val="single" w:sz="4" w:space="0" w:color="auto"/>
            </w:tcBorders>
            <w:shd w:val="clear" w:color="auto" w:fill="auto"/>
            <w:noWrap/>
            <w:vAlign w:val="center"/>
            <w:hideMark/>
          </w:tcPr>
          <w:p w14:paraId="24CEDBE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2022</w:t>
            </w:r>
          </w:p>
        </w:tc>
        <w:tc>
          <w:tcPr>
            <w:tcW w:w="280" w:type="pct"/>
            <w:tcBorders>
              <w:top w:val="nil"/>
              <w:left w:val="nil"/>
              <w:bottom w:val="single" w:sz="4" w:space="0" w:color="auto"/>
              <w:right w:val="single" w:sz="4" w:space="0" w:color="auto"/>
            </w:tcBorders>
            <w:shd w:val="clear" w:color="auto" w:fill="auto"/>
            <w:noWrap/>
            <w:vAlign w:val="center"/>
            <w:hideMark/>
          </w:tcPr>
          <w:p w14:paraId="2ED8173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2023</w:t>
            </w:r>
          </w:p>
        </w:tc>
        <w:tc>
          <w:tcPr>
            <w:tcW w:w="280" w:type="pct"/>
            <w:tcBorders>
              <w:top w:val="nil"/>
              <w:left w:val="nil"/>
              <w:bottom w:val="single" w:sz="4" w:space="0" w:color="auto"/>
              <w:right w:val="single" w:sz="4" w:space="0" w:color="auto"/>
            </w:tcBorders>
            <w:shd w:val="clear" w:color="auto" w:fill="auto"/>
            <w:noWrap/>
            <w:vAlign w:val="center"/>
            <w:hideMark/>
          </w:tcPr>
          <w:p w14:paraId="32FEBBE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2024</w:t>
            </w:r>
          </w:p>
        </w:tc>
        <w:tc>
          <w:tcPr>
            <w:tcW w:w="307" w:type="pct"/>
            <w:tcBorders>
              <w:top w:val="nil"/>
              <w:left w:val="nil"/>
              <w:bottom w:val="single" w:sz="4" w:space="0" w:color="auto"/>
              <w:right w:val="single" w:sz="4" w:space="0" w:color="auto"/>
            </w:tcBorders>
            <w:shd w:val="clear" w:color="auto" w:fill="auto"/>
            <w:noWrap/>
            <w:vAlign w:val="center"/>
            <w:hideMark/>
          </w:tcPr>
          <w:p w14:paraId="717C0FA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2025</w:t>
            </w:r>
          </w:p>
        </w:tc>
        <w:tc>
          <w:tcPr>
            <w:tcW w:w="210" w:type="pct"/>
            <w:tcBorders>
              <w:top w:val="nil"/>
              <w:left w:val="nil"/>
              <w:bottom w:val="single" w:sz="4" w:space="0" w:color="auto"/>
              <w:right w:val="single" w:sz="4" w:space="0" w:color="auto"/>
            </w:tcBorders>
            <w:shd w:val="clear" w:color="auto" w:fill="auto"/>
            <w:noWrap/>
            <w:vAlign w:val="center"/>
            <w:hideMark/>
          </w:tcPr>
          <w:p w14:paraId="3F710EA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2026</w:t>
            </w:r>
          </w:p>
        </w:tc>
        <w:tc>
          <w:tcPr>
            <w:tcW w:w="213" w:type="pct"/>
            <w:tcBorders>
              <w:top w:val="nil"/>
              <w:left w:val="nil"/>
              <w:bottom w:val="single" w:sz="4" w:space="0" w:color="auto"/>
              <w:right w:val="single" w:sz="4" w:space="0" w:color="auto"/>
            </w:tcBorders>
            <w:shd w:val="clear" w:color="auto" w:fill="auto"/>
            <w:noWrap/>
            <w:vAlign w:val="center"/>
            <w:hideMark/>
          </w:tcPr>
          <w:p w14:paraId="6F4BCAB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2027</w:t>
            </w:r>
          </w:p>
        </w:tc>
        <w:tc>
          <w:tcPr>
            <w:tcW w:w="213" w:type="pct"/>
            <w:tcBorders>
              <w:top w:val="nil"/>
              <w:left w:val="nil"/>
              <w:bottom w:val="single" w:sz="4" w:space="0" w:color="auto"/>
              <w:right w:val="single" w:sz="4" w:space="0" w:color="auto"/>
            </w:tcBorders>
            <w:shd w:val="clear" w:color="auto" w:fill="auto"/>
            <w:noWrap/>
            <w:vAlign w:val="center"/>
            <w:hideMark/>
          </w:tcPr>
          <w:p w14:paraId="49ADF66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2028</w:t>
            </w:r>
          </w:p>
        </w:tc>
        <w:tc>
          <w:tcPr>
            <w:tcW w:w="213" w:type="pct"/>
            <w:tcBorders>
              <w:top w:val="nil"/>
              <w:left w:val="nil"/>
              <w:bottom w:val="single" w:sz="4" w:space="0" w:color="auto"/>
              <w:right w:val="single" w:sz="4" w:space="0" w:color="auto"/>
            </w:tcBorders>
            <w:shd w:val="clear" w:color="auto" w:fill="auto"/>
            <w:noWrap/>
            <w:vAlign w:val="center"/>
            <w:hideMark/>
          </w:tcPr>
          <w:p w14:paraId="31D382F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2029</w:t>
            </w:r>
          </w:p>
        </w:tc>
        <w:tc>
          <w:tcPr>
            <w:tcW w:w="213" w:type="pct"/>
            <w:tcBorders>
              <w:top w:val="nil"/>
              <w:left w:val="nil"/>
              <w:bottom w:val="single" w:sz="4" w:space="0" w:color="auto"/>
              <w:right w:val="single" w:sz="4" w:space="0" w:color="auto"/>
            </w:tcBorders>
            <w:shd w:val="clear" w:color="auto" w:fill="auto"/>
            <w:noWrap/>
            <w:vAlign w:val="center"/>
            <w:hideMark/>
          </w:tcPr>
          <w:p w14:paraId="1A53657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2030</w:t>
            </w:r>
          </w:p>
        </w:tc>
        <w:tc>
          <w:tcPr>
            <w:tcW w:w="213" w:type="pct"/>
            <w:tcBorders>
              <w:top w:val="nil"/>
              <w:left w:val="nil"/>
              <w:bottom w:val="single" w:sz="4" w:space="0" w:color="auto"/>
              <w:right w:val="single" w:sz="4" w:space="0" w:color="auto"/>
            </w:tcBorders>
            <w:shd w:val="clear" w:color="auto" w:fill="auto"/>
            <w:noWrap/>
            <w:vAlign w:val="center"/>
            <w:hideMark/>
          </w:tcPr>
          <w:p w14:paraId="0C68611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2031</w:t>
            </w:r>
          </w:p>
        </w:tc>
        <w:tc>
          <w:tcPr>
            <w:tcW w:w="214" w:type="pct"/>
            <w:tcBorders>
              <w:top w:val="nil"/>
              <w:left w:val="nil"/>
              <w:bottom w:val="single" w:sz="4" w:space="0" w:color="auto"/>
              <w:right w:val="single" w:sz="4" w:space="0" w:color="auto"/>
            </w:tcBorders>
            <w:shd w:val="clear" w:color="auto" w:fill="auto"/>
            <w:noWrap/>
            <w:vAlign w:val="center"/>
            <w:hideMark/>
          </w:tcPr>
          <w:p w14:paraId="1B62A26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2032</w:t>
            </w:r>
          </w:p>
        </w:tc>
        <w:tc>
          <w:tcPr>
            <w:tcW w:w="214" w:type="pct"/>
            <w:tcBorders>
              <w:top w:val="nil"/>
              <w:left w:val="nil"/>
              <w:bottom w:val="single" w:sz="4" w:space="0" w:color="auto"/>
              <w:right w:val="single" w:sz="4" w:space="0" w:color="auto"/>
            </w:tcBorders>
            <w:shd w:val="clear" w:color="auto" w:fill="auto"/>
            <w:noWrap/>
            <w:vAlign w:val="center"/>
            <w:hideMark/>
          </w:tcPr>
          <w:p w14:paraId="31FD0F7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2033</w:t>
            </w:r>
          </w:p>
        </w:tc>
        <w:tc>
          <w:tcPr>
            <w:tcW w:w="214" w:type="pct"/>
            <w:tcBorders>
              <w:top w:val="nil"/>
              <w:left w:val="nil"/>
              <w:bottom w:val="single" w:sz="4" w:space="0" w:color="auto"/>
              <w:right w:val="single" w:sz="4" w:space="0" w:color="auto"/>
            </w:tcBorders>
            <w:shd w:val="clear" w:color="auto" w:fill="auto"/>
            <w:noWrap/>
            <w:vAlign w:val="center"/>
            <w:hideMark/>
          </w:tcPr>
          <w:p w14:paraId="54478EC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2034</w:t>
            </w:r>
          </w:p>
        </w:tc>
        <w:tc>
          <w:tcPr>
            <w:tcW w:w="217" w:type="pct"/>
            <w:tcBorders>
              <w:top w:val="nil"/>
              <w:left w:val="nil"/>
              <w:bottom w:val="single" w:sz="4" w:space="0" w:color="auto"/>
              <w:right w:val="single" w:sz="4" w:space="0" w:color="auto"/>
            </w:tcBorders>
            <w:shd w:val="clear" w:color="auto" w:fill="auto"/>
            <w:noWrap/>
            <w:vAlign w:val="center"/>
            <w:hideMark/>
          </w:tcPr>
          <w:p w14:paraId="583DC28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2035</w:t>
            </w:r>
          </w:p>
        </w:tc>
      </w:tr>
      <w:tr w:rsidR="00460F6E" w:rsidRPr="00B210B9" w14:paraId="53745442" w14:textId="77777777" w:rsidTr="00460F6E">
        <w:trPr>
          <w:trHeight w:val="20"/>
        </w:trPr>
        <w:tc>
          <w:tcPr>
            <w:tcW w:w="774" w:type="pct"/>
            <w:tcBorders>
              <w:top w:val="nil"/>
              <w:left w:val="single" w:sz="4" w:space="0" w:color="auto"/>
              <w:bottom w:val="single" w:sz="4" w:space="0" w:color="auto"/>
              <w:right w:val="single" w:sz="4" w:space="0" w:color="auto"/>
            </w:tcBorders>
            <w:shd w:val="clear" w:color="auto" w:fill="auto"/>
            <w:vAlign w:val="center"/>
            <w:hideMark/>
          </w:tcPr>
          <w:p w14:paraId="2C8F8C2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312" w:type="pct"/>
            <w:tcBorders>
              <w:top w:val="nil"/>
              <w:left w:val="nil"/>
              <w:bottom w:val="single" w:sz="4" w:space="0" w:color="auto"/>
              <w:right w:val="single" w:sz="4" w:space="0" w:color="auto"/>
            </w:tcBorders>
            <w:shd w:val="clear" w:color="auto" w:fill="auto"/>
            <w:vAlign w:val="center"/>
            <w:hideMark/>
          </w:tcPr>
          <w:p w14:paraId="1A0111C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3261111,52</w:t>
            </w:r>
          </w:p>
        </w:tc>
        <w:tc>
          <w:tcPr>
            <w:tcW w:w="354" w:type="pct"/>
            <w:tcBorders>
              <w:top w:val="nil"/>
              <w:left w:val="nil"/>
              <w:bottom w:val="single" w:sz="4" w:space="0" w:color="auto"/>
              <w:right w:val="single" w:sz="4" w:space="0" w:color="auto"/>
            </w:tcBorders>
            <w:shd w:val="clear" w:color="auto" w:fill="auto"/>
            <w:vAlign w:val="center"/>
            <w:hideMark/>
          </w:tcPr>
          <w:p w14:paraId="3614F0E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0" w:type="pct"/>
            <w:tcBorders>
              <w:top w:val="nil"/>
              <w:left w:val="nil"/>
              <w:bottom w:val="single" w:sz="4" w:space="0" w:color="auto"/>
              <w:right w:val="single" w:sz="4" w:space="0" w:color="auto"/>
            </w:tcBorders>
            <w:shd w:val="clear" w:color="auto" w:fill="auto"/>
            <w:vAlign w:val="center"/>
            <w:hideMark/>
          </w:tcPr>
          <w:p w14:paraId="5C6B1C1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42540,00</w:t>
            </w:r>
          </w:p>
        </w:tc>
        <w:tc>
          <w:tcPr>
            <w:tcW w:w="280" w:type="pct"/>
            <w:tcBorders>
              <w:top w:val="nil"/>
              <w:left w:val="nil"/>
              <w:bottom w:val="single" w:sz="4" w:space="0" w:color="auto"/>
              <w:right w:val="single" w:sz="4" w:space="0" w:color="auto"/>
            </w:tcBorders>
            <w:shd w:val="clear" w:color="auto" w:fill="auto"/>
            <w:vAlign w:val="center"/>
            <w:hideMark/>
          </w:tcPr>
          <w:p w14:paraId="1422A64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240965,00</w:t>
            </w:r>
          </w:p>
        </w:tc>
        <w:tc>
          <w:tcPr>
            <w:tcW w:w="280" w:type="pct"/>
            <w:tcBorders>
              <w:top w:val="nil"/>
              <w:left w:val="nil"/>
              <w:bottom w:val="single" w:sz="4" w:space="0" w:color="auto"/>
              <w:right w:val="single" w:sz="4" w:space="0" w:color="auto"/>
            </w:tcBorders>
            <w:shd w:val="clear" w:color="auto" w:fill="auto"/>
            <w:vAlign w:val="center"/>
            <w:hideMark/>
          </w:tcPr>
          <w:p w14:paraId="1052DE6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410459,80</w:t>
            </w:r>
          </w:p>
        </w:tc>
        <w:tc>
          <w:tcPr>
            <w:tcW w:w="280" w:type="pct"/>
            <w:tcBorders>
              <w:top w:val="nil"/>
              <w:left w:val="nil"/>
              <w:bottom w:val="single" w:sz="4" w:space="0" w:color="auto"/>
              <w:right w:val="single" w:sz="4" w:space="0" w:color="auto"/>
            </w:tcBorders>
            <w:shd w:val="clear" w:color="auto" w:fill="auto"/>
            <w:vAlign w:val="center"/>
            <w:hideMark/>
          </w:tcPr>
          <w:p w14:paraId="562A9D4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469893,81</w:t>
            </w:r>
          </w:p>
        </w:tc>
        <w:tc>
          <w:tcPr>
            <w:tcW w:w="307" w:type="pct"/>
            <w:tcBorders>
              <w:top w:val="nil"/>
              <w:left w:val="nil"/>
              <w:bottom w:val="single" w:sz="4" w:space="0" w:color="auto"/>
              <w:right w:val="single" w:sz="4" w:space="0" w:color="auto"/>
            </w:tcBorders>
            <w:shd w:val="clear" w:color="auto" w:fill="auto"/>
            <w:vAlign w:val="center"/>
            <w:hideMark/>
          </w:tcPr>
          <w:p w14:paraId="3BE0D62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1422741,00</w:t>
            </w:r>
          </w:p>
        </w:tc>
        <w:tc>
          <w:tcPr>
            <w:tcW w:w="210" w:type="pct"/>
            <w:tcBorders>
              <w:top w:val="nil"/>
              <w:left w:val="nil"/>
              <w:bottom w:val="single" w:sz="4" w:space="0" w:color="auto"/>
              <w:right w:val="single" w:sz="4" w:space="0" w:color="auto"/>
            </w:tcBorders>
            <w:shd w:val="clear" w:color="auto" w:fill="auto"/>
            <w:vAlign w:val="center"/>
            <w:hideMark/>
          </w:tcPr>
          <w:p w14:paraId="3B839D4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531130,39</w:t>
            </w:r>
          </w:p>
        </w:tc>
        <w:tc>
          <w:tcPr>
            <w:tcW w:w="213" w:type="pct"/>
            <w:tcBorders>
              <w:top w:val="nil"/>
              <w:left w:val="nil"/>
              <w:bottom w:val="single" w:sz="4" w:space="0" w:color="auto"/>
              <w:right w:val="single" w:sz="4" w:space="0" w:color="auto"/>
            </w:tcBorders>
            <w:shd w:val="clear" w:color="auto" w:fill="auto"/>
            <w:vAlign w:val="center"/>
            <w:hideMark/>
          </w:tcPr>
          <w:p w14:paraId="4336BA1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119237,54</w:t>
            </w:r>
          </w:p>
        </w:tc>
        <w:tc>
          <w:tcPr>
            <w:tcW w:w="213" w:type="pct"/>
            <w:tcBorders>
              <w:top w:val="nil"/>
              <w:left w:val="nil"/>
              <w:bottom w:val="single" w:sz="4" w:space="0" w:color="auto"/>
              <w:right w:val="single" w:sz="4" w:space="0" w:color="auto"/>
            </w:tcBorders>
            <w:shd w:val="clear" w:color="auto" w:fill="auto"/>
            <w:vAlign w:val="center"/>
            <w:hideMark/>
          </w:tcPr>
          <w:p w14:paraId="258CD3E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19237,54</w:t>
            </w:r>
          </w:p>
        </w:tc>
        <w:tc>
          <w:tcPr>
            <w:tcW w:w="213" w:type="pct"/>
            <w:tcBorders>
              <w:top w:val="nil"/>
              <w:left w:val="nil"/>
              <w:bottom w:val="single" w:sz="4" w:space="0" w:color="auto"/>
              <w:right w:val="single" w:sz="4" w:space="0" w:color="auto"/>
            </w:tcBorders>
            <w:shd w:val="clear" w:color="auto" w:fill="auto"/>
            <w:vAlign w:val="center"/>
            <w:hideMark/>
          </w:tcPr>
          <w:p w14:paraId="26AA017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3" w:type="pct"/>
            <w:tcBorders>
              <w:top w:val="nil"/>
              <w:left w:val="nil"/>
              <w:bottom w:val="single" w:sz="4" w:space="0" w:color="auto"/>
              <w:right w:val="single" w:sz="4" w:space="0" w:color="auto"/>
            </w:tcBorders>
            <w:shd w:val="clear" w:color="auto" w:fill="auto"/>
            <w:vAlign w:val="center"/>
            <w:hideMark/>
          </w:tcPr>
          <w:p w14:paraId="6306DCB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3" w:type="pct"/>
            <w:tcBorders>
              <w:top w:val="nil"/>
              <w:left w:val="nil"/>
              <w:bottom w:val="single" w:sz="4" w:space="0" w:color="auto"/>
              <w:right w:val="single" w:sz="4" w:space="0" w:color="auto"/>
            </w:tcBorders>
            <w:shd w:val="clear" w:color="auto" w:fill="auto"/>
            <w:vAlign w:val="center"/>
            <w:hideMark/>
          </w:tcPr>
          <w:p w14:paraId="194E31F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67DEE61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6D2E87C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2D1CB63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7" w:type="pct"/>
            <w:tcBorders>
              <w:top w:val="nil"/>
              <w:left w:val="nil"/>
              <w:bottom w:val="single" w:sz="4" w:space="0" w:color="auto"/>
              <w:right w:val="single" w:sz="4" w:space="0" w:color="auto"/>
            </w:tcBorders>
            <w:shd w:val="clear" w:color="auto" w:fill="auto"/>
            <w:vAlign w:val="center"/>
            <w:hideMark/>
          </w:tcPr>
          <w:p w14:paraId="41862CE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r>
      <w:tr w:rsidR="00460F6E" w:rsidRPr="00B210B9" w14:paraId="6AEAD246" w14:textId="77777777" w:rsidTr="00460F6E">
        <w:trPr>
          <w:trHeight w:val="20"/>
        </w:trPr>
        <w:tc>
          <w:tcPr>
            <w:tcW w:w="774" w:type="pct"/>
            <w:tcBorders>
              <w:top w:val="nil"/>
              <w:left w:val="single" w:sz="4" w:space="0" w:color="auto"/>
              <w:bottom w:val="single" w:sz="4" w:space="0" w:color="auto"/>
              <w:right w:val="single" w:sz="4" w:space="0" w:color="auto"/>
            </w:tcBorders>
            <w:shd w:val="clear" w:color="auto" w:fill="auto"/>
            <w:vAlign w:val="center"/>
            <w:hideMark/>
          </w:tcPr>
          <w:p w14:paraId="30D13B5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МУП «Инженерные сети г. Долгопрудного»</w:t>
            </w:r>
          </w:p>
        </w:tc>
        <w:tc>
          <w:tcPr>
            <w:tcW w:w="312" w:type="pct"/>
            <w:tcBorders>
              <w:top w:val="nil"/>
              <w:left w:val="nil"/>
              <w:bottom w:val="single" w:sz="4" w:space="0" w:color="auto"/>
              <w:right w:val="single" w:sz="4" w:space="0" w:color="auto"/>
            </w:tcBorders>
            <w:shd w:val="clear" w:color="auto" w:fill="auto"/>
            <w:vAlign w:val="center"/>
            <w:hideMark/>
          </w:tcPr>
          <w:p w14:paraId="65DF8BB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625438,32</w:t>
            </w:r>
          </w:p>
        </w:tc>
        <w:tc>
          <w:tcPr>
            <w:tcW w:w="354" w:type="pct"/>
            <w:tcBorders>
              <w:top w:val="nil"/>
              <w:left w:val="nil"/>
              <w:bottom w:val="single" w:sz="4" w:space="0" w:color="auto"/>
              <w:right w:val="single" w:sz="4" w:space="0" w:color="auto"/>
            </w:tcBorders>
            <w:shd w:val="clear" w:color="auto" w:fill="auto"/>
            <w:vAlign w:val="center"/>
            <w:hideMark/>
          </w:tcPr>
          <w:p w14:paraId="4BFFF46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71263,89</w:t>
            </w:r>
          </w:p>
        </w:tc>
        <w:tc>
          <w:tcPr>
            <w:tcW w:w="280" w:type="pct"/>
            <w:tcBorders>
              <w:top w:val="nil"/>
              <w:left w:val="nil"/>
              <w:bottom w:val="single" w:sz="4" w:space="0" w:color="auto"/>
              <w:right w:val="single" w:sz="4" w:space="0" w:color="auto"/>
            </w:tcBorders>
            <w:shd w:val="clear" w:color="auto" w:fill="auto"/>
            <w:vAlign w:val="center"/>
            <w:hideMark/>
          </w:tcPr>
          <w:p w14:paraId="354EDB3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83451,44</w:t>
            </w:r>
          </w:p>
        </w:tc>
        <w:tc>
          <w:tcPr>
            <w:tcW w:w="280" w:type="pct"/>
            <w:tcBorders>
              <w:top w:val="nil"/>
              <w:left w:val="nil"/>
              <w:bottom w:val="single" w:sz="4" w:space="0" w:color="auto"/>
              <w:right w:val="single" w:sz="4" w:space="0" w:color="auto"/>
            </w:tcBorders>
            <w:shd w:val="clear" w:color="auto" w:fill="auto"/>
            <w:vAlign w:val="center"/>
            <w:hideMark/>
          </w:tcPr>
          <w:p w14:paraId="2D3DC79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206500,00</w:t>
            </w:r>
          </w:p>
        </w:tc>
        <w:tc>
          <w:tcPr>
            <w:tcW w:w="280" w:type="pct"/>
            <w:tcBorders>
              <w:top w:val="nil"/>
              <w:left w:val="nil"/>
              <w:bottom w:val="single" w:sz="4" w:space="0" w:color="auto"/>
              <w:right w:val="single" w:sz="4" w:space="0" w:color="auto"/>
            </w:tcBorders>
            <w:shd w:val="clear" w:color="auto" w:fill="auto"/>
            <w:vAlign w:val="center"/>
            <w:hideMark/>
          </w:tcPr>
          <w:p w14:paraId="361EE58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214602,00</w:t>
            </w:r>
          </w:p>
        </w:tc>
        <w:tc>
          <w:tcPr>
            <w:tcW w:w="280" w:type="pct"/>
            <w:tcBorders>
              <w:top w:val="nil"/>
              <w:left w:val="nil"/>
              <w:bottom w:val="single" w:sz="4" w:space="0" w:color="auto"/>
              <w:right w:val="single" w:sz="4" w:space="0" w:color="auto"/>
            </w:tcBorders>
            <w:shd w:val="clear" w:color="auto" w:fill="auto"/>
            <w:vAlign w:val="center"/>
            <w:hideMark/>
          </w:tcPr>
          <w:p w14:paraId="5A58B85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18A5FB2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49621,00</w:t>
            </w:r>
          </w:p>
        </w:tc>
        <w:tc>
          <w:tcPr>
            <w:tcW w:w="210" w:type="pct"/>
            <w:tcBorders>
              <w:top w:val="nil"/>
              <w:left w:val="nil"/>
              <w:bottom w:val="single" w:sz="4" w:space="0" w:color="auto"/>
              <w:right w:val="single" w:sz="4" w:space="0" w:color="auto"/>
            </w:tcBorders>
            <w:shd w:val="clear" w:color="auto" w:fill="auto"/>
            <w:vAlign w:val="center"/>
            <w:hideMark/>
          </w:tcPr>
          <w:p w14:paraId="32A14E4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7143DE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53C8C60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5861F85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4181473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1795335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51DF52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7F79F1D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043EFED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7" w:type="pct"/>
            <w:tcBorders>
              <w:top w:val="nil"/>
              <w:left w:val="nil"/>
              <w:bottom w:val="single" w:sz="4" w:space="0" w:color="auto"/>
              <w:right w:val="single" w:sz="4" w:space="0" w:color="auto"/>
            </w:tcBorders>
            <w:shd w:val="clear" w:color="auto" w:fill="auto"/>
            <w:vAlign w:val="center"/>
            <w:hideMark/>
          </w:tcPr>
          <w:p w14:paraId="7FC2B01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1B6D4D2D" w14:textId="77777777" w:rsidTr="00460F6E">
        <w:trPr>
          <w:trHeight w:val="20"/>
        </w:trPr>
        <w:tc>
          <w:tcPr>
            <w:tcW w:w="774" w:type="pct"/>
            <w:tcBorders>
              <w:top w:val="nil"/>
              <w:left w:val="single" w:sz="4" w:space="0" w:color="auto"/>
              <w:bottom w:val="single" w:sz="4" w:space="0" w:color="auto"/>
              <w:right w:val="single" w:sz="4" w:space="0" w:color="auto"/>
            </w:tcBorders>
            <w:shd w:val="clear" w:color="auto" w:fill="auto"/>
            <w:vAlign w:val="center"/>
            <w:hideMark/>
          </w:tcPr>
          <w:p w14:paraId="4D91B8F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Администрация г.о. Долгопрудный</w:t>
            </w:r>
          </w:p>
        </w:tc>
        <w:tc>
          <w:tcPr>
            <w:tcW w:w="312" w:type="pct"/>
            <w:tcBorders>
              <w:top w:val="nil"/>
              <w:left w:val="nil"/>
              <w:bottom w:val="single" w:sz="4" w:space="0" w:color="auto"/>
              <w:right w:val="single" w:sz="4" w:space="0" w:color="auto"/>
            </w:tcBorders>
            <w:shd w:val="clear" w:color="auto" w:fill="auto"/>
            <w:vAlign w:val="center"/>
            <w:hideMark/>
          </w:tcPr>
          <w:p w14:paraId="6A70FCF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577500,00</w:t>
            </w:r>
          </w:p>
        </w:tc>
        <w:tc>
          <w:tcPr>
            <w:tcW w:w="354" w:type="pct"/>
            <w:tcBorders>
              <w:top w:val="nil"/>
              <w:left w:val="nil"/>
              <w:bottom w:val="single" w:sz="4" w:space="0" w:color="auto"/>
              <w:right w:val="single" w:sz="4" w:space="0" w:color="auto"/>
            </w:tcBorders>
            <w:shd w:val="clear" w:color="auto" w:fill="auto"/>
            <w:vAlign w:val="center"/>
            <w:hideMark/>
          </w:tcPr>
          <w:p w14:paraId="0BA4B26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0" w:type="pct"/>
            <w:tcBorders>
              <w:top w:val="nil"/>
              <w:left w:val="nil"/>
              <w:bottom w:val="single" w:sz="4" w:space="0" w:color="auto"/>
              <w:right w:val="single" w:sz="4" w:space="0" w:color="auto"/>
            </w:tcBorders>
            <w:shd w:val="clear" w:color="auto" w:fill="auto"/>
            <w:vAlign w:val="center"/>
            <w:hideMark/>
          </w:tcPr>
          <w:p w14:paraId="485BB3E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0" w:type="pct"/>
            <w:tcBorders>
              <w:top w:val="nil"/>
              <w:left w:val="nil"/>
              <w:bottom w:val="single" w:sz="4" w:space="0" w:color="auto"/>
              <w:right w:val="single" w:sz="4" w:space="0" w:color="auto"/>
            </w:tcBorders>
            <w:shd w:val="clear" w:color="auto" w:fill="auto"/>
            <w:vAlign w:val="center"/>
            <w:hideMark/>
          </w:tcPr>
          <w:p w14:paraId="0111E3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0" w:type="pct"/>
            <w:tcBorders>
              <w:top w:val="nil"/>
              <w:left w:val="nil"/>
              <w:bottom w:val="single" w:sz="4" w:space="0" w:color="auto"/>
              <w:right w:val="single" w:sz="4" w:space="0" w:color="auto"/>
            </w:tcBorders>
            <w:shd w:val="clear" w:color="auto" w:fill="auto"/>
            <w:vAlign w:val="center"/>
            <w:hideMark/>
          </w:tcPr>
          <w:p w14:paraId="265E5BB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0" w:type="pct"/>
            <w:tcBorders>
              <w:top w:val="nil"/>
              <w:left w:val="nil"/>
              <w:bottom w:val="single" w:sz="4" w:space="0" w:color="auto"/>
              <w:right w:val="single" w:sz="4" w:space="0" w:color="auto"/>
            </w:tcBorders>
            <w:shd w:val="clear" w:color="auto" w:fill="auto"/>
            <w:vAlign w:val="center"/>
            <w:hideMark/>
          </w:tcPr>
          <w:p w14:paraId="0CF04BB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994F26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0" w:type="pct"/>
            <w:tcBorders>
              <w:top w:val="nil"/>
              <w:left w:val="nil"/>
              <w:bottom w:val="single" w:sz="4" w:space="0" w:color="auto"/>
              <w:right w:val="single" w:sz="4" w:space="0" w:color="auto"/>
            </w:tcBorders>
            <w:shd w:val="clear" w:color="auto" w:fill="auto"/>
            <w:vAlign w:val="center"/>
            <w:hideMark/>
          </w:tcPr>
          <w:p w14:paraId="6224FA0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3F97D5A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3EEC209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03AC02A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78EF5FF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3" w:type="pct"/>
            <w:tcBorders>
              <w:top w:val="nil"/>
              <w:left w:val="nil"/>
              <w:bottom w:val="single" w:sz="4" w:space="0" w:color="auto"/>
              <w:right w:val="single" w:sz="4" w:space="0" w:color="auto"/>
            </w:tcBorders>
            <w:shd w:val="clear" w:color="auto" w:fill="auto"/>
            <w:vAlign w:val="center"/>
            <w:hideMark/>
          </w:tcPr>
          <w:p w14:paraId="12408A2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50FFC4E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7F32364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4" w:type="pct"/>
            <w:tcBorders>
              <w:top w:val="nil"/>
              <w:left w:val="nil"/>
              <w:bottom w:val="single" w:sz="4" w:space="0" w:color="auto"/>
              <w:right w:val="single" w:sz="4" w:space="0" w:color="auto"/>
            </w:tcBorders>
            <w:shd w:val="clear" w:color="auto" w:fill="auto"/>
            <w:vAlign w:val="center"/>
            <w:hideMark/>
          </w:tcPr>
          <w:p w14:paraId="4459F40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7" w:type="pct"/>
            <w:tcBorders>
              <w:top w:val="nil"/>
              <w:left w:val="nil"/>
              <w:bottom w:val="single" w:sz="4" w:space="0" w:color="auto"/>
              <w:right w:val="single" w:sz="4" w:space="0" w:color="auto"/>
            </w:tcBorders>
            <w:shd w:val="clear" w:color="auto" w:fill="auto"/>
            <w:vAlign w:val="center"/>
            <w:hideMark/>
          </w:tcPr>
          <w:p w14:paraId="49F3721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262D9523" w14:textId="77777777" w:rsidTr="00460F6E">
        <w:trPr>
          <w:trHeight w:val="20"/>
        </w:trPr>
        <w:tc>
          <w:tcPr>
            <w:tcW w:w="774" w:type="pct"/>
            <w:tcBorders>
              <w:top w:val="nil"/>
              <w:left w:val="single" w:sz="4" w:space="0" w:color="auto"/>
              <w:bottom w:val="single" w:sz="4" w:space="0" w:color="auto"/>
              <w:right w:val="single" w:sz="4" w:space="0" w:color="auto"/>
            </w:tcBorders>
            <w:shd w:val="clear" w:color="auto" w:fill="auto"/>
            <w:noWrap/>
            <w:vAlign w:val="center"/>
            <w:hideMark/>
          </w:tcPr>
          <w:p w14:paraId="4B36893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ИТОГО</w:t>
            </w:r>
          </w:p>
        </w:tc>
        <w:tc>
          <w:tcPr>
            <w:tcW w:w="312" w:type="pct"/>
            <w:tcBorders>
              <w:top w:val="nil"/>
              <w:left w:val="nil"/>
              <w:bottom w:val="single" w:sz="4" w:space="0" w:color="auto"/>
              <w:right w:val="single" w:sz="4" w:space="0" w:color="auto"/>
            </w:tcBorders>
            <w:shd w:val="clear" w:color="auto" w:fill="auto"/>
            <w:vAlign w:val="center"/>
            <w:hideMark/>
          </w:tcPr>
          <w:p w14:paraId="063BFDD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4464049,84</w:t>
            </w:r>
          </w:p>
        </w:tc>
        <w:tc>
          <w:tcPr>
            <w:tcW w:w="354" w:type="pct"/>
            <w:tcBorders>
              <w:top w:val="nil"/>
              <w:left w:val="nil"/>
              <w:bottom w:val="single" w:sz="4" w:space="0" w:color="auto"/>
              <w:right w:val="single" w:sz="4" w:space="0" w:color="auto"/>
            </w:tcBorders>
            <w:shd w:val="clear" w:color="auto" w:fill="auto"/>
            <w:vAlign w:val="center"/>
            <w:hideMark/>
          </w:tcPr>
          <w:p w14:paraId="4685232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71263,89</w:t>
            </w:r>
          </w:p>
        </w:tc>
        <w:tc>
          <w:tcPr>
            <w:tcW w:w="280" w:type="pct"/>
            <w:tcBorders>
              <w:top w:val="nil"/>
              <w:left w:val="nil"/>
              <w:bottom w:val="single" w:sz="4" w:space="0" w:color="auto"/>
              <w:right w:val="single" w:sz="4" w:space="0" w:color="auto"/>
            </w:tcBorders>
            <w:shd w:val="clear" w:color="auto" w:fill="auto"/>
            <w:vAlign w:val="center"/>
            <w:hideMark/>
          </w:tcPr>
          <w:p w14:paraId="7CA25C0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125991,44</w:t>
            </w:r>
          </w:p>
        </w:tc>
        <w:tc>
          <w:tcPr>
            <w:tcW w:w="280" w:type="pct"/>
            <w:tcBorders>
              <w:top w:val="nil"/>
              <w:left w:val="nil"/>
              <w:bottom w:val="single" w:sz="4" w:space="0" w:color="auto"/>
              <w:right w:val="single" w:sz="4" w:space="0" w:color="auto"/>
            </w:tcBorders>
            <w:shd w:val="clear" w:color="auto" w:fill="auto"/>
            <w:vAlign w:val="center"/>
            <w:hideMark/>
          </w:tcPr>
          <w:p w14:paraId="7BB1F9C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447465,00</w:t>
            </w:r>
          </w:p>
        </w:tc>
        <w:tc>
          <w:tcPr>
            <w:tcW w:w="280" w:type="pct"/>
            <w:tcBorders>
              <w:top w:val="nil"/>
              <w:left w:val="nil"/>
              <w:bottom w:val="single" w:sz="4" w:space="0" w:color="auto"/>
              <w:right w:val="single" w:sz="4" w:space="0" w:color="auto"/>
            </w:tcBorders>
            <w:shd w:val="clear" w:color="auto" w:fill="auto"/>
            <w:vAlign w:val="center"/>
            <w:hideMark/>
          </w:tcPr>
          <w:p w14:paraId="75C7EA6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625061,80</w:t>
            </w:r>
          </w:p>
        </w:tc>
        <w:tc>
          <w:tcPr>
            <w:tcW w:w="280" w:type="pct"/>
            <w:tcBorders>
              <w:top w:val="nil"/>
              <w:left w:val="nil"/>
              <w:bottom w:val="single" w:sz="4" w:space="0" w:color="auto"/>
              <w:right w:val="single" w:sz="4" w:space="0" w:color="auto"/>
            </w:tcBorders>
            <w:shd w:val="clear" w:color="auto" w:fill="auto"/>
            <w:vAlign w:val="center"/>
            <w:hideMark/>
          </w:tcPr>
          <w:p w14:paraId="1179858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469893,81</w:t>
            </w:r>
          </w:p>
        </w:tc>
        <w:tc>
          <w:tcPr>
            <w:tcW w:w="307" w:type="pct"/>
            <w:tcBorders>
              <w:top w:val="nil"/>
              <w:left w:val="nil"/>
              <w:bottom w:val="single" w:sz="4" w:space="0" w:color="auto"/>
              <w:right w:val="single" w:sz="4" w:space="0" w:color="auto"/>
            </w:tcBorders>
            <w:shd w:val="clear" w:color="auto" w:fill="auto"/>
            <w:vAlign w:val="center"/>
            <w:hideMark/>
          </w:tcPr>
          <w:p w14:paraId="7E03965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1472362,00</w:t>
            </w:r>
          </w:p>
        </w:tc>
        <w:tc>
          <w:tcPr>
            <w:tcW w:w="210" w:type="pct"/>
            <w:tcBorders>
              <w:top w:val="nil"/>
              <w:left w:val="nil"/>
              <w:bottom w:val="single" w:sz="4" w:space="0" w:color="auto"/>
              <w:right w:val="single" w:sz="4" w:space="0" w:color="auto"/>
            </w:tcBorders>
            <w:shd w:val="clear" w:color="auto" w:fill="auto"/>
            <w:vAlign w:val="center"/>
            <w:hideMark/>
          </w:tcPr>
          <w:p w14:paraId="6AAB070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531130,39</w:t>
            </w:r>
          </w:p>
        </w:tc>
        <w:tc>
          <w:tcPr>
            <w:tcW w:w="213" w:type="pct"/>
            <w:tcBorders>
              <w:top w:val="nil"/>
              <w:left w:val="nil"/>
              <w:bottom w:val="single" w:sz="4" w:space="0" w:color="auto"/>
              <w:right w:val="single" w:sz="4" w:space="0" w:color="auto"/>
            </w:tcBorders>
            <w:shd w:val="clear" w:color="auto" w:fill="auto"/>
            <w:vAlign w:val="center"/>
            <w:hideMark/>
          </w:tcPr>
          <w:p w14:paraId="3E38A02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119237,54</w:t>
            </w:r>
          </w:p>
        </w:tc>
        <w:tc>
          <w:tcPr>
            <w:tcW w:w="213" w:type="pct"/>
            <w:tcBorders>
              <w:top w:val="nil"/>
              <w:left w:val="nil"/>
              <w:bottom w:val="single" w:sz="4" w:space="0" w:color="auto"/>
              <w:right w:val="single" w:sz="4" w:space="0" w:color="auto"/>
            </w:tcBorders>
            <w:shd w:val="clear" w:color="auto" w:fill="auto"/>
            <w:vAlign w:val="center"/>
            <w:hideMark/>
          </w:tcPr>
          <w:p w14:paraId="1D65F75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19237,54</w:t>
            </w:r>
          </w:p>
        </w:tc>
        <w:tc>
          <w:tcPr>
            <w:tcW w:w="213" w:type="pct"/>
            <w:tcBorders>
              <w:top w:val="nil"/>
              <w:left w:val="nil"/>
              <w:bottom w:val="single" w:sz="4" w:space="0" w:color="auto"/>
              <w:right w:val="single" w:sz="4" w:space="0" w:color="auto"/>
            </w:tcBorders>
            <w:shd w:val="clear" w:color="auto" w:fill="auto"/>
            <w:vAlign w:val="center"/>
            <w:hideMark/>
          </w:tcPr>
          <w:p w14:paraId="6BCF0E1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3" w:type="pct"/>
            <w:tcBorders>
              <w:top w:val="nil"/>
              <w:left w:val="nil"/>
              <w:bottom w:val="single" w:sz="4" w:space="0" w:color="auto"/>
              <w:right w:val="single" w:sz="4" w:space="0" w:color="auto"/>
            </w:tcBorders>
            <w:shd w:val="clear" w:color="auto" w:fill="auto"/>
            <w:vAlign w:val="center"/>
            <w:hideMark/>
          </w:tcPr>
          <w:p w14:paraId="015C4C6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3" w:type="pct"/>
            <w:tcBorders>
              <w:top w:val="nil"/>
              <w:left w:val="nil"/>
              <w:bottom w:val="single" w:sz="4" w:space="0" w:color="auto"/>
              <w:right w:val="single" w:sz="4" w:space="0" w:color="auto"/>
            </w:tcBorders>
            <w:shd w:val="clear" w:color="auto" w:fill="auto"/>
            <w:vAlign w:val="center"/>
            <w:hideMark/>
          </w:tcPr>
          <w:p w14:paraId="4CEB6F7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7F2031F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1129170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4" w:type="pct"/>
            <w:tcBorders>
              <w:top w:val="nil"/>
              <w:left w:val="nil"/>
              <w:bottom w:val="single" w:sz="4" w:space="0" w:color="auto"/>
              <w:right w:val="single" w:sz="4" w:space="0" w:color="auto"/>
            </w:tcBorders>
            <w:shd w:val="clear" w:color="auto" w:fill="auto"/>
            <w:vAlign w:val="center"/>
            <w:hideMark/>
          </w:tcPr>
          <w:p w14:paraId="7065938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7" w:type="pct"/>
            <w:tcBorders>
              <w:top w:val="nil"/>
              <w:left w:val="nil"/>
              <w:bottom w:val="single" w:sz="4" w:space="0" w:color="auto"/>
              <w:right w:val="single" w:sz="4" w:space="0" w:color="auto"/>
            </w:tcBorders>
            <w:shd w:val="clear" w:color="auto" w:fill="auto"/>
            <w:vAlign w:val="center"/>
            <w:hideMark/>
          </w:tcPr>
          <w:p w14:paraId="03D8908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r>
    </w:tbl>
    <w:p w14:paraId="3DBF307D" w14:textId="77777777" w:rsidR="00460F6E" w:rsidRPr="00CC3E5F" w:rsidRDefault="00460F6E"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10</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водоотведение по г.о. Долгопрудный по источникам финансирования</w:t>
      </w:r>
    </w:p>
    <w:tbl>
      <w:tblPr>
        <w:tblW w:w="5000" w:type="pct"/>
        <w:tblLook w:val="04A0" w:firstRow="1" w:lastRow="0" w:firstColumn="1" w:lastColumn="0" w:noHBand="0" w:noVBand="1"/>
      </w:tblPr>
      <w:tblGrid>
        <w:gridCol w:w="1505"/>
        <w:gridCol w:w="1073"/>
        <w:gridCol w:w="983"/>
        <w:gridCol w:w="983"/>
        <w:gridCol w:w="983"/>
        <w:gridCol w:w="983"/>
        <w:gridCol w:w="983"/>
        <w:gridCol w:w="1073"/>
        <w:gridCol w:w="712"/>
        <w:gridCol w:w="712"/>
        <w:gridCol w:w="712"/>
        <w:gridCol w:w="712"/>
        <w:gridCol w:w="712"/>
        <w:gridCol w:w="712"/>
        <w:gridCol w:w="712"/>
        <w:gridCol w:w="712"/>
        <w:gridCol w:w="712"/>
        <w:gridCol w:w="712"/>
      </w:tblGrid>
      <w:tr w:rsidR="00460F6E" w:rsidRPr="00B210B9" w14:paraId="78D862D6" w14:textId="77777777" w:rsidTr="00460F6E">
        <w:trPr>
          <w:trHeight w:val="20"/>
          <w:tblHeader/>
        </w:trPr>
        <w:tc>
          <w:tcPr>
            <w:tcW w:w="70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AB3FDE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4299" w:type="pct"/>
            <w:gridSpan w:val="17"/>
            <w:tcBorders>
              <w:top w:val="single" w:sz="4" w:space="0" w:color="auto"/>
              <w:left w:val="nil"/>
              <w:bottom w:val="single" w:sz="4" w:space="0" w:color="auto"/>
              <w:right w:val="single" w:sz="4" w:space="0" w:color="auto"/>
            </w:tcBorders>
            <w:shd w:val="clear" w:color="auto" w:fill="auto"/>
            <w:vAlign w:val="center"/>
            <w:hideMark/>
          </w:tcPr>
          <w:p w14:paraId="1620869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460F6E" w:rsidRPr="00B210B9" w14:paraId="65B69746" w14:textId="77777777" w:rsidTr="00460F6E">
        <w:trPr>
          <w:trHeight w:val="20"/>
          <w:tblHeader/>
        </w:trPr>
        <w:tc>
          <w:tcPr>
            <w:tcW w:w="701" w:type="pct"/>
            <w:vMerge/>
            <w:tcBorders>
              <w:top w:val="single" w:sz="4" w:space="0" w:color="auto"/>
              <w:left w:val="single" w:sz="4" w:space="0" w:color="auto"/>
              <w:bottom w:val="single" w:sz="4" w:space="0" w:color="auto"/>
              <w:right w:val="single" w:sz="4" w:space="0" w:color="auto"/>
            </w:tcBorders>
            <w:vAlign w:val="center"/>
            <w:hideMark/>
          </w:tcPr>
          <w:p w14:paraId="2054A1FB" w14:textId="77777777" w:rsidR="00460F6E" w:rsidRPr="00B210B9" w:rsidRDefault="00460F6E" w:rsidP="00B210B9">
            <w:pPr>
              <w:pStyle w:val="Default"/>
              <w:rPr>
                <w:rFonts w:ascii="Arial" w:hAnsi="Arial" w:cs="Arial"/>
                <w:sz w:val="20"/>
                <w:szCs w:val="20"/>
              </w:rPr>
            </w:pPr>
          </w:p>
        </w:tc>
        <w:tc>
          <w:tcPr>
            <w:tcW w:w="340" w:type="pct"/>
            <w:tcBorders>
              <w:top w:val="nil"/>
              <w:left w:val="nil"/>
              <w:bottom w:val="single" w:sz="4" w:space="0" w:color="auto"/>
              <w:right w:val="single" w:sz="4" w:space="0" w:color="auto"/>
            </w:tcBorders>
            <w:shd w:val="clear" w:color="auto" w:fill="auto"/>
            <w:vAlign w:val="center"/>
            <w:hideMark/>
          </w:tcPr>
          <w:p w14:paraId="69D6E5E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Всего</w:t>
            </w:r>
          </w:p>
        </w:tc>
        <w:tc>
          <w:tcPr>
            <w:tcW w:w="360" w:type="pct"/>
            <w:tcBorders>
              <w:top w:val="nil"/>
              <w:left w:val="nil"/>
              <w:bottom w:val="single" w:sz="4" w:space="0" w:color="auto"/>
              <w:right w:val="single" w:sz="4" w:space="0" w:color="auto"/>
            </w:tcBorders>
            <w:shd w:val="clear" w:color="auto" w:fill="auto"/>
            <w:noWrap/>
            <w:vAlign w:val="center"/>
            <w:hideMark/>
          </w:tcPr>
          <w:p w14:paraId="743FF42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2020</w:t>
            </w:r>
          </w:p>
        </w:tc>
        <w:tc>
          <w:tcPr>
            <w:tcW w:w="284" w:type="pct"/>
            <w:tcBorders>
              <w:top w:val="nil"/>
              <w:left w:val="nil"/>
              <w:bottom w:val="single" w:sz="4" w:space="0" w:color="auto"/>
              <w:right w:val="single" w:sz="4" w:space="0" w:color="auto"/>
            </w:tcBorders>
            <w:shd w:val="clear" w:color="auto" w:fill="auto"/>
            <w:noWrap/>
            <w:vAlign w:val="center"/>
            <w:hideMark/>
          </w:tcPr>
          <w:p w14:paraId="5486D02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2021</w:t>
            </w:r>
          </w:p>
        </w:tc>
        <w:tc>
          <w:tcPr>
            <w:tcW w:w="282" w:type="pct"/>
            <w:tcBorders>
              <w:top w:val="nil"/>
              <w:left w:val="nil"/>
              <w:bottom w:val="single" w:sz="4" w:space="0" w:color="auto"/>
              <w:right w:val="single" w:sz="4" w:space="0" w:color="auto"/>
            </w:tcBorders>
            <w:shd w:val="clear" w:color="auto" w:fill="auto"/>
            <w:noWrap/>
            <w:vAlign w:val="center"/>
            <w:hideMark/>
          </w:tcPr>
          <w:p w14:paraId="52EBC9A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2022</w:t>
            </w:r>
          </w:p>
        </w:tc>
        <w:tc>
          <w:tcPr>
            <w:tcW w:w="282" w:type="pct"/>
            <w:tcBorders>
              <w:top w:val="nil"/>
              <w:left w:val="nil"/>
              <w:bottom w:val="single" w:sz="4" w:space="0" w:color="auto"/>
              <w:right w:val="single" w:sz="4" w:space="0" w:color="auto"/>
            </w:tcBorders>
            <w:shd w:val="clear" w:color="auto" w:fill="auto"/>
            <w:noWrap/>
            <w:vAlign w:val="center"/>
            <w:hideMark/>
          </w:tcPr>
          <w:p w14:paraId="3AA4A81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2023</w:t>
            </w:r>
          </w:p>
        </w:tc>
        <w:tc>
          <w:tcPr>
            <w:tcW w:w="282" w:type="pct"/>
            <w:tcBorders>
              <w:top w:val="nil"/>
              <w:left w:val="nil"/>
              <w:bottom w:val="single" w:sz="4" w:space="0" w:color="auto"/>
              <w:right w:val="single" w:sz="4" w:space="0" w:color="auto"/>
            </w:tcBorders>
            <w:shd w:val="clear" w:color="auto" w:fill="auto"/>
            <w:noWrap/>
            <w:vAlign w:val="center"/>
            <w:hideMark/>
          </w:tcPr>
          <w:p w14:paraId="59D18E0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2024</w:t>
            </w:r>
          </w:p>
        </w:tc>
        <w:tc>
          <w:tcPr>
            <w:tcW w:w="282" w:type="pct"/>
            <w:tcBorders>
              <w:top w:val="nil"/>
              <w:left w:val="nil"/>
              <w:bottom w:val="single" w:sz="4" w:space="0" w:color="auto"/>
              <w:right w:val="single" w:sz="4" w:space="0" w:color="auto"/>
            </w:tcBorders>
            <w:shd w:val="clear" w:color="auto" w:fill="auto"/>
            <w:noWrap/>
            <w:vAlign w:val="center"/>
            <w:hideMark/>
          </w:tcPr>
          <w:p w14:paraId="5742EFF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2025</w:t>
            </w:r>
          </w:p>
        </w:tc>
        <w:tc>
          <w:tcPr>
            <w:tcW w:w="218" w:type="pct"/>
            <w:tcBorders>
              <w:top w:val="nil"/>
              <w:left w:val="nil"/>
              <w:bottom w:val="single" w:sz="4" w:space="0" w:color="auto"/>
              <w:right w:val="single" w:sz="4" w:space="0" w:color="auto"/>
            </w:tcBorders>
            <w:shd w:val="clear" w:color="auto" w:fill="auto"/>
            <w:noWrap/>
            <w:vAlign w:val="center"/>
            <w:hideMark/>
          </w:tcPr>
          <w:p w14:paraId="3DFDE5B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2026</w:t>
            </w:r>
          </w:p>
        </w:tc>
        <w:tc>
          <w:tcPr>
            <w:tcW w:w="218" w:type="pct"/>
            <w:tcBorders>
              <w:top w:val="nil"/>
              <w:left w:val="nil"/>
              <w:bottom w:val="single" w:sz="4" w:space="0" w:color="auto"/>
              <w:right w:val="single" w:sz="4" w:space="0" w:color="auto"/>
            </w:tcBorders>
            <w:shd w:val="clear" w:color="auto" w:fill="auto"/>
            <w:noWrap/>
            <w:vAlign w:val="center"/>
            <w:hideMark/>
          </w:tcPr>
          <w:p w14:paraId="5062CD1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2027</w:t>
            </w:r>
          </w:p>
        </w:tc>
        <w:tc>
          <w:tcPr>
            <w:tcW w:w="218" w:type="pct"/>
            <w:tcBorders>
              <w:top w:val="nil"/>
              <w:left w:val="nil"/>
              <w:bottom w:val="single" w:sz="4" w:space="0" w:color="auto"/>
              <w:right w:val="single" w:sz="4" w:space="0" w:color="auto"/>
            </w:tcBorders>
            <w:shd w:val="clear" w:color="auto" w:fill="auto"/>
            <w:noWrap/>
            <w:vAlign w:val="center"/>
            <w:hideMark/>
          </w:tcPr>
          <w:p w14:paraId="7963A26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2028</w:t>
            </w:r>
          </w:p>
        </w:tc>
        <w:tc>
          <w:tcPr>
            <w:tcW w:w="218" w:type="pct"/>
            <w:tcBorders>
              <w:top w:val="nil"/>
              <w:left w:val="nil"/>
              <w:bottom w:val="single" w:sz="4" w:space="0" w:color="auto"/>
              <w:right w:val="single" w:sz="4" w:space="0" w:color="auto"/>
            </w:tcBorders>
            <w:shd w:val="clear" w:color="auto" w:fill="auto"/>
            <w:noWrap/>
            <w:vAlign w:val="center"/>
            <w:hideMark/>
          </w:tcPr>
          <w:p w14:paraId="7E59631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2029</w:t>
            </w:r>
          </w:p>
        </w:tc>
        <w:tc>
          <w:tcPr>
            <w:tcW w:w="218" w:type="pct"/>
            <w:tcBorders>
              <w:top w:val="nil"/>
              <w:left w:val="nil"/>
              <w:bottom w:val="single" w:sz="4" w:space="0" w:color="auto"/>
              <w:right w:val="single" w:sz="4" w:space="0" w:color="auto"/>
            </w:tcBorders>
            <w:shd w:val="clear" w:color="auto" w:fill="auto"/>
            <w:noWrap/>
            <w:vAlign w:val="center"/>
            <w:hideMark/>
          </w:tcPr>
          <w:p w14:paraId="463A588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2030</w:t>
            </w:r>
          </w:p>
        </w:tc>
        <w:tc>
          <w:tcPr>
            <w:tcW w:w="218" w:type="pct"/>
            <w:tcBorders>
              <w:top w:val="nil"/>
              <w:left w:val="nil"/>
              <w:bottom w:val="single" w:sz="4" w:space="0" w:color="auto"/>
              <w:right w:val="single" w:sz="4" w:space="0" w:color="auto"/>
            </w:tcBorders>
            <w:shd w:val="clear" w:color="auto" w:fill="auto"/>
            <w:noWrap/>
            <w:vAlign w:val="center"/>
            <w:hideMark/>
          </w:tcPr>
          <w:p w14:paraId="4762BBF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2031</w:t>
            </w:r>
          </w:p>
        </w:tc>
        <w:tc>
          <w:tcPr>
            <w:tcW w:w="218" w:type="pct"/>
            <w:tcBorders>
              <w:top w:val="nil"/>
              <w:left w:val="nil"/>
              <w:bottom w:val="single" w:sz="4" w:space="0" w:color="auto"/>
              <w:right w:val="single" w:sz="4" w:space="0" w:color="auto"/>
            </w:tcBorders>
            <w:shd w:val="clear" w:color="auto" w:fill="auto"/>
            <w:noWrap/>
            <w:vAlign w:val="center"/>
            <w:hideMark/>
          </w:tcPr>
          <w:p w14:paraId="31D1977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2032</w:t>
            </w:r>
          </w:p>
        </w:tc>
        <w:tc>
          <w:tcPr>
            <w:tcW w:w="218" w:type="pct"/>
            <w:tcBorders>
              <w:top w:val="nil"/>
              <w:left w:val="nil"/>
              <w:bottom w:val="single" w:sz="4" w:space="0" w:color="auto"/>
              <w:right w:val="single" w:sz="4" w:space="0" w:color="auto"/>
            </w:tcBorders>
            <w:shd w:val="clear" w:color="auto" w:fill="auto"/>
            <w:noWrap/>
            <w:vAlign w:val="center"/>
            <w:hideMark/>
          </w:tcPr>
          <w:p w14:paraId="50ABCA6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2033</w:t>
            </w:r>
          </w:p>
        </w:tc>
        <w:tc>
          <w:tcPr>
            <w:tcW w:w="218" w:type="pct"/>
            <w:tcBorders>
              <w:top w:val="nil"/>
              <w:left w:val="nil"/>
              <w:bottom w:val="single" w:sz="4" w:space="0" w:color="auto"/>
              <w:right w:val="single" w:sz="4" w:space="0" w:color="auto"/>
            </w:tcBorders>
            <w:shd w:val="clear" w:color="auto" w:fill="auto"/>
            <w:noWrap/>
            <w:vAlign w:val="center"/>
            <w:hideMark/>
          </w:tcPr>
          <w:p w14:paraId="6980B10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2034</w:t>
            </w:r>
          </w:p>
        </w:tc>
        <w:tc>
          <w:tcPr>
            <w:tcW w:w="222" w:type="pct"/>
            <w:tcBorders>
              <w:top w:val="nil"/>
              <w:left w:val="nil"/>
              <w:bottom w:val="single" w:sz="4" w:space="0" w:color="auto"/>
              <w:right w:val="single" w:sz="4" w:space="0" w:color="auto"/>
            </w:tcBorders>
            <w:shd w:val="clear" w:color="auto" w:fill="auto"/>
            <w:noWrap/>
            <w:vAlign w:val="center"/>
            <w:hideMark/>
          </w:tcPr>
          <w:p w14:paraId="09142AB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2035</w:t>
            </w:r>
          </w:p>
        </w:tc>
      </w:tr>
      <w:tr w:rsidR="00460F6E" w:rsidRPr="00B210B9" w14:paraId="6ADA893A" w14:textId="77777777" w:rsidTr="00460F6E">
        <w:trPr>
          <w:trHeight w:val="20"/>
        </w:trPr>
        <w:tc>
          <w:tcPr>
            <w:tcW w:w="701" w:type="pct"/>
            <w:tcBorders>
              <w:top w:val="nil"/>
              <w:left w:val="single" w:sz="4" w:space="0" w:color="auto"/>
              <w:bottom w:val="single" w:sz="4" w:space="0" w:color="auto"/>
              <w:right w:val="single" w:sz="4" w:space="0" w:color="auto"/>
            </w:tcBorders>
            <w:shd w:val="clear" w:color="auto" w:fill="auto"/>
            <w:vAlign w:val="center"/>
            <w:hideMark/>
          </w:tcPr>
          <w:p w14:paraId="28D6438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340" w:type="pct"/>
            <w:tcBorders>
              <w:top w:val="nil"/>
              <w:left w:val="nil"/>
              <w:bottom w:val="single" w:sz="4" w:space="0" w:color="auto"/>
              <w:right w:val="single" w:sz="4" w:space="0" w:color="auto"/>
            </w:tcBorders>
            <w:shd w:val="clear" w:color="auto" w:fill="auto"/>
            <w:vAlign w:val="center"/>
            <w:hideMark/>
          </w:tcPr>
          <w:p w14:paraId="3EE874F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360" w:type="pct"/>
            <w:tcBorders>
              <w:top w:val="nil"/>
              <w:left w:val="nil"/>
              <w:bottom w:val="single" w:sz="4" w:space="0" w:color="auto"/>
              <w:right w:val="single" w:sz="4" w:space="0" w:color="auto"/>
            </w:tcBorders>
            <w:shd w:val="clear" w:color="auto" w:fill="auto"/>
            <w:vAlign w:val="center"/>
            <w:hideMark/>
          </w:tcPr>
          <w:p w14:paraId="76DD18E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4" w:type="pct"/>
            <w:tcBorders>
              <w:top w:val="nil"/>
              <w:left w:val="nil"/>
              <w:bottom w:val="single" w:sz="4" w:space="0" w:color="auto"/>
              <w:right w:val="single" w:sz="4" w:space="0" w:color="auto"/>
            </w:tcBorders>
            <w:shd w:val="clear" w:color="auto" w:fill="auto"/>
            <w:vAlign w:val="center"/>
            <w:hideMark/>
          </w:tcPr>
          <w:p w14:paraId="1B112D9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7D0E9B0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345F071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3CA0787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7339548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796C91D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5523B40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55BD6E8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5F469EB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3343B29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47280C9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6678221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29BFFA3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44EFA6A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22" w:type="pct"/>
            <w:tcBorders>
              <w:top w:val="nil"/>
              <w:left w:val="nil"/>
              <w:bottom w:val="single" w:sz="4" w:space="0" w:color="auto"/>
              <w:right w:val="single" w:sz="4" w:space="0" w:color="auto"/>
            </w:tcBorders>
            <w:shd w:val="clear" w:color="auto" w:fill="auto"/>
            <w:vAlign w:val="center"/>
            <w:hideMark/>
          </w:tcPr>
          <w:p w14:paraId="38D8A90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38EEC104" w14:textId="77777777" w:rsidTr="00460F6E">
        <w:trPr>
          <w:trHeight w:val="20"/>
        </w:trPr>
        <w:tc>
          <w:tcPr>
            <w:tcW w:w="701" w:type="pct"/>
            <w:tcBorders>
              <w:top w:val="nil"/>
              <w:left w:val="single" w:sz="4" w:space="0" w:color="auto"/>
              <w:bottom w:val="single" w:sz="4" w:space="0" w:color="auto"/>
              <w:right w:val="single" w:sz="4" w:space="0" w:color="auto"/>
            </w:tcBorders>
            <w:shd w:val="clear" w:color="auto" w:fill="auto"/>
            <w:vAlign w:val="center"/>
            <w:hideMark/>
          </w:tcPr>
          <w:p w14:paraId="5CCF5BA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340" w:type="pct"/>
            <w:tcBorders>
              <w:top w:val="nil"/>
              <w:left w:val="nil"/>
              <w:bottom w:val="single" w:sz="4" w:space="0" w:color="auto"/>
              <w:right w:val="single" w:sz="4" w:space="0" w:color="auto"/>
            </w:tcBorders>
            <w:shd w:val="clear" w:color="auto" w:fill="auto"/>
            <w:vAlign w:val="center"/>
            <w:hideMark/>
          </w:tcPr>
          <w:p w14:paraId="19FCBB0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577500,00</w:t>
            </w:r>
          </w:p>
        </w:tc>
        <w:tc>
          <w:tcPr>
            <w:tcW w:w="360" w:type="pct"/>
            <w:tcBorders>
              <w:top w:val="nil"/>
              <w:left w:val="nil"/>
              <w:bottom w:val="single" w:sz="4" w:space="0" w:color="auto"/>
              <w:right w:val="single" w:sz="4" w:space="0" w:color="auto"/>
            </w:tcBorders>
            <w:shd w:val="clear" w:color="auto" w:fill="auto"/>
            <w:vAlign w:val="center"/>
            <w:hideMark/>
          </w:tcPr>
          <w:p w14:paraId="0F9F40A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4" w:type="pct"/>
            <w:tcBorders>
              <w:top w:val="nil"/>
              <w:left w:val="nil"/>
              <w:bottom w:val="single" w:sz="4" w:space="0" w:color="auto"/>
              <w:right w:val="single" w:sz="4" w:space="0" w:color="auto"/>
            </w:tcBorders>
            <w:shd w:val="clear" w:color="auto" w:fill="auto"/>
            <w:vAlign w:val="center"/>
            <w:hideMark/>
          </w:tcPr>
          <w:p w14:paraId="6B8002F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28FF5FD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680D140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58C5FE3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3EB7AF7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577500,00</w:t>
            </w:r>
          </w:p>
        </w:tc>
        <w:tc>
          <w:tcPr>
            <w:tcW w:w="218" w:type="pct"/>
            <w:tcBorders>
              <w:top w:val="nil"/>
              <w:left w:val="nil"/>
              <w:bottom w:val="single" w:sz="4" w:space="0" w:color="auto"/>
              <w:right w:val="single" w:sz="4" w:space="0" w:color="auto"/>
            </w:tcBorders>
            <w:shd w:val="clear" w:color="auto" w:fill="auto"/>
            <w:vAlign w:val="center"/>
            <w:hideMark/>
          </w:tcPr>
          <w:p w14:paraId="27D28C3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535A181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425AD25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314539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47C8B0D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793509B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02C3652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1D0BC2A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6737AA2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22" w:type="pct"/>
            <w:tcBorders>
              <w:top w:val="nil"/>
              <w:left w:val="nil"/>
              <w:bottom w:val="single" w:sz="4" w:space="0" w:color="auto"/>
              <w:right w:val="single" w:sz="4" w:space="0" w:color="auto"/>
            </w:tcBorders>
            <w:shd w:val="clear" w:color="auto" w:fill="auto"/>
            <w:vAlign w:val="center"/>
            <w:hideMark/>
          </w:tcPr>
          <w:p w14:paraId="5D87AC6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5367294F" w14:textId="77777777" w:rsidTr="00460F6E">
        <w:trPr>
          <w:trHeight w:val="20"/>
        </w:trPr>
        <w:tc>
          <w:tcPr>
            <w:tcW w:w="701" w:type="pct"/>
            <w:tcBorders>
              <w:top w:val="nil"/>
              <w:left w:val="single" w:sz="4" w:space="0" w:color="auto"/>
              <w:bottom w:val="single" w:sz="4" w:space="0" w:color="auto"/>
              <w:right w:val="single" w:sz="4" w:space="0" w:color="auto"/>
            </w:tcBorders>
            <w:shd w:val="clear" w:color="auto" w:fill="auto"/>
            <w:vAlign w:val="center"/>
            <w:hideMark/>
          </w:tcPr>
          <w:p w14:paraId="3A6F941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340" w:type="pct"/>
            <w:tcBorders>
              <w:top w:val="nil"/>
              <w:left w:val="nil"/>
              <w:bottom w:val="single" w:sz="4" w:space="0" w:color="auto"/>
              <w:right w:val="single" w:sz="4" w:space="0" w:color="auto"/>
            </w:tcBorders>
            <w:shd w:val="clear" w:color="auto" w:fill="auto"/>
            <w:vAlign w:val="center"/>
            <w:hideMark/>
          </w:tcPr>
          <w:p w14:paraId="6591F85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360" w:type="pct"/>
            <w:tcBorders>
              <w:top w:val="nil"/>
              <w:left w:val="nil"/>
              <w:bottom w:val="single" w:sz="4" w:space="0" w:color="auto"/>
              <w:right w:val="single" w:sz="4" w:space="0" w:color="auto"/>
            </w:tcBorders>
            <w:shd w:val="clear" w:color="auto" w:fill="auto"/>
            <w:vAlign w:val="center"/>
            <w:hideMark/>
          </w:tcPr>
          <w:p w14:paraId="2BF04F3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4" w:type="pct"/>
            <w:tcBorders>
              <w:top w:val="nil"/>
              <w:left w:val="nil"/>
              <w:bottom w:val="single" w:sz="4" w:space="0" w:color="auto"/>
              <w:right w:val="single" w:sz="4" w:space="0" w:color="auto"/>
            </w:tcBorders>
            <w:shd w:val="clear" w:color="auto" w:fill="auto"/>
            <w:vAlign w:val="center"/>
            <w:hideMark/>
          </w:tcPr>
          <w:p w14:paraId="3D1A9F6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416230B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6EF4F2A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460E577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14:paraId="2F3D9BA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6988934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37870D8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531F65E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7695825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60B7517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73BD7C9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476109A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70BBA45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18" w:type="pct"/>
            <w:tcBorders>
              <w:top w:val="nil"/>
              <w:left w:val="nil"/>
              <w:bottom w:val="single" w:sz="4" w:space="0" w:color="auto"/>
              <w:right w:val="single" w:sz="4" w:space="0" w:color="auto"/>
            </w:tcBorders>
            <w:shd w:val="clear" w:color="auto" w:fill="auto"/>
            <w:vAlign w:val="center"/>
            <w:hideMark/>
          </w:tcPr>
          <w:p w14:paraId="699C1CD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c>
          <w:tcPr>
            <w:tcW w:w="222" w:type="pct"/>
            <w:tcBorders>
              <w:top w:val="nil"/>
              <w:left w:val="nil"/>
              <w:bottom w:val="single" w:sz="4" w:space="0" w:color="auto"/>
              <w:right w:val="single" w:sz="4" w:space="0" w:color="auto"/>
            </w:tcBorders>
            <w:shd w:val="clear" w:color="auto" w:fill="auto"/>
            <w:vAlign w:val="center"/>
            <w:hideMark/>
          </w:tcPr>
          <w:p w14:paraId="250BDE9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 </w:t>
            </w:r>
          </w:p>
        </w:tc>
      </w:tr>
      <w:tr w:rsidR="00460F6E" w:rsidRPr="00B210B9" w14:paraId="04910971" w14:textId="77777777" w:rsidTr="00460F6E">
        <w:trPr>
          <w:trHeight w:val="20"/>
        </w:trPr>
        <w:tc>
          <w:tcPr>
            <w:tcW w:w="701" w:type="pct"/>
            <w:tcBorders>
              <w:top w:val="nil"/>
              <w:left w:val="single" w:sz="4" w:space="0" w:color="auto"/>
              <w:bottom w:val="single" w:sz="4" w:space="0" w:color="auto"/>
              <w:right w:val="single" w:sz="4" w:space="0" w:color="auto"/>
            </w:tcBorders>
            <w:shd w:val="clear" w:color="auto" w:fill="auto"/>
            <w:vAlign w:val="center"/>
            <w:hideMark/>
          </w:tcPr>
          <w:p w14:paraId="37A8AF7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340" w:type="pct"/>
            <w:tcBorders>
              <w:top w:val="nil"/>
              <w:left w:val="nil"/>
              <w:bottom w:val="single" w:sz="4" w:space="0" w:color="auto"/>
              <w:right w:val="single" w:sz="4" w:space="0" w:color="auto"/>
            </w:tcBorders>
            <w:shd w:val="clear" w:color="auto" w:fill="auto"/>
            <w:vAlign w:val="center"/>
            <w:hideMark/>
          </w:tcPr>
          <w:p w14:paraId="5D60340E"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3893807,70</w:t>
            </w:r>
          </w:p>
        </w:tc>
        <w:tc>
          <w:tcPr>
            <w:tcW w:w="360" w:type="pct"/>
            <w:tcBorders>
              <w:top w:val="nil"/>
              <w:left w:val="nil"/>
              <w:bottom w:val="single" w:sz="4" w:space="0" w:color="auto"/>
              <w:right w:val="single" w:sz="4" w:space="0" w:color="auto"/>
            </w:tcBorders>
            <w:shd w:val="clear" w:color="auto" w:fill="auto"/>
            <w:vAlign w:val="center"/>
            <w:hideMark/>
          </w:tcPr>
          <w:p w14:paraId="4EB9F66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899783,73</w:t>
            </w:r>
          </w:p>
        </w:tc>
        <w:tc>
          <w:tcPr>
            <w:tcW w:w="284" w:type="pct"/>
            <w:tcBorders>
              <w:top w:val="nil"/>
              <w:left w:val="nil"/>
              <w:bottom w:val="single" w:sz="4" w:space="0" w:color="auto"/>
              <w:right w:val="single" w:sz="4" w:space="0" w:color="auto"/>
            </w:tcBorders>
            <w:shd w:val="clear" w:color="auto" w:fill="auto"/>
            <w:vAlign w:val="center"/>
            <w:hideMark/>
          </w:tcPr>
          <w:p w14:paraId="4F2E5D7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505736,21</w:t>
            </w:r>
          </w:p>
        </w:tc>
        <w:tc>
          <w:tcPr>
            <w:tcW w:w="282" w:type="pct"/>
            <w:tcBorders>
              <w:top w:val="nil"/>
              <w:left w:val="nil"/>
              <w:bottom w:val="single" w:sz="4" w:space="0" w:color="auto"/>
              <w:right w:val="single" w:sz="4" w:space="0" w:color="auto"/>
            </w:tcBorders>
            <w:shd w:val="clear" w:color="auto" w:fill="auto"/>
            <w:vAlign w:val="center"/>
            <w:hideMark/>
          </w:tcPr>
          <w:p w14:paraId="40C4000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662204,21</w:t>
            </w:r>
          </w:p>
        </w:tc>
        <w:tc>
          <w:tcPr>
            <w:tcW w:w="282" w:type="pct"/>
            <w:tcBorders>
              <w:top w:val="nil"/>
              <w:left w:val="nil"/>
              <w:bottom w:val="single" w:sz="4" w:space="0" w:color="auto"/>
              <w:right w:val="single" w:sz="4" w:space="0" w:color="auto"/>
            </w:tcBorders>
            <w:shd w:val="clear" w:color="auto" w:fill="auto"/>
            <w:vAlign w:val="center"/>
            <w:hideMark/>
          </w:tcPr>
          <w:p w14:paraId="3A422B6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443938,82</w:t>
            </w:r>
          </w:p>
        </w:tc>
        <w:tc>
          <w:tcPr>
            <w:tcW w:w="282" w:type="pct"/>
            <w:tcBorders>
              <w:top w:val="nil"/>
              <w:left w:val="nil"/>
              <w:bottom w:val="single" w:sz="4" w:space="0" w:color="auto"/>
              <w:right w:val="single" w:sz="4" w:space="0" w:color="auto"/>
            </w:tcBorders>
            <w:shd w:val="clear" w:color="auto" w:fill="auto"/>
            <w:vAlign w:val="center"/>
            <w:hideMark/>
          </w:tcPr>
          <w:p w14:paraId="1787782B"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928341,71</w:t>
            </w:r>
          </w:p>
        </w:tc>
        <w:tc>
          <w:tcPr>
            <w:tcW w:w="282" w:type="pct"/>
            <w:tcBorders>
              <w:top w:val="nil"/>
              <w:left w:val="nil"/>
              <w:bottom w:val="single" w:sz="4" w:space="0" w:color="auto"/>
              <w:right w:val="single" w:sz="4" w:space="0" w:color="auto"/>
            </w:tcBorders>
            <w:shd w:val="clear" w:color="auto" w:fill="auto"/>
            <w:vAlign w:val="center"/>
            <w:hideMark/>
          </w:tcPr>
          <w:p w14:paraId="4319BF1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447261,10</w:t>
            </w:r>
          </w:p>
        </w:tc>
        <w:tc>
          <w:tcPr>
            <w:tcW w:w="218" w:type="pct"/>
            <w:tcBorders>
              <w:top w:val="nil"/>
              <w:left w:val="nil"/>
              <w:bottom w:val="single" w:sz="4" w:space="0" w:color="auto"/>
              <w:right w:val="single" w:sz="4" w:space="0" w:color="auto"/>
            </w:tcBorders>
            <w:shd w:val="clear" w:color="auto" w:fill="auto"/>
            <w:vAlign w:val="center"/>
            <w:hideMark/>
          </w:tcPr>
          <w:p w14:paraId="4DC5D64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39B9A58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2210EA9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7E03761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65D56F9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482813EF"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4491844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1D8B6F9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094462E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22" w:type="pct"/>
            <w:tcBorders>
              <w:top w:val="nil"/>
              <w:left w:val="nil"/>
              <w:bottom w:val="single" w:sz="4" w:space="0" w:color="auto"/>
              <w:right w:val="single" w:sz="4" w:space="0" w:color="auto"/>
            </w:tcBorders>
            <w:shd w:val="clear" w:color="auto" w:fill="auto"/>
            <w:vAlign w:val="center"/>
            <w:hideMark/>
          </w:tcPr>
          <w:p w14:paraId="1F93CFA1"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r>
      <w:tr w:rsidR="00460F6E" w:rsidRPr="00B210B9" w14:paraId="06B772CE" w14:textId="77777777" w:rsidTr="00460F6E">
        <w:trPr>
          <w:trHeight w:val="20"/>
        </w:trPr>
        <w:tc>
          <w:tcPr>
            <w:tcW w:w="701" w:type="pct"/>
            <w:tcBorders>
              <w:top w:val="nil"/>
              <w:left w:val="single" w:sz="4" w:space="0" w:color="auto"/>
              <w:bottom w:val="single" w:sz="4" w:space="0" w:color="auto"/>
              <w:right w:val="single" w:sz="4" w:space="0" w:color="auto"/>
            </w:tcBorders>
            <w:shd w:val="clear" w:color="000000" w:fill="DDD9C4"/>
            <w:vAlign w:val="center"/>
            <w:hideMark/>
          </w:tcPr>
          <w:p w14:paraId="4B23DF2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водоотведение</w:t>
            </w:r>
          </w:p>
        </w:tc>
        <w:tc>
          <w:tcPr>
            <w:tcW w:w="340" w:type="pct"/>
            <w:tcBorders>
              <w:top w:val="nil"/>
              <w:left w:val="nil"/>
              <w:bottom w:val="single" w:sz="4" w:space="0" w:color="auto"/>
              <w:right w:val="single" w:sz="4" w:space="0" w:color="auto"/>
            </w:tcBorders>
            <w:shd w:val="clear" w:color="auto" w:fill="auto"/>
            <w:vAlign w:val="center"/>
            <w:hideMark/>
          </w:tcPr>
          <w:p w14:paraId="3A34063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4471307,70</w:t>
            </w:r>
          </w:p>
        </w:tc>
        <w:tc>
          <w:tcPr>
            <w:tcW w:w="360" w:type="pct"/>
            <w:tcBorders>
              <w:top w:val="nil"/>
              <w:left w:val="nil"/>
              <w:bottom w:val="single" w:sz="4" w:space="0" w:color="auto"/>
              <w:right w:val="single" w:sz="4" w:space="0" w:color="auto"/>
            </w:tcBorders>
            <w:shd w:val="clear" w:color="auto" w:fill="auto"/>
            <w:vAlign w:val="center"/>
            <w:hideMark/>
          </w:tcPr>
          <w:p w14:paraId="78DEAD1D"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899783,73</w:t>
            </w:r>
          </w:p>
        </w:tc>
        <w:tc>
          <w:tcPr>
            <w:tcW w:w="284" w:type="pct"/>
            <w:tcBorders>
              <w:top w:val="nil"/>
              <w:left w:val="nil"/>
              <w:bottom w:val="single" w:sz="4" w:space="0" w:color="auto"/>
              <w:right w:val="single" w:sz="4" w:space="0" w:color="auto"/>
            </w:tcBorders>
            <w:shd w:val="clear" w:color="auto" w:fill="auto"/>
            <w:vAlign w:val="center"/>
            <w:hideMark/>
          </w:tcPr>
          <w:p w14:paraId="11A4228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505736,21</w:t>
            </w:r>
          </w:p>
        </w:tc>
        <w:tc>
          <w:tcPr>
            <w:tcW w:w="282" w:type="pct"/>
            <w:tcBorders>
              <w:top w:val="nil"/>
              <w:left w:val="nil"/>
              <w:bottom w:val="single" w:sz="4" w:space="0" w:color="auto"/>
              <w:right w:val="single" w:sz="4" w:space="0" w:color="auto"/>
            </w:tcBorders>
            <w:shd w:val="clear" w:color="auto" w:fill="auto"/>
            <w:vAlign w:val="center"/>
            <w:hideMark/>
          </w:tcPr>
          <w:p w14:paraId="60CD6B95"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662204,21</w:t>
            </w:r>
          </w:p>
        </w:tc>
        <w:tc>
          <w:tcPr>
            <w:tcW w:w="282" w:type="pct"/>
            <w:tcBorders>
              <w:top w:val="nil"/>
              <w:left w:val="nil"/>
              <w:bottom w:val="single" w:sz="4" w:space="0" w:color="auto"/>
              <w:right w:val="single" w:sz="4" w:space="0" w:color="auto"/>
            </w:tcBorders>
            <w:shd w:val="clear" w:color="auto" w:fill="auto"/>
            <w:vAlign w:val="center"/>
            <w:hideMark/>
          </w:tcPr>
          <w:p w14:paraId="43A52B77"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443938,82</w:t>
            </w:r>
          </w:p>
        </w:tc>
        <w:tc>
          <w:tcPr>
            <w:tcW w:w="282" w:type="pct"/>
            <w:tcBorders>
              <w:top w:val="nil"/>
              <w:left w:val="nil"/>
              <w:bottom w:val="single" w:sz="4" w:space="0" w:color="auto"/>
              <w:right w:val="single" w:sz="4" w:space="0" w:color="auto"/>
            </w:tcBorders>
            <w:shd w:val="clear" w:color="auto" w:fill="auto"/>
            <w:vAlign w:val="center"/>
            <w:hideMark/>
          </w:tcPr>
          <w:p w14:paraId="3281432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928341,71</w:t>
            </w:r>
          </w:p>
        </w:tc>
        <w:tc>
          <w:tcPr>
            <w:tcW w:w="282" w:type="pct"/>
            <w:tcBorders>
              <w:top w:val="nil"/>
              <w:left w:val="nil"/>
              <w:bottom w:val="single" w:sz="4" w:space="0" w:color="auto"/>
              <w:right w:val="single" w:sz="4" w:space="0" w:color="auto"/>
            </w:tcBorders>
            <w:shd w:val="clear" w:color="auto" w:fill="auto"/>
            <w:vAlign w:val="center"/>
            <w:hideMark/>
          </w:tcPr>
          <w:p w14:paraId="23F92D1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1024761,10</w:t>
            </w:r>
          </w:p>
        </w:tc>
        <w:tc>
          <w:tcPr>
            <w:tcW w:w="218" w:type="pct"/>
            <w:tcBorders>
              <w:top w:val="nil"/>
              <w:left w:val="nil"/>
              <w:bottom w:val="single" w:sz="4" w:space="0" w:color="auto"/>
              <w:right w:val="single" w:sz="4" w:space="0" w:color="auto"/>
            </w:tcBorders>
            <w:shd w:val="clear" w:color="auto" w:fill="auto"/>
            <w:vAlign w:val="center"/>
            <w:hideMark/>
          </w:tcPr>
          <w:p w14:paraId="2943BEF9"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2702145A"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15D37586"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817,74</w:t>
            </w:r>
          </w:p>
        </w:tc>
        <w:tc>
          <w:tcPr>
            <w:tcW w:w="218" w:type="pct"/>
            <w:tcBorders>
              <w:top w:val="nil"/>
              <w:left w:val="nil"/>
              <w:bottom w:val="single" w:sz="4" w:space="0" w:color="auto"/>
              <w:right w:val="single" w:sz="4" w:space="0" w:color="auto"/>
            </w:tcBorders>
            <w:shd w:val="clear" w:color="auto" w:fill="auto"/>
            <w:vAlign w:val="center"/>
            <w:hideMark/>
          </w:tcPr>
          <w:p w14:paraId="6C504B5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5F66B173"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01B28430"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3885DF22"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02CDEFF4"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18" w:type="pct"/>
            <w:tcBorders>
              <w:top w:val="nil"/>
              <w:left w:val="nil"/>
              <w:bottom w:val="single" w:sz="4" w:space="0" w:color="auto"/>
              <w:right w:val="single" w:sz="4" w:space="0" w:color="auto"/>
            </w:tcBorders>
            <w:shd w:val="clear" w:color="auto" w:fill="auto"/>
            <w:vAlign w:val="center"/>
            <w:hideMark/>
          </w:tcPr>
          <w:p w14:paraId="317B0A88"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c>
          <w:tcPr>
            <w:tcW w:w="222" w:type="pct"/>
            <w:tcBorders>
              <w:top w:val="nil"/>
              <w:left w:val="nil"/>
              <w:bottom w:val="single" w:sz="4" w:space="0" w:color="auto"/>
              <w:right w:val="single" w:sz="4" w:space="0" w:color="auto"/>
            </w:tcBorders>
            <w:shd w:val="clear" w:color="auto" w:fill="auto"/>
            <w:vAlign w:val="center"/>
            <w:hideMark/>
          </w:tcPr>
          <w:p w14:paraId="584FC14C" w14:textId="77777777" w:rsidR="00460F6E" w:rsidRPr="00B210B9" w:rsidRDefault="00460F6E" w:rsidP="00B210B9">
            <w:pPr>
              <w:pStyle w:val="Default"/>
              <w:rPr>
                <w:rFonts w:ascii="Arial" w:hAnsi="Arial" w:cs="Arial"/>
                <w:sz w:val="20"/>
                <w:szCs w:val="20"/>
              </w:rPr>
            </w:pPr>
            <w:r w:rsidRPr="00B210B9">
              <w:rPr>
                <w:rFonts w:ascii="Arial" w:hAnsi="Arial" w:cs="Arial"/>
                <w:sz w:val="20"/>
                <w:szCs w:val="20"/>
              </w:rPr>
              <w:t>584,10</w:t>
            </w:r>
          </w:p>
        </w:tc>
      </w:tr>
    </w:tbl>
    <w:p w14:paraId="46BBF56B" w14:textId="77777777" w:rsidR="00460F6E" w:rsidRPr="00CC3E5F" w:rsidRDefault="00460F6E"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33C2E6A2" w14:textId="77777777" w:rsidR="0060330E" w:rsidRPr="00CC3E5F" w:rsidRDefault="0060330E" w:rsidP="005A1C81">
      <w:pPr>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sectPr w:rsidR="0060330E" w:rsidRPr="00CC3E5F" w:rsidSect="00F4649D">
          <w:pgSz w:w="16850" w:h="11906" w:orient="landscape"/>
          <w:pgMar w:top="1020" w:right="520" w:bottom="460" w:left="860" w:header="0" w:footer="665" w:gutter="0"/>
          <w:cols w:space="720"/>
          <w:formProt w:val="0"/>
          <w:docGrid w:linePitch="299" w:charSpace="-2049"/>
        </w:sectPr>
      </w:pPr>
    </w:p>
    <w:p w14:paraId="5716A9BF"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11</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электроснабжение по г.о. Долгопрудный по предполагаемым инвесторам</w:t>
      </w:r>
    </w:p>
    <w:tbl>
      <w:tblPr>
        <w:tblW w:w="15578" w:type="dxa"/>
        <w:tblInd w:w="108" w:type="dxa"/>
        <w:tblLayout w:type="fixed"/>
        <w:tblLook w:val="04A0" w:firstRow="1" w:lastRow="0" w:firstColumn="1" w:lastColumn="0" w:noHBand="0" w:noVBand="1"/>
      </w:tblPr>
      <w:tblGrid>
        <w:gridCol w:w="1701"/>
        <w:gridCol w:w="993"/>
        <w:gridCol w:w="850"/>
        <w:gridCol w:w="851"/>
        <w:gridCol w:w="992"/>
        <w:gridCol w:w="992"/>
        <w:gridCol w:w="992"/>
        <w:gridCol w:w="851"/>
        <w:gridCol w:w="709"/>
        <w:gridCol w:w="708"/>
        <w:gridCol w:w="851"/>
        <w:gridCol w:w="709"/>
        <w:gridCol w:w="708"/>
        <w:gridCol w:w="709"/>
        <w:gridCol w:w="709"/>
        <w:gridCol w:w="620"/>
        <w:gridCol w:w="656"/>
        <w:gridCol w:w="958"/>
        <w:gridCol w:w="19"/>
      </w:tblGrid>
      <w:tr w:rsidR="008651D1" w:rsidRPr="00B210B9" w14:paraId="304F3FAD" w14:textId="77777777" w:rsidTr="00D35BC9">
        <w:trPr>
          <w:gridAfter w:val="1"/>
          <w:wAfter w:w="19" w:type="dxa"/>
          <w:trHeight w:val="70"/>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7AD68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Инвестор</w:t>
            </w:r>
          </w:p>
        </w:tc>
        <w:tc>
          <w:tcPr>
            <w:tcW w:w="13858" w:type="dxa"/>
            <w:gridSpan w:val="17"/>
            <w:tcBorders>
              <w:top w:val="single" w:sz="4" w:space="0" w:color="auto"/>
              <w:left w:val="nil"/>
              <w:bottom w:val="single" w:sz="4" w:space="0" w:color="auto"/>
              <w:right w:val="single" w:sz="4" w:space="0" w:color="auto"/>
            </w:tcBorders>
            <w:shd w:val="clear" w:color="auto" w:fill="auto"/>
            <w:vAlign w:val="center"/>
            <w:hideMark/>
          </w:tcPr>
          <w:p w14:paraId="5284161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4B45B1B1" w14:textId="77777777" w:rsidTr="00D35BC9">
        <w:trPr>
          <w:trHeight w:val="70"/>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6B4A9DD8" w14:textId="77777777" w:rsidR="008651D1" w:rsidRPr="00B210B9" w:rsidRDefault="008651D1" w:rsidP="00B210B9">
            <w:pPr>
              <w:pStyle w:val="Default"/>
              <w:rPr>
                <w:rFonts w:ascii="Arial" w:hAnsi="Arial" w:cs="Arial"/>
                <w:sz w:val="20"/>
                <w:szCs w:val="20"/>
              </w:rPr>
            </w:pPr>
          </w:p>
        </w:tc>
        <w:tc>
          <w:tcPr>
            <w:tcW w:w="993" w:type="dxa"/>
            <w:tcBorders>
              <w:top w:val="nil"/>
              <w:left w:val="nil"/>
              <w:bottom w:val="single" w:sz="4" w:space="0" w:color="auto"/>
              <w:right w:val="single" w:sz="4" w:space="0" w:color="auto"/>
            </w:tcBorders>
            <w:shd w:val="clear" w:color="auto" w:fill="auto"/>
            <w:vAlign w:val="center"/>
            <w:hideMark/>
          </w:tcPr>
          <w:p w14:paraId="28966B0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850" w:type="dxa"/>
            <w:tcBorders>
              <w:top w:val="nil"/>
              <w:left w:val="nil"/>
              <w:bottom w:val="single" w:sz="4" w:space="0" w:color="auto"/>
              <w:right w:val="single" w:sz="4" w:space="0" w:color="auto"/>
            </w:tcBorders>
            <w:shd w:val="clear" w:color="auto" w:fill="auto"/>
            <w:noWrap/>
            <w:vAlign w:val="center"/>
            <w:hideMark/>
          </w:tcPr>
          <w:p w14:paraId="2D955D5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851" w:type="dxa"/>
            <w:tcBorders>
              <w:top w:val="nil"/>
              <w:left w:val="nil"/>
              <w:bottom w:val="single" w:sz="4" w:space="0" w:color="auto"/>
              <w:right w:val="single" w:sz="4" w:space="0" w:color="auto"/>
            </w:tcBorders>
            <w:shd w:val="clear" w:color="auto" w:fill="auto"/>
            <w:noWrap/>
            <w:vAlign w:val="center"/>
            <w:hideMark/>
          </w:tcPr>
          <w:p w14:paraId="562A8C0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992" w:type="dxa"/>
            <w:tcBorders>
              <w:top w:val="nil"/>
              <w:left w:val="nil"/>
              <w:bottom w:val="single" w:sz="4" w:space="0" w:color="auto"/>
              <w:right w:val="single" w:sz="4" w:space="0" w:color="auto"/>
            </w:tcBorders>
            <w:shd w:val="clear" w:color="auto" w:fill="auto"/>
            <w:noWrap/>
            <w:vAlign w:val="center"/>
            <w:hideMark/>
          </w:tcPr>
          <w:p w14:paraId="3949BB1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992" w:type="dxa"/>
            <w:tcBorders>
              <w:top w:val="nil"/>
              <w:left w:val="nil"/>
              <w:bottom w:val="single" w:sz="4" w:space="0" w:color="auto"/>
              <w:right w:val="single" w:sz="4" w:space="0" w:color="auto"/>
            </w:tcBorders>
            <w:shd w:val="clear" w:color="auto" w:fill="auto"/>
            <w:noWrap/>
            <w:vAlign w:val="center"/>
            <w:hideMark/>
          </w:tcPr>
          <w:p w14:paraId="5C9B01B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992" w:type="dxa"/>
            <w:tcBorders>
              <w:top w:val="nil"/>
              <w:left w:val="nil"/>
              <w:bottom w:val="single" w:sz="4" w:space="0" w:color="auto"/>
              <w:right w:val="single" w:sz="4" w:space="0" w:color="auto"/>
            </w:tcBorders>
            <w:shd w:val="clear" w:color="auto" w:fill="auto"/>
            <w:noWrap/>
            <w:vAlign w:val="center"/>
            <w:hideMark/>
          </w:tcPr>
          <w:p w14:paraId="419E020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851" w:type="dxa"/>
            <w:tcBorders>
              <w:top w:val="nil"/>
              <w:left w:val="nil"/>
              <w:bottom w:val="single" w:sz="4" w:space="0" w:color="auto"/>
              <w:right w:val="single" w:sz="4" w:space="0" w:color="auto"/>
            </w:tcBorders>
            <w:shd w:val="clear" w:color="auto" w:fill="auto"/>
            <w:noWrap/>
            <w:vAlign w:val="center"/>
            <w:hideMark/>
          </w:tcPr>
          <w:p w14:paraId="65C0AEF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709" w:type="dxa"/>
            <w:tcBorders>
              <w:top w:val="nil"/>
              <w:left w:val="nil"/>
              <w:bottom w:val="single" w:sz="4" w:space="0" w:color="auto"/>
              <w:right w:val="single" w:sz="4" w:space="0" w:color="auto"/>
            </w:tcBorders>
            <w:shd w:val="clear" w:color="auto" w:fill="auto"/>
            <w:noWrap/>
            <w:vAlign w:val="center"/>
            <w:hideMark/>
          </w:tcPr>
          <w:p w14:paraId="2C0628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708" w:type="dxa"/>
            <w:tcBorders>
              <w:top w:val="nil"/>
              <w:left w:val="nil"/>
              <w:bottom w:val="single" w:sz="4" w:space="0" w:color="auto"/>
              <w:right w:val="single" w:sz="4" w:space="0" w:color="auto"/>
            </w:tcBorders>
            <w:shd w:val="clear" w:color="auto" w:fill="auto"/>
            <w:noWrap/>
            <w:vAlign w:val="center"/>
            <w:hideMark/>
          </w:tcPr>
          <w:p w14:paraId="033B7C8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851" w:type="dxa"/>
            <w:tcBorders>
              <w:top w:val="nil"/>
              <w:left w:val="nil"/>
              <w:bottom w:val="single" w:sz="4" w:space="0" w:color="auto"/>
              <w:right w:val="single" w:sz="4" w:space="0" w:color="auto"/>
            </w:tcBorders>
            <w:shd w:val="clear" w:color="auto" w:fill="auto"/>
            <w:noWrap/>
            <w:vAlign w:val="center"/>
            <w:hideMark/>
          </w:tcPr>
          <w:p w14:paraId="1C2405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709" w:type="dxa"/>
            <w:tcBorders>
              <w:top w:val="nil"/>
              <w:left w:val="nil"/>
              <w:bottom w:val="single" w:sz="4" w:space="0" w:color="auto"/>
              <w:right w:val="single" w:sz="4" w:space="0" w:color="auto"/>
            </w:tcBorders>
            <w:shd w:val="clear" w:color="auto" w:fill="auto"/>
            <w:noWrap/>
            <w:vAlign w:val="center"/>
            <w:hideMark/>
          </w:tcPr>
          <w:p w14:paraId="2CE2B9A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708" w:type="dxa"/>
            <w:tcBorders>
              <w:top w:val="nil"/>
              <w:left w:val="nil"/>
              <w:bottom w:val="single" w:sz="4" w:space="0" w:color="auto"/>
              <w:right w:val="single" w:sz="4" w:space="0" w:color="auto"/>
            </w:tcBorders>
            <w:shd w:val="clear" w:color="auto" w:fill="auto"/>
            <w:noWrap/>
            <w:vAlign w:val="center"/>
            <w:hideMark/>
          </w:tcPr>
          <w:p w14:paraId="10F9757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709" w:type="dxa"/>
            <w:tcBorders>
              <w:top w:val="nil"/>
              <w:left w:val="nil"/>
              <w:bottom w:val="single" w:sz="4" w:space="0" w:color="auto"/>
              <w:right w:val="single" w:sz="4" w:space="0" w:color="auto"/>
            </w:tcBorders>
            <w:shd w:val="clear" w:color="auto" w:fill="auto"/>
            <w:noWrap/>
            <w:vAlign w:val="center"/>
            <w:hideMark/>
          </w:tcPr>
          <w:p w14:paraId="4D1D283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709" w:type="dxa"/>
            <w:tcBorders>
              <w:top w:val="nil"/>
              <w:left w:val="nil"/>
              <w:bottom w:val="single" w:sz="4" w:space="0" w:color="auto"/>
              <w:right w:val="single" w:sz="4" w:space="0" w:color="auto"/>
            </w:tcBorders>
            <w:shd w:val="clear" w:color="auto" w:fill="auto"/>
            <w:noWrap/>
            <w:vAlign w:val="center"/>
            <w:hideMark/>
          </w:tcPr>
          <w:p w14:paraId="729D47E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620" w:type="dxa"/>
            <w:tcBorders>
              <w:top w:val="nil"/>
              <w:left w:val="nil"/>
              <w:bottom w:val="single" w:sz="4" w:space="0" w:color="auto"/>
              <w:right w:val="single" w:sz="4" w:space="0" w:color="auto"/>
            </w:tcBorders>
            <w:shd w:val="clear" w:color="auto" w:fill="auto"/>
            <w:noWrap/>
            <w:vAlign w:val="center"/>
            <w:hideMark/>
          </w:tcPr>
          <w:p w14:paraId="16DB8AE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656" w:type="dxa"/>
            <w:tcBorders>
              <w:top w:val="nil"/>
              <w:left w:val="nil"/>
              <w:bottom w:val="single" w:sz="4" w:space="0" w:color="auto"/>
              <w:right w:val="single" w:sz="4" w:space="0" w:color="auto"/>
            </w:tcBorders>
            <w:shd w:val="clear" w:color="auto" w:fill="auto"/>
            <w:noWrap/>
            <w:vAlign w:val="center"/>
            <w:hideMark/>
          </w:tcPr>
          <w:p w14:paraId="7F6BDB9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977" w:type="dxa"/>
            <w:gridSpan w:val="2"/>
            <w:tcBorders>
              <w:top w:val="nil"/>
              <w:left w:val="nil"/>
              <w:bottom w:val="single" w:sz="4" w:space="0" w:color="auto"/>
              <w:right w:val="single" w:sz="4" w:space="0" w:color="auto"/>
            </w:tcBorders>
            <w:shd w:val="clear" w:color="auto" w:fill="auto"/>
            <w:noWrap/>
            <w:vAlign w:val="center"/>
            <w:hideMark/>
          </w:tcPr>
          <w:p w14:paraId="67D401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3D662465" w14:textId="77777777" w:rsidTr="00D35BC9">
        <w:trPr>
          <w:trHeight w:val="70"/>
        </w:trPr>
        <w:tc>
          <w:tcPr>
            <w:tcW w:w="1701" w:type="dxa"/>
            <w:tcBorders>
              <w:top w:val="single" w:sz="4" w:space="0" w:color="auto"/>
              <w:left w:val="single" w:sz="4" w:space="0" w:color="auto"/>
              <w:bottom w:val="single" w:sz="4" w:space="0" w:color="auto"/>
              <w:right w:val="nil"/>
            </w:tcBorders>
            <w:shd w:val="clear" w:color="auto" w:fill="auto"/>
            <w:noWrap/>
            <w:vAlign w:val="center"/>
            <w:hideMark/>
          </w:tcPr>
          <w:p w14:paraId="4BBEA9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ПАО «МОЭСК»</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3B59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548955,55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3D9751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744,25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86CA42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505630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AE3497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C86EC8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F2D69C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42581,3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C4117D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83BA33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62F22DB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FD13F3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9730A7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6D65E0E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872F8E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DC3AC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20" w:type="dxa"/>
            <w:tcBorders>
              <w:top w:val="single" w:sz="4" w:space="0" w:color="auto"/>
              <w:left w:val="nil"/>
              <w:bottom w:val="single" w:sz="4" w:space="0" w:color="auto"/>
              <w:right w:val="single" w:sz="4" w:space="0" w:color="auto"/>
            </w:tcBorders>
            <w:shd w:val="clear" w:color="auto" w:fill="auto"/>
            <w:vAlign w:val="center"/>
            <w:hideMark/>
          </w:tcPr>
          <w:p w14:paraId="06B3261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56" w:type="dxa"/>
            <w:tcBorders>
              <w:top w:val="single" w:sz="4" w:space="0" w:color="auto"/>
              <w:left w:val="nil"/>
              <w:bottom w:val="single" w:sz="4" w:space="0" w:color="auto"/>
              <w:right w:val="single" w:sz="4" w:space="0" w:color="auto"/>
            </w:tcBorders>
            <w:shd w:val="clear" w:color="auto" w:fill="auto"/>
            <w:vAlign w:val="center"/>
            <w:hideMark/>
          </w:tcPr>
          <w:p w14:paraId="21C8B4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77" w:type="dxa"/>
            <w:gridSpan w:val="2"/>
            <w:tcBorders>
              <w:top w:val="single" w:sz="4" w:space="0" w:color="auto"/>
              <w:left w:val="nil"/>
              <w:bottom w:val="single" w:sz="4" w:space="0" w:color="auto"/>
              <w:right w:val="single" w:sz="4" w:space="0" w:color="auto"/>
            </w:tcBorders>
            <w:shd w:val="clear" w:color="auto" w:fill="auto"/>
            <w:vAlign w:val="center"/>
            <w:hideMark/>
          </w:tcPr>
          <w:p w14:paraId="2BC4F13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13703D45" w14:textId="77777777" w:rsidTr="00D35BC9">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EFBA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ООО "Облэнерго"</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258072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11799,1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61788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FCF65A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27CCDC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3873,72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8EF380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7925,38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C44BA7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3B10B2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A06381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5BA3223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C64CA6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1B4FE1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7784DF8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F7FD45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6031F7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20" w:type="dxa"/>
            <w:tcBorders>
              <w:top w:val="single" w:sz="4" w:space="0" w:color="auto"/>
              <w:left w:val="nil"/>
              <w:bottom w:val="single" w:sz="4" w:space="0" w:color="auto"/>
              <w:right w:val="single" w:sz="4" w:space="0" w:color="auto"/>
            </w:tcBorders>
            <w:shd w:val="clear" w:color="auto" w:fill="auto"/>
            <w:vAlign w:val="center"/>
            <w:hideMark/>
          </w:tcPr>
          <w:p w14:paraId="60DA379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56" w:type="dxa"/>
            <w:tcBorders>
              <w:top w:val="single" w:sz="4" w:space="0" w:color="auto"/>
              <w:left w:val="nil"/>
              <w:bottom w:val="single" w:sz="4" w:space="0" w:color="auto"/>
              <w:right w:val="single" w:sz="4" w:space="0" w:color="auto"/>
            </w:tcBorders>
            <w:shd w:val="clear" w:color="auto" w:fill="auto"/>
            <w:vAlign w:val="center"/>
            <w:hideMark/>
          </w:tcPr>
          <w:p w14:paraId="2E92D01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77" w:type="dxa"/>
            <w:gridSpan w:val="2"/>
            <w:tcBorders>
              <w:top w:val="single" w:sz="4" w:space="0" w:color="auto"/>
              <w:left w:val="nil"/>
              <w:bottom w:val="single" w:sz="4" w:space="0" w:color="auto"/>
              <w:right w:val="single" w:sz="4" w:space="0" w:color="auto"/>
            </w:tcBorders>
            <w:shd w:val="clear" w:color="auto" w:fill="auto"/>
            <w:vAlign w:val="center"/>
            <w:hideMark/>
          </w:tcPr>
          <w:p w14:paraId="51465D2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63848F4D" w14:textId="77777777" w:rsidTr="00D35BC9">
        <w:trPr>
          <w:trHeight w:val="30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53EB37F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93" w:type="dxa"/>
            <w:tcBorders>
              <w:top w:val="nil"/>
              <w:left w:val="nil"/>
              <w:bottom w:val="single" w:sz="4" w:space="0" w:color="auto"/>
              <w:right w:val="single" w:sz="4" w:space="0" w:color="auto"/>
            </w:tcBorders>
            <w:shd w:val="clear" w:color="auto" w:fill="auto"/>
            <w:vAlign w:val="center"/>
            <w:hideMark/>
          </w:tcPr>
          <w:p w14:paraId="01CEC58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862625,53</w:t>
            </w:r>
          </w:p>
        </w:tc>
        <w:tc>
          <w:tcPr>
            <w:tcW w:w="850" w:type="dxa"/>
            <w:tcBorders>
              <w:top w:val="nil"/>
              <w:left w:val="nil"/>
              <w:bottom w:val="single" w:sz="4" w:space="0" w:color="auto"/>
              <w:right w:val="single" w:sz="4" w:space="0" w:color="auto"/>
            </w:tcBorders>
            <w:shd w:val="clear" w:color="auto" w:fill="auto"/>
            <w:vAlign w:val="center"/>
            <w:hideMark/>
          </w:tcPr>
          <w:p w14:paraId="747D0B8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7C31514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0B0809F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248363,17</w:t>
            </w:r>
          </w:p>
        </w:tc>
        <w:tc>
          <w:tcPr>
            <w:tcW w:w="992" w:type="dxa"/>
            <w:tcBorders>
              <w:top w:val="nil"/>
              <w:left w:val="nil"/>
              <w:bottom w:val="single" w:sz="4" w:space="0" w:color="auto"/>
              <w:right w:val="single" w:sz="4" w:space="0" w:color="auto"/>
            </w:tcBorders>
            <w:shd w:val="clear" w:color="auto" w:fill="auto"/>
            <w:vAlign w:val="center"/>
            <w:hideMark/>
          </w:tcPr>
          <w:p w14:paraId="4E72A48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1F1F263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090ABF6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7C5E036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nil"/>
              <w:left w:val="nil"/>
              <w:bottom w:val="single" w:sz="4" w:space="0" w:color="auto"/>
              <w:right w:val="single" w:sz="4" w:space="0" w:color="auto"/>
            </w:tcBorders>
            <w:shd w:val="clear" w:color="auto" w:fill="auto"/>
            <w:vAlign w:val="center"/>
            <w:hideMark/>
          </w:tcPr>
          <w:p w14:paraId="3DB53B3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14:paraId="6CAE959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00AE649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8" w:type="dxa"/>
            <w:tcBorders>
              <w:top w:val="nil"/>
              <w:left w:val="nil"/>
              <w:bottom w:val="single" w:sz="4" w:space="0" w:color="auto"/>
              <w:right w:val="single" w:sz="4" w:space="0" w:color="auto"/>
            </w:tcBorders>
            <w:shd w:val="clear" w:color="auto" w:fill="auto"/>
            <w:vAlign w:val="center"/>
            <w:hideMark/>
          </w:tcPr>
          <w:p w14:paraId="3D55529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0D4F2A8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311E51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20" w:type="dxa"/>
            <w:tcBorders>
              <w:top w:val="nil"/>
              <w:left w:val="nil"/>
              <w:bottom w:val="single" w:sz="4" w:space="0" w:color="auto"/>
              <w:right w:val="single" w:sz="4" w:space="0" w:color="auto"/>
            </w:tcBorders>
            <w:shd w:val="clear" w:color="auto" w:fill="auto"/>
            <w:vAlign w:val="center"/>
            <w:hideMark/>
          </w:tcPr>
          <w:p w14:paraId="731C518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656" w:type="dxa"/>
            <w:tcBorders>
              <w:top w:val="nil"/>
              <w:left w:val="nil"/>
              <w:bottom w:val="single" w:sz="4" w:space="0" w:color="auto"/>
              <w:right w:val="single" w:sz="4" w:space="0" w:color="auto"/>
            </w:tcBorders>
            <w:shd w:val="clear" w:color="auto" w:fill="auto"/>
            <w:vAlign w:val="center"/>
            <w:hideMark/>
          </w:tcPr>
          <w:p w14:paraId="206FCA3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77" w:type="dxa"/>
            <w:gridSpan w:val="2"/>
            <w:tcBorders>
              <w:top w:val="nil"/>
              <w:left w:val="nil"/>
              <w:bottom w:val="single" w:sz="4" w:space="0" w:color="auto"/>
              <w:right w:val="single" w:sz="4" w:space="0" w:color="auto"/>
            </w:tcBorders>
            <w:shd w:val="clear" w:color="auto" w:fill="auto"/>
            <w:vAlign w:val="center"/>
            <w:hideMark/>
          </w:tcPr>
          <w:p w14:paraId="7BAE29B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614262,36</w:t>
            </w:r>
          </w:p>
        </w:tc>
      </w:tr>
      <w:tr w:rsidR="008651D1" w:rsidRPr="00B210B9" w14:paraId="225CFBC1" w14:textId="77777777" w:rsidTr="00D35BC9">
        <w:trPr>
          <w:trHeight w:val="7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F7A742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993" w:type="dxa"/>
            <w:tcBorders>
              <w:top w:val="nil"/>
              <w:left w:val="nil"/>
              <w:bottom w:val="single" w:sz="4" w:space="0" w:color="auto"/>
              <w:right w:val="single" w:sz="4" w:space="0" w:color="auto"/>
            </w:tcBorders>
            <w:shd w:val="clear" w:color="auto" w:fill="auto"/>
            <w:vAlign w:val="center"/>
            <w:hideMark/>
          </w:tcPr>
          <w:p w14:paraId="47C8088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1423380,18</w:t>
            </w:r>
          </w:p>
        </w:tc>
        <w:tc>
          <w:tcPr>
            <w:tcW w:w="850" w:type="dxa"/>
            <w:tcBorders>
              <w:top w:val="nil"/>
              <w:left w:val="nil"/>
              <w:bottom w:val="single" w:sz="4" w:space="0" w:color="auto"/>
              <w:right w:val="single" w:sz="4" w:space="0" w:color="auto"/>
            </w:tcBorders>
            <w:shd w:val="clear" w:color="auto" w:fill="auto"/>
            <w:vAlign w:val="center"/>
            <w:hideMark/>
          </w:tcPr>
          <w:p w14:paraId="5FFC6B7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744,25</w:t>
            </w:r>
          </w:p>
        </w:tc>
        <w:tc>
          <w:tcPr>
            <w:tcW w:w="851" w:type="dxa"/>
            <w:tcBorders>
              <w:top w:val="nil"/>
              <w:left w:val="nil"/>
              <w:bottom w:val="single" w:sz="4" w:space="0" w:color="auto"/>
              <w:right w:val="single" w:sz="4" w:space="0" w:color="auto"/>
            </w:tcBorders>
            <w:shd w:val="clear" w:color="auto" w:fill="auto"/>
            <w:vAlign w:val="center"/>
            <w:hideMark/>
          </w:tcPr>
          <w:p w14:paraId="71B3FCE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505630</w:t>
            </w:r>
          </w:p>
        </w:tc>
        <w:tc>
          <w:tcPr>
            <w:tcW w:w="992" w:type="dxa"/>
            <w:tcBorders>
              <w:top w:val="nil"/>
              <w:left w:val="nil"/>
              <w:bottom w:val="single" w:sz="4" w:space="0" w:color="auto"/>
              <w:right w:val="single" w:sz="4" w:space="0" w:color="auto"/>
            </w:tcBorders>
            <w:shd w:val="clear" w:color="auto" w:fill="auto"/>
            <w:vAlign w:val="center"/>
            <w:hideMark/>
          </w:tcPr>
          <w:p w14:paraId="20F97AF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252236,89</w:t>
            </w:r>
          </w:p>
        </w:tc>
        <w:tc>
          <w:tcPr>
            <w:tcW w:w="992" w:type="dxa"/>
            <w:tcBorders>
              <w:top w:val="nil"/>
              <w:left w:val="nil"/>
              <w:bottom w:val="single" w:sz="4" w:space="0" w:color="auto"/>
              <w:right w:val="single" w:sz="4" w:space="0" w:color="auto"/>
            </w:tcBorders>
            <w:shd w:val="clear" w:color="auto" w:fill="auto"/>
            <w:vAlign w:val="center"/>
            <w:hideMark/>
          </w:tcPr>
          <w:p w14:paraId="1DEE27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7925,38</w:t>
            </w:r>
          </w:p>
        </w:tc>
        <w:tc>
          <w:tcPr>
            <w:tcW w:w="992" w:type="dxa"/>
            <w:tcBorders>
              <w:top w:val="nil"/>
              <w:left w:val="nil"/>
              <w:bottom w:val="single" w:sz="4" w:space="0" w:color="auto"/>
              <w:right w:val="single" w:sz="4" w:space="0" w:color="auto"/>
            </w:tcBorders>
            <w:shd w:val="clear" w:color="auto" w:fill="auto"/>
            <w:vAlign w:val="center"/>
            <w:hideMark/>
          </w:tcPr>
          <w:p w14:paraId="54694DB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42581,3</w:t>
            </w:r>
          </w:p>
        </w:tc>
        <w:tc>
          <w:tcPr>
            <w:tcW w:w="851" w:type="dxa"/>
            <w:tcBorders>
              <w:top w:val="nil"/>
              <w:left w:val="nil"/>
              <w:bottom w:val="single" w:sz="4" w:space="0" w:color="auto"/>
              <w:right w:val="single" w:sz="4" w:space="0" w:color="auto"/>
            </w:tcBorders>
            <w:shd w:val="clear" w:color="auto" w:fill="auto"/>
            <w:vAlign w:val="center"/>
            <w:hideMark/>
          </w:tcPr>
          <w:p w14:paraId="66D7360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9" w:type="dxa"/>
            <w:tcBorders>
              <w:top w:val="nil"/>
              <w:left w:val="nil"/>
              <w:bottom w:val="single" w:sz="4" w:space="0" w:color="auto"/>
              <w:right w:val="single" w:sz="4" w:space="0" w:color="auto"/>
            </w:tcBorders>
            <w:shd w:val="clear" w:color="auto" w:fill="auto"/>
            <w:vAlign w:val="center"/>
            <w:hideMark/>
          </w:tcPr>
          <w:p w14:paraId="69408E7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8" w:type="dxa"/>
            <w:tcBorders>
              <w:top w:val="nil"/>
              <w:left w:val="nil"/>
              <w:bottom w:val="single" w:sz="4" w:space="0" w:color="auto"/>
              <w:right w:val="single" w:sz="4" w:space="0" w:color="auto"/>
            </w:tcBorders>
            <w:shd w:val="clear" w:color="auto" w:fill="auto"/>
            <w:vAlign w:val="center"/>
            <w:hideMark/>
          </w:tcPr>
          <w:p w14:paraId="6CA783D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14:paraId="7178AF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9" w:type="dxa"/>
            <w:tcBorders>
              <w:top w:val="nil"/>
              <w:left w:val="nil"/>
              <w:bottom w:val="single" w:sz="4" w:space="0" w:color="auto"/>
              <w:right w:val="single" w:sz="4" w:space="0" w:color="auto"/>
            </w:tcBorders>
            <w:shd w:val="clear" w:color="auto" w:fill="auto"/>
            <w:vAlign w:val="center"/>
            <w:hideMark/>
          </w:tcPr>
          <w:p w14:paraId="3DE0ACE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8" w:type="dxa"/>
            <w:tcBorders>
              <w:top w:val="nil"/>
              <w:left w:val="nil"/>
              <w:bottom w:val="single" w:sz="4" w:space="0" w:color="auto"/>
              <w:right w:val="single" w:sz="4" w:space="0" w:color="auto"/>
            </w:tcBorders>
            <w:shd w:val="clear" w:color="auto" w:fill="auto"/>
            <w:vAlign w:val="center"/>
            <w:hideMark/>
          </w:tcPr>
          <w:p w14:paraId="6F5563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9" w:type="dxa"/>
            <w:tcBorders>
              <w:top w:val="nil"/>
              <w:left w:val="nil"/>
              <w:bottom w:val="single" w:sz="4" w:space="0" w:color="auto"/>
              <w:right w:val="single" w:sz="4" w:space="0" w:color="auto"/>
            </w:tcBorders>
            <w:shd w:val="clear" w:color="auto" w:fill="auto"/>
            <w:vAlign w:val="center"/>
            <w:hideMark/>
          </w:tcPr>
          <w:p w14:paraId="39DAA3F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709" w:type="dxa"/>
            <w:tcBorders>
              <w:top w:val="nil"/>
              <w:left w:val="nil"/>
              <w:bottom w:val="single" w:sz="4" w:space="0" w:color="auto"/>
              <w:right w:val="single" w:sz="4" w:space="0" w:color="auto"/>
            </w:tcBorders>
            <w:shd w:val="clear" w:color="auto" w:fill="auto"/>
            <w:vAlign w:val="center"/>
            <w:hideMark/>
          </w:tcPr>
          <w:p w14:paraId="13D154B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620" w:type="dxa"/>
            <w:tcBorders>
              <w:top w:val="nil"/>
              <w:left w:val="nil"/>
              <w:bottom w:val="single" w:sz="4" w:space="0" w:color="auto"/>
              <w:right w:val="single" w:sz="4" w:space="0" w:color="auto"/>
            </w:tcBorders>
            <w:shd w:val="clear" w:color="auto" w:fill="auto"/>
            <w:vAlign w:val="center"/>
            <w:hideMark/>
          </w:tcPr>
          <w:p w14:paraId="60AB880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656" w:type="dxa"/>
            <w:tcBorders>
              <w:top w:val="nil"/>
              <w:left w:val="nil"/>
              <w:bottom w:val="single" w:sz="4" w:space="0" w:color="auto"/>
              <w:right w:val="single" w:sz="4" w:space="0" w:color="auto"/>
            </w:tcBorders>
            <w:shd w:val="clear" w:color="auto" w:fill="auto"/>
            <w:vAlign w:val="center"/>
            <w:hideMark/>
          </w:tcPr>
          <w:p w14:paraId="2F8D8FE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0</w:t>
            </w:r>
          </w:p>
        </w:tc>
        <w:tc>
          <w:tcPr>
            <w:tcW w:w="977" w:type="dxa"/>
            <w:gridSpan w:val="2"/>
            <w:tcBorders>
              <w:top w:val="nil"/>
              <w:left w:val="nil"/>
              <w:bottom w:val="single" w:sz="4" w:space="0" w:color="auto"/>
              <w:right w:val="single" w:sz="4" w:space="0" w:color="auto"/>
            </w:tcBorders>
            <w:shd w:val="clear" w:color="auto" w:fill="auto"/>
            <w:vAlign w:val="center"/>
            <w:hideMark/>
          </w:tcPr>
          <w:p w14:paraId="64D6E00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614262,355</w:t>
            </w:r>
          </w:p>
        </w:tc>
      </w:tr>
    </w:tbl>
    <w:p w14:paraId="6432F015"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p>
    <w:p w14:paraId="11312EB9"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12</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электроснабжение по г.о. Долгопрудный по источникам финансирования</w:t>
      </w:r>
    </w:p>
    <w:tbl>
      <w:tblPr>
        <w:tblW w:w="5000" w:type="pct"/>
        <w:tblLook w:val="04A0" w:firstRow="1" w:lastRow="0" w:firstColumn="1" w:lastColumn="0" w:noHBand="0" w:noVBand="1"/>
      </w:tblPr>
      <w:tblGrid>
        <w:gridCol w:w="1976"/>
        <w:gridCol w:w="1273"/>
        <w:gridCol w:w="908"/>
        <w:gridCol w:w="828"/>
        <w:gridCol w:w="1162"/>
        <w:gridCol w:w="939"/>
        <w:gridCol w:w="939"/>
        <w:gridCol w:w="661"/>
        <w:gridCol w:w="661"/>
        <w:gridCol w:w="661"/>
        <w:gridCol w:w="661"/>
        <w:gridCol w:w="661"/>
        <w:gridCol w:w="661"/>
        <w:gridCol w:w="661"/>
        <w:gridCol w:w="661"/>
        <w:gridCol w:w="661"/>
        <w:gridCol w:w="661"/>
        <w:gridCol w:w="1051"/>
      </w:tblGrid>
      <w:tr w:rsidR="008651D1" w:rsidRPr="00B210B9" w14:paraId="3825C6EB" w14:textId="77777777" w:rsidTr="00D35BC9">
        <w:trPr>
          <w:trHeight w:val="20"/>
          <w:tblHeader/>
        </w:trPr>
        <w:tc>
          <w:tcPr>
            <w:tcW w:w="6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DA219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4320" w:type="pct"/>
            <w:gridSpan w:val="17"/>
            <w:tcBorders>
              <w:top w:val="single" w:sz="4" w:space="0" w:color="auto"/>
              <w:left w:val="nil"/>
              <w:bottom w:val="single" w:sz="4" w:space="0" w:color="auto"/>
              <w:right w:val="single" w:sz="4" w:space="0" w:color="auto"/>
            </w:tcBorders>
            <w:shd w:val="clear" w:color="auto" w:fill="auto"/>
            <w:vAlign w:val="center"/>
            <w:hideMark/>
          </w:tcPr>
          <w:p w14:paraId="1946473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5D149018" w14:textId="77777777" w:rsidTr="00D35BC9">
        <w:trPr>
          <w:trHeight w:val="20"/>
          <w:tblHeader/>
        </w:trPr>
        <w:tc>
          <w:tcPr>
            <w:tcW w:w="680" w:type="pct"/>
            <w:vMerge/>
            <w:tcBorders>
              <w:top w:val="single" w:sz="4" w:space="0" w:color="auto"/>
              <w:left w:val="single" w:sz="4" w:space="0" w:color="auto"/>
              <w:bottom w:val="single" w:sz="4" w:space="0" w:color="auto"/>
              <w:right w:val="single" w:sz="4" w:space="0" w:color="auto"/>
            </w:tcBorders>
            <w:vAlign w:val="center"/>
            <w:hideMark/>
          </w:tcPr>
          <w:p w14:paraId="1C4CEDFB" w14:textId="77777777" w:rsidR="008651D1" w:rsidRPr="00B210B9" w:rsidRDefault="008651D1" w:rsidP="00B210B9">
            <w:pPr>
              <w:pStyle w:val="Default"/>
              <w:rPr>
                <w:rFonts w:ascii="Arial" w:hAnsi="Arial" w:cs="Arial"/>
                <w:sz w:val="20"/>
                <w:szCs w:val="20"/>
              </w:rPr>
            </w:pPr>
          </w:p>
        </w:tc>
        <w:tc>
          <w:tcPr>
            <w:tcW w:w="375" w:type="pct"/>
            <w:tcBorders>
              <w:top w:val="nil"/>
              <w:left w:val="nil"/>
              <w:bottom w:val="single" w:sz="4" w:space="0" w:color="auto"/>
              <w:right w:val="single" w:sz="4" w:space="0" w:color="auto"/>
            </w:tcBorders>
            <w:shd w:val="clear" w:color="auto" w:fill="auto"/>
            <w:vAlign w:val="center"/>
            <w:hideMark/>
          </w:tcPr>
          <w:p w14:paraId="4E526A0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339" w:type="pct"/>
            <w:tcBorders>
              <w:top w:val="nil"/>
              <w:left w:val="nil"/>
              <w:bottom w:val="single" w:sz="4" w:space="0" w:color="auto"/>
              <w:right w:val="single" w:sz="4" w:space="0" w:color="auto"/>
            </w:tcBorders>
            <w:shd w:val="clear" w:color="auto" w:fill="auto"/>
            <w:noWrap/>
            <w:vAlign w:val="center"/>
            <w:hideMark/>
          </w:tcPr>
          <w:p w14:paraId="4ABAA96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264" w:type="pct"/>
            <w:tcBorders>
              <w:top w:val="nil"/>
              <w:left w:val="nil"/>
              <w:bottom w:val="single" w:sz="4" w:space="0" w:color="auto"/>
              <w:right w:val="single" w:sz="4" w:space="0" w:color="auto"/>
            </w:tcBorders>
            <w:shd w:val="clear" w:color="auto" w:fill="auto"/>
            <w:noWrap/>
            <w:vAlign w:val="center"/>
            <w:hideMark/>
          </w:tcPr>
          <w:p w14:paraId="7602590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371" w:type="pct"/>
            <w:tcBorders>
              <w:top w:val="nil"/>
              <w:left w:val="nil"/>
              <w:bottom w:val="single" w:sz="4" w:space="0" w:color="auto"/>
              <w:right w:val="single" w:sz="4" w:space="0" w:color="auto"/>
            </w:tcBorders>
            <w:shd w:val="clear" w:color="auto" w:fill="auto"/>
            <w:noWrap/>
            <w:vAlign w:val="center"/>
            <w:hideMark/>
          </w:tcPr>
          <w:p w14:paraId="531DE4E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300" w:type="pct"/>
            <w:tcBorders>
              <w:top w:val="nil"/>
              <w:left w:val="nil"/>
              <w:bottom w:val="single" w:sz="4" w:space="0" w:color="auto"/>
              <w:right w:val="single" w:sz="4" w:space="0" w:color="auto"/>
            </w:tcBorders>
            <w:shd w:val="clear" w:color="auto" w:fill="auto"/>
            <w:noWrap/>
            <w:vAlign w:val="center"/>
            <w:hideMark/>
          </w:tcPr>
          <w:p w14:paraId="3CE3C59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300" w:type="pct"/>
            <w:tcBorders>
              <w:top w:val="nil"/>
              <w:left w:val="nil"/>
              <w:bottom w:val="single" w:sz="4" w:space="0" w:color="auto"/>
              <w:right w:val="single" w:sz="4" w:space="0" w:color="auto"/>
            </w:tcBorders>
            <w:shd w:val="clear" w:color="auto" w:fill="auto"/>
            <w:noWrap/>
            <w:vAlign w:val="center"/>
            <w:hideMark/>
          </w:tcPr>
          <w:p w14:paraId="092010D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225" w:type="pct"/>
            <w:tcBorders>
              <w:top w:val="nil"/>
              <w:left w:val="nil"/>
              <w:bottom w:val="single" w:sz="4" w:space="0" w:color="auto"/>
              <w:right w:val="single" w:sz="4" w:space="0" w:color="auto"/>
            </w:tcBorders>
            <w:shd w:val="clear" w:color="auto" w:fill="auto"/>
            <w:noWrap/>
            <w:vAlign w:val="center"/>
            <w:hideMark/>
          </w:tcPr>
          <w:p w14:paraId="2E33D46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197" w:type="pct"/>
            <w:tcBorders>
              <w:top w:val="nil"/>
              <w:left w:val="nil"/>
              <w:bottom w:val="single" w:sz="4" w:space="0" w:color="auto"/>
              <w:right w:val="single" w:sz="4" w:space="0" w:color="auto"/>
            </w:tcBorders>
            <w:shd w:val="clear" w:color="auto" w:fill="auto"/>
            <w:noWrap/>
            <w:vAlign w:val="center"/>
            <w:hideMark/>
          </w:tcPr>
          <w:p w14:paraId="1568B01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197" w:type="pct"/>
            <w:tcBorders>
              <w:top w:val="nil"/>
              <w:left w:val="nil"/>
              <w:bottom w:val="single" w:sz="4" w:space="0" w:color="auto"/>
              <w:right w:val="single" w:sz="4" w:space="0" w:color="auto"/>
            </w:tcBorders>
            <w:shd w:val="clear" w:color="auto" w:fill="auto"/>
            <w:noWrap/>
            <w:vAlign w:val="center"/>
            <w:hideMark/>
          </w:tcPr>
          <w:p w14:paraId="6C38241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197" w:type="pct"/>
            <w:tcBorders>
              <w:top w:val="nil"/>
              <w:left w:val="nil"/>
              <w:bottom w:val="single" w:sz="4" w:space="0" w:color="auto"/>
              <w:right w:val="single" w:sz="4" w:space="0" w:color="auto"/>
            </w:tcBorders>
            <w:shd w:val="clear" w:color="auto" w:fill="auto"/>
            <w:noWrap/>
            <w:vAlign w:val="center"/>
            <w:hideMark/>
          </w:tcPr>
          <w:p w14:paraId="40CC857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197" w:type="pct"/>
            <w:tcBorders>
              <w:top w:val="nil"/>
              <w:left w:val="nil"/>
              <w:bottom w:val="single" w:sz="4" w:space="0" w:color="auto"/>
              <w:right w:val="single" w:sz="4" w:space="0" w:color="auto"/>
            </w:tcBorders>
            <w:shd w:val="clear" w:color="auto" w:fill="auto"/>
            <w:noWrap/>
            <w:vAlign w:val="center"/>
            <w:hideMark/>
          </w:tcPr>
          <w:p w14:paraId="0129895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197" w:type="pct"/>
            <w:tcBorders>
              <w:top w:val="nil"/>
              <w:left w:val="nil"/>
              <w:bottom w:val="single" w:sz="4" w:space="0" w:color="auto"/>
              <w:right w:val="single" w:sz="4" w:space="0" w:color="auto"/>
            </w:tcBorders>
            <w:shd w:val="clear" w:color="auto" w:fill="auto"/>
            <w:noWrap/>
            <w:vAlign w:val="center"/>
            <w:hideMark/>
          </w:tcPr>
          <w:p w14:paraId="3186974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197" w:type="pct"/>
            <w:tcBorders>
              <w:top w:val="nil"/>
              <w:left w:val="nil"/>
              <w:bottom w:val="single" w:sz="4" w:space="0" w:color="auto"/>
              <w:right w:val="single" w:sz="4" w:space="0" w:color="auto"/>
            </w:tcBorders>
            <w:shd w:val="clear" w:color="auto" w:fill="auto"/>
            <w:noWrap/>
            <w:vAlign w:val="center"/>
            <w:hideMark/>
          </w:tcPr>
          <w:p w14:paraId="1366ACB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198" w:type="pct"/>
            <w:tcBorders>
              <w:top w:val="nil"/>
              <w:left w:val="nil"/>
              <w:bottom w:val="single" w:sz="4" w:space="0" w:color="auto"/>
              <w:right w:val="single" w:sz="4" w:space="0" w:color="auto"/>
            </w:tcBorders>
            <w:shd w:val="clear" w:color="auto" w:fill="auto"/>
            <w:noWrap/>
            <w:vAlign w:val="center"/>
            <w:hideMark/>
          </w:tcPr>
          <w:p w14:paraId="64FC4AE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198" w:type="pct"/>
            <w:tcBorders>
              <w:top w:val="nil"/>
              <w:left w:val="nil"/>
              <w:bottom w:val="single" w:sz="4" w:space="0" w:color="auto"/>
              <w:right w:val="single" w:sz="4" w:space="0" w:color="auto"/>
            </w:tcBorders>
            <w:shd w:val="clear" w:color="auto" w:fill="auto"/>
            <w:noWrap/>
            <w:vAlign w:val="center"/>
            <w:hideMark/>
          </w:tcPr>
          <w:p w14:paraId="3DD3138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198" w:type="pct"/>
            <w:tcBorders>
              <w:top w:val="nil"/>
              <w:left w:val="nil"/>
              <w:bottom w:val="single" w:sz="4" w:space="0" w:color="auto"/>
              <w:right w:val="single" w:sz="4" w:space="0" w:color="auto"/>
            </w:tcBorders>
            <w:shd w:val="clear" w:color="auto" w:fill="auto"/>
            <w:noWrap/>
            <w:vAlign w:val="center"/>
            <w:hideMark/>
          </w:tcPr>
          <w:p w14:paraId="65A1888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371" w:type="pct"/>
            <w:tcBorders>
              <w:top w:val="nil"/>
              <w:left w:val="nil"/>
              <w:bottom w:val="single" w:sz="4" w:space="0" w:color="auto"/>
              <w:right w:val="single" w:sz="4" w:space="0" w:color="auto"/>
            </w:tcBorders>
            <w:shd w:val="clear" w:color="auto" w:fill="auto"/>
            <w:noWrap/>
            <w:vAlign w:val="center"/>
            <w:hideMark/>
          </w:tcPr>
          <w:p w14:paraId="00FF4C0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4277C119" w14:textId="77777777" w:rsidTr="00D35BC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8E8C39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375" w:type="pct"/>
            <w:tcBorders>
              <w:top w:val="nil"/>
              <w:left w:val="nil"/>
              <w:bottom w:val="single" w:sz="4" w:space="0" w:color="auto"/>
              <w:right w:val="single" w:sz="4" w:space="0" w:color="auto"/>
            </w:tcBorders>
            <w:shd w:val="clear" w:color="auto" w:fill="auto"/>
            <w:vAlign w:val="center"/>
          </w:tcPr>
          <w:p w14:paraId="14A50347" w14:textId="77777777" w:rsidR="008651D1" w:rsidRPr="00B210B9" w:rsidRDefault="008651D1" w:rsidP="00B210B9">
            <w:pPr>
              <w:pStyle w:val="Default"/>
              <w:rPr>
                <w:rFonts w:ascii="Arial" w:hAnsi="Arial" w:cs="Arial"/>
                <w:sz w:val="20"/>
                <w:szCs w:val="20"/>
              </w:rPr>
            </w:pPr>
          </w:p>
        </w:tc>
        <w:tc>
          <w:tcPr>
            <w:tcW w:w="339" w:type="pct"/>
            <w:tcBorders>
              <w:top w:val="nil"/>
              <w:left w:val="nil"/>
              <w:bottom w:val="single" w:sz="4" w:space="0" w:color="auto"/>
              <w:right w:val="single" w:sz="4" w:space="0" w:color="auto"/>
            </w:tcBorders>
            <w:shd w:val="clear" w:color="auto" w:fill="auto"/>
            <w:vAlign w:val="center"/>
          </w:tcPr>
          <w:p w14:paraId="197B78E9" w14:textId="77777777" w:rsidR="008651D1" w:rsidRPr="00B210B9" w:rsidRDefault="008651D1" w:rsidP="00B210B9">
            <w:pPr>
              <w:pStyle w:val="Default"/>
              <w:rPr>
                <w:rFonts w:ascii="Arial" w:hAnsi="Arial" w:cs="Arial"/>
                <w:sz w:val="20"/>
                <w:szCs w:val="20"/>
              </w:rPr>
            </w:pPr>
          </w:p>
        </w:tc>
        <w:tc>
          <w:tcPr>
            <w:tcW w:w="264" w:type="pct"/>
            <w:tcBorders>
              <w:top w:val="nil"/>
              <w:left w:val="nil"/>
              <w:bottom w:val="single" w:sz="4" w:space="0" w:color="auto"/>
              <w:right w:val="single" w:sz="4" w:space="0" w:color="auto"/>
            </w:tcBorders>
            <w:shd w:val="clear" w:color="auto" w:fill="auto"/>
            <w:vAlign w:val="center"/>
          </w:tcPr>
          <w:p w14:paraId="30DA4C60"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41B0CE86"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36EFC7BE"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27CE8E6E" w14:textId="77777777" w:rsidR="008651D1" w:rsidRPr="00B210B9" w:rsidRDefault="008651D1" w:rsidP="00B210B9">
            <w:pPr>
              <w:pStyle w:val="Default"/>
              <w:rPr>
                <w:rFonts w:ascii="Arial" w:hAnsi="Arial" w:cs="Arial"/>
                <w:sz w:val="20"/>
                <w:szCs w:val="20"/>
              </w:rPr>
            </w:pPr>
          </w:p>
        </w:tc>
        <w:tc>
          <w:tcPr>
            <w:tcW w:w="225" w:type="pct"/>
            <w:tcBorders>
              <w:top w:val="nil"/>
              <w:left w:val="nil"/>
              <w:bottom w:val="single" w:sz="4" w:space="0" w:color="auto"/>
              <w:right w:val="single" w:sz="4" w:space="0" w:color="auto"/>
            </w:tcBorders>
            <w:shd w:val="clear" w:color="auto" w:fill="auto"/>
            <w:vAlign w:val="center"/>
          </w:tcPr>
          <w:p w14:paraId="3A3AD399"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7DD472EA"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A496F25"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4E39CD43"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1A844F9F"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60EF36CA"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415CDC8"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638448CC"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64E99D76"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714AB286"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59AFA5C8" w14:textId="77777777" w:rsidR="008651D1" w:rsidRPr="00B210B9" w:rsidRDefault="008651D1" w:rsidP="00B210B9">
            <w:pPr>
              <w:pStyle w:val="Default"/>
              <w:rPr>
                <w:rFonts w:ascii="Arial" w:hAnsi="Arial" w:cs="Arial"/>
                <w:sz w:val="20"/>
                <w:szCs w:val="20"/>
              </w:rPr>
            </w:pPr>
          </w:p>
        </w:tc>
      </w:tr>
      <w:tr w:rsidR="008651D1" w:rsidRPr="00B210B9" w14:paraId="6FBB9DCF" w14:textId="77777777" w:rsidTr="00D35BC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37B4F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375" w:type="pct"/>
            <w:tcBorders>
              <w:top w:val="nil"/>
              <w:left w:val="nil"/>
              <w:bottom w:val="single" w:sz="4" w:space="0" w:color="auto"/>
              <w:right w:val="single" w:sz="4" w:space="0" w:color="auto"/>
            </w:tcBorders>
            <w:shd w:val="clear" w:color="auto" w:fill="auto"/>
            <w:vAlign w:val="center"/>
          </w:tcPr>
          <w:p w14:paraId="7F259215" w14:textId="77777777" w:rsidR="008651D1" w:rsidRPr="00B210B9" w:rsidRDefault="008651D1" w:rsidP="00B210B9">
            <w:pPr>
              <w:pStyle w:val="Default"/>
              <w:rPr>
                <w:rFonts w:ascii="Arial" w:hAnsi="Arial" w:cs="Arial"/>
                <w:sz w:val="20"/>
                <w:szCs w:val="20"/>
              </w:rPr>
            </w:pPr>
          </w:p>
        </w:tc>
        <w:tc>
          <w:tcPr>
            <w:tcW w:w="339" w:type="pct"/>
            <w:tcBorders>
              <w:top w:val="nil"/>
              <w:left w:val="nil"/>
              <w:bottom w:val="single" w:sz="4" w:space="0" w:color="auto"/>
              <w:right w:val="single" w:sz="4" w:space="0" w:color="auto"/>
            </w:tcBorders>
            <w:shd w:val="clear" w:color="auto" w:fill="auto"/>
            <w:vAlign w:val="center"/>
          </w:tcPr>
          <w:p w14:paraId="5F623E97" w14:textId="77777777" w:rsidR="008651D1" w:rsidRPr="00B210B9" w:rsidRDefault="008651D1" w:rsidP="00B210B9">
            <w:pPr>
              <w:pStyle w:val="Default"/>
              <w:rPr>
                <w:rFonts w:ascii="Arial" w:hAnsi="Arial" w:cs="Arial"/>
                <w:sz w:val="20"/>
                <w:szCs w:val="20"/>
              </w:rPr>
            </w:pPr>
          </w:p>
        </w:tc>
        <w:tc>
          <w:tcPr>
            <w:tcW w:w="264" w:type="pct"/>
            <w:tcBorders>
              <w:top w:val="nil"/>
              <w:left w:val="nil"/>
              <w:bottom w:val="single" w:sz="4" w:space="0" w:color="auto"/>
              <w:right w:val="single" w:sz="4" w:space="0" w:color="auto"/>
            </w:tcBorders>
            <w:shd w:val="clear" w:color="auto" w:fill="auto"/>
            <w:vAlign w:val="center"/>
          </w:tcPr>
          <w:p w14:paraId="57081693"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6C56D892"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5ABF4AB4"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77A1CA5B" w14:textId="77777777" w:rsidR="008651D1" w:rsidRPr="00B210B9" w:rsidRDefault="008651D1" w:rsidP="00B210B9">
            <w:pPr>
              <w:pStyle w:val="Default"/>
              <w:rPr>
                <w:rFonts w:ascii="Arial" w:hAnsi="Arial" w:cs="Arial"/>
                <w:sz w:val="20"/>
                <w:szCs w:val="20"/>
              </w:rPr>
            </w:pPr>
          </w:p>
        </w:tc>
        <w:tc>
          <w:tcPr>
            <w:tcW w:w="225" w:type="pct"/>
            <w:tcBorders>
              <w:top w:val="nil"/>
              <w:left w:val="nil"/>
              <w:bottom w:val="single" w:sz="4" w:space="0" w:color="auto"/>
              <w:right w:val="single" w:sz="4" w:space="0" w:color="auto"/>
            </w:tcBorders>
            <w:shd w:val="clear" w:color="auto" w:fill="auto"/>
            <w:vAlign w:val="center"/>
          </w:tcPr>
          <w:p w14:paraId="14DD05A3"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7E2E0C5D"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479D36EF"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75513F12"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48ED83FC"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AED2A7E"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7841CB5"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024E2C0A"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0BFC3EC6"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6700DBD1"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26FDC001" w14:textId="77777777" w:rsidR="008651D1" w:rsidRPr="00B210B9" w:rsidRDefault="008651D1" w:rsidP="00B210B9">
            <w:pPr>
              <w:pStyle w:val="Default"/>
              <w:rPr>
                <w:rFonts w:ascii="Arial" w:hAnsi="Arial" w:cs="Arial"/>
                <w:sz w:val="20"/>
                <w:szCs w:val="20"/>
              </w:rPr>
            </w:pPr>
          </w:p>
        </w:tc>
      </w:tr>
      <w:tr w:rsidR="008651D1" w:rsidRPr="00B210B9" w14:paraId="2565EFF9" w14:textId="77777777" w:rsidTr="00D35BC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BA1F7E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375" w:type="pct"/>
            <w:tcBorders>
              <w:top w:val="nil"/>
              <w:left w:val="nil"/>
              <w:bottom w:val="single" w:sz="4" w:space="0" w:color="auto"/>
              <w:right w:val="single" w:sz="4" w:space="0" w:color="auto"/>
            </w:tcBorders>
            <w:shd w:val="clear" w:color="auto" w:fill="auto"/>
            <w:vAlign w:val="center"/>
          </w:tcPr>
          <w:p w14:paraId="5FB0FDF6" w14:textId="77777777" w:rsidR="008651D1" w:rsidRPr="00B210B9" w:rsidRDefault="008651D1" w:rsidP="00B210B9">
            <w:pPr>
              <w:pStyle w:val="Default"/>
              <w:rPr>
                <w:rFonts w:ascii="Arial" w:hAnsi="Arial" w:cs="Arial"/>
                <w:sz w:val="20"/>
                <w:szCs w:val="20"/>
              </w:rPr>
            </w:pPr>
          </w:p>
        </w:tc>
        <w:tc>
          <w:tcPr>
            <w:tcW w:w="339" w:type="pct"/>
            <w:tcBorders>
              <w:top w:val="nil"/>
              <w:left w:val="nil"/>
              <w:bottom w:val="single" w:sz="4" w:space="0" w:color="auto"/>
              <w:right w:val="single" w:sz="4" w:space="0" w:color="auto"/>
            </w:tcBorders>
            <w:shd w:val="clear" w:color="auto" w:fill="auto"/>
            <w:vAlign w:val="center"/>
          </w:tcPr>
          <w:p w14:paraId="240BAF6B" w14:textId="77777777" w:rsidR="008651D1" w:rsidRPr="00B210B9" w:rsidRDefault="008651D1" w:rsidP="00B210B9">
            <w:pPr>
              <w:pStyle w:val="Default"/>
              <w:rPr>
                <w:rFonts w:ascii="Arial" w:hAnsi="Arial" w:cs="Arial"/>
                <w:sz w:val="20"/>
                <w:szCs w:val="20"/>
              </w:rPr>
            </w:pPr>
          </w:p>
        </w:tc>
        <w:tc>
          <w:tcPr>
            <w:tcW w:w="264" w:type="pct"/>
            <w:tcBorders>
              <w:top w:val="nil"/>
              <w:left w:val="nil"/>
              <w:bottom w:val="single" w:sz="4" w:space="0" w:color="auto"/>
              <w:right w:val="single" w:sz="4" w:space="0" w:color="auto"/>
            </w:tcBorders>
            <w:shd w:val="clear" w:color="auto" w:fill="auto"/>
            <w:vAlign w:val="center"/>
          </w:tcPr>
          <w:p w14:paraId="6F5568AC"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3A9D6F4B"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44C35DCC" w14:textId="77777777" w:rsidR="008651D1" w:rsidRPr="00B210B9" w:rsidRDefault="008651D1" w:rsidP="00B210B9">
            <w:pPr>
              <w:pStyle w:val="Default"/>
              <w:rPr>
                <w:rFonts w:ascii="Arial" w:hAnsi="Arial" w:cs="Arial"/>
                <w:sz w:val="20"/>
                <w:szCs w:val="20"/>
              </w:rPr>
            </w:pPr>
          </w:p>
        </w:tc>
        <w:tc>
          <w:tcPr>
            <w:tcW w:w="300" w:type="pct"/>
            <w:tcBorders>
              <w:top w:val="nil"/>
              <w:left w:val="nil"/>
              <w:bottom w:val="single" w:sz="4" w:space="0" w:color="auto"/>
              <w:right w:val="single" w:sz="4" w:space="0" w:color="auto"/>
            </w:tcBorders>
            <w:shd w:val="clear" w:color="auto" w:fill="auto"/>
            <w:vAlign w:val="center"/>
          </w:tcPr>
          <w:p w14:paraId="15F234E0" w14:textId="77777777" w:rsidR="008651D1" w:rsidRPr="00B210B9" w:rsidRDefault="008651D1" w:rsidP="00B210B9">
            <w:pPr>
              <w:pStyle w:val="Default"/>
              <w:rPr>
                <w:rFonts w:ascii="Arial" w:hAnsi="Arial" w:cs="Arial"/>
                <w:sz w:val="20"/>
                <w:szCs w:val="20"/>
              </w:rPr>
            </w:pPr>
          </w:p>
        </w:tc>
        <w:tc>
          <w:tcPr>
            <w:tcW w:w="225" w:type="pct"/>
            <w:tcBorders>
              <w:top w:val="nil"/>
              <w:left w:val="nil"/>
              <w:bottom w:val="single" w:sz="4" w:space="0" w:color="auto"/>
              <w:right w:val="single" w:sz="4" w:space="0" w:color="auto"/>
            </w:tcBorders>
            <w:shd w:val="clear" w:color="auto" w:fill="auto"/>
            <w:vAlign w:val="center"/>
          </w:tcPr>
          <w:p w14:paraId="07E34015"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341E1CC7"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0242CC26"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79E76B7"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753D2B10"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46A9FAD3"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02084DCB"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139D0FC2"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0B724300"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3980FFFD"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24E94E1A" w14:textId="77777777" w:rsidR="008651D1" w:rsidRPr="00B210B9" w:rsidRDefault="008651D1" w:rsidP="00B210B9">
            <w:pPr>
              <w:pStyle w:val="Default"/>
              <w:rPr>
                <w:rFonts w:ascii="Arial" w:hAnsi="Arial" w:cs="Arial"/>
                <w:sz w:val="20"/>
                <w:szCs w:val="20"/>
              </w:rPr>
            </w:pPr>
          </w:p>
        </w:tc>
      </w:tr>
      <w:tr w:rsidR="008651D1" w:rsidRPr="00B210B9" w14:paraId="6B657CB3" w14:textId="77777777" w:rsidTr="00D35BC9">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2B3E3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375" w:type="pct"/>
            <w:tcBorders>
              <w:top w:val="nil"/>
              <w:left w:val="nil"/>
              <w:bottom w:val="single" w:sz="4" w:space="0" w:color="auto"/>
              <w:right w:val="single" w:sz="4" w:space="0" w:color="auto"/>
            </w:tcBorders>
            <w:shd w:val="clear" w:color="auto" w:fill="auto"/>
            <w:vAlign w:val="center"/>
          </w:tcPr>
          <w:p w14:paraId="5A2F2AA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1423380,18</w:t>
            </w:r>
          </w:p>
        </w:tc>
        <w:tc>
          <w:tcPr>
            <w:tcW w:w="339" w:type="pct"/>
            <w:tcBorders>
              <w:top w:val="nil"/>
              <w:left w:val="nil"/>
              <w:bottom w:val="single" w:sz="4" w:space="0" w:color="auto"/>
              <w:right w:val="single" w:sz="4" w:space="0" w:color="auto"/>
            </w:tcBorders>
            <w:shd w:val="clear" w:color="auto" w:fill="auto"/>
            <w:vAlign w:val="center"/>
          </w:tcPr>
          <w:p w14:paraId="5E83A90C" w14:textId="77777777" w:rsidR="008651D1" w:rsidRPr="00B210B9" w:rsidRDefault="008651D1" w:rsidP="00B210B9">
            <w:pPr>
              <w:pStyle w:val="Default"/>
              <w:rPr>
                <w:rFonts w:ascii="Arial" w:hAnsi="Arial" w:cs="Arial"/>
                <w:sz w:val="20"/>
                <w:szCs w:val="20"/>
              </w:rPr>
            </w:pPr>
          </w:p>
        </w:tc>
        <w:tc>
          <w:tcPr>
            <w:tcW w:w="264" w:type="pct"/>
            <w:tcBorders>
              <w:top w:val="nil"/>
              <w:left w:val="nil"/>
              <w:bottom w:val="single" w:sz="4" w:space="0" w:color="auto"/>
              <w:right w:val="single" w:sz="4" w:space="0" w:color="auto"/>
            </w:tcBorders>
            <w:shd w:val="clear" w:color="auto" w:fill="auto"/>
            <w:vAlign w:val="center"/>
          </w:tcPr>
          <w:p w14:paraId="7BF9188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744,25</w:t>
            </w:r>
          </w:p>
        </w:tc>
        <w:tc>
          <w:tcPr>
            <w:tcW w:w="371" w:type="pct"/>
            <w:tcBorders>
              <w:top w:val="nil"/>
              <w:left w:val="nil"/>
              <w:bottom w:val="single" w:sz="4" w:space="0" w:color="auto"/>
              <w:right w:val="single" w:sz="4" w:space="0" w:color="auto"/>
            </w:tcBorders>
            <w:shd w:val="clear" w:color="auto" w:fill="auto"/>
            <w:vAlign w:val="center"/>
          </w:tcPr>
          <w:p w14:paraId="1E2F1E2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757866,89</w:t>
            </w:r>
          </w:p>
        </w:tc>
        <w:tc>
          <w:tcPr>
            <w:tcW w:w="300" w:type="pct"/>
            <w:tcBorders>
              <w:top w:val="nil"/>
              <w:left w:val="nil"/>
              <w:bottom w:val="single" w:sz="4" w:space="0" w:color="auto"/>
              <w:right w:val="single" w:sz="4" w:space="0" w:color="auto"/>
            </w:tcBorders>
            <w:shd w:val="clear" w:color="auto" w:fill="auto"/>
            <w:vAlign w:val="center"/>
          </w:tcPr>
          <w:p w14:paraId="10A59F7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7925,38</w:t>
            </w:r>
          </w:p>
        </w:tc>
        <w:tc>
          <w:tcPr>
            <w:tcW w:w="300" w:type="pct"/>
            <w:tcBorders>
              <w:top w:val="nil"/>
              <w:left w:val="nil"/>
              <w:bottom w:val="single" w:sz="4" w:space="0" w:color="auto"/>
              <w:right w:val="single" w:sz="4" w:space="0" w:color="auto"/>
            </w:tcBorders>
            <w:shd w:val="clear" w:color="auto" w:fill="auto"/>
            <w:vAlign w:val="center"/>
          </w:tcPr>
          <w:p w14:paraId="3CE30FB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42581,3</w:t>
            </w:r>
          </w:p>
        </w:tc>
        <w:tc>
          <w:tcPr>
            <w:tcW w:w="225" w:type="pct"/>
            <w:tcBorders>
              <w:top w:val="nil"/>
              <w:left w:val="nil"/>
              <w:bottom w:val="single" w:sz="4" w:space="0" w:color="auto"/>
              <w:right w:val="single" w:sz="4" w:space="0" w:color="auto"/>
            </w:tcBorders>
            <w:shd w:val="clear" w:color="auto" w:fill="auto"/>
            <w:vAlign w:val="center"/>
          </w:tcPr>
          <w:p w14:paraId="6DDDB803"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6DE94C90"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2A2B2BB9"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53911FA"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09737F63"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2EEAAB18"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7BB27F0C"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09C0EC91"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49403E3B"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40A0492E"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60244B3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614262,4</w:t>
            </w:r>
          </w:p>
        </w:tc>
      </w:tr>
      <w:tr w:rsidR="008651D1" w:rsidRPr="00B210B9" w14:paraId="58520BB0" w14:textId="77777777" w:rsidTr="00D35BC9">
        <w:trPr>
          <w:trHeight w:val="20"/>
        </w:trPr>
        <w:tc>
          <w:tcPr>
            <w:tcW w:w="680" w:type="pct"/>
            <w:tcBorders>
              <w:top w:val="nil"/>
              <w:left w:val="single" w:sz="4" w:space="0" w:color="auto"/>
              <w:bottom w:val="single" w:sz="4" w:space="0" w:color="auto"/>
              <w:right w:val="single" w:sz="4" w:space="0" w:color="auto"/>
            </w:tcBorders>
            <w:shd w:val="clear" w:color="000000" w:fill="DDD9C4"/>
            <w:vAlign w:val="center"/>
            <w:hideMark/>
          </w:tcPr>
          <w:p w14:paraId="2F6DE06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электроснабжение</w:t>
            </w:r>
          </w:p>
        </w:tc>
        <w:tc>
          <w:tcPr>
            <w:tcW w:w="375" w:type="pct"/>
            <w:tcBorders>
              <w:top w:val="nil"/>
              <w:left w:val="nil"/>
              <w:bottom w:val="single" w:sz="4" w:space="0" w:color="auto"/>
              <w:right w:val="single" w:sz="4" w:space="0" w:color="auto"/>
            </w:tcBorders>
            <w:shd w:val="clear" w:color="auto" w:fill="auto"/>
            <w:vAlign w:val="center"/>
          </w:tcPr>
          <w:p w14:paraId="2547AA1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1423380,18</w:t>
            </w:r>
          </w:p>
        </w:tc>
        <w:tc>
          <w:tcPr>
            <w:tcW w:w="339" w:type="pct"/>
            <w:tcBorders>
              <w:top w:val="nil"/>
              <w:left w:val="nil"/>
              <w:bottom w:val="single" w:sz="4" w:space="0" w:color="auto"/>
              <w:right w:val="single" w:sz="4" w:space="0" w:color="auto"/>
            </w:tcBorders>
            <w:shd w:val="clear" w:color="auto" w:fill="auto"/>
            <w:vAlign w:val="center"/>
          </w:tcPr>
          <w:p w14:paraId="4955DF52" w14:textId="77777777" w:rsidR="008651D1" w:rsidRPr="00B210B9" w:rsidRDefault="008651D1" w:rsidP="00B210B9">
            <w:pPr>
              <w:pStyle w:val="Default"/>
              <w:rPr>
                <w:rFonts w:ascii="Arial" w:hAnsi="Arial" w:cs="Arial"/>
                <w:sz w:val="20"/>
                <w:szCs w:val="20"/>
              </w:rPr>
            </w:pPr>
          </w:p>
        </w:tc>
        <w:tc>
          <w:tcPr>
            <w:tcW w:w="264" w:type="pct"/>
            <w:tcBorders>
              <w:top w:val="nil"/>
              <w:left w:val="nil"/>
              <w:bottom w:val="single" w:sz="4" w:space="0" w:color="auto"/>
              <w:right w:val="single" w:sz="4" w:space="0" w:color="auto"/>
            </w:tcBorders>
            <w:shd w:val="clear" w:color="auto" w:fill="auto"/>
            <w:vAlign w:val="center"/>
          </w:tcPr>
          <w:p w14:paraId="7E651CE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744,25</w:t>
            </w:r>
          </w:p>
        </w:tc>
        <w:tc>
          <w:tcPr>
            <w:tcW w:w="371" w:type="pct"/>
            <w:tcBorders>
              <w:top w:val="nil"/>
              <w:left w:val="nil"/>
              <w:bottom w:val="single" w:sz="4" w:space="0" w:color="auto"/>
              <w:right w:val="single" w:sz="4" w:space="0" w:color="auto"/>
            </w:tcBorders>
            <w:shd w:val="clear" w:color="auto" w:fill="auto"/>
            <w:vAlign w:val="center"/>
          </w:tcPr>
          <w:p w14:paraId="081210F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757866,89</w:t>
            </w:r>
          </w:p>
        </w:tc>
        <w:tc>
          <w:tcPr>
            <w:tcW w:w="300" w:type="pct"/>
            <w:tcBorders>
              <w:top w:val="nil"/>
              <w:left w:val="nil"/>
              <w:bottom w:val="single" w:sz="4" w:space="0" w:color="auto"/>
              <w:right w:val="single" w:sz="4" w:space="0" w:color="auto"/>
            </w:tcBorders>
            <w:shd w:val="clear" w:color="auto" w:fill="auto"/>
            <w:vAlign w:val="center"/>
          </w:tcPr>
          <w:p w14:paraId="3821F88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7925,38</w:t>
            </w:r>
          </w:p>
        </w:tc>
        <w:tc>
          <w:tcPr>
            <w:tcW w:w="300" w:type="pct"/>
            <w:tcBorders>
              <w:top w:val="nil"/>
              <w:left w:val="nil"/>
              <w:bottom w:val="single" w:sz="4" w:space="0" w:color="auto"/>
              <w:right w:val="single" w:sz="4" w:space="0" w:color="auto"/>
            </w:tcBorders>
            <w:shd w:val="clear" w:color="auto" w:fill="auto"/>
            <w:vAlign w:val="center"/>
          </w:tcPr>
          <w:p w14:paraId="0A470A6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42581,3</w:t>
            </w:r>
          </w:p>
        </w:tc>
        <w:tc>
          <w:tcPr>
            <w:tcW w:w="225" w:type="pct"/>
            <w:tcBorders>
              <w:top w:val="nil"/>
              <w:left w:val="nil"/>
              <w:bottom w:val="single" w:sz="4" w:space="0" w:color="auto"/>
              <w:right w:val="single" w:sz="4" w:space="0" w:color="auto"/>
            </w:tcBorders>
            <w:shd w:val="clear" w:color="auto" w:fill="auto"/>
            <w:vAlign w:val="center"/>
          </w:tcPr>
          <w:p w14:paraId="6266412B"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07DEFA39"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103209E4"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6AB2379B"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20C35F6"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397EF37D" w14:textId="77777777" w:rsidR="008651D1" w:rsidRPr="00B210B9" w:rsidRDefault="008651D1" w:rsidP="00B210B9">
            <w:pPr>
              <w:pStyle w:val="Default"/>
              <w:rPr>
                <w:rFonts w:ascii="Arial" w:hAnsi="Arial" w:cs="Arial"/>
                <w:sz w:val="20"/>
                <w:szCs w:val="20"/>
              </w:rPr>
            </w:pPr>
          </w:p>
        </w:tc>
        <w:tc>
          <w:tcPr>
            <w:tcW w:w="197" w:type="pct"/>
            <w:tcBorders>
              <w:top w:val="nil"/>
              <w:left w:val="nil"/>
              <w:bottom w:val="single" w:sz="4" w:space="0" w:color="auto"/>
              <w:right w:val="single" w:sz="4" w:space="0" w:color="auto"/>
            </w:tcBorders>
            <w:shd w:val="clear" w:color="auto" w:fill="auto"/>
            <w:vAlign w:val="center"/>
          </w:tcPr>
          <w:p w14:paraId="564FC312"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4CFB8060"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6778BFDC" w14:textId="77777777" w:rsidR="008651D1" w:rsidRPr="00B210B9" w:rsidRDefault="008651D1" w:rsidP="00B210B9">
            <w:pPr>
              <w:pStyle w:val="Default"/>
              <w:rPr>
                <w:rFonts w:ascii="Arial" w:hAnsi="Arial" w:cs="Arial"/>
                <w:sz w:val="20"/>
                <w:szCs w:val="20"/>
              </w:rPr>
            </w:pPr>
          </w:p>
        </w:tc>
        <w:tc>
          <w:tcPr>
            <w:tcW w:w="198" w:type="pct"/>
            <w:tcBorders>
              <w:top w:val="nil"/>
              <w:left w:val="nil"/>
              <w:bottom w:val="single" w:sz="4" w:space="0" w:color="auto"/>
              <w:right w:val="single" w:sz="4" w:space="0" w:color="auto"/>
            </w:tcBorders>
            <w:shd w:val="clear" w:color="auto" w:fill="auto"/>
            <w:vAlign w:val="center"/>
          </w:tcPr>
          <w:p w14:paraId="1E6544B9" w14:textId="77777777" w:rsidR="008651D1" w:rsidRPr="00B210B9" w:rsidRDefault="008651D1" w:rsidP="00B210B9">
            <w:pPr>
              <w:pStyle w:val="Default"/>
              <w:rPr>
                <w:rFonts w:ascii="Arial" w:hAnsi="Arial" w:cs="Arial"/>
                <w:sz w:val="20"/>
                <w:szCs w:val="20"/>
              </w:rPr>
            </w:pPr>
          </w:p>
        </w:tc>
        <w:tc>
          <w:tcPr>
            <w:tcW w:w="371" w:type="pct"/>
            <w:tcBorders>
              <w:top w:val="nil"/>
              <w:left w:val="nil"/>
              <w:bottom w:val="single" w:sz="4" w:space="0" w:color="auto"/>
              <w:right w:val="single" w:sz="4" w:space="0" w:color="auto"/>
            </w:tcBorders>
            <w:shd w:val="clear" w:color="auto" w:fill="auto"/>
            <w:vAlign w:val="center"/>
          </w:tcPr>
          <w:p w14:paraId="2E0A32F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614262,4</w:t>
            </w:r>
          </w:p>
        </w:tc>
      </w:tr>
    </w:tbl>
    <w:p w14:paraId="5E975699" w14:textId="77777777" w:rsidR="006B6C9B" w:rsidRPr="00CC3E5F" w:rsidRDefault="006B6C9B" w:rsidP="005A1C81">
      <w:pPr>
        <w:pStyle w:val="Textbody"/>
        <w:spacing w:line="276" w:lineRule="auto"/>
        <w:ind w:left="0" w:firstLine="709"/>
        <w:contextualSpacing/>
        <w:jc w:val="both"/>
        <w:rPr>
          <w:rFonts w:ascii="Arial" w:hAnsi="Arial" w:cs="Arial"/>
          <w:color w:val="auto"/>
          <w:sz w:val="24"/>
          <w:szCs w:val="24"/>
          <w:lang w:val="ru-RU"/>
        </w:rPr>
        <w:sectPr w:rsidR="006B6C9B" w:rsidRPr="00CC3E5F" w:rsidSect="00F4649D">
          <w:pgSz w:w="16850" w:h="11906" w:orient="landscape"/>
          <w:pgMar w:top="1020" w:right="520" w:bottom="460" w:left="860" w:header="0" w:footer="665" w:gutter="0"/>
          <w:cols w:space="720"/>
          <w:formProt w:val="0"/>
          <w:docGrid w:linePitch="299" w:charSpace="-2049"/>
        </w:sectPr>
      </w:pPr>
    </w:p>
    <w:p w14:paraId="6EE2087E"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13</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газоснабжение по г.о. Долгопрудный по предполагаемым инвесторам</w:t>
      </w:r>
    </w:p>
    <w:tbl>
      <w:tblPr>
        <w:tblW w:w="16057" w:type="dxa"/>
        <w:tblInd w:w="108" w:type="dxa"/>
        <w:tblLayout w:type="fixed"/>
        <w:tblLook w:val="04A0" w:firstRow="1" w:lastRow="0" w:firstColumn="1" w:lastColumn="0" w:noHBand="0" w:noVBand="1"/>
      </w:tblPr>
      <w:tblGrid>
        <w:gridCol w:w="1475"/>
        <w:gridCol w:w="935"/>
        <w:gridCol w:w="851"/>
        <w:gridCol w:w="783"/>
        <w:gridCol w:w="918"/>
        <w:gridCol w:w="783"/>
        <w:gridCol w:w="784"/>
        <w:gridCol w:w="783"/>
        <w:gridCol w:w="910"/>
        <w:gridCol w:w="783"/>
        <w:gridCol w:w="784"/>
        <w:gridCol w:w="783"/>
        <w:gridCol w:w="784"/>
        <w:gridCol w:w="783"/>
        <w:gridCol w:w="784"/>
        <w:gridCol w:w="783"/>
        <w:gridCol w:w="784"/>
        <w:gridCol w:w="783"/>
        <w:gridCol w:w="784"/>
      </w:tblGrid>
      <w:tr w:rsidR="008651D1" w:rsidRPr="00B210B9" w14:paraId="24136EF8" w14:textId="77777777" w:rsidTr="00D35BC9">
        <w:trPr>
          <w:trHeight w:val="300"/>
        </w:trPr>
        <w:tc>
          <w:tcPr>
            <w:tcW w:w="14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6CAC9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Инвестор</w:t>
            </w:r>
          </w:p>
        </w:tc>
        <w:tc>
          <w:tcPr>
            <w:tcW w:w="14582" w:type="dxa"/>
            <w:gridSpan w:val="18"/>
            <w:tcBorders>
              <w:top w:val="single" w:sz="4" w:space="0" w:color="auto"/>
              <w:left w:val="nil"/>
              <w:bottom w:val="single" w:sz="4" w:space="0" w:color="auto"/>
              <w:right w:val="single" w:sz="4" w:space="0" w:color="auto"/>
            </w:tcBorders>
            <w:shd w:val="clear" w:color="auto" w:fill="auto"/>
            <w:vAlign w:val="center"/>
            <w:hideMark/>
          </w:tcPr>
          <w:p w14:paraId="1426804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6CC3B673" w14:textId="77777777" w:rsidTr="00D35BC9">
        <w:trPr>
          <w:trHeight w:val="300"/>
        </w:trPr>
        <w:tc>
          <w:tcPr>
            <w:tcW w:w="1475" w:type="dxa"/>
            <w:vMerge/>
            <w:tcBorders>
              <w:top w:val="single" w:sz="4" w:space="0" w:color="auto"/>
              <w:left w:val="single" w:sz="4" w:space="0" w:color="auto"/>
              <w:bottom w:val="single" w:sz="4" w:space="0" w:color="auto"/>
              <w:right w:val="single" w:sz="4" w:space="0" w:color="auto"/>
            </w:tcBorders>
            <w:vAlign w:val="center"/>
            <w:hideMark/>
          </w:tcPr>
          <w:p w14:paraId="1894F7C3" w14:textId="77777777" w:rsidR="008651D1" w:rsidRPr="00B210B9" w:rsidRDefault="008651D1" w:rsidP="00B210B9">
            <w:pPr>
              <w:pStyle w:val="Default"/>
              <w:rPr>
                <w:rFonts w:ascii="Arial" w:hAnsi="Arial" w:cs="Arial"/>
                <w:sz w:val="20"/>
                <w:szCs w:val="20"/>
              </w:rPr>
            </w:pPr>
          </w:p>
        </w:tc>
        <w:tc>
          <w:tcPr>
            <w:tcW w:w="935" w:type="dxa"/>
            <w:tcBorders>
              <w:top w:val="nil"/>
              <w:left w:val="nil"/>
              <w:bottom w:val="single" w:sz="4" w:space="0" w:color="auto"/>
              <w:right w:val="single" w:sz="4" w:space="0" w:color="auto"/>
            </w:tcBorders>
            <w:shd w:val="clear" w:color="auto" w:fill="auto"/>
            <w:vAlign w:val="center"/>
            <w:hideMark/>
          </w:tcPr>
          <w:p w14:paraId="25F1BB4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851" w:type="dxa"/>
            <w:tcBorders>
              <w:top w:val="nil"/>
              <w:left w:val="nil"/>
              <w:bottom w:val="single" w:sz="4" w:space="0" w:color="auto"/>
              <w:right w:val="single" w:sz="4" w:space="0" w:color="auto"/>
            </w:tcBorders>
            <w:shd w:val="clear" w:color="auto" w:fill="auto"/>
            <w:noWrap/>
            <w:vAlign w:val="center"/>
            <w:hideMark/>
          </w:tcPr>
          <w:p w14:paraId="45A93DB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2019</w:t>
            </w:r>
          </w:p>
        </w:tc>
        <w:tc>
          <w:tcPr>
            <w:tcW w:w="783" w:type="dxa"/>
            <w:tcBorders>
              <w:top w:val="nil"/>
              <w:left w:val="nil"/>
              <w:bottom w:val="single" w:sz="4" w:space="0" w:color="auto"/>
              <w:right w:val="single" w:sz="4" w:space="0" w:color="auto"/>
            </w:tcBorders>
            <w:shd w:val="clear" w:color="auto" w:fill="auto"/>
            <w:noWrap/>
            <w:vAlign w:val="center"/>
            <w:hideMark/>
          </w:tcPr>
          <w:p w14:paraId="08B0BF6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918" w:type="dxa"/>
            <w:tcBorders>
              <w:top w:val="nil"/>
              <w:left w:val="nil"/>
              <w:bottom w:val="single" w:sz="4" w:space="0" w:color="auto"/>
              <w:right w:val="single" w:sz="4" w:space="0" w:color="auto"/>
            </w:tcBorders>
            <w:shd w:val="clear" w:color="auto" w:fill="auto"/>
            <w:noWrap/>
            <w:vAlign w:val="center"/>
            <w:hideMark/>
          </w:tcPr>
          <w:p w14:paraId="7FAB1E1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783" w:type="dxa"/>
            <w:tcBorders>
              <w:top w:val="nil"/>
              <w:left w:val="nil"/>
              <w:bottom w:val="single" w:sz="4" w:space="0" w:color="auto"/>
              <w:right w:val="single" w:sz="4" w:space="0" w:color="auto"/>
            </w:tcBorders>
            <w:shd w:val="clear" w:color="auto" w:fill="auto"/>
            <w:noWrap/>
            <w:vAlign w:val="center"/>
            <w:hideMark/>
          </w:tcPr>
          <w:p w14:paraId="62AF46F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784" w:type="dxa"/>
            <w:tcBorders>
              <w:top w:val="nil"/>
              <w:left w:val="nil"/>
              <w:bottom w:val="single" w:sz="4" w:space="0" w:color="auto"/>
              <w:right w:val="single" w:sz="4" w:space="0" w:color="auto"/>
            </w:tcBorders>
            <w:shd w:val="clear" w:color="auto" w:fill="auto"/>
            <w:noWrap/>
            <w:vAlign w:val="center"/>
            <w:hideMark/>
          </w:tcPr>
          <w:p w14:paraId="7942DC2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783" w:type="dxa"/>
            <w:tcBorders>
              <w:top w:val="nil"/>
              <w:left w:val="nil"/>
              <w:bottom w:val="single" w:sz="4" w:space="0" w:color="auto"/>
              <w:right w:val="single" w:sz="4" w:space="0" w:color="auto"/>
            </w:tcBorders>
            <w:shd w:val="clear" w:color="auto" w:fill="auto"/>
            <w:noWrap/>
            <w:vAlign w:val="center"/>
            <w:hideMark/>
          </w:tcPr>
          <w:p w14:paraId="1505B81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910" w:type="dxa"/>
            <w:tcBorders>
              <w:top w:val="nil"/>
              <w:left w:val="nil"/>
              <w:bottom w:val="single" w:sz="4" w:space="0" w:color="auto"/>
              <w:right w:val="single" w:sz="4" w:space="0" w:color="auto"/>
            </w:tcBorders>
            <w:shd w:val="clear" w:color="auto" w:fill="auto"/>
            <w:noWrap/>
            <w:vAlign w:val="center"/>
            <w:hideMark/>
          </w:tcPr>
          <w:p w14:paraId="1774FD7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783" w:type="dxa"/>
            <w:tcBorders>
              <w:top w:val="nil"/>
              <w:left w:val="nil"/>
              <w:bottom w:val="single" w:sz="4" w:space="0" w:color="auto"/>
              <w:right w:val="single" w:sz="4" w:space="0" w:color="auto"/>
            </w:tcBorders>
            <w:shd w:val="clear" w:color="auto" w:fill="auto"/>
            <w:noWrap/>
            <w:vAlign w:val="center"/>
            <w:hideMark/>
          </w:tcPr>
          <w:p w14:paraId="7E2D6CC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784" w:type="dxa"/>
            <w:tcBorders>
              <w:top w:val="nil"/>
              <w:left w:val="nil"/>
              <w:bottom w:val="single" w:sz="4" w:space="0" w:color="auto"/>
              <w:right w:val="single" w:sz="4" w:space="0" w:color="auto"/>
            </w:tcBorders>
            <w:shd w:val="clear" w:color="auto" w:fill="auto"/>
            <w:noWrap/>
            <w:vAlign w:val="center"/>
            <w:hideMark/>
          </w:tcPr>
          <w:p w14:paraId="2FB36D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783" w:type="dxa"/>
            <w:tcBorders>
              <w:top w:val="nil"/>
              <w:left w:val="nil"/>
              <w:bottom w:val="single" w:sz="4" w:space="0" w:color="auto"/>
              <w:right w:val="single" w:sz="4" w:space="0" w:color="auto"/>
            </w:tcBorders>
            <w:shd w:val="clear" w:color="auto" w:fill="auto"/>
            <w:noWrap/>
            <w:vAlign w:val="center"/>
            <w:hideMark/>
          </w:tcPr>
          <w:p w14:paraId="116B8CA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784" w:type="dxa"/>
            <w:tcBorders>
              <w:top w:val="nil"/>
              <w:left w:val="nil"/>
              <w:bottom w:val="single" w:sz="4" w:space="0" w:color="auto"/>
              <w:right w:val="single" w:sz="4" w:space="0" w:color="auto"/>
            </w:tcBorders>
            <w:shd w:val="clear" w:color="auto" w:fill="auto"/>
            <w:noWrap/>
            <w:vAlign w:val="center"/>
            <w:hideMark/>
          </w:tcPr>
          <w:p w14:paraId="6600937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783" w:type="dxa"/>
            <w:tcBorders>
              <w:top w:val="nil"/>
              <w:left w:val="nil"/>
              <w:bottom w:val="single" w:sz="4" w:space="0" w:color="auto"/>
              <w:right w:val="single" w:sz="4" w:space="0" w:color="auto"/>
            </w:tcBorders>
            <w:shd w:val="clear" w:color="auto" w:fill="auto"/>
            <w:noWrap/>
            <w:vAlign w:val="center"/>
            <w:hideMark/>
          </w:tcPr>
          <w:p w14:paraId="3F2685D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784" w:type="dxa"/>
            <w:tcBorders>
              <w:top w:val="nil"/>
              <w:left w:val="nil"/>
              <w:bottom w:val="single" w:sz="4" w:space="0" w:color="auto"/>
              <w:right w:val="single" w:sz="4" w:space="0" w:color="auto"/>
            </w:tcBorders>
            <w:shd w:val="clear" w:color="auto" w:fill="auto"/>
            <w:noWrap/>
            <w:vAlign w:val="center"/>
            <w:hideMark/>
          </w:tcPr>
          <w:p w14:paraId="43EA414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783" w:type="dxa"/>
            <w:tcBorders>
              <w:top w:val="nil"/>
              <w:left w:val="nil"/>
              <w:bottom w:val="single" w:sz="4" w:space="0" w:color="auto"/>
              <w:right w:val="single" w:sz="4" w:space="0" w:color="auto"/>
            </w:tcBorders>
            <w:shd w:val="clear" w:color="auto" w:fill="auto"/>
            <w:noWrap/>
            <w:vAlign w:val="center"/>
            <w:hideMark/>
          </w:tcPr>
          <w:p w14:paraId="0CD64FE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784" w:type="dxa"/>
            <w:tcBorders>
              <w:top w:val="nil"/>
              <w:left w:val="nil"/>
              <w:bottom w:val="single" w:sz="4" w:space="0" w:color="auto"/>
              <w:right w:val="single" w:sz="4" w:space="0" w:color="auto"/>
            </w:tcBorders>
            <w:shd w:val="clear" w:color="auto" w:fill="auto"/>
            <w:noWrap/>
            <w:vAlign w:val="center"/>
            <w:hideMark/>
          </w:tcPr>
          <w:p w14:paraId="14C3287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783" w:type="dxa"/>
            <w:tcBorders>
              <w:top w:val="nil"/>
              <w:left w:val="nil"/>
              <w:bottom w:val="single" w:sz="4" w:space="0" w:color="auto"/>
              <w:right w:val="single" w:sz="4" w:space="0" w:color="auto"/>
            </w:tcBorders>
            <w:shd w:val="clear" w:color="auto" w:fill="auto"/>
            <w:noWrap/>
            <w:vAlign w:val="center"/>
            <w:hideMark/>
          </w:tcPr>
          <w:p w14:paraId="1DF4C3F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520D8C1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52FCB244" w14:textId="77777777" w:rsidTr="00D35BC9">
        <w:trPr>
          <w:trHeight w:val="300"/>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B5C2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Инвестор (заявитель)</w:t>
            </w:r>
          </w:p>
        </w:tc>
        <w:tc>
          <w:tcPr>
            <w:tcW w:w="935" w:type="dxa"/>
            <w:tcBorders>
              <w:top w:val="single" w:sz="4" w:space="0" w:color="auto"/>
              <w:left w:val="nil"/>
              <w:bottom w:val="single" w:sz="4" w:space="0" w:color="auto"/>
              <w:right w:val="nil"/>
            </w:tcBorders>
            <w:shd w:val="clear" w:color="auto" w:fill="auto"/>
            <w:noWrap/>
            <w:vAlign w:val="center"/>
            <w:hideMark/>
          </w:tcPr>
          <w:p w14:paraId="1F4B201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67122,29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B80C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A282B6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215275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10922AA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527B863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67D99AC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22132B6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475760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93D88F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08BC3BD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850148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733030B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1AC9ED1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F997B1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4E135B1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799B33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E7CC0C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3948,37</w:t>
            </w:r>
          </w:p>
        </w:tc>
      </w:tr>
      <w:tr w:rsidR="008651D1" w:rsidRPr="00B210B9" w14:paraId="17085A28" w14:textId="77777777" w:rsidTr="00D35BC9">
        <w:trPr>
          <w:trHeight w:val="300"/>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FACF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АО «Мособлгаз»</w:t>
            </w:r>
          </w:p>
        </w:tc>
        <w:tc>
          <w:tcPr>
            <w:tcW w:w="935" w:type="dxa"/>
            <w:tcBorders>
              <w:top w:val="single" w:sz="4" w:space="0" w:color="auto"/>
              <w:left w:val="nil"/>
              <w:bottom w:val="single" w:sz="4" w:space="0" w:color="auto"/>
              <w:right w:val="single" w:sz="4" w:space="0" w:color="auto"/>
            </w:tcBorders>
            <w:shd w:val="clear" w:color="auto" w:fill="auto"/>
            <w:vAlign w:val="center"/>
            <w:hideMark/>
          </w:tcPr>
          <w:p w14:paraId="62ABB7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775728,74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0A1260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713DB5D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775A8F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27676,93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7E0A81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09D13F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51462A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0A1A15E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557350,38</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5C752A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37360,08</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6ABB982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39C9F4A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48341,26</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13BC742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3FBFE35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F805F4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3AD44A9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D3E38E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718E82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18F06E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8076,93</w:t>
            </w:r>
          </w:p>
        </w:tc>
      </w:tr>
      <w:tr w:rsidR="008651D1" w:rsidRPr="00B210B9" w14:paraId="1DC24A7E" w14:textId="77777777" w:rsidTr="00D35BC9">
        <w:trPr>
          <w:trHeight w:val="300"/>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777C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Правительство МО</w:t>
            </w:r>
          </w:p>
        </w:tc>
        <w:tc>
          <w:tcPr>
            <w:tcW w:w="935" w:type="dxa"/>
            <w:tcBorders>
              <w:top w:val="single" w:sz="4" w:space="0" w:color="auto"/>
              <w:left w:val="nil"/>
              <w:bottom w:val="single" w:sz="4" w:space="0" w:color="auto"/>
              <w:right w:val="nil"/>
            </w:tcBorders>
            <w:shd w:val="clear" w:color="auto" w:fill="auto"/>
            <w:noWrap/>
            <w:vAlign w:val="center"/>
            <w:hideMark/>
          </w:tcPr>
          <w:p w14:paraId="203B504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2BF9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18FC752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2827DBB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1C2602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92D953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64C2534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0E01545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640C37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43ACFF4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5ECA296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0CA3096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65AC2B4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1905167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733C8F2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54BB70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74B9AA3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11C3C0A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1D7FE5BB" w14:textId="77777777" w:rsidTr="00D35BC9">
        <w:trPr>
          <w:trHeight w:val="300"/>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0815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Администрация г.о. Долгопрудный</w:t>
            </w:r>
          </w:p>
        </w:tc>
        <w:tc>
          <w:tcPr>
            <w:tcW w:w="935" w:type="dxa"/>
            <w:tcBorders>
              <w:top w:val="single" w:sz="4" w:space="0" w:color="auto"/>
              <w:left w:val="nil"/>
              <w:bottom w:val="single" w:sz="4" w:space="0" w:color="auto"/>
              <w:right w:val="nil"/>
            </w:tcBorders>
            <w:shd w:val="clear" w:color="auto" w:fill="auto"/>
            <w:noWrap/>
            <w:vAlign w:val="center"/>
            <w:hideMark/>
          </w:tcPr>
          <w:p w14:paraId="2B5FB27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E455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02C7DB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831FCC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0BAA3A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5324195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AED5E9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6F51EED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3543915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C2C2A3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55BADB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6923E82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18EBDA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7C0E3EB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98952F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440AF1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3088D0C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0BBE459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3E361FA7" w14:textId="77777777" w:rsidTr="00D35BC9">
        <w:trPr>
          <w:trHeight w:val="300"/>
        </w:trPr>
        <w:tc>
          <w:tcPr>
            <w:tcW w:w="14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CFBC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935" w:type="dxa"/>
            <w:tcBorders>
              <w:top w:val="single" w:sz="4" w:space="0" w:color="auto"/>
              <w:left w:val="nil"/>
              <w:bottom w:val="single" w:sz="4" w:space="0" w:color="auto"/>
              <w:right w:val="single" w:sz="4" w:space="0" w:color="auto"/>
            </w:tcBorders>
            <w:shd w:val="clear" w:color="auto" w:fill="auto"/>
            <w:vAlign w:val="center"/>
            <w:hideMark/>
          </w:tcPr>
          <w:p w14:paraId="777471C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842851,03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93F14F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141386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C25FAE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31625,30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6817206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5A42B08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B7B5C8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910" w:type="dxa"/>
            <w:tcBorders>
              <w:top w:val="single" w:sz="4" w:space="0" w:color="auto"/>
              <w:left w:val="nil"/>
              <w:bottom w:val="single" w:sz="4" w:space="0" w:color="auto"/>
              <w:right w:val="single" w:sz="4" w:space="0" w:color="auto"/>
            </w:tcBorders>
            <w:shd w:val="clear" w:color="auto" w:fill="auto"/>
            <w:vAlign w:val="center"/>
            <w:hideMark/>
          </w:tcPr>
          <w:p w14:paraId="569A4C7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561298,75</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7874306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41308,45</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1C71714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4712871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52289,63</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2CD4FA8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019B2AD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8C6426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8ED74C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8A4FC8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14:paraId="2C78E73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354BF65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r>
    </w:tbl>
    <w:p w14:paraId="3D691E6A"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04C08CB2"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14</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газоснабжение по г.о. Долгопрудный по источникам финансирования</w:t>
      </w:r>
    </w:p>
    <w:tbl>
      <w:tblPr>
        <w:tblW w:w="16239" w:type="dxa"/>
        <w:jc w:val="center"/>
        <w:tblLayout w:type="fixed"/>
        <w:tblLook w:val="04A0" w:firstRow="1" w:lastRow="0" w:firstColumn="1" w:lastColumn="0" w:noHBand="0" w:noVBand="1"/>
      </w:tblPr>
      <w:tblGrid>
        <w:gridCol w:w="1276"/>
        <w:gridCol w:w="992"/>
        <w:gridCol w:w="819"/>
        <w:gridCol w:w="819"/>
        <w:gridCol w:w="818"/>
        <w:gridCol w:w="819"/>
        <w:gridCol w:w="819"/>
        <w:gridCol w:w="819"/>
        <w:gridCol w:w="899"/>
        <w:gridCol w:w="819"/>
        <w:gridCol w:w="819"/>
        <w:gridCol w:w="818"/>
        <w:gridCol w:w="819"/>
        <w:gridCol w:w="819"/>
        <w:gridCol w:w="819"/>
        <w:gridCol w:w="818"/>
        <w:gridCol w:w="790"/>
        <w:gridCol w:w="819"/>
        <w:gridCol w:w="819"/>
      </w:tblGrid>
      <w:tr w:rsidR="008651D1" w:rsidRPr="00B210B9" w14:paraId="2EFA64BE" w14:textId="77777777" w:rsidTr="00D35BC9">
        <w:trPr>
          <w:trHeight w:val="70"/>
          <w:tblHeader/>
          <w:jc w:val="center"/>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E247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14963" w:type="dxa"/>
            <w:gridSpan w:val="18"/>
            <w:tcBorders>
              <w:top w:val="single" w:sz="4" w:space="0" w:color="auto"/>
              <w:left w:val="nil"/>
              <w:bottom w:val="single" w:sz="4" w:space="0" w:color="auto"/>
              <w:right w:val="single" w:sz="4" w:space="0" w:color="auto"/>
            </w:tcBorders>
            <w:shd w:val="clear" w:color="auto" w:fill="auto"/>
            <w:vAlign w:val="center"/>
            <w:hideMark/>
          </w:tcPr>
          <w:p w14:paraId="28D92F5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4702F3EB" w14:textId="77777777" w:rsidTr="00D35BC9">
        <w:trPr>
          <w:trHeight w:val="70"/>
          <w:tblHeader/>
          <w:jc w:val="center"/>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56F786B8" w14:textId="77777777" w:rsidR="008651D1" w:rsidRPr="00B210B9" w:rsidRDefault="008651D1" w:rsidP="00B210B9">
            <w:pPr>
              <w:pStyle w:val="Default"/>
              <w:rPr>
                <w:rFonts w:ascii="Arial" w:hAnsi="Arial" w:cs="Arial"/>
                <w:sz w:val="20"/>
                <w:szCs w:val="20"/>
              </w:rPr>
            </w:pP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0F8156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85B464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2019</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60A4BEE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2B3D8AE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3067C9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5AE74B7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64698C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899" w:type="dxa"/>
            <w:tcBorders>
              <w:top w:val="single" w:sz="4" w:space="0" w:color="auto"/>
              <w:left w:val="nil"/>
              <w:bottom w:val="single" w:sz="4" w:space="0" w:color="auto"/>
              <w:right w:val="single" w:sz="4" w:space="0" w:color="auto"/>
            </w:tcBorders>
            <w:shd w:val="clear" w:color="auto" w:fill="auto"/>
            <w:noWrap/>
            <w:vAlign w:val="center"/>
            <w:hideMark/>
          </w:tcPr>
          <w:p w14:paraId="0D60CD6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55B40B6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7276B3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3E48877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F82283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3F4D981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1ED0FA4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521E780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14:paraId="75EF25D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28AA02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B2E37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7706D9C3" w14:textId="77777777" w:rsidTr="00D35BC9">
        <w:trPr>
          <w:trHeight w:val="300"/>
          <w:jc w:val="center"/>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5754646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992" w:type="dxa"/>
            <w:tcBorders>
              <w:top w:val="nil"/>
              <w:left w:val="nil"/>
              <w:bottom w:val="single" w:sz="4" w:space="0" w:color="auto"/>
              <w:right w:val="single" w:sz="4" w:space="0" w:color="auto"/>
            </w:tcBorders>
            <w:shd w:val="clear" w:color="auto" w:fill="auto"/>
            <w:vAlign w:val="center"/>
            <w:hideMark/>
          </w:tcPr>
          <w:p w14:paraId="5B9D6C3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414D197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45D635B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45D72DE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6B09E0B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4FFDEB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170F2E4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99" w:type="dxa"/>
            <w:tcBorders>
              <w:top w:val="nil"/>
              <w:left w:val="nil"/>
              <w:bottom w:val="single" w:sz="4" w:space="0" w:color="auto"/>
              <w:right w:val="single" w:sz="4" w:space="0" w:color="auto"/>
            </w:tcBorders>
            <w:shd w:val="clear" w:color="auto" w:fill="auto"/>
            <w:vAlign w:val="center"/>
            <w:hideMark/>
          </w:tcPr>
          <w:p w14:paraId="3C701F8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3475886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1BFED0E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19A00C1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BFC018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DD4777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5AF7994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67C0D1B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90" w:type="dxa"/>
            <w:tcBorders>
              <w:top w:val="nil"/>
              <w:left w:val="nil"/>
              <w:bottom w:val="single" w:sz="4" w:space="0" w:color="auto"/>
              <w:right w:val="single" w:sz="4" w:space="0" w:color="auto"/>
            </w:tcBorders>
            <w:shd w:val="clear" w:color="auto" w:fill="auto"/>
            <w:vAlign w:val="center"/>
            <w:hideMark/>
          </w:tcPr>
          <w:p w14:paraId="6B3998B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1BA58D4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39290DE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56BD8F79" w14:textId="77777777" w:rsidTr="00D35BC9">
        <w:trPr>
          <w:trHeight w:val="300"/>
          <w:jc w:val="center"/>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5CDD0A4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992" w:type="dxa"/>
            <w:tcBorders>
              <w:top w:val="nil"/>
              <w:left w:val="nil"/>
              <w:bottom w:val="single" w:sz="4" w:space="0" w:color="auto"/>
              <w:right w:val="single" w:sz="4" w:space="0" w:color="auto"/>
            </w:tcBorders>
            <w:shd w:val="clear" w:color="auto" w:fill="auto"/>
            <w:vAlign w:val="center"/>
            <w:hideMark/>
          </w:tcPr>
          <w:p w14:paraId="26E0D43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1A39E3D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39E6D99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6835726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6573CF3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6E2128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49ECB34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99" w:type="dxa"/>
            <w:tcBorders>
              <w:top w:val="nil"/>
              <w:left w:val="nil"/>
              <w:bottom w:val="single" w:sz="4" w:space="0" w:color="auto"/>
              <w:right w:val="single" w:sz="4" w:space="0" w:color="auto"/>
            </w:tcBorders>
            <w:shd w:val="clear" w:color="auto" w:fill="auto"/>
            <w:vAlign w:val="center"/>
            <w:hideMark/>
          </w:tcPr>
          <w:p w14:paraId="18A7AC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38CAE1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6FEE88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2C2AF31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06BC527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01B4269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738A7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53827C6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90" w:type="dxa"/>
            <w:tcBorders>
              <w:top w:val="nil"/>
              <w:left w:val="nil"/>
              <w:bottom w:val="single" w:sz="4" w:space="0" w:color="auto"/>
              <w:right w:val="single" w:sz="4" w:space="0" w:color="auto"/>
            </w:tcBorders>
            <w:shd w:val="clear" w:color="auto" w:fill="auto"/>
            <w:vAlign w:val="center"/>
            <w:hideMark/>
          </w:tcPr>
          <w:p w14:paraId="4FEAD0C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7E587B4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37EE90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2E362A13" w14:textId="77777777" w:rsidTr="00D35BC9">
        <w:trPr>
          <w:trHeight w:val="70"/>
          <w:jc w:val="center"/>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4135F31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992" w:type="dxa"/>
            <w:tcBorders>
              <w:top w:val="nil"/>
              <w:left w:val="nil"/>
              <w:bottom w:val="single" w:sz="4" w:space="0" w:color="auto"/>
              <w:right w:val="single" w:sz="4" w:space="0" w:color="auto"/>
            </w:tcBorders>
            <w:shd w:val="clear" w:color="auto" w:fill="auto"/>
            <w:vAlign w:val="center"/>
            <w:hideMark/>
          </w:tcPr>
          <w:p w14:paraId="4DBAB26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0E5B3AD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5CEC212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69C04B4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1114BD8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63B7E2F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08B38C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99" w:type="dxa"/>
            <w:tcBorders>
              <w:top w:val="nil"/>
              <w:left w:val="nil"/>
              <w:bottom w:val="single" w:sz="4" w:space="0" w:color="auto"/>
              <w:right w:val="single" w:sz="4" w:space="0" w:color="auto"/>
            </w:tcBorders>
            <w:shd w:val="clear" w:color="auto" w:fill="auto"/>
            <w:vAlign w:val="center"/>
            <w:hideMark/>
          </w:tcPr>
          <w:p w14:paraId="180D3D3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4EF1956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4FCB1D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0D4015E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6E95BF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01EADBE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2A02358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8" w:type="dxa"/>
            <w:tcBorders>
              <w:top w:val="nil"/>
              <w:left w:val="nil"/>
              <w:bottom w:val="single" w:sz="4" w:space="0" w:color="auto"/>
              <w:right w:val="single" w:sz="4" w:space="0" w:color="auto"/>
            </w:tcBorders>
            <w:shd w:val="clear" w:color="auto" w:fill="auto"/>
            <w:vAlign w:val="center"/>
            <w:hideMark/>
          </w:tcPr>
          <w:p w14:paraId="31CD7B3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790" w:type="dxa"/>
            <w:tcBorders>
              <w:top w:val="nil"/>
              <w:left w:val="nil"/>
              <w:bottom w:val="single" w:sz="4" w:space="0" w:color="auto"/>
              <w:right w:val="single" w:sz="4" w:space="0" w:color="auto"/>
            </w:tcBorders>
            <w:shd w:val="clear" w:color="auto" w:fill="auto"/>
            <w:vAlign w:val="center"/>
            <w:hideMark/>
          </w:tcPr>
          <w:p w14:paraId="32FD4D7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3A91AF9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c>
          <w:tcPr>
            <w:tcW w:w="819" w:type="dxa"/>
            <w:tcBorders>
              <w:top w:val="nil"/>
              <w:left w:val="nil"/>
              <w:bottom w:val="single" w:sz="4" w:space="0" w:color="auto"/>
              <w:right w:val="single" w:sz="4" w:space="0" w:color="auto"/>
            </w:tcBorders>
            <w:shd w:val="clear" w:color="auto" w:fill="auto"/>
            <w:vAlign w:val="center"/>
            <w:hideMark/>
          </w:tcPr>
          <w:p w14:paraId="0208FF4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w:t>
            </w:r>
          </w:p>
        </w:tc>
      </w:tr>
      <w:tr w:rsidR="008651D1" w:rsidRPr="00B210B9" w14:paraId="288AA4E1" w14:textId="77777777" w:rsidTr="00D35BC9">
        <w:trPr>
          <w:trHeight w:val="300"/>
          <w:jc w:val="center"/>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6EF8E8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992" w:type="dxa"/>
            <w:tcBorders>
              <w:top w:val="nil"/>
              <w:left w:val="nil"/>
              <w:bottom w:val="single" w:sz="4" w:space="0" w:color="auto"/>
              <w:right w:val="single" w:sz="4" w:space="0" w:color="auto"/>
            </w:tcBorders>
            <w:shd w:val="clear" w:color="auto" w:fill="auto"/>
            <w:vAlign w:val="center"/>
            <w:hideMark/>
          </w:tcPr>
          <w:p w14:paraId="5DF1FB4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842851,03</w:t>
            </w:r>
          </w:p>
        </w:tc>
        <w:tc>
          <w:tcPr>
            <w:tcW w:w="819" w:type="dxa"/>
            <w:tcBorders>
              <w:top w:val="nil"/>
              <w:left w:val="nil"/>
              <w:bottom w:val="single" w:sz="4" w:space="0" w:color="auto"/>
              <w:right w:val="single" w:sz="4" w:space="0" w:color="auto"/>
            </w:tcBorders>
            <w:shd w:val="clear" w:color="auto" w:fill="auto"/>
            <w:vAlign w:val="center"/>
            <w:hideMark/>
          </w:tcPr>
          <w:p w14:paraId="274260C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3886DDA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28F113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31625,30</w:t>
            </w:r>
          </w:p>
        </w:tc>
        <w:tc>
          <w:tcPr>
            <w:tcW w:w="819" w:type="dxa"/>
            <w:tcBorders>
              <w:top w:val="nil"/>
              <w:left w:val="nil"/>
              <w:bottom w:val="single" w:sz="4" w:space="0" w:color="auto"/>
              <w:right w:val="single" w:sz="4" w:space="0" w:color="auto"/>
            </w:tcBorders>
            <w:shd w:val="clear" w:color="auto" w:fill="auto"/>
            <w:vAlign w:val="center"/>
            <w:hideMark/>
          </w:tcPr>
          <w:p w14:paraId="437B523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6D0DE00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48580A1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99" w:type="dxa"/>
            <w:tcBorders>
              <w:top w:val="nil"/>
              <w:left w:val="nil"/>
              <w:bottom w:val="single" w:sz="4" w:space="0" w:color="auto"/>
              <w:right w:val="single" w:sz="4" w:space="0" w:color="auto"/>
            </w:tcBorders>
            <w:shd w:val="clear" w:color="auto" w:fill="auto"/>
            <w:vAlign w:val="center"/>
            <w:hideMark/>
          </w:tcPr>
          <w:p w14:paraId="7486F78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561298,75</w:t>
            </w:r>
          </w:p>
        </w:tc>
        <w:tc>
          <w:tcPr>
            <w:tcW w:w="819" w:type="dxa"/>
            <w:tcBorders>
              <w:top w:val="nil"/>
              <w:left w:val="nil"/>
              <w:bottom w:val="single" w:sz="4" w:space="0" w:color="auto"/>
              <w:right w:val="single" w:sz="4" w:space="0" w:color="auto"/>
            </w:tcBorders>
            <w:shd w:val="clear" w:color="auto" w:fill="auto"/>
            <w:vAlign w:val="center"/>
            <w:hideMark/>
          </w:tcPr>
          <w:p w14:paraId="78D2EF9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41308,45</w:t>
            </w:r>
          </w:p>
        </w:tc>
        <w:tc>
          <w:tcPr>
            <w:tcW w:w="819" w:type="dxa"/>
            <w:tcBorders>
              <w:top w:val="nil"/>
              <w:left w:val="nil"/>
              <w:bottom w:val="single" w:sz="4" w:space="0" w:color="auto"/>
              <w:right w:val="single" w:sz="4" w:space="0" w:color="auto"/>
            </w:tcBorders>
            <w:shd w:val="clear" w:color="auto" w:fill="auto"/>
            <w:vAlign w:val="center"/>
            <w:hideMark/>
          </w:tcPr>
          <w:p w14:paraId="4F3DCC3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10D056E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52289,63</w:t>
            </w:r>
          </w:p>
        </w:tc>
        <w:tc>
          <w:tcPr>
            <w:tcW w:w="819" w:type="dxa"/>
            <w:tcBorders>
              <w:top w:val="nil"/>
              <w:left w:val="nil"/>
              <w:bottom w:val="single" w:sz="4" w:space="0" w:color="auto"/>
              <w:right w:val="single" w:sz="4" w:space="0" w:color="auto"/>
            </w:tcBorders>
            <w:shd w:val="clear" w:color="auto" w:fill="auto"/>
            <w:vAlign w:val="center"/>
            <w:hideMark/>
          </w:tcPr>
          <w:p w14:paraId="23A2147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1BF6DB9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6852ED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5071D3D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90" w:type="dxa"/>
            <w:tcBorders>
              <w:top w:val="nil"/>
              <w:left w:val="nil"/>
              <w:bottom w:val="single" w:sz="4" w:space="0" w:color="auto"/>
              <w:right w:val="single" w:sz="4" w:space="0" w:color="auto"/>
            </w:tcBorders>
            <w:shd w:val="clear" w:color="auto" w:fill="auto"/>
            <w:vAlign w:val="center"/>
            <w:hideMark/>
          </w:tcPr>
          <w:p w14:paraId="39D876A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404C000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3EAA5BA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r>
      <w:tr w:rsidR="008651D1" w:rsidRPr="00B210B9" w14:paraId="2558FDA5" w14:textId="77777777" w:rsidTr="00D35BC9">
        <w:trPr>
          <w:trHeight w:val="510"/>
          <w:jc w:val="center"/>
        </w:trPr>
        <w:tc>
          <w:tcPr>
            <w:tcW w:w="1276" w:type="dxa"/>
            <w:tcBorders>
              <w:top w:val="nil"/>
              <w:left w:val="single" w:sz="4" w:space="0" w:color="auto"/>
              <w:bottom w:val="single" w:sz="4" w:space="0" w:color="auto"/>
              <w:right w:val="single" w:sz="4" w:space="0" w:color="auto"/>
            </w:tcBorders>
            <w:shd w:val="clear" w:color="000000" w:fill="DDD9C4"/>
            <w:vAlign w:val="center"/>
            <w:hideMark/>
          </w:tcPr>
          <w:p w14:paraId="69E420B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газоснабжение</w:t>
            </w:r>
          </w:p>
        </w:tc>
        <w:tc>
          <w:tcPr>
            <w:tcW w:w="992" w:type="dxa"/>
            <w:tcBorders>
              <w:top w:val="nil"/>
              <w:left w:val="nil"/>
              <w:bottom w:val="single" w:sz="4" w:space="0" w:color="auto"/>
              <w:right w:val="single" w:sz="4" w:space="0" w:color="auto"/>
            </w:tcBorders>
            <w:shd w:val="clear" w:color="auto" w:fill="auto"/>
            <w:vAlign w:val="center"/>
            <w:hideMark/>
          </w:tcPr>
          <w:p w14:paraId="6FC798D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842851,03</w:t>
            </w:r>
          </w:p>
        </w:tc>
        <w:tc>
          <w:tcPr>
            <w:tcW w:w="819" w:type="dxa"/>
            <w:tcBorders>
              <w:top w:val="nil"/>
              <w:left w:val="nil"/>
              <w:bottom w:val="single" w:sz="4" w:space="0" w:color="auto"/>
              <w:right w:val="single" w:sz="4" w:space="0" w:color="auto"/>
            </w:tcBorders>
            <w:shd w:val="clear" w:color="auto" w:fill="auto"/>
            <w:vAlign w:val="center"/>
            <w:hideMark/>
          </w:tcPr>
          <w:p w14:paraId="573F6F2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37993A5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0C5ED98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31625,30</w:t>
            </w:r>
          </w:p>
        </w:tc>
        <w:tc>
          <w:tcPr>
            <w:tcW w:w="819" w:type="dxa"/>
            <w:tcBorders>
              <w:top w:val="nil"/>
              <w:left w:val="nil"/>
              <w:bottom w:val="single" w:sz="4" w:space="0" w:color="auto"/>
              <w:right w:val="single" w:sz="4" w:space="0" w:color="auto"/>
            </w:tcBorders>
            <w:shd w:val="clear" w:color="auto" w:fill="auto"/>
            <w:vAlign w:val="center"/>
            <w:hideMark/>
          </w:tcPr>
          <w:p w14:paraId="2DCC721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174229A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6045068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99" w:type="dxa"/>
            <w:tcBorders>
              <w:top w:val="nil"/>
              <w:left w:val="nil"/>
              <w:bottom w:val="single" w:sz="4" w:space="0" w:color="auto"/>
              <w:right w:val="single" w:sz="4" w:space="0" w:color="auto"/>
            </w:tcBorders>
            <w:shd w:val="clear" w:color="auto" w:fill="auto"/>
            <w:vAlign w:val="center"/>
            <w:hideMark/>
          </w:tcPr>
          <w:p w14:paraId="5318EDA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561298,75</w:t>
            </w:r>
          </w:p>
        </w:tc>
        <w:tc>
          <w:tcPr>
            <w:tcW w:w="819" w:type="dxa"/>
            <w:tcBorders>
              <w:top w:val="nil"/>
              <w:left w:val="nil"/>
              <w:bottom w:val="single" w:sz="4" w:space="0" w:color="auto"/>
              <w:right w:val="single" w:sz="4" w:space="0" w:color="auto"/>
            </w:tcBorders>
            <w:shd w:val="clear" w:color="auto" w:fill="auto"/>
            <w:vAlign w:val="center"/>
            <w:hideMark/>
          </w:tcPr>
          <w:p w14:paraId="7E61A30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41308,45</w:t>
            </w:r>
          </w:p>
        </w:tc>
        <w:tc>
          <w:tcPr>
            <w:tcW w:w="819" w:type="dxa"/>
            <w:tcBorders>
              <w:top w:val="nil"/>
              <w:left w:val="nil"/>
              <w:bottom w:val="single" w:sz="4" w:space="0" w:color="auto"/>
              <w:right w:val="single" w:sz="4" w:space="0" w:color="auto"/>
            </w:tcBorders>
            <w:shd w:val="clear" w:color="auto" w:fill="auto"/>
            <w:vAlign w:val="center"/>
            <w:hideMark/>
          </w:tcPr>
          <w:p w14:paraId="02B8972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7E8B181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52289,63</w:t>
            </w:r>
          </w:p>
        </w:tc>
        <w:tc>
          <w:tcPr>
            <w:tcW w:w="819" w:type="dxa"/>
            <w:tcBorders>
              <w:top w:val="nil"/>
              <w:left w:val="nil"/>
              <w:bottom w:val="single" w:sz="4" w:space="0" w:color="auto"/>
              <w:right w:val="single" w:sz="4" w:space="0" w:color="auto"/>
            </w:tcBorders>
            <w:shd w:val="clear" w:color="auto" w:fill="auto"/>
            <w:vAlign w:val="center"/>
            <w:hideMark/>
          </w:tcPr>
          <w:p w14:paraId="3929212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79E98F1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1023287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8" w:type="dxa"/>
            <w:tcBorders>
              <w:top w:val="nil"/>
              <w:left w:val="nil"/>
              <w:bottom w:val="single" w:sz="4" w:space="0" w:color="auto"/>
              <w:right w:val="single" w:sz="4" w:space="0" w:color="auto"/>
            </w:tcBorders>
            <w:shd w:val="clear" w:color="auto" w:fill="auto"/>
            <w:vAlign w:val="center"/>
            <w:hideMark/>
          </w:tcPr>
          <w:p w14:paraId="2FD53A0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790" w:type="dxa"/>
            <w:tcBorders>
              <w:top w:val="nil"/>
              <w:left w:val="nil"/>
              <w:bottom w:val="single" w:sz="4" w:space="0" w:color="auto"/>
              <w:right w:val="single" w:sz="4" w:space="0" w:color="auto"/>
            </w:tcBorders>
            <w:shd w:val="clear" w:color="auto" w:fill="auto"/>
            <w:vAlign w:val="center"/>
            <w:hideMark/>
          </w:tcPr>
          <w:p w14:paraId="221FC04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371F9A2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c>
          <w:tcPr>
            <w:tcW w:w="819" w:type="dxa"/>
            <w:tcBorders>
              <w:top w:val="nil"/>
              <w:left w:val="nil"/>
              <w:bottom w:val="single" w:sz="4" w:space="0" w:color="auto"/>
              <w:right w:val="single" w:sz="4" w:space="0" w:color="auto"/>
            </w:tcBorders>
            <w:shd w:val="clear" w:color="auto" w:fill="auto"/>
            <w:vAlign w:val="center"/>
            <w:hideMark/>
          </w:tcPr>
          <w:p w14:paraId="52691BB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12025,30</w:t>
            </w:r>
          </w:p>
        </w:tc>
      </w:tr>
    </w:tbl>
    <w:p w14:paraId="62076553"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50C71ECE"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15</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обращение ТКО по г.о. Долгопрудный по предполагаемым инвесторам</w:t>
      </w:r>
    </w:p>
    <w:tbl>
      <w:tblPr>
        <w:tblW w:w="5000" w:type="pct"/>
        <w:tblLook w:val="04A0" w:firstRow="1" w:lastRow="0" w:firstColumn="1" w:lastColumn="0" w:noHBand="0" w:noVBand="1"/>
      </w:tblPr>
      <w:tblGrid>
        <w:gridCol w:w="1490"/>
        <w:gridCol w:w="909"/>
        <w:gridCol w:w="803"/>
        <w:gridCol w:w="804"/>
        <w:gridCol w:w="804"/>
        <w:gridCol w:w="804"/>
        <w:gridCol w:w="804"/>
        <w:gridCol w:w="804"/>
        <w:gridCol w:w="804"/>
        <w:gridCol w:w="804"/>
        <w:gridCol w:w="804"/>
        <w:gridCol w:w="804"/>
        <w:gridCol w:w="804"/>
        <w:gridCol w:w="804"/>
        <w:gridCol w:w="804"/>
        <w:gridCol w:w="804"/>
        <w:gridCol w:w="804"/>
        <w:gridCol w:w="804"/>
        <w:gridCol w:w="804"/>
      </w:tblGrid>
      <w:tr w:rsidR="008651D1" w:rsidRPr="00B210B9" w14:paraId="4DFE537C" w14:textId="77777777" w:rsidTr="00D35BC9">
        <w:trPr>
          <w:trHeight w:val="20"/>
        </w:trPr>
        <w:tc>
          <w:tcPr>
            <w:tcW w:w="5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F5B62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Инвестор</w:t>
            </w:r>
          </w:p>
        </w:tc>
        <w:tc>
          <w:tcPr>
            <w:tcW w:w="4480" w:type="pct"/>
            <w:gridSpan w:val="18"/>
            <w:tcBorders>
              <w:top w:val="single" w:sz="4" w:space="0" w:color="auto"/>
              <w:left w:val="single" w:sz="4" w:space="0" w:color="auto"/>
              <w:bottom w:val="single" w:sz="4" w:space="0" w:color="auto"/>
              <w:right w:val="single" w:sz="4" w:space="0" w:color="auto"/>
            </w:tcBorders>
            <w:shd w:val="clear" w:color="auto" w:fill="auto"/>
            <w:vAlign w:val="center"/>
          </w:tcPr>
          <w:p w14:paraId="4A58DC0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7D6E6F93" w14:textId="77777777" w:rsidTr="00D35BC9">
        <w:trPr>
          <w:trHeight w:val="20"/>
        </w:trPr>
        <w:tc>
          <w:tcPr>
            <w:tcW w:w="520" w:type="pct"/>
            <w:vMerge/>
            <w:tcBorders>
              <w:top w:val="single" w:sz="4" w:space="0" w:color="auto"/>
              <w:left w:val="single" w:sz="4" w:space="0" w:color="auto"/>
              <w:bottom w:val="single" w:sz="4" w:space="0" w:color="auto"/>
              <w:right w:val="single" w:sz="4" w:space="0" w:color="auto"/>
            </w:tcBorders>
            <w:vAlign w:val="center"/>
            <w:hideMark/>
          </w:tcPr>
          <w:p w14:paraId="30D5A373" w14:textId="77777777" w:rsidR="008651D1" w:rsidRPr="00B210B9" w:rsidRDefault="008651D1" w:rsidP="00B210B9">
            <w:pPr>
              <w:pStyle w:val="Default"/>
              <w:rPr>
                <w:rFonts w:ascii="Arial" w:hAnsi="Arial" w:cs="Arial"/>
                <w:sz w:val="20"/>
                <w:szCs w:val="20"/>
              </w:rPr>
            </w:pPr>
          </w:p>
        </w:tc>
        <w:tc>
          <w:tcPr>
            <w:tcW w:w="282" w:type="pct"/>
            <w:tcBorders>
              <w:top w:val="single" w:sz="4" w:space="0" w:color="auto"/>
              <w:left w:val="single" w:sz="4" w:space="0" w:color="auto"/>
              <w:bottom w:val="single" w:sz="4" w:space="0" w:color="auto"/>
              <w:right w:val="single" w:sz="4" w:space="0" w:color="auto"/>
            </w:tcBorders>
            <w:vAlign w:val="center"/>
          </w:tcPr>
          <w:p w14:paraId="0EEC3FB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267" w:type="pct"/>
            <w:tcBorders>
              <w:top w:val="single" w:sz="4" w:space="0" w:color="auto"/>
              <w:left w:val="nil"/>
              <w:bottom w:val="single" w:sz="4" w:space="0" w:color="auto"/>
              <w:right w:val="single" w:sz="4" w:space="0" w:color="auto"/>
            </w:tcBorders>
            <w:shd w:val="clear" w:color="auto" w:fill="auto"/>
            <w:vAlign w:val="center"/>
          </w:tcPr>
          <w:p w14:paraId="1855B15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2019</w:t>
            </w:r>
          </w:p>
        </w:tc>
        <w:tc>
          <w:tcPr>
            <w:tcW w:w="314" w:type="pct"/>
            <w:tcBorders>
              <w:top w:val="nil"/>
              <w:left w:val="nil"/>
              <w:bottom w:val="single" w:sz="4" w:space="0" w:color="auto"/>
              <w:right w:val="single" w:sz="4" w:space="0" w:color="auto"/>
            </w:tcBorders>
            <w:shd w:val="clear" w:color="auto" w:fill="auto"/>
            <w:noWrap/>
            <w:vAlign w:val="center"/>
            <w:hideMark/>
          </w:tcPr>
          <w:p w14:paraId="2A8035B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282" w:type="pct"/>
            <w:tcBorders>
              <w:top w:val="nil"/>
              <w:left w:val="nil"/>
              <w:bottom w:val="single" w:sz="4" w:space="0" w:color="auto"/>
              <w:right w:val="single" w:sz="4" w:space="0" w:color="auto"/>
            </w:tcBorders>
            <w:shd w:val="clear" w:color="auto" w:fill="auto"/>
            <w:noWrap/>
            <w:vAlign w:val="center"/>
            <w:hideMark/>
          </w:tcPr>
          <w:p w14:paraId="139A47D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282" w:type="pct"/>
            <w:tcBorders>
              <w:top w:val="nil"/>
              <w:left w:val="nil"/>
              <w:bottom w:val="single" w:sz="4" w:space="0" w:color="auto"/>
              <w:right w:val="single" w:sz="4" w:space="0" w:color="auto"/>
            </w:tcBorders>
            <w:shd w:val="clear" w:color="auto" w:fill="auto"/>
            <w:noWrap/>
            <w:vAlign w:val="center"/>
            <w:hideMark/>
          </w:tcPr>
          <w:p w14:paraId="20C1BA3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282" w:type="pct"/>
            <w:tcBorders>
              <w:top w:val="nil"/>
              <w:left w:val="nil"/>
              <w:bottom w:val="single" w:sz="4" w:space="0" w:color="auto"/>
              <w:right w:val="single" w:sz="4" w:space="0" w:color="auto"/>
            </w:tcBorders>
            <w:shd w:val="clear" w:color="auto" w:fill="auto"/>
            <w:noWrap/>
            <w:vAlign w:val="center"/>
            <w:hideMark/>
          </w:tcPr>
          <w:p w14:paraId="4311F75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282" w:type="pct"/>
            <w:tcBorders>
              <w:top w:val="nil"/>
              <w:left w:val="nil"/>
              <w:bottom w:val="single" w:sz="4" w:space="0" w:color="auto"/>
              <w:right w:val="single" w:sz="4" w:space="0" w:color="auto"/>
            </w:tcBorders>
            <w:shd w:val="clear" w:color="auto" w:fill="auto"/>
            <w:noWrap/>
            <w:vAlign w:val="center"/>
            <w:hideMark/>
          </w:tcPr>
          <w:p w14:paraId="234BC91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282" w:type="pct"/>
            <w:tcBorders>
              <w:top w:val="nil"/>
              <w:left w:val="nil"/>
              <w:bottom w:val="single" w:sz="4" w:space="0" w:color="auto"/>
              <w:right w:val="single" w:sz="4" w:space="0" w:color="auto"/>
            </w:tcBorders>
            <w:shd w:val="clear" w:color="auto" w:fill="auto"/>
            <w:noWrap/>
            <w:vAlign w:val="center"/>
            <w:hideMark/>
          </w:tcPr>
          <w:p w14:paraId="2D6F099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221" w:type="pct"/>
            <w:tcBorders>
              <w:top w:val="nil"/>
              <w:left w:val="nil"/>
              <w:bottom w:val="single" w:sz="4" w:space="0" w:color="auto"/>
              <w:right w:val="single" w:sz="4" w:space="0" w:color="auto"/>
            </w:tcBorders>
            <w:shd w:val="clear" w:color="auto" w:fill="auto"/>
            <w:noWrap/>
            <w:vAlign w:val="center"/>
            <w:hideMark/>
          </w:tcPr>
          <w:p w14:paraId="17CFDE9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221" w:type="pct"/>
            <w:tcBorders>
              <w:top w:val="nil"/>
              <w:left w:val="nil"/>
              <w:bottom w:val="single" w:sz="4" w:space="0" w:color="auto"/>
              <w:right w:val="single" w:sz="4" w:space="0" w:color="auto"/>
            </w:tcBorders>
            <w:shd w:val="clear" w:color="auto" w:fill="auto"/>
            <w:noWrap/>
            <w:vAlign w:val="center"/>
            <w:hideMark/>
          </w:tcPr>
          <w:p w14:paraId="1C9A2C0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221" w:type="pct"/>
            <w:tcBorders>
              <w:top w:val="nil"/>
              <w:left w:val="nil"/>
              <w:bottom w:val="single" w:sz="4" w:space="0" w:color="auto"/>
              <w:right w:val="single" w:sz="4" w:space="0" w:color="auto"/>
            </w:tcBorders>
            <w:shd w:val="clear" w:color="auto" w:fill="auto"/>
            <w:noWrap/>
            <w:vAlign w:val="center"/>
            <w:hideMark/>
          </w:tcPr>
          <w:p w14:paraId="6198E49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221" w:type="pct"/>
            <w:tcBorders>
              <w:top w:val="nil"/>
              <w:left w:val="nil"/>
              <w:bottom w:val="single" w:sz="4" w:space="0" w:color="auto"/>
              <w:right w:val="single" w:sz="4" w:space="0" w:color="auto"/>
            </w:tcBorders>
            <w:shd w:val="clear" w:color="auto" w:fill="auto"/>
            <w:noWrap/>
            <w:vAlign w:val="center"/>
            <w:hideMark/>
          </w:tcPr>
          <w:p w14:paraId="41861D9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221" w:type="pct"/>
            <w:tcBorders>
              <w:top w:val="nil"/>
              <w:left w:val="nil"/>
              <w:bottom w:val="single" w:sz="4" w:space="0" w:color="auto"/>
              <w:right w:val="single" w:sz="4" w:space="0" w:color="auto"/>
            </w:tcBorders>
            <w:shd w:val="clear" w:color="auto" w:fill="auto"/>
            <w:noWrap/>
            <w:vAlign w:val="center"/>
            <w:hideMark/>
          </w:tcPr>
          <w:p w14:paraId="512B090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221" w:type="pct"/>
            <w:tcBorders>
              <w:top w:val="nil"/>
              <w:left w:val="nil"/>
              <w:bottom w:val="single" w:sz="4" w:space="0" w:color="auto"/>
              <w:right w:val="single" w:sz="4" w:space="0" w:color="auto"/>
            </w:tcBorders>
            <w:shd w:val="clear" w:color="auto" w:fill="auto"/>
            <w:noWrap/>
            <w:vAlign w:val="center"/>
            <w:hideMark/>
          </w:tcPr>
          <w:p w14:paraId="7B06D23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221" w:type="pct"/>
            <w:tcBorders>
              <w:top w:val="nil"/>
              <w:left w:val="nil"/>
              <w:bottom w:val="single" w:sz="4" w:space="0" w:color="auto"/>
              <w:right w:val="single" w:sz="4" w:space="0" w:color="auto"/>
            </w:tcBorders>
            <w:shd w:val="clear" w:color="auto" w:fill="auto"/>
            <w:noWrap/>
            <w:vAlign w:val="center"/>
            <w:hideMark/>
          </w:tcPr>
          <w:p w14:paraId="4FBCA04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221" w:type="pct"/>
            <w:tcBorders>
              <w:top w:val="nil"/>
              <w:left w:val="nil"/>
              <w:bottom w:val="single" w:sz="4" w:space="0" w:color="auto"/>
              <w:right w:val="single" w:sz="4" w:space="0" w:color="auto"/>
            </w:tcBorders>
            <w:shd w:val="clear" w:color="auto" w:fill="auto"/>
            <w:noWrap/>
            <w:vAlign w:val="center"/>
            <w:hideMark/>
          </w:tcPr>
          <w:p w14:paraId="125D216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221" w:type="pct"/>
            <w:tcBorders>
              <w:top w:val="nil"/>
              <w:left w:val="nil"/>
              <w:bottom w:val="single" w:sz="4" w:space="0" w:color="auto"/>
              <w:right w:val="single" w:sz="4" w:space="0" w:color="auto"/>
            </w:tcBorders>
            <w:shd w:val="clear" w:color="auto" w:fill="auto"/>
            <w:noWrap/>
            <w:vAlign w:val="center"/>
            <w:hideMark/>
          </w:tcPr>
          <w:p w14:paraId="19D737F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218" w:type="pct"/>
            <w:tcBorders>
              <w:top w:val="nil"/>
              <w:left w:val="nil"/>
              <w:bottom w:val="single" w:sz="4" w:space="0" w:color="auto"/>
              <w:right w:val="single" w:sz="4" w:space="0" w:color="auto"/>
            </w:tcBorders>
            <w:shd w:val="clear" w:color="auto" w:fill="auto"/>
            <w:noWrap/>
            <w:vAlign w:val="center"/>
            <w:hideMark/>
          </w:tcPr>
          <w:p w14:paraId="708A1C5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27B67241" w14:textId="77777777" w:rsidTr="00D35BC9">
        <w:trPr>
          <w:trHeight w:val="20"/>
        </w:trPr>
        <w:tc>
          <w:tcPr>
            <w:tcW w:w="520" w:type="pct"/>
            <w:tcBorders>
              <w:top w:val="nil"/>
              <w:left w:val="single" w:sz="4" w:space="0" w:color="auto"/>
              <w:bottom w:val="single" w:sz="4" w:space="0" w:color="auto"/>
              <w:right w:val="single" w:sz="4" w:space="0" w:color="auto"/>
            </w:tcBorders>
            <w:shd w:val="clear" w:color="auto" w:fill="auto"/>
            <w:vAlign w:val="center"/>
            <w:hideMark/>
          </w:tcPr>
          <w:p w14:paraId="10BB545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 xml:space="preserve"> РСО региональный оператор</w:t>
            </w:r>
          </w:p>
        </w:tc>
        <w:tc>
          <w:tcPr>
            <w:tcW w:w="282" w:type="pct"/>
            <w:tcBorders>
              <w:top w:val="nil"/>
              <w:left w:val="single" w:sz="4" w:space="0" w:color="auto"/>
              <w:bottom w:val="single" w:sz="4" w:space="0" w:color="auto"/>
              <w:right w:val="single" w:sz="4" w:space="0" w:color="auto"/>
            </w:tcBorders>
            <w:shd w:val="clear" w:color="auto" w:fill="auto"/>
            <w:vAlign w:val="center"/>
          </w:tcPr>
          <w:p w14:paraId="7D9E48E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7021,00</w:t>
            </w:r>
          </w:p>
        </w:tc>
        <w:tc>
          <w:tcPr>
            <w:tcW w:w="267" w:type="pct"/>
            <w:tcBorders>
              <w:top w:val="nil"/>
              <w:left w:val="nil"/>
              <w:bottom w:val="single" w:sz="4" w:space="0" w:color="auto"/>
              <w:right w:val="single" w:sz="4" w:space="0" w:color="auto"/>
            </w:tcBorders>
            <w:shd w:val="clear" w:color="auto" w:fill="auto"/>
            <w:vAlign w:val="center"/>
          </w:tcPr>
          <w:p w14:paraId="3C6040A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314" w:type="pct"/>
            <w:tcBorders>
              <w:top w:val="nil"/>
              <w:left w:val="nil"/>
              <w:bottom w:val="single" w:sz="4" w:space="0" w:color="auto"/>
              <w:right w:val="single" w:sz="4" w:space="0" w:color="auto"/>
            </w:tcBorders>
            <w:shd w:val="clear" w:color="auto" w:fill="auto"/>
            <w:vAlign w:val="center"/>
          </w:tcPr>
          <w:p w14:paraId="539C31A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2A29093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0352618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82" w:type="pct"/>
            <w:tcBorders>
              <w:top w:val="nil"/>
              <w:left w:val="nil"/>
              <w:bottom w:val="single" w:sz="4" w:space="0" w:color="auto"/>
              <w:right w:val="single" w:sz="4" w:space="0" w:color="auto"/>
            </w:tcBorders>
            <w:shd w:val="clear" w:color="auto" w:fill="auto"/>
            <w:vAlign w:val="center"/>
          </w:tcPr>
          <w:p w14:paraId="0A73A7B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11F6227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2A956A9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412804D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21" w:type="pct"/>
            <w:tcBorders>
              <w:top w:val="nil"/>
              <w:left w:val="nil"/>
              <w:bottom w:val="single" w:sz="4" w:space="0" w:color="auto"/>
              <w:right w:val="single" w:sz="4" w:space="0" w:color="auto"/>
            </w:tcBorders>
            <w:shd w:val="clear" w:color="auto" w:fill="auto"/>
            <w:vAlign w:val="center"/>
          </w:tcPr>
          <w:p w14:paraId="374F126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6F81A42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5B824DF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30F6F88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21" w:type="pct"/>
            <w:tcBorders>
              <w:top w:val="nil"/>
              <w:left w:val="nil"/>
              <w:bottom w:val="single" w:sz="4" w:space="0" w:color="auto"/>
              <w:right w:val="single" w:sz="4" w:space="0" w:color="auto"/>
            </w:tcBorders>
            <w:shd w:val="clear" w:color="auto" w:fill="auto"/>
            <w:vAlign w:val="center"/>
          </w:tcPr>
          <w:p w14:paraId="0DA9BC3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43A694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6896ED2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0114FFE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18" w:type="pct"/>
            <w:tcBorders>
              <w:top w:val="nil"/>
              <w:left w:val="nil"/>
              <w:bottom w:val="single" w:sz="4" w:space="0" w:color="auto"/>
              <w:right w:val="single" w:sz="4" w:space="0" w:color="auto"/>
            </w:tcBorders>
            <w:shd w:val="clear" w:color="auto" w:fill="auto"/>
            <w:vAlign w:val="center"/>
          </w:tcPr>
          <w:p w14:paraId="1DAA421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r>
      <w:tr w:rsidR="008651D1" w:rsidRPr="00B210B9" w14:paraId="198E50EB" w14:textId="77777777" w:rsidTr="00D35BC9">
        <w:trPr>
          <w:trHeight w:val="20"/>
        </w:trPr>
        <w:tc>
          <w:tcPr>
            <w:tcW w:w="520" w:type="pct"/>
            <w:tcBorders>
              <w:top w:val="nil"/>
              <w:left w:val="single" w:sz="4" w:space="0" w:color="auto"/>
              <w:bottom w:val="single" w:sz="4" w:space="0" w:color="auto"/>
              <w:right w:val="single" w:sz="4" w:space="0" w:color="auto"/>
            </w:tcBorders>
            <w:shd w:val="clear" w:color="auto" w:fill="auto"/>
            <w:vAlign w:val="center"/>
          </w:tcPr>
          <w:p w14:paraId="1D49FD4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82" w:type="pct"/>
            <w:tcBorders>
              <w:top w:val="nil"/>
              <w:left w:val="single" w:sz="4" w:space="0" w:color="auto"/>
              <w:bottom w:val="single" w:sz="4" w:space="0" w:color="auto"/>
              <w:right w:val="single" w:sz="4" w:space="0" w:color="auto"/>
            </w:tcBorders>
            <w:shd w:val="clear" w:color="auto" w:fill="auto"/>
            <w:vAlign w:val="center"/>
          </w:tcPr>
          <w:p w14:paraId="3A8707F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7021,00</w:t>
            </w:r>
          </w:p>
        </w:tc>
        <w:tc>
          <w:tcPr>
            <w:tcW w:w="267" w:type="pct"/>
            <w:tcBorders>
              <w:top w:val="nil"/>
              <w:left w:val="nil"/>
              <w:bottom w:val="single" w:sz="4" w:space="0" w:color="auto"/>
              <w:right w:val="single" w:sz="4" w:space="0" w:color="auto"/>
            </w:tcBorders>
            <w:shd w:val="clear" w:color="auto" w:fill="auto"/>
            <w:vAlign w:val="center"/>
          </w:tcPr>
          <w:p w14:paraId="694A600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314" w:type="pct"/>
            <w:tcBorders>
              <w:top w:val="nil"/>
              <w:left w:val="nil"/>
              <w:bottom w:val="single" w:sz="4" w:space="0" w:color="auto"/>
              <w:right w:val="single" w:sz="4" w:space="0" w:color="auto"/>
            </w:tcBorders>
            <w:shd w:val="clear" w:color="auto" w:fill="auto"/>
            <w:vAlign w:val="center"/>
          </w:tcPr>
          <w:p w14:paraId="65527F9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28F5097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5B79C72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82" w:type="pct"/>
            <w:tcBorders>
              <w:top w:val="nil"/>
              <w:left w:val="nil"/>
              <w:bottom w:val="single" w:sz="4" w:space="0" w:color="auto"/>
              <w:right w:val="single" w:sz="4" w:space="0" w:color="auto"/>
            </w:tcBorders>
            <w:shd w:val="clear" w:color="auto" w:fill="auto"/>
            <w:vAlign w:val="center"/>
          </w:tcPr>
          <w:p w14:paraId="69D99BE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5C3EAF0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82" w:type="pct"/>
            <w:tcBorders>
              <w:top w:val="nil"/>
              <w:left w:val="nil"/>
              <w:bottom w:val="single" w:sz="4" w:space="0" w:color="auto"/>
              <w:right w:val="single" w:sz="4" w:space="0" w:color="auto"/>
            </w:tcBorders>
            <w:shd w:val="clear" w:color="auto" w:fill="auto"/>
            <w:vAlign w:val="center"/>
          </w:tcPr>
          <w:p w14:paraId="6BCC9B2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2368B5D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21" w:type="pct"/>
            <w:tcBorders>
              <w:top w:val="nil"/>
              <w:left w:val="nil"/>
              <w:bottom w:val="single" w:sz="4" w:space="0" w:color="auto"/>
              <w:right w:val="single" w:sz="4" w:space="0" w:color="auto"/>
            </w:tcBorders>
            <w:shd w:val="clear" w:color="auto" w:fill="auto"/>
            <w:vAlign w:val="center"/>
          </w:tcPr>
          <w:p w14:paraId="03155D1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65A1F11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10AB954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218A373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21" w:type="pct"/>
            <w:tcBorders>
              <w:top w:val="nil"/>
              <w:left w:val="nil"/>
              <w:bottom w:val="single" w:sz="4" w:space="0" w:color="auto"/>
              <w:right w:val="single" w:sz="4" w:space="0" w:color="auto"/>
            </w:tcBorders>
            <w:shd w:val="clear" w:color="auto" w:fill="auto"/>
            <w:vAlign w:val="center"/>
          </w:tcPr>
          <w:p w14:paraId="4E75B0F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1413E2F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59F68CF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21" w:type="pct"/>
            <w:tcBorders>
              <w:top w:val="nil"/>
              <w:left w:val="nil"/>
              <w:bottom w:val="single" w:sz="4" w:space="0" w:color="auto"/>
              <w:right w:val="single" w:sz="4" w:space="0" w:color="auto"/>
            </w:tcBorders>
            <w:shd w:val="clear" w:color="auto" w:fill="auto"/>
            <w:vAlign w:val="center"/>
          </w:tcPr>
          <w:p w14:paraId="628A05B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18" w:type="pct"/>
            <w:tcBorders>
              <w:top w:val="nil"/>
              <w:left w:val="nil"/>
              <w:bottom w:val="single" w:sz="4" w:space="0" w:color="auto"/>
              <w:right w:val="single" w:sz="4" w:space="0" w:color="auto"/>
            </w:tcBorders>
            <w:shd w:val="clear" w:color="auto" w:fill="auto"/>
            <w:vAlign w:val="center"/>
          </w:tcPr>
          <w:p w14:paraId="640B1E1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r>
    </w:tbl>
    <w:p w14:paraId="03C304D1"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b/>
          <w:bCs/>
          <w:color w:val="auto"/>
          <w:kern w:val="3"/>
          <w:sz w:val="24"/>
          <w:szCs w:val="24"/>
          <w:lang w:val="ru-RU"/>
        </w:rPr>
      </w:pPr>
    </w:p>
    <w:p w14:paraId="6B9C774D" w14:textId="77777777" w:rsidR="008651D1" w:rsidRPr="00CC3E5F" w:rsidRDefault="008651D1" w:rsidP="005A1C81">
      <w:pPr>
        <w:widowControl w:val="0"/>
        <w:suppressAutoHyphens w:val="0"/>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b/>
          <w:bCs/>
          <w:color w:val="auto"/>
          <w:kern w:val="3"/>
          <w:sz w:val="24"/>
          <w:szCs w:val="24"/>
          <w:lang w:val="ru-RU"/>
        </w:rPr>
        <w:t xml:space="preserve">Таблица </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STYLEREF 1 \s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
          <w:bCs/>
          <w:color w:val="auto"/>
          <w:kern w:val="3"/>
          <w:sz w:val="24"/>
          <w:szCs w:val="24"/>
          <w:lang w:val="ru-RU"/>
        </w:rPr>
        <w:t>.</w:t>
      </w:r>
      <w:r w:rsidRPr="00CC3E5F">
        <w:rPr>
          <w:rFonts w:ascii="Arial" w:eastAsia="Times New Roman" w:hAnsi="Arial" w:cs="Arial"/>
          <w:b/>
          <w:bCs/>
          <w:color w:val="auto"/>
          <w:kern w:val="3"/>
          <w:sz w:val="24"/>
          <w:szCs w:val="24"/>
          <w:lang w:val="ru-RU"/>
        </w:rPr>
        <w:fldChar w:fldCharType="begin"/>
      </w:r>
      <w:r w:rsidRPr="00CC3E5F">
        <w:rPr>
          <w:rFonts w:ascii="Arial" w:eastAsia="Times New Roman" w:hAnsi="Arial" w:cs="Arial"/>
          <w:b/>
          <w:bCs/>
          <w:color w:val="auto"/>
          <w:kern w:val="3"/>
          <w:sz w:val="24"/>
          <w:szCs w:val="24"/>
          <w:lang w:val="ru-RU"/>
        </w:rPr>
        <w:instrText xml:space="preserve"> SEQ Таблица \* ARABIC \s 1 </w:instrText>
      </w:r>
      <w:r w:rsidRPr="00CC3E5F">
        <w:rPr>
          <w:rFonts w:ascii="Arial" w:eastAsia="Times New Roman" w:hAnsi="Arial" w:cs="Arial"/>
          <w:b/>
          <w:bCs/>
          <w:color w:val="auto"/>
          <w:kern w:val="3"/>
          <w:sz w:val="24"/>
          <w:szCs w:val="24"/>
          <w:lang w:val="ru-RU"/>
        </w:rPr>
        <w:fldChar w:fldCharType="separate"/>
      </w:r>
      <w:r w:rsidR="009B709D" w:rsidRPr="00CC3E5F">
        <w:rPr>
          <w:rFonts w:ascii="Arial" w:eastAsia="Times New Roman" w:hAnsi="Arial" w:cs="Arial"/>
          <w:b/>
          <w:bCs/>
          <w:noProof/>
          <w:color w:val="auto"/>
          <w:kern w:val="3"/>
          <w:sz w:val="24"/>
          <w:szCs w:val="24"/>
          <w:lang w:val="ru-RU"/>
        </w:rPr>
        <w:t>16</w:t>
      </w:r>
      <w:r w:rsidRPr="00CC3E5F">
        <w:rPr>
          <w:rFonts w:ascii="Arial" w:eastAsia="Times New Roman" w:hAnsi="Arial" w:cs="Arial"/>
          <w:color w:val="auto"/>
          <w:kern w:val="3"/>
          <w:sz w:val="24"/>
          <w:szCs w:val="24"/>
          <w:lang w:val="ru-RU"/>
        </w:rPr>
        <w:fldChar w:fldCharType="end"/>
      </w:r>
      <w:r w:rsidRPr="00CC3E5F">
        <w:rPr>
          <w:rFonts w:ascii="Arial" w:eastAsia="Times New Roman" w:hAnsi="Arial" w:cs="Arial"/>
          <w:bCs/>
          <w:color w:val="auto"/>
          <w:kern w:val="3"/>
          <w:sz w:val="24"/>
          <w:szCs w:val="24"/>
          <w:lang w:val="ru-RU"/>
        </w:rPr>
        <w:t xml:space="preserve"> </w:t>
      </w:r>
      <w:r w:rsidRPr="00CC3E5F">
        <w:rPr>
          <w:rFonts w:ascii="Arial" w:eastAsia="Times New Roman" w:hAnsi="Arial" w:cs="Arial"/>
          <w:b/>
          <w:color w:val="auto"/>
          <w:kern w:val="3"/>
          <w:sz w:val="24"/>
          <w:szCs w:val="24"/>
          <w:lang w:val="ru-RU"/>
        </w:rPr>
        <w:t xml:space="preserve">– </w:t>
      </w:r>
      <w:r w:rsidRPr="00CC3E5F">
        <w:rPr>
          <w:rFonts w:ascii="Arial" w:eastAsia="Times New Roman" w:hAnsi="Arial" w:cs="Arial"/>
          <w:color w:val="auto"/>
          <w:kern w:val="3"/>
          <w:sz w:val="24"/>
          <w:szCs w:val="24"/>
          <w:lang w:val="ru-RU"/>
        </w:rPr>
        <w:t>Финансовые ресурсы необходимые на реализацию инвестиционных проектов в обращение ТКО по г.о. Долгопрудный по источникам финансирования</w:t>
      </w:r>
    </w:p>
    <w:tbl>
      <w:tblPr>
        <w:tblW w:w="5000" w:type="pct"/>
        <w:tblLook w:val="04A0" w:firstRow="1" w:lastRow="0" w:firstColumn="1" w:lastColumn="0" w:noHBand="0" w:noVBand="1"/>
      </w:tblPr>
      <w:tblGrid>
        <w:gridCol w:w="1711"/>
        <w:gridCol w:w="895"/>
        <w:gridCol w:w="791"/>
        <w:gridCol w:w="791"/>
        <w:gridCol w:w="791"/>
        <w:gridCol w:w="791"/>
        <w:gridCol w:w="792"/>
        <w:gridCol w:w="792"/>
        <w:gridCol w:w="792"/>
        <w:gridCol w:w="792"/>
        <w:gridCol w:w="792"/>
        <w:gridCol w:w="792"/>
        <w:gridCol w:w="792"/>
        <w:gridCol w:w="792"/>
        <w:gridCol w:w="792"/>
        <w:gridCol w:w="792"/>
        <w:gridCol w:w="792"/>
        <w:gridCol w:w="792"/>
        <w:gridCol w:w="792"/>
      </w:tblGrid>
      <w:tr w:rsidR="008651D1" w:rsidRPr="00B210B9" w14:paraId="36A60CC0" w14:textId="77777777" w:rsidTr="00D35BC9">
        <w:trPr>
          <w:trHeight w:val="20"/>
          <w:tblHeader/>
        </w:trPr>
        <w:tc>
          <w:tcPr>
            <w:tcW w:w="70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C99B9B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Источник финансирования</w:t>
            </w:r>
          </w:p>
        </w:tc>
        <w:tc>
          <w:tcPr>
            <w:tcW w:w="4297" w:type="pct"/>
            <w:gridSpan w:val="18"/>
            <w:tcBorders>
              <w:top w:val="single" w:sz="4" w:space="0" w:color="auto"/>
              <w:left w:val="nil"/>
              <w:bottom w:val="single" w:sz="4" w:space="0" w:color="auto"/>
              <w:right w:val="single" w:sz="4" w:space="0" w:color="auto"/>
            </w:tcBorders>
            <w:shd w:val="clear" w:color="auto" w:fill="auto"/>
            <w:vAlign w:val="center"/>
            <w:hideMark/>
          </w:tcPr>
          <w:p w14:paraId="607654F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Расходы на реализацию мероприятий в прогнозных ценах, тыс. руб. (с НДС)</w:t>
            </w:r>
          </w:p>
        </w:tc>
      </w:tr>
      <w:tr w:rsidR="008651D1" w:rsidRPr="00B210B9" w14:paraId="2361FA78" w14:textId="77777777" w:rsidTr="00D35BC9">
        <w:trPr>
          <w:trHeight w:val="20"/>
          <w:tblHeader/>
        </w:trPr>
        <w:tc>
          <w:tcPr>
            <w:tcW w:w="703" w:type="pct"/>
            <w:vMerge/>
            <w:tcBorders>
              <w:top w:val="single" w:sz="4" w:space="0" w:color="auto"/>
              <w:left w:val="single" w:sz="4" w:space="0" w:color="auto"/>
              <w:bottom w:val="single" w:sz="4" w:space="0" w:color="auto"/>
              <w:right w:val="single" w:sz="4" w:space="0" w:color="auto"/>
            </w:tcBorders>
            <w:vAlign w:val="center"/>
            <w:hideMark/>
          </w:tcPr>
          <w:p w14:paraId="1B44021C" w14:textId="77777777" w:rsidR="008651D1" w:rsidRPr="00B210B9" w:rsidRDefault="008651D1" w:rsidP="00B210B9">
            <w:pPr>
              <w:pStyle w:val="Default"/>
              <w:rPr>
                <w:rFonts w:ascii="Arial" w:hAnsi="Arial" w:cs="Arial"/>
                <w:sz w:val="20"/>
                <w:szCs w:val="20"/>
              </w:rPr>
            </w:pPr>
          </w:p>
        </w:tc>
        <w:tc>
          <w:tcPr>
            <w:tcW w:w="238" w:type="pct"/>
            <w:tcBorders>
              <w:top w:val="nil"/>
              <w:left w:val="nil"/>
              <w:bottom w:val="single" w:sz="4" w:space="0" w:color="auto"/>
              <w:right w:val="single" w:sz="4" w:space="0" w:color="auto"/>
            </w:tcBorders>
            <w:shd w:val="clear" w:color="auto" w:fill="auto"/>
            <w:vAlign w:val="center"/>
            <w:hideMark/>
          </w:tcPr>
          <w:p w14:paraId="1B11B64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239" w:type="pct"/>
            <w:tcBorders>
              <w:top w:val="nil"/>
              <w:left w:val="nil"/>
              <w:bottom w:val="single" w:sz="4" w:space="0" w:color="auto"/>
              <w:right w:val="single" w:sz="4" w:space="0" w:color="auto"/>
            </w:tcBorders>
            <w:shd w:val="clear" w:color="auto" w:fill="auto"/>
            <w:vAlign w:val="center"/>
          </w:tcPr>
          <w:p w14:paraId="118A8DE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noWrap/>
            <w:vAlign w:val="center"/>
            <w:hideMark/>
          </w:tcPr>
          <w:p w14:paraId="0B735F3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2020</w:t>
            </w:r>
          </w:p>
        </w:tc>
        <w:tc>
          <w:tcPr>
            <w:tcW w:w="239" w:type="pct"/>
            <w:tcBorders>
              <w:top w:val="nil"/>
              <w:left w:val="nil"/>
              <w:bottom w:val="single" w:sz="4" w:space="0" w:color="auto"/>
              <w:right w:val="single" w:sz="4" w:space="0" w:color="auto"/>
            </w:tcBorders>
            <w:shd w:val="clear" w:color="auto" w:fill="auto"/>
            <w:noWrap/>
            <w:vAlign w:val="center"/>
            <w:hideMark/>
          </w:tcPr>
          <w:p w14:paraId="6417A71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2021</w:t>
            </w:r>
          </w:p>
        </w:tc>
        <w:tc>
          <w:tcPr>
            <w:tcW w:w="239" w:type="pct"/>
            <w:tcBorders>
              <w:top w:val="nil"/>
              <w:left w:val="nil"/>
              <w:bottom w:val="single" w:sz="4" w:space="0" w:color="auto"/>
              <w:right w:val="single" w:sz="4" w:space="0" w:color="auto"/>
            </w:tcBorders>
            <w:shd w:val="clear" w:color="auto" w:fill="auto"/>
            <w:noWrap/>
            <w:vAlign w:val="center"/>
            <w:hideMark/>
          </w:tcPr>
          <w:p w14:paraId="7A7180A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2022</w:t>
            </w:r>
          </w:p>
        </w:tc>
        <w:tc>
          <w:tcPr>
            <w:tcW w:w="239" w:type="pct"/>
            <w:tcBorders>
              <w:top w:val="nil"/>
              <w:left w:val="nil"/>
              <w:bottom w:val="single" w:sz="4" w:space="0" w:color="auto"/>
              <w:right w:val="single" w:sz="4" w:space="0" w:color="auto"/>
            </w:tcBorders>
            <w:shd w:val="clear" w:color="auto" w:fill="auto"/>
            <w:noWrap/>
            <w:vAlign w:val="center"/>
            <w:hideMark/>
          </w:tcPr>
          <w:p w14:paraId="6F61976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2023</w:t>
            </w:r>
          </w:p>
        </w:tc>
        <w:tc>
          <w:tcPr>
            <w:tcW w:w="239" w:type="pct"/>
            <w:tcBorders>
              <w:top w:val="nil"/>
              <w:left w:val="nil"/>
              <w:bottom w:val="single" w:sz="4" w:space="0" w:color="auto"/>
              <w:right w:val="single" w:sz="4" w:space="0" w:color="auto"/>
            </w:tcBorders>
            <w:shd w:val="clear" w:color="auto" w:fill="auto"/>
            <w:noWrap/>
            <w:vAlign w:val="center"/>
            <w:hideMark/>
          </w:tcPr>
          <w:p w14:paraId="0DFB2E1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2024</w:t>
            </w:r>
          </w:p>
        </w:tc>
        <w:tc>
          <w:tcPr>
            <w:tcW w:w="239" w:type="pct"/>
            <w:tcBorders>
              <w:top w:val="nil"/>
              <w:left w:val="nil"/>
              <w:bottom w:val="single" w:sz="4" w:space="0" w:color="auto"/>
              <w:right w:val="single" w:sz="4" w:space="0" w:color="auto"/>
            </w:tcBorders>
            <w:shd w:val="clear" w:color="auto" w:fill="auto"/>
            <w:noWrap/>
            <w:vAlign w:val="center"/>
            <w:hideMark/>
          </w:tcPr>
          <w:p w14:paraId="78247ED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2025</w:t>
            </w:r>
          </w:p>
        </w:tc>
        <w:tc>
          <w:tcPr>
            <w:tcW w:w="239" w:type="pct"/>
            <w:tcBorders>
              <w:top w:val="nil"/>
              <w:left w:val="nil"/>
              <w:bottom w:val="single" w:sz="4" w:space="0" w:color="auto"/>
              <w:right w:val="single" w:sz="4" w:space="0" w:color="auto"/>
            </w:tcBorders>
            <w:shd w:val="clear" w:color="auto" w:fill="auto"/>
            <w:noWrap/>
            <w:vAlign w:val="center"/>
            <w:hideMark/>
          </w:tcPr>
          <w:p w14:paraId="2B2432A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2026</w:t>
            </w:r>
          </w:p>
        </w:tc>
        <w:tc>
          <w:tcPr>
            <w:tcW w:w="238" w:type="pct"/>
            <w:tcBorders>
              <w:top w:val="nil"/>
              <w:left w:val="nil"/>
              <w:bottom w:val="single" w:sz="4" w:space="0" w:color="auto"/>
              <w:right w:val="single" w:sz="4" w:space="0" w:color="auto"/>
            </w:tcBorders>
            <w:shd w:val="clear" w:color="auto" w:fill="auto"/>
            <w:noWrap/>
            <w:vAlign w:val="center"/>
            <w:hideMark/>
          </w:tcPr>
          <w:p w14:paraId="26B77A5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2027</w:t>
            </w:r>
          </w:p>
        </w:tc>
        <w:tc>
          <w:tcPr>
            <w:tcW w:w="239" w:type="pct"/>
            <w:tcBorders>
              <w:top w:val="nil"/>
              <w:left w:val="nil"/>
              <w:bottom w:val="single" w:sz="4" w:space="0" w:color="auto"/>
              <w:right w:val="single" w:sz="4" w:space="0" w:color="auto"/>
            </w:tcBorders>
            <w:shd w:val="clear" w:color="auto" w:fill="auto"/>
            <w:noWrap/>
            <w:vAlign w:val="center"/>
            <w:hideMark/>
          </w:tcPr>
          <w:p w14:paraId="67DD67B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2028</w:t>
            </w:r>
          </w:p>
        </w:tc>
        <w:tc>
          <w:tcPr>
            <w:tcW w:w="239" w:type="pct"/>
            <w:tcBorders>
              <w:top w:val="nil"/>
              <w:left w:val="nil"/>
              <w:bottom w:val="single" w:sz="4" w:space="0" w:color="auto"/>
              <w:right w:val="single" w:sz="4" w:space="0" w:color="auto"/>
            </w:tcBorders>
            <w:shd w:val="clear" w:color="auto" w:fill="auto"/>
            <w:noWrap/>
            <w:vAlign w:val="center"/>
            <w:hideMark/>
          </w:tcPr>
          <w:p w14:paraId="33E0F14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2029</w:t>
            </w:r>
          </w:p>
        </w:tc>
        <w:tc>
          <w:tcPr>
            <w:tcW w:w="239" w:type="pct"/>
            <w:tcBorders>
              <w:top w:val="nil"/>
              <w:left w:val="nil"/>
              <w:bottom w:val="single" w:sz="4" w:space="0" w:color="auto"/>
              <w:right w:val="single" w:sz="4" w:space="0" w:color="auto"/>
            </w:tcBorders>
            <w:shd w:val="clear" w:color="auto" w:fill="auto"/>
            <w:noWrap/>
            <w:vAlign w:val="center"/>
            <w:hideMark/>
          </w:tcPr>
          <w:p w14:paraId="57963A0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2030</w:t>
            </w:r>
          </w:p>
        </w:tc>
        <w:tc>
          <w:tcPr>
            <w:tcW w:w="239" w:type="pct"/>
            <w:tcBorders>
              <w:top w:val="nil"/>
              <w:left w:val="nil"/>
              <w:bottom w:val="single" w:sz="4" w:space="0" w:color="auto"/>
              <w:right w:val="single" w:sz="4" w:space="0" w:color="auto"/>
            </w:tcBorders>
            <w:shd w:val="clear" w:color="auto" w:fill="auto"/>
            <w:noWrap/>
            <w:vAlign w:val="center"/>
            <w:hideMark/>
          </w:tcPr>
          <w:p w14:paraId="393C8EE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2031</w:t>
            </w:r>
          </w:p>
        </w:tc>
        <w:tc>
          <w:tcPr>
            <w:tcW w:w="239" w:type="pct"/>
            <w:tcBorders>
              <w:top w:val="nil"/>
              <w:left w:val="nil"/>
              <w:bottom w:val="single" w:sz="4" w:space="0" w:color="auto"/>
              <w:right w:val="single" w:sz="4" w:space="0" w:color="auto"/>
            </w:tcBorders>
            <w:shd w:val="clear" w:color="auto" w:fill="auto"/>
            <w:noWrap/>
            <w:vAlign w:val="center"/>
            <w:hideMark/>
          </w:tcPr>
          <w:p w14:paraId="63424F5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2032</w:t>
            </w:r>
          </w:p>
        </w:tc>
        <w:tc>
          <w:tcPr>
            <w:tcW w:w="239" w:type="pct"/>
            <w:tcBorders>
              <w:top w:val="nil"/>
              <w:left w:val="nil"/>
              <w:bottom w:val="single" w:sz="4" w:space="0" w:color="auto"/>
              <w:right w:val="single" w:sz="4" w:space="0" w:color="auto"/>
            </w:tcBorders>
            <w:shd w:val="clear" w:color="auto" w:fill="auto"/>
            <w:noWrap/>
            <w:vAlign w:val="center"/>
            <w:hideMark/>
          </w:tcPr>
          <w:p w14:paraId="01EB85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2033</w:t>
            </w:r>
          </w:p>
        </w:tc>
        <w:tc>
          <w:tcPr>
            <w:tcW w:w="239" w:type="pct"/>
            <w:tcBorders>
              <w:top w:val="nil"/>
              <w:left w:val="nil"/>
              <w:bottom w:val="single" w:sz="4" w:space="0" w:color="auto"/>
              <w:right w:val="single" w:sz="4" w:space="0" w:color="auto"/>
            </w:tcBorders>
            <w:shd w:val="clear" w:color="auto" w:fill="auto"/>
            <w:noWrap/>
            <w:vAlign w:val="center"/>
            <w:hideMark/>
          </w:tcPr>
          <w:p w14:paraId="4377880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2034</w:t>
            </w:r>
          </w:p>
        </w:tc>
        <w:tc>
          <w:tcPr>
            <w:tcW w:w="236" w:type="pct"/>
            <w:tcBorders>
              <w:top w:val="nil"/>
              <w:left w:val="nil"/>
              <w:bottom w:val="single" w:sz="4" w:space="0" w:color="auto"/>
              <w:right w:val="single" w:sz="4" w:space="0" w:color="auto"/>
            </w:tcBorders>
            <w:shd w:val="clear" w:color="auto" w:fill="auto"/>
            <w:noWrap/>
            <w:vAlign w:val="center"/>
            <w:hideMark/>
          </w:tcPr>
          <w:p w14:paraId="5BA9FD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2035</w:t>
            </w:r>
          </w:p>
        </w:tc>
      </w:tr>
      <w:tr w:rsidR="008651D1" w:rsidRPr="00B210B9" w14:paraId="6893B883" w14:textId="77777777" w:rsidTr="00D35BC9">
        <w:trPr>
          <w:trHeight w:val="20"/>
        </w:trPr>
        <w:tc>
          <w:tcPr>
            <w:tcW w:w="703" w:type="pct"/>
            <w:tcBorders>
              <w:top w:val="nil"/>
              <w:left w:val="single" w:sz="4" w:space="0" w:color="auto"/>
              <w:bottom w:val="single" w:sz="4" w:space="0" w:color="auto"/>
              <w:right w:val="single" w:sz="4" w:space="0" w:color="auto"/>
            </w:tcBorders>
            <w:shd w:val="clear" w:color="auto" w:fill="auto"/>
            <w:vAlign w:val="center"/>
            <w:hideMark/>
          </w:tcPr>
          <w:p w14:paraId="00D288A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федерального бюджета</w:t>
            </w:r>
          </w:p>
        </w:tc>
        <w:tc>
          <w:tcPr>
            <w:tcW w:w="238" w:type="pct"/>
            <w:tcBorders>
              <w:top w:val="nil"/>
              <w:left w:val="nil"/>
              <w:bottom w:val="single" w:sz="4" w:space="0" w:color="auto"/>
              <w:right w:val="single" w:sz="4" w:space="0" w:color="auto"/>
            </w:tcBorders>
            <w:shd w:val="clear" w:color="auto" w:fill="auto"/>
            <w:vAlign w:val="center"/>
          </w:tcPr>
          <w:p w14:paraId="27D0B427"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C9BF4F8"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61180EE"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788C20CF"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32D38E66"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790AB9CA"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2B867950"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60E8C083"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C2E423F" w14:textId="77777777" w:rsidR="008651D1" w:rsidRPr="00B210B9" w:rsidRDefault="008651D1" w:rsidP="00B210B9">
            <w:pPr>
              <w:pStyle w:val="Default"/>
              <w:rPr>
                <w:rFonts w:ascii="Arial" w:hAnsi="Arial" w:cs="Arial"/>
                <w:sz w:val="20"/>
                <w:szCs w:val="20"/>
              </w:rPr>
            </w:pPr>
          </w:p>
        </w:tc>
        <w:tc>
          <w:tcPr>
            <w:tcW w:w="238" w:type="pct"/>
            <w:tcBorders>
              <w:top w:val="nil"/>
              <w:left w:val="nil"/>
              <w:bottom w:val="single" w:sz="4" w:space="0" w:color="auto"/>
              <w:right w:val="single" w:sz="4" w:space="0" w:color="auto"/>
            </w:tcBorders>
            <w:shd w:val="clear" w:color="auto" w:fill="auto"/>
            <w:vAlign w:val="center"/>
          </w:tcPr>
          <w:p w14:paraId="75B050D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81B104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114CD734"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4BE8A415"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36EB8A54"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526840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31A4776F"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D86A436" w14:textId="77777777" w:rsidR="008651D1" w:rsidRPr="00B210B9" w:rsidRDefault="008651D1" w:rsidP="00B210B9">
            <w:pPr>
              <w:pStyle w:val="Default"/>
              <w:rPr>
                <w:rFonts w:ascii="Arial" w:hAnsi="Arial" w:cs="Arial"/>
                <w:sz w:val="20"/>
                <w:szCs w:val="20"/>
              </w:rPr>
            </w:pPr>
          </w:p>
        </w:tc>
        <w:tc>
          <w:tcPr>
            <w:tcW w:w="236" w:type="pct"/>
            <w:tcBorders>
              <w:top w:val="nil"/>
              <w:left w:val="nil"/>
              <w:bottom w:val="single" w:sz="4" w:space="0" w:color="auto"/>
              <w:right w:val="single" w:sz="4" w:space="0" w:color="auto"/>
            </w:tcBorders>
            <w:shd w:val="clear" w:color="auto" w:fill="auto"/>
            <w:vAlign w:val="center"/>
          </w:tcPr>
          <w:p w14:paraId="015658A7" w14:textId="77777777" w:rsidR="008651D1" w:rsidRPr="00B210B9" w:rsidRDefault="008651D1" w:rsidP="00B210B9">
            <w:pPr>
              <w:pStyle w:val="Default"/>
              <w:rPr>
                <w:rFonts w:ascii="Arial" w:hAnsi="Arial" w:cs="Arial"/>
                <w:sz w:val="20"/>
                <w:szCs w:val="20"/>
              </w:rPr>
            </w:pPr>
          </w:p>
        </w:tc>
      </w:tr>
      <w:tr w:rsidR="008651D1" w:rsidRPr="00B210B9" w14:paraId="4B094784" w14:textId="77777777" w:rsidTr="00D35BC9">
        <w:trPr>
          <w:trHeight w:val="20"/>
        </w:trPr>
        <w:tc>
          <w:tcPr>
            <w:tcW w:w="703" w:type="pct"/>
            <w:tcBorders>
              <w:top w:val="nil"/>
              <w:left w:val="single" w:sz="4" w:space="0" w:color="auto"/>
              <w:bottom w:val="single" w:sz="4" w:space="0" w:color="auto"/>
              <w:right w:val="single" w:sz="4" w:space="0" w:color="auto"/>
            </w:tcBorders>
            <w:shd w:val="clear" w:color="auto" w:fill="auto"/>
            <w:vAlign w:val="center"/>
            <w:hideMark/>
          </w:tcPr>
          <w:p w14:paraId="061A5C2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областного бюджета</w:t>
            </w:r>
          </w:p>
        </w:tc>
        <w:tc>
          <w:tcPr>
            <w:tcW w:w="238" w:type="pct"/>
            <w:tcBorders>
              <w:top w:val="nil"/>
              <w:left w:val="nil"/>
              <w:bottom w:val="single" w:sz="4" w:space="0" w:color="auto"/>
              <w:right w:val="single" w:sz="4" w:space="0" w:color="auto"/>
            </w:tcBorders>
            <w:shd w:val="clear" w:color="auto" w:fill="auto"/>
            <w:vAlign w:val="center"/>
          </w:tcPr>
          <w:p w14:paraId="3C4CF118"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6ECA0BC5"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8326D8A"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21A13368"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403DE251"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2120067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64A57A58"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3B535DC2"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840A283" w14:textId="77777777" w:rsidR="008651D1" w:rsidRPr="00B210B9" w:rsidRDefault="008651D1" w:rsidP="00B210B9">
            <w:pPr>
              <w:pStyle w:val="Default"/>
              <w:rPr>
                <w:rFonts w:ascii="Arial" w:hAnsi="Arial" w:cs="Arial"/>
                <w:sz w:val="20"/>
                <w:szCs w:val="20"/>
              </w:rPr>
            </w:pPr>
          </w:p>
        </w:tc>
        <w:tc>
          <w:tcPr>
            <w:tcW w:w="238" w:type="pct"/>
            <w:tcBorders>
              <w:top w:val="nil"/>
              <w:left w:val="nil"/>
              <w:bottom w:val="single" w:sz="4" w:space="0" w:color="auto"/>
              <w:right w:val="single" w:sz="4" w:space="0" w:color="auto"/>
            </w:tcBorders>
            <w:shd w:val="clear" w:color="auto" w:fill="auto"/>
            <w:vAlign w:val="center"/>
          </w:tcPr>
          <w:p w14:paraId="32A7368F"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3E4E3EA"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F086B4B"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108C335"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835B37A"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1F332664"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854805B"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2CCCD51D" w14:textId="77777777" w:rsidR="008651D1" w:rsidRPr="00B210B9" w:rsidRDefault="008651D1" w:rsidP="00B210B9">
            <w:pPr>
              <w:pStyle w:val="Default"/>
              <w:rPr>
                <w:rFonts w:ascii="Arial" w:hAnsi="Arial" w:cs="Arial"/>
                <w:sz w:val="20"/>
                <w:szCs w:val="20"/>
              </w:rPr>
            </w:pPr>
          </w:p>
        </w:tc>
        <w:tc>
          <w:tcPr>
            <w:tcW w:w="236" w:type="pct"/>
            <w:tcBorders>
              <w:top w:val="nil"/>
              <w:left w:val="nil"/>
              <w:bottom w:val="single" w:sz="4" w:space="0" w:color="auto"/>
              <w:right w:val="single" w:sz="4" w:space="0" w:color="auto"/>
            </w:tcBorders>
            <w:shd w:val="clear" w:color="auto" w:fill="auto"/>
            <w:vAlign w:val="center"/>
          </w:tcPr>
          <w:p w14:paraId="491879E6" w14:textId="77777777" w:rsidR="008651D1" w:rsidRPr="00B210B9" w:rsidRDefault="008651D1" w:rsidP="00B210B9">
            <w:pPr>
              <w:pStyle w:val="Default"/>
              <w:rPr>
                <w:rFonts w:ascii="Arial" w:hAnsi="Arial" w:cs="Arial"/>
                <w:sz w:val="20"/>
                <w:szCs w:val="20"/>
              </w:rPr>
            </w:pPr>
          </w:p>
        </w:tc>
      </w:tr>
      <w:tr w:rsidR="008651D1" w:rsidRPr="00B210B9" w14:paraId="68E767E1" w14:textId="77777777" w:rsidTr="00D35BC9">
        <w:trPr>
          <w:trHeight w:val="20"/>
        </w:trPr>
        <w:tc>
          <w:tcPr>
            <w:tcW w:w="703" w:type="pct"/>
            <w:tcBorders>
              <w:top w:val="nil"/>
              <w:left w:val="single" w:sz="4" w:space="0" w:color="auto"/>
              <w:bottom w:val="single" w:sz="4" w:space="0" w:color="auto"/>
              <w:right w:val="single" w:sz="4" w:space="0" w:color="auto"/>
            </w:tcBorders>
            <w:shd w:val="clear" w:color="auto" w:fill="auto"/>
            <w:vAlign w:val="center"/>
            <w:hideMark/>
          </w:tcPr>
          <w:p w14:paraId="3E09806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местного бюджета</w:t>
            </w:r>
          </w:p>
        </w:tc>
        <w:tc>
          <w:tcPr>
            <w:tcW w:w="238" w:type="pct"/>
            <w:tcBorders>
              <w:top w:val="nil"/>
              <w:left w:val="nil"/>
              <w:bottom w:val="single" w:sz="4" w:space="0" w:color="auto"/>
              <w:right w:val="single" w:sz="4" w:space="0" w:color="auto"/>
            </w:tcBorders>
            <w:shd w:val="clear" w:color="auto" w:fill="auto"/>
            <w:vAlign w:val="center"/>
          </w:tcPr>
          <w:p w14:paraId="0D90978A"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7F12369C"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78C608B0"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60483841"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4DA2FA3E"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066F432"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8B2C336"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4CF7A611"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3AAABEA" w14:textId="77777777" w:rsidR="008651D1" w:rsidRPr="00B210B9" w:rsidRDefault="008651D1" w:rsidP="00B210B9">
            <w:pPr>
              <w:pStyle w:val="Default"/>
              <w:rPr>
                <w:rFonts w:ascii="Arial" w:hAnsi="Arial" w:cs="Arial"/>
                <w:sz w:val="20"/>
                <w:szCs w:val="20"/>
              </w:rPr>
            </w:pPr>
          </w:p>
        </w:tc>
        <w:tc>
          <w:tcPr>
            <w:tcW w:w="238" w:type="pct"/>
            <w:tcBorders>
              <w:top w:val="nil"/>
              <w:left w:val="nil"/>
              <w:bottom w:val="single" w:sz="4" w:space="0" w:color="auto"/>
              <w:right w:val="single" w:sz="4" w:space="0" w:color="auto"/>
            </w:tcBorders>
            <w:shd w:val="clear" w:color="auto" w:fill="auto"/>
            <w:vAlign w:val="center"/>
          </w:tcPr>
          <w:p w14:paraId="55920114"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5D404AA2"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67C180D"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61B34D1D"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36A239B0"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088BDAD9"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78577C5D" w14:textId="77777777" w:rsidR="008651D1" w:rsidRPr="00B210B9" w:rsidRDefault="008651D1" w:rsidP="00B210B9">
            <w:pPr>
              <w:pStyle w:val="Default"/>
              <w:rPr>
                <w:rFonts w:ascii="Arial" w:hAnsi="Arial" w:cs="Arial"/>
                <w:sz w:val="20"/>
                <w:szCs w:val="20"/>
              </w:rPr>
            </w:pPr>
          </w:p>
        </w:tc>
        <w:tc>
          <w:tcPr>
            <w:tcW w:w="239" w:type="pct"/>
            <w:tcBorders>
              <w:top w:val="nil"/>
              <w:left w:val="nil"/>
              <w:bottom w:val="single" w:sz="4" w:space="0" w:color="auto"/>
              <w:right w:val="single" w:sz="4" w:space="0" w:color="auto"/>
            </w:tcBorders>
            <w:shd w:val="clear" w:color="auto" w:fill="auto"/>
            <w:vAlign w:val="center"/>
          </w:tcPr>
          <w:p w14:paraId="4F4AEB34" w14:textId="77777777" w:rsidR="008651D1" w:rsidRPr="00B210B9" w:rsidRDefault="008651D1" w:rsidP="00B210B9">
            <w:pPr>
              <w:pStyle w:val="Default"/>
              <w:rPr>
                <w:rFonts w:ascii="Arial" w:hAnsi="Arial" w:cs="Arial"/>
                <w:sz w:val="20"/>
                <w:szCs w:val="20"/>
              </w:rPr>
            </w:pPr>
          </w:p>
        </w:tc>
        <w:tc>
          <w:tcPr>
            <w:tcW w:w="236" w:type="pct"/>
            <w:tcBorders>
              <w:top w:val="nil"/>
              <w:left w:val="nil"/>
              <w:bottom w:val="single" w:sz="4" w:space="0" w:color="auto"/>
              <w:right w:val="single" w:sz="4" w:space="0" w:color="auto"/>
            </w:tcBorders>
            <w:shd w:val="clear" w:color="auto" w:fill="auto"/>
            <w:vAlign w:val="center"/>
          </w:tcPr>
          <w:p w14:paraId="082E07A1" w14:textId="77777777" w:rsidR="008651D1" w:rsidRPr="00B210B9" w:rsidRDefault="008651D1" w:rsidP="00B210B9">
            <w:pPr>
              <w:pStyle w:val="Default"/>
              <w:rPr>
                <w:rFonts w:ascii="Arial" w:hAnsi="Arial" w:cs="Arial"/>
                <w:sz w:val="20"/>
                <w:szCs w:val="20"/>
              </w:rPr>
            </w:pPr>
          </w:p>
        </w:tc>
      </w:tr>
      <w:tr w:rsidR="008651D1" w:rsidRPr="00B210B9" w14:paraId="72AFC285" w14:textId="77777777" w:rsidTr="00D35BC9">
        <w:trPr>
          <w:trHeight w:val="20"/>
        </w:trPr>
        <w:tc>
          <w:tcPr>
            <w:tcW w:w="703" w:type="pct"/>
            <w:tcBorders>
              <w:top w:val="nil"/>
              <w:left w:val="single" w:sz="4" w:space="0" w:color="auto"/>
              <w:bottom w:val="single" w:sz="4" w:space="0" w:color="auto"/>
              <w:right w:val="single" w:sz="4" w:space="0" w:color="auto"/>
            </w:tcBorders>
            <w:shd w:val="clear" w:color="auto" w:fill="auto"/>
            <w:vAlign w:val="center"/>
            <w:hideMark/>
          </w:tcPr>
          <w:p w14:paraId="10890C0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Внебюджетные источники</w:t>
            </w:r>
          </w:p>
        </w:tc>
        <w:tc>
          <w:tcPr>
            <w:tcW w:w="238" w:type="pct"/>
            <w:tcBorders>
              <w:top w:val="nil"/>
              <w:left w:val="nil"/>
              <w:bottom w:val="single" w:sz="4" w:space="0" w:color="auto"/>
              <w:right w:val="single" w:sz="4" w:space="0" w:color="auto"/>
            </w:tcBorders>
            <w:shd w:val="clear" w:color="auto" w:fill="auto"/>
            <w:vAlign w:val="center"/>
          </w:tcPr>
          <w:p w14:paraId="749EB0C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7021,00</w:t>
            </w:r>
          </w:p>
        </w:tc>
        <w:tc>
          <w:tcPr>
            <w:tcW w:w="239" w:type="pct"/>
            <w:tcBorders>
              <w:top w:val="nil"/>
              <w:left w:val="nil"/>
              <w:bottom w:val="single" w:sz="4" w:space="0" w:color="auto"/>
              <w:right w:val="single" w:sz="4" w:space="0" w:color="auto"/>
            </w:tcBorders>
            <w:shd w:val="clear" w:color="auto" w:fill="auto"/>
            <w:vAlign w:val="center"/>
          </w:tcPr>
          <w:p w14:paraId="06F1568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7392545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4FBA3D6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36D2BAC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9" w:type="pct"/>
            <w:tcBorders>
              <w:top w:val="nil"/>
              <w:left w:val="nil"/>
              <w:bottom w:val="single" w:sz="4" w:space="0" w:color="auto"/>
              <w:right w:val="single" w:sz="4" w:space="0" w:color="auto"/>
            </w:tcBorders>
            <w:shd w:val="clear" w:color="auto" w:fill="auto"/>
            <w:vAlign w:val="center"/>
          </w:tcPr>
          <w:p w14:paraId="4D54A27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42E962D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0E824B2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378A81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8" w:type="pct"/>
            <w:tcBorders>
              <w:top w:val="nil"/>
              <w:left w:val="nil"/>
              <w:bottom w:val="single" w:sz="4" w:space="0" w:color="auto"/>
              <w:right w:val="single" w:sz="4" w:space="0" w:color="auto"/>
            </w:tcBorders>
            <w:shd w:val="clear" w:color="auto" w:fill="auto"/>
            <w:vAlign w:val="center"/>
          </w:tcPr>
          <w:p w14:paraId="57A1318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5DF6663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50BBC86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4F033C3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9" w:type="pct"/>
            <w:tcBorders>
              <w:top w:val="nil"/>
              <w:left w:val="nil"/>
              <w:bottom w:val="single" w:sz="4" w:space="0" w:color="auto"/>
              <w:right w:val="single" w:sz="4" w:space="0" w:color="auto"/>
            </w:tcBorders>
            <w:shd w:val="clear" w:color="auto" w:fill="auto"/>
            <w:vAlign w:val="center"/>
          </w:tcPr>
          <w:p w14:paraId="4A2A7B1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5AC15BD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46ED980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23ED481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6" w:type="pct"/>
            <w:tcBorders>
              <w:top w:val="nil"/>
              <w:left w:val="nil"/>
              <w:bottom w:val="single" w:sz="4" w:space="0" w:color="auto"/>
              <w:right w:val="single" w:sz="4" w:space="0" w:color="auto"/>
            </w:tcBorders>
            <w:shd w:val="clear" w:color="auto" w:fill="auto"/>
            <w:vAlign w:val="center"/>
          </w:tcPr>
          <w:p w14:paraId="60F3592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r>
      <w:tr w:rsidR="008651D1" w:rsidRPr="00B210B9" w14:paraId="1D7F7D6B" w14:textId="77777777" w:rsidTr="00D35BC9">
        <w:trPr>
          <w:trHeight w:val="20"/>
        </w:trPr>
        <w:tc>
          <w:tcPr>
            <w:tcW w:w="703" w:type="pct"/>
            <w:tcBorders>
              <w:top w:val="nil"/>
              <w:left w:val="single" w:sz="4" w:space="0" w:color="auto"/>
              <w:bottom w:val="single" w:sz="4" w:space="0" w:color="auto"/>
              <w:right w:val="single" w:sz="4" w:space="0" w:color="auto"/>
            </w:tcBorders>
            <w:shd w:val="clear" w:color="000000" w:fill="DDD9C4"/>
            <w:vAlign w:val="center"/>
            <w:hideMark/>
          </w:tcPr>
          <w:p w14:paraId="5BC65F9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 по Программе инвестиционных проектов в обращение ТКО</w:t>
            </w:r>
          </w:p>
        </w:tc>
        <w:tc>
          <w:tcPr>
            <w:tcW w:w="238" w:type="pct"/>
            <w:tcBorders>
              <w:top w:val="nil"/>
              <w:left w:val="nil"/>
              <w:bottom w:val="single" w:sz="4" w:space="0" w:color="auto"/>
              <w:right w:val="single" w:sz="4" w:space="0" w:color="auto"/>
            </w:tcBorders>
            <w:shd w:val="clear" w:color="auto" w:fill="auto"/>
            <w:vAlign w:val="center"/>
          </w:tcPr>
          <w:p w14:paraId="644E776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7021,00</w:t>
            </w:r>
          </w:p>
        </w:tc>
        <w:tc>
          <w:tcPr>
            <w:tcW w:w="239" w:type="pct"/>
            <w:tcBorders>
              <w:top w:val="nil"/>
              <w:left w:val="nil"/>
              <w:bottom w:val="single" w:sz="4" w:space="0" w:color="auto"/>
              <w:right w:val="single" w:sz="4" w:space="0" w:color="auto"/>
            </w:tcBorders>
            <w:shd w:val="clear" w:color="auto" w:fill="auto"/>
            <w:vAlign w:val="center"/>
          </w:tcPr>
          <w:p w14:paraId="3146955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7BDAE61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17B9095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30A94A4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9" w:type="pct"/>
            <w:tcBorders>
              <w:top w:val="nil"/>
              <w:left w:val="nil"/>
              <w:bottom w:val="single" w:sz="4" w:space="0" w:color="auto"/>
              <w:right w:val="single" w:sz="4" w:space="0" w:color="auto"/>
            </w:tcBorders>
            <w:shd w:val="clear" w:color="auto" w:fill="auto"/>
            <w:vAlign w:val="center"/>
          </w:tcPr>
          <w:p w14:paraId="6992FAD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46AE697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2C10E62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1F59490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8" w:type="pct"/>
            <w:tcBorders>
              <w:top w:val="nil"/>
              <w:left w:val="nil"/>
              <w:bottom w:val="single" w:sz="4" w:space="0" w:color="auto"/>
              <w:right w:val="single" w:sz="4" w:space="0" w:color="auto"/>
            </w:tcBorders>
            <w:shd w:val="clear" w:color="auto" w:fill="auto"/>
            <w:vAlign w:val="center"/>
          </w:tcPr>
          <w:p w14:paraId="3F5408A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15DCF0D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580F6F5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632E7E1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9" w:type="pct"/>
            <w:tcBorders>
              <w:top w:val="nil"/>
              <w:left w:val="nil"/>
              <w:bottom w:val="single" w:sz="4" w:space="0" w:color="auto"/>
              <w:right w:val="single" w:sz="4" w:space="0" w:color="auto"/>
            </w:tcBorders>
            <w:shd w:val="clear" w:color="auto" w:fill="auto"/>
            <w:vAlign w:val="center"/>
          </w:tcPr>
          <w:p w14:paraId="09A9433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3D84EB5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2F45A90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c>
          <w:tcPr>
            <w:tcW w:w="239" w:type="pct"/>
            <w:tcBorders>
              <w:top w:val="nil"/>
              <w:left w:val="nil"/>
              <w:bottom w:val="single" w:sz="4" w:space="0" w:color="auto"/>
              <w:right w:val="single" w:sz="4" w:space="0" w:color="auto"/>
            </w:tcBorders>
            <w:shd w:val="clear" w:color="auto" w:fill="auto"/>
            <w:vAlign w:val="center"/>
          </w:tcPr>
          <w:p w14:paraId="1E72100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595,00</w:t>
            </w:r>
          </w:p>
        </w:tc>
        <w:tc>
          <w:tcPr>
            <w:tcW w:w="236" w:type="pct"/>
            <w:tcBorders>
              <w:top w:val="nil"/>
              <w:left w:val="nil"/>
              <w:bottom w:val="single" w:sz="4" w:space="0" w:color="auto"/>
              <w:right w:val="single" w:sz="4" w:space="0" w:color="auto"/>
            </w:tcBorders>
            <w:shd w:val="clear" w:color="auto" w:fill="auto"/>
            <w:vAlign w:val="center"/>
          </w:tcPr>
          <w:p w14:paraId="18DE26B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357,00</w:t>
            </w:r>
          </w:p>
        </w:tc>
      </w:tr>
    </w:tbl>
    <w:p w14:paraId="3EFB23EC" w14:textId="77777777" w:rsidR="008651D1" w:rsidRPr="00CC3E5F" w:rsidRDefault="008651D1" w:rsidP="005A1C81">
      <w:pPr>
        <w:autoSpaceDN w:val="0"/>
        <w:spacing w:line="276" w:lineRule="auto"/>
        <w:ind w:firstLine="709"/>
        <w:contextualSpacing/>
        <w:jc w:val="both"/>
        <w:textAlignment w:val="baseline"/>
        <w:rPr>
          <w:rFonts w:ascii="Arial" w:hAnsi="Arial" w:cs="Arial"/>
          <w:b/>
          <w:color w:val="auto"/>
          <w:kern w:val="3"/>
          <w:sz w:val="24"/>
          <w:szCs w:val="24"/>
          <w:lang w:val="ru-RU"/>
        </w:rPr>
        <w:sectPr w:rsidR="008651D1" w:rsidRPr="00CC3E5F" w:rsidSect="00D35BC9">
          <w:pgSz w:w="16850" w:h="11906" w:orient="landscape"/>
          <w:pgMar w:top="1134" w:right="480" w:bottom="1020" w:left="520" w:header="0" w:footer="291" w:gutter="0"/>
          <w:cols w:space="720"/>
          <w:formProt w:val="0"/>
          <w:docGrid w:linePitch="299"/>
        </w:sectPr>
      </w:pPr>
    </w:p>
    <w:p w14:paraId="439DFB76" w14:textId="77777777" w:rsidR="00BF3D38" w:rsidRPr="00CC3E5F" w:rsidRDefault="00BF3D38" w:rsidP="005A1C81">
      <w:pPr>
        <w:autoSpaceDN w:val="0"/>
        <w:spacing w:line="276" w:lineRule="auto"/>
        <w:ind w:firstLine="709"/>
        <w:contextualSpacing/>
        <w:jc w:val="both"/>
        <w:textAlignment w:val="baseline"/>
        <w:rPr>
          <w:rFonts w:ascii="Arial" w:hAnsi="Arial" w:cs="Arial"/>
          <w:color w:val="auto"/>
          <w:kern w:val="3"/>
          <w:sz w:val="24"/>
          <w:szCs w:val="24"/>
          <w:lang w:val="ru-RU"/>
        </w:rPr>
      </w:pPr>
      <w:r w:rsidRPr="00CC3E5F">
        <w:rPr>
          <w:rFonts w:ascii="Arial" w:hAnsi="Arial" w:cs="Arial"/>
          <w:b/>
          <w:color w:val="auto"/>
          <w:kern w:val="3"/>
          <w:sz w:val="24"/>
          <w:szCs w:val="24"/>
          <w:lang w:val="ru-RU"/>
        </w:rPr>
        <w:t xml:space="preserve">Таблица </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STYLEREF 1 \s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6</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w:t>
      </w:r>
      <w:r w:rsidRPr="00CC3E5F">
        <w:rPr>
          <w:rFonts w:ascii="Arial" w:hAnsi="Arial" w:cs="Arial"/>
          <w:b/>
          <w:color w:val="auto"/>
          <w:kern w:val="3"/>
          <w:sz w:val="24"/>
          <w:szCs w:val="24"/>
          <w:lang w:val="ru-RU"/>
        </w:rPr>
        <w:fldChar w:fldCharType="begin"/>
      </w:r>
      <w:r w:rsidRPr="00CC3E5F">
        <w:rPr>
          <w:rFonts w:ascii="Arial" w:hAnsi="Arial" w:cs="Arial"/>
          <w:b/>
          <w:color w:val="auto"/>
          <w:kern w:val="3"/>
          <w:sz w:val="24"/>
          <w:szCs w:val="24"/>
          <w:lang w:val="ru-RU"/>
        </w:rPr>
        <w:instrText xml:space="preserve"> SEQ Таблица \* ARABIC \s 1 </w:instrText>
      </w:r>
      <w:r w:rsidRPr="00CC3E5F">
        <w:rPr>
          <w:rFonts w:ascii="Arial" w:hAnsi="Arial" w:cs="Arial"/>
          <w:b/>
          <w:color w:val="auto"/>
          <w:kern w:val="3"/>
          <w:sz w:val="24"/>
          <w:szCs w:val="24"/>
          <w:lang w:val="ru-RU"/>
        </w:rPr>
        <w:fldChar w:fldCharType="separate"/>
      </w:r>
      <w:r w:rsidR="009B709D" w:rsidRPr="00CC3E5F">
        <w:rPr>
          <w:rFonts w:ascii="Arial" w:hAnsi="Arial" w:cs="Arial"/>
          <w:b/>
          <w:noProof/>
          <w:color w:val="auto"/>
          <w:kern w:val="3"/>
          <w:sz w:val="24"/>
          <w:szCs w:val="24"/>
          <w:lang w:val="ru-RU"/>
        </w:rPr>
        <w:t>17</w:t>
      </w:r>
      <w:r w:rsidRPr="00CC3E5F">
        <w:rPr>
          <w:rFonts w:ascii="Arial" w:hAnsi="Arial" w:cs="Arial"/>
          <w:b/>
          <w:color w:val="auto"/>
          <w:kern w:val="3"/>
          <w:sz w:val="24"/>
          <w:szCs w:val="24"/>
          <w:lang w:val="ru-RU"/>
        </w:rPr>
        <w:fldChar w:fldCharType="end"/>
      </w:r>
      <w:r w:rsidRPr="00CC3E5F">
        <w:rPr>
          <w:rFonts w:ascii="Arial" w:hAnsi="Arial" w:cs="Arial"/>
          <w:b/>
          <w:color w:val="auto"/>
          <w:kern w:val="3"/>
          <w:sz w:val="24"/>
          <w:szCs w:val="24"/>
          <w:lang w:val="ru-RU"/>
        </w:rPr>
        <w:t xml:space="preserve"> </w:t>
      </w:r>
      <w:r w:rsidRPr="00CC3E5F">
        <w:rPr>
          <w:rFonts w:ascii="Arial" w:hAnsi="Arial" w:cs="Arial"/>
          <w:color w:val="auto"/>
          <w:kern w:val="3"/>
          <w:sz w:val="24"/>
          <w:szCs w:val="24"/>
          <w:lang w:val="ru-RU"/>
        </w:rPr>
        <w:t>Совокупная потребность в инвестициях для реализации программы инвестиционных проектов г.о. Долгопрудный</w:t>
      </w:r>
    </w:p>
    <w:tbl>
      <w:tblPr>
        <w:tblW w:w="5156" w:type="pct"/>
        <w:jc w:val="center"/>
        <w:tblLayout w:type="fixed"/>
        <w:tblLook w:val="04A0" w:firstRow="1" w:lastRow="0" w:firstColumn="1" w:lastColumn="0" w:noHBand="0" w:noVBand="1"/>
      </w:tblPr>
      <w:tblGrid>
        <w:gridCol w:w="1274"/>
        <w:gridCol w:w="944"/>
        <w:gridCol w:w="766"/>
        <w:gridCol w:w="889"/>
        <w:gridCol w:w="854"/>
        <w:gridCol w:w="945"/>
        <w:gridCol w:w="854"/>
        <w:gridCol w:w="854"/>
        <w:gridCol w:w="945"/>
        <w:gridCol w:w="767"/>
        <w:gridCol w:w="870"/>
        <w:gridCol w:w="767"/>
        <w:gridCol w:w="767"/>
        <w:gridCol w:w="767"/>
        <w:gridCol w:w="767"/>
        <w:gridCol w:w="767"/>
        <w:gridCol w:w="767"/>
        <w:gridCol w:w="767"/>
        <w:gridCol w:w="844"/>
      </w:tblGrid>
      <w:tr w:rsidR="008651D1" w:rsidRPr="00B210B9" w14:paraId="49149F59" w14:textId="77777777" w:rsidTr="00D35BC9">
        <w:trPr>
          <w:trHeight w:val="300"/>
          <w:tblHeader/>
          <w:jc w:val="center"/>
        </w:trPr>
        <w:tc>
          <w:tcPr>
            <w:tcW w:w="3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C4B8D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Наименование мероприятий</w:t>
            </w:r>
          </w:p>
        </w:tc>
        <w:tc>
          <w:tcPr>
            <w:tcW w:w="4606" w:type="pct"/>
            <w:gridSpan w:val="18"/>
            <w:tcBorders>
              <w:top w:val="single" w:sz="4" w:space="0" w:color="auto"/>
              <w:left w:val="nil"/>
              <w:bottom w:val="single" w:sz="4" w:space="0" w:color="auto"/>
              <w:right w:val="single" w:sz="4" w:space="0" w:color="auto"/>
            </w:tcBorders>
            <w:shd w:val="clear" w:color="auto" w:fill="auto"/>
            <w:noWrap/>
            <w:vAlign w:val="center"/>
            <w:hideMark/>
          </w:tcPr>
          <w:p w14:paraId="7BF38A7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Объем инвестиций по годам, тыс. руб. без учета НДС</w:t>
            </w:r>
          </w:p>
        </w:tc>
      </w:tr>
      <w:tr w:rsidR="008651D1" w:rsidRPr="00B210B9" w14:paraId="092C5393" w14:textId="77777777" w:rsidTr="00D35BC9">
        <w:trPr>
          <w:trHeight w:val="300"/>
          <w:tblHeader/>
          <w:jc w:val="center"/>
        </w:trPr>
        <w:tc>
          <w:tcPr>
            <w:tcW w:w="394" w:type="pct"/>
            <w:vMerge/>
            <w:tcBorders>
              <w:top w:val="single" w:sz="4" w:space="0" w:color="auto"/>
              <w:left w:val="single" w:sz="4" w:space="0" w:color="auto"/>
              <w:bottom w:val="single" w:sz="4" w:space="0" w:color="auto"/>
              <w:right w:val="single" w:sz="4" w:space="0" w:color="auto"/>
            </w:tcBorders>
            <w:vAlign w:val="center"/>
            <w:hideMark/>
          </w:tcPr>
          <w:p w14:paraId="3731ED2D" w14:textId="77777777" w:rsidR="008651D1" w:rsidRPr="00B210B9" w:rsidRDefault="008651D1" w:rsidP="00B210B9">
            <w:pPr>
              <w:pStyle w:val="Default"/>
              <w:rPr>
                <w:rFonts w:ascii="Arial" w:hAnsi="Arial" w:cs="Arial"/>
                <w:sz w:val="20"/>
                <w:szCs w:val="20"/>
              </w:rPr>
            </w:pPr>
          </w:p>
        </w:tc>
        <w:tc>
          <w:tcPr>
            <w:tcW w:w="292" w:type="pct"/>
            <w:tcBorders>
              <w:top w:val="nil"/>
              <w:left w:val="nil"/>
              <w:bottom w:val="single" w:sz="4" w:space="0" w:color="auto"/>
              <w:right w:val="single" w:sz="4" w:space="0" w:color="auto"/>
            </w:tcBorders>
            <w:shd w:val="clear" w:color="auto" w:fill="auto"/>
            <w:noWrap/>
            <w:vAlign w:val="center"/>
            <w:hideMark/>
          </w:tcPr>
          <w:p w14:paraId="1164BB0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237" w:type="pct"/>
            <w:tcBorders>
              <w:top w:val="nil"/>
              <w:left w:val="nil"/>
              <w:bottom w:val="single" w:sz="4" w:space="0" w:color="auto"/>
              <w:right w:val="single" w:sz="4" w:space="0" w:color="auto"/>
            </w:tcBorders>
            <w:shd w:val="clear" w:color="auto" w:fill="auto"/>
            <w:noWrap/>
            <w:vAlign w:val="center"/>
            <w:hideMark/>
          </w:tcPr>
          <w:p w14:paraId="6066DF2A" w14:textId="77777777" w:rsidR="008651D1" w:rsidRPr="00B210B9" w:rsidRDefault="00DF6203" w:rsidP="00B210B9">
            <w:pPr>
              <w:pStyle w:val="Default"/>
              <w:rPr>
                <w:rFonts w:ascii="Arial" w:hAnsi="Arial" w:cs="Arial"/>
                <w:sz w:val="20"/>
                <w:szCs w:val="20"/>
              </w:rPr>
            </w:pPr>
            <w:r>
              <w:rPr>
                <w:rFonts w:ascii="Arial" w:hAnsi="Arial" w:cs="Arial"/>
                <w:sz w:val="20"/>
                <w:szCs w:val="20"/>
              </w:rPr>
              <w:t>2019</w:t>
            </w:r>
          </w:p>
        </w:tc>
        <w:tc>
          <w:tcPr>
            <w:tcW w:w="275" w:type="pct"/>
            <w:tcBorders>
              <w:top w:val="nil"/>
              <w:left w:val="nil"/>
              <w:bottom w:val="single" w:sz="4" w:space="0" w:color="auto"/>
              <w:right w:val="single" w:sz="4" w:space="0" w:color="auto"/>
            </w:tcBorders>
            <w:shd w:val="clear" w:color="auto" w:fill="auto"/>
            <w:noWrap/>
            <w:vAlign w:val="center"/>
            <w:hideMark/>
          </w:tcPr>
          <w:p w14:paraId="658C4B3C" w14:textId="77777777" w:rsidR="008651D1" w:rsidRPr="00B210B9" w:rsidRDefault="00DF6203" w:rsidP="00B210B9">
            <w:pPr>
              <w:pStyle w:val="Default"/>
              <w:rPr>
                <w:rFonts w:ascii="Arial" w:hAnsi="Arial" w:cs="Arial"/>
                <w:sz w:val="20"/>
                <w:szCs w:val="20"/>
              </w:rPr>
            </w:pPr>
            <w:r>
              <w:rPr>
                <w:rFonts w:ascii="Arial" w:hAnsi="Arial" w:cs="Arial"/>
                <w:sz w:val="20"/>
                <w:szCs w:val="20"/>
              </w:rPr>
              <w:t>2020</w:t>
            </w:r>
          </w:p>
        </w:tc>
        <w:tc>
          <w:tcPr>
            <w:tcW w:w="264" w:type="pct"/>
            <w:tcBorders>
              <w:top w:val="nil"/>
              <w:left w:val="nil"/>
              <w:bottom w:val="single" w:sz="4" w:space="0" w:color="auto"/>
              <w:right w:val="single" w:sz="4" w:space="0" w:color="auto"/>
            </w:tcBorders>
            <w:shd w:val="clear" w:color="auto" w:fill="auto"/>
            <w:noWrap/>
            <w:vAlign w:val="center"/>
            <w:hideMark/>
          </w:tcPr>
          <w:p w14:paraId="522F3C19" w14:textId="77777777" w:rsidR="008651D1" w:rsidRPr="00B210B9" w:rsidRDefault="00DF6203" w:rsidP="00B210B9">
            <w:pPr>
              <w:pStyle w:val="Default"/>
              <w:rPr>
                <w:rFonts w:ascii="Arial" w:hAnsi="Arial" w:cs="Arial"/>
                <w:sz w:val="20"/>
                <w:szCs w:val="20"/>
              </w:rPr>
            </w:pPr>
            <w:r>
              <w:rPr>
                <w:rFonts w:ascii="Arial" w:hAnsi="Arial" w:cs="Arial"/>
                <w:sz w:val="20"/>
                <w:szCs w:val="20"/>
              </w:rPr>
              <w:t>2021</w:t>
            </w:r>
          </w:p>
        </w:tc>
        <w:tc>
          <w:tcPr>
            <w:tcW w:w="292" w:type="pct"/>
            <w:tcBorders>
              <w:top w:val="nil"/>
              <w:left w:val="nil"/>
              <w:bottom w:val="single" w:sz="4" w:space="0" w:color="auto"/>
              <w:right w:val="single" w:sz="4" w:space="0" w:color="auto"/>
            </w:tcBorders>
            <w:shd w:val="clear" w:color="auto" w:fill="auto"/>
            <w:noWrap/>
            <w:vAlign w:val="center"/>
            <w:hideMark/>
          </w:tcPr>
          <w:p w14:paraId="79217C38" w14:textId="77777777" w:rsidR="008651D1" w:rsidRPr="00B210B9" w:rsidRDefault="00DF6203" w:rsidP="00B210B9">
            <w:pPr>
              <w:pStyle w:val="Default"/>
              <w:rPr>
                <w:rFonts w:ascii="Arial" w:hAnsi="Arial" w:cs="Arial"/>
                <w:sz w:val="20"/>
                <w:szCs w:val="20"/>
              </w:rPr>
            </w:pPr>
            <w:r>
              <w:rPr>
                <w:rFonts w:ascii="Arial" w:hAnsi="Arial" w:cs="Arial"/>
                <w:sz w:val="20"/>
                <w:szCs w:val="20"/>
              </w:rPr>
              <w:t>2022</w:t>
            </w:r>
          </w:p>
        </w:tc>
        <w:tc>
          <w:tcPr>
            <w:tcW w:w="264" w:type="pct"/>
            <w:tcBorders>
              <w:top w:val="nil"/>
              <w:left w:val="nil"/>
              <w:bottom w:val="single" w:sz="4" w:space="0" w:color="auto"/>
              <w:right w:val="single" w:sz="4" w:space="0" w:color="auto"/>
            </w:tcBorders>
            <w:shd w:val="clear" w:color="auto" w:fill="auto"/>
            <w:noWrap/>
            <w:vAlign w:val="center"/>
            <w:hideMark/>
          </w:tcPr>
          <w:p w14:paraId="14A77B30" w14:textId="77777777" w:rsidR="008651D1" w:rsidRPr="00B210B9" w:rsidRDefault="00DF6203" w:rsidP="00B210B9">
            <w:pPr>
              <w:pStyle w:val="Default"/>
              <w:rPr>
                <w:rFonts w:ascii="Arial" w:hAnsi="Arial" w:cs="Arial"/>
                <w:sz w:val="20"/>
                <w:szCs w:val="20"/>
              </w:rPr>
            </w:pPr>
            <w:r>
              <w:rPr>
                <w:rFonts w:ascii="Arial" w:hAnsi="Arial" w:cs="Arial"/>
                <w:sz w:val="20"/>
                <w:szCs w:val="20"/>
              </w:rPr>
              <w:t>2023</w:t>
            </w:r>
          </w:p>
        </w:tc>
        <w:tc>
          <w:tcPr>
            <w:tcW w:w="264" w:type="pct"/>
            <w:tcBorders>
              <w:top w:val="nil"/>
              <w:left w:val="nil"/>
              <w:bottom w:val="single" w:sz="4" w:space="0" w:color="auto"/>
              <w:right w:val="single" w:sz="4" w:space="0" w:color="auto"/>
            </w:tcBorders>
            <w:shd w:val="clear" w:color="auto" w:fill="auto"/>
            <w:noWrap/>
            <w:vAlign w:val="center"/>
            <w:hideMark/>
          </w:tcPr>
          <w:p w14:paraId="782DAA3D" w14:textId="77777777" w:rsidR="008651D1" w:rsidRPr="00B210B9" w:rsidRDefault="00DF6203" w:rsidP="00B210B9">
            <w:pPr>
              <w:pStyle w:val="Default"/>
              <w:rPr>
                <w:rFonts w:ascii="Arial" w:hAnsi="Arial" w:cs="Arial"/>
                <w:sz w:val="20"/>
                <w:szCs w:val="20"/>
              </w:rPr>
            </w:pPr>
            <w:r>
              <w:rPr>
                <w:rFonts w:ascii="Arial" w:hAnsi="Arial" w:cs="Arial"/>
                <w:sz w:val="20"/>
                <w:szCs w:val="20"/>
              </w:rPr>
              <w:t>2024</w:t>
            </w:r>
          </w:p>
        </w:tc>
        <w:tc>
          <w:tcPr>
            <w:tcW w:w="292" w:type="pct"/>
            <w:tcBorders>
              <w:top w:val="nil"/>
              <w:left w:val="nil"/>
              <w:bottom w:val="single" w:sz="4" w:space="0" w:color="auto"/>
              <w:right w:val="single" w:sz="4" w:space="0" w:color="auto"/>
            </w:tcBorders>
            <w:shd w:val="clear" w:color="auto" w:fill="auto"/>
            <w:noWrap/>
            <w:vAlign w:val="center"/>
            <w:hideMark/>
          </w:tcPr>
          <w:p w14:paraId="0AE8E325" w14:textId="77777777" w:rsidR="008651D1" w:rsidRPr="00B210B9" w:rsidRDefault="00DF6203" w:rsidP="00B210B9">
            <w:pPr>
              <w:pStyle w:val="Default"/>
              <w:rPr>
                <w:rFonts w:ascii="Arial" w:hAnsi="Arial" w:cs="Arial"/>
                <w:sz w:val="20"/>
                <w:szCs w:val="20"/>
              </w:rPr>
            </w:pPr>
            <w:r>
              <w:rPr>
                <w:rFonts w:ascii="Arial" w:hAnsi="Arial" w:cs="Arial"/>
                <w:sz w:val="20"/>
                <w:szCs w:val="20"/>
              </w:rPr>
              <w:t>2025</w:t>
            </w:r>
          </w:p>
        </w:tc>
        <w:tc>
          <w:tcPr>
            <w:tcW w:w="237" w:type="pct"/>
            <w:tcBorders>
              <w:top w:val="nil"/>
              <w:left w:val="nil"/>
              <w:bottom w:val="single" w:sz="4" w:space="0" w:color="auto"/>
              <w:right w:val="single" w:sz="4" w:space="0" w:color="auto"/>
            </w:tcBorders>
            <w:shd w:val="clear" w:color="auto" w:fill="auto"/>
            <w:noWrap/>
            <w:vAlign w:val="center"/>
            <w:hideMark/>
          </w:tcPr>
          <w:p w14:paraId="235EB505" w14:textId="77777777" w:rsidR="008651D1" w:rsidRPr="00B210B9" w:rsidRDefault="00DF6203" w:rsidP="00B210B9">
            <w:pPr>
              <w:pStyle w:val="Default"/>
              <w:rPr>
                <w:rFonts w:ascii="Arial" w:hAnsi="Arial" w:cs="Arial"/>
                <w:sz w:val="20"/>
                <w:szCs w:val="20"/>
              </w:rPr>
            </w:pPr>
            <w:r>
              <w:rPr>
                <w:rFonts w:ascii="Arial" w:hAnsi="Arial" w:cs="Arial"/>
                <w:sz w:val="20"/>
                <w:szCs w:val="20"/>
              </w:rPr>
              <w:t>2026</w:t>
            </w:r>
          </w:p>
        </w:tc>
        <w:tc>
          <w:tcPr>
            <w:tcW w:w="269" w:type="pct"/>
            <w:tcBorders>
              <w:top w:val="nil"/>
              <w:left w:val="nil"/>
              <w:bottom w:val="single" w:sz="4" w:space="0" w:color="auto"/>
              <w:right w:val="single" w:sz="4" w:space="0" w:color="auto"/>
            </w:tcBorders>
            <w:shd w:val="clear" w:color="auto" w:fill="auto"/>
            <w:vAlign w:val="center"/>
            <w:hideMark/>
          </w:tcPr>
          <w:p w14:paraId="03534B99" w14:textId="77777777" w:rsidR="008651D1" w:rsidRPr="00B210B9" w:rsidRDefault="00DF6203" w:rsidP="00B210B9">
            <w:pPr>
              <w:pStyle w:val="Default"/>
              <w:rPr>
                <w:rFonts w:ascii="Arial" w:hAnsi="Arial" w:cs="Arial"/>
                <w:sz w:val="20"/>
                <w:szCs w:val="20"/>
              </w:rPr>
            </w:pPr>
            <w:r>
              <w:rPr>
                <w:rFonts w:ascii="Arial" w:hAnsi="Arial" w:cs="Arial"/>
                <w:sz w:val="20"/>
                <w:szCs w:val="20"/>
              </w:rPr>
              <w:t>2027</w:t>
            </w:r>
          </w:p>
        </w:tc>
        <w:tc>
          <w:tcPr>
            <w:tcW w:w="237" w:type="pct"/>
            <w:tcBorders>
              <w:top w:val="nil"/>
              <w:left w:val="nil"/>
              <w:bottom w:val="single" w:sz="4" w:space="0" w:color="auto"/>
              <w:right w:val="single" w:sz="4" w:space="0" w:color="auto"/>
            </w:tcBorders>
            <w:shd w:val="clear" w:color="auto" w:fill="auto"/>
            <w:vAlign w:val="center"/>
            <w:hideMark/>
          </w:tcPr>
          <w:p w14:paraId="2D87EAB3" w14:textId="77777777" w:rsidR="008651D1" w:rsidRPr="00B210B9" w:rsidRDefault="00DF6203" w:rsidP="00B210B9">
            <w:pPr>
              <w:pStyle w:val="Default"/>
              <w:rPr>
                <w:rFonts w:ascii="Arial" w:hAnsi="Arial" w:cs="Arial"/>
                <w:sz w:val="20"/>
                <w:szCs w:val="20"/>
              </w:rPr>
            </w:pPr>
            <w:r>
              <w:rPr>
                <w:rFonts w:ascii="Arial" w:hAnsi="Arial" w:cs="Arial"/>
                <w:sz w:val="20"/>
                <w:szCs w:val="20"/>
              </w:rPr>
              <w:t>2028</w:t>
            </w:r>
          </w:p>
        </w:tc>
        <w:tc>
          <w:tcPr>
            <w:tcW w:w="237" w:type="pct"/>
            <w:tcBorders>
              <w:top w:val="nil"/>
              <w:left w:val="nil"/>
              <w:bottom w:val="single" w:sz="4" w:space="0" w:color="auto"/>
              <w:right w:val="single" w:sz="4" w:space="0" w:color="auto"/>
            </w:tcBorders>
            <w:shd w:val="clear" w:color="auto" w:fill="auto"/>
            <w:vAlign w:val="center"/>
            <w:hideMark/>
          </w:tcPr>
          <w:p w14:paraId="52439EC2" w14:textId="77777777" w:rsidR="008651D1" w:rsidRPr="00B210B9" w:rsidRDefault="00DF6203" w:rsidP="00B210B9">
            <w:pPr>
              <w:pStyle w:val="Default"/>
              <w:rPr>
                <w:rFonts w:ascii="Arial" w:hAnsi="Arial" w:cs="Arial"/>
                <w:sz w:val="20"/>
                <w:szCs w:val="20"/>
              </w:rPr>
            </w:pPr>
            <w:r>
              <w:rPr>
                <w:rFonts w:ascii="Arial" w:hAnsi="Arial" w:cs="Arial"/>
                <w:sz w:val="20"/>
                <w:szCs w:val="20"/>
              </w:rPr>
              <w:t>2029</w:t>
            </w:r>
          </w:p>
        </w:tc>
        <w:tc>
          <w:tcPr>
            <w:tcW w:w="237" w:type="pct"/>
            <w:tcBorders>
              <w:top w:val="nil"/>
              <w:left w:val="nil"/>
              <w:bottom w:val="single" w:sz="4" w:space="0" w:color="auto"/>
              <w:right w:val="single" w:sz="4" w:space="0" w:color="auto"/>
            </w:tcBorders>
            <w:shd w:val="clear" w:color="auto" w:fill="auto"/>
            <w:vAlign w:val="center"/>
            <w:hideMark/>
          </w:tcPr>
          <w:p w14:paraId="072E5F22" w14:textId="77777777" w:rsidR="008651D1" w:rsidRPr="00B210B9" w:rsidRDefault="00DF6203" w:rsidP="00B210B9">
            <w:pPr>
              <w:pStyle w:val="Default"/>
              <w:rPr>
                <w:rFonts w:ascii="Arial" w:hAnsi="Arial" w:cs="Arial"/>
                <w:sz w:val="20"/>
                <w:szCs w:val="20"/>
              </w:rPr>
            </w:pPr>
            <w:r>
              <w:rPr>
                <w:rFonts w:ascii="Arial" w:hAnsi="Arial" w:cs="Arial"/>
                <w:sz w:val="20"/>
                <w:szCs w:val="20"/>
              </w:rPr>
              <w:t>2030</w:t>
            </w:r>
          </w:p>
        </w:tc>
        <w:tc>
          <w:tcPr>
            <w:tcW w:w="237" w:type="pct"/>
            <w:tcBorders>
              <w:top w:val="nil"/>
              <w:left w:val="nil"/>
              <w:bottom w:val="single" w:sz="4" w:space="0" w:color="auto"/>
              <w:right w:val="single" w:sz="4" w:space="0" w:color="auto"/>
            </w:tcBorders>
            <w:shd w:val="clear" w:color="auto" w:fill="auto"/>
            <w:vAlign w:val="center"/>
            <w:hideMark/>
          </w:tcPr>
          <w:p w14:paraId="190448FC" w14:textId="77777777" w:rsidR="008651D1" w:rsidRPr="00B210B9" w:rsidRDefault="00DF6203" w:rsidP="00B210B9">
            <w:pPr>
              <w:pStyle w:val="Default"/>
              <w:rPr>
                <w:rFonts w:ascii="Arial" w:hAnsi="Arial" w:cs="Arial"/>
                <w:sz w:val="20"/>
                <w:szCs w:val="20"/>
              </w:rPr>
            </w:pPr>
            <w:r>
              <w:rPr>
                <w:rFonts w:ascii="Arial" w:hAnsi="Arial" w:cs="Arial"/>
                <w:sz w:val="20"/>
                <w:szCs w:val="20"/>
              </w:rPr>
              <w:t>2031</w:t>
            </w:r>
          </w:p>
        </w:tc>
        <w:tc>
          <w:tcPr>
            <w:tcW w:w="237" w:type="pct"/>
            <w:tcBorders>
              <w:top w:val="nil"/>
              <w:left w:val="nil"/>
              <w:bottom w:val="single" w:sz="4" w:space="0" w:color="auto"/>
              <w:right w:val="single" w:sz="4" w:space="0" w:color="auto"/>
            </w:tcBorders>
            <w:shd w:val="clear" w:color="auto" w:fill="auto"/>
            <w:vAlign w:val="center"/>
            <w:hideMark/>
          </w:tcPr>
          <w:p w14:paraId="5470B6C6" w14:textId="77777777" w:rsidR="008651D1" w:rsidRPr="00B210B9" w:rsidRDefault="00DF6203" w:rsidP="00B210B9">
            <w:pPr>
              <w:pStyle w:val="Default"/>
              <w:rPr>
                <w:rFonts w:ascii="Arial" w:hAnsi="Arial" w:cs="Arial"/>
                <w:sz w:val="20"/>
                <w:szCs w:val="20"/>
              </w:rPr>
            </w:pPr>
            <w:r>
              <w:rPr>
                <w:rFonts w:ascii="Arial" w:hAnsi="Arial" w:cs="Arial"/>
                <w:sz w:val="20"/>
                <w:szCs w:val="20"/>
              </w:rPr>
              <w:t>2032</w:t>
            </w:r>
          </w:p>
        </w:tc>
        <w:tc>
          <w:tcPr>
            <w:tcW w:w="237" w:type="pct"/>
            <w:tcBorders>
              <w:top w:val="nil"/>
              <w:left w:val="nil"/>
              <w:bottom w:val="single" w:sz="4" w:space="0" w:color="auto"/>
              <w:right w:val="single" w:sz="4" w:space="0" w:color="auto"/>
            </w:tcBorders>
            <w:shd w:val="clear" w:color="auto" w:fill="auto"/>
            <w:vAlign w:val="center"/>
            <w:hideMark/>
          </w:tcPr>
          <w:p w14:paraId="0320B1DC" w14:textId="77777777" w:rsidR="008651D1" w:rsidRPr="00B210B9" w:rsidRDefault="00DF6203" w:rsidP="00B210B9">
            <w:pPr>
              <w:pStyle w:val="Default"/>
              <w:rPr>
                <w:rFonts w:ascii="Arial" w:hAnsi="Arial" w:cs="Arial"/>
                <w:sz w:val="20"/>
                <w:szCs w:val="20"/>
              </w:rPr>
            </w:pPr>
            <w:r>
              <w:rPr>
                <w:rFonts w:ascii="Arial" w:hAnsi="Arial" w:cs="Arial"/>
                <w:sz w:val="20"/>
                <w:szCs w:val="20"/>
              </w:rPr>
              <w:t>2033</w:t>
            </w:r>
          </w:p>
        </w:tc>
        <w:tc>
          <w:tcPr>
            <w:tcW w:w="237" w:type="pct"/>
            <w:tcBorders>
              <w:top w:val="nil"/>
              <w:left w:val="nil"/>
              <w:bottom w:val="single" w:sz="4" w:space="0" w:color="auto"/>
              <w:right w:val="single" w:sz="4" w:space="0" w:color="auto"/>
            </w:tcBorders>
            <w:shd w:val="clear" w:color="auto" w:fill="auto"/>
            <w:vAlign w:val="center"/>
            <w:hideMark/>
          </w:tcPr>
          <w:p w14:paraId="1853F5ED" w14:textId="77777777" w:rsidR="008651D1" w:rsidRPr="00B210B9" w:rsidRDefault="00DF6203" w:rsidP="00B210B9">
            <w:pPr>
              <w:pStyle w:val="Default"/>
              <w:rPr>
                <w:rFonts w:ascii="Arial" w:hAnsi="Arial" w:cs="Arial"/>
                <w:sz w:val="20"/>
                <w:szCs w:val="20"/>
              </w:rPr>
            </w:pPr>
            <w:r>
              <w:rPr>
                <w:rFonts w:ascii="Arial" w:hAnsi="Arial" w:cs="Arial"/>
                <w:sz w:val="20"/>
                <w:szCs w:val="20"/>
              </w:rPr>
              <w:t>2034</w:t>
            </w:r>
          </w:p>
        </w:tc>
        <w:tc>
          <w:tcPr>
            <w:tcW w:w="261" w:type="pct"/>
            <w:tcBorders>
              <w:top w:val="nil"/>
              <w:left w:val="nil"/>
              <w:bottom w:val="single" w:sz="4" w:space="0" w:color="auto"/>
              <w:right w:val="single" w:sz="4" w:space="0" w:color="auto"/>
            </w:tcBorders>
            <w:shd w:val="clear" w:color="auto" w:fill="auto"/>
            <w:vAlign w:val="center"/>
            <w:hideMark/>
          </w:tcPr>
          <w:p w14:paraId="680E56FF" w14:textId="77777777" w:rsidR="008651D1" w:rsidRPr="00B210B9" w:rsidRDefault="008651D1" w:rsidP="00DF6203">
            <w:pPr>
              <w:pStyle w:val="Default"/>
              <w:rPr>
                <w:rFonts w:ascii="Arial" w:hAnsi="Arial" w:cs="Arial"/>
                <w:sz w:val="20"/>
                <w:szCs w:val="20"/>
              </w:rPr>
            </w:pPr>
            <w:r w:rsidRPr="00B210B9">
              <w:rPr>
                <w:rFonts w:ascii="Arial" w:hAnsi="Arial" w:cs="Arial"/>
                <w:sz w:val="20"/>
                <w:szCs w:val="20"/>
              </w:rPr>
              <w:t>20</w:t>
            </w:r>
            <w:r w:rsidR="00DF6203">
              <w:rPr>
                <w:rFonts w:ascii="Arial" w:hAnsi="Arial" w:cs="Arial"/>
                <w:sz w:val="20"/>
                <w:szCs w:val="20"/>
              </w:rPr>
              <w:t>35</w:t>
            </w:r>
          </w:p>
        </w:tc>
      </w:tr>
      <w:tr w:rsidR="008651D1" w:rsidRPr="00B210B9" w14:paraId="4109F217"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48EE73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электроснабжении</w:t>
            </w:r>
          </w:p>
        </w:tc>
        <w:tc>
          <w:tcPr>
            <w:tcW w:w="292" w:type="pct"/>
            <w:tcBorders>
              <w:top w:val="nil"/>
              <w:left w:val="nil"/>
              <w:bottom w:val="single" w:sz="4" w:space="0" w:color="auto"/>
              <w:right w:val="single" w:sz="4" w:space="0" w:color="auto"/>
            </w:tcBorders>
            <w:shd w:val="clear" w:color="auto" w:fill="auto"/>
            <w:vAlign w:val="center"/>
            <w:hideMark/>
          </w:tcPr>
          <w:p w14:paraId="79485D3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682D61C5"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300CAB6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7117F996"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3FCEDCA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DF43242"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C38F94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0BFD07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9AD3D7E"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361D09E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312AC4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E68F2B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B335FA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CE913A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4A30DC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E53B87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CD9C4F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9670A7B" w14:textId="77777777" w:rsidR="008651D1" w:rsidRPr="00DF6203" w:rsidRDefault="008651D1" w:rsidP="00B210B9">
            <w:pPr>
              <w:pStyle w:val="Default"/>
              <w:rPr>
                <w:rFonts w:ascii="Arial" w:hAnsi="Arial" w:cs="Arial"/>
                <w:sz w:val="16"/>
                <w:szCs w:val="16"/>
              </w:rPr>
            </w:pPr>
          </w:p>
        </w:tc>
      </w:tr>
      <w:tr w:rsidR="008651D1" w:rsidRPr="00B210B9" w14:paraId="6A2D60B9"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5993B4A"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5284650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809117,82</w:t>
            </w:r>
          </w:p>
        </w:tc>
        <w:tc>
          <w:tcPr>
            <w:tcW w:w="237" w:type="pct"/>
            <w:tcBorders>
              <w:top w:val="nil"/>
              <w:left w:val="nil"/>
              <w:bottom w:val="single" w:sz="4" w:space="0" w:color="auto"/>
              <w:right w:val="single" w:sz="4" w:space="0" w:color="auto"/>
            </w:tcBorders>
            <w:shd w:val="clear" w:color="auto" w:fill="auto"/>
            <w:noWrap/>
            <w:vAlign w:val="bottom"/>
            <w:hideMark/>
          </w:tcPr>
          <w:p w14:paraId="3C2524B3"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77FDA85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930E09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744,25</w:t>
            </w:r>
          </w:p>
        </w:tc>
        <w:tc>
          <w:tcPr>
            <w:tcW w:w="292" w:type="pct"/>
            <w:tcBorders>
              <w:top w:val="nil"/>
              <w:left w:val="nil"/>
              <w:bottom w:val="single" w:sz="4" w:space="0" w:color="auto"/>
              <w:right w:val="single" w:sz="4" w:space="0" w:color="auto"/>
            </w:tcBorders>
            <w:shd w:val="clear" w:color="auto" w:fill="auto"/>
            <w:noWrap/>
            <w:vAlign w:val="center"/>
            <w:hideMark/>
          </w:tcPr>
          <w:p w14:paraId="43259F0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757866,89</w:t>
            </w:r>
          </w:p>
        </w:tc>
        <w:tc>
          <w:tcPr>
            <w:tcW w:w="264" w:type="pct"/>
            <w:tcBorders>
              <w:top w:val="nil"/>
              <w:left w:val="nil"/>
              <w:bottom w:val="single" w:sz="4" w:space="0" w:color="auto"/>
              <w:right w:val="single" w:sz="4" w:space="0" w:color="auto"/>
            </w:tcBorders>
            <w:shd w:val="clear" w:color="auto" w:fill="auto"/>
            <w:noWrap/>
            <w:vAlign w:val="center"/>
            <w:hideMark/>
          </w:tcPr>
          <w:p w14:paraId="1551DD8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7925,38</w:t>
            </w:r>
          </w:p>
        </w:tc>
        <w:tc>
          <w:tcPr>
            <w:tcW w:w="264" w:type="pct"/>
            <w:tcBorders>
              <w:top w:val="nil"/>
              <w:left w:val="nil"/>
              <w:bottom w:val="single" w:sz="4" w:space="0" w:color="auto"/>
              <w:right w:val="single" w:sz="4" w:space="0" w:color="auto"/>
            </w:tcBorders>
            <w:shd w:val="clear" w:color="auto" w:fill="auto"/>
            <w:noWrap/>
            <w:vAlign w:val="center"/>
            <w:hideMark/>
          </w:tcPr>
          <w:p w14:paraId="00AB662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42581,30</w:t>
            </w:r>
          </w:p>
        </w:tc>
        <w:tc>
          <w:tcPr>
            <w:tcW w:w="292" w:type="pct"/>
            <w:tcBorders>
              <w:top w:val="nil"/>
              <w:left w:val="nil"/>
              <w:bottom w:val="single" w:sz="4" w:space="0" w:color="auto"/>
              <w:right w:val="single" w:sz="4" w:space="0" w:color="auto"/>
            </w:tcBorders>
            <w:shd w:val="clear" w:color="auto" w:fill="auto"/>
            <w:noWrap/>
            <w:vAlign w:val="center"/>
            <w:hideMark/>
          </w:tcPr>
          <w:p w14:paraId="4A7B645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AC4A2C9"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4A5EE2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CAD649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2F8F7A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442AD9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D0A82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749B3F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18ADAD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6FAFDC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5E62BDD" w14:textId="77777777" w:rsidR="008651D1" w:rsidRPr="00DF6203" w:rsidRDefault="008651D1" w:rsidP="00B210B9">
            <w:pPr>
              <w:pStyle w:val="Default"/>
              <w:rPr>
                <w:rFonts w:ascii="Arial" w:hAnsi="Arial" w:cs="Arial"/>
                <w:sz w:val="16"/>
                <w:szCs w:val="16"/>
              </w:rPr>
            </w:pPr>
          </w:p>
        </w:tc>
      </w:tr>
      <w:tr w:rsidR="008651D1" w:rsidRPr="00B210B9" w14:paraId="64ED9E6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9E4962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0162886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3C16BC04"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4F37C9E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A4AAB05"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D8FA67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AF1562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7820D5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346F59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4493943"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826A62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DC0950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021571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A165C9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6EA6A1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9F4C36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DF9387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CF7CBDF"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9553561" w14:textId="77777777" w:rsidR="008651D1" w:rsidRPr="00DF6203" w:rsidRDefault="008651D1" w:rsidP="00B210B9">
            <w:pPr>
              <w:pStyle w:val="Default"/>
              <w:rPr>
                <w:rFonts w:ascii="Arial" w:hAnsi="Arial" w:cs="Arial"/>
                <w:sz w:val="16"/>
                <w:szCs w:val="16"/>
              </w:rPr>
            </w:pPr>
          </w:p>
        </w:tc>
      </w:tr>
      <w:tr w:rsidR="008651D1" w:rsidRPr="00B210B9" w14:paraId="5C5C3A45"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AE1EEC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1891B4E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28D54095"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181B5EF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D17AEA1"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093427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C6978F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5527C3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875083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CC876C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181797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F1EE8C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FD627B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5BE5B2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2BB4EB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6C8A0C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9CC85E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63A9F34"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61FA5A04" w14:textId="77777777" w:rsidR="008651D1" w:rsidRPr="00DF6203" w:rsidRDefault="008651D1" w:rsidP="00B210B9">
            <w:pPr>
              <w:pStyle w:val="Default"/>
              <w:rPr>
                <w:rFonts w:ascii="Arial" w:hAnsi="Arial" w:cs="Arial"/>
                <w:sz w:val="16"/>
                <w:szCs w:val="16"/>
              </w:rPr>
            </w:pPr>
          </w:p>
        </w:tc>
      </w:tr>
      <w:tr w:rsidR="008651D1" w:rsidRPr="00B210B9" w14:paraId="545ECF97"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9345BB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48AF052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7D6546D6"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315B7D4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DE0BD5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1CBA7B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CECEDE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870282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1C28EC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FEC644D"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AD0A90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1F248B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6DC6B0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102972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B6D821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323AA4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A48596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49ACF08"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2056774" w14:textId="77777777" w:rsidR="008651D1" w:rsidRPr="00DF6203" w:rsidRDefault="008651D1" w:rsidP="00B210B9">
            <w:pPr>
              <w:pStyle w:val="Default"/>
              <w:rPr>
                <w:rFonts w:ascii="Arial" w:hAnsi="Arial" w:cs="Arial"/>
                <w:sz w:val="16"/>
                <w:szCs w:val="16"/>
              </w:rPr>
            </w:pPr>
          </w:p>
        </w:tc>
      </w:tr>
      <w:tr w:rsidR="008651D1" w:rsidRPr="00B210B9" w14:paraId="3A56BAA5"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44EB6D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6AC9078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3D33CE4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77DE8E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45C3DE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1BFC74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54C81A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3179AF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BA1F79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FA506BE"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7900968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69B2A9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9BD6DD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32CD26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98FF9A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36965C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71F1D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7576C38"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FDF7349" w14:textId="77777777" w:rsidR="008651D1" w:rsidRPr="00DF6203" w:rsidRDefault="008651D1" w:rsidP="00B210B9">
            <w:pPr>
              <w:pStyle w:val="Default"/>
              <w:rPr>
                <w:rFonts w:ascii="Arial" w:hAnsi="Arial" w:cs="Arial"/>
                <w:sz w:val="16"/>
                <w:szCs w:val="16"/>
              </w:rPr>
            </w:pPr>
          </w:p>
        </w:tc>
      </w:tr>
      <w:tr w:rsidR="008651D1" w:rsidRPr="00B210B9" w14:paraId="64DEBAC1"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2C4320F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2655439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300F65E7"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59C52B8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C23C75C"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3A4152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8CC2F0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C35837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C01A7E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6940950"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836103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D18D2C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C5A794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5EC5F8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81AA99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1E9125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571A9E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49037B9"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BB68A26" w14:textId="77777777" w:rsidR="008651D1" w:rsidRPr="00DF6203" w:rsidRDefault="008651D1" w:rsidP="00B210B9">
            <w:pPr>
              <w:pStyle w:val="Default"/>
              <w:rPr>
                <w:rFonts w:ascii="Arial" w:hAnsi="Arial" w:cs="Arial"/>
                <w:sz w:val="16"/>
                <w:szCs w:val="16"/>
              </w:rPr>
            </w:pPr>
          </w:p>
        </w:tc>
      </w:tr>
      <w:tr w:rsidR="008651D1" w:rsidRPr="00B210B9" w14:paraId="3AB1810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FAF6DF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181B174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614262,36</w:t>
            </w:r>
          </w:p>
        </w:tc>
        <w:tc>
          <w:tcPr>
            <w:tcW w:w="237" w:type="pct"/>
            <w:tcBorders>
              <w:top w:val="nil"/>
              <w:left w:val="nil"/>
              <w:bottom w:val="single" w:sz="4" w:space="0" w:color="auto"/>
              <w:right w:val="single" w:sz="4" w:space="0" w:color="auto"/>
            </w:tcBorders>
            <w:shd w:val="clear" w:color="auto" w:fill="auto"/>
            <w:noWrap/>
            <w:vAlign w:val="bottom"/>
            <w:hideMark/>
          </w:tcPr>
          <w:p w14:paraId="62595B4E"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1910AEF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0159F63"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890686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7018C7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17747D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80ADD7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3DDFA9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5E331B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7F748F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4B725D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1346B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31EFD6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6EB6ED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1083C6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401C60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317FF7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614262,36</w:t>
            </w:r>
          </w:p>
        </w:tc>
      </w:tr>
      <w:tr w:rsidR="008651D1" w:rsidRPr="00B210B9" w14:paraId="73651A69" w14:textId="77777777" w:rsidTr="00D35BC9">
        <w:trPr>
          <w:trHeight w:val="249"/>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6AEE35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3E549AF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1423380,18</w:t>
            </w:r>
          </w:p>
        </w:tc>
        <w:tc>
          <w:tcPr>
            <w:tcW w:w="237" w:type="pct"/>
            <w:tcBorders>
              <w:top w:val="nil"/>
              <w:left w:val="nil"/>
              <w:bottom w:val="single" w:sz="4" w:space="0" w:color="auto"/>
              <w:right w:val="single" w:sz="4" w:space="0" w:color="auto"/>
            </w:tcBorders>
            <w:shd w:val="clear" w:color="auto" w:fill="auto"/>
            <w:noWrap/>
            <w:vAlign w:val="center"/>
            <w:hideMark/>
          </w:tcPr>
          <w:p w14:paraId="4EC989BC"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24B5DE3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01BCE6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744,25</w:t>
            </w:r>
          </w:p>
        </w:tc>
        <w:tc>
          <w:tcPr>
            <w:tcW w:w="292" w:type="pct"/>
            <w:tcBorders>
              <w:top w:val="nil"/>
              <w:left w:val="nil"/>
              <w:bottom w:val="single" w:sz="4" w:space="0" w:color="auto"/>
              <w:right w:val="single" w:sz="4" w:space="0" w:color="auto"/>
            </w:tcBorders>
            <w:shd w:val="clear" w:color="auto" w:fill="auto"/>
            <w:noWrap/>
            <w:vAlign w:val="center"/>
            <w:hideMark/>
          </w:tcPr>
          <w:p w14:paraId="75CA5C7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757866,89</w:t>
            </w:r>
          </w:p>
        </w:tc>
        <w:tc>
          <w:tcPr>
            <w:tcW w:w="264" w:type="pct"/>
            <w:tcBorders>
              <w:top w:val="nil"/>
              <w:left w:val="nil"/>
              <w:bottom w:val="single" w:sz="4" w:space="0" w:color="auto"/>
              <w:right w:val="single" w:sz="4" w:space="0" w:color="auto"/>
            </w:tcBorders>
            <w:shd w:val="clear" w:color="auto" w:fill="auto"/>
            <w:noWrap/>
            <w:vAlign w:val="center"/>
            <w:hideMark/>
          </w:tcPr>
          <w:p w14:paraId="6F4A6EF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7925,38</w:t>
            </w:r>
          </w:p>
        </w:tc>
        <w:tc>
          <w:tcPr>
            <w:tcW w:w="264" w:type="pct"/>
            <w:tcBorders>
              <w:top w:val="nil"/>
              <w:left w:val="nil"/>
              <w:bottom w:val="single" w:sz="4" w:space="0" w:color="auto"/>
              <w:right w:val="single" w:sz="4" w:space="0" w:color="auto"/>
            </w:tcBorders>
            <w:shd w:val="clear" w:color="auto" w:fill="auto"/>
            <w:noWrap/>
            <w:vAlign w:val="center"/>
            <w:hideMark/>
          </w:tcPr>
          <w:p w14:paraId="1590C27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42581,30</w:t>
            </w:r>
          </w:p>
        </w:tc>
        <w:tc>
          <w:tcPr>
            <w:tcW w:w="292" w:type="pct"/>
            <w:tcBorders>
              <w:top w:val="nil"/>
              <w:left w:val="nil"/>
              <w:bottom w:val="single" w:sz="4" w:space="0" w:color="auto"/>
              <w:right w:val="single" w:sz="4" w:space="0" w:color="auto"/>
            </w:tcBorders>
            <w:shd w:val="clear" w:color="auto" w:fill="auto"/>
            <w:noWrap/>
            <w:vAlign w:val="center"/>
            <w:hideMark/>
          </w:tcPr>
          <w:p w14:paraId="6D803D7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BC3FFCF"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59399DE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26BDB4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EC7C7E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14D8B1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6DEC45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B1EC0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5D857A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7A7D5A6"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1CBC005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614262,36</w:t>
            </w:r>
          </w:p>
        </w:tc>
      </w:tr>
      <w:tr w:rsidR="008651D1" w:rsidRPr="00B210B9" w14:paraId="6A4EB408"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8B3191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теплоснабжении</w:t>
            </w:r>
          </w:p>
        </w:tc>
        <w:tc>
          <w:tcPr>
            <w:tcW w:w="292" w:type="pct"/>
            <w:tcBorders>
              <w:top w:val="nil"/>
              <w:left w:val="nil"/>
              <w:bottom w:val="single" w:sz="4" w:space="0" w:color="auto"/>
              <w:right w:val="single" w:sz="4" w:space="0" w:color="auto"/>
            </w:tcBorders>
            <w:shd w:val="clear" w:color="auto" w:fill="auto"/>
            <w:vAlign w:val="center"/>
            <w:hideMark/>
          </w:tcPr>
          <w:p w14:paraId="59D582C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bottom"/>
            <w:hideMark/>
          </w:tcPr>
          <w:p w14:paraId="6F080CAC"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22DB1BA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4AC057D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4FF6B73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6DF5FD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26DABE8"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468981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BA01FD2"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8F1AE3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AB5D97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D6551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303B51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0478A6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39550B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247026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935106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3C2FC1E" w14:textId="77777777" w:rsidR="008651D1" w:rsidRPr="00DF6203" w:rsidRDefault="008651D1" w:rsidP="00B210B9">
            <w:pPr>
              <w:pStyle w:val="Default"/>
              <w:rPr>
                <w:rFonts w:ascii="Arial" w:hAnsi="Arial" w:cs="Arial"/>
                <w:sz w:val="16"/>
                <w:szCs w:val="16"/>
              </w:rPr>
            </w:pPr>
          </w:p>
        </w:tc>
      </w:tr>
      <w:tr w:rsidR="008651D1" w:rsidRPr="00B210B9" w14:paraId="24C1ACFB"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85D8C6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67DFD15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321595,59</w:t>
            </w:r>
          </w:p>
        </w:tc>
        <w:tc>
          <w:tcPr>
            <w:tcW w:w="237" w:type="pct"/>
            <w:tcBorders>
              <w:top w:val="nil"/>
              <w:left w:val="nil"/>
              <w:bottom w:val="single" w:sz="4" w:space="0" w:color="auto"/>
              <w:right w:val="single" w:sz="4" w:space="0" w:color="auto"/>
            </w:tcBorders>
            <w:shd w:val="clear" w:color="auto" w:fill="auto"/>
            <w:noWrap/>
            <w:vAlign w:val="center"/>
            <w:hideMark/>
          </w:tcPr>
          <w:p w14:paraId="106EB77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20677,03</w:t>
            </w:r>
          </w:p>
        </w:tc>
        <w:tc>
          <w:tcPr>
            <w:tcW w:w="275" w:type="pct"/>
            <w:tcBorders>
              <w:top w:val="nil"/>
              <w:left w:val="nil"/>
              <w:bottom w:val="single" w:sz="4" w:space="0" w:color="auto"/>
              <w:right w:val="single" w:sz="4" w:space="0" w:color="auto"/>
            </w:tcBorders>
            <w:shd w:val="clear" w:color="auto" w:fill="auto"/>
            <w:noWrap/>
            <w:vAlign w:val="center"/>
            <w:hideMark/>
          </w:tcPr>
          <w:p w14:paraId="0282422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34233,56</w:t>
            </w:r>
          </w:p>
        </w:tc>
        <w:tc>
          <w:tcPr>
            <w:tcW w:w="264" w:type="pct"/>
            <w:tcBorders>
              <w:top w:val="nil"/>
              <w:left w:val="nil"/>
              <w:bottom w:val="single" w:sz="4" w:space="0" w:color="auto"/>
              <w:right w:val="single" w:sz="4" w:space="0" w:color="auto"/>
            </w:tcBorders>
            <w:shd w:val="clear" w:color="auto" w:fill="auto"/>
            <w:noWrap/>
            <w:vAlign w:val="center"/>
            <w:hideMark/>
          </w:tcPr>
          <w:p w14:paraId="5A30A2C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12600,00</w:t>
            </w:r>
          </w:p>
        </w:tc>
        <w:tc>
          <w:tcPr>
            <w:tcW w:w="292" w:type="pct"/>
            <w:tcBorders>
              <w:top w:val="nil"/>
              <w:left w:val="nil"/>
              <w:bottom w:val="single" w:sz="4" w:space="0" w:color="auto"/>
              <w:right w:val="single" w:sz="4" w:space="0" w:color="auto"/>
            </w:tcBorders>
            <w:shd w:val="clear" w:color="auto" w:fill="auto"/>
            <w:noWrap/>
            <w:vAlign w:val="center"/>
            <w:hideMark/>
          </w:tcPr>
          <w:p w14:paraId="16E20A5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141815,00</w:t>
            </w:r>
          </w:p>
        </w:tc>
        <w:tc>
          <w:tcPr>
            <w:tcW w:w="264" w:type="pct"/>
            <w:tcBorders>
              <w:top w:val="nil"/>
              <w:left w:val="nil"/>
              <w:bottom w:val="single" w:sz="4" w:space="0" w:color="auto"/>
              <w:right w:val="single" w:sz="4" w:space="0" w:color="auto"/>
            </w:tcBorders>
            <w:shd w:val="clear" w:color="auto" w:fill="auto"/>
            <w:noWrap/>
            <w:vAlign w:val="center"/>
            <w:hideMark/>
          </w:tcPr>
          <w:p w14:paraId="78B24AE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11150,00</w:t>
            </w:r>
          </w:p>
        </w:tc>
        <w:tc>
          <w:tcPr>
            <w:tcW w:w="264" w:type="pct"/>
            <w:tcBorders>
              <w:top w:val="nil"/>
              <w:left w:val="nil"/>
              <w:bottom w:val="single" w:sz="4" w:space="0" w:color="auto"/>
              <w:right w:val="single" w:sz="4" w:space="0" w:color="auto"/>
            </w:tcBorders>
            <w:shd w:val="clear" w:color="auto" w:fill="auto"/>
            <w:noWrap/>
            <w:vAlign w:val="center"/>
            <w:hideMark/>
          </w:tcPr>
          <w:p w14:paraId="6AF016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77620,00</w:t>
            </w:r>
          </w:p>
        </w:tc>
        <w:tc>
          <w:tcPr>
            <w:tcW w:w="292" w:type="pct"/>
            <w:tcBorders>
              <w:top w:val="nil"/>
              <w:left w:val="nil"/>
              <w:bottom w:val="single" w:sz="4" w:space="0" w:color="auto"/>
              <w:right w:val="single" w:sz="4" w:space="0" w:color="auto"/>
            </w:tcBorders>
            <w:shd w:val="clear" w:color="auto" w:fill="auto"/>
            <w:noWrap/>
            <w:vAlign w:val="center"/>
            <w:hideMark/>
          </w:tcPr>
          <w:p w14:paraId="17AF0C6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23500,00</w:t>
            </w:r>
          </w:p>
        </w:tc>
        <w:tc>
          <w:tcPr>
            <w:tcW w:w="237" w:type="pct"/>
            <w:tcBorders>
              <w:top w:val="nil"/>
              <w:left w:val="nil"/>
              <w:bottom w:val="single" w:sz="4" w:space="0" w:color="auto"/>
              <w:right w:val="single" w:sz="4" w:space="0" w:color="auto"/>
            </w:tcBorders>
            <w:shd w:val="clear" w:color="auto" w:fill="auto"/>
            <w:noWrap/>
            <w:vAlign w:val="center"/>
            <w:hideMark/>
          </w:tcPr>
          <w:p w14:paraId="317AB3B0"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4B4C479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863783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B06F82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56B79F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731D0B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D21D9B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6AA59B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0415EBD"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66DC1940" w14:textId="77777777" w:rsidR="008651D1" w:rsidRPr="00DF6203" w:rsidRDefault="008651D1" w:rsidP="00B210B9">
            <w:pPr>
              <w:pStyle w:val="Default"/>
              <w:rPr>
                <w:rFonts w:ascii="Arial" w:hAnsi="Arial" w:cs="Arial"/>
                <w:sz w:val="16"/>
                <w:szCs w:val="16"/>
              </w:rPr>
            </w:pPr>
          </w:p>
        </w:tc>
      </w:tr>
      <w:tr w:rsidR="008651D1" w:rsidRPr="00B210B9" w14:paraId="557C0E60"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515DD4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22D7645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C31D64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5EF6CFE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D93279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1628EB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D08F70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BFA133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3BF59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EE5ECD1"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25BAB67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6F6B0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0F00DB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44ABD0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241D0E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1F87D0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4E104C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7803514"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0C813FDF" w14:textId="77777777" w:rsidR="008651D1" w:rsidRPr="00DF6203" w:rsidRDefault="008651D1" w:rsidP="00B210B9">
            <w:pPr>
              <w:pStyle w:val="Default"/>
              <w:rPr>
                <w:rFonts w:ascii="Arial" w:hAnsi="Arial" w:cs="Arial"/>
                <w:sz w:val="16"/>
                <w:szCs w:val="16"/>
              </w:rPr>
            </w:pPr>
          </w:p>
        </w:tc>
      </w:tr>
      <w:tr w:rsidR="008651D1" w:rsidRPr="00B210B9" w14:paraId="54F4D5D7"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34053D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25DD263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00FCDE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695B843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6EC15A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A06D80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39A0E82"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82B712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5A0126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8EDAB5E"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10D3FB5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F5EB37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F17BB2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C74196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CFFEB9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0FD27B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AEA667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D6A814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59EF8602" w14:textId="77777777" w:rsidR="008651D1" w:rsidRPr="00DF6203" w:rsidRDefault="008651D1" w:rsidP="00B210B9">
            <w:pPr>
              <w:pStyle w:val="Default"/>
              <w:rPr>
                <w:rFonts w:ascii="Arial" w:hAnsi="Arial" w:cs="Arial"/>
                <w:sz w:val="16"/>
                <w:szCs w:val="16"/>
              </w:rPr>
            </w:pPr>
          </w:p>
        </w:tc>
      </w:tr>
      <w:tr w:rsidR="008651D1" w:rsidRPr="00B210B9" w14:paraId="1E09FE43"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FBC6E2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0ADA87D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C9AFDE0"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610A7D5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A77ACA6"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C275D0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D28D7F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2F30E2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173CB8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255066B"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62E3FCB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F626A5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D9598F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F1A190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73E8DC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5D14D7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99620C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F745C0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DFAEAAE" w14:textId="77777777" w:rsidR="008651D1" w:rsidRPr="00DF6203" w:rsidRDefault="008651D1" w:rsidP="00B210B9">
            <w:pPr>
              <w:pStyle w:val="Default"/>
              <w:rPr>
                <w:rFonts w:ascii="Arial" w:hAnsi="Arial" w:cs="Arial"/>
                <w:sz w:val="16"/>
                <w:szCs w:val="16"/>
              </w:rPr>
            </w:pPr>
          </w:p>
        </w:tc>
      </w:tr>
      <w:tr w:rsidR="008651D1" w:rsidRPr="00B210B9" w14:paraId="37726A58"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06C1D4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4EAC8EA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220374,00</w:t>
            </w:r>
          </w:p>
        </w:tc>
        <w:tc>
          <w:tcPr>
            <w:tcW w:w="237" w:type="pct"/>
            <w:tcBorders>
              <w:top w:val="nil"/>
              <w:left w:val="nil"/>
              <w:bottom w:val="single" w:sz="4" w:space="0" w:color="auto"/>
              <w:right w:val="single" w:sz="4" w:space="0" w:color="auto"/>
            </w:tcBorders>
            <w:shd w:val="clear" w:color="auto" w:fill="auto"/>
            <w:noWrap/>
            <w:vAlign w:val="center"/>
            <w:hideMark/>
          </w:tcPr>
          <w:p w14:paraId="4CE87BCC"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DE2271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77148,00</w:t>
            </w:r>
          </w:p>
        </w:tc>
        <w:tc>
          <w:tcPr>
            <w:tcW w:w="264" w:type="pct"/>
            <w:tcBorders>
              <w:top w:val="nil"/>
              <w:left w:val="nil"/>
              <w:bottom w:val="single" w:sz="4" w:space="0" w:color="auto"/>
              <w:right w:val="single" w:sz="4" w:space="0" w:color="auto"/>
            </w:tcBorders>
            <w:shd w:val="clear" w:color="auto" w:fill="auto"/>
            <w:noWrap/>
            <w:vAlign w:val="center"/>
            <w:hideMark/>
          </w:tcPr>
          <w:p w14:paraId="3802590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143226,00</w:t>
            </w:r>
          </w:p>
        </w:tc>
        <w:tc>
          <w:tcPr>
            <w:tcW w:w="292" w:type="pct"/>
            <w:tcBorders>
              <w:top w:val="nil"/>
              <w:left w:val="nil"/>
              <w:bottom w:val="single" w:sz="4" w:space="0" w:color="auto"/>
              <w:right w:val="single" w:sz="4" w:space="0" w:color="auto"/>
            </w:tcBorders>
            <w:shd w:val="clear" w:color="auto" w:fill="auto"/>
            <w:noWrap/>
            <w:vAlign w:val="center"/>
            <w:hideMark/>
          </w:tcPr>
          <w:p w14:paraId="4D1D1EF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1395B3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06C5DD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859B2E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43092DE"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167F37C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98B7AB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6EF01B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A21976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5BA470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6438DB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8A08BE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22428BB"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03B8BE3" w14:textId="77777777" w:rsidR="008651D1" w:rsidRPr="00DF6203" w:rsidRDefault="008651D1" w:rsidP="00B210B9">
            <w:pPr>
              <w:pStyle w:val="Default"/>
              <w:rPr>
                <w:rFonts w:ascii="Arial" w:hAnsi="Arial" w:cs="Arial"/>
                <w:sz w:val="16"/>
                <w:szCs w:val="16"/>
              </w:rPr>
            </w:pPr>
          </w:p>
        </w:tc>
      </w:tr>
      <w:tr w:rsidR="008651D1" w:rsidRPr="00B210B9" w14:paraId="6616002F"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B66749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64933DF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47404,99</w:t>
            </w:r>
          </w:p>
        </w:tc>
        <w:tc>
          <w:tcPr>
            <w:tcW w:w="237" w:type="pct"/>
            <w:tcBorders>
              <w:top w:val="nil"/>
              <w:left w:val="nil"/>
              <w:bottom w:val="single" w:sz="4" w:space="0" w:color="auto"/>
              <w:right w:val="single" w:sz="4" w:space="0" w:color="auto"/>
            </w:tcBorders>
            <w:shd w:val="clear" w:color="auto" w:fill="auto"/>
            <w:noWrap/>
            <w:vAlign w:val="center"/>
            <w:hideMark/>
          </w:tcPr>
          <w:p w14:paraId="7FBCEB4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D9B8FC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16591,45</w:t>
            </w:r>
          </w:p>
        </w:tc>
        <w:tc>
          <w:tcPr>
            <w:tcW w:w="264" w:type="pct"/>
            <w:tcBorders>
              <w:top w:val="nil"/>
              <w:left w:val="nil"/>
              <w:bottom w:val="single" w:sz="4" w:space="0" w:color="auto"/>
              <w:right w:val="single" w:sz="4" w:space="0" w:color="auto"/>
            </w:tcBorders>
            <w:shd w:val="clear" w:color="auto" w:fill="auto"/>
            <w:noWrap/>
            <w:vAlign w:val="center"/>
            <w:hideMark/>
          </w:tcPr>
          <w:p w14:paraId="23E7EF7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30813,54</w:t>
            </w:r>
          </w:p>
        </w:tc>
        <w:tc>
          <w:tcPr>
            <w:tcW w:w="292" w:type="pct"/>
            <w:tcBorders>
              <w:top w:val="nil"/>
              <w:left w:val="nil"/>
              <w:bottom w:val="single" w:sz="4" w:space="0" w:color="auto"/>
              <w:right w:val="single" w:sz="4" w:space="0" w:color="auto"/>
            </w:tcBorders>
            <w:shd w:val="clear" w:color="auto" w:fill="auto"/>
            <w:noWrap/>
            <w:vAlign w:val="center"/>
            <w:hideMark/>
          </w:tcPr>
          <w:p w14:paraId="13DA226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266035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E9BC0A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839C30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AFB6B30"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0A4BD82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AAFD6C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6CED01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71175E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3E58C5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846BD6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CDBF3C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D24D6EA"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955A7DF" w14:textId="77777777" w:rsidR="008651D1" w:rsidRPr="00DF6203" w:rsidRDefault="008651D1" w:rsidP="00B210B9">
            <w:pPr>
              <w:pStyle w:val="Default"/>
              <w:rPr>
                <w:rFonts w:ascii="Arial" w:hAnsi="Arial" w:cs="Arial"/>
                <w:sz w:val="16"/>
                <w:szCs w:val="16"/>
              </w:rPr>
            </w:pPr>
          </w:p>
        </w:tc>
      </w:tr>
      <w:tr w:rsidR="008651D1" w:rsidRPr="00B210B9" w14:paraId="177DD185"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511F3B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4CC0DD1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1034870,00</w:t>
            </w:r>
          </w:p>
        </w:tc>
        <w:tc>
          <w:tcPr>
            <w:tcW w:w="237" w:type="pct"/>
            <w:tcBorders>
              <w:top w:val="nil"/>
              <w:left w:val="nil"/>
              <w:bottom w:val="single" w:sz="4" w:space="0" w:color="auto"/>
              <w:right w:val="single" w:sz="4" w:space="0" w:color="auto"/>
            </w:tcBorders>
            <w:shd w:val="clear" w:color="auto" w:fill="auto"/>
            <w:noWrap/>
            <w:vAlign w:val="center"/>
            <w:hideMark/>
          </w:tcPr>
          <w:p w14:paraId="1DEDF0F4"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4C418C5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42000,00</w:t>
            </w:r>
          </w:p>
        </w:tc>
        <w:tc>
          <w:tcPr>
            <w:tcW w:w="264" w:type="pct"/>
            <w:tcBorders>
              <w:top w:val="nil"/>
              <w:left w:val="nil"/>
              <w:bottom w:val="single" w:sz="4" w:space="0" w:color="auto"/>
              <w:right w:val="single" w:sz="4" w:space="0" w:color="auto"/>
            </w:tcBorders>
            <w:shd w:val="clear" w:color="auto" w:fill="auto"/>
            <w:noWrap/>
            <w:vAlign w:val="center"/>
            <w:hideMark/>
          </w:tcPr>
          <w:p w14:paraId="09B0EAC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258500,00</w:t>
            </w:r>
          </w:p>
        </w:tc>
        <w:tc>
          <w:tcPr>
            <w:tcW w:w="292" w:type="pct"/>
            <w:tcBorders>
              <w:top w:val="nil"/>
              <w:left w:val="nil"/>
              <w:bottom w:val="single" w:sz="4" w:space="0" w:color="auto"/>
              <w:right w:val="single" w:sz="4" w:space="0" w:color="auto"/>
            </w:tcBorders>
            <w:shd w:val="clear" w:color="auto" w:fill="auto"/>
            <w:noWrap/>
            <w:vAlign w:val="center"/>
            <w:hideMark/>
          </w:tcPr>
          <w:p w14:paraId="632C791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C2F21A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346500,00</w:t>
            </w:r>
          </w:p>
        </w:tc>
        <w:tc>
          <w:tcPr>
            <w:tcW w:w="264" w:type="pct"/>
            <w:tcBorders>
              <w:top w:val="nil"/>
              <w:left w:val="nil"/>
              <w:bottom w:val="single" w:sz="4" w:space="0" w:color="auto"/>
              <w:right w:val="single" w:sz="4" w:space="0" w:color="auto"/>
            </w:tcBorders>
            <w:shd w:val="clear" w:color="auto" w:fill="auto"/>
            <w:noWrap/>
            <w:vAlign w:val="center"/>
            <w:hideMark/>
          </w:tcPr>
          <w:p w14:paraId="772BE95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AA4E78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155925,00</w:t>
            </w:r>
          </w:p>
        </w:tc>
        <w:tc>
          <w:tcPr>
            <w:tcW w:w="237" w:type="pct"/>
            <w:tcBorders>
              <w:top w:val="nil"/>
              <w:left w:val="nil"/>
              <w:bottom w:val="single" w:sz="4" w:space="0" w:color="auto"/>
              <w:right w:val="single" w:sz="4" w:space="0" w:color="auto"/>
            </w:tcBorders>
            <w:shd w:val="clear" w:color="auto" w:fill="auto"/>
            <w:noWrap/>
            <w:vAlign w:val="center"/>
            <w:hideMark/>
          </w:tcPr>
          <w:p w14:paraId="5354312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57750,00</w:t>
            </w:r>
          </w:p>
        </w:tc>
        <w:tc>
          <w:tcPr>
            <w:tcW w:w="269" w:type="pct"/>
            <w:tcBorders>
              <w:top w:val="nil"/>
              <w:left w:val="nil"/>
              <w:bottom w:val="single" w:sz="4" w:space="0" w:color="auto"/>
              <w:right w:val="single" w:sz="4" w:space="0" w:color="auto"/>
            </w:tcBorders>
            <w:shd w:val="clear" w:color="auto" w:fill="auto"/>
            <w:noWrap/>
            <w:vAlign w:val="center"/>
            <w:hideMark/>
          </w:tcPr>
          <w:p w14:paraId="5FEE03E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76020,00</w:t>
            </w:r>
          </w:p>
        </w:tc>
        <w:tc>
          <w:tcPr>
            <w:tcW w:w="237" w:type="pct"/>
            <w:tcBorders>
              <w:top w:val="nil"/>
              <w:left w:val="nil"/>
              <w:bottom w:val="single" w:sz="4" w:space="0" w:color="auto"/>
              <w:right w:val="single" w:sz="4" w:space="0" w:color="auto"/>
            </w:tcBorders>
            <w:shd w:val="clear" w:color="auto" w:fill="auto"/>
            <w:noWrap/>
            <w:vAlign w:val="center"/>
            <w:hideMark/>
          </w:tcPr>
          <w:p w14:paraId="491875E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A6F251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4EE897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98175,00</w:t>
            </w:r>
          </w:p>
        </w:tc>
        <w:tc>
          <w:tcPr>
            <w:tcW w:w="237" w:type="pct"/>
            <w:tcBorders>
              <w:top w:val="nil"/>
              <w:left w:val="nil"/>
              <w:bottom w:val="single" w:sz="4" w:space="0" w:color="auto"/>
              <w:right w:val="single" w:sz="4" w:space="0" w:color="auto"/>
            </w:tcBorders>
            <w:shd w:val="clear" w:color="auto" w:fill="auto"/>
            <w:noWrap/>
            <w:vAlign w:val="center"/>
            <w:hideMark/>
          </w:tcPr>
          <w:p w14:paraId="6E1D921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F799A9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72BD1B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71A45DB"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5F6C8AF" w14:textId="77777777" w:rsidR="008651D1" w:rsidRPr="00DF6203" w:rsidRDefault="008651D1" w:rsidP="00B210B9">
            <w:pPr>
              <w:pStyle w:val="Default"/>
              <w:rPr>
                <w:rFonts w:ascii="Arial" w:hAnsi="Arial" w:cs="Arial"/>
                <w:sz w:val="16"/>
                <w:szCs w:val="16"/>
              </w:rPr>
            </w:pPr>
          </w:p>
        </w:tc>
      </w:tr>
      <w:tr w:rsidR="008651D1" w:rsidRPr="00B210B9" w14:paraId="68B34423" w14:textId="77777777" w:rsidTr="00D35BC9">
        <w:trPr>
          <w:trHeight w:val="33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0DB9D2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1429BA9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1624244,58</w:t>
            </w:r>
          </w:p>
        </w:tc>
        <w:tc>
          <w:tcPr>
            <w:tcW w:w="237" w:type="pct"/>
            <w:tcBorders>
              <w:top w:val="nil"/>
              <w:left w:val="nil"/>
              <w:bottom w:val="single" w:sz="4" w:space="0" w:color="auto"/>
              <w:right w:val="single" w:sz="4" w:space="0" w:color="auto"/>
            </w:tcBorders>
            <w:shd w:val="clear" w:color="auto" w:fill="auto"/>
            <w:noWrap/>
            <w:vAlign w:val="center"/>
            <w:hideMark/>
          </w:tcPr>
          <w:p w14:paraId="1FE7F44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20677,03</w:t>
            </w:r>
          </w:p>
        </w:tc>
        <w:tc>
          <w:tcPr>
            <w:tcW w:w="275" w:type="pct"/>
            <w:tcBorders>
              <w:top w:val="nil"/>
              <w:left w:val="nil"/>
              <w:bottom w:val="single" w:sz="4" w:space="0" w:color="auto"/>
              <w:right w:val="single" w:sz="4" w:space="0" w:color="auto"/>
            </w:tcBorders>
            <w:shd w:val="clear" w:color="auto" w:fill="auto"/>
            <w:noWrap/>
            <w:vAlign w:val="center"/>
            <w:hideMark/>
          </w:tcPr>
          <w:p w14:paraId="2092C48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169973,01</w:t>
            </w:r>
          </w:p>
        </w:tc>
        <w:tc>
          <w:tcPr>
            <w:tcW w:w="264" w:type="pct"/>
            <w:tcBorders>
              <w:top w:val="nil"/>
              <w:left w:val="nil"/>
              <w:bottom w:val="single" w:sz="4" w:space="0" w:color="auto"/>
              <w:right w:val="single" w:sz="4" w:space="0" w:color="auto"/>
            </w:tcBorders>
            <w:shd w:val="clear" w:color="auto" w:fill="auto"/>
            <w:noWrap/>
            <w:vAlign w:val="center"/>
            <w:hideMark/>
          </w:tcPr>
          <w:p w14:paraId="3989164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445139,54</w:t>
            </w:r>
          </w:p>
        </w:tc>
        <w:tc>
          <w:tcPr>
            <w:tcW w:w="292" w:type="pct"/>
            <w:tcBorders>
              <w:top w:val="nil"/>
              <w:left w:val="nil"/>
              <w:bottom w:val="single" w:sz="4" w:space="0" w:color="auto"/>
              <w:right w:val="single" w:sz="4" w:space="0" w:color="auto"/>
            </w:tcBorders>
            <w:shd w:val="clear" w:color="auto" w:fill="auto"/>
            <w:noWrap/>
            <w:vAlign w:val="center"/>
            <w:hideMark/>
          </w:tcPr>
          <w:p w14:paraId="5B2868F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141815,00</w:t>
            </w:r>
          </w:p>
        </w:tc>
        <w:tc>
          <w:tcPr>
            <w:tcW w:w="264" w:type="pct"/>
            <w:tcBorders>
              <w:top w:val="nil"/>
              <w:left w:val="nil"/>
              <w:bottom w:val="single" w:sz="4" w:space="0" w:color="auto"/>
              <w:right w:val="single" w:sz="4" w:space="0" w:color="auto"/>
            </w:tcBorders>
            <w:shd w:val="clear" w:color="auto" w:fill="auto"/>
            <w:noWrap/>
            <w:vAlign w:val="center"/>
            <w:hideMark/>
          </w:tcPr>
          <w:p w14:paraId="385007B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357650,00</w:t>
            </w:r>
          </w:p>
        </w:tc>
        <w:tc>
          <w:tcPr>
            <w:tcW w:w="264" w:type="pct"/>
            <w:tcBorders>
              <w:top w:val="nil"/>
              <w:left w:val="nil"/>
              <w:bottom w:val="single" w:sz="4" w:space="0" w:color="auto"/>
              <w:right w:val="single" w:sz="4" w:space="0" w:color="auto"/>
            </w:tcBorders>
            <w:shd w:val="clear" w:color="auto" w:fill="auto"/>
            <w:noWrap/>
            <w:vAlign w:val="center"/>
            <w:hideMark/>
          </w:tcPr>
          <w:p w14:paraId="71453A4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77620,00</w:t>
            </w:r>
          </w:p>
        </w:tc>
        <w:tc>
          <w:tcPr>
            <w:tcW w:w="292" w:type="pct"/>
            <w:tcBorders>
              <w:top w:val="nil"/>
              <w:left w:val="nil"/>
              <w:bottom w:val="single" w:sz="4" w:space="0" w:color="auto"/>
              <w:right w:val="single" w:sz="4" w:space="0" w:color="auto"/>
            </w:tcBorders>
            <w:shd w:val="clear" w:color="auto" w:fill="auto"/>
            <w:noWrap/>
            <w:vAlign w:val="center"/>
            <w:hideMark/>
          </w:tcPr>
          <w:p w14:paraId="07DA334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179425,00</w:t>
            </w:r>
          </w:p>
        </w:tc>
        <w:tc>
          <w:tcPr>
            <w:tcW w:w="237" w:type="pct"/>
            <w:tcBorders>
              <w:top w:val="nil"/>
              <w:left w:val="nil"/>
              <w:bottom w:val="single" w:sz="4" w:space="0" w:color="auto"/>
              <w:right w:val="single" w:sz="4" w:space="0" w:color="auto"/>
            </w:tcBorders>
            <w:shd w:val="clear" w:color="auto" w:fill="auto"/>
            <w:noWrap/>
            <w:vAlign w:val="center"/>
            <w:hideMark/>
          </w:tcPr>
          <w:p w14:paraId="58EDF12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57750,00</w:t>
            </w:r>
          </w:p>
        </w:tc>
        <w:tc>
          <w:tcPr>
            <w:tcW w:w="269" w:type="pct"/>
            <w:tcBorders>
              <w:top w:val="nil"/>
              <w:left w:val="nil"/>
              <w:bottom w:val="single" w:sz="4" w:space="0" w:color="auto"/>
              <w:right w:val="single" w:sz="4" w:space="0" w:color="auto"/>
            </w:tcBorders>
            <w:shd w:val="clear" w:color="auto" w:fill="auto"/>
            <w:noWrap/>
            <w:vAlign w:val="center"/>
            <w:hideMark/>
          </w:tcPr>
          <w:p w14:paraId="3B492E2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76020,00</w:t>
            </w:r>
          </w:p>
        </w:tc>
        <w:tc>
          <w:tcPr>
            <w:tcW w:w="237" w:type="pct"/>
            <w:tcBorders>
              <w:top w:val="nil"/>
              <w:left w:val="nil"/>
              <w:bottom w:val="single" w:sz="4" w:space="0" w:color="auto"/>
              <w:right w:val="single" w:sz="4" w:space="0" w:color="auto"/>
            </w:tcBorders>
            <w:shd w:val="clear" w:color="auto" w:fill="auto"/>
            <w:noWrap/>
            <w:vAlign w:val="center"/>
            <w:hideMark/>
          </w:tcPr>
          <w:p w14:paraId="017C3E8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6766E0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868890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98175,00</w:t>
            </w:r>
          </w:p>
        </w:tc>
        <w:tc>
          <w:tcPr>
            <w:tcW w:w="237" w:type="pct"/>
            <w:tcBorders>
              <w:top w:val="nil"/>
              <w:left w:val="nil"/>
              <w:bottom w:val="single" w:sz="4" w:space="0" w:color="auto"/>
              <w:right w:val="single" w:sz="4" w:space="0" w:color="auto"/>
            </w:tcBorders>
            <w:shd w:val="clear" w:color="auto" w:fill="auto"/>
            <w:noWrap/>
            <w:vAlign w:val="center"/>
            <w:hideMark/>
          </w:tcPr>
          <w:p w14:paraId="3D5D4EC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FA5300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F2FFAF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EBBDD0D"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81C1735" w14:textId="77777777" w:rsidR="008651D1" w:rsidRPr="00DF6203" w:rsidRDefault="008651D1" w:rsidP="00B210B9">
            <w:pPr>
              <w:pStyle w:val="Default"/>
              <w:rPr>
                <w:rFonts w:ascii="Arial" w:hAnsi="Arial" w:cs="Arial"/>
                <w:sz w:val="16"/>
                <w:szCs w:val="16"/>
              </w:rPr>
            </w:pPr>
          </w:p>
        </w:tc>
      </w:tr>
      <w:tr w:rsidR="008651D1" w:rsidRPr="00B210B9" w14:paraId="355BD7EE"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049E48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водоснабжении</w:t>
            </w:r>
          </w:p>
        </w:tc>
        <w:tc>
          <w:tcPr>
            <w:tcW w:w="292" w:type="pct"/>
            <w:tcBorders>
              <w:top w:val="nil"/>
              <w:left w:val="nil"/>
              <w:bottom w:val="single" w:sz="4" w:space="0" w:color="auto"/>
              <w:right w:val="single" w:sz="4" w:space="0" w:color="auto"/>
            </w:tcBorders>
            <w:shd w:val="clear" w:color="auto" w:fill="auto"/>
            <w:vAlign w:val="center"/>
            <w:hideMark/>
          </w:tcPr>
          <w:p w14:paraId="6DD10BD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7C15B6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1FDB6B5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3FB1869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1884A86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43DE3B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556C5D1"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CEFBBF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409DE4D"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09A1E9F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399993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69705A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AC0C67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08B75B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12EB77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841BBA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CC8EAEF"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62E99090" w14:textId="77777777" w:rsidR="008651D1" w:rsidRPr="00DF6203" w:rsidRDefault="008651D1" w:rsidP="00B210B9">
            <w:pPr>
              <w:pStyle w:val="Default"/>
              <w:rPr>
                <w:rFonts w:ascii="Arial" w:hAnsi="Arial" w:cs="Arial"/>
                <w:sz w:val="16"/>
                <w:szCs w:val="16"/>
              </w:rPr>
            </w:pPr>
          </w:p>
        </w:tc>
      </w:tr>
      <w:tr w:rsidR="008651D1" w:rsidRPr="00B210B9" w14:paraId="6E2FFA55"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F77835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46F6EEE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234285,10</w:t>
            </w:r>
          </w:p>
        </w:tc>
        <w:tc>
          <w:tcPr>
            <w:tcW w:w="237" w:type="pct"/>
            <w:tcBorders>
              <w:top w:val="nil"/>
              <w:left w:val="nil"/>
              <w:bottom w:val="single" w:sz="4" w:space="0" w:color="auto"/>
              <w:right w:val="single" w:sz="4" w:space="0" w:color="auto"/>
            </w:tcBorders>
            <w:shd w:val="clear" w:color="auto" w:fill="auto"/>
            <w:noWrap/>
            <w:vAlign w:val="center"/>
            <w:hideMark/>
          </w:tcPr>
          <w:p w14:paraId="0A37301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26324,94</w:t>
            </w:r>
          </w:p>
        </w:tc>
        <w:tc>
          <w:tcPr>
            <w:tcW w:w="275" w:type="pct"/>
            <w:tcBorders>
              <w:top w:val="nil"/>
              <w:left w:val="nil"/>
              <w:bottom w:val="single" w:sz="4" w:space="0" w:color="auto"/>
              <w:right w:val="single" w:sz="4" w:space="0" w:color="auto"/>
            </w:tcBorders>
            <w:shd w:val="clear" w:color="auto" w:fill="auto"/>
            <w:noWrap/>
            <w:vAlign w:val="center"/>
            <w:hideMark/>
          </w:tcPr>
          <w:p w14:paraId="023DA47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26358,16</w:t>
            </w:r>
          </w:p>
        </w:tc>
        <w:tc>
          <w:tcPr>
            <w:tcW w:w="264" w:type="pct"/>
            <w:tcBorders>
              <w:top w:val="nil"/>
              <w:left w:val="nil"/>
              <w:bottom w:val="single" w:sz="4" w:space="0" w:color="auto"/>
              <w:right w:val="single" w:sz="4" w:space="0" w:color="auto"/>
            </w:tcBorders>
            <w:shd w:val="clear" w:color="auto" w:fill="auto"/>
            <w:noWrap/>
            <w:vAlign w:val="center"/>
            <w:hideMark/>
          </w:tcPr>
          <w:p w14:paraId="11DB8AEE"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E6D7F3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181602,00</w:t>
            </w:r>
          </w:p>
        </w:tc>
        <w:tc>
          <w:tcPr>
            <w:tcW w:w="264" w:type="pct"/>
            <w:tcBorders>
              <w:top w:val="nil"/>
              <w:left w:val="nil"/>
              <w:bottom w:val="single" w:sz="4" w:space="0" w:color="auto"/>
              <w:right w:val="single" w:sz="4" w:space="0" w:color="auto"/>
            </w:tcBorders>
            <w:shd w:val="clear" w:color="auto" w:fill="auto"/>
            <w:noWrap/>
            <w:vAlign w:val="center"/>
            <w:hideMark/>
          </w:tcPr>
          <w:p w14:paraId="39B54428"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A0485B3"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A8A15B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E6F1645"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46B62F4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640AB4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9F8BA7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616F72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A1426F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227105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FA9DDA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2A9FF0D"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7EAA8151" w14:textId="77777777" w:rsidR="008651D1" w:rsidRPr="00DF6203" w:rsidRDefault="008651D1" w:rsidP="00B210B9">
            <w:pPr>
              <w:pStyle w:val="Default"/>
              <w:rPr>
                <w:rFonts w:ascii="Arial" w:hAnsi="Arial" w:cs="Arial"/>
                <w:sz w:val="16"/>
                <w:szCs w:val="16"/>
              </w:rPr>
            </w:pPr>
          </w:p>
        </w:tc>
      </w:tr>
      <w:tr w:rsidR="008651D1" w:rsidRPr="00B210B9" w14:paraId="0B3CEBE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1A37D1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3803096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78CFF79"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2731A83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70FF97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AE2F54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FE82F2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96507E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3EC75E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173914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59994EE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9749BE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98ED32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74742E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3DE798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8E9E3B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FD11C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44B997B"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34BBA76" w14:textId="77777777" w:rsidR="008651D1" w:rsidRPr="00DF6203" w:rsidRDefault="008651D1" w:rsidP="00B210B9">
            <w:pPr>
              <w:pStyle w:val="Default"/>
              <w:rPr>
                <w:rFonts w:ascii="Arial" w:hAnsi="Arial" w:cs="Arial"/>
                <w:sz w:val="16"/>
                <w:szCs w:val="16"/>
              </w:rPr>
            </w:pPr>
          </w:p>
        </w:tc>
      </w:tr>
      <w:tr w:rsidR="008651D1" w:rsidRPr="00B210B9" w14:paraId="18A89C8D"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B31D44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01A8B75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08D76B1"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E0F3D18"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9A78A05"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B66ECE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69A78B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F16ADF3"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41BFB1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07CD44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7FE8C51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FDD013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C84149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217940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D96344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6610F2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48FAA0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679C9D8"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941495F" w14:textId="77777777" w:rsidR="008651D1" w:rsidRPr="00DF6203" w:rsidRDefault="008651D1" w:rsidP="00B210B9">
            <w:pPr>
              <w:pStyle w:val="Default"/>
              <w:rPr>
                <w:rFonts w:ascii="Arial" w:hAnsi="Arial" w:cs="Arial"/>
                <w:sz w:val="16"/>
                <w:szCs w:val="16"/>
              </w:rPr>
            </w:pPr>
          </w:p>
        </w:tc>
      </w:tr>
      <w:tr w:rsidR="008651D1" w:rsidRPr="00B210B9" w14:paraId="6AD39CF3"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78A9B4D"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3B7496C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2C9979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AC9CF1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B1A0DD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31916D8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3229CF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1ED9FC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417778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3512E8A"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C733C5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BDE0DF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0CAF0C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484151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A2973B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349DA7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34F325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04C14E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21CA5961" w14:textId="77777777" w:rsidR="008651D1" w:rsidRPr="00DF6203" w:rsidRDefault="008651D1" w:rsidP="00B210B9">
            <w:pPr>
              <w:pStyle w:val="Default"/>
              <w:rPr>
                <w:rFonts w:ascii="Arial" w:hAnsi="Arial" w:cs="Arial"/>
                <w:sz w:val="16"/>
                <w:szCs w:val="16"/>
              </w:rPr>
            </w:pPr>
          </w:p>
        </w:tc>
      </w:tr>
      <w:tr w:rsidR="008651D1" w:rsidRPr="00B210B9" w14:paraId="4C9B7FF2"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33917C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50511C2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2B20A97"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134D177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F89736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71C8A4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CF1ECE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819763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3D7F25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E78EAD1"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0FD52D6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03B2A8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8DB1E4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926AF6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C24615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AB6BBF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F55D48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AC68101"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6C4FCDEA" w14:textId="77777777" w:rsidR="008651D1" w:rsidRPr="00DF6203" w:rsidRDefault="008651D1" w:rsidP="00B210B9">
            <w:pPr>
              <w:pStyle w:val="Default"/>
              <w:rPr>
                <w:rFonts w:ascii="Arial" w:hAnsi="Arial" w:cs="Arial"/>
                <w:sz w:val="16"/>
                <w:szCs w:val="16"/>
              </w:rPr>
            </w:pPr>
          </w:p>
        </w:tc>
      </w:tr>
      <w:tr w:rsidR="008651D1" w:rsidRPr="00B210B9" w14:paraId="023B33D9"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4883D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799F03F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46906A8"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2C313DB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819516C"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E55820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16B73F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24C573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5BBCC2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094AE5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72F1483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D6BAB6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69ACD4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BC3091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440BCC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297F19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A1B337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0937797"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245F9747" w14:textId="77777777" w:rsidR="008651D1" w:rsidRPr="00DF6203" w:rsidRDefault="008651D1" w:rsidP="00B210B9">
            <w:pPr>
              <w:pStyle w:val="Default"/>
              <w:rPr>
                <w:rFonts w:ascii="Arial" w:hAnsi="Arial" w:cs="Arial"/>
                <w:sz w:val="16"/>
                <w:szCs w:val="16"/>
              </w:rPr>
            </w:pPr>
          </w:p>
        </w:tc>
      </w:tr>
      <w:tr w:rsidR="008651D1" w:rsidRPr="00B210B9" w14:paraId="455C5559"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440B00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30ADA5C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181784,83</w:t>
            </w:r>
          </w:p>
        </w:tc>
        <w:tc>
          <w:tcPr>
            <w:tcW w:w="237" w:type="pct"/>
            <w:tcBorders>
              <w:top w:val="nil"/>
              <w:left w:val="nil"/>
              <w:bottom w:val="single" w:sz="4" w:space="0" w:color="auto"/>
              <w:right w:val="single" w:sz="4" w:space="0" w:color="auto"/>
            </w:tcBorders>
            <w:shd w:val="clear" w:color="auto" w:fill="auto"/>
            <w:noWrap/>
            <w:vAlign w:val="center"/>
            <w:hideMark/>
          </w:tcPr>
          <w:p w14:paraId="10BCCA36"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35A63F1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44316,18</w:t>
            </w:r>
          </w:p>
        </w:tc>
        <w:tc>
          <w:tcPr>
            <w:tcW w:w="264" w:type="pct"/>
            <w:tcBorders>
              <w:top w:val="nil"/>
              <w:left w:val="nil"/>
              <w:bottom w:val="single" w:sz="4" w:space="0" w:color="auto"/>
              <w:right w:val="single" w:sz="4" w:space="0" w:color="auto"/>
            </w:tcBorders>
            <w:shd w:val="clear" w:color="auto" w:fill="auto"/>
            <w:noWrap/>
            <w:vAlign w:val="center"/>
            <w:hideMark/>
          </w:tcPr>
          <w:p w14:paraId="45CEA45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12820,47</w:t>
            </w:r>
          </w:p>
        </w:tc>
        <w:tc>
          <w:tcPr>
            <w:tcW w:w="292" w:type="pct"/>
            <w:tcBorders>
              <w:top w:val="nil"/>
              <w:left w:val="nil"/>
              <w:bottom w:val="single" w:sz="4" w:space="0" w:color="auto"/>
              <w:right w:val="single" w:sz="4" w:space="0" w:color="auto"/>
            </w:tcBorders>
            <w:shd w:val="clear" w:color="auto" w:fill="auto"/>
            <w:noWrap/>
            <w:vAlign w:val="center"/>
            <w:hideMark/>
          </w:tcPr>
          <w:p w14:paraId="2383F27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12820,47</w:t>
            </w:r>
          </w:p>
        </w:tc>
        <w:tc>
          <w:tcPr>
            <w:tcW w:w="264" w:type="pct"/>
            <w:tcBorders>
              <w:top w:val="nil"/>
              <w:left w:val="nil"/>
              <w:bottom w:val="single" w:sz="4" w:space="0" w:color="auto"/>
              <w:right w:val="single" w:sz="4" w:space="0" w:color="auto"/>
            </w:tcBorders>
            <w:shd w:val="clear" w:color="auto" w:fill="auto"/>
            <w:noWrap/>
            <w:vAlign w:val="center"/>
            <w:hideMark/>
          </w:tcPr>
          <w:p w14:paraId="17FA0DB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78192,47</w:t>
            </w:r>
          </w:p>
        </w:tc>
        <w:tc>
          <w:tcPr>
            <w:tcW w:w="264" w:type="pct"/>
            <w:tcBorders>
              <w:top w:val="nil"/>
              <w:left w:val="nil"/>
              <w:bottom w:val="single" w:sz="4" w:space="0" w:color="auto"/>
              <w:right w:val="single" w:sz="4" w:space="0" w:color="auto"/>
            </w:tcBorders>
            <w:shd w:val="clear" w:color="auto" w:fill="auto"/>
            <w:noWrap/>
            <w:vAlign w:val="center"/>
            <w:hideMark/>
          </w:tcPr>
          <w:p w14:paraId="6EEDAFD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92" w:type="pct"/>
            <w:tcBorders>
              <w:top w:val="nil"/>
              <w:left w:val="nil"/>
              <w:bottom w:val="single" w:sz="4" w:space="0" w:color="auto"/>
              <w:right w:val="single" w:sz="4" w:space="0" w:color="auto"/>
            </w:tcBorders>
            <w:shd w:val="clear" w:color="auto" w:fill="auto"/>
            <w:noWrap/>
            <w:vAlign w:val="center"/>
            <w:hideMark/>
          </w:tcPr>
          <w:p w14:paraId="2F800DC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26939,93</w:t>
            </w:r>
          </w:p>
        </w:tc>
        <w:tc>
          <w:tcPr>
            <w:tcW w:w="237" w:type="pct"/>
            <w:tcBorders>
              <w:top w:val="nil"/>
              <w:left w:val="nil"/>
              <w:bottom w:val="single" w:sz="4" w:space="0" w:color="auto"/>
              <w:right w:val="single" w:sz="4" w:space="0" w:color="auto"/>
            </w:tcBorders>
            <w:shd w:val="clear" w:color="auto" w:fill="auto"/>
            <w:noWrap/>
            <w:vAlign w:val="center"/>
            <w:hideMark/>
          </w:tcPr>
          <w:p w14:paraId="5E9D14C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69" w:type="pct"/>
            <w:tcBorders>
              <w:top w:val="nil"/>
              <w:left w:val="nil"/>
              <w:bottom w:val="single" w:sz="4" w:space="0" w:color="auto"/>
              <w:right w:val="single" w:sz="4" w:space="0" w:color="auto"/>
            </w:tcBorders>
            <w:shd w:val="clear" w:color="auto" w:fill="auto"/>
            <w:noWrap/>
            <w:vAlign w:val="center"/>
            <w:hideMark/>
          </w:tcPr>
          <w:p w14:paraId="4B3425A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37" w:type="pct"/>
            <w:tcBorders>
              <w:top w:val="nil"/>
              <w:left w:val="nil"/>
              <w:bottom w:val="single" w:sz="4" w:space="0" w:color="auto"/>
              <w:right w:val="single" w:sz="4" w:space="0" w:color="auto"/>
            </w:tcBorders>
            <w:shd w:val="clear" w:color="auto" w:fill="auto"/>
            <w:noWrap/>
            <w:vAlign w:val="center"/>
            <w:hideMark/>
          </w:tcPr>
          <w:p w14:paraId="2A95A3C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37" w:type="pct"/>
            <w:tcBorders>
              <w:top w:val="nil"/>
              <w:left w:val="nil"/>
              <w:bottom w:val="single" w:sz="4" w:space="0" w:color="auto"/>
              <w:right w:val="single" w:sz="4" w:space="0" w:color="auto"/>
            </w:tcBorders>
            <w:shd w:val="clear" w:color="auto" w:fill="auto"/>
            <w:noWrap/>
            <w:vAlign w:val="center"/>
            <w:hideMark/>
          </w:tcPr>
          <w:p w14:paraId="49B8EBE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563EB1E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3E3B61C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0722E2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606AD9A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7E2BC78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61" w:type="pct"/>
            <w:tcBorders>
              <w:top w:val="nil"/>
              <w:left w:val="nil"/>
              <w:bottom w:val="single" w:sz="4" w:space="0" w:color="auto"/>
              <w:right w:val="single" w:sz="4" w:space="0" w:color="auto"/>
            </w:tcBorders>
            <w:shd w:val="clear" w:color="auto" w:fill="auto"/>
            <w:noWrap/>
            <w:vAlign w:val="center"/>
            <w:hideMark/>
          </w:tcPr>
          <w:p w14:paraId="7092A8A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r>
      <w:tr w:rsidR="008651D1" w:rsidRPr="00B210B9" w14:paraId="1E9D5265" w14:textId="77777777" w:rsidTr="00D35BC9">
        <w:trPr>
          <w:trHeight w:val="281"/>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24312F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623B938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416069,93</w:t>
            </w:r>
          </w:p>
        </w:tc>
        <w:tc>
          <w:tcPr>
            <w:tcW w:w="237" w:type="pct"/>
            <w:tcBorders>
              <w:top w:val="nil"/>
              <w:left w:val="nil"/>
              <w:bottom w:val="single" w:sz="4" w:space="0" w:color="auto"/>
              <w:right w:val="single" w:sz="4" w:space="0" w:color="auto"/>
            </w:tcBorders>
            <w:shd w:val="clear" w:color="auto" w:fill="auto"/>
            <w:noWrap/>
            <w:vAlign w:val="center"/>
            <w:hideMark/>
          </w:tcPr>
          <w:p w14:paraId="229871C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26324,94</w:t>
            </w:r>
          </w:p>
        </w:tc>
        <w:tc>
          <w:tcPr>
            <w:tcW w:w="275" w:type="pct"/>
            <w:tcBorders>
              <w:top w:val="nil"/>
              <w:left w:val="nil"/>
              <w:bottom w:val="single" w:sz="4" w:space="0" w:color="auto"/>
              <w:right w:val="single" w:sz="4" w:space="0" w:color="auto"/>
            </w:tcBorders>
            <w:shd w:val="clear" w:color="auto" w:fill="auto"/>
            <w:noWrap/>
            <w:vAlign w:val="center"/>
            <w:hideMark/>
          </w:tcPr>
          <w:p w14:paraId="4D528D5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70674,34</w:t>
            </w:r>
          </w:p>
        </w:tc>
        <w:tc>
          <w:tcPr>
            <w:tcW w:w="264" w:type="pct"/>
            <w:tcBorders>
              <w:top w:val="nil"/>
              <w:left w:val="nil"/>
              <w:bottom w:val="single" w:sz="4" w:space="0" w:color="auto"/>
              <w:right w:val="single" w:sz="4" w:space="0" w:color="auto"/>
            </w:tcBorders>
            <w:shd w:val="clear" w:color="auto" w:fill="auto"/>
            <w:noWrap/>
            <w:vAlign w:val="center"/>
            <w:hideMark/>
          </w:tcPr>
          <w:p w14:paraId="7304B0C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12820,47</w:t>
            </w:r>
          </w:p>
        </w:tc>
        <w:tc>
          <w:tcPr>
            <w:tcW w:w="292" w:type="pct"/>
            <w:tcBorders>
              <w:top w:val="nil"/>
              <w:left w:val="nil"/>
              <w:bottom w:val="single" w:sz="4" w:space="0" w:color="auto"/>
              <w:right w:val="single" w:sz="4" w:space="0" w:color="auto"/>
            </w:tcBorders>
            <w:shd w:val="clear" w:color="auto" w:fill="auto"/>
            <w:noWrap/>
            <w:vAlign w:val="center"/>
            <w:hideMark/>
          </w:tcPr>
          <w:p w14:paraId="15FE6CE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194422,47</w:t>
            </w:r>
          </w:p>
        </w:tc>
        <w:tc>
          <w:tcPr>
            <w:tcW w:w="264" w:type="pct"/>
            <w:tcBorders>
              <w:top w:val="nil"/>
              <w:left w:val="nil"/>
              <w:bottom w:val="single" w:sz="4" w:space="0" w:color="auto"/>
              <w:right w:val="single" w:sz="4" w:space="0" w:color="auto"/>
            </w:tcBorders>
            <w:shd w:val="clear" w:color="auto" w:fill="auto"/>
            <w:noWrap/>
            <w:vAlign w:val="center"/>
            <w:hideMark/>
          </w:tcPr>
          <w:p w14:paraId="5CA5A79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78192,47</w:t>
            </w:r>
          </w:p>
        </w:tc>
        <w:tc>
          <w:tcPr>
            <w:tcW w:w="264" w:type="pct"/>
            <w:tcBorders>
              <w:top w:val="nil"/>
              <w:left w:val="nil"/>
              <w:bottom w:val="single" w:sz="4" w:space="0" w:color="auto"/>
              <w:right w:val="single" w:sz="4" w:space="0" w:color="auto"/>
            </w:tcBorders>
            <w:shd w:val="clear" w:color="auto" w:fill="auto"/>
            <w:noWrap/>
            <w:vAlign w:val="center"/>
            <w:hideMark/>
          </w:tcPr>
          <w:p w14:paraId="5A1A865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92" w:type="pct"/>
            <w:tcBorders>
              <w:top w:val="nil"/>
              <w:left w:val="nil"/>
              <w:bottom w:val="single" w:sz="4" w:space="0" w:color="auto"/>
              <w:right w:val="single" w:sz="4" w:space="0" w:color="auto"/>
            </w:tcBorders>
            <w:shd w:val="clear" w:color="auto" w:fill="auto"/>
            <w:noWrap/>
            <w:vAlign w:val="center"/>
            <w:hideMark/>
          </w:tcPr>
          <w:p w14:paraId="469FE26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26939,93</w:t>
            </w:r>
          </w:p>
        </w:tc>
        <w:tc>
          <w:tcPr>
            <w:tcW w:w="237" w:type="pct"/>
            <w:tcBorders>
              <w:top w:val="nil"/>
              <w:left w:val="nil"/>
              <w:bottom w:val="single" w:sz="4" w:space="0" w:color="auto"/>
              <w:right w:val="single" w:sz="4" w:space="0" w:color="auto"/>
            </w:tcBorders>
            <w:shd w:val="clear" w:color="auto" w:fill="auto"/>
            <w:noWrap/>
            <w:vAlign w:val="center"/>
            <w:hideMark/>
          </w:tcPr>
          <w:p w14:paraId="7EBDC23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69" w:type="pct"/>
            <w:tcBorders>
              <w:top w:val="nil"/>
              <w:left w:val="nil"/>
              <w:bottom w:val="single" w:sz="4" w:space="0" w:color="auto"/>
              <w:right w:val="single" w:sz="4" w:space="0" w:color="auto"/>
            </w:tcBorders>
            <w:shd w:val="clear" w:color="auto" w:fill="auto"/>
            <w:noWrap/>
            <w:vAlign w:val="center"/>
            <w:hideMark/>
          </w:tcPr>
          <w:p w14:paraId="50CFA8C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37" w:type="pct"/>
            <w:tcBorders>
              <w:top w:val="nil"/>
              <w:left w:val="nil"/>
              <w:bottom w:val="single" w:sz="4" w:space="0" w:color="auto"/>
              <w:right w:val="single" w:sz="4" w:space="0" w:color="auto"/>
            </w:tcBorders>
            <w:shd w:val="clear" w:color="auto" w:fill="auto"/>
            <w:noWrap/>
            <w:vAlign w:val="center"/>
            <w:hideMark/>
          </w:tcPr>
          <w:p w14:paraId="498B493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743,93</w:t>
            </w:r>
          </w:p>
        </w:tc>
        <w:tc>
          <w:tcPr>
            <w:tcW w:w="237" w:type="pct"/>
            <w:tcBorders>
              <w:top w:val="nil"/>
              <w:left w:val="nil"/>
              <w:bottom w:val="single" w:sz="4" w:space="0" w:color="auto"/>
              <w:right w:val="single" w:sz="4" w:space="0" w:color="auto"/>
            </w:tcBorders>
            <w:shd w:val="clear" w:color="auto" w:fill="auto"/>
            <w:noWrap/>
            <w:vAlign w:val="center"/>
            <w:hideMark/>
          </w:tcPr>
          <w:p w14:paraId="7F858CA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417237F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55DAC3D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449814A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195C323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37" w:type="pct"/>
            <w:tcBorders>
              <w:top w:val="nil"/>
              <w:left w:val="nil"/>
              <w:bottom w:val="single" w:sz="4" w:space="0" w:color="auto"/>
              <w:right w:val="single" w:sz="4" w:space="0" w:color="auto"/>
            </w:tcBorders>
            <w:shd w:val="clear" w:color="auto" w:fill="auto"/>
            <w:noWrap/>
            <w:vAlign w:val="center"/>
            <w:hideMark/>
          </w:tcPr>
          <w:p w14:paraId="00FE432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c>
          <w:tcPr>
            <w:tcW w:w="261" w:type="pct"/>
            <w:tcBorders>
              <w:top w:val="nil"/>
              <w:left w:val="nil"/>
              <w:bottom w:val="single" w:sz="4" w:space="0" w:color="auto"/>
              <w:right w:val="single" w:sz="4" w:space="0" w:color="auto"/>
            </w:tcBorders>
            <w:shd w:val="clear" w:color="auto" w:fill="auto"/>
            <w:noWrap/>
            <w:vAlign w:val="center"/>
            <w:hideMark/>
          </w:tcPr>
          <w:p w14:paraId="35627E8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531,38</w:t>
            </w:r>
          </w:p>
        </w:tc>
      </w:tr>
      <w:tr w:rsidR="008651D1" w:rsidRPr="00B210B9" w14:paraId="06A60C08"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46EBEF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водоотведении</w:t>
            </w:r>
          </w:p>
        </w:tc>
        <w:tc>
          <w:tcPr>
            <w:tcW w:w="292" w:type="pct"/>
            <w:tcBorders>
              <w:top w:val="nil"/>
              <w:left w:val="nil"/>
              <w:bottom w:val="single" w:sz="4" w:space="0" w:color="auto"/>
              <w:right w:val="single" w:sz="4" w:space="0" w:color="auto"/>
            </w:tcBorders>
            <w:shd w:val="clear" w:color="auto" w:fill="auto"/>
            <w:vAlign w:val="center"/>
            <w:hideMark/>
          </w:tcPr>
          <w:p w14:paraId="77A0CE2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F110EB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7C6DB7C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1830238A"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09D01B4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FB465B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6ADEF6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9C6DDF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D3D7357"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97EB60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D1B350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7CEA76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DFA2F4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1F3B9F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E31FB0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E78A55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56B09D6"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566548C8" w14:textId="77777777" w:rsidR="008651D1" w:rsidRPr="00DF6203" w:rsidRDefault="008651D1" w:rsidP="00B210B9">
            <w:pPr>
              <w:pStyle w:val="Default"/>
              <w:rPr>
                <w:rFonts w:ascii="Arial" w:hAnsi="Arial" w:cs="Arial"/>
                <w:sz w:val="16"/>
                <w:szCs w:val="16"/>
              </w:rPr>
            </w:pPr>
          </w:p>
        </w:tc>
      </w:tr>
      <w:tr w:rsidR="008651D1" w:rsidRPr="00B210B9" w14:paraId="4BA65E2E"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2B284D8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4433C80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625438,32</w:t>
            </w:r>
          </w:p>
        </w:tc>
        <w:tc>
          <w:tcPr>
            <w:tcW w:w="237" w:type="pct"/>
            <w:tcBorders>
              <w:top w:val="nil"/>
              <w:left w:val="nil"/>
              <w:bottom w:val="single" w:sz="4" w:space="0" w:color="auto"/>
              <w:right w:val="single" w:sz="4" w:space="0" w:color="auto"/>
            </w:tcBorders>
            <w:shd w:val="clear" w:color="auto" w:fill="auto"/>
            <w:noWrap/>
            <w:vAlign w:val="center"/>
            <w:hideMark/>
          </w:tcPr>
          <w:p w14:paraId="118CA78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71263,89</w:t>
            </w:r>
          </w:p>
        </w:tc>
        <w:tc>
          <w:tcPr>
            <w:tcW w:w="275" w:type="pct"/>
            <w:tcBorders>
              <w:top w:val="nil"/>
              <w:left w:val="nil"/>
              <w:bottom w:val="single" w:sz="4" w:space="0" w:color="auto"/>
              <w:right w:val="single" w:sz="4" w:space="0" w:color="auto"/>
            </w:tcBorders>
            <w:shd w:val="clear" w:color="auto" w:fill="auto"/>
            <w:noWrap/>
            <w:vAlign w:val="center"/>
            <w:hideMark/>
          </w:tcPr>
          <w:p w14:paraId="5C03C5B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83451,44</w:t>
            </w:r>
          </w:p>
        </w:tc>
        <w:tc>
          <w:tcPr>
            <w:tcW w:w="264" w:type="pct"/>
            <w:tcBorders>
              <w:top w:val="nil"/>
              <w:left w:val="nil"/>
              <w:bottom w:val="single" w:sz="4" w:space="0" w:color="auto"/>
              <w:right w:val="single" w:sz="4" w:space="0" w:color="auto"/>
            </w:tcBorders>
            <w:shd w:val="clear" w:color="auto" w:fill="auto"/>
            <w:noWrap/>
            <w:vAlign w:val="center"/>
            <w:hideMark/>
          </w:tcPr>
          <w:p w14:paraId="17C548B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206500,00</w:t>
            </w:r>
          </w:p>
        </w:tc>
        <w:tc>
          <w:tcPr>
            <w:tcW w:w="292" w:type="pct"/>
            <w:tcBorders>
              <w:top w:val="nil"/>
              <w:left w:val="nil"/>
              <w:bottom w:val="single" w:sz="4" w:space="0" w:color="auto"/>
              <w:right w:val="single" w:sz="4" w:space="0" w:color="auto"/>
            </w:tcBorders>
            <w:shd w:val="clear" w:color="auto" w:fill="auto"/>
            <w:noWrap/>
            <w:vAlign w:val="center"/>
            <w:hideMark/>
          </w:tcPr>
          <w:p w14:paraId="068252C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214602,00</w:t>
            </w:r>
          </w:p>
        </w:tc>
        <w:tc>
          <w:tcPr>
            <w:tcW w:w="264" w:type="pct"/>
            <w:tcBorders>
              <w:top w:val="nil"/>
              <w:left w:val="nil"/>
              <w:bottom w:val="single" w:sz="4" w:space="0" w:color="auto"/>
              <w:right w:val="single" w:sz="4" w:space="0" w:color="auto"/>
            </w:tcBorders>
            <w:shd w:val="clear" w:color="auto" w:fill="auto"/>
            <w:noWrap/>
            <w:vAlign w:val="center"/>
            <w:hideMark/>
          </w:tcPr>
          <w:p w14:paraId="50AEFAD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3D982F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49621,00</w:t>
            </w:r>
          </w:p>
        </w:tc>
        <w:tc>
          <w:tcPr>
            <w:tcW w:w="292" w:type="pct"/>
            <w:tcBorders>
              <w:top w:val="nil"/>
              <w:left w:val="nil"/>
              <w:bottom w:val="single" w:sz="4" w:space="0" w:color="auto"/>
              <w:right w:val="single" w:sz="4" w:space="0" w:color="auto"/>
            </w:tcBorders>
            <w:shd w:val="clear" w:color="auto" w:fill="auto"/>
            <w:noWrap/>
            <w:vAlign w:val="center"/>
            <w:hideMark/>
          </w:tcPr>
          <w:p w14:paraId="2A82F3E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CD4F15C"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103C58F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62D25E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D1542D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3B276F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089DBE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3C643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827A89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47C9BFA"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2B7892D9" w14:textId="77777777" w:rsidR="008651D1" w:rsidRPr="00DF6203" w:rsidRDefault="008651D1" w:rsidP="00B210B9">
            <w:pPr>
              <w:pStyle w:val="Default"/>
              <w:rPr>
                <w:rFonts w:ascii="Arial" w:hAnsi="Arial" w:cs="Arial"/>
                <w:sz w:val="16"/>
                <w:szCs w:val="16"/>
              </w:rPr>
            </w:pPr>
          </w:p>
        </w:tc>
      </w:tr>
      <w:tr w:rsidR="008651D1" w:rsidRPr="00B210B9" w14:paraId="60FD921C"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877F24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3C95CF3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A3BCA9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42D72F7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4449556"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621EB6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E514648"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F020CE6"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CB5BE1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34AD087"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82E7FC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AE963C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6A6337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11067F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D7065F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C0561D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5885C0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B3EBB5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0A55013" w14:textId="77777777" w:rsidR="008651D1" w:rsidRPr="00DF6203" w:rsidRDefault="008651D1" w:rsidP="00B210B9">
            <w:pPr>
              <w:pStyle w:val="Default"/>
              <w:rPr>
                <w:rFonts w:ascii="Arial" w:hAnsi="Arial" w:cs="Arial"/>
                <w:sz w:val="16"/>
                <w:szCs w:val="16"/>
              </w:rPr>
            </w:pPr>
          </w:p>
        </w:tc>
      </w:tr>
      <w:tr w:rsidR="008651D1" w:rsidRPr="00B210B9" w14:paraId="56592998"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ADB38A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4718527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B20F20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9F0E87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A13818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95D503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BDB3A1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450D568"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3C17C83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76943EA"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1C5F68F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34A701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9BA400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938009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47AD6A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78A8B6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913D9F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99DE539"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96F8549" w14:textId="77777777" w:rsidR="008651D1" w:rsidRPr="00DF6203" w:rsidRDefault="008651D1" w:rsidP="00B210B9">
            <w:pPr>
              <w:pStyle w:val="Default"/>
              <w:rPr>
                <w:rFonts w:ascii="Arial" w:hAnsi="Arial" w:cs="Arial"/>
                <w:sz w:val="16"/>
                <w:szCs w:val="16"/>
              </w:rPr>
            </w:pPr>
          </w:p>
        </w:tc>
      </w:tr>
      <w:tr w:rsidR="008651D1" w:rsidRPr="00B210B9" w14:paraId="30FB4549"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59D918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78E48B5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2C22AE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1DF58112"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E65413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3D83C53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33231C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7ACE58E"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EEF43E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C0C615D"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1FFF70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3B514B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4E7D73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39328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6551A9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9E93AA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37C6D9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786026B"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5B17894D" w14:textId="77777777" w:rsidR="008651D1" w:rsidRPr="00DF6203" w:rsidRDefault="008651D1" w:rsidP="00B210B9">
            <w:pPr>
              <w:pStyle w:val="Default"/>
              <w:rPr>
                <w:rFonts w:ascii="Arial" w:hAnsi="Arial" w:cs="Arial"/>
                <w:sz w:val="16"/>
                <w:szCs w:val="16"/>
              </w:rPr>
            </w:pPr>
          </w:p>
        </w:tc>
      </w:tr>
      <w:tr w:rsidR="008651D1" w:rsidRPr="00B210B9" w14:paraId="3C8ED4E9"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29DD41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6BDE56A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577500,00</w:t>
            </w:r>
          </w:p>
        </w:tc>
        <w:tc>
          <w:tcPr>
            <w:tcW w:w="237" w:type="pct"/>
            <w:tcBorders>
              <w:top w:val="nil"/>
              <w:left w:val="nil"/>
              <w:bottom w:val="single" w:sz="4" w:space="0" w:color="auto"/>
              <w:right w:val="single" w:sz="4" w:space="0" w:color="auto"/>
            </w:tcBorders>
            <w:shd w:val="clear" w:color="auto" w:fill="auto"/>
            <w:noWrap/>
            <w:vAlign w:val="center"/>
            <w:hideMark/>
          </w:tcPr>
          <w:p w14:paraId="4BAE94B7"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38C00B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D04CE0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C603F4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367654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0A40A6A"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03046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71C967B"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noWrap/>
            <w:vAlign w:val="center"/>
            <w:hideMark/>
          </w:tcPr>
          <w:p w14:paraId="1EC5DD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7E18BE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2BFD1D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3E2DBA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1129E9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25AF4C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66D3BA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7973D54"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noWrap/>
            <w:vAlign w:val="center"/>
            <w:hideMark/>
          </w:tcPr>
          <w:p w14:paraId="3018A56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577500,00</w:t>
            </w:r>
          </w:p>
        </w:tc>
      </w:tr>
      <w:tr w:rsidR="008651D1" w:rsidRPr="00B210B9" w14:paraId="552FBDC3"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E8ABCB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3B76C30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6249166"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53EAD63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327CAF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8A3977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6F7842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096B686"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0E4F60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ABFC2CA"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79A07B1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C9F655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A00A79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629D03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D2522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4B89A7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90A709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08E34E3"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5A8FAEBF" w14:textId="77777777" w:rsidR="008651D1" w:rsidRPr="00DF6203" w:rsidRDefault="008651D1" w:rsidP="00B210B9">
            <w:pPr>
              <w:pStyle w:val="Default"/>
              <w:rPr>
                <w:rFonts w:ascii="Arial" w:hAnsi="Arial" w:cs="Arial"/>
                <w:sz w:val="16"/>
                <w:szCs w:val="16"/>
              </w:rPr>
            </w:pPr>
          </w:p>
        </w:tc>
      </w:tr>
      <w:tr w:rsidR="008651D1" w:rsidRPr="00B210B9" w14:paraId="1BD901BA"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238FBCA8"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5C45323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3261111,52</w:t>
            </w:r>
          </w:p>
        </w:tc>
        <w:tc>
          <w:tcPr>
            <w:tcW w:w="237" w:type="pct"/>
            <w:tcBorders>
              <w:top w:val="nil"/>
              <w:left w:val="nil"/>
              <w:bottom w:val="single" w:sz="4" w:space="0" w:color="auto"/>
              <w:right w:val="single" w:sz="4" w:space="0" w:color="auto"/>
            </w:tcBorders>
            <w:shd w:val="clear" w:color="auto" w:fill="auto"/>
            <w:noWrap/>
            <w:vAlign w:val="center"/>
            <w:hideMark/>
          </w:tcPr>
          <w:p w14:paraId="65A3BF11"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55E5E8A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42540,00</w:t>
            </w:r>
          </w:p>
        </w:tc>
        <w:tc>
          <w:tcPr>
            <w:tcW w:w="264" w:type="pct"/>
            <w:tcBorders>
              <w:top w:val="nil"/>
              <w:left w:val="nil"/>
              <w:bottom w:val="single" w:sz="4" w:space="0" w:color="auto"/>
              <w:right w:val="single" w:sz="4" w:space="0" w:color="auto"/>
            </w:tcBorders>
            <w:shd w:val="clear" w:color="auto" w:fill="auto"/>
            <w:noWrap/>
            <w:vAlign w:val="center"/>
            <w:hideMark/>
          </w:tcPr>
          <w:p w14:paraId="701A798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240965,00</w:t>
            </w:r>
          </w:p>
        </w:tc>
        <w:tc>
          <w:tcPr>
            <w:tcW w:w="292" w:type="pct"/>
            <w:tcBorders>
              <w:top w:val="nil"/>
              <w:left w:val="nil"/>
              <w:bottom w:val="single" w:sz="4" w:space="0" w:color="auto"/>
              <w:right w:val="single" w:sz="4" w:space="0" w:color="auto"/>
            </w:tcBorders>
            <w:shd w:val="clear" w:color="auto" w:fill="auto"/>
            <w:noWrap/>
            <w:vAlign w:val="center"/>
            <w:hideMark/>
          </w:tcPr>
          <w:p w14:paraId="42B5E2E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410459,80</w:t>
            </w:r>
          </w:p>
        </w:tc>
        <w:tc>
          <w:tcPr>
            <w:tcW w:w="264" w:type="pct"/>
            <w:tcBorders>
              <w:top w:val="nil"/>
              <w:left w:val="nil"/>
              <w:bottom w:val="single" w:sz="4" w:space="0" w:color="auto"/>
              <w:right w:val="single" w:sz="4" w:space="0" w:color="auto"/>
            </w:tcBorders>
            <w:shd w:val="clear" w:color="auto" w:fill="auto"/>
            <w:noWrap/>
            <w:vAlign w:val="center"/>
            <w:hideMark/>
          </w:tcPr>
          <w:p w14:paraId="56CD7E5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469893,81</w:t>
            </w:r>
          </w:p>
        </w:tc>
        <w:tc>
          <w:tcPr>
            <w:tcW w:w="264" w:type="pct"/>
            <w:tcBorders>
              <w:top w:val="nil"/>
              <w:left w:val="nil"/>
              <w:bottom w:val="single" w:sz="4" w:space="0" w:color="auto"/>
              <w:right w:val="single" w:sz="4" w:space="0" w:color="auto"/>
            </w:tcBorders>
            <w:shd w:val="clear" w:color="auto" w:fill="auto"/>
            <w:noWrap/>
            <w:vAlign w:val="center"/>
            <w:hideMark/>
          </w:tcPr>
          <w:p w14:paraId="2473EC8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1422741,00</w:t>
            </w:r>
          </w:p>
        </w:tc>
        <w:tc>
          <w:tcPr>
            <w:tcW w:w="292" w:type="pct"/>
            <w:tcBorders>
              <w:top w:val="nil"/>
              <w:left w:val="nil"/>
              <w:bottom w:val="single" w:sz="4" w:space="0" w:color="auto"/>
              <w:right w:val="single" w:sz="4" w:space="0" w:color="auto"/>
            </w:tcBorders>
            <w:shd w:val="clear" w:color="auto" w:fill="auto"/>
            <w:noWrap/>
            <w:vAlign w:val="center"/>
            <w:hideMark/>
          </w:tcPr>
          <w:p w14:paraId="0E46B21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531130,39</w:t>
            </w:r>
          </w:p>
        </w:tc>
        <w:tc>
          <w:tcPr>
            <w:tcW w:w="237" w:type="pct"/>
            <w:tcBorders>
              <w:top w:val="nil"/>
              <w:left w:val="nil"/>
              <w:bottom w:val="single" w:sz="4" w:space="0" w:color="auto"/>
              <w:right w:val="single" w:sz="4" w:space="0" w:color="auto"/>
            </w:tcBorders>
            <w:shd w:val="clear" w:color="auto" w:fill="auto"/>
            <w:noWrap/>
            <w:vAlign w:val="center"/>
            <w:hideMark/>
          </w:tcPr>
          <w:p w14:paraId="492BFB0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119237,54</w:t>
            </w:r>
          </w:p>
        </w:tc>
        <w:tc>
          <w:tcPr>
            <w:tcW w:w="269" w:type="pct"/>
            <w:tcBorders>
              <w:top w:val="nil"/>
              <w:left w:val="nil"/>
              <w:bottom w:val="single" w:sz="4" w:space="0" w:color="auto"/>
              <w:right w:val="single" w:sz="4" w:space="0" w:color="auto"/>
            </w:tcBorders>
            <w:shd w:val="clear" w:color="auto" w:fill="auto"/>
            <w:noWrap/>
            <w:vAlign w:val="center"/>
            <w:hideMark/>
          </w:tcPr>
          <w:p w14:paraId="3749CBA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19237,54</w:t>
            </w:r>
          </w:p>
        </w:tc>
        <w:tc>
          <w:tcPr>
            <w:tcW w:w="237" w:type="pct"/>
            <w:tcBorders>
              <w:top w:val="nil"/>
              <w:left w:val="nil"/>
              <w:bottom w:val="single" w:sz="4" w:space="0" w:color="auto"/>
              <w:right w:val="single" w:sz="4" w:space="0" w:color="auto"/>
            </w:tcBorders>
            <w:shd w:val="clear" w:color="auto" w:fill="auto"/>
            <w:noWrap/>
            <w:vAlign w:val="center"/>
            <w:hideMark/>
          </w:tcPr>
          <w:p w14:paraId="2516A18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817,74</w:t>
            </w:r>
          </w:p>
        </w:tc>
        <w:tc>
          <w:tcPr>
            <w:tcW w:w="237" w:type="pct"/>
            <w:tcBorders>
              <w:top w:val="nil"/>
              <w:left w:val="nil"/>
              <w:bottom w:val="single" w:sz="4" w:space="0" w:color="auto"/>
              <w:right w:val="single" w:sz="4" w:space="0" w:color="auto"/>
            </w:tcBorders>
            <w:shd w:val="clear" w:color="auto" w:fill="auto"/>
            <w:noWrap/>
            <w:vAlign w:val="center"/>
            <w:hideMark/>
          </w:tcPr>
          <w:p w14:paraId="703FAC6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55C5EE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256E5E9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16308CC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5F9626D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1E5C801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61" w:type="pct"/>
            <w:tcBorders>
              <w:top w:val="nil"/>
              <w:left w:val="nil"/>
              <w:bottom w:val="single" w:sz="4" w:space="0" w:color="auto"/>
              <w:right w:val="single" w:sz="4" w:space="0" w:color="auto"/>
            </w:tcBorders>
            <w:shd w:val="clear" w:color="auto" w:fill="auto"/>
            <w:noWrap/>
            <w:vAlign w:val="center"/>
            <w:hideMark/>
          </w:tcPr>
          <w:p w14:paraId="5DAB9D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r>
      <w:tr w:rsidR="008651D1" w:rsidRPr="00B210B9" w14:paraId="40F453F8" w14:textId="77777777" w:rsidTr="00D35BC9">
        <w:trPr>
          <w:trHeight w:val="345"/>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F23F7F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51ED805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4464049,84</w:t>
            </w:r>
          </w:p>
        </w:tc>
        <w:tc>
          <w:tcPr>
            <w:tcW w:w="237" w:type="pct"/>
            <w:tcBorders>
              <w:top w:val="nil"/>
              <w:left w:val="nil"/>
              <w:bottom w:val="single" w:sz="4" w:space="0" w:color="auto"/>
              <w:right w:val="single" w:sz="4" w:space="0" w:color="auto"/>
            </w:tcBorders>
            <w:shd w:val="clear" w:color="auto" w:fill="auto"/>
            <w:noWrap/>
            <w:vAlign w:val="center"/>
            <w:hideMark/>
          </w:tcPr>
          <w:p w14:paraId="1F60BAB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71263,89</w:t>
            </w:r>
          </w:p>
        </w:tc>
        <w:tc>
          <w:tcPr>
            <w:tcW w:w="275" w:type="pct"/>
            <w:tcBorders>
              <w:top w:val="nil"/>
              <w:left w:val="nil"/>
              <w:bottom w:val="single" w:sz="4" w:space="0" w:color="auto"/>
              <w:right w:val="single" w:sz="4" w:space="0" w:color="auto"/>
            </w:tcBorders>
            <w:shd w:val="clear" w:color="auto" w:fill="auto"/>
            <w:noWrap/>
            <w:vAlign w:val="center"/>
            <w:hideMark/>
          </w:tcPr>
          <w:p w14:paraId="5CE7815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125991,44</w:t>
            </w:r>
          </w:p>
        </w:tc>
        <w:tc>
          <w:tcPr>
            <w:tcW w:w="264" w:type="pct"/>
            <w:tcBorders>
              <w:top w:val="nil"/>
              <w:left w:val="nil"/>
              <w:bottom w:val="single" w:sz="4" w:space="0" w:color="auto"/>
              <w:right w:val="single" w:sz="4" w:space="0" w:color="auto"/>
            </w:tcBorders>
            <w:shd w:val="clear" w:color="auto" w:fill="auto"/>
            <w:noWrap/>
            <w:vAlign w:val="center"/>
            <w:hideMark/>
          </w:tcPr>
          <w:p w14:paraId="3859499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447465,00</w:t>
            </w:r>
          </w:p>
        </w:tc>
        <w:tc>
          <w:tcPr>
            <w:tcW w:w="292" w:type="pct"/>
            <w:tcBorders>
              <w:top w:val="nil"/>
              <w:left w:val="nil"/>
              <w:bottom w:val="single" w:sz="4" w:space="0" w:color="auto"/>
              <w:right w:val="single" w:sz="4" w:space="0" w:color="auto"/>
            </w:tcBorders>
            <w:shd w:val="clear" w:color="auto" w:fill="auto"/>
            <w:noWrap/>
            <w:vAlign w:val="center"/>
            <w:hideMark/>
          </w:tcPr>
          <w:p w14:paraId="5469B43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625061,80</w:t>
            </w:r>
          </w:p>
        </w:tc>
        <w:tc>
          <w:tcPr>
            <w:tcW w:w="264" w:type="pct"/>
            <w:tcBorders>
              <w:top w:val="nil"/>
              <w:left w:val="nil"/>
              <w:bottom w:val="single" w:sz="4" w:space="0" w:color="auto"/>
              <w:right w:val="single" w:sz="4" w:space="0" w:color="auto"/>
            </w:tcBorders>
            <w:shd w:val="clear" w:color="auto" w:fill="auto"/>
            <w:noWrap/>
            <w:vAlign w:val="center"/>
            <w:hideMark/>
          </w:tcPr>
          <w:p w14:paraId="7632C9C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469893,81</w:t>
            </w:r>
          </w:p>
        </w:tc>
        <w:tc>
          <w:tcPr>
            <w:tcW w:w="264" w:type="pct"/>
            <w:tcBorders>
              <w:top w:val="nil"/>
              <w:left w:val="nil"/>
              <w:bottom w:val="single" w:sz="4" w:space="0" w:color="auto"/>
              <w:right w:val="single" w:sz="4" w:space="0" w:color="auto"/>
            </w:tcBorders>
            <w:shd w:val="clear" w:color="auto" w:fill="auto"/>
            <w:noWrap/>
            <w:vAlign w:val="center"/>
            <w:hideMark/>
          </w:tcPr>
          <w:p w14:paraId="15742C3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1472362,00</w:t>
            </w:r>
          </w:p>
        </w:tc>
        <w:tc>
          <w:tcPr>
            <w:tcW w:w="292" w:type="pct"/>
            <w:tcBorders>
              <w:top w:val="nil"/>
              <w:left w:val="nil"/>
              <w:bottom w:val="single" w:sz="4" w:space="0" w:color="auto"/>
              <w:right w:val="single" w:sz="4" w:space="0" w:color="auto"/>
            </w:tcBorders>
            <w:shd w:val="clear" w:color="auto" w:fill="auto"/>
            <w:noWrap/>
            <w:vAlign w:val="center"/>
            <w:hideMark/>
          </w:tcPr>
          <w:p w14:paraId="24D202B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531130,39</w:t>
            </w:r>
          </w:p>
        </w:tc>
        <w:tc>
          <w:tcPr>
            <w:tcW w:w="237" w:type="pct"/>
            <w:tcBorders>
              <w:top w:val="nil"/>
              <w:left w:val="nil"/>
              <w:bottom w:val="single" w:sz="4" w:space="0" w:color="auto"/>
              <w:right w:val="single" w:sz="4" w:space="0" w:color="auto"/>
            </w:tcBorders>
            <w:shd w:val="clear" w:color="auto" w:fill="auto"/>
            <w:noWrap/>
            <w:vAlign w:val="center"/>
            <w:hideMark/>
          </w:tcPr>
          <w:p w14:paraId="27BE14A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119237,54</w:t>
            </w:r>
          </w:p>
        </w:tc>
        <w:tc>
          <w:tcPr>
            <w:tcW w:w="269" w:type="pct"/>
            <w:tcBorders>
              <w:top w:val="nil"/>
              <w:left w:val="nil"/>
              <w:bottom w:val="single" w:sz="4" w:space="0" w:color="auto"/>
              <w:right w:val="single" w:sz="4" w:space="0" w:color="auto"/>
            </w:tcBorders>
            <w:shd w:val="clear" w:color="auto" w:fill="auto"/>
            <w:noWrap/>
            <w:vAlign w:val="center"/>
            <w:hideMark/>
          </w:tcPr>
          <w:p w14:paraId="422BD23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19237,54</w:t>
            </w:r>
          </w:p>
        </w:tc>
        <w:tc>
          <w:tcPr>
            <w:tcW w:w="237" w:type="pct"/>
            <w:tcBorders>
              <w:top w:val="nil"/>
              <w:left w:val="nil"/>
              <w:bottom w:val="single" w:sz="4" w:space="0" w:color="auto"/>
              <w:right w:val="single" w:sz="4" w:space="0" w:color="auto"/>
            </w:tcBorders>
            <w:shd w:val="clear" w:color="auto" w:fill="auto"/>
            <w:noWrap/>
            <w:vAlign w:val="center"/>
            <w:hideMark/>
          </w:tcPr>
          <w:p w14:paraId="262B751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817,74</w:t>
            </w:r>
          </w:p>
        </w:tc>
        <w:tc>
          <w:tcPr>
            <w:tcW w:w="237" w:type="pct"/>
            <w:tcBorders>
              <w:top w:val="nil"/>
              <w:left w:val="nil"/>
              <w:bottom w:val="single" w:sz="4" w:space="0" w:color="auto"/>
              <w:right w:val="single" w:sz="4" w:space="0" w:color="auto"/>
            </w:tcBorders>
            <w:shd w:val="clear" w:color="auto" w:fill="auto"/>
            <w:noWrap/>
            <w:vAlign w:val="center"/>
            <w:hideMark/>
          </w:tcPr>
          <w:p w14:paraId="6C38FF8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61AEB82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06DB845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2E6FCA3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11ADF2C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37" w:type="pct"/>
            <w:tcBorders>
              <w:top w:val="nil"/>
              <w:left w:val="nil"/>
              <w:bottom w:val="single" w:sz="4" w:space="0" w:color="auto"/>
              <w:right w:val="single" w:sz="4" w:space="0" w:color="auto"/>
            </w:tcBorders>
            <w:shd w:val="clear" w:color="auto" w:fill="auto"/>
            <w:noWrap/>
            <w:vAlign w:val="center"/>
            <w:hideMark/>
          </w:tcPr>
          <w:p w14:paraId="5946AE3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584,10</w:t>
            </w:r>
          </w:p>
        </w:tc>
        <w:tc>
          <w:tcPr>
            <w:tcW w:w="261" w:type="pct"/>
            <w:tcBorders>
              <w:top w:val="nil"/>
              <w:left w:val="nil"/>
              <w:bottom w:val="single" w:sz="4" w:space="0" w:color="auto"/>
              <w:right w:val="single" w:sz="4" w:space="0" w:color="auto"/>
            </w:tcBorders>
            <w:shd w:val="clear" w:color="auto" w:fill="auto"/>
            <w:noWrap/>
            <w:vAlign w:val="center"/>
            <w:hideMark/>
          </w:tcPr>
          <w:p w14:paraId="0796D84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578084,10</w:t>
            </w:r>
          </w:p>
        </w:tc>
      </w:tr>
      <w:tr w:rsidR="008651D1" w:rsidRPr="00B210B9" w14:paraId="5741C9A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84616B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газоснабжении</w:t>
            </w:r>
          </w:p>
        </w:tc>
        <w:tc>
          <w:tcPr>
            <w:tcW w:w="292" w:type="pct"/>
            <w:tcBorders>
              <w:top w:val="nil"/>
              <w:left w:val="nil"/>
              <w:bottom w:val="single" w:sz="4" w:space="0" w:color="auto"/>
              <w:right w:val="single" w:sz="4" w:space="0" w:color="auto"/>
            </w:tcBorders>
            <w:shd w:val="clear" w:color="auto" w:fill="auto"/>
            <w:vAlign w:val="center"/>
            <w:hideMark/>
          </w:tcPr>
          <w:p w14:paraId="33E1C76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7AC070B"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1D97338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4CA05F57"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3F76674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C6493A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981B32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FC3BE0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35F10E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118447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B0734D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E82EB0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F7E697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FA0EDD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BD15BB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9B8A38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B66F572"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7E2EA41" w14:textId="77777777" w:rsidR="008651D1" w:rsidRPr="00DF6203" w:rsidRDefault="008651D1" w:rsidP="00B210B9">
            <w:pPr>
              <w:pStyle w:val="Default"/>
              <w:rPr>
                <w:rFonts w:ascii="Arial" w:hAnsi="Arial" w:cs="Arial"/>
                <w:sz w:val="16"/>
                <w:szCs w:val="16"/>
              </w:rPr>
            </w:pPr>
          </w:p>
        </w:tc>
      </w:tr>
      <w:tr w:rsidR="008651D1" w:rsidRPr="00B210B9" w14:paraId="5D70D0A4"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1E115C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030E646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775728,74</w:t>
            </w:r>
          </w:p>
        </w:tc>
        <w:tc>
          <w:tcPr>
            <w:tcW w:w="237" w:type="pct"/>
            <w:tcBorders>
              <w:top w:val="nil"/>
              <w:left w:val="nil"/>
              <w:bottom w:val="single" w:sz="4" w:space="0" w:color="auto"/>
              <w:right w:val="single" w:sz="4" w:space="0" w:color="auto"/>
            </w:tcBorders>
            <w:shd w:val="clear" w:color="auto" w:fill="auto"/>
            <w:noWrap/>
            <w:vAlign w:val="center"/>
            <w:hideMark/>
          </w:tcPr>
          <w:p w14:paraId="5A2E210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75" w:type="pct"/>
            <w:tcBorders>
              <w:top w:val="nil"/>
              <w:left w:val="nil"/>
              <w:bottom w:val="single" w:sz="4" w:space="0" w:color="auto"/>
              <w:right w:val="single" w:sz="4" w:space="0" w:color="auto"/>
            </w:tcBorders>
            <w:shd w:val="clear" w:color="auto" w:fill="auto"/>
            <w:noWrap/>
            <w:vAlign w:val="center"/>
            <w:hideMark/>
          </w:tcPr>
          <w:p w14:paraId="36B5D51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64" w:type="pct"/>
            <w:tcBorders>
              <w:top w:val="nil"/>
              <w:left w:val="nil"/>
              <w:bottom w:val="single" w:sz="4" w:space="0" w:color="auto"/>
              <w:right w:val="single" w:sz="4" w:space="0" w:color="auto"/>
            </w:tcBorders>
            <w:shd w:val="clear" w:color="auto" w:fill="auto"/>
            <w:noWrap/>
            <w:vAlign w:val="center"/>
            <w:hideMark/>
          </w:tcPr>
          <w:p w14:paraId="78BC07F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27676,93</w:t>
            </w:r>
          </w:p>
        </w:tc>
        <w:tc>
          <w:tcPr>
            <w:tcW w:w="292" w:type="pct"/>
            <w:tcBorders>
              <w:top w:val="nil"/>
              <w:left w:val="nil"/>
              <w:bottom w:val="single" w:sz="4" w:space="0" w:color="auto"/>
              <w:right w:val="single" w:sz="4" w:space="0" w:color="auto"/>
            </w:tcBorders>
            <w:shd w:val="clear" w:color="auto" w:fill="auto"/>
            <w:noWrap/>
            <w:vAlign w:val="center"/>
            <w:hideMark/>
          </w:tcPr>
          <w:p w14:paraId="608AE5F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64" w:type="pct"/>
            <w:tcBorders>
              <w:top w:val="nil"/>
              <w:left w:val="nil"/>
              <w:bottom w:val="single" w:sz="4" w:space="0" w:color="auto"/>
              <w:right w:val="single" w:sz="4" w:space="0" w:color="auto"/>
            </w:tcBorders>
            <w:shd w:val="clear" w:color="auto" w:fill="auto"/>
            <w:noWrap/>
            <w:vAlign w:val="center"/>
            <w:hideMark/>
          </w:tcPr>
          <w:p w14:paraId="4BA6624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64" w:type="pct"/>
            <w:tcBorders>
              <w:top w:val="nil"/>
              <w:left w:val="nil"/>
              <w:bottom w:val="single" w:sz="4" w:space="0" w:color="auto"/>
              <w:right w:val="single" w:sz="4" w:space="0" w:color="auto"/>
            </w:tcBorders>
            <w:shd w:val="clear" w:color="auto" w:fill="auto"/>
            <w:noWrap/>
            <w:vAlign w:val="center"/>
            <w:hideMark/>
          </w:tcPr>
          <w:p w14:paraId="4915BE5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92" w:type="pct"/>
            <w:tcBorders>
              <w:top w:val="nil"/>
              <w:left w:val="nil"/>
              <w:bottom w:val="single" w:sz="4" w:space="0" w:color="auto"/>
              <w:right w:val="single" w:sz="4" w:space="0" w:color="auto"/>
            </w:tcBorders>
            <w:shd w:val="clear" w:color="auto" w:fill="auto"/>
            <w:noWrap/>
            <w:vAlign w:val="center"/>
            <w:hideMark/>
          </w:tcPr>
          <w:p w14:paraId="623433C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557350,38</w:t>
            </w:r>
          </w:p>
        </w:tc>
        <w:tc>
          <w:tcPr>
            <w:tcW w:w="237" w:type="pct"/>
            <w:tcBorders>
              <w:top w:val="nil"/>
              <w:left w:val="nil"/>
              <w:bottom w:val="single" w:sz="4" w:space="0" w:color="auto"/>
              <w:right w:val="single" w:sz="4" w:space="0" w:color="auto"/>
            </w:tcBorders>
            <w:shd w:val="clear" w:color="auto" w:fill="auto"/>
            <w:noWrap/>
            <w:vAlign w:val="center"/>
            <w:hideMark/>
          </w:tcPr>
          <w:p w14:paraId="07B30BC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37360,08</w:t>
            </w:r>
          </w:p>
        </w:tc>
        <w:tc>
          <w:tcPr>
            <w:tcW w:w="269" w:type="pct"/>
            <w:tcBorders>
              <w:top w:val="nil"/>
              <w:left w:val="nil"/>
              <w:bottom w:val="single" w:sz="4" w:space="0" w:color="auto"/>
              <w:right w:val="single" w:sz="4" w:space="0" w:color="auto"/>
            </w:tcBorders>
            <w:shd w:val="clear" w:color="auto" w:fill="auto"/>
            <w:vAlign w:val="center"/>
            <w:hideMark/>
          </w:tcPr>
          <w:p w14:paraId="7AD854E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583EA3F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48341,26</w:t>
            </w:r>
          </w:p>
        </w:tc>
        <w:tc>
          <w:tcPr>
            <w:tcW w:w="237" w:type="pct"/>
            <w:tcBorders>
              <w:top w:val="nil"/>
              <w:left w:val="nil"/>
              <w:bottom w:val="single" w:sz="4" w:space="0" w:color="auto"/>
              <w:right w:val="single" w:sz="4" w:space="0" w:color="auto"/>
            </w:tcBorders>
            <w:shd w:val="clear" w:color="auto" w:fill="auto"/>
            <w:vAlign w:val="center"/>
            <w:hideMark/>
          </w:tcPr>
          <w:p w14:paraId="762550C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109A0EB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01340DC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4500553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38D2105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37" w:type="pct"/>
            <w:tcBorders>
              <w:top w:val="nil"/>
              <w:left w:val="nil"/>
              <w:bottom w:val="single" w:sz="4" w:space="0" w:color="auto"/>
              <w:right w:val="single" w:sz="4" w:space="0" w:color="auto"/>
            </w:tcBorders>
            <w:shd w:val="clear" w:color="auto" w:fill="auto"/>
            <w:vAlign w:val="center"/>
            <w:hideMark/>
          </w:tcPr>
          <w:p w14:paraId="6DCA04D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c>
          <w:tcPr>
            <w:tcW w:w="261" w:type="pct"/>
            <w:tcBorders>
              <w:top w:val="nil"/>
              <w:left w:val="nil"/>
              <w:bottom w:val="single" w:sz="4" w:space="0" w:color="auto"/>
              <w:right w:val="single" w:sz="4" w:space="0" w:color="auto"/>
            </w:tcBorders>
            <w:shd w:val="clear" w:color="auto" w:fill="auto"/>
            <w:vAlign w:val="center"/>
            <w:hideMark/>
          </w:tcPr>
          <w:p w14:paraId="7A27A1A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8076,93</w:t>
            </w:r>
          </w:p>
        </w:tc>
      </w:tr>
      <w:tr w:rsidR="008651D1" w:rsidRPr="00B210B9" w14:paraId="26145E5B"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4C01091B"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5EC72F5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1A710BD5"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7DDFA65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7FC7D9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C6BEA8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311AFA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88CC63A"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B9D851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508DF3C"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068ED1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45B911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7D94EF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6B6EAB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258377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D55A6A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9E7324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57FBC6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06CB97A" w14:textId="77777777" w:rsidR="008651D1" w:rsidRPr="00DF6203" w:rsidRDefault="008651D1" w:rsidP="00B210B9">
            <w:pPr>
              <w:pStyle w:val="Default"/>
              <w:rPr>
                <w:rFonts w:ascii="Arial" w:hAnsi="Arial" w:cs="Arial"/>
                <w:sz w:val="16"/>
                <w:szCs w:val="16"/>
              </w:rPr>
            </w:pPr>
          </w:p>
        </w:tc>
      </w:tr>
      <w:tr w:rsidR="008651D1" w:rsidRPr="00B210B9" w14:paraId="3B321DBF"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674852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6F24F69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8140AF0"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33F4998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9B322D1"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84B840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41564D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3CAC45B"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4DBA3A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921701F"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2D708D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E79EC3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6675C2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6475FA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B2D131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B42EEA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1CAD34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D179392"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1C8526E7" w14:textId="77777777" w:rsidR="008651D1" w:rsidRPr="00DF6203" w:rsidRDefault="008651D1" w:rsidP="00B210B9">
            <w:pPr>
              <w:pStyle w:val="Default"/>
              <w:rPr>
                <w:rFonts w:ascii="Arial" w:hAnsi="Arial" w:cs="Arial"/>
                <w:sz w:val="16"/>
                <w:szCs w:val="16"/>
              </w:rPr>
            </w:pPr>
          </w:p>
        </w:tc>
      </w:tr>
      <w:tr w:rsidR="008651D1" w:rsidRPr="00B210B9" w14:paraId="74435247"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CABFA36"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3CAAAA9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A5EDC1C"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242F110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CAD71A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4ED8594"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72A794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37B4B9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C0FE5E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8F3A70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365BCF2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B25C3C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2D4C29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73A33A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EDBB5C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DD96AA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8DDA74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A67B02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16DE9693" w14:textId="77777777" w:rsidR="008651D1" w:rsidRPr="00DF6203" w:rsidRDefault="008651D1" w:rsidP="00B210B9">
            <w:pPr>
              <w:pStyle w:val="Default"/>
              <w:rPr>
                <w:rFonts w:ascii="Arial" w:hAnsi="Arial" w:cs="Arial"/>
                <w:sz w:val="16"/>
                <w:szCs w:val="16"/>
              </w:rPr>
            </w:pPr>
          </w:p>
        </w:tc>
      </w:tr>
      <w:tr w:rsidR="008651D1" w:rsidRPr="00B210B9" w14:paraId="48FFBFD4"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5B8559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1BB78B8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B71349A"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70FBE15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A01C2D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009D91E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7F2D07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93429A3"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12E57A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9E5DB91"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1225161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3CDC7C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875D91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C15F8E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1F9D27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80CDD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0A6CE6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A483A47"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FF083DD" w14:textId="77777777" w:rsidR="008651D1" w:rsidRPr="00DF6203" w:rsidRDefault="008651D1" w:rsidP="00B210B9">
            <w:pPr>
              <w:pStyle w:val="Default"/>
              <w:rPr>
                <w:rFonts w:ascii="Arial" w:hAnsi="Arial" w:cs="Arial"/>
                <w:sz w:val="16"/>
                <w:szCs w:val="16"/>
              </w:rPr>
            </w:pPr>
          </w:p>
        </w:tc>
      </w:tr>
      <w:tr w:rsidR="008651D1" w:rsidRPr="00B210B9" w14:paraId="18869B93"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66EFC5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3AD249C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06614EA"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573D2DDF"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115AE2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7C829A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4F39B3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095ED1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2B44A4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991E92B"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1DAB07F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55E47E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CFA593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B3C7D9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AAA42E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0D54AD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1A6144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B646AF1"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16676B28" w14:textId="77777777" w:rsidR="008651D1" w:rsidRPr="00DF6203" w:rsidRDefault="008651D1" w:rsidP="00B210B9">
            <w:pPr>
              <w:pStyle w:val="Default"/>
              <w:rPr>
                <w:rFonts w:ascii="Arial" w:hAnsi="Arial" w:cs="Arial"/>
                <w:sz w:val="16"/>
                <w:szCs w:val="16"/>
              </w:rPr>
            </w:pPr>
          </w:p>
        </w:tc>
      </w:tr>
      <w:tr w:rsidR="008651D1" w:rsidRPr="00B210B9" w14:paraId="11B645DA"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F0B192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67D1340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67122,29</w:t>
            </w:r>
          </w:p>
        </w:tc>
        <w:tc>
          <w:tcPr>
            <w:tcW w:w="237" w:type="pct"/>
            <w:tcBorders>
              <w:top w:val="nil"/>
              <w:left w:val="nil"/>
              <w:bottom w:val="single" w:sz="4" w:space="0" w:color="auto"/>
              <w:right w:val="single" w:sz="4" w:space="0" w:color="auto"/>
            </w:tcBorders>
            <w:shd w:val="clear" w:color="auto" w:fill="auto"/>
            <w:noWrap/>
            <w:vAlign w:val="center"/>
            <w:hideMark/>
          </w:tcPr>
          <w:p w14:paraId="5FC5CD6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75" w:type="pct"/>
            <w:tcBorders>
              <w:top w:val="nil"/>
              <w:left w:val="nil"/>
              <w:bottom w:val="single" w:sz="4" w:space="0" w:color="auto"/>
              <w:right w:val="single" w:sz="4" w:space="0" w:color="auto"/>
            </w:tcBorders>
            <w:shd w:val="clear" w:color="auto" w:fill="auto"/>
            <w:noWrap/>
            <w:vAlign w:val="center"/>
            <w:hideMark/>
          </w:tcPr>
          <w:p w14:paraId="4264DE1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64" w:type="pct"/>
            <w:tcBorders>
              <w:top w:val="nil"/>
              <w:left w:val="nil"/>
              <w:bottom w:val="single" w:sz="4" w:space="0" w:color="auto"/>
              <w:right w:val="single" w:sz="4" w:space="0" w:color="auto"/>
            </w:tcBorders>
            <w:shd w:val="clear" w:color="auto" w:fill="auto"/>
            <w:noWrap/>
            <w:vAlign w:val="center"/>
            <w:hideMark/>
          </w:tcPr>
          <w:p w14:paraId="32A9597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92" w:type="pct"/>
            <w:tcBorders>
              <w:top w:val="nil"/>
              <w:left w:val="nil"/>
              <w:bottom w:val="single" w:sz="4" w:space="0" w:color="auto"/>
              <w:right w:val="single" w:sz="4" w:space="0" w:color="auto"/>
            </w:tcBorders>
            <w:shd w:val="clear" w:color="auto" w:fill="auto"/>
            <w:noWrap/>
            <w:vAlign w:val="center"/>
            <w:hideMark/>
          </w:tcPr>
          <w:p w14:paraId="25D947A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64" w:type="pct"/>
            <w:tcBorders>
              <w:top w:val="nil"/>
              <w:left w:val="nil"/>
              <w:bottom w:val="single" w:sz="4" w:space="0" w:color="auto"/>
              <w:right w:val="single" w:sz="4" w:space="0" w:color="auto"/>
            </w:tcBorders>
            <w:shd w:val="clear" w:color="auto" w:fill="auto"/>
            <w:noWrap/>
            <w:vAlign w:val="center"/>
            <w:hideMark/>
          </w:tcPr>
          <w:p w14:paraId="1B9D9D7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64" w:type="pct"/>
            <w:tcBorders>
              <w:top w:val="nil"/>
              <w:left w:val="nil"/>
              <w:bottom w:val="single" w:sz="4" w:space="0" w:color="auto"/>
              <w:right w:val="single" w:sz="4" w:space="0" w:color="auto"/>
            </w:tcBorders>
            <w:shd w:val="clear" w:color="auto" w:fill="auto"/>
            <w:noWrap/>
            <w:vAlign w:val="center"/>
            <w:hideMark/>
          </w:tcPr>
          <w:p w14:paraId="08AEBD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92" w:type="pct"/>
            <w:tcBorders>
              <w:top w:val="nil"/>
              <w:left w:val="nil"/>
              <w:bottom w:val="single" w:sz="4" w:space="0" w:color="auto"/>
              <w:right w:val="single" w:sz="4" w:space="0" w:color="auto"/>
            </w:tcBorders>
            <w:shd w:val="clear" w:color="auto" w:fill="auto"/>
            <w:noWrap/>
            <w:vAlign w:val="center"/>
            <w:hideMark/>
          </w:tcPr>
          <w:p w14:paraId="32BB71F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noWrap/>
            <w:vAlign w:val="center"/>
            <w:hideMark/>
          </w:tcPr>
          <w:p w14:paraId="5C110A5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69" w:type="pct"/>
            <w:tcBorders>
              <w:top w:val="nil"/>
              <w:left w:val="nil"/>
              <w:bottom w:val="single" w:sz="4" w:space="0" w:color="auto"/>
              <w:right w:val="single" w:sz="4" w:space="0" w:color="auto"/>
            </w:tcBorders>
            <w:shd w:val="clear" w:color="auto" w:fill="auto"/>
            <w:vAlign w:val="center"/>
            <w:hideMark/>
          </w:tcPr>
          <w:p w14:paraId="14C7A3F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49EA498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3C143B4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6F32EE3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0FE931D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0028A1D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31D5DEE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37" w:type="pct"/>
            <w:tcBorders>
              <w:top w:val="nil"/>
              <w:left w:val="nil"/>
              <w:bottom w:val="single" w:sz="4" w:space="0" w:color="auto"/>
              <w:right w:val="single" w:sz="4" w:space="0" w:color="auto"/>
            </w:tcBorders>
            <w:shd w:val="clear" w:color="auto" w:fill="auto"/>
            <w:vAlign w:val="center"/>
            <w:hideMark/>
          </w:tcPr>
          <w:p w14:paraId="74D4C19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61" w:type="pct"/>
            <w:tcBorders>
              <w:top w:val="nil"/>
              <w:left w:val="nil"/>
              <w:bottom w:val="single" w:sz="4" w:space="0" w:color="auto"/>
              <w:right w:val="single" w:sz="4" w:space="0" w:color="auto"/>
            </w:tcBorders>
            <w:shd w:val="clear" w:color="auto" w:fill="auto"/>
            <w:vAlign w:val="center"/>
            <w:hideMark/>
          </w:tcPr>
          <w:p w14:paraId="2113DA9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r>
      <w:tr w:rsidR="008651D1" w:rsidRPr="00B210B9" w14:paraId="79BF3FC3" w14:textId="77777777" w:rsidTr="00D35BC9">
        <w:trPr>
          <w:trHeight w:val="355"/>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8A271FF"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2AFC072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842851,03</w:t>
            </w:r>
          </w:p>
        </w:tc>
        <w:tc>
          <w:tcPr>
            <w:tcW w:w="237" w:type="pct"/>
            <w:tcBorders>
              <w:top w:val="nil"/>
              <w:left w:val="nil"/>
              <w:bottom w:val="single" w:sz="4" w:space="0" w:color="auto"/>
              <w:right w:val="single" w:sz="4" w:space="0" w:color="auto"/>
            </w:tcBorders>
            <w:shd w:val="clear" w:color="auto" w:fill="auto"/>
            <w:noWrap/>
            <w:vAlign w:val="center"/>
            <w:hideMark/>
          </w:tcPr>
          <w:p w14:paraId="21AB098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75" w:type="pct"/>
            <w:tcBorders>
              <w:top w:val="nil"/>
              <w:left w:val="nil"/>
              <w:bottom w:val="single" w:sz="4" w:space="0" w:color="auto"/>
              <w:right w:val="single" w:sz="4" w:space="0" w:color="auto"/>
            </w:tcBorders>
            <w:shd w:val="clear" w:color="auto" w:fill="auto"/>
            <w:noWrap/>
            <w:vAlign w:val="center"/>
            <w:hideMark/>
          </w:tcPr>
          <w:p w14:paraId="3999803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64" w:type="pct"/>
            <w:tcBorders>
              <w:top w:val="nil"/>
              <w:left w:val="nil"/>
              <w:bottom w:val="single" w:sz="4" w:space="0" w:color="auto"/>
              <w:right w:val="single" w:sz="4" w:space="0" w:color="auto"/>
            </w:tcBorders>
            <w:shd w:val="clear" w:color="auto" w:fill="auto"/>
            <w:noWrap/>
            <w:vAlign w:val="center"/>
            <w:hideMark/>
          </w:tcPr>
          <w:p w14:paraId="50D9C28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31625,30</w:t>
            </w:r>
          </w:p>
        </w:tc>
        <w:tc>
          <w:tcPr>
            <w:tcW w:w="292" w:type="pct"/>
            <w:tcBorders>
              <w:top w:val="nil"/>
              <w:left w:val="nil"/>
              <w:bottom w:val="single" w:sz="4" w:space="0" w:color="auto"/>
              <w:right w:val="single" w:sz="4" w:space="0" w:color="auto"/>
            </w:tcBorders>
            <w:shd w:val="clear" w:color="auto" w:fill="auto"/>
            <w:noWrap/>
            <w:vAlign w:val="center"/>
            <w:hideMark/>
          </w:tcPr>
          <w:p w14:paraId="4D09C15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64" w:type="pct"/>
            <w:tcBorders>
              <w:top w:val="nil"/>
              <w:left w:val="nil"/>
              <w:bottom w:val="single" w:sz="4" w:space="0" w:color="auto"/>
              <w:right w:val="single" w:sz="4" w:space="0" w:color="auto"/>
            </w:tcBorders>
            <w:shd w:val="clear" w:color="auto" w:fill="auto"/>
            <w:noWrap/>
            <w:vAlign w:val="center"/>
            <w:hideMark/>
          </w:tcPr>
          <w:p w14:paraId="0A4AF4D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64" w:type="pct"/>
            <w:tcBorders>
              <w:top w:val="nil"/>
              <w:left w:val="nil"/>
              <w:bottom w:val="single" w:sz="4" w:space="0" w:color="auto"/>
              <w:right w:val="single" w:sz="4" w:space="0" w:color="auto"/>
            </w:tcBorders>
            <w:shd w:val="clear" w:color="auto" w:fill="auto"/>
            <w:noWrap/>
            <w:vAlign w:val="center"/>
            <w:hideMark/>
          </w:tcPr>
          <w:p w14:paraId="789F5B2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92" w:type="pct"/>
            <w:tcBorders>
              <w:top w:val="nil"/>
              <w:left w:val="nil"/>
              <w:bottom w:val="single" w:sz="4" w:space="0" w:color="auto"/>
              <w:right w:val="single" w:sz="4" w:space="0" w:color="auto"/>
            </w:tcBorders>
            <w:shd w:val="clear" w:color="auto" w:fill="auto"/>
            <w:noWrap/>
            <w:vAlign w:val="center"/>
            <w:hideMark/>
          </w:tcPr>
          <w:p w14:paraId="1477F35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561298,75</w:t>
            </w:r>
          </w:p>
        </w:tc>
        <w:tc>
          <w:tcPr>
            <w:tcW w:w="237" w:type="pct"/>
            <w:tcBorders>
              <w:top w:val="nil"/>
              <w:left w:val="nil"/>
              <w:bottom w:val="single" w:sz="4" w:space="0" w:color="auto"/>
              <w:right w:val="single" w:sz="4" w:space="0" w:color="auto"/>
            </w:tcBorders>
            <w:shd w:val="clear" w:color="auto" w:fill="auto"/>
            <w:noWrap/>
            <w:vAlign w:val="center"/>
            <w:hideMark/>
          </w:tcPr>
          <w:p w14:paraId="58BEBE8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41308,45</w:t>
            </w:r>
          </w:p>
        </w:tc>
        <w:tc>
          <w:tcPr>
            <w:tcW w:w="269" w:type="pct"/>
            <w:tcBorders>
              <w:top w:val="nil"/>
              <w:left w:val="nil"/>
              <w:bottom w:val="single" w:sz="4" w:space="0" w:color="auto"/>
              <w:right w:val="single" w:sz="4" w:space="0" w:color="auto"/>
            </w:tcBorders>
            <w:shd w:val="clear" w:color="auto" w:fill="auto"/>
            <w:noWrap/>
            <w:vAlign w:val="center"/>
            <w:hideMark/>
          </w:tcPr>
          <w:p w14:paraId="28A0E35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3F3D67D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52289,63</w:t>
            </w:r>
          </w:p>
        </w:tc>
        <w:tc>
          <w:tcPr>
            <w:tcW w:w="237" w:type="pct"/>
            <w:tcBorders>
              <w:top w:val="nil"/>
              <w:left w:val="nil"/>
              <w:bottom w:val="single" w:sz="4" w:space="0" w:color="auto"/>
              <w:right w:val="single" w:sz="4" w:space="0" w:color="auto"/>
            </w:tcBorders>
            <w:shd w:val="clear" w:color="auto" w:fill="auto"/>
            <w:noWrap/>
            <w:vAlign w:val="center"/>
            <w:hideMark/>
          </w:tcPr>
          <w:p w14:paraId="31C4FBD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6CFE606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75C59F4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397BEF1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6290E54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37" w:type="pct"/>
            <w:tcBorders>
              <w:top w:val="nil"/>
              <w:left w:val="nil"/>
              <w:bottom w:val="single" w:sz="4" w:space="0" w:color="auto"/>
              <w:right w:val="single" w:sz="4" w:space="0" w:color="auto"/>
            </w:tcBorders>
            <w:shd w:val="clear" w:color="auto" w:fill="auto"/>
            <w:noWrap/>
            <w:vAlign w:val="center"/>
            <w:hideMark/>
          </w:tcPr>
          <w:p w14:paraId="6BB9BCE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c>
          <w:tcPr>
            <w:tcW w:w="261" w:type="pct"/>
            <w:tcBorders>
              <w:top w:val="nil"/>
              <w:left w:val="nil"/>
              <w:bottom w:val="single" w:sz="4" w:space="0" w:color="auto"/>
              <w:right w:val="single" w:sz="4" w:space="0" w:color="auto"/>
            </w:tcBorders>
            <w:shd w:val="clear" w:color="auto" w:fill="auto"/>
            <w:noWrap/>
            <w:vAlign w:val="center"/>
            <w:hideMark/>
          </w:tcPr>
          <w:p w14:paraId="4F909C0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12025,30</w:t>
            </w:r>
          </w:p>
        </w:tc>
      </w:tr>
      <w:tr w:rsidR="008651D1" w:rsidRPr="00B210B9" w14:paraId="7F0550C4"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8FE200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в обращении ТКО</w:t>
            </w:r>
          </w:p>
        </w:tc>
        <w:tc>
          <w:tcPr>
            <w:tcW w:w="292" w:type="pct"/>
            <w:tcBorders>
              <w:top w:val="nil"/>
              <w:left w:val="nil"/>
              <w:bottom w:val="single" w:sz="4" w:space="0" w:color="auto"/>
              <w:right w:val="single" w:sz="4" w:space="0" w:color="auto"/>
            </w:tcBorders>
            <w:shd w:val="clear" w:color="auto" w:fill="auto"/>
            <w:vAlign w:val="center"/>
            <w:hideMark/>
          </w:tcPr>
          <w:p w14:paraId="081EFCD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7D59CB8"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48E9FA9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533E373C"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14D9D93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46F7D8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42EAC3C"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D9242A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F12E33D"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12A4A9A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20E17E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1B7F2C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8E896E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DF2E08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99BC6F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82CC3E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8653EE6"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F2AFBAA" w14:textId="77777777" w:rsidR="008651D1" w:rsidRPr="00DF6203" w:rsidRDefault="008651D1" w:rsidP="00B210B9">
            <w:pPr>
              <w:pStyle w:val="Default"/>
              <w:rPr>
                <w:rFonts w:ascii="Arial" w:hAnsi="Arial" w:cs="Arial"/>
                <w:sz w:val="16"/>
                <w:szCs w:val="16"/>
              </w:rPr>
            </w:pPr>
          </w:p>
        </w:tc>
      </w:tr>
      <w:tr w:rsidR="008651D1" w:rsidRPr="00B210B9" w14:paraId="498DEF3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9F86F4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1AD0FAC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7021,00</w:t>
            </w:r>
          </w:p>
        </w:tc>
        <w:tc>
          <w:tcPr>
            <w:tcW w:w="237" w:type="pct"/>
            <w:tcBorders>
              <w:top w:val="nil"/>
              <w:left w:val="nil"/>
              <w:bottom w:val="single" w:sz="4" w:space="0" w:color="auto"/>
              <w:right w:val="single" w:sz="4" w:space="0" w:color="auto"/>
            </w:tcBorders>
            <w:shd w:val="clear" w:color="auto" w:fill="auto"/>
            <w:noWrap/>
            <w:vAlign w:val="center"/>
            <w:hideMark/>
          </w:tcPr>
          <w:p w14:paraId="5E31D99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75" w:type="pct"/>
            <w:tcBorders>
              <w:top w:val="nil"/>
              <w:left w:val="nil"/>
              <w:bottom w:val="single" w:sz="4" w:space="0" w:color="auto"/>
              <w:right w:val="single" w:sz="4" w:space="0" w:color="auto"/>
            </w:tcBorders>
            <w:shd w:val="clear" w:color="auto" w:fill="auto"/>
            <w:noWrap/>
            <w:vAlign w:val="center"/>
            <w:hideMark/>
          </w:tcPr>
          <w:p w14:paraId="3976721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64" w:type="pct"/>
            <w:tcBorders>
              <w:top w:val="nil"/>
              <w:left w:val="nil"/>
              <w:bottom w:val="single" w:sz="4" w:space="0" w:color="auto"/>
              <w:right w:val="single" w:sz="4" w:space="0" w:color="auto"/>
            </w:tcBorders>
            <w:shd w:val="clear" w:color="auto" w:fill="auto"/>
            <w:noWrap/>
            <w:vAlign w:val="center"/>
            <w:hideMark/>
          </w:tcPr>
          <w:p w14:paraId="1004BC1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92" w:type="pct"/>
            <w:tcBorders>
              <w:top w:val="nil"/>
              <w:left w:val="nil"/>
              <w:bottom w:val="single" w:sz="4" w:space="0" w:color="auto"/>
              <w:right w:val="single" w:sz="4" w:space="0" w:color="auto"/>
            </w:tcBorders>
            <w:shd w:val="clear" w:color="auto" w:fill="auto"/>
            <w:noWrap/>
            <w:vAlign w:val="center"/>
            <w:hideMark/>
          </w:tcPr>
          <w:p w14:paraId="20AFC9D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4" w:type="pct"/>
            <w:tcBorders>
              <w:top w:val="nil"/>
              <w:left w:val="nil"/>
              <w:bottom w:val="single" w:sz="4" w:space="0" w:color="auto"/>
              <w:right w:val="single" w:sz="4" w:space="0" w:color="auto"/>
            </w:tcBorders>
            <w:shd w:val="clear" w:color="auto" w:fill="auto"/>
            <w:noWrap/>
            <w:vAlign w:val="center"/>
            <w:hideMark/>
          </w:tcPr>
          <w:p w14:paraId="12DF2C0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64" w:type="pct"/>
            <w:tcBorders>
              <w:top w:val="nil"/>
              <w:left w:val="nil"/>
              <w:bottom w:val="single" w:sz="4" w:space="0" w:color="auto"/>
              <w:right w:val="single" w:sz="4" w:space="0" w:color="auto"/>
            </w:tcBorders>
            <w:shd w:val="clear" w:color="auto" w:fill="auto"/>
            <w:noWrap/>
            <w:vAlign w:val="center"/>
            <w:hideMark/>
          </w:tcPr>
          <w:p w14:paraId="16A7CF4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92" w:type="pct"/>
            <w:tcBorders>
              <w:top w:val="nil"/>
              <w:left w:val="nil"/>
              <w:bottom w:val="single" w:sz="4" w:space="0" w:color="auto"/>
              <w:right w:val="single" w:sz="4" w:space="0" w:color="auto"/>
            </w:tcBorders>
            <w:shd w:val="clear" w:color="auto" w:fill="auto"/>
            <w:noWrap/>
            <w:vAlign w:val="center"/>
            <w:hideMark/>
          </w:tcPr>
          <w:p w14:paraId="3EC6762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5EAFC74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9" w:type="pct"/>
            <w:tcBorders>
              <w:top w:val="nil"/>
              <w:left w:val="nil"/>
              <w:bottom w:val="single" w:sz="4" w:space="0" w:color="auto"/>
              <w:right w:val="single" w:sz="4" w:space="0" w:color="auto"/>
            </w:tcBorders>
            <w:shd w:val="clear" w:color="auto" w:fill="auto"/>
            <w:vAlign w:val="center"/>
            <w:hideMark/>
          </w:tcPr>
          <w:p w14:paraId="187DCEF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2D795BC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23C1D14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5D868CA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37" w:type="pct"/>
            <w:tcBorders>
              <w:top w:val="nil"/>
              <w:left w:val="nil"/>
              <w:bottom w:val="single" w:sz="4" w:space="0" w:color="auto"/>
              <w:right w:val="single" w:sz="4" w:space="0" w:color="auto"/>
            </w:tcBorders>
            <w:shd w:val="clear" w:color="auto" w:fill="auto"/>
            <w:vAlign w:val="center"/>
            <w:hideMark/>
          </w:tcPr>
          <w:p w14:paraId="0DCE9FD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4AD5AA6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01F81CD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vAlign w:val="center"/>
            <w:hideMark/>
          </w:tcPr>
          <w:p w14:paraId="26767C7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1" w:type="pct"/>
            <w:tcBorders>
              <w:top w:val="nil"/>
              <w:left w:val="nil"/>
              <w:bottom w:val="single" w:sz="4" w:space="0" w:color="auto"/>
              <w:right w:val="single" w:sz="4" w:space="0" w:color="auto"/>
            </w:tcBorders>
            <w:shd w:val="clear" w:color="auto" w:fill="auto"/>
            <w:vAlign w:val="center"/>
            <w:hideMark/>
          </w:tcPr>
          <w:p w14:paraId="2A924C8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r>
      <w:tr w:rsidR="008651D1" w:rsidRPr="00B210B9" w14:paraId="7948986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51E0E1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4D0F08F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4D763DD"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661EEC5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B5E1515"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35B9F0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CF14FB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08C473E"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09609F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70906B3"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052BCD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1229C2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7CE6D0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53950A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2D6F4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B80CF0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793C9F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BB8C573"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A7BC52F" w14:textId="77777777" w:rsidR="008651D1" w:rsidRPr="00DF6203" w:rsidRDefault="008651D1" w:rsidP="00B210B9">
            <w:pPr>
              <w:pStyle w:val="Default"/>
              <w:rPr>
                <w:rFonts w:ascii="Arial" w:hAnsi="Arial" w:cs="Arial"/>
                <w:sz w:val="16"/>
                <w:szCs w:val="16"/>
              </w:rPr>
            </w:pPr>
          </w:p>
        </w:tc>
      </w:tr>
      <w:tr w:rsidR="008651D1" w:rsidRPr="00B210B9" w14:paraId="7B9428E0"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10AA843"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40E6094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53FDC047"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48C6507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B08C10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19E35DA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28BA2A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01EBF79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485957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23C513D7"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5A96DC6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891FED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3EB148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C7FCB1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D9E62A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03C91B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EADFD0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3D0EB8E"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60E99208" w14:textId="77777777" w:rsidR="008651D1" w:rsidRPr="00DF6203" w:rsidRDefault="008651D1" w:rsidP="00B210B9">
            <w:pPr>
              <w:pStyle w:val="Default"/>
              <w:rPr>
                <w:rFonts w:ascii="Arial" w:hAnsi="Arial" w:cs="Arial"/>
                <w:sz w:val="16"/>
                <w:szCs w:val="16"/>
              </w:rPr>
            </w:pPr>
          </w:p>
        </w:tc>
      </w:tr>
      <w:tr w:rsidR="008651D1" w:rsidRPr="00B210B9" w14:paraId="5A5E9AC7"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DF10FC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23F6856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367B67A"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7CD030C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9ECF114"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71E9668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2102AB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6143226A"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78C335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89A93F5"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D2AE17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11771C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B75F02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68B263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34502B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985E2F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0604E2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9A33245"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4CC3D75" w14:textId="77777777" w:rsidR="008651D1" w:rsidRPr="00DF6203" w:rsidRDefault="008651D1" w:rsidP="00B210B9">
            <w:pPr>
              <w:pStyle w:val="Default"/>
              <w:rPr>
                <w:rFonts w:ascii="Arial" w:hAnsi="Arial" w:cs="Arial"/>
                <w:sz w:val="16"/>
                <w:szCs w:val="16"/>
              </w:rPr>
            </w:pPr>
          </w:p>
        </w:tc>
      </w:tr>
      <w:tr w:rsidR="008651D1" w:rsidRPr="00B210B9" w14:paraId="74E2B363"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7A64A612"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0244025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619A7FC"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214E17C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BF25A9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B8922E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70C351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A5D3F9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265C8ED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47DFCC68"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FB17B8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6DC203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5CDA14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CB1B1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805CE1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1BF1A9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B6C30C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09924C7"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E24CD3E" w14:textId="77777777" w:rsidR="008651D1" w:rsidRPr="00DF6203" w:rsidRDefault="008651D1" w:rsidP="00B210B9">
            <w:pPr>
              <w:pStyle w:val="Default"/>
              <w:rPr>
                <w:rFonts w:ascii="Arial" w:hAnsi="Arial" w:cs="Arial"/>
                <w:sz w:val="16"/>
                <w:szCs w:val="16"/>
              </w:rPr>
            </w:pPr>
          </w:p>
        </w:tc>
      </w:tr>
      <w:tr w:rsidR="008651D1" w:rsidRPr="00B210B9" w14:paraId="48ED77CC"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808E47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48305FC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02D61209"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697E891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365EC699"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CF5BAB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A09D8B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56CC18FB"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6EE744F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94E04F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012118A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BA81F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71A059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C55D4F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3D7D06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9632D5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CCEB99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1B3D4E4"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AFAF749" w14:textId="77777777" w:rsidR="008651D1" w:rsidRPr="00DF6203" w:rsidRDefault="008651D1" w:rsidP="00B210B9">
            <w:pPr>
              <w:pStyle w:val="Default"/>
              <w:rPr>
                <w:rFonts w:ascii="Arial" w:hAnsi="Arial" w:cs="Arial"/>
                <w:sz w:val="16"/>
                <w:szCs w:val="16"/>
              </w:rPr>
            </w:pPr>
          </w:p>
        </w:tc>
      </w:tr>
      <w:tr w:rsidR="008651D1" w:rsidRPr="00B210B9" w14:paraId="68EEB6B3"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919A38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47A24F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38E001B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noWrap/>
            <w:vAlign w:val="center"/>
            <w:hideMark/>
          </w:tcPr>
          <w:p w14:paraId="04ADED0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1F6AAD1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5A7FF24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97E3ED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7B3EC9E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32D380B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76FD234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83F22D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929BB5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10431B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8F4667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30CB2E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93864E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3836D4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403E63B"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4A42A11" w14:textId="77777777" w:rsidR="008651D1" w:rsidRPr="00DF6203" w:rsidRDefault="008651D1" w:rsidP="00B210B9">
            <w:pPr>
              <w:pStyle w:val="Default"/>
              <w:rPr>
                <w:rFonts w:ascii="Arial" w:hAnsi="Arial" w:cs="Arial"/>
                <w:sz w:val="16"/>
                <w:szCs w:val="16"/>
              </w:rPr>
            </w:pPr>
          </w:p>
        </w:tc>
      </w:tr>
      <w:tr w:rsidR="008651D1" w:rsidRPr="00B210B9" w14:paraId="16AA3E91" w14:textId="77777777" w:rsidTr="00D35BC9">
        <w:trPr>
          <w:trHeight w:val="279"/>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28E3D9C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ИТОГО</w:t>
            </w:r>
          </w:p>
        </w:tc>
        <w:tc>
          <w:tcPr>
            <w:tcW w:w="292" w:type="pct"/>
            <w:tcBorders>
              <w:top w:val="nil"/>
              <w:left w:val="nil"/>
              <w:bottom w:val="single" w:sz="4" w:space="0" w:color="auto"/>
              <w:right w:val="single" w:sz="4" w:space="0" w:color="auto"/>
            </w:tcBorders>
            <w:shd w:val="clear" w:color="auto" w:fill="auto"/>
            <w:vAlign w:val="center"/>
            <w:hideMark/>
          </w:tcPr>
          <w:p w14:paraId="48267E9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7021,00</w:t>
            </w:r>
          </w:p>
        </w:tc>
        <w:tc>
          <w:tcPr>
            <w:tcW w:w="237" w:type="pct"/>
            <w:tcBorders>
              <w:top w:val="nil"/>
              <w:left w:val="nil"/>
              <w:bottom w:val="single" w:sz="4" w:space="0" w:color="auto"/>
              <w:right w:val="single" w:sz="4" w:space="0" w:color="auto"/>
            </w:tcBorders>
            <w:shd w:val="clear" w:color="auto" w:fill="auto"/>
            <w:noWrap/>
            <w:vAlign w:val="center"/>
            <w:hideMark/>
          </w:tcPr>
          <w:p w14:paraId="07D30B6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75" w:type="pct"/>
            <w:tcBorders>
              <w:top w:val="nil"/>
              <w:left w:val="nil"/>
              <w:bottom w:val="single" w:sz="4" w:space="0" w:color="auto"/>
              <w:right w:val="single" w:sz="4" w:space="0" w:color="auto"/>
            </w:tcBorders>
            <w:shd w:val="clear" w:color="auto" w:fill="auto"/>
            <w:noWrap/>
            <w:vAlign w:val="center"/>
            <w:hideMark/>
          </w:tcPr>
          <w:p w14:paraId="4669FA4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64" w:type="pct"/>
            <w:tcBorders>
              <w:top w:val="nil"/>
              <w:left w:val="nil"/>
              <w:bottom w:val="single" w:sz="4" w:space="0" w:color="auto"/>
              <w:right w:val="single" w:sz="4" w:space="0" w:color="auto"/>
            </w:tcBorders>
            <w:shd w:val="clear" w:color="auto" w:fill="auto"/>
            <w:noWrap/>
            <w:vAlign w:val="center"/>
            <w:hideMark/>
          </w:tcPr>
          <w:p w14:paraId="6AB3AA5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92" w:type="pct"/>
            <w:tcBorders>
              <w:top w:val="nil"/>
              <w:left w:val="nil"/>
              <w:bottom w:val="single" w:sz="4" w:space="0" w:color="auto"/>
              <w:right w:val="single" w:sz="4" w:space="0" w:color="auto"/>
            </w:tcBorders>
            <w:shd w:val="clear" w:color="auto" w:fill="auto"/>
            <w:noWrap/>
            <w:vAlign w:val="center"/>
            <w:hideMark/>
          </w:tcPr>
          <w:p w14:paraId="099BCEE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4" w:type="pct"/>
            <w:tcBorders>
              <w:top w:val="nil"/>
              <w:left w:val="nil"/>
              <w:bottom w:val="single" w:sz="4" w:space="0" w:color="auto"/>
              <w:right w:val="single" w:sz="4" w:space="0" w:color="auto"/>
            </w:tcBorders>
            <w:shd w:val="clear" w:color="auto" w:fill="auto"/>
            <w:noWrap/>
            <w:vAlign w:val="center"/>
            <w:hideMark/>
          </w:tcPr>
          <w:p w14:paraId="395D96A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64" w:type="pct"/>
            <w:tcBorders>
              <w:top w:val="nil"/>
              <w:left w:val="nil"/>
              <w:bottom w:val="single" w:sz="4" w:space="0" w:color="auto"/>
              <w:right w:val="single" w:sz="4" w:space="0" w:color="auto"/>
            </w:tcBorders>
            <w:shd w:val="clear" w:color="auto" w:fill="auto"/>
            <w:noWrap/>
            <w:vAlign w:val="center"/>
            <w:hideMark/>
          </w:tcPr>
          <w:p w14:paraId="5669BF5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92" w:type="pct"/>
            <w:tcBorders>
              <w:top w:val="nil"/>
              <w:left w:val="nil"/>
              <w:bottom w:val="single" w:sz="4" w:space="0" w:color="auto"/>
              <w:right w:val="single" w:sz="4" w:space="0" w:color="auto"/>
            </w:tcBorders>
            <w:shd w:val="clear" w:color="auto" w:fill="auto"/>
            <w:noWrap/>
            <w:vAlign w:val="center"/>
            <w:hideMark/>
          </w:tcPr>
          <w:p w14:paraId="31DD4BD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11B225A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9" w:type="pct"/>
            <w:tcBorders>
              <w:top w:val="nil"/>
              <w:left w:val="nil"/>
              <w:bottom w:val="single" w:sz="4" w:space="0" w:color="auto"/>
              <w:right w:val="single" w:sz="4" w:space="0" w:color="auto"/>
            </w:tcBorders>
            <w:shd w:val="clear" w:color="auto" w:fill="auto"/>
            <w:noWrap/>
            <w:vAlign w:val="center"/>
            <w:hideMark/>
          </w:tcPr>
          <w:p w14:paraId="7A5C6A1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465FB59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60C5968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172D8A5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37" w:type="pct"/>
            <w:tcBorders>
              <w:top w:val="nil"/>
              <w:left w:val="nil"/>
              <w:bottom w:val="single" w:sz="4" w:space="0" w:color="auto"/>
              <w:right w:val="single" w:sz="4" w:space="0" w:color="auto"/>
            </w:tcBorders>
            <w:shd w:val="clear" w:color="auto" w:fill="auto"/>
            <w:noWrap/>
            <w:vAlign w:val="center"/>
            <w:hideMark/>
          </w:tcPr>
          <w:p w14:paraId="49222E9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3F62F72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52B177C0"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c>
          <w:tcPr>
            <w:tcW w:w="237" w:type="pct"/>
            <w:tcBorders>
              <w:top w:val="nil"/>
              <w:left w:val="nil"/>
              <w:bottom w:val="single" w:sz="4" w:space="0" w:color="auto"/>
              <w:right w:val="single" w:sz="4" w:space="0" w:color="auto"/>
            </w:tcBorders>
            <w:shd w:val="clear" w:color="auto" w:fill="auto"/>
            <w:noWrap/>
            <w:vAlign w:val="center"/>
            <w:hideMark/>
          </w:tcPr>
          <w:p w14:paraId="7D4BEAF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595,00</w:t>
            </w:r>
          </w:p>
        </w:tc>
        <w:tc>
          <w:tcPr>
            <w:tcW w:w="261" w:type="pct"/>
            <w:tcBorders>
              <w:top w:val="nil"/>
              <w:left w:val="nil"/>
              <w:bottom w:val="single" w:sz="4" w:space="0" w:color="auto"/>
              <w:right w:val="single" w:sz="4" w:space="0" w:color="auto"/>
            </w:tcBorders>
            <w:shd w:val="clear" w:color="auto" w:fill="auto"/>
            <w:noWrap/>
            <w:vAlign w:val="center"/>
            <w:hideMark/>
          </w:tcPr>
          <w:p w14:paraId="6483283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357,00</w:t>
            </w:r>
          </w:p>
        </w:tc>
      </w:tr>
      <w:tr w:rsidR="008651D1" w:rsidRPr="00B210B9" w14:paraId="3C197F4F"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C2EF4D4"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Инвестиционные проекты ИТОГО</w:t>
            </w:r>
          </w:p>
        </w:tc>
        <w:tc>
          <w:tcPr>
            <w:tcW w:w="292" w:type="pct"/>
            <w:tcBorders>
              <w:top w:val="nil"/>
              <w:left w:val="nil"/>
              <w:bottom w:val="single" w:sz="4" w:space="0" w:color="auto"/>
              <w:right w:val="single" w:sz="4" w:space="0" w:color="auto"/>
            </w:tcBorders>
            <w:shd w:val="clear" w:color="auto" w:fill="auto"/>
            <w:vAlign w:val="center"/>
            <w:hideMark/>
          </w:tcPr>
          <w:p w14:paraId="50732CA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D85C382"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3FAA4A30"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02ECE5F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553DDB2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410CBB56"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noWrap/>
            <w:vAlign w:val="center"/>
            <w:hideMark/>
          </w:tcPr>
          <w:p w14:paraId="207BB91F"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noWrap/>
            <w:vAlign w:val="center"/>
            <w:hideMark/>
          </w:tcPr>
          <w:p w14:paraId="45799CC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noWrap/>
            <w:vAlign w:val="center"/>
            <w:hideMark/>
          </w:tcPr>
          <w:p w14:paraId="6581235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635834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FAA10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3012A2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EBB812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A574EC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274E67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9B9CDA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8134D84"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791B6AA" w14:textId="77777777" w:rsidR="008651D1" w:rsidRPr="00DF6203" w:rsidRDefault="008651D1" w:rsidP="00B210B9">
            <w:pPr>
              <w:pStyle w:val="Default"/>
              <w:rPr>
                <w:rFonts w:ascii="Arial" w:hAnsi="Arial" w:cs="Arial"/>
                <w:sz w:val="16"/>
                <w:szCs w:val="16"/>
              </w:rPr>
            </w:pPr>
          </w:p>
        </w:tc>
      </w:tr>
      <w:tr w:rsidR="008651D1" w:rsidRPr="00B210B9" w14:paraId="71CCF373"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935D497"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Собственные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612964F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2773186,57</w:t>
            </w:r>
          </w:p>
        </w:tc>
        <w:tc>
          <w:tcPr>
            <w:tcW w:w="237" w:type="pct"/>
            <w:tcBorders>
              <w:top w:val="nil"/>
              <w:left w:val="nil"/>
              <w:bottom w:val="single" w:sz="4" w:space="0" w:color="auto"/>
              <w:right w:val="single" w:sz="4" w:space="0" w:color="auto"/>
            </w:tcBorders>
            <w:shd w:val="clear" w:color="auto" w:fill="auto"/>
            <w:vAlign w:val="center"/>
            <w:hideMark/>
          </w:tcPr>
          <w:p w14:paraId="0C1450B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126699,79</w:t>
            </w:r>
          </w:p>
        </w:tc>
        <w:tc>
          <w:tcPr>
            <w:tcW w:w="275" w:type="pct"/>
            <w:tcBorders>
              <w:top w:val="nil"/>
              <w:left w:val="nil"/>
              <w:bottom w:val="single" w:sz="4" w:space="0" w:color="auto"/>
              <w:right w:val="single" w:sz="4" w:space="0" w:color="auto"/>
            </w:tcBorders>
            <w:shd w:val="clear" w:color="auto" w:fill="auto"/>
            <w:vAlign w:val="center"/>
            <w:hideMark/>
          </w:tcPr>
          <w:p w14:paraId="0268902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152477,08</w:t>
            </w:r>
          </w:p>
        </w:tc>
        <w:tc>
          <w:tcPr>
            <w:tcW w:w="264" w:type="pct"/>
            <w:tcBorders>
              <w:top w:val="nil"/>
              <w:left w:val="nil"/>
              <w:bottom w:val="single" w:sz="4" w:space="0" w:color="auto"/>
              <w:right w:val="single" w:sz="4" w:space="0" w:color="auto"/>
            </w:tcBorders>
            <w:shd w:val="clear" w:color="auto" w:fill="auto"/>
            <w:vAlign w:val="center"/>
            <w:hideMark/>
          </w:tcPr>
          <w:p w14:paraId="006E4F8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247878,18</w:t>
            </w:r>
          </w:p>
        </w:tc>
        <w:tc>
          <w:tcPr>
            <w:tcW w:w="292" w:type="pct"/>
            <w:tcBorders>
              <w:top w:val="nil"/>
              <w:left w:val="nil"/>
              <w:bottom w:val="single" w:sz="4" w:space="0" w:color="auto"/>
              <w:right w:val="single" w:sz="4" w:space="0" w:color="auto"/>
            </w:tcBorders>
            <w:shd w:val="clear" w:color="auto" w:fill="auto"/>
            <w:vAlign w:val="center"/>
            <w:hideMark/>
          </w:tcPr>
          <w:p w14:paraId="22EDCC7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1304557,82</w:t>
            </w:r>
          </w:p>
        </w:tc>
        <w:tc>
          <w:tcPr>
            <w:tcW w:w="264" w:type="pct"/>
            <w:tcBorders>
              <w:top w:val="nil"/>
              <w:left w:val="nil"/>
              <w:bottom w:val="single" w:sz="4" w:space="0" w:color="auto"/>
              <w:right w:val="single" w:sz="4" w:space="0" w:color="auto"/>
            </w:tcBorders>
            <w:shd w:val="clear" w:color="auto" w:fill="auto"/>
            <w:vAlign w:val="center"/>
            <w:hideMark/>
          </w:tcPr>
          <w:p w14:paraId="17C969E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27509,31</w:t>
            </w:r>
          </w:p>
        </w:tc>
        <w:tc>
          <w:tcPr>
            <w:tcW w:w="264" w:type="pct"/>
            <w:tcBorders>
              <w:top w:val="nil"/>
              <w:left w:val="nil"/>
              <w:bottom w:val="single" w:sz="4" w:space="0" w:color="auto"/>
              <w:right w:val="single" w:sz="4" w:space="0" w:color="auto"/>
            </w:tcBorders>
            <w:shd w:val="clear" w:color="auto" w:fill="auto"/>
            <w:vAlign w:val="center"/>
            <w:hideMark/>
          </w:tcPr>
          <w:p w14:paraId="24EFD17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178256,23</w:t>
            </w:r>
          </w:p>
        </w:tc>
        <w:tc>
          <w:tcPr>
            <w:tcW w:w="292" w:type="pct"/>
            <w:tcBorders>
              <w:top w:val="nil"/>
              <w:left w:val="nil"/>
              <w:bottom w:val="single" w:sz="4" w:space="0" w:color="auto"/>
              <w:right w:val="single" w:sz="4" w:space="0" w:color="auto"/>
            </w:tcBorders>
            <w:shd w:val="clear" w:color="auto" w:fill="auto"/>
            <w:vAlign w:val="center"/>
            <w:hideMark/>
          </w:tcPr>
          <w:p w14:paraId="1F429F1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581207,38</w:t>
            </w:r>
          </w:p>
        </w:tc>
        <w:tc>
          <w:tcPr>
            <w:tcW w:w="237" w:type="pct"/>
            <w:tcBorders>
              <w:top w:val="nil"/>
              <w:left w:val="nil"/>
              <w:bottom w:val="single" w:sz="4" w:space="0" w:color="auto"/>
              <w:right w:val="single" w:sz="4" w:space="0" w:color="auto"/>
            </w:tcBorders>
            <w:shd w:val="clear" w:color="auto" w:fill="auto"/>
            <w:vAlign w:val="center"/>
            <w:hideMark/>
          </w:tcPr>
          <w:p w14:paraId="59DD74E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37955,08</w:t>
            </w:r>
          </w:p>
        </w:tc>
        <w:tc>
          <w:tcPr>
            <w:tcW w:w="269" w:type="pct"/>
            <w:tcBorders>
              <w:top w:val="nil"/>
              <w:left w:val="nil"/>
              <w:bottom w:val="single" w:sz="4" w:space="0" w:color="auto"/>
              <w:right w:val="single" w:sz="4" w:space="0" w:color="auto"/>
            </w:tcBorders>
            <w:shd w:val="clear" w:color="auto" w:fill="auto"/>
            <w:vAlign w:val="center"/>
            <w:hideMark/>
          </w:tcPr>
          <w:p w14:paraId="1FD9BD2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c>
          <w:tcPr>
            <w:tcW w:w="237" w:type="pct"/>
            <w:tcBorders>
              <w:top w:val="nil"/>
              <w:left w:val="nil"/>
              <w:bottom w:val="single" w:sz="4" w:space="0" w:color="auto"/>
              <w:right w:val="single" w:sz="4" w:space="0" w:color="auto"/>
            </w:tcBorders>
            <w:shd w:val="clear" w:color="auto" w:fill="auto"/>
            <w:vAlign w:val="center"/>
            <w:hideMark/>
          </w:tcPr>
          <w:p w14:paraId="7F3B835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48698,26</w:t>
            </w:r>
          </w:p>
        </w:tc>
        <w:tc>
          <w:tcPr>
            <w:tcW w:w="237" w:type="pct"/>
            <w:tcBorders>
              <w:top w:val="nil"/>
              <w:left w:val="nil"/>
              <w:bottom w:val="single" w:sz="4" w:space="0" w:color="auto"/>
              <w:right w:val="single" w:sz="4" w:space="0" w:color="auto"/>
            </w:tcBorders>
            <w:shd w:val="clear" w:color="auto" w:fill="auto"/>
            <w:vAlign w:val="center"/>
            <w:hideMark/>
          </w:tcPr>
          <w:p w14:paraId="292ACDE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c>
          <w:tcPr>
            <w:tcW w:w="237" w:type="pct"/>
            <w:tcBorders>
              <w:top w:val="nil"/>
              <w:left w:val="nil"/>
              <w:bottom w:val="single" w:sz="4" w:space="0" w:color="auto"/>
              <w:right w:val="single" w:sz="4" w:space="0" w:color="auto"/>
            </w:tcBorders>
            <w:shd w:val="clear" w:color="auto" w:fill="auto"/>
            <w:vAlign w:val="center"/>
            <w:hideMark/>
          </w:tcPr>
          <w:p w14:paraId="6A2A691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8671,93</w:t>
            </w:r>
          </w:p>
        </w:tc>
        <w:tc>
          <w:tcPr>
            <w:tcW w:w="237" w:type="pct"/>
            <w:tcBorders>
              <w:top w:val="nil"/>
              <w:left w:val="nil"/>
              <w:bottom w:val="single" w:sz="4" w:space="0" w:color="auto"/>
              <w:right w:val="single" w:sz="4" w:space="0" w:color="auto"/>
            </w:tcBorders>
            <w:shd w:val="clear" w:color="auto" w:fill="auto"/>
            <w:vAlign w:val="center"/>
            <w:hideMark/>
          </w:tcPr>
          <w:p w14:paraId="780E847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c>
          <w:tcPr>
            <w:tcW w:w="237" w:type="pct"/>
            <w:tcBorders>
              <w:top w:val="nil"/>
              <w:left w:val="nil"/>
              <w:bottom w:val="single" w:sz="4" w:space="0" w:color="auto"/>
              <w:right w:val="single" w:sz="4" w:space="0" w:color="auto"/>
            </w:tcBorders>
            <w:shd w:val="clear" w:color="auto" w:fill="auto"/>
            <w:vAlign w:val="center"/>
            <w:hideMark/>
          </w:tcPr>
          <w:p w14:paraId="5FFC1B9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c>
          <w:tcPr>
            <w:tcW w:w="237" w:type="pct"/>
            <w:tcBorders>
              <w:top w:val="nil"/>
              <w:left w:val="nil"/>
              <w:bottom w:val="single" w:sz="4" w:space="0" w:color="auto"/>
              <w:right w:val="single" w:sz="4" w:space="0" w:color="auto"/>
            </w:tcBorders>
            <w:shd w:val="clear" w:color="auto" w:fill="auto"/>
            <w:vAlign w:val="center"/>
            <w:hideMark/>
          </w:tcPr>
          <w:p w14:paraId="65BBA51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c>
          <w:tcPr>
            <w:tcW w:w="237" w:type="pct"/>
            <w:tcBorders>
              <w:top w:val="nil"/>
              <w:left w:val="nil"/>
              <w:bottom w:val="single" w:sz="4" w:space="0" w:color="auto"/>
              <w:right w:val="single" w:sz="4" w:space="0" w:color="auto"/>
            </w:tcBorders>
            <w:shd w:val="clear" w:color="auto" w:fill="auto"/>
            <w:vAlign w:val="center"/>
            <w:hideMark/>
          </w:tcPr>
          <w:p w14:paraId="6AB9E58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8671,93</w:t>
            </w:r>
          </w:p>
        </w:tc>
        <w:tc>
          <w:tcPr>
            <w:tcW w:w="261" w:type="pct"/>
            <w:tcBorders>
              <w:top w:val="nil"/>
              <w:left w:val="nil"/>
              <w:bottom w:val="single" w:sz="4" w:space="0" w:color="auto"/>
              <w:right w:val="single" w:sz="4" w:space="0" w:color="auto"/>
            </w:tcBorders>
            <w:shd w:val="clear" w:color="auto" w:fill="auto"/>
            <w:vAlign w:val="center"/>
            <w:hideMark/>
          </w:tcPr>
          <w:p w14:paraId="78A8763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8433,93</w:t>
            </w:r>
          </w:p>
        </w:tc>
      </w:tr>
      <w:tr w:rsidR="008651D1" w:rsidRPr="00B210B9" w14:paraId="4406EAE1"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EA47531"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Привлеченные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6630C0B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75E76EF"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7E05A715"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39E7BF00"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0A972BE9"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647C3301"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0BBD9165"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027F95F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3A959D4"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42E81B3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D681D6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E3D339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CF0F7A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359ACB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244BE2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23FC2C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320E3D9"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4FD1F092" w14:textId="77777777" w:rsidR="008651D1" w:rsidRPr="00DF6203" w:rsidRDefault="008651D1" w:rsidP="00B210B9">
            <w:pPr>
              <w:pStyle w:val="Default"/>
              <w:rPr>
                <w:rFonts w:ascii="Arial" w:hAnsi="Arial" w:cs="Arial"/>
                <w:sz w:val="16"/>
                <w:szCs w:val="16"/>
              </w:rPr>
            </w:pPr>
          </w:p>
        </w:tc>
      </w:tr>
      <w:tr w:rsidR="008651D1" w:rsidRPr="00B210B9" w14:paraId="41531515"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86D8B69"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Бюджетные средства:</w:t>
            </w:r>
          </w:p>
        </w:tc>
        <w:tc>
          <w:tcPr>
            <w:tcW w:w="292" w:type="pct"/>
            <w:tcBorders>
              <w:top w:val="nil"/>
              <w:left w:val="nil"/>
              <w:bottom w:val="single" w:sz="4" w:space="0" w:color="auto"/>
              <w:right w:val="single" w:sz="4" w:space="0" w:color="auto"/>
            </w:tcBorders>
            <w:shd w:val="clear" w:color="auto" w:fill="auto"/>
            <w:vAlign w:val="center"/>
            <w:hideMark/>
          </w:tcPr>
          <w:p w14:paraId="7D8A148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54299FF"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571A9763"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322EA34E"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423BC838"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0A7CE0D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73CB53ED"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5A5F9C8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1053446"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5FB3289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729D7F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B4E084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BA0497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F2EFA2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83F6C2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425FB9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30320329"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09B008ED" w14:textId="77777777" w:rsidR="008651D1" w:rsidRPr="00DF6203" w:rsidRDefault="008651D1" w:rsidP="00B210B9">
            <w:pPr>
              <w:pStyle w:val="Default"/>
              <w:rPr>
                <w:rFonts w:ascii="Arial" w:hAnsi="Arial" w:cs="Arial"/>
                <w:sz w:val="16"/>
                <w:szCs w:val="16"/>
              </w:rPr>
            </w:pPr>
          </w:p>
        </w:tc>
      </w:tr>
      <w:tr w:rsidR="008651D1" w:rsidRPr="00B210B9" w14:paraId="4A1007D2"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2B5CAE2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федеральный</w:t>
            </w:r>
          </w:p>
        </w:tc>
        <w:tc>
          <w:tcPr>
            <w:tcW w:w="292" w:type="pct"/>
            <w:tcBorders>
              <w:top w:val="nil"/>
              <w:left w:val="nil"/>
              <w:bottom w:val="single" w:sz="4" w:space="0" w:color="auto"/>
              <w:right w:val="single" w:sz="4" w:space="0" w:color="auto"/>
            </w:tcBorders>
            <w:shd w:val="clear" w:color="auto" w:fill="auto"/>
            <w:vAlign w:val="center"/>
            <w:hideMark/>
          </w:tcPr>
          <w:p w14:paraId="1D92F59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9E4D516"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4ACF730D"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137D8D3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529E77F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246D903B"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1A42FC2E"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16D134E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2E71A44"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26E7A42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F924DC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ABDC52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41FD93"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7A9F36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DEA9731"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BB73387"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1E409E48"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3004FAA3" w14:textId="77777777" w:rsidR="008651D1" w:rsidRPr="00DF6203" w:rsidRDefault="008651D1" w:rsidP="00B210B9">
            <w:pPr>
              <w:pStyle w:val="Default"/>
              <w:rPr>
                <w:rFonts w:ascii="Arial" w:hAnsi="Arial" w:cs="Arial"/>
                <w:sz w:val="16"/>
                <w:szCs w:val="16"/>
              </w:rPr>
            </w:pPr>
          </w:p>
        </w:tc>
      </w:tr>
      <w:tr w:rsidR="008651D1" w:rsidRPr="00B210B9" w14:paraId="61F09AF1"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408DD80"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областной</w:t>
            </w:r>
          </w:p>
        </w:tc>
        <w:tc>
          <w:tcPr>
            <w:tcW w:w="292" w:type="pct"/>
            <w:tcBorders>
              <w:top w:val="nil"/>
              <w:left w:val="nil"/>
              <w:bottom w:val="single" w:sz="4" w:space="0" w:color="auto"/>
              <w:right w:val="single" w:sz="4" w:space="0" w:color="auto"/>
            </w:tcBorders>
            <w:shd w:val="clear" w:color="auto" w:fill="auto"/>
            <w:vAlign w:val="center"/>
            <w:hideMark/>
          </w:tcPr>
          <w:p w14:paraId="43266C0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797874,00</w:t>
            </w:r>
          </w:p>
        </w:tc>
        <w:tc>
          <w:tcPr>
            <w:tcW w:w="237" w:type="pct"/>
            <w:tcBorders>
              <w:top w:val="nil"/>
              <w:left w:val="nil"/>
              <w:bottom w:val="single" w:sz="4" w:space="0" w:color="auto"/>
              <w:right w:val="single" w:sz="4" w:space="0" w:color="auto"/>
            </w:tcBorders>
            <w:shd w:val="clear" w:color="auto" w:fill="auto"/>
            <w:vAlign w:val="center"/>
            <w:hideMark/>
          </w:tcPr>
          <w:p w14:paraId="340A9A3D"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15CBE643"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77148,00</w:t>
            </w:r>
          </w:p>
        </w:tc>
        <w:tc>
          <w:tcPr>
            <w:tcW w:w="264" w:type="pct"/>
            <w:tcBorders>
              <w:top w:val="nil"/>
              <w:left w:val="nil"/>
              <w:bottom w:val="single" w:sz="4" w:space="0" w:color="auto"/>
              <w:right w:val="single" w:sz="4" w:space="0" w:color="auto"/>
            </w:tcBorders>
            <w:shd w:val="clear" w:color="auto" w:fill="auto"/>
            <w:vAlign w:val="center"/>
            <w:hideMark/>
          </w:tcPr>
          <w:p w14:paraId="4A4D527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143226,00</w:t>
            </w:r>
          </w:p>
        </w:tc>
        <w:tc>
          <w:tcPr>
            <w:tcW w:w="292" w:type="pct"/>
            <w:tcBorders>
              <w:top w:val="nil"/>
              <w:left w:val="nil"/>
              <w:bottom w:val="single" w:sz="4" w:space="0" w:color="auto"/>
              <w:right w:val="single" w:sz="4" w:space="0" w:color="auto"/>
            </w:tcBorders>
            <w:shd w:val="clear" w:color="auto" w:fill="auto"/>
            <w:vAlign w:val="center"/>
            <w:hideMark/>
          </w:tcPr>
          <w:p w14:paraId="13623717"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39E8313E"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1BB5E0BB"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2B7B2B2B"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F33E42B"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74C50D66"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6A002B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394AEF4"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A0867E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2F8721FF"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E301112"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50BCCC9"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0BC0E90"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987987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577500,00</w:t>
            </w:r>
          </w:p>
        </w:tc>
      </w:tr>
      <w:tr w:rsidR="008651D1" w:rsidRPr="00B210B9" w14:paraId="1FCB7D65" w14:textId="77777777" w:rsidTr="00D35BC9">
        <w:trPr>
          <w:trHeight w:val="7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674F2AE"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местный</w:t>
            </w:r>
          </w:p>
        </w:tc>
        <w:tc>
          <w:tcPr>
            <w:tcW w:w="292" w:type="pct"/>
            <w:tcBorders>
              <w:top w:val="nil"/>
              <w:left w:val="nil"/>
              <w:bottom w:val="single" w:sz="4" w:space="0" w:color="auto"/>
              <w:right w:val="single" w:sz="4" w:space="0" w:color="auto"/>
            </w:tcBorders>
            <w:shd w:val="clear" w:color="auto" w:fill="auto"/>
            <w:vAlign w:val="center"/>
            <w:hideMark/>
          </w:tcPr>
          <w:p w14:paraId="2F8EE2F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47404,99</w:t>
            </w:r>
          </w:p>
        </w:tc>
        <w:tc>
          <w:tcPr>
            <w:tcW w:w="237" w:type="pct"/>
            <w:tcBorders>
              <w:top w:val="nil"/>
              <w:left w:val="nil"/>
              <w:bottom w:val="single" w:sz="4" w:space="0" w:color="auto"/>
              <w:right w:val="single" w:sz="4" w:space="0" w:color="auto"/>
            </w:tcBorders>
            <w:shd w:val="clear" w:color="auto" w:fill="auto"/>
            <w:vAlign w:val="center"/>
            <w:hideMark/>
          </w:tcPr>
          <w:p w14:paraId="17A5EAD6" w14:textId="77777777" w:rsidR="008651D1" w:rsidRPr="00DF6203" w:rsidRDefault="008651D1" w:rsidP="00B210B9">
            <w:pPr>
              <w:pStyle w:val="Default"/>
              <w:rPr>
                <w:rFonts w:ascii="Arial" w:hAnsi="Arial" w:cs="Arial"/>
                <w:sz w:val="16"/>
                <w:szCs w:val="16"/>
              </w:rPr>
            </w:pPr>
          </w:p>
        </w:tc>
        <w:tc>
          <w:tcPr>
            <w:tcW w:w="275" w:type="pct"/>
            <w:tcBorders>
              <w:top w:val="nil"/>
              <w:left w:val="nil"/>
              <w:bottom w:val="single" w:sz="4" w:space="0" w:color="auto"/>
              <w:right w:val="single" w:sz="4" w:space="0" w:color="auto"/>
            </w:tcBorders>
            <w:shd w:val="clear" w:color="auto" w:fill="auto"/>
            <w:vAlign w:val="center"/>
            <w:hideMark/>
          </w:tcPr>
          <w:p w14:paraId="532EC3B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16591,45</w:t>
            </w:r>
          </w:p>
        </w:tc>
        <w:tc>
          <w:tcPr>
            <w:tcW w:w="264" w:type="pct"/>
            <w:tcBorders>
              <w:top w:val="nil"/>
              <w:left w:val="nil"/>
              <w:bottom w:val="single" w:sz="4" w:space="0" w:color="auto"/>
              <w:right w:val="single" w:sz="4" w:space="0" w:color="auto"/>
            </w:tcBorders>
            <w:shd w:val="clear" w:color="auto" w:fill="auto"/>
            <w:vAlign w:val="center"/>
            <w:hideMark/>
          </w:tcPr>
          <w:p w14:paraId="4416671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30813,54</w:t>
            </w:r>
          </w:p>
        </w:tc>
        <w:tc>
          <w:tcPr>
            <w:tcW w:w="292" w:type="pct"/>
            <w:tcBorders>
              <w:top w:val="nil"/>
              <w:left w:val="nil"/>
              <w:bottom w:val="single" w:sz="4" w:space="0" w:color="auto"/>
              <w:right w:val="single" w:sz="4" w:space="0" w:color="auto"/>
            </w:tcBorders>
            <w:shd w:val="clear" w:color="auto" w:fill="auto"/>
            <w:vAlign w:val="center"/>
            <w:hideMark/>
          </w:tcPr>
          <w:p w14:paraId="2A7DDEFC"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39E0262A" w14:textId="77777777" w:rsidR="008651D1" w:rsidRPr="00DF6203" w:rsidRDefault="008651D1" w:rsidP="00B210B9">
            <w:pPr>
              <w:pStyle w:val="Default"/>
              <w:rPr>
                <w:rFonts w:ascii="Arial" w:hAnsi="Arial" w:cs="Arial"/>
                <w:sz w:val="16"/>
                <w:szCs w:val="16"/>
              </w:rPr>
            </w:pPr>
          </w:p>
        </w:tc>
        <w:tc>
          <w:tcPr>
            <w:tcW w:w="264" w:type="pct"/>
            <w:tcBorders>
              <w:top w:val="nil"/>
              <w:left w:val="nil"/>
              <w:bottom w:val="single" w:sz="4" w:space="0" w:color="auto"/>
              <w:right w:val="single" w:sz="4" w:space="0" w:color="auto"/>
            </w:tcBorders>
            <w:shd w:val="clear" w:color="auto" w:fill="auto"/>
            <w:vAlign w:val="center"/>
            <w:hideMark/>
          </w:tcPr>
          <w:p w14:paraId="6724F112" w14:textId="77777777" w:rsidR="008651D1" w:rsidRPr="00DF6203" w:rsidRDefault="008651D1" w:rsidP="00B210B9">
            <w:pPr>
              <w:pStyle w:val="Default"/>
              <w:rPr>
                <w:rFonts w:ascii="Arial" w:hAnsi="Arial" w:cs="Arial"/>
                <w:sz w:val="16"/>
                <w:szCs w:val="16"/>
              </w:rPr>
            </w:pPr>
          </w:p>
        </w:tc>
        <w:tc>
          <w:tcPr>
            <w:tcW w:w="292" w:type="pct"/>
            <w:tcBorders>
              <w:top w:val="nil"/>
              <w:left w:val="nil"/>
              <w:bottom w:val="single" w:sz="4" w:space="0" w:color="auto"/>
              <w:right w:val="single" w:sz="4" w:space="0" w:color="auto"/>
            </w:tcBorders>
            <w:shd w:val="clear" w:color="auto" w:fill="auto"/>
            <w:vAlign w:val="center"/>
            <w:hideMark/>
          </w:tcPr>
          <w:p w14:paraId="0F413B40"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48AB574" w14:textId="77777777" w:rsidR="008651D1" w:rsidRPr="00DF6203" w:rsidRDefault="008651D1" w:rsidP="00B210B9">
            <w:pPr>
              <w:pStyle w:val="Default"/>
              <w:rPr>
                <w:rFonts w:ascii="Arial" w:hAnsi="Arial" w:cs="Arial"/>
                <w:sz w:val="16"/>
                <w:szCs w:val="16"/>
              </w:rPr>
            </w:pPr>
          </w:p>
        </w:tc>
        <w:tc>
          <w:tcPr>
            <w:tcW w:w="269" w:type="pct"/>
            <w:tcBorders>
              <w:top w:val="nil"/>
              <w:left w:val="nil"/>
              <w:bottom w:val="single" w:sz="4" w:space="0" w:color="auto"/>
              <w:right w:val="single" w:sz="4" w:space="0" w:color="auto"/>
            </w:tcBorders>
            <w:shd w:val="clear" w:color="auto" w:fill="auto"/>
            <w:vAlign w:val="center"/>
            <w:hideMark/>
          </w:tcPr>
          <w:p w14:paraId="68600D9D"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47F71E2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E4C50AC"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00BFD185"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9D598AE"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724F4258"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65B12E4A" w14:textId="77777777" w:rsidR="008651D1" w:rsidRPr="00DF6203" w:rsidRDefault="008651D1" w:rsidP="00B210B9">
            <w:pPr>
              <w:pStyle w:val="Default"/>
              <w:rPr>
                <w:rFonts w:ascii="Arial" w:hAnsi="Arial" w:cs="Arial"/>
                <w:sz w:val="16"/>
                <w:szCs w:val="16"/>
              </w:rPr>
            </w:pPr>
          </w:p>
        </w:tc>
        <w:tc>
          <w:tcPr>
            <w:tcW w:w="237" w:type="pct"/>
            <w:tcBorders>
              <w:top w:val="nil"/>
              <w:left w:val="nil"/>
              <w:bottom w:val="single" w:sz="4" w:space="0" w:color="auto"/>
              <w:right w:val="single" w:sz="4" w:space="0" w:color="auto"/>
            </w:tcBorders>
            <w:shd w:val="clear" w:color="auto" w:fill="auto"/>
            <w:vAlign w:val="center"/>
            <w:hideMark/>
          </w:tcPr>
          <w:p w14:paraId="5949C4B1" w14:textId="77777777" w:rsidR="008651D1" w:rsidRPr="00DF6203" w:rsidRDefault="008651D1" w:rsidP="00B210B9">
            <w:pPr>
              <w:pStyle w:val="Default"/>
              <w:rPr>
                <w:rFonts w:ascii="Arial" w:hAnsi="Arial" w:cs="Arial"/>
                <w:sz w:val="16"/>
                <w:szCs w:val="16"/>
              </w:rPr>
            </w:pPr>
          </w:p>
        </w:tc>
        <w:tc>
          <w:tcPr>
            <w:tcW w:w="261" w:type="pct"/>
            <w:tcBorders>
              <w:top w:val="nil"/>
              <w:left w:val="nil"/>
              <w:bottom w:val="single" w:sz="4" w:space="0" w:color="auto"/>
              <w:right w:val="single" w:sz="4" w:space="0" w:color="auto"/>
            </w:tcBorders>
            <w:shd w:val="clear" w:color="auto" w:fill="auto"/>
            <w:vAlign w:val="center"/>
            <w:hideMark/>
          </w:tcPr>
          <w:p w14:paraId="7E0BA525" w14:textId="77777777" w:rsidR="008651D1" w:rsidRPr="00DF6203" w:rsidRDefault="008651D1" w:rsidP="00B210B9">
            <w:pPr>
              <w:pStyle w:val="Default"/>
              <w:rPr>
                <w:rFonts w:ascii="Arial" w:hAnsi="Arial" w:cs="Arial"/>
                <w:sz w:val="16"/>
                <w:szCs w:val="16"/>
              </w:rPr>
            </w:pPr>
          </w:p>
        </w:tc>
      </w:tr>
      <w:tr w:rsidR="008651D1" w:rsidRPr="00B210B9" w14:paraId="77D61B46" w14:textId="77777777" w:rsidTr="00D35BC9">
        <w:trPr>
          <w:trHeight w:val="300"/>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C965665"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Средства застройщика</w:t>
            </w:r>
          </w:p>
        </w:tc>
        <w:tc>
          <w:tcPr>
            <w:tcW w:w="292" w:type="pct"/>
            <w:tcBorders>
              <w:top w:val="nil"/>
              <w:left w:val="nil"/>
              <w:bottom w:val="single" w:sz="4" w:space="0" w:color="auto"/>
              <w:right w:val="single" w:sz="4" w:space="0" w:color="auto"/>
            </w:tcBorders>
            <w:shd w:val="clear" w:color="auto" w:fill="auto"/>
            <w:vAlign w:val="center"/>
            <w:hideMark/>
          </w:tcPr>
          <w:p w14:paraId="0E7D3E3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5159151,00</w:t>
            </w:r>
          </w:p>
        </w:tc>
        <w:tc>
          <w:tcPr>
            <w:tcW w:w="237" w:type="pct"/>
            <w:tcBorders>
              <w:top w:val="nil"/>
              <w:left w:val="nil"/>
              <w:bottom w:val="single" w:sz="4" w:space="0" w:color="auto"/>
              <w:right w:val="single" w:sz="4" w:space="0" w:color="auto"/>
            </w:tcBorders>
            <w:shd w:val="clear" w:color="auto" w:fill="auto"/>
            <w:vAlign w:val="center"/>
            <w:hideMark/>
          </w:tcPr>
          <w:p w14:paraId="75C81EB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3948,37</w:t>
            </w:r>
          </w:p>
        </w:tc>
        <w:tc>
          <w:tcPr>
            <w:tcW w:w="275" w:type="pct"/>
            <w:tcBorders>
              <w:top w:val="nil"/>
              <w:left w:val="nil"/>
              <w:bottom w:val="single" w:sz="4" w:space="0" w:color="auto"/>
              <w:right w:val="single" w:sz="4" w:space="0" w:color="auto"/>
            </w:tcBorders>
            <w:shd w:val="clear" w:color="auto" w:fill="auto"/>
            <w:vAlign w:val="center"/>
            <w:hideMark/>
          </w:tcPr>
          <w:p w14:paraId="19502E4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132804,55</w:t>
            </w:r>
          </w:p>
        </w:tc>
        <w:tc>
          <w:tcPr>
            <w:tcW w:w="264" w:type="pct"/>
            <w:tcBorders>
              <w:top w:val="nil"/>
              <w:left w:val="nil"/>
              <w:bottom w:val="single" w:sz="4" w:space="0" w:color="auto"/>
              <w:right w:val="single" w:sz="4" w:space="0" w:color="auto"/>
            </w:tcBorders>
            <w:shd w:val="clear" w:color="auto" w:fill="auto"/>
            <w:vAlign w:val="center"/>
            <w:hideMark/>
          </w:tcPr>
          <w:p w14:paraId="340CFA5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516233,84</w:t>
            </w:r>
          </w:p>
        </w:tc>
        <w:tc>
          <w:tcPr>
            <w:tcW w:w="292" w:type="pct"/>
            <w:tcBorders>
              <w:top w:val="nil"/>
              <w:left w:val="nil"/>
              <w:bottom w:val="single" w:sz="4" w:space="0" w:color="auto"/>
              <w:right w:val="single" w:sz="4" w:space="0" w:color="auto"/>
            </w:tcBorders>
            <w:shd w:val="clear" w:color="auto" w:fill="auto"/>
            <w:vAlign w:val="center"/>
            <w:hideMark/>
          </w:tcPr>
          <w:p w14:paraId="70ECC88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427228,64</w:t>
            </w:r>
          </w:p>
        </w:tc>
        <w:tc>
          <w:tcPr>
            <w:tcW w:w="264" w:type="pct"/>
            <w:tcBorders>
              <w:top w:val="nil"/>
              <w:left w:val="nil"/>
              <w:bottom w:val="single" w:sz="4" w:space="0" w:color="auto"/>
              <w:right w:val="single" w:sz="4" w:space="0" w:color="auto"/>
            </w:tcBorders>
            <w:shd w:val="clear" w:color="auto" w:fill="auto"/>
            <w:vAlign w:val="center"/>
            <w:hideMark/>
          </w:tcPr>
          <w:p w14:paraId="46D6A71C"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898534,65</w:t>
            </w:r>
          </w:p>
        </w:tc>
        <w:tc>
          <w:tcPr>
            <w:tcW w:w="264" w:type="pct"/>
            <w:tcBorders>
              <w:top w:val="nil"/>
              <w:left w:val="nil"/>
              <w:bottom w:val="single" w:sz="4" w:space="0" w:color="auto"/>
              <w:right w:val="single" w:sz="4" w:space="0" w:color="auto"/>
            </w:tcBorders>
            <w:shd w:val="clear" w:color="auto" w:fill="auto"/>
            <w:vAlign w:val="center"/>
            <w:hideMark/>
          </w:tcPr>
          <w:p w14:paraId="33D5A79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1427433,30</w:t>
            </w:r>
          </w:p>
        </w:tc>
        <w:tc>
          <w:tcPr>
            <w:tcW w:w="292" w:type="pct"/>
            <w:tcBorders>
              <w:top w:val="nil"/>
              <w:left w:val="nil"/>
              <w:bottom w:val="single" w:sz="4" w:space="0" w:color="auto"/>
              <w:right w:val="single" w:sz="4" w:space="0" w:color="auto"/>
            </w:tcBorders>
            <w:shd w:val="clear" w:color="auto" w:fill="auto"/>
            <w:vAlign w:val="center"/>
            <w:hideMark/>
          </w:tcPr>
          <w:p w14:paraId="268A9A6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717943,69</w:t>
            </w:r>
          </w:p>
        </w:tc>
        <w:tc>
          <w:tcPr>
            <w:tcW w:w="237" w:type="pct"/>
            <w:tcBorders>
              <w:top w:val="nil"/>
              <w:left w:val="nil"/>
              <w:bottom w:val="single" w:sz="4" w:space="0" w:color="auto"/>
              <w:right w:val="single" w:sz="4" w:space="0" w:color="auto"/>
            </w:tcBorders>
            <w:shd w:val="clear" w:color="auto" w:fill="auto"/>
            <w:vAlign w:val="center"/>
            <w:hideMark/>
          </w:tcPr>
          <w:p w14:paraId="2E523FC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181679,84</w:t>
            </w:r>
          </w:p>
        </w:tc>
        <w:tc>
          <w:tcPr>
            <w:tcW w:w="269" w:type="pct"/>
            <w:tcBorders>
              <w:top w:val="nil"/>
              <w:left w:val="nil"/>
              <w:bottom w:val="single" w:sz="4" w:space="0" w:color="auto"/>
              <w:right w:val="single" w:sz="4" w:space="0" w:color="auto"/>
            </w:tcBorders>
            <w:shd w:val="clear" w:color="auto" w:fill="auto"/>
            <w:vAlign w:val="center"/>
            <w:hideMark/>
          </w:tcPr>
          <w:p w14:paraId="24649CE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99949,84</w:t>
            </w:r>
          </w:p>
        </w:tc>
        <w:tc>
          <w:tcPr>
            <w:tcW w:w="237" w:type="pct"/>
            <w:tcBorders>
              <w:top w:val="nil"/>
              <w:left w:val="nil"/>
              <w:bottom w:val="single" w:sz="4" w:space="0" w:color="auto"/>
              <w:right w:val="single" w:sz="4" w:space="0" w:color="auto"/>
            </w:tcBorders>
            <w:shd w:val="clear" w:color="auto" w:fill="auto"/>
            <w:vAlign w:val="center"/>
            <w:hideMark/>
          </w:tcPr>
          <w:p w14:paraId="42E39F22"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5510,04</w:t>
            </w:r>
          </w:p>
        </w:tc>
        <w:tc>
          <w:tcPr>
            <w:tcW w:w="237" w:type="pct"/>
            <w:tcBorders>
              <w:top w:val="nil"/>
              <w:left w:val="nil"/>
              <w:bottom w:val="single" w:sz="4" w:space="0" w:color="auto"/>
              <w:right w:val="single" w:sz="4" w:space="0" w:color="auto"/>
            </w:tcBorders>
            <w:shd w:val="clear" w:color="auto" w:fill="auto"/>
            <w:vAlign w:val="center"/>
            <w:hideMark/>
          </w:tcPr>
          <w:p w14:paraId="315CC00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5063,85</w:t>
            </w:r>
          </w:p>
        </w:tc>
        <w:tc>
          <w:tcPr>
            <w:tcW w:w="237" w:type="pct"/>
            <w:tcBorders>
              <w:top w:val="nil"/>
              <w:left w:val="nil"/>
              <w:bottom w:val="single" w:sz="4" w:space="0" w:color="auto"/>
              <w:right w:val="single" w:sz="4" w:space="0" w:color="auto"/>
            </w:tcBorders>
            <w:shd w:val="clear" w:color="auto" w:fill="auto"/>
            <w:vAlign w:val="center"/>
            <w:hideMark/>
          </w:tcPr>
          <w:p w14:paraId="4E40B7B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103238,85</w:t>
            </w:r>
          </w:p>
        </w:tc>
        <w:tc>
          <w:tcPr>
            <w:tcW w:w="237" w:type="pct"/>
            <w:tcBorders>
              <w:top w:val="nil"/>
              <w:left w:val="nil"/>
              <w:bottom w:val="single" w:sz="4" w:space="0" w:color="auto"/>
              <w:right w:val="single" w:sz="4" w:space="0" w:color="auto"/>
            </w:tcBorders>
            <w:shd w:val="clear" w:color="auto" w:fill="auto"/>
            <w:vAlign w:val="center"/>
            <w:hideMark/>
          </w:tcPr>
          <w:p w14:paraId="23D4F77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5063,85</w:t>
            </w:r>
          </w:p>
        </w:tc>
        <w:tc>
          <w:tcPr>
            <w:tcW w:w="237" w:type="pct"/>
            <w:tcBorders>
              <w:top w:val="nil"/>
              <w:left w:val="nil"/>
              <w:bottom w:val="single" w:sz="4" w:space="0" w:color="auto"/>
              <w:right w:val="single" w:sz="4" w:space="0" w:color="auto"/>
            </w:tcBorders>
            <w:shd w:val="clear" w:color="auto" w:fill="auto"/>
            <w:vAlign w:val="center"/>
            <w:hideMark/>
          </w:tcPr>
          <w:p w14:paraId="3C277AF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5063,85</w:t>
            </w:r>
          </w:p>
        </w:tc>
        <w:tc>
          <w:tcPr>
            <w:tcW w:w="237" w:type="pct"/>
            <w:tcBorders>
              <w:top w:val="nil"/>
              <w:left w:val="nil"/>
              <w:bottom w:val="single" w:sz="4" w:space="0" w:color="auto"/>
              <w:right w:val="single" w:sz="4" w:space="0" w:color="auto"/>
            </w:tcBorders>
            <w:shd w:val="clear" w:color="auto" w:fill="auto"/>
            <w:vAlign w:val="center"/>
            <w:hideMark/>
          </w:tcPr>
          <w:p w14:paraId="51A4EF3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5063,85</w:t>
            </w:r>
          </w:p>
        </w:tc>
        <w:tc>
          <w:tcPr>
            <w:tcW w:w="237" w:type="pct"/>
            <w:tcBorders>
              <w:top w:val="nil"/>
              <w:left w:val="nil"/>
              <w:bottom w:val="single" w:sz="4" w:space="0" w:color="auto"/>
              <w:right w:val="single" w:sz="4" w:space="0" w:color="auto"/>
            </w:tcBorders>
            <w:shd w:val="clear" w:color="auto" w:fill="auto"/>
            <w:vAlign w:val="center"/>
            <w:hideMark/>
          </w:tcPr>
          <w:p w14:paraId="3F7994C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5063,85</w:t>
            </w:r>
          </w:p>
        </w:tc>
        <w:tc>
          <w:tcPr>
            <w:tcW w:w="261" w:type="pct"/>
            <w:tcBorders>
              <w:top w:val="nil"/>
              <w:left w:val="nil"/>
              <w:bottom w:val="single" w:sz="4" w:space="0" w:color="auto"/>
              <w:right w:val="single" w:sz="4" w:space="0" w:color="auto"/>
            </w:tcBorders>
            <w:shd w:val="clear" w:color="auto" w:fill="auto"/>
            <w:vAlign w:val="center"/>
            <w:hideMark/>
          </w:tcPr>
          <w:p w14:paraId="364E606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619326,21</w:t>
            </w:r>
          </w:p>
        </w:tc>
      </w:tr>
      <w:tr w:rsidR="008651D1" w:rsidRPr="00B210B9" w14:paraId="4BB7805A" w14:textId="77777777" w:rsidTr="00D35BC9">
        <w:trPr>
          <w:trHeight w:val="358"/>
          <w:jc w:val="cent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BE138EC" w14:textId="77777777" w:rsidR="008651D1" w:rsidRPr="00B210B9" w:rsidRDefault="008651D1" w:rsidP="00B210B9">
            <w:pPr>
              <w:pStyle w:val="Default"/>
              <w:rPr>
                <w:rFonts w:ascii="Arial" w:hAnsi="Arial" w:cs="Arial"/>
                <w:sz w:val="20"/>
                <w:szCs w:val="20"/>
              </w:rPr>
            </w:pPr>
            <w:r w:rsidRPr="00B210B9">
              <w:rPr>
                <w:rFonts w:ascii="Arial" w:hAnsi="Arial" w:cs="Arial"/>
                <w:sz w:val="20"/>
                <w:szCs w:val="20"/>
              </w:rPr>
              <w:t>ВСЕГО</w:t>
            </w:r>
          </w:p>
        </w:tc>
        <w:tc>
          <w:tcPr>
            <w:tcW w:w="292" w:type="pct"/>
            <w:tcBorders>
              <w:top w:val="nil"/>
              <w:left w:val="nil"/>
              <w:bottom w:val="single" w:sz="4" w:space="0" w:color="auto"/>
              <w:right w:val="single" w:sz="4" w:space="0" w:color="auto"/>
            </w:tcBorders>
            <w:shd w:val="clear" w:color="auto" w:fill="auto"/>
            <w:vAlign w:val="center"/>
            <w:hideMark/>
          </w:tcPr>
          <w:p w14:paraId="3A51B68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8777616,56</w:t>
            </w:r>
          </w:p>
        </w:tc>
        <w:tc>
          <w:tcPr>
            <w:tcW w:w="237" w:type="pct"/>
            <w:tcBorders>
              <w:top w:val="nil"/>
              <w:left w:val="nil"/>
              <w:bottom w:val="single" w:sz="4" w:space="0" w:color="auto"/>
              <w:right w:val="single" w:sz="4" w:space="0" w:color="auto"/>
            </w:tcBorders>
            <w:shd w:val="clear" w:color="auto" w:fill="auto"/>
            <w:vAlign w:val="center"/>
            <w:hideMark/>
          </w:tcPr>
          <w:p w14:paraId="6BD488E6"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130648,16</w:t>
            </w:r>
          </w:p>
        </w:tc>
        <w:tc>
          <w:tcPr>
            <w:tcW w:w="275" w:type="pct"/>
            <w:tcBorders>
              <w:top w:val="nil"/>
              <w:left w:val="nil"/>
              <w:bottom w:val="single" w:sz="4" w:space="0" w:color="auto"/>
              <w:right w:val="single" w:sz="4" w:space="0" w:color="auto"/>
            </w:tcBorders>
            <w:shd w:val="clear" w:color="auto" w:fill="auto"/>
            <w:vAlign w:val="center"/>
            <w:hideMark/>
          </w:tcPr>
          <w:p w14:paraId="5394C54E"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379021,08</w:t>
            </w:r>
          </w:p>
        </w:tc>
        <w:tc>
          <w:tcPr>
            <w:tcW w:w="264" w:type="pct"/>
            <w:tcBorders>
              <w:top w:val="nil"/>
              <w:left w:val="nil"/>
              <w:bottom w:val="single" w:sz="4" w:space="0" w:color="auto"/>
              <w:right w:val="single" w:sz="4" w:space="0" w:color="auto"/>
            </w:tcBorders>
            <w:shd w:val="clear" w:color="auto" w:fill="auto"/>
            <w:vAlign w:val="center"/>
            <w:hideMark/>
          </w:tcPr>
          <w:p w14:paraId="0D6234F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938151,56</w:t>
            </w:r>
          </w:p>
        </w:tc>
        <w:tc>
          <w:tcPr>
            <w:tcW w:w="292" w:type="pct"/>
            <w:tcBorders>
              <w:top w:val="nil"/>
              <w:left w:val="nil"/>
              <w:bottom w:val="single" w:sz="4" w:space="0" w:color="auto"/>
              <w:right w:val="single" w:sz="4" w:space="0" w:color="auto"/>
            </w:tcBorders>
            <w:shd w:val="clear" w:color="auto" w:fill="auto"/>
            <w:vAlign w:val="center"/>
            <w:hideMark/>
          </w:tcPr>
          <w:p w14:paraId="0B96328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1731786,46</w:t>
            </w:r>
          </w:p>
        </w:tc>
        <w:tc>
          <w:tcPr>
            <w:tcW w:w="264" w:type="pct"/>
            <w:tcBorders>
              <w:top w:val="nil"/>
              <w:left w:val="nil"/>
              <w:bottom w:val="single" w:sz="4" w:space="0" w:color="auto"/>
              <w:right w:val="single" w:sz="4" w:space="0" w:color="auto"/>
            </w:tcBorders>
            <w:shd w:val="clear" w:color="auto" w:fill="auto"/>
            <w:vAlign w:val="center"/>
            <w:hideMark/>
          </w:tcPr>
          <w:p w14:paraId="1C1D669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926043,96</w:t>
            </w:r>
          </w:p>
        </w:tc>
        <w:tc>
          <w:tcPr>
            <w:tcW w:w="264" w:type="pct"/>
            <w:tcBorders>
              <w:top w:val="nil"/>
              <w:left w:val="nil"/>
              <w:bottom w:val="single" w:sz="4" w:space="0" w:color="auto"/>
              <w:right w:val="single" w:sz="4" w:space="0" w:color="auto"/>
            </w:tcBorders>
            <w:shd w:val="clear" w:color="auto" w:fill="auto"/>
            <w:vAlign w:val="center"/>
            <w:hideMark/>
          </w:tcPr>
          <w:p w14:paraId="2EF5B13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1605689,53</w:t>
            </w:r>
          </w:p>
        </w:tc>
        <w:tc>
          <w:tcPr>
            <w:tcW w:w="292" w:type="pct"/>
            <w:tcBorders>
              <w:top w:val="nil"/>
              <w:left w:val="nil"/>
              <w:bottom w:val="single" w:sz="4" w:space="0" w:color="auto"/>
              <w:right w:val="single" w:sz="4" w:space="0" w:color="auto"/>
            </w:tcBorders>
            <w:shd w:val="clear" w:color="auto" w:fill="auto"/>
            <w:vAlign w:val="center"/>
            <w:hideMark/>
          </w:tcPr>
          <w:p w14:paraId="229D005F"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1299151,07</w:t>
            </w:r>
          </w:p>
        </w:tc>
        <w:tc>
          <w:tcPr>
            <w:tcW w:w="237" w:type="pct"/>
            <w:tcBorders>
              <w:top w:val="nil"/>
              <w:left w:val="nil"/>
              <w:bottom w:val="single" w:sz="4" w:space="0" w:color="auto"/>
              <w:right w:val="single" w:sz="4" w:space="0" w:color="auto"/>
            </w:tcBorders>
            <w:shd w:val="clear" w:color="auto" w:fill="auto"/>
            <w:vAlign w:val="center"/>
            <w:hideMark/>
          </w:tcPr>
          <w:p w14:paraId="7C24117A"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219634,92</w:t>
            </w:r>
          </w:p>
        </w:tc>
        <w:tc>
          <w:tcPr>
            <w:tcW w:w="269" w:type="pct"/>
            <w:tcBorders>
              <w:top w:val="nil"/>
              <w:left w:val="nil"/>
              <w:bottom w:val="single" w:sz="4" w:space="0" w:color="auto"/>
              <w:right w:val="single" w:sz="4" w:space="0" w:color="auto"/>
            </w:tcBorders>
            <w:shd w:val="clear" w:color="auto" w:fill="auto"/>
            <w:vAlign w:val="center"/>
            <w:hideMark/>
          </w:tcPr>
          <w:p w14:paraId="0EBF74C7"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108383,77</w:t>
            </w:r>
          </w:p>
        </w:tc>
        <w:tc>
          <w:tcPr>
            <w:tcW w:w="237" w:type="pct"/>
            <w:tcBorders>
              <w:top w:val="nil"/>
              <w:left w:val="nil"/>
              <w:bottom w:val="single" w:sz="4" w:space="0" w:color="auto"/>
              <w:right w:val="single" w:sz="4" w:space="0" w:color="auto"/>
            </w:tcBorders>
            <w:shd w:val="clear" w:color="auto" w:fill="auto"/>
            <w:vAlign w:val="center"/>
            <w:hideMark/>
          </w:tcPr>
          <w:p w14:paraId="61EFA8B8"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54208,30</w:t>
            </w:r>
          </w:p>
        </w:tc>
        <w:tc>
          <w:tcPr>
            <w:tcW w:w="237" w:type="pct"/>
            <w:tcBorders>
              <w:top w:val="nil"/>
              <w:left w:val="nil"/>
              <w:bottom w:val="single" w:sz="4" w:space="0" w:color="auto"/>
              <w:right w:val="single" w:sz="4" w:space="0" w:color="auto"/>
            </w:tcBorders>
            <w:shd w:val="clear" w:color="auto" w:fill="auto"/>
            <w:vAlign w:val="center"/>
            <w:hideMark/>
          </w:tcPr>
          <w:p w14:paraId="42287E0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13497,78</w:t>
            </w:r>
          </w:p>
        </w:tc>
        <w:tc>
          <w:tcPr>
            <w:tcW w:w="237" w:type="pct"/>
            <w:tcBorders>
              <w:top w:val="nil"/>
              <w:left w:val="nil"/>
              <w:bottom w:val="single" w:sz="4" w:space="0" w:color="auto"/>
              <w:right w:val="single" w:sz="4" w:space="0" w:color="auto"/>
            </w:tcBorders>
            <w:shd w:val="clear" w:color="auto" w:fill="auto"/>
            <w:vAlign w:val="center"/>
            <w:hideMark/>
          </w:tcPr>
          <w:p w14:paraId="26787F15"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111910,78</w:t>
            </w:r>
          </w:p>
        </w:tc>
        <w:tc>
          <w:tcPr>
            <w:tcW w:w="237" w:type="pct"/>
            <w:tcBorders>
              <w:top w:val="nil"/>
              <w:left w:val="nil"/>
              <w:bottom w:val="single" w:sz="4" w:space="0" w:color="auto"/>
              <w:right w:val="single" w:sz="4" w:space="0" w:color="auto"/>
            </w:tcBorders>
            <w:shd w:val="clear" w:color="auto" w:fill="auto"/>
            <w:vAlign w:val="center"/>
            <w:hideMark/>
          </w:tcPr>
          <w:p w14:paraId="77B0119B"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13497,78</w:t>
            </w:r>
          </w:p>
        </w:tc>
        <w:tc>
          <w:tcPr>
            <w:tcW w:w="237" w:type="pct"/>
            <w:tcBorders>
              <w:top w:val="nil"/>
              <w:left w:val="nil"/>
              <w:bottom w:val="single" w:sz="4" w:space="0" w:color="auto"/>
              <w:right w:val="single" w:sz="4" w:space="0" w:color="auto"/>
            </w:tcBorders>
            <w:shd w:val="clear" w:color="auto" w:fill="auto"/>
            <w:vAlign w:val="center"/>
            <w:hideMark/>
          </w:tcPr>
          <w:p w14:paraId="38A0645D"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13497,78</w:t>
            </w:r>
          </w:p>
        </w:tc>
        <w:tc>
          <w:tcPr>
            <w:tcW w:w="237" w:type="pct"/>
            <w:tcBorders>
              <w:top w:val="nil"/>
              <w:left w:val="nil"/>
              <w:bottom w:val="single" w:sz="4" w:space="0" w:color="auto"/>
              <w:right w:val="single" w:sz="4" w:space="0" w:color="auto"/>
            </w:tcBorders>
            <w:shd w:val="clear" w:color="auto" w:fill="auto"/>
            <w:vAlign w:val="center"/>
            <w:hideMark/>
          </w:tcPr>
          <w:p w14:paraId="7C3723C4"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13497,78</w:t>
            </w:r>
          </w:p>
        </w:tc>
        <w:tc>
          <w:tcPr>
            <w:tcW w:w="237" w:type="pct"/>
            <w:tcBorders>
              <w:top w:val="nil"/>
              <w:left w:val="nil"/>
              <w:bottom w:val="single" w:sz="4" w:space="0" w:color="auto"/>
              <w:right w:val="single" w:sz="4" w:space="0" w:color="auto"/>
            </w:tcBorders>
            <w:shd w:val="clear" w:color="auto" w:fill="auto"/>
            <w:vAlign w:val="center"/>
            <w:hideMark/>
          </w:tcPr>
          <w:p w14:paraId="6A640A31"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13735,78</w:t>
            </w:r>
          </w:p>
        </w:tc>
        <w:tc>
          <w:tcPr>
            <w:tcW w:w="261" w:type="pct"/>
            <w:tcBorders>
              <w:top w:val="nil"/>
              <w:left w:val="nil"/>
              <w:bottom w:val="single" w:sz="4" w:space="0" w:color="auto"/>
              <w:right w:val="single" w:sz="4" w:space="0" w:color="auto"/>
            </w:tcBorders>
            <w:shd w:val="clear" w:color="auto" w:fill="auto"/>
            <w:vAlign w:val="center"/>
            <w:hideMark/>
          </w:tcPr>
          <w:p w14:paraId="1AE7DA89" w14:textId="77777777" w:rsidR="008651D1" w:rsidRPr="00DF6203" w:rsidRDefault="008651D1" w:rsidP="00B210B9">
            <w:pPr>
              <w:pStyle w:val="Default"/>
              <w:rPr>
                <w:rFonts w:ascii="Arial" w:hAnsi="Arial" w:cs="Arial"/>
                <w:sz w:val="16"/>
                <w:szCs w:val="16"/>
              </w:rPr>
            </w:pPr>
            <w:r w:rsidRPr="00DF6203">
              <w:rPr>
                <w:rFonts w:ascii="Arial" w:hAnsi="Arial" w:cs="Arial"/>
                <w:sz w:val="16"/>
                <w:szCs w:val="16"/>
              </w:rPr>
              <w:t>1205260,14</w:t>
            </w:r>
          </w:p>
        </w:tc>
      </w:tr>
    </w:tbl>
    <w:p w14:paraId="59C3DA94" w14:textId="77777777" w:rsidR="00BF3D38" w:rsidRPr="00CC3E5F" w:rsidRDefault="00BF3D38" w:rsidP="005A1C81">
      <w:pPr>
        <w:pStyle w:val="22"/>
        <w:spacing w:line="276" w:lineRule="auto"/>
        <w:ind w:left="0" w:firstLine="709"/>
        <w:contextualSpacing/>
        <w:jc w:val="both"/>
        <w:textAlignment w:val="baseline"/>
        <w:rPr>
          <w:rFonts w:ascii="Arial" w:hAnsi="Arial" w:cs="Arial"/>
          <w:color w:val="auto"/>
          <w:spacing w:val="-1"/>
          <w:sz w:val="24"/>
          <w:szCs w:val="24"/>
          <w:lang w:val="ru-RU"/>
        </w:rPr>
        <w:sectPr w:rsidR="00BF3D38" w:rsidRPr="00CC3E5F" w:rsidSect="00F4649D">
          <w:pgSz w:w="16850" w:h="11906" w:orient="landscape"/>
          <w:pgMar w:top="1020" w:right="520" w:bottom="460" w:left="860" w:header="0" w:footer="665" w:gutter="0"/>
          <w:cols w:space="720"/>
          <w:formProt w:val="0"/>
          <w:docGrid w:linePitch="299" w:charSpace="-2049"/>
        </w:sectPr>
      </w:pPr>
    </w:p>
    <w:p w14:paraId="49A55075" w14:textId="77777777" w:rsidR="00855285" w:rsidRPr="00CC3E5F" w:rsidRDefault="00855285"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74" w:name="_Toc75863380"/>
      <w:bookmarkEnd w:id="168"/>
      <w:bookmarkEnd w:id="169"/>
      <w:bookmarkEnd w:id="170"/>
      <w:bookmarkEnd w:id="171"/>
      <w:bookmarkEnd w:id="172"/>
      <w:bookmarkEnd w:id="173"/>
      <w:r w:rsidRPr="00CC3E5F">
        <w:rPr>
          <w:rFonts w:ascii="Arial" w:hAnsi="Arial" w:cs="Arial"/>
          <w:color w:val="auto"/>
          <w:sz w:val="24"/>
          <w:szCs w:val="24"/>
          <w:lang w:val="ru-RU"/>
        </w:rPr>
        <w:t>Программы инвестиционных проектов, тариф и плата за подключение (присоединение) и резервирование тепловой мощности</w:t>
      </w:r>
      <w:bookmarkEnd w:id="174"/>
      <w:r w:rsidRPr="00CC3E5F">
        <w:rPr>
          <w:rFonts w:ascii="Arial" w:hAnsi="Arial" w:cs="Arial"/>
          <w:color w:val="auto"/>
          <w:sz w:val="24"/>
          <w:szCs w:val="24"/>
          <w:lang w:val="ru-RU"/>
        </w:rPr>
        <w:t xml:space="preserve"> </w:t>
      </w:r>
    </w:p>
    <w:p w14:paraId="660C7989" w14:textId="77777777" w:rsidR="00B2398A" w:rsidRPr="00CC3E5F" w:rsidRDefault="00BA113D"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соответствии с прогнозным расчетом совокупных инвестиционных затрат по проектам и максимально возможным ростом тарифов проведена оценка размеров тарифов.</w:t>
      </w:r>
    </w:p>
    <w:p w14:paraId="079F5F3B" w14:textId="77777777" w:rsidR="003C6617" w:rsidRPr="00CC3E5F" w:rsidRDefault="003C6617"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Действующие (2019г.), установленные в соответствии с Приказами регулирующих организаций в сфере ценообразования коммунальных ресурсов для потребителей </w:t>
      </w:r>
      <w:r w:rsidR="00D01251" w:rsidRPr="00CC3E5F">
        <w:rPr>
          <w:rFonts w:ascii="Arial" w:hAnsi="Arial" w:cs="Arial"/>
          <w:color w:val="auto"/>
          <w:sz w:val="24"/>
          <w:szCs w:val="24"/>
          <w:lang w:val="ru-RU"/>
        </w:rPr>
        <w:t>г.о. Долгопрудный</w:t>
      </w:r>
      <w:r w:rsidR="005F495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 прогнозные (2020-20</w:t>
      </w:r>
      <w:r w:rsidR="00493665"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гг.) цены (тарифы) за коммунальные ресурсы (услуги электро, - тепло, - водо, газоснабжения, водоотведения и обращения с ТКО) для населения, проживающего в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п</w:t>
      </w:r>
      <w:r w:rsidRPr="00CC3E5F">
        <w:rPr>
          <w:rFonts w:ascii="Arial" w:hAnsi="Arial" w:cs="Arial"/>
          <w:color w:val="auto"/>
          <w:sz w:val="24"/>
          <w:szCs w:val="24"/>
          <w:lang w:val="ru-RU"/>
        </w:rPr>
        <w:t>риведены в таблиц</w:t>
      </w:r>
      <w:r w:rsidR="00BF3D38" w:rsidRPr="00CC3E5F">
        <w:rPr>
          <w:rFonts w:ascii="Arial" w:hAnsi="Arial" w:cs="Arial"/>
          <w:color w:val="auto"/>
          <w:sz w:val="24"/>
          <w:szCs w:val="24"/>
          <w:lang w:val="ru-RU"/>
        </w:rPr>
        <w:t>е</w:t>
      </w:r>
      <w:r w:rsidRPr="00CC3E5F">
        <w:rPr>
          <w:rFonts w:ascii="Arial" w:hAnsi="Arial" w:cs="Arial"/>
          <w:color w:val="auto"/>
          <w:sz w:val="24"/>
          <w:szCs w:val="24"/>
          <w:lang w:val="ru-RU"/>
        </w:rPr>
        <w:t xml:space="preserve"> 6.</w:t>
      </w:r>
      <w:r w:rsidR="00BF3D38" w:rsidRPr="00CC3E5F">
        <w:rPr>
          <w:rFonts w:ascii="Arial" w:hAnsi="Arial" w:cs="Arial"/>
          <w:color w:val="auto"/>
          <w:sz w:val="24"/>
          <w:szCs w:val="24"/>
          <w:lang w:val="ru-RU"/>
        </w:rPr>
        <w:t>1</w:t>
      </w:r>
      <w:r w:rsidR="00253C29" w:rsidRPr="00CC3E5F">
        <w:rPr>
          <w:rFonts w:ascii="Arial" w:hAnsi="Arial" w:cs="Arial"/>
          <w:color w:val="auto"/>
          <w:sz w:val="24"/>
          <w:szCs w:val="24"/>
          <w:lang w:val="ru-RU"/>
        </w:rPr>
        <w:t>8</w:t>
      </w:r>
      <w:r w:rsidRPr="00CC3E5F">
        <w:rPr>
          <w:rFonts w:ascii="Arial" w:hAnsi="Arial" w:cs="Arial"/>
          <w:color w:val="auto"/>
          <w:sz w:val="24"/>
          <w:szCs w:val="24"/>
          <w:lang w:val="ru-RU"/>
        </w:rPr>
        <w:t xml:space="preserve">. </w:t>
      </w:r>
    </w:p>
    <w:p w14:paraId="0815017A" w14:textId="77777777" w:rsidR="00505C3E" w:rsidRPr="00CC3E5F" w:rsidRDefault="00505C3E"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sectPr w:rsidR="00505C3E" w:rsidRPr="00CC3E5F" w:rsidSect="00975C6B">
          <w:headerReference w:type="default" r:id="rId78"/>
          <w:footerReference w:type="default" r:id="rId79"/>
          <w:pgSz w:w="11906" w:h="16850"/>
          <w:pgMar w:top="709" w:right="460" w:bottom="480" w:left="1134" w:header="0" w:footer="291" w:gutter="0"/>
          <w:cols w:space="720"/>
          <w:formProt w:val="0"/>
          <w:docGrid w:linePitch="240" w:charSpace="-2049"/>
        </w:sectPr>
      </w:pPr>
    </w:p>
    <w:p w14:paraId="28E64AC9" w14:textId="77777777" w:rsidR="003C6617" w:rsidRPr="00CC3E5F" w:rsidRDefault="003C6617"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Таблица 6.</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18</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Действующие (2019г.) и прогнозные (2020-20</w:t>
      </w:r>
      <w:r w:rsidR="00493665" w:rsidRPr="00CC3E5F">
        <w:rPr>
          <w:rFonts w:ascii="Arial" w:hAnsi="Arial" w:cs="Arial"/>
          <w:color w:val="auto"/>
          <w:sz w:val="24"/>
          <w:szCs w:val="24"/>
          <w:lang w:val="ru-RU"/>
        </w:rPr>
        <w:t>35</w:t>
      </w:r>
      <w:r w:rsidRPr="00CC3E5F">
        <w:rPr>
          <w:rFonts w:ascii="Arial" w:hAnsi="Arial" w:cs="Arial"/>
          <w:color w:val="auto"/>
          <w:sz w:val="24"/>
          <w:szCs w:val="24"/>
          <w:lang w:val="ru-RU"/>
        </w:rPr>
        <w:t>гг.) цены (тарифы</w:t>
      </w:r>
      <w:r w:rsidR="00505C3E" w:rsidRPr="00CC3E5F">
        <w:rPr>
          <w:rFonts w:ascii="Arial" w:hAnsi="Arial" w:cs="Arial"/>
          <w:color w:val="auto"/>
          <w:sz w:val="24"/>
          <w:szCs w:val="24"/>
          <w:lang w:val="ru-RU"/>
        </w:rPr>
        <w:t xml:space="preserve"> на питьевое водоснабжение</w:t>
      </w:r>
      <w:r w:rsidRPr="00CC3E5F">
        <w:rPr>
          <w:rFonts w:ascii="Arial" w:hAnsi="Arial" w:cs="Arial"/>
          <w:color w:val="auto"/>
          <w:sz w:val="24"/>
          <w:szCs w:val="24"/>
          <w:lang w:val="ru-RU"/>
        </w:rPr>
        <w:t xml:space="preserve">) за коммунальные ресурсы для населения, проживающего в </w:t>
      </w:r>
      <w:r w:rsidR="00D01251" w:rsidRPr="00CC3E5F">
        <w:rPr>
          <w:rFonts w:ascii="Arial" w:hAnsi="Arial" w:cs="Arial"/>
          <w:color w:val="auto"/>
          <w:sz w:val="24"/>
          <w:szCs w:val="24"/>
          <w:lang w:val="ru-RU"/>
        </w:rPr>
        <w:t>г.о. Долгопрудный</w:t>
      </w:r>
    </w:p>
    <w:tbl>
      <w:tblPr>
        <w:tblW w:w="1613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795"/>
        <w:gridCol w:w="817"/>
        <w:gridCol w:w="817"/>
        <w:gridCol w:w="817"/>
        <w:gridCol w:w="817"/>
        <w:gridCol w:w="817"/>
        <w:gridCol w:w="817"/>
        <w:gridCol w:w="817"/>
        <w:gridCol w:w="817"/>
        <w:gridCol w:w="817"/>
        <w:gridCol w:w="817"/>
        <w:gridCol w:w="817"/>
        <w:gridCol w:w="817"/>
        <w:gridCol w:w="817"/>
        <w:gridCol w:w="817"/>
        <w:gridCol w:w="817"/>
        <w:gridCol w:w="818"/>
      </w:tblGrid>
      <w:tr w:rsidR="00B8195F" w:rsidRPr="00DF6203" w14:paraId="6F71C1AA" w14:textId="77777777" w:rsidTr="00B8195F">
        <w:trPr>
          <w:trHeight w:val="20"/>
          <w:tblHeader/>
        </w:trPr>
        <w:tc>
          <w:tcPr>
            <w:tcW w:w="2269" w:type="dxa"/>
            <w:vMerge w:val="restart"/>
            <w:shd w:val="clear" w:color="auto" w:fill="auto"/>
            <w:vAlign w:val="center"/>
            <w:hideMark/>
          </w:tcPr>
          <w:p w14:paraId="25CFD3F8"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Наименование мероприятий</w:t>
            </w:r>
          </w:p>
        </w:tc>
        <w:tc>
          <w:tcPr>
            <w:tcW w:w="13868" w:type="dxa"/>
            <w:gridSpan w:val="17"/>
            <w:shd w:val="clear" w:color="auto" w:fill="auto"/>
            <w:noWrap/>
            <w:vAlign w:val="center"/>
          </w:tcPr>
          <w:p w14:paraId="3103877E"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Тариф для населения с учетом НДС по годам</w:t>
            </w:r>
          </w:p>
        </w:tc>
      </w:tr>
      <w:tr w:rsidR="00B8195F" w:rsidRPr="00DF6203" w14:paraId="67A1CFB5" w14:textId="77777777" w:rsidTr="00B8195F">
        <w:trPr>
          <w:trHeight w:val="20"/>
          <w:tblHeader/>
        </w:trPr>
        <w:tc>
          <w:tcPr>
            <w:tcW w:w="2269" w:type="dxa"/>
            <w:vMerge/>
            <w:shd w:val="clear" w:color="auto" w:fill="auto"/>
            <w:vAlign w:val="center"/>
            <w:hideMark/>
          </w:tcPr>
          <w:p w14:paraId="7A1F8F3D" w14:textId="77777777" w:rsidR="00B8195F" w:rsidRPr="00DF6203" w:rsidRDefault="00B8195F" w:rsidP="00DF6203">
            <w:pPr>
              <w:pStyle w:val="Default"/>
              <w:rPr>
                <w:rFonts w:ascii="Arial" w:hAnsi="Arial" w:cs="Arial"/>
                <w:sz w:val="20"/>
                <w:szCs w:val="20"/>
              </w:rPr>
            </w:pPr>
          </w:p>
        </w:tc>
        <w:tc>
          <w:tcPr>
            <w:tcW w:w="795" w:type="dxa"/>
            <w:shd w:val="clear" w:color="auto" w:fill="auto"/>
            <w:noWrap/>
            <w:vAlign w:val="center"/>
          </w:tcPr>
          <w:p w14:paraId="27C71A5D"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2019г.</w:t>
            </w:r>
          </w:p>
        </w:tc>
        <w:tc>
          <w:tcPr>
            <w:tcW w:w="817" w:type="dxa"/>
            <w:shd w:val="clear" w:color="auto" w:fill="auto"/>
            <w:noWrap/>
            <w:vAlign w:val="center"/>
            <w:hideMark/>
          </w:tcPr>
          <w:p w14:paraId="1C4B175D"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2020г.</w:t>
            </w:r>
          </w:p>
        </w:tc>
        <w:tc>
          <w:tcPr>
            <w:tcW w:w="817" w:type="dxa"/>
            <w:shd w:val="clear" w:color="auto" w:fill="auto"/>
            <w:noWrap/>
            <w:vAlign w:val="center"/>
            <w:hideMark/>
          </w:tcPr>
          <w:p w14:paraId="07CBF965"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2021г.</w:t>
            </w:r>
          </w:p>
        </w:tc>
        <w:tc>
          <w:tcPr>
            <w:tcW w:w="817" w:type="dxa"/>
            <w:shd w:val="clear" w:color="auto" w:fill="auto"/>
            <w:noWrap/>
            <w:vAlign w:val="center"/>
            <w:hideMark/>
          </w:tcPr>
          <w:p w14:paraId="372B4A6B"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2022г.</w:t>
            </w:r>
          </w:p>
        </w:tc>
        <w:tc>
          <w:tcPr>
            <w:tcW w:w="817" w:type="dxa"/>
            <w:shd w:val="clear" w:color="auto" w:fill="auto"/>
            <w:noWrap/>
            <w:vAlign w:val="center"/>
            <w:hideMark/>
          </w:tcPr>
          <w:p w14:paraId="12D2C397"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2023г.</w:t>
            </w:r>
          </w:p>
        </w:tc>
        <w:tc>
          <w:tcPr>
            <w:tcW w:w="817" w:type="dxa"/>
            <w:shd w:val="clear" w:color="auto" w:fill="auto"/>
            <w:noWrap/>
            <w:vAlign w:val="center"/>
            <w:hideMark/>
          </w:tcPr>
          <w:p w14:paraId="3AA62DBB"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2024г.</w:t>
            </w:r>
          </w:p>
        </w:tc>
        <w:tc>
          <w:tcPr>
            <w:tcW w:w="817" w:type="dxa"/>
            <w:shd w:val="clear" w:color="auto" w:fill="auto"/>
            <w:noWrap/>
            <w:vAlign w:val="center"/>
            <w:hideMark/>
          </w:tcPr>
          <w:p w14:paraId="1435296A"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2025г.</w:t>
            </w:r>
          </w:p>
        </w:tc>
        <w:tc>
          <w:tcPr>
            <w:tcW w:w="817" w:type="dxa"/>
            <w:shd w:val="clear" w:color="auto" w:fill="auto"/>
            <w:noWrap/>
            <w:vAlign w:val="center"/>
            <w:hideMark/>
          </w:tcPr>
          <w:p w14:paraId="5682901D"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2026г.</w:t>
            </w:r>
          </w:p>
        </w:tc>
        <w:tc>
          <w:tcPr>
            <w:tcW w:w="817" w:type="dxa"/>
            <w:shd w:val="clear" w:color="auto" w:fill="auto"/>
            <w:vAlign w:val="center"/>
          </w:tcPr>
          <w:p w14:paraId="69DF82BF"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2027г.</w:t>
            </w:r>
          </w:p>
        </w:tc>
        <w:tc>
          <w:tcPr>
            <w:tcW w:w="817" w:type="dxa"/>
            <w:shd w:val="clear" w:color="auto" w:fill="auto"/>
            <w:vAlign w:val="center"/>
          </w:tcPr>
          <w:p w14:paraId="3EA7CDE7"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2028г.</w:t>
            </w:r>
          </w:p>
        </w:tc>
        <w:tc>
          <w:tcPr>
            <w:tcW w:w="817" w:type="dxa"/>
            <w:shd w:val="clear" w:color="auto" w:fill="auto"/>
            <w:vAlign w:val="center"/>
          </w:tcPr>
          <w:p w14:paraId="4692DBB4"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2029г.</w:t>
            </w:r>
          </w:p>
        </w:tc>
        <w:tc>
          <w:tcPr>
            <w:tcW w:w="817" w:type="dxa"/>
            <w:shd w:val="clear" w:color="auto" w:fill="auto"/>
            <w:vAlign w:val="center"/>
          </w:tcPr>
          <w:p w14:paraId="0B03587E"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2030г.</w:t>
            </w:r>
          </w:p>
        </w:tc>
        <w:tc>
          <w:tcPr>
            <w:tcW w:w="817" w:type="dxa"/>
            <w:shd w:val="clear" w:color="auto" w:fill="auto"/>
            <w:vAlign w:val="center"/>
          </w:tcPr>
          <w:p w14:paraId="1A6693EC"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2031г.</w:t>
            </w:r>
          </w:p>
        </w:tc>
        <w:tc>
          <w:tcPr>
            <w:tcW w:w="817" w:type="dxa"/>
            <w:shd w:val="clear" w:color="auto" w:fill="auto"/>
            <w:vAlign w:val="center"/>
          </w:tcPr>
          <w:p w14:paraId="6C457669"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2032г.</w:t>
            </w:r>
          </w:p>
        </w:tc>
        <w:tc>
          <w:tcPr>
            <w:tcW w:w="817" w:type="dxa"/>
            <w:shd w:val="clear" w:color="auto" w:fill="auto"/>
            <w:vAlign w:val="center"/>
          </w:tcPr>
          <w:p w14:paraId="3FDC8465"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2033г.</w:t>
            </w:r>
          </w:p>
        </w:tc>
        <w:tc>
          <w:tcPr>
            <w:tcW w:w="817" w:type="dxa"/>
            <w:shd w:val="clear" w:color="auto" w:fill="auto"/>
            <w:vAlign w:val="center"/>
          </w:tcPr>
          <w:p w14:paraId="09CFE00D"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2034г.</w:t>
            </w:r>
          </w:p>
        </w:tc>
        <w:tc>
          <w:tcPr>
            <w:tcW w:w="818" w:type="dxa"/>
            <w:shd w:val="clear" w:color="auto" w:fill="auto"/>
            <w:vAlign w:val="center"/>
          </w:tcPr>
          <w:p w14:paraId="06D2FF89"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2035г.</w:t>
            </w:r>
          </w:p>
        </w:tc>
      </w:tr>
      <w:tr w:rsidR="00B8195F" w:rsidRPr="00DF6203" w14:paraId="15F8F72B" w14:textId="77777777" w:rsidTr="00B8195F">
        <w:trPr>
          <w:trHeight w:val="20"/>
        </w:trPr>
        <w:tc>
          <w:tcPr>
            <w:tcW w:w="2269" w:type="dxa"/>
            <w:shd w:val="clear" w:color="auto" w:fill="auto"/>
          </w:tcPr>
          <w:p w14:paraId="45AA41A6"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Электроснабжение, руб./кВт*ч</w:t>
            </w:r>
          </w:p>
        </w:tc>
        <w:tc>
          <w:tcPr>
            <w:tcW w:w="795" w:type="dxa"/>
            <w:shd w:val="clear" w:color="auto" w:fill="auto"/>
            <w:noWrap/>
            <w:vAlign w:val="center"/>
          </w:tcPr>
          <w:p w14:paraId="2FA5508D"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5,56</w:t>
            </w:r>
          </w:p>
        </w:tc>
        <w:tc>
          <w:tcPr>
            <w:tcW w:w="817" w:type="dxa"/>
            <w:shd w:val="clear" w:color="auto" w:fill="auto"/>
            <w:noWrap/>
            <w:vAlign w:val="center"/>
          </w:tcPr>
          <w:p w14:paraId="7410037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5,70</w:t>
            </w:r>
          </w:p>
        </w:tc>
        <w:tc>
          <w:tcPr>
            <w:tcW w:w="817" w:type="dxa"/>
            <w:shd w:val="clear" w:color="auto" w:fill="auto"/>
            <w:noWrap/>
            <w:vAlign w:val="center"/>
          </w:tcPr>
          <w:p w14:paraId="2562E38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5,84</w:t>
            </w:r>
          </w:p>
        </w:tc>
        <w:tc>
          <w:tcPr>
            <w:tcW w:w="817" w:type="dxa"/>
            <w:shd w:val="clear" w:color="auto" w:fill="auto"/>
            <w:noWrap/>
            <w:vAlign w:val="center"/>
          </w:tcPr>
          <w:p w14:paraId="5DC0458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5,99</w:t>
            </w:r>
          </w:p>
        </w:tc>
        <w:tc>
          <w:tcPr>
            <w:tcW w:w="817" w:type="dxa"/>
            <w:shd w:val="clear" w:color="auto" w:fill="auto"/>
            <w:noWrap/>
            <w:vAlign w:val="center"/>
          </w:tcPr>
          <w:p w14:paraId="34392E4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6,14</w:t>
            </w:r>
          </w:p>
        </w:tc>
        <w:tc>
          <w:tcPr>
            <w:tcW w:w="817" w:type="dxa"/>
            <w:shd w:val="clear" w:color="auto" w:fill="auto"/>
            <w:noWrap/>
            <w:vAlign w:val="center"/>
          </w:tcPr>
          <w:p w14:paraId="10B2386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6,30</w:t>
            </w:r>
          </w:p>
        </w:tc>
        <w:tc>
          <w:tcPr>
            <w:tcW w:w="817" w:type="dxa"/>
            <w:shd w:val="clear" w:color="auto" w:fill="auto"/>
            <w:noWrap/>
            <w:vAlign w:val="center"/>
          </w:tcPr>
          <w:p w14:paraId="2029DD7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6,46</w:t>
            </w:r>
          </w:p>
        </w:tc>
        <w:tc>
          <w:tcPr>
            <w:tcW w:w="817" w:type="dxa"/>
            <w:shd w:val="clear" w:color="auto" w:fill="auto"/>
            <w:noWrap/>
            <w:vAlign w:val="center"/>
          </w:tcPr>
          <w:p w14:paraId="0122249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6,62</w:t>
            </w:r>
          </w:p>
        </w:tc>
        <w:tc>
          <w:tcPr>
            <w:tcW w:w="817" w:type="dxa"/>
            <w:shd w:val="clear" w:color="auto" w:fill="auto"/>
            <w:vAlign w:val="center"/>
          </w:tcPr>
          <w:p w14:paraId="15E20F6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6,78</w:t>
            </w:r>
          </w:p>
        </w:tc>
        <w:tc>
          <w:tcPr>
            <w:tcW w:w="817" w:type="dxa"/>
            <w:shd w:val="clear" w:color="auto" w:fill="auto"/>
            <w:vAlign w:val="center"/>
          </w:tcPr>
          <w:p w14:paraId="1C75501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6,96</w:t>
            </w:r>
          </w:p>
        </w:tc>
        <w:tc>
          <w:tcPr>
            <w:tcW w:w="817" w:type="dxa"/>
            <w:shd w:val="clear" w:color="auto" w:fill="auto"/>
            <w:vAlign w:val="center"/>
          </w:tcPr>
          <w:p w14:paraId="5B8D47E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7,13</w:t>
            </w:r>
          </w:p>
        </w:tc>
        <w:tc>
          <w:tcPr>
            <w:tcW w:w="817" w:type="dxa"/>
            <w:shd w:val="clear" w:color="auto" w:fill="auto"/>
            <w:vAlign w:val="center"/>
          </w:tcPr>
          <w:p w14:paraId="560C08B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7,31</w:t>
            </w:r>
          </w:p>
        </w:tc>
        <w:tc>
          <w:tcPr>
            <w:tcW w:w="817" w:type="dxa"/>
            <w:shd w:val="clear" w:color="auto" w:fill="auto"/>
            <w:vAlign w:val="center"/>
          </w:tcPr>
          <w:p w14:paraId="26B7925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7,50</w:t>
            </w:r>
          </w:p>
        </w:tc>
        <w:tc>
          <w:tcPr>
            <w:tcW w:w="817" w:type="dxa"/>
            <w:shd w:val="clear" w:color="auto" w:fill="auto"/>
            <w:vAlign w:val="center"/>
          </w:tcPr>
          <w:p w14:paraId="6B7644C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7,68</w:t>
            </w:r>
          </w:p>
        </w:tc>
        <w:tc>
          <w:tcPr>
            <w:tcW w:w="817" w:type="dxa"/>
            <w:shd w:val="clear" w:color="auto" w:fill="auto"/>
            <w:vAlign w:val="center"/>
          </w:tcPr>
          <w:p w14:paraId="333AA94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7,88</w:t>
            </w:r>
          </w:p>
        </w:tc>
        <w:tc>
          <w:tcPr>
            <w:tcW w:w="817" w:type="dxa"/>
            <w:shd w:val="clear" w:color="auto" w:fill="auto"/>
            <w:vAlign w:val="center"/>
          </w:tcPr>
          <w:p w14:paraId="6C7D71E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8,08</w:t>
            </w:r>
          </w:p>
        </w:tc>
        <w:tc>
          <w:tcPr>
            <w:tcW w:w="818" w:type="dxa"/>
            <w:shd w:val="clear" w:color="auto" w:fill="auto"/>
            <w:vAlign w:val="center"/>
          </w:tcPr>
          <w:p w14:paraId="23873B4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8,28</w:t>
            </w:r>
          </w:p>
        </w:tc>
      </w:tr>
      <w:tr w:rsidR="00B8195F" w:rsidRPr="00DF6203" w14:paraId="460183D6" w14:textId="77777777" w:rsidTr="00B8195F">
        <w:trPr>
          <w:trHeight w:val="20"/>
        </w:trPr>
        <w:tc>
          <w:tcPr>
            <w:tcW w:w="2269" w:type="dxa"/>
            <w:shd w:val="clear" w:color="auto" w:fill="auto"/>
          </w:tcPr>
          <w:p w14:paraId="0B2EFC33"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Теплоснабжение, руб./Гкал</w:t>
            </w:r>
          </w:p>
        </w:tc>
        <w:tc>
          <w:tcPr>
            <w:tcW w:w="795" w:type="dxa"/>
            <w:shd w:val="clear" w:color="auto" w:fill="auto"/>
            <w:noWrap/>
            <w:vAlign w:val="center"/>
          </w:tcPr>
          <w:p w14:paraId="248DE042"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71E11280"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628FA020"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3AFECD8F"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5C20A9EF"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6C241E7F"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40B2E4D3" w14:textId="77777777" w:rsidR="00B8195F" w:rsidRPr="00DF6203" w:rsidRDefault="00B8195F" w:rsidP="00DF6203">
            <w:pPr>
              <w:pStyle w:val="Default"/>
              <w:rPr>
                <w:rFonts w:ascii="Arial" w:hAnsi="Arial" w:cs="Arial"/>
                <w:sz w:val="16"/>
                <w:szCs w:val="16"/>
              </w:rPr>
            </w:pPr>
          </w:p>
        </w:tc>
        <w:tc>
          <w:tcPr>
            <w:tcW w:w="817" w:type="dxa"/>
            <w:shd w:val="clear" w:color="auto" w:fill="auto"/>
            <w:noWrap/>
            <w:vAlign w:val="center"/>
          </w:tcPr>
          <w:p w14:paraId="2A0141B4"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0D426212"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46B9118C"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44E30CDD"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55714E6E"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76DAAB1F"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3DE3CA4F"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66D510E3" w14:textId="77777777" w:rsidR="00B8195F" w:rsidRPr="00DF6203" w:rsidRDefault="00B8195F" w:rsidP="00DF6203">
            <w:pPr>
              <w:pStyle w:val="Default"/>
              <w:rPr>
                <w:rFonts w:ascii="Arial" w:hAnsi="Arial" w:cs="Arial"/>
                <w:sz w:val="16"/>
                <w:szCs w:val="16"/>
              </w:rPr>
            </w:pPr>
          </w:p>
        </w:tc>
        <w:tc>
          <w:tcPr>
            <w:tcW w:w="817" w:type="dxa"/>
            <w:shd w:val="clear" w:color="auto" w:fill="auto"/>
            <w:vAlign w:val="center"/>
          </w:tcPr>
          <w:p w14:paraId="16F5CCA7" w14:textId="77777777" w:rsidR="00B8195F" w:rsidRPr="00DF6203" w:rsidRDefault="00B8195F" w:rsidP="00DF6203">
            <w:pPr>
              <w:pStyle w:val="Default"/>
              <w:rPr>
                <w:rFonts w:ascii="Arial" w:hAnsi="Arial" w:cs="Arial"/>
                <w:sz w:val="16"/>
                <w:szCs w:val="16"/>
              </w:rPr>
            </w:pPr>
          </w:p>
        </w:tc>
        <w:tc>
          <w:tcPr>
            <w:tcW w:w="818" w:type="dxa"/>
            <w:shd w:val="clear" w:color="auto" w:fill="auto"/>
            <w:vAlign w:val="center"/>
          </w:tcPr>
          <w:p w14:paraId="6EB8E3A1" w14:textId="77777777" w:rsidR="00B8195F" w:rsidRPr="00DF6203" w:rsidRDefault="00B8195F" w:rsidP="00DF6203">
            <w:pPr>
              <w:pStyle w:val="Default"/>
              <w:rPr>
                <w:rFonts w:ascii="Arial" w:hAnsi="Arial" w:cs="Arial"/>
                <w:sz w:val="16"/>
                <w:szCs w:val="16"/>
              </w:rPr>
            </w:pPr>
          </w:p>
        </w:tc>
      </w:tr>
      <w:tr w:rsidR="00B8195F" w:rsidRPr="00DF6203" w14:paraId="4A80C9CD" w14:textId="77777777" w:rsidTr="00B8195F">
        <w:trPr>
          <w:trHeight w:val="20"/>
        </w:trPr>
        <w:tc>
          <w:tcPr>
            <w:tcW w:w="2269" w:type="dxa"/>
            <w:shd w:val="clear" w:color="auto" w:fill="auto"/>
            <w:vAlign w:val="center"/>
          </w:tcPr>
          <w:p w14:paraId="432B7565"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МУП «Инженерные сети г. Долгопрудного»</w:t>
            </w:r>
          </w:p>
        </w:tc>
        <w:tc>
          <w:tcPr>
            <w:tcW w:w="795" w:type="dxa"/>
            <w:shd w:val="clear" w:color="auto" w:fill="auto"/>
            <w:noWrap/>
            <w:vAlign w:val="center"/>
          </w:tcPr>
          <w:p w14:paraId="7543768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2192,28</w:t>
            </w:r>
          </w:p>
        </w:tc>
        <w:tc>
          <w:tcPr>
            <w:tcW w:w="817" w:type="dxa"/>
            <w:shd w:val="clear" w:color="auto" w:fill="auto"/>
            <w:noWrap/>
            <w:vAlign w:val="center"/>
          </w:tcPr>
          <w:p w14:paraId="3828481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2242,59</w:t>
            </w:r>
          </w:p>
        </w:tc>
        <w:tc>
          <w:tcPr>
            <w:tcW w:w="817" w:type="dxa"/>
            <w:shd w:val="clear" w:color="auto" w:fill="auto"/>
            <w:noWrap/>
            <w:vAlign w:val="center"/>
          </w:tcPr>
          <w:p w14:paraId="7C630CE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2323,18</w:t>
            </w:r>
          </w:p>
        </w:tc>
        <w:tc>
          <w:tcPr>
            <w:tcW w:w="817" w:type="dxa"/>
            <w:shd w:val="clear" w:color="auto" w:fill="auto"/>
            <w:noWrap/>
            <w:vAlign w:val="center"/>
          </w:tcPr>
          <w:p w14:paraId="7EF2AC4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2407,32</w:t>
            </w:r>
          </w:p>
        </w:tc>
        <w:tc>
          <w:tcPr>
            <w:tcW w:w="817" w:type="dxa"/>
            <w:shd w:val="clear" w:color="auto" w:fill="auto"/>
            <w:noWrap/>
            <w:vAlign w:val="center"/>
          </w:tcPr>
          <w:p w14:paraId="3EC7AF4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2467,50</w:t>
            </w:r>
          </w:p>
        </w:tc>
        <w:tc>
          <w:tcPr>
            <w:tcW w:w="817" w:type="dxa"/>
            <w:shd w:val="clear" w:color="auto" w:fill="auto"/>
            <w:noWrap/>
            <w:vAlign w:val="center"/>
          </w:tcPr>
          <w:p w14:paraId="0D9D0DE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2529,19</w:t>
            </w:r>
          </w:p>
        </w:tc>
        <w:tc>
          <w:tcPr>
            <w:tcW w:w="817" w:type="dxa"/>
            <w:shd w:val="clear" w:color="auto" w:fill="auto"/>
            <w:noWrap/>
            <w:vAlign w:val="center"/>
          </w:tcPr>
          <w:p w14:paraId="5D2AB36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2592,42</w:t>
            </w:r>
          </w:p>
        </w:tc>
        <w:tc>
          <w:tcPr>
            <w:tcW w:w="817" w:type="dxa"/>
            <w:shd w:val="clear" w:color="auto" w:fill="auto"/>
            <w:noWrap/>
            <w:vAlign w:val="center"/>
          </w:tcPr>
          <w:p w14:paraId="4A314C8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2657,23</w:t>
            </w:r>
          </w:p>
        </w:tc>
        <w:tc>
          <w:tcPr>
            <w:tcW w:w="817" w:type="dxa"/>
            <w:shd w:val="clear" w:color="auto" w:fill="auto"/>
            <w:vAlign w:val="center"/>
          </w:tcPr>
          <w:p w14:paraId="60510C1D"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2723,66</w:t>
            </w:r>
          </w:p>
        </w:tc>
        <w:tc>
          <w:tcPr>
            <w:tcW w:w="817" w:type="dxa"/>
            <w:shd w:val="clear" w:color="auto" w:fill="auto"/>
            <w:vAlign w:val="center"/>
          </w:tcPr>
          <w:p w14:paraId="204A9C2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2791,75</w:t>
            </w:r>
          </w:p>
        </w:tc>
        <w:tc>
          <w:tcPr>
            <w:tcW w:w="817" w:type="dxa"/>
            <w:shd w:val="clear" w:color="auto" w:fill="auto"/>
            <w:vAlign w:val="center"/>
          </w:tcPr>
          <w:p w14:paraId="6955B2C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2861,55</w:t>
            </w:r>
          </w:p>
        </w:tc>
        <w:tc>
          <w:tcPr>
            <w:tcW w:w="817" w:type="dxa"/>
            <w:shd w:val="clear" w:color="auto" w:fill="auto"/>
            <w:vAlign w:val="center"/>
          </w:tcPr>
          <w:p w14:paraId="17B75222"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2933,09</w:t>
            </w:r>
          </w:p>
        </w:tc>
        <w:tc>
          <w:tcPr>
            <w:tcW w:w="817" w:type="dxa"/>
            <w:shd w:val="clear" w:color="auto" w:fill="auto"/>
            <w:vAlign w:val="center"/>
          </w:tcPr>
          <w:p w14:paraId="6ED6A8C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3006,41</w:t>
            </w:r>
          </w:p>
        </w:tc>
        <w:tc>
          <w:tcPr>
            <w:tcW w:w="817" w:type="dxa"/>
            <w:shd w:val="clear" w:color="auto" w:fill="auto"/>
            <w:vAlign w:val="center"/>
          </w:tcPr>
          <w:p w14:paraId="3C15F6F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3081,57</w:t>
            </w:r>
          </w:p>
        </w:tc>
        <w:tc>
          <w:tcPr>
            <w:tcW w:w="817" w:type="dxa"/>
            <w:shd w:val="clear" w:color="auto" w:fill="auto"/>
            <w:vAlign w:val="center"/>
          </w:tcPr>
          <w:p w14:paraId="31B05AB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3158,61</w:t>
            </w:r>
          </w:p>
        </w:tc>
        <w:tc>
          <w:tcPr>
            <w:tcW w:w="817" w:type="dxa"/>
            <w:shd w:val="clear" w:color="auto" w:fill="auto"/>
            <w:vAlign w:val="center"/>
          </w:tcPr>
          <w:p w14:paraId="5595EBE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3237,58</w:t>
            </w:r>
          </w:p>
        </w:tc>
        <w:tc>
          <w:tcPr>
            <w:tcW w:w="818" w:type="dxa"/>
            <w:shd w:val="clear" w:color="auto" w:fill="auto"/>
            <w:vAlign w:val="center"/>
          </w:tcPr>
          <w:p w14:paraId="73882F0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3318,52</w:t>
            </w:r>
          </w:p>
        </w:tc>
      </w:tr>
      <w:tr w:rsidR="00B8195F" w:rsidRPr="00DF6203" w14:paraId="33C63BA2" w14:textId="77777777" w:rsidTr="00B8195F">
        <w:trPr>
          <w:trHeight w:val="20"/>
        </w:trPr>
        <w:tc>
          <w:tcPr>
            <w:tcW w:w="2269" w:type="dxa"/>
            <w:shd w:val="clear" w:color="auto" w:fill="auto"/>
            <w:vAlign w:val="center"/>
          </w:tcPr>
          <w:p w14:paraId="49CAA865"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МУП «Инженерные сети г. Долгопрудного» (АИТ-7)</w:t>
            </w:r>
          </w:p>
        </w:tc>
        <w:tc>
          <w:tcPr>
            <w:tcW w:w="795" w:type="dxa"/>
            <w:shd w:val="clear" w:color="auto" w:fill="auto"/>
            <w:noWrap/>
            <w:vAlign w:val="center"/>
          </w:tcPr>
          <w:p w14:paraId="7EAB0C3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2007,36</w:t>
            </w:r>
          </w:p>
        </w:tc>
        <w:tc>
          <w:tcPr>
            <w:tcW w:w="817" w:type="dxa"/>
            <w:shd w:val="clear" w:color="auto" w:fill="auto"/>
            <w:noWrap/>
            <w:vAlign w:val="center"/>
          </w:tcPr>
          <w:p w14:paraId="0301B9C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2054,52</w:t>
            </w:r>
          </w:p>
        </w:tc>
        <w:tc>
          <w:tcPr>
            <w:tcW w:w="817" w:type="dxa"/>
            <w:shd w:val="clear" w:color="auto" w:fill="auto"/>
            <w:noWrap/>
            <w:vAlign w:val="center"/>
          </w:tcPr>
          <w:p w14:paraId="74401E7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2108,40</w:t>
            </w:r>
          </w:p>
        </w:tc>
        <w:tc>
          <w:tcPr>
            <w:tcW w:w="817" w:type="dxa"/>
            <w:shd w:val="clear" w:color="auto" w:fill="auto"/>
            <w:noWrap/>
            <w:vAlign w:val="center"/>
          </w:tcPr>
          <w:p w14:paraId="5ADDB70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2163,96</w:t>
            </w:r>
          </w:p>
        </w:tc>
        <w:tc>
          <w:tcPr>
            <w:tcW w:w="817" w:type="dxa"/>
            <w:shd w:val="clear" w:color="auto" w:fill="auto"/>
            <w:noWrap/>
            <w:vAlign w:val="center"/>
          </w:tcPr>
          <w:p w14:paraId="06C2E1B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2221,20</w:t>
            </w:r>
          </w:p>
        </w:tc>
        <w:tc>
          <w:tcPr>
            <w:tcW w:w="817" w:type="dxa"/>
            <w:shd w:val="clear" w:color="auto" w:fill="auto"/>
            <w:noWrap/>
            <w:vAlign w:val="center"/>
          </w:tcPr>
          <w:p w14:paraId="7D599AA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2276,73</w:t>
            </w:r>
          </w:p>
        </w:tc>
        <w:tc>
          <w:tcPr>
            <w:tcW w:w="817" w:type="dxa"/>
            <w:shd w:val="clear" w:color="auto" w:fill="auto"/>
            <w:noWrap/>
            <w:vAlign w:val="center"/>
          </w:tcPr>
          <w:p w14:paraId="718E872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2333,65</w:t>
            </w:r>
          </w:p>
        </w:tc>
        <w:tc>
          <w:tcPr>
            <w:tcW w:w="817" w:type="dxa"/>
            <w:shd w:val="clear" w:color="auto" w:fill="auto"/>
            <w:noWrap/>
            <w:vAlign w:val="center"/>
          </w:tcPr>
          <w:p w14:paraId="03E2D91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2391,99</w:t>
            </w:r>
          </w:p>
        </w:tc>
        <w:tc>
          <w:tcPr>
            <w:tcW w:w="817" w:type="dxa"/>
            <w:shd w:val="clear" w:color="auto" w:fill="auto"/>
            <w:vAlign w:val="center"/>
          </w:tcPr>
          <w:p w14:paraId="30AE90E2"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2451,79</w:t>
            </w:r>
          </w:p>
        </w:tc>
        <w:tc>
          <w:tcPr>
            <w:tcW w:w="817" w:type="dxa"/>
            <w:shd w:val="clear" w:color="auto" w:fill="auto"/>
            <w:vAlign w:val="center"/>
          </w:tcPr>
          <w:p w14:paraId="33F905E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2513,08</w:t>
            </w:r>
          </w:p>
        </w:tc>
        <w:tc>
          <w:tcPr>
            <w:tcW w:w="817" w:type="dxa"/>
            <w:shd w:val="clear" w:color="auto" w:fill="auto"/>
            <w:vAlign w:val="center"/>
          </w:tcPr>
          <w:p w14:paraId="7364DDB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2575,91</w:t>
            </w:r>
          </w:p>
        </w:tc>
        <w:tc>
          <w:tcPr>
            <w:tcW w:w="817" w:type="dxa"/>
            <w:shd w:val="clear" w:color="auto" w:fill="auto"/>
            <w:vAlign w:val="center"/>
          </w:tcPr>
          <w:p w14:paraId="7F9A8B0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2640,31</w:t>
            </w:r>
          </w:p>
        </w:tc>
        <w:tc>
          <w:tcPr>
            <w:tcW w:w="817" w:type="dxa"/>
            <w:shd w:val="clear" w:color="auto" w:fill="auto"/>
            <w:vAlign w:val="center"/>
          </w:tcPr>
          <w:p w14:paraId="66D535F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2706,32</w:t>
            </w:r>
          </w:p>
        </w:tc>
        <w:tc>
          <w:tcPr>
            <w:tcW w:w="817" w:type="dxa"/>
            <w:shd w:val="clear" w:color="auto" w:fill="auto"/>
            <w:vAlign w:val="center"/>
          </w:tcPr>
          <w:p w14:paraId="1C84CA4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2773,97</w:t>
            </w:r>
          </w:p>
        </w:tc>
        <w:tc>
          <w:tcPr>
            <w:tcW w:w="817" w:type="dxa"/>
            <w:shd w:val="clear" w:color="auto" w:fill="auto"/>
            <w:vAlign w:val="center"/>
          </w:tcPr>
          <w:p w14:paraId="2D51F04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2843,32</w:t>
            </w:r>
          </w:p>
        </w:tc>
        <w:tc>
          <w:tcPr>
            <w:tcW w:w="817" w:type="dxa"/>
            <w:shd w:val="clear" w:color="auto" w:fill="auto"/>
            <w:vAlign w:val="center"/>
          </w:tcPr>
          <w:p w14:paraId="3B7C64E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2914,41</w:t>
            </w:r>
          </w:p>
        </w:tc>
        <w:tc>
          <w:tcPr>
            <w:tcW w:w="818" w:type="dxa"/>
            <w:shd w:val="clear" w:color="auto" w:fill="auto"/>
            <w:vAlign w:val="center"/>
          </w:tcPr>
          <w:p w14:paraId="2E37F532"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2987,27</w:t>
            </w:r>
          </w:p>
        </w:tc>
      </w:tr>
      <w:tr w:rsidR="00B8195F" w:rsidRPr="00DF6203" w14:paraId="5E4E584F" w14:textId="77777777" w:rsidTr="00B8195F">
        <w:trPr>
          <w:trHeight w:val="20"/>
        </w:trPr>
        <w:tc>
          <w:tcPr>
            <w:tcW w:w="2269" w:type="dxa"/>
            <w:shd w:val="clear" w:color="auto" w:fill="auto"/>
            <w:vAlign w:val="center"/>
          </w:tcPr>
          <w:p w14:paraId="56EA7FBB"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ПАО «ДНПП»</w:t>
            </w:r>
          </w:p>
        </w:tc>
        <w:tc>
          <w:tcPr>
            <w:tcW w:w="795" w:type="dxa"/>
            <w:shd w:val="clear" w:color="auto" w:fill="auto"/>
            <w:noWrap/>
            <w:vAlign w:val="center"/>
          </w:tcPr>
          <w:p w14:paraId="7D33068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1743,00</w:t>
            </w:r>
          </w:p>
        </w:tc>
        <w:tc>
          <w:tcPr>
            <w:tcW w:w="817" w:type="dxa"/>
            <w:shd w:val="clear" w:color="auto" w:fill="auto"/>
            <w:noWrap/>
            <w:vAlign w:val="center"/>
          </w:tcPr>
          <w:p w14:paraId="298DF12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1799,38</w:t>
            </w:r>
          </w:p>
        </w:tc>
        <w:tc>
          <w:tcPr>
            <w:tcW w:w="817" w:type="dxa"/>
            <w:shd w:val="clear" w:color="auto" w:fill="auto"/>
            <w:noWrap/>
            <w:vAlign w:val="center"/>
          </w:tcPr>
          <w:p w14:paraId="456896D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1866,64</w:t>
            </w:r>
          </w:p>
        </w:tc>
        <w:tc>
          <w:tcPr>
            <w:tcW w:w="817" w:type="dxa"/>
            <w:shd w:val="clear" w:color="auto" w:fill="auto"/>
            <w:noWrap/>
            <w:vAlign w:val="center"/>
          </w:tcPr>
          <w:p w14:paraId="5870A39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1936,73</w:t>
            </w:r>
          </w:p>
        </w:tc>
        <w:tc>
          <w:tcPr>
            <w:tcW w:w="817" w:type="dxa"/>
            <w:shd w:val="clear" w:color="auto" w:fill="auto"/>
            <w:noWrap/>
            <w:vAlign w:val="center"/>
          </w:tcPr>
          <w:p w14:paraId="74414CC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1985,15</w:t>
            </w:r>
          </w:p>
        </w:tc>
        <w:tc>
          <w:tcPr>
            <w:tcW w:w="817" w:type="dxa"/>
            <w:shd w:val="clear" w:color="auto" w:fill="auto"/>
            <w:noWrap/>
            <w:vAlign w:val="center"/>
          </w:tcPr>
          <w:p w14:paraId="082BFFA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2034,78</w:t>
            </w:r>
          </w:p>
        </w:tc>
        <w:tc>
          <w:tcPr>
            <w:tcW w:w="817" w:type="dxa"/>
            <w:shd w:val="clear" w:color="auto" w:fill="auto"/>
            <w:noWrap/>
            <w:vAlign w:val="center"/>
          </w:tcPr>
          <w:p w14:paraId="1AFAB54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2085,65</w:t>
            </w:r>
          </w:p>
        </w:tc>
        <w:tc>
          <w:tcPr>
            <w:tcW w:w="817" w:type="dxa"/>
            <w:shd w:val="clear" w:color="auto" w:fill="auto"/>
            <w:noWrap/>
            <w:vAlign w:val="center"/>
          </w:tcPr>
          <w:p w14:paraId="1F0A47C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2137,79</w:t>
            </w:r>
          </w:p>
        </w:tc>
        <w:tc>
          <w:tcPr>
            <w:tcW w:w="817" w:type="dxa"/>
            <w:shd w:val="clear" w:color="auto" w:fill="auto"/>
            <w:vAlign w:val="center"/>
          </w:tcPr>
          <w:p w14:paraId="687174D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2191,23</w:t>
            </w:r>
          </w:p>
        </w:tc>
        <w:tc>
          <w:tcPr>
            <w:tcW w:w="817" w:type="dxa"/>
            <w:shd w:val="clear" w:color="auto" w:fill="auto"/>
            <w:vAlign w:val="center"/>
          </w:tcPr>
          <w:p w14:paraId="639C2F2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2246,01</w:t>
            </w:r>
          </w:p>
        </w:tc>
        <w:tc>
          <w:tcPr>
            <w:tcW w:w="817" w:type="dxa"/>
            <w:shd w:val="clear" w:color="auto" w:fill="auto"/>
            <w:vAlign w:val="center"/>
          </w:tcPr>
          <w:p w14:paraId="79C8C25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2302,16</w:t>
            </w:r>
          </w:p>
        </w:tc>
        <w:tc>
          <w:tcPr>
            <w:tcW w:w="817" w:type="dxa"/>
            <w:shd w:val="clear" w:color="auto" w:fill="auto"/>
            <w:vAlign w:val="center"/>
          </w:tcPr>
          <w:p w14:paraId="25D4EDD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2359,72</w:t>
            </w:r>
          </w:p>
        </w:tc>
        <w:tc>
          <w:tcPr>
            <w:tcW w:w="817" w:type="dxa"/>
            <w:shd w:val="clear" w:color="auto" w:fill="auto"/>
            <w:vAlign w:val="center"/>
          </w:tcPr>
          <w:p w14:paraId="74B4D70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2418,71</w:t>
            </w:r>
          </w:p>
        </w:tc>
        <w:tc>
          <w:tcPr>
            <w:tcW w:w="817" w:type="dxa"/>
            <w:shd w:val="clear" w:color="auto" w:fill="auto"/>
            <w:vAlign w:val="center"/>
          </w:tcPr>
          <w:p w14:paraId="58A9E86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2479,18</w:t>
            </w:r>
          </w:p>
        </w:tc>
        <w:tc>
          <w:tcPr>
            <w:tcW w:w="817" w:type="dxa"/>
            <w:shd w:val="clear" w:color="auto" w:fill="auto"/>
            <w:vAlign w:val="center"/>
          </w:tcPr>
          <w:p w14:paraId="0946A97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2541,16</w:t>
            </w:r>
          </w:p>
        </w:tc>
        <w:tc>
          <w:tcPr>
            <w:tcW w:w="817" w:type="dxa"/>
            <w:shd w:val="clear" w:color="auto" w:fill="auto"/>
            <w:vAlign w:val="center"/>
          </w:tcPr>
          <w:p w14:paraId="76E0FEF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2604,69</w:t>
            </w:r>
          </w:p>
        </w:tc>
        <w:tc>
          <w:tcPr>
            <w:tcW w:w="818" w:type="dxa"/>
            <w:shd w:val="clear" w:color="auto" w:fill="auto"/>
            <w:vAlign w:val="center"/>
          </w:tcPr>
          <w:p w14:paraId="30A252C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2669,80</w:t>
            </w:r>
          </w:p>
        </w:tc>
      </w:tr>
      <w:tr w:rsidR="00B8195F" w:rsidRPr="00DF6203" w14:paraId="4BDD4013" w14:textId="77777777" w:rsidTr="00B8195F">
        <w:trPr>
          <w:trHeight w:val="20"/>
        </w:trPr>
        <w:tc>
          <w:tcPr>
            <w:tcW w:w="2269" w:type="dxa"/>
            <w:shd w:val="clear" w:color="auto" w:fill="auto"/>
            <w:vAlign w:val="center"/>
          </w:tcPr>
          <w:p w14:paraId="7E9EBB7E"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ГОУ ВПО «МФТИ»</w:t>
            </w:r>
          </w:p>
        </w:tc>
        <w:tc>
          <w:tcPr>
            <w:tcW w:w="795" w:type="dxa"/>
            <w:shd w:val="clear" w:color="auto" w:fill="auto"/>
            <w:noWrap/>
            <w:vAlign w:val="center"/>
          </w:tcPr>
          <w:p w14:paraId="2A8BC71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1685,04</w:t>
            </w:r>
          </w:p>
        </w:tc>
        <w:tc>
          <w:tcPr>
            <w:tcW w:w="817" w:type="dxa"/>
            <w:shd w:val="clear" w:color="auto" w:fill="auto"/>
            <w:noWrap/>
            <w:vAlign w:val="center"/>
          </w:tcPr>
          <w:p w14:paraId="4F6169A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1646,22</w:t>
            </w:r>
          </w:p>
        </w:tc>
        <w:tc>
          <w:tcPr>
            <w:tcW w:w="817" w:type="dxa"/>
            <w:shd w:val="clear" w:color="auto" w:fill="auto"/>
            <w:noWrap/>
            <w:vAlign w:val="center"/>
          </w:tcPr>
          <w:p w14:paraId="671E797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1702,62</w:t>
            </w:r>
          </w:p>
        </w:tc>
        <w:tc>
          <w:tcPr>
            <w:tcW w:w="817" w:type="dxa"/>
            <w:shd w:val="clear" w:color="auto" w:fill="auto"/>
            <w:noWrap/>
            <w:vAlign w:val="center"/>
          </w:tcPr>
          <w:p w14:paraId="1726AF9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1761,15</w:t>
            </w:r>
          </w:p>
        </w:tc>
        <w:tc>
          <w:tcPr>
            <w:tcW w:w="817" w:type="dxa"/>
            <w:shd w:val="clear" w:color="auto" w:fill="auto"/>
            <w:noWrap/>
            <w:vAlign w:val="center"/>
          </w:tcPr>
          <w:p w14:paraId="422BC44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1805,18</w:t>
            </w:r>
          </w:p>
        </w:tc>
        <w:tc>
          <w:tcPr>
            <w:tcW w:w="817" w:type="dxa"/>
            <w:shd w:val="clear" w:color="auto" w:fill="auto"/>
            <w:noWrap/>
            <w:vAlign w:val="center"/>
          </w:tcPr>
          <w:p w14:paraId="24165C2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1850,31</w:t>
            </w:r>
          </w:p>
        </w:tc>
        <w:tc>
          <w:tcPr>
            <w:tcW w:w="817" w:type="dxa"/>
            <w:shd w:val="clear" w:color="auto" w:fill="auto"/>
            <w:noWrap/>
            <w:vAlign w:val="center"/>
          </w:tcPr>
          <w:p w14:paraId="08DABF2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1896,57</w:t>
            </w:r>
          </w:p>
        </w:tc>
        <w:tc>
          <w:tcPr>
            <w:tcW w:w="817" w:type="dxa"/>
            <w:shd w:val="clear" w:color="auto" w:fill="auto"/>
            <w:noWrap/>
            <w:vAlign w:val="center"/>
          </w:tcPr>
          <w:p w14:paraId="4AE50E3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1943,98</w:t>
            </w:r>
          </w:p>
        </w:tc>
        <w:tc>
          <w:tcPr>
            <w:tcW w:w="817" w:type="dxa"/>
            <w:shd w:val="clear" w:color="auto" w:fill="auto"/>
            <w:vAlign w:val="center"/>
          </w:tcPr>
          <w:p w14:paraId="505F514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1992,58</w:t>
            </w:r>
          </w:p>
        </w:tc>
        <w:tc>
          <w:tcPr>
            <w:tcW w:w="817" w:type="dxa"/>
            <w:shd w:val="clear" w:color="auto" w:fill="auto"/>
            <w:vAlign w:val="center"/>
          </w:tcPr>
          <w:p w14:paraId="73BD45C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2042,39</w:t>
            </w:r>
          </w:p>
        </w:tc>
        <w:tc>
          <w:tcPr>
            <w:tcW w:w="817" w:type="dxa"/>
            <w:shd w:val="clear" w:color="auto" w:fill="auto"/>
            <w:vAlign w:val="center"/>
          </w:tcPr>
          <w:p w14:paraId="3F2B370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2093,45</w:t>
            </w:r>
          </w:p>
        </w:tc>
        <w:tc>
          <w:tcPr>
            <w:tcW w:w="817" w:type="dxa"/>
            <w:shd w:val="clear" w:color="auto" w:fill="auto"/>
            <w:vAlign w:val="center"/>
          </w:tcPr>
          <w:p w14:paraId="77EB60C2"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2145,79</w:t>
            </w:r>
          </w:p>
        </w:tc>
        <w:tc>
          <w:tcPr>
            <w:tcW w:w="817" w:type="dxa"/>
            <w:shd w:val="clear" w:color="auto" w:fill="auto"/>
            <w:vAlign w:val="center"/>
          </w:tcPr>
          <w:p w14:paraId="1BEBE26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2199,44</w:t>
            </w:r>
          </w:p>
        </w:tc>
        <w:tc>
          <w:tcPr>
            <w:tcW w:w="817" w:type="dxa"/>
            <w:shd w:val="clear" w:color="auto" w:fill="auto"/>
            <w:vAlign w:val="center"/>
          </w:tcPr>
          <w:p w14:paraId="435A0B1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2254,42</w:t>
            </w:r>
          </w:p>
        </w:tc>
        <w:tc>
          <w:tcPr>
            <w:tcW w:w="817" w:type="dxa"/>
            <w:shd w:val="clear" w:color="auto" w:fill="auto"/>
            <w:vAlign w:val="center"/>
          </w:tcPr>
          <w:p w14:paraId="70688AF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2310,78</w:t>
            </w:r>
          </w:p>
        </w:tc>
        <w:tc>
          <w:tcPr>
            <w:tcW w:w="817" w:type="dxa"/>
            <w:shd w:val="clear" w:color="auto" w:fill="auto"/>
            <w:vAlign w:val="center"/>
          </w:tcPr>
          <w:p w14:paraId="75A7C0C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2368,55</w:t>
            </w:r>
          </w:p>
        </w:tc>
        <w:tc>
          <w:tcPr>
            <w:tcW w:w="818" w:type="dxa"/>
            <w:shd w:val="clear" w:color="auto" w:fill="auto"/>
            <w:vAlign w:val="center"/>
          </w:tcPr>
          <w:p w14:paraId="3F9B822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2427,76</w:t>
            </w:r>
          </w:p>
        </w:tc>
      </w:tr>
      <w:tr w:rsidR="00B8195F" w:rsidRPr="00DF6203" w14:paraId="4F2A6FF7" w14:textId="77777777" w:rsidTr="00B8195F">
        <w:trPr>
          <w:trHeight w:val="20"/>
        </w:trPr>
        <w:tc>
          <w:tcPr>
            <w:tcW w:w="2269" w:type="dxa"/>
            <w:shd w:val="clear" w:color="auto" w:fill="auto"/>
            <w:vAlign w:val="center"/>
          </w:tcPr>
          <w:p w14:paraId="01F0094D"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ОАО «Вегетта»</w:t>
            </w:r>
          </w:p>
        </w:tc>
        <w:tc>
          <w:tcPr>
            <w:tcW w:w="795" w:type="dxa"/>
            <w:shd w:val="clear" w:color="auto" w:fill="auto"/>
            <w:noWrap/>
            <w:vAlign w:val="center"/>
          </w:tcPr>
          <w:p w14:paraId="70A16DC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2105,64</w:t>
            </w:r>
          </w:p>
        </w:tc>
        <w:tc>
          <w:tcPr>
            <w:tcW w:w="817" w:type="dxa"/>
            <w:shd w:val="clear" w:color="auto" w:fill="auto"/>
            <w:noWrap/>
            <w:vAlign w:val="center"/>
          </w:tcPr>
          <w:p w14:paraId="7BFCEB2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2164,95</w:t>
            </w:r>
          </w:p>
        </w:tc>
        <w:tc>
          <w:tcPr>
            <w:tcW w:w="817" w:type="dxa"/>
            <w:shd w:val="clear" w:color="auto" w:fill="auto"/>
            <w:noWrap/>
            <w:vAlign w:val="center"/>
          </w:tcPr>
          <w:p w14:paraId="30D5CD6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2249,20</w:t>
            </w:r>
          </w:p>
        </w:tc>
        <w:tc>
          <w:tcPr>
            <w:tcW w:w="817" w:type="dxa"/>
            <w:shd w:val="clear" w:color="auto" w:fill="auto"/>
            <w:noWrap/>
            <w:vAlign w:val="center"/>
          </w:tcPr>
          <w:p w14:paraId="1536802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2337,11</w:t>
            </w:r>
          </w:p>
        </w:tc>
        <w:tc>
          <w:tcPr>
            <w:tcW w:w="817" w:type="dxa"/>
            <w:shd w:val="clear" w:color="auto" w:fill="auto"/>
            <w:noWrap/>
            <w:vAlign w:val="center"/>
          </w:tcPr>
          <w:p w14:paraId="66DE27E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2395,54</w:t>
            </w:r>
          </w:p>
        </w:tc>
        <w:tc>
          <w:tcPr>
            <w:tcW w:w="817" w:type="dxa"/>
            <w:shd w:val="clear" w:color="auto" w:fill="auto"/>
            <w:noWrap/>
            <w:vAlign w:val="center"/>
          </w:tcPr>
          <w:p w14:paraId="73AEF3A2"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2455,43</w:t>
            </w:r>
          </w:p>
        </w:tc>
        <w:tc>
          <w:tcPr>
            <w:tcW w:w="817" w:type="dxa"/>
            <w:shd w:val="clear" w:color="auto" w:fill="auto"/>
            <w:noWrap/>
            <w:vAlign w:val="center"/>
          </w:tcPr>
          <w:p w14:paraId="19C578B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2516,81</w:t>
            </w:r>
          </w:p>
        </w:tc>
        <w:tc>
          <w:tcPr>
            <w:tcW w:w="817" w:type="dxa"/>
            <w:shd w:val="clear" w:color="auto" w:fill="auto"/>
            <w:noWrap/>
            <w:vAlign w:val="center"/>
          </w:tcPr>
          <w:p w14:paraId="47B445C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2579,73</w:t>
            </w:r>
          </w:p>
        </w:tc>
        <w:tc>
          <w:tcPr>
            <w:tcW w:w="817" w:type="dxa"/>
            <w:shd w:val="clear" w:color="auto" w:fill="auto"/>
            <w:vAlign w:val="center"/>
          </w:tcPr>
          <w:p w14:paraId="69E548C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2644,23</w:t>
            </w:r>
          </w:p>
        </w:tc>
        <w:tc>
          <w:tcPr>
            <w:tcW w:w="817" w:type="dxa"/>
            <w:shd w:val="clear" w:color="auto" w:fill="auto"/>
            <w:vAlign w:val="center"/>
          </w:tcPr>
          <w:p w14:paraId="1C257BD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2710,33</w:t>
            </w:r>
          </w:p>
        </w:tc>
        <w:tc>
          <w:tcPr>
            <w:tcW w:w="817" w:type="dxa"/>
            <w:shd w:val="clear" w:color="auto" w:fill="auto"/>
            <w:vAlign w:val="center"/>
          </w:tcPr>
          <w:p w14:paraId="650DC65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2778,09</w:t>
            </w:r>
          </w:p>
        </w:tc>
        <w:tc>
          <w:tcPr>
            <w:tcW w:w="817" w:type="dxa"/>
            <w:shd w:val="clear" w:color="auto" w:fill="auto"/>
            <w:vAlign w:val="center"/>
          </w:tcPr>
          <w:p w14:paraId="5C7FF25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2847,54</w:t>
            </w:r>
          </w:p>
        </w:tc>
        <w:tc>
          <w:tcPr>
            <w:tcW w:w="817" w:type="dxa"/>
            <w:shd w:val="clear" w:color="auto" w:fill="auto"/>
            <w:vAlign w:val="center"/>
          </w:tcPr>
          <w:p w14:paraId="3381E16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2918,73</w:t>
            </w:r>
          </w:p>
        </w:tc>
        <w:tc>
          <w:tcPr>
            <w:tcW w:w="817" w:type="dxa"/>
            <w:shd w:val="clear" w:color="auto" w:fill="auto"/>
            <w:vAlign w:val="center"/>
          </w:tcPr>
          <w:p w14:paraId="18B123C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2991,70</w:t>
            </w:r>
          </w:p>
        </w:tc>
        <w:tc>
          <w:tcPr>
            <w:tcW w:w="817" w:type="dxa"/>
            <w:shd w:val="clear" w:color="auto" w:fill="auto"/>
            <w:vAlign w:val="center"/>
          </w:tcPr>
          <w:p w14:paraId="5EB670B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3066,49</w:t>
            </w:r>
          </w:p>
        </w:tc>
        <w:tc>
          <w:tcPr>
            <w:tcW w:w="817" w:type="dxa"/>
            <w:shd w:val="clear" w:color="auto" w:fill="auto"/>
            <w:vAlign w:val="center"/>
          </w:tcPr>
          <w:p w14:paraId="180E299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3143,15</w:t>
            </w:r>
          </w:p>
        </w:tc>
        <w:tc>
          <w:tcPr>
            <w:tcW w:w="818" w:type="dxa"/>
            <w:shd w:val="clear" w:color="auto" w:fill="auto"/>
            <w:vAlign w:val="center"/>
          </w:tcPr>
          <w:p w14:paraId="725F5AC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3221,73</w:t>
            </w:r>
          </w:p>
        </w:tc>
      </w:tr>
      <w:tr w:rsidR="00B8195F" w:rsidRPr="00DF6203" w14:paraId="3E4677CE" w14:textId="77777777" w:rsidTr="00B8195F">
        <w:trPr>
          <w:trHeight w:val="20"/>
        </w:trPr>
        <w:tc>
          <w:tcPr>
            <w:tcW w:w="2269" w:type="dxa"/>
            <w:shd w:val="clear" w:color="auto" w:fill="auto"/>
            <w:vAlign w:val="center"/>
          </w:tcPr>
          <w:p w14:paraId="2A163152"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ООО «Теплосервис»</w:t>
            </w:r>
          </w:p>
        </w:tc>
        <w:tc>
          <w:tcPr>
            <w:tcW w:w="795" w:type="dxa"/>
            <w:shd w:val="clear" w:color="auto" w:fill="auto"/>
            <w:noWrap/>
            <w:vAlign w:val="center"/>
          </w:tcPr>
          <w:p w14:paraId="306EE16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1888,20</w:t>
            </w:r>
          </w:p>
        </w:tc>
        <w:tc>
          <w:tcPr>
            <w:tcW w:w="817" w:type="dxa"/>
            <w:shd w:val="clear" w:color="auto" w:fill="auto"/>
            <w:noWrap/>
            <w:vAlign w:val="center"/>
          </w:tcPr>
          <w:p w14:paraId="28CA9C6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1889,53</w:t>
            </w:r>
          </w:p>
        </w:tc>
        <w:tc>
          <w:tcPr>
            <w:tcW w:w="817" w:type="dxa"/>
            <w:shd w:val="clear" w:color="auto" w:fill="auto"/>
            <w:noWrap/>
            <w:vAlign w:val="center"/>
          </w:tcPr>
          <w:p w14:paraId="7FDF607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1937,32</w:t>
            </w:r>
          </w:p>
        </w:tc>
        <w:tc>
          <w:tcPr>
            <w:tcW w:w="817" w:type="dxa"/>
            <w:shd w:val="clear" w:color="auto" w:fill="auto"/>
            <w:noWrap/>
            <w:vAlign w:val="center"/>
          </w:tcPr>
          <w:p w14:paraId="37851D9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1986,77</w:t>
            </w:r>
          </w:p>
        </w:tc>
        <w:tc>
          <w:tcPr>
            <w:tcW w:w="817" w:type="dxa"/>
            <w:shd w:val="clear" w:color="auto" w:fill="auto"/>
            <w:noWrap/>
            <w:vAlign w:val="center"/>
          </w:tcPr>
          <w:p w14:paraId="08CCC15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2036,44</w:t>
            </w:r>
          </w:p>
        </w:tc>
        <w:tc>
          <w:tcPr>
            <w:tcW w:w="817" w:type="dxa"/>
            <w:shd w:val="clear" w:color="auto" w:fill="auto"/>
            <w:noWrap/>
            <w:vAlign w:val="center"/>
          </w:tcPr>
          <w:p w14:paraId="3220C7E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2087,35</w:t>
            </w:r>
          </w:p>
        </w:tc>
        <w:tc>
          <w:tcPr>
            <w:tcW w:w="817" w:type="dxa"/>
            <w:shd w:val="clear" w:color="auto" w:fill="auto"/>
            <w:noWrap/>
            <w:vAlign w:val="center"/>
          </w:tcPr>
          <w:p w14:paraId="2EA2628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2139,53</w:t>
            </w:r>
          </w:p>
        </w:tc>
        <w:tc>
          <w:tcPr>
            <w:tcW w:w="817" w:type="dxa"/>
            <w:shd w:val="clear" w:color="auto" w:fill="auto"/>
            <w:noWrap/>
            <w:vAlign w:val="center"/>
          </w:tcPr>
          <w:p w14:paraId="26A9CA6D"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2193,02</w:t>
            </w:r>
          </w:p>
        </w:tc>
        <w:tc>
          <w:tcPr>
            <w:tcW w:w="817" w:type="dxa"/>
            <w:shd w:val="clear" w:color="auto" w:fill="auto"/>
            <w:vAlign w:val="center"/>
          </w:tcPr>
          <w:p w14:paraId="5AC7901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2247,85</w:t>
            </w:r>
          </w:p>
        </w:tc>
        <w:tc>
          <w:tcPr>
            <w:tcW w:w="817" w:type="dxa"/>
            <w:shd w:val="clear" w:color="auto" w:fill="auto"/>
            <w:vAlign w:val="center"/>
          </w:tcPr>
          <w:p w14:paraId="34EF89B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2304,04</w:t>
            </w:r>
          </w:p>
        </w:tc>
        <w:tc>
          <w:tcPr>
            <w:tcW w:w="817" w:type="dxa"/>
            <w:shd w:val="clear" w:color="auto" w:fill="auto"/>
            <w:vAlign w:val="center"/>
          </w:tcPr>
          <w:p w14:paraId="6481FBC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2361,65</w:t>
            </w:r>
          </w:p>
        </w:tc>
        <w:tc>
          <w:tcPr>
            <w:tcW w:w="817" w:type="dxa"/>
            <w:shd w:val="clear" w:color="auto" w:fill="auto"/>
            <w:vAlign w:val="center"/>
          </w:tcPr>
          <w:p w14:paraId="69A4EF2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2420,69</w:t>
            </w:r>
          </w:p>
        </w:tc>
        <w:tc>
          <w:tcPr>
            <w:tcW w:w="817" w:type="dxa"/>
            <w:shd w:val="clear" w:color="auto" w:fill="auto"/>
            <w:vAlign w:val="center"/>
          </w:tcPr>
          <w:p w14:paraId="7776F67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2481,20</w:t>
            </w:r>
          </w:p>
        </w:tc>
        <w:tc>
          <w:tcPr>
            <w:tcW w:w="817" w:type="dxa"/>
            <w:shd w:val="clear" w:color="auto" w:fill="auto"/>
            <w:vAlign w:val="center"/>
          </w:tcPr>
          <w:p w14:paraId="29DB256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2543,23</w:t>
            </w:r>
          </w:p>
        </w:tc>
        <w:tc>
          <w:tcPr>
            <w:tcW w:w="817" w:type="dxa"/>
            <w:shd w:val="clear" w:color="auto" w:fill="auto"/>
            <w:vAlign w:val="center"/>
          </w:tcPr>
          <w:p w14:paraId="5735B96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2606,81</w:t>
            </w:r>
          </w:p>
        </w:tc>
        <w:tc>
          <w:tcPr>
            <w:tcW w:w="817" w:type="dxa"/>
            <w:shd w:val="clear" w:color="auto" w:fill="auto"/>
            <w:vAlign w:val="center"/>
          </w:tcPr>
          <w:p w14:paraId="431682F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2671,98</w:t>
            </w:r>
          </w:p>
        </w:tc>
        <w:tc>
          <w:tcPr>
            <w:tcW w:w="818" w:type="dxa"/>
            <w:shd w:val="clear" w:color="auto" w:fill="auto"/>
            <w:vAlign w:val="center"/>
          </w:tcPr>
          <w:p w14:paraId="51AB938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2738,78</w:t>
            </w:r>
          </w:p>
        </w:tc>
      </w:tr>
      <w:tr w:rsidR="00B8195F" w:rsidRPr="00DF6203" w14:paraId="53ED5940" w14:textId="77777777" w:rsidTr="00B8195F">
        <w:trPr>
          <w:trHeight w:val="20"/>
        </w:trPr>
        <w:tc>
          <w:tcPr>
            <w:tcW w:w="2269" w:type="dxa"/>
            <w:shd w:val="clear" w:color="auto" w:fill="auto"/>
            <w:vAlign w:val="center"/>
          </w:tcPr>
          <w:p w14:paraId="306EFFAA" w14:textId="77777777" w:rsidR="00B8195F" w:rsidRPr="00DF6203" w:rsidRDefault="00B8195F" w:rsidP="00DF6203">
            <w:pPr>
              <w:pStyle w:val="Default"/>
              <w:rPr>
                <w:rFonts w:ascii="Arial" w:hAnsi="Arial" w:cs="Arial"/>
                <w:sz w:val="20"/>
                <w:szCs w:val="20"/>
              </w:rPr>
            </w:pPr>
            <w:r w:rsidRPr="00DF6203">
              <w:rPr>
                <w:rFonts w:ascii="Arial" w:hAnsi="Arial" w:cs="Arial"/>
                <w:sz w:val="20"/>
                <w:szCs w:val="20"/>
              </w:rPr>
              <w:t xml:space="preserve">ФГБУ  «ЦАО» </w:t>
            </w:r>
          </w:p>
        </w:tc>
        <w:tc>
          <w:tcPr>
            <w:tcW w:w="795" w:type="dxa"/>
            <w:shd w:val="clear" w:color="auto" w:fill="auto"/>
            <w:noWrap/>
            <w:vAlign w:val="center"/>
          </w:tcPr>
          <w:p w14:paraId="2D52F0D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2662,92</w:t>
            </w:r>
          </w:p>
        </w:tc>
        <w:tc>
          <w:tcPr>
            <w:tcW w:w="817" w:type="dxa"/>
            <w:shd w:val="clear" w:color="auto" w:fill="auto"/>
            <w:noWrap/>
            <w:vAlign w:val="center"/>
          </w:tcPr>
          <w:p w14:paraId="61EDC73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2721,00</w:t>
            </w:r>
          </w:p>
        </w:tc>
        <w:tc>
          <w:tcPr>
            <w:tcW w:w="817" w:type="dxa"/>
            <w:shd w:val="clear" w:color="auto" w:fill="auto"/>
            <w:noWrap/>
            <w:vAlign w:val="center"/>
          </w:tcPr>
          <w:p w14:paraId="7A00466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2787,96</w:t>
            </w:r>
          </w:p>
        </w:tc>
        <w:tc>
          <w:tcPr>
            <w:tcW w:w="817" w:type="dxa"/>
            <w:shd w:val="clear" w:color="auto" w:fill="auto"/>
            <w:noWrap/>
            <w:vAlign w:val="center"/>
          </w:tcPr>
          <w:p w14:paraId="779A74F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2856,96</w:t>
            </w:r>
          </w:p>
        </w:tc>
        <w:tc>
          <w:tcPr>
            <w:tcW w:w="817" w:type="dxa"/>
            <w:shd w:val="clear" w:color="auto" w:fill="auto"/>
            <w:noWrap/>
            <w:vAlign w:val="center"/>
          </w:tcPr>
          <w:p w14:paraId="7B86694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2928,00</w:t>
            </w:r>
          </w:p>
        </w:tc>
        <w:tc>
          <w:tcPr>
            <w:tcW w:w="817" w:type="dxa"/>
            <w:shd w:val="clear" w:color="auto" w:fill="auto"/>
            <w:noWrap/>
            <w:vAlign w:val="center"/>
          </w:tcPr>
          <w:p w14:paraId="6E815CC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3001,20</w:t>
            </w:r>
          </w:p>
        </w:tc>
        <w:tc>
          <w:tcPr>
            <w:tcW w:w="817" w:type="dxa"/>
            <w:shd w:val="clear" w:color="auto" w:fill="auto"/>
            <w:noWrap/>
            <w:vAlign w:val="center"/>
          </w:tcPr>
          <w:p w14:paraId="73D1EB2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3076,23</w:t>
            </w:r>
          </w:p>
        </w:tc>
        <w:tc>
          <w:tcPr>
            <w:tcW w:w="817" w:type="dxa"/>
            <w:shd w:val="clear" w:color="auto" w:fill="auto"/>
            <w:noWrap/>
            <w:vAlign w:val="center"/>
          </w:tcPr>
          <w:p w14:paraId="573635E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3153,14</w:t>
            </w:r>
          </w:p>
        </w:tc>
        <w:tc>
          <w:tcPr>
            <w:tcW w:w="817" w:type="dxa"/>
            <w:shd w:val="clear" w:color="auto" w:fill="auto"/>
            <w:vAlign w:val="center"/>
          </w:tcPr>
          <w:p w14:paraId="55BF459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3231,96</w:t>
            </w:r>
          </w:p>
        </w:tc>
        <w:tc>
          <w:tcPr>
            <w:tcW w:w="817" w:type="dxa"/>
            <w:shd w:val="clear" w:color="auto" w:fill="auto"/>
            <w:vAlign w:val="center"/>
          </w:tcPr>
          <w:p w14:paraId="25DEC90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3312,76</w:t>
            </w:r>
          </w:p>
        </w:tc>
        <w:tc>
          <w:tcPr>
            <w:tcW w:w="817" w:type="dxa"/>
            <w:shd w:val="clear" w:color="auto" w:fill="auto"/>
            <w:vAlign w:val="center"/>
          </w:tcPr>
          <w:p w14:paraId="6ED279A3"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3395,58</w:t>
            </w:r>
          </w:p>
        </w:tc>
        <w:tc>
          <w:tcPr>
            <w:tcW w:w="817" w:type="dxa"/>
            <w:shd w:val="clear" w:color="auto" w:fill="auto"/>
            <w:vAlign w:val="center"/>
          </w:tcPr>
          <w:p w14:paraId="1B91649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3480,47</w:t>
            </w:r>
          </w:p>
        </w:tc>
        <w:tc>
          <w:tcPr>
            <w:tcW w:w="817" w:type="dxa"/>
            <w:shd w:val="clear" w:color="auto" w:fill="auto"/>
            <w:vAlign w:val="center"/>
          </w:tcPr>
          <w:p w14:paraId="33CCD0C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3567,48</w:t>
            </w:r>
          </w:p>
        </w:tc>
        <w:tc>
          <w:tcPr>
            <w:tcW w:w="817" w:type="dxa"/>
            <w:shd w:val="clear" w:color="auto" w:fill="auto"/>
            <w:vAlign w:val="center"/>
          </w:tcPr>
          <w:p w14:paraId="5372D0B7"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3656,67</w:t>
            </w:r>
          </w:p>
        </w:tc>
        <w:tc>
          <w:tcPr>
            <w:tcW w:w="817" w:type="dxa"/>
            <w:shd w:val="clear" w:color="auto" w:fill="auto"/>
            <w:vAlign w:val="center"/>
          </w:tcPr>
          <w:p w14:paraId="76BDD59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3748,09</w:t>
            </w:r>
          </w:p>
        </w:tc>
        <w:tc>
          <w:tcPr>
            <w:tcW w:w="817" w:type="dxa"/>
            <w:shd w:val="clear" w:color="auto" w:fill="auto"/>
            <w:vAlign w:val="center"/>
          </w:tcPr>
          <w:p w14:paraId="6BB71AC0"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3841,79</w:t>
            </w:r>
          </w:p>
        </w:tc>
        <w:tc>
          <w:tcPr>
            <w:tcW w:w="818" w:type="dxa"/>
            <w:shd w:val="clear" w:color="auto" w:fill="auto"/>
            <w:vAlign w:val="center"/>
          </w:tcPr>
          <w:p w14:paraId="6A8A3A5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3937,83</w:t>
            </w:r>
          </w:p>
        </w:tc>
      </w:tr>
      <w:tr w:rsidR="00B8195F" w:rsidRPr="00DF6203" w14:paraId="113DC6DE" w14:textId="77777777" w:rsidTr="00B8195F">
        <w:trPr>
          <w:trHeight w:val="20"/>
        </w:trPr>
        <w:tc>
          <w:tcPr>
            <w:tcW w:w="2269" w:type="dxa"/>
            <w:shd w:val="clear" w:color="auto" w:fill="auto"/>
          </w:tcPr>
          <w:p w14:paraId="5385BBD3" w14:textId="77777777" w:rsidR="00B8195F" w:rsidRPr="00DF6203" w:rsidRDefault="006C250B" w:rsidP="00DF6203">
            <w:pPr>
              <w:pStyle w:val="Default"/>
              <w:rPr>
                <w:rFonts w:ascii="Arial" w:hAnsi="Arial" w:cs="Arial"/>
                <w:sz w:val="20"/>
                <w:szCs w:val="20"/>
              </w:rPr>
            </w:pPr>
            <w:r w:rsidRPr="00DF6203">
              <w:rPr>
                <w:rFonts w:ascii="Arial" w:hAnsi="Arial" w:cs="Arial"/>
                <w:sz w:val="20"/>
                <w:szCs w:val="20"/>
              </w:rPr>
              <w:t xml:space="preserve">ОАО </w:t>
            </w:r>
            <w:r w:rsidR="00B8195F" w:rsidRPr="00DF6203">
              <w:rPr>
                <w:rFonts w:ascii="Arial" w:hAnsi="Arial" w:cs="Arial"/>
                <w:sz w:val="20"/>
                <w:szCs w:val="20"/>
              </w:rPr>
              <w:t>ПО «ТОС»</w:t>
            </w:r>
          </w:p>
        </w:tc>
        <w:tc>
          <w:tcPr>
            <w:tcW w:w="795" w:type="dxa"/>
            <w:shd w:val="clear" w:color="auto" w:fill="auto"/>
            <w:noWrap/>
            <w:vAlign w:val="center"/>
          </w:tcPr>
          <w:p w14:paraId="4C8363BF"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1636,56</w:t>
            </w:r>
          </w:p>
        </w:tc>
        <w:tc>
          <w:tcPr>
            <w:tcW w:w="817" w:type="dxa"/>
            <w:shd w:val="clear" w:color="auto" w:fill="auto"/>
            <w:noWrap/>
            <w:vAlign w:val="center"/>
          </w:tcPr>
          <w:p w14:paraId="679664E9"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1693,56</w:t>
            </w:r>
          </w:p>
        </w:tc>
        <w:tc>
          <w:tcPr>
            <w:tcW w:w="817" w:type="dxa"/>
            <w:shd w:val="clear" w:color="auto" w:fill="auto"/>
            <w:noWrap/>
            <w:vAlign w:val="center"/>
          </w:tcPr>
          <w:p w14:paraId="0FAA264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1743,36</w:t>
            </w:r>
          </w:p>
        </w:tc>
        <w:tc>
          <w:tcPr>
            <w:tcW w:w="817" w:type="dxa"/>
            <w:shd w:val="clear" w:color="auto" w:fill="auto"/>
            <w:noWrap/>
            <w:vAlign w:val="center"/>
          </w:tcPr>
          <w:p w14:paraId="0D8B06ED"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1794,84</w:t>
            </w:r>
          </w:p>
        </w:tc>
        <w:tc>
          <w:tcPr>
            <w:tcW w:w="817" w:type="dxa"/>
            <w:shd w:val="clear" w:color="auto" w:fill="auto"/>
            <w:noWrap/>
            <w:vAlign w:val="center"/>
          </w:tcPr>
          <w:p w14:paraId="29956E1E"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1847,76</w:t>
            </w:r>
          </w:p>
        </w:tc>
        <w:tc>
          <w:tcPr>
            <w:tcW w:w="817" w:type="dxa"/>
            <w:shd w:val="clear" w:color="auto" w:fill="auto"/>
            <w:noWrap/>
            <w:vAlign w:val="center"/>
          </w:tcPr>
          <w:p w14:paraId="64AE3B5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1893,95</w:t>
            </w:r>
          </w:p>
        </w:tc>
        <w:tc>
          <w:tcPr>
            <w:tcW w:w="817" w:type="dxa"/>
            <w:shd w:val="clear" w:color="auto" w:fill="auto"/>
            <w:noWrap/>
            <w:vAlign w:val="center"/>
          </w:tcPr>
          <w:p w14:paraId="0B26FBD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1941,30</w:t>
            </w:r>
          </w:p>
        </w:tc>
        <w:tc>
          <w:tcPr>
            <w:tcW w:w="817" w:type="dxa"/>
            <w:shd w:val="clear" w:color="auto" w:fill="auto"/>
            <w:noWrap/>
            <w:vAlign w:val="center"/>
          </w:tcPr>
          <w:p w14:paraId="7197C695"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1989,84</w:t>
            </w:r>
          </w:p>
        </w:tc>
        <w:tc>
          <w:tcPr>
            <w:tcW w:w="817" w:type="dxa"/>
            <w:shd w:val="clear" w:color="auto" w:fill="auto"/>
            <w:vAlign w:val="center"/>
          </w:tcPr>
          <w:p w14:paraId="66AA48C6"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2039,58</w:t>
            </w:r>
          </w:p>
        </w:tc>
        <w:tc>
          <w:tcPr>
            <w:tcW w:w="817" w:type="dxa"/>
            <w:shd w:val="clear" w:color="auto" w:fill="auto"/>
            <w:vAlign w:val="center"/>
          </w:tcPr>
          <w:p w14:paraId="2DB6BD81"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2090,57</w:t>
            </w:r>
          </w:p>
        </w:tc>
        <w:tc>
          <w:tcPr>
            <w:tcW w:w="817" w:type="dxa"/>
            <w:shd w:val="clear" w:color="auto" w:fill="auto"/>
            <w:vAlign w:val="center"/>
          </w:tcPr>
          <w:p w14:paraId="5690D51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2142,84</w:t>
            </w:r>
          </w:p>
        </w:tc>
        <w:tc>
          <w:tcPr>
            <w:tcW w:w="817" w:type="dxa"/>
            <w:shd w:val="clear" w:color="auto" w:fill="auto"/>
            <w:vAlign w:val="center"/>
          </w:tcPr>
          <w:p w14:paraId="0D4B4A9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2196,41</w:t>
            </w:r>
          </w:p>
        </w:tc>
        <w:tc>
          <w:tcPr>
            <w:tcW w:w="817" w:type="dxa"/>
            <w:shd w:val="clear" w:color="auto" w:fill="auto"/>
            <w:vAlign w:val="center"/>
          </w:tcPr>
          <w:p w14:paraId="1C795308"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2251,32</w:t>
            </w:r>
          </w:p>
        </w:tc>
        <w:tc>
          <w:tcPr>
            <w:tcW w:w="817" w:type="dxa"/>
            <w:shd w:val="clear" w:color="auto" w:fill="auto"/>
            <w:vAlign w:val="center"/>
          </w:tcPr>
          <w:p w14:paraId="75731B04"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2307,60</w:t>
            </w:r>
          </w:p>
        </w:tc>
        <w:tc>
          <w:tcPr>
            <w:tcW w:w="817" w:type="dxa"/>
            <w:shd w:val="clear" w:color="auto" w:fill="auto"/>
            <w:vAlign w:val="center"/>
          </w:tcPr>
          <w:p w14:paraId="5BE062BC"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2365,29</w:t>
            </w:r>
          </w:p>
        </w:tc>
        <w:tc>
          <w:tcPr>
            <w:tcW w:w="817" w:type="dxa"/>
            <w:shd w:val="clear" w:color="auto" w:fill="auto"/>
            <w:vAlign w:val="center"/>
          </w:tcPr>
          <w:p w14:paraId="4A38B0EB"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2424,42</w:t>
            </w:r>
          </w:p>
        </w:tc>
        <w:tc>
          <w:tcPr>
            <w:tcW w:w="818" w:type="dxa"/>
            <w:shd w:val="clear" w:color="auto" w:fill="auto"/>
            <w:vAlign w:val="center"/>
          </w:tcPr>
          <w:p w14:paraId="7BE8136A" w14:textId="77777777" w:rsidR="00B8195F" w:rsidRPr="00DF6203" w:rsidRDefault="00B8195F" w:rsidP="00DF6203">
            <w:pPr>
              <w:pStyle w:val="Default"/>
              <w:rPr>
                <w:rFonts w:ascii="Arial" w:hAnsi="Arial" w:cs="Arial"/>
                <w:sz w:val="16"/>
                <w:szCs w:val="16"/>
              </w:rPr>
            </w:pPr>
            <w:r w:rsidRPr="00DF6203">
              <w:rPr>
                <w:rFonts w:ascii="Arial" w:hAnsi="Arial" w:cs="Arial"/>
                <w:sz w:val="16"/>
                <w:szCs w:val="16"/>
              </w:rPr>
              <w:t>2485,03</w:t>
            </w:r>
          </w:p>
        </w:tc>
      </w:tr>
      <w:tr w:rsidR="00731B94" w:rsidRPr="00DF6203" w14:paraId="182C2224" w14:textId="77777777" w:rsidTr="00B8195F">
        <w:trPr>
          <w:trHeight w:val="20"/>
        </w:trPr>
        <w:tc>
          <w:tcPr>
            <w:tcW w:w="2269" w:type="dxa"/>
            <w:shd w:val="clear" w:color="auto" w:fill="auto"/>
          </w:tcPr>
          <w:p w14:paraId="0A02E1C8" w14:textId="77777777" w:rsidR="00731B94" w:rsidRPr="00DF6203" w:rsidRDefault="00731B94" w:rsidP="00DF6203">
            <w:pPr>
              <w:pStyle w:val="Default"/>
              <w:rPr>
                <w:rFonts w:ascii="Arial" w:hAnsi="Arial" w:cs="Arial"/>
                <w:sz w:val="20"/>
                <w:szCs w:val="20"/>
              </w:rPr>
            </w:pPr>
            <w:r w:rsidRPr="00DF6203">
              <w:rPr>
                <w:rFonts w:ascii="Arial" w:hAnsi="Arial" w:cs="Arial"/>
                <w:sz w:val="20"/>
                <w:szCs w:val="20"/>
              </w:rPr>
              <w:t>МУП «Инженерные сети г. Долгопрудного» Водоснабжение *, руб./м3</w:t>
            </w:r>
          </w:p>
        </w:tc>
        <w:tc>
          <w:tcPr>
            <w:tcW w:w="795" w:type="dxa"/>
            <w:shd w:val="clear" w:color="auto" w:fill="auto"/>
            <w:noWrap/>
            <w:vAlign w:val="center"/>
          </w:tcPr>
          <w:p w14:paraId="2B9C72CD"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45,11</w:t>
            </w:r>
          </w:p>
        </w:tc>
        <w:tc>
          <w:tcPr>
            <w:tcW w:w="817" w:type="dxa"/>
            <w:shd w:val="clear" w:color="auto" w:fill="auto"/>
            <w:noWrap/>
            <w:vAlign w:val="center"/>
          </w:tcPr>
          <w:p w14:paraId="2BECDE58"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46,68</w:t>
            </w:r>
          </w:p>
        </w:tc>
        <w:tc>
          <w:tcPr>
            <w:tcW w:w="817" w:type="dxa"/>
            <w:shd w:val="clear" w:color="auto" w:fill="auto"/>
            <w:noWrap/>
            <w:vAlign w:val="center"/>
          </w:tcPr>
          <w:p w14:paraId="391A8E7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48,28</w:t>
            </w:r>
          </w:p>
        </w:tc>
        <w:tc>
          <w:tcPr>
            <w:tcW w:w="817" w:type="dxa"/>
            <w:shd w:val="clear" w:color="auto" w:fill="auto"/>
            <w:noWrap/>
            <w:vAlign w:val="center"/>
          </w:tcPr>
          <w:p w14:paraId="4AD8436C"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49,94</w:t>
            </w:r>
          </w:p>
        </w:tc>
        <w:tc>
          <w:tcPr>
            <w:tcW w:w="817" w:type="dxa"/>
            <w:shd w:val="clear" w:color="auto" w:fill="auto"/>
            <w:noWrap/>
            <w:vAlign w:val="center"/>
          </w:tcPr>
          <w:p w14:paraId="659F580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51,67</w:t>
            </w:r>
          </w:p>
        </w:tc>
        <w:tc>
          <w:tcPr>
            <w:tcW w:w="817" w:type="dxa"/>
            <w:shd w:val="clear" w:color="auto" w:fill="auto"/>
            <w:noWrap/>
            <w:vAlign w:val="center"/>
          </w:tcPr>
          <w:p w14:paraId="2D01F86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52,96</w:t>
            </w:r>
          </w:p>
        </w:tc>
        <w:tc>
          <w:tcPr>
            <w:tcW w:w="817" w:type="dxa"/>
            <w:shd w:val="clear" w:color="auto" w:fill="auto"/>
            <w:noWrap/>
            <w:vAlign w:val="center"/>
          </w:tcPr>
          <w:p w14:paraId="3FA3C07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54,29</w:t>
            </w:r>
          </w:p>
        </w:tc>
        <w:tc>
          <w:tcPr>
            <w:tcW w:w="817" w:type="dxa"/>
            <w:shd w:val="clear" w:color="auto" w:fill="auto"/>
            <w:noWrap/>
            <w:vAlign w:val="center"/>
          </w:tcPr>
          <w:p w14:paraId="081C6E4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55,64</w:t>
            </w:r>
          </w:p>
        </w:tc>
        <w:tc>
          <w:tcPr>
            <w:tcW w:w="817" w:type="dxa"/>
            <w:shd w:val="clear" w:color="auto" w:fill="auto"/>
            <w:vAlign w:val="center"/>
          </w:tcPr>
          <w:p w14:paraId="45BF5EB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57,03</w:t>
            </w:r>
          </w:p>
        </w:tc>
        <w:tc>
          <w:tcPr>
            <w:tcW w:w="817" w:type="dxa"/>
            <w:shd w:val="clear" w:color="auto" w:fill="auto"/>
            <w:vAlign w:val="center"/>
          </w:tcPr>
          <w:p w14:paraId="59A1E39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58,46</w:t>
            </w:r>
          </w:p>
        </w:tc>
        <w:tc>
          <w:tcPr>
            <w:tcW w:w="817" w:type="dxa"/>
            <w:shd w:val="clear" w:color="auto" w:fill="auto"/>
            <w:vAlign w:val="center"/>
          </w:tcPr>
          <w:p w14:paraId="32A58993"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59,92</w:t>
            </w:r>
          </w:p>
        </w:tc>
        <w:tc>
          <w:tcPr>
            <w:tcW w:w="817" w:type="dxa"/>
            <w:shd w:val="clear" w:color="auto" w:fill="auto"/>
            <w:vAlign w:val="center"/>
          </w:tcPr>
          <w:p w14:paraId="139BA532"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61,42</w:t>
            </w:r>
          </w:p>
        </w:tc>
        <w:tc>
          <w:tcPr>
            <w:tcW w:w="817" w:type="dxa"/>
            <w:shd w:val="clear" w:color="auto" w:fill="auto"/>
            <w:vAlign w:val="center"/>
          </w:tcPr>
          <w:p w14:paraId="551D2C01"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62,95</w:t>
            </w:r>
          </w:p>
        </w:tc>
        <w:tc>
          <w:tcPr>
            <w:tcW w:w="817" w:type="dxa"/>
            <w:shd w:val="clear" w:color="auto" w:fill="auto"/>
            <w:vAlign w:val="center"/>
          </w:tcPr>
          <w:p w14:paraId="5B2E0F15"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64,53</w:t>
            </w:r>
          </w:p>
        </w:tc>
        <w:tc>
          <w:tcPr>
            <w:tcW w:w="817" w:type="dxa"/>
            <w:shd w:val="clear" w:color="auto" w:fill="auto"/>
            <w:vAlign w:val="center"/>
          </w:tcPr>
          <w:p w14:paraId="110587F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66,14</w:t>
            </w:r>
          </w:p>
        </w:tc>
        <w:tc>
          <w:tcPr>
            <w:tcW w:w="817" w:type="dxa"/>
            <w:shd w:val="clear" w:color="auto" w:fill="auto"/>
            <w:vAlign w:val="center"/>
          </w:tcPr>
          <w:p w14:paraId="1C3E322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67,80</w:t>
            </w:r>
          </w:p>
        </w:tc>
        <w:tc>
          <w:tcPr>
            <w:tcW w:w="818" w:type="dxa"/>
            <w:shd w:val="clear" w:color="auto" w:fill="auto"/>
            <w:vAlign w:val="center"/>
          </w:tcPr>
          <w:p w14:paraId="1916BBB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69,49</w:t>
            </w:r>
          </w:p>
        </w:tc>
      </w:tr>
      <w:tr w:rsidR="00731B94" w:rsidRPr="00DF6203" w14:paraId="78914211" w14:textId="77777777" w:rsidTr="00B8195F">
        <w:trPr>
          <w:trHeight w:val="60"/>
        </w:trPr>
        <w:tc>
          <w:tcPr>
            <w:tcW w:w="2269" w:type="dxa"/>
            <w:shd w:val="clear" w:color="auto" w:fill="auto"/>
          </w:tcPr>
          <w:p w14:paraId="70267D91" w14:textId="77777777" w:rsidR="00731B94" w:rsidRPr="00DF6203" w:rsidRDefault="00731B94" w:rsidP="00DF6203">
            <w:pPr>
              <w:pStyle w:val="Default"/>
              <w:rPr>
                <w:rFonts w:ascii="Arial" w:hAnsi="Arial" w:cs="Arial"/>
                <w:sz w:val="20"/>
                <w:szCs w:val="20"/>
              </w:rPr>
            </w:pPr>
            <w:r w:rsidRPr="00DF6203">
              <w:rPr>
                <w:rFonts w:ascii="Arial" w:hAnsi="Arial" w:cs="Arial"/>
                <w:sz w:val="20"/>
                <w:szCs w:val="20"/>
              </w:rPr>
              <w:t>МУП «Инженерные сети г. Долгопрудного» Водоотведение*, руб./м3</w:t>
            </w:r>
          </w:p>
        </w:tc>
        <w:tc>
          <w:tcPr>
            <w:tcW w:w="795" w:type="dxa"/>
            <w:shd w:val="clear" w:color="auto" w:fill="auto"/>
            <w:noWrap/>
            <w:vAlign w:val="center"/>
          </w:tcPr>
          <w:p w14:paraId="0FAC104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31,44</w:t>
            </w:r>
          </w:p>
        </w:tc>
        <w:tc>
          <w:tcPr>
            <w:tcW w:w="817" w:type="dxa"/>
            <w:shd w:val="clear" w:color="auto" w:fill="auto"/>
            <w:noWrap/>
            <w:vAlign w:val="center"/>
          </w:tcPr>
          <w:p w14:paraId="56F8225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32,44</w:t>
            </w:r>
          </w:p>
        </w:tc>
        <w:tc>
          <w:tcPr>
            <w:tcW w:w="817" w:type="dxa"/>
            <w:shd w:val="clear" w:color="auto" w:fill="auto"/>
            <w:noWrap/>
            <w:vAlign w:val="center"/>
          </w:tcPr>
          <w:p w14:paraId="084B560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33,53</w:t>
            </w:r>
          </w:p>
        </w:tc>
        <w:tc>
          <w:tcPr>
            <w:tcW w:w="817" w:type="dxa"/>
            <w:shd w:val="clear" w:color="auto" w:fill="auto"/>
            <w:noWrap/>
            <w:vAlign w:val="center"/>
          </w:tcPr>
          <w:p w14:paraId="4D310BC3"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34,66</w:t>
            </w:r>
          </w:p>
        </w:tc>
        <w:tc>
          <w:tcPr>
            <w:tcW w:w="817" w:type="dxa"/>
            <w:shd w:val="clear" w:color="auto" w:fill="auto"/>
            <w:noWrap/>
            <w:vAlign w:val="center"/>
          </w:tcPr>
          <w:p w14:paraId="6D9D05E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35,83</w:t>
            </w:r>
          </w:p>
        </w:tc>
        <w:tc>
          <w:tcPr>
            <w:tcW w:w="817" w:type="dxa"/>
            <w:shd w:val="clear" w:color="auto" w:fill="auto"/>
            <w:noWrap/>
            <w:vAlign w:val="center"/>
          </w:tcPr>
          <w:p w14:paraId="3BF8C63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36,73</w:t>
            </w:r>
          </w:p>
        </w:tc>
        <w:tc>
          <w:tcPr>
            <w:tcW w:w="817" w:type="dxa"/>
            <w:shd w:val="clear" w:color="auto" w:fill="auto"/>
            <w:noWrap/>
            <w:vAlign w:val="center"/>
          </w:tcPr>
          <w:p w14:paraId="51D7F3B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37,64</w:t>
            </w:r>
          </w:p>
        </w:tc>
        <w:tc>
          <w:tcPr>
            <w:tcW w:w="817" w:type="dxa"/>
            <w:shd w:val="clear" w:color="auto" w:fill="auto"/>
            <w:noWrap/>
            <w:vAlign w:val="center"/>
          </w:tcPr>
          <w:p w14:paraId="64AE3408"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38,58</w:t>
            </w:r>
          </w:p>
        </w:tc>
        <w:tc>
          <w:tcPr>
            <w:tcW w:w="817" w:type="dxa"/>
            <w:shd w:val="clear" w:color="auto" w:fill="auto"/>
            <w:vAlign w:val="center"/>
          </w:tcPr>
          <w:p w14:paraId="0A0F14B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39,55</w:t>
            </w:r>
          </w:p>
        </w:tc>
        <w:tc>
          <w:tcPr>
            <w:tcW w:w="817" w:type="dxa"/>
            <w:shd w:val="clear" w:color="auto" w:fill="auto"/>
            <w:vAlign w:val="center"/>
          </w:tcPr>
          <w:p w14:paraId="7F9A62F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40,54</w:t>
            </w:r>
          </w:p>
        </w:tc>
        <w:tc>
          <w:tcPr>
            <w:tcW w:w="817" w:type="dxa"/>
            <w:shd w:val="clear" w:color="auto" w:fill="auto"/>
            <w:vAlign w:val="center"/>
          </w:tcPr>
          <w:p w14:paraId="60D4215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41,55</w:t>
            </w:r>
          </w:p>
        </w:tc>
        <w:tc>
          <w:tcPr>
            <w:tcW w:w="817" w:type="dxa"/>
            <w:shd w:val="clear" w:color="auto" w:fill="auto"/>
            <w:vAlign w:val="center"/>
          </w:tcPr>
          <w:p w14:paraId="451088BC"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42,59</w:t>
            </w:r>
          </w:p>
        </w:tc>
        <w:tc>
          <w:tcPr>
            <w:tcW w:w="817" w:type="dxa"/>
            <w:shd w:val="clear" w:color="auto" w:fill="auto"/>
            <w:vAlign w:val="center"/>
          </w:tcPr>
          <w:p w14:paraId="265A649F"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43,66</w:t>
            </w:r>
          </w:p>
        </w:tc>
        <w:tc>
          <w:tcPr>
            <w:tcW w:w="817" w:type="dxa"/>
            <w:shd w:val="clear" w:color="auto" w:fill="auto"/>
            <w:vAlign w:val="center"/>
          </w:tcPr>
          <w:p w14:paraId="74D2F6CF"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44,75</w:t>
            </w:r>
          </w:p>
        </w:tc>
        <w:tc>
          <w:tcPr>
            <w:tcW w:w="817" w:type="dxa"/>
            <w:shd w:val="clear" w:color="auto" w:fill="auto"/>
            <w:vAlign w:val="center"/>
          </w:tcPr>
          <w:p w14:paraId="5C53553D"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45,87</w:t>
            </w:r>
          </w:p>
        </w:tc>
        <w:tc>
          <w:tcPr>
            <w:tcW w:w="817" w:type="dxa"/>
            <w:shd w:val="clear" w:color="auto" w:fill="auto"/>
            <w:vAlign w:val="center"/>
          </w:tcPr>
          <w:p w14:paraId="03F9F0B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47,01</w:t>
            </w:r>
          </w:p>
        </w:tc>
        <w:tc>
          <w:tcPr>
            <w:tcW w:w="818" w:type="dxa"/>
            <w:shd w:val="clear" w:color="auto" w:fill="auto"/>
            <w:vAlign w:val="center"/>
          </w:tcPr>
          <w:p w14:paraId="2693362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48,19</w:t>
            </w:r>
          </w:p>
        </w:tc>
      </w:tr>
      <w:tr w:rsidR="00731B94" w:rsidRPr="00DF6203" w14:paraId="3FCE6D41" w14:textId="77777777" w:rsidTr="00B8195F">
        <w:trPr>
          <w:trHeight w:val="20"/>
        </w:trPr>
        <w:tc>
          <w:tcPr>
            <w:tcW w:w="2269" w:type="dxa"/>
            <w:shd w:val="clear" w:color="auto" w:fill="auto"/>
          </w:tcPr>
          <w:p w14:paraId="77A08673" w14:textId="77777777" w:rsidR="00731B94" w:rsidRPr="00DF6203" w:rsidRDefault="00731B94" w:rsidP="00DF6203">
            <w:pPr>
              <w:pStyle w:val="Default"/>
              <w:rPr>
                <w:rFonts w:ascii="Arial" w:hAnsi="Arial" w:cs="Arial"/>
                <w:sz w:val="20"/>
                <w:szCs w:val="20"/>
              </w:rPr>
            </w:pPr>
            <w:r w:rsidRPr="00DF6203">
              <w:rPr>
                <w:rFonts w:ascii="Arial" w:hAnsi="Arial" w:cs="Arial"/>
                <w:sz w:val="20"/>
                <w:szCs w:val="20"/>
              </w:rPr>
              <w:t>Газоснабжение, руб./м3</w:t>
            </w:r>
          </w:p>
        </w:tc>
        <w:tc>
          <w:tcPr>
            <w:tcW w:w="795" w:type="dxa"/>
            <w:shd w:val="clear" w:color="auto" w:fill="auto"/>
            <w:noWrap/>
            <w:vAlign w:val="center"/>
          </w:tcPr>
          <w:p w14:paraId="6452E8C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6,56</w:t>
            </w:r>
          </w:p>
        </w:tc>
        <w:tc>
          <w:tcPr>
            <w:tcW w:w="817" w:type="dxa"/>
            <w:shd w:val="clear" w:color="auto" w:fill="auto"/>
            <w:noWrap/>
            <w:vAlign w:val="center"/>
          </w:tcPr>
          <w:p w14:paraId="5BB9160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6,67</w:t>
            </w:r>
          </w:p>
        </w:tc>
        <w:tc>
          <w:tcPr>
            <w:tcW w:w="817" w:type="dxa"/>
            <w:shd w:val="clear" w:color="auto" w:fill="auto"/>
            <w:noWrap/>
            <w:vAlign w:val="center"/>
          </w:tcPr>
          <w:p w14:paraId="668DD391"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6,78</w:t>
            </w:r>
          </w:p>
        </w:tc>
        <w:tc>
          <w:tcPr>
            <w:tcW w:w="817" w:type="dxa"/>
            <w:shd w:val="clear" w:color="auto" w:fill="auto"/>
            <w:noWrap/>
            <w:vAlign w:val="center"/>
          </w:tcPr>
          <w:p w14:paraId="69FA4C26"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6,89</w:t>
            </w:r>
          </w:p>
        </w:tc>
        <w:tc>
          <w:tcPr>
            <w:tcW w:w="817" w:type="dxa"/>
            <w:shd w:val="clear" w:color="auto" w:fill="auto"/>
            <w:noWrap/>
            <w:vAlign w:val="center"/>
          </w:tcPr>
          <w:p w14:paraId="42482BE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7,00</w:t>
            </w:r>
          </w:p>
        </w:tc>
        <w:tc>
          <w:tcPr>
            <w:tcW w:w="817" w:type="dxa"/>
            <w:shd w:val="clear" w:color="auto" w:fill="auto"/>
            <w:noWrap/>
            <w:vAlign w:val="center"/>
          </w:tcPr>
          <w:p w14:paraId="65C98F3D"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7,12</w:t>
            </w:r>
          </w:p>
        </w:tc>
        <w:tc>
          <w:tcPr>
            <w:tcW w:w="817" w:type="dxa"/>
            <w:shd w:val="clear" w:color="auto" w:fill="auto"/>
            <w:noWrap/>
            <w:vAlign w:val="center"/>
          </w:tcPr>
          <w:p w14:paraId="00891232"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7,23</w:t>
            </w:r>
          </w:p>
        </w:tc>
        <w:tc>
          <w:tcPr>
            <w:tcW w:w="817" w:type="dxa"/>
            <w:shd w:val="clear" w:color="auto" w:fill="auto"/>
            <w:noWrap/>
            <w:vAlign w:val="center"/>
          </w:tcPr>
          <w:p w14:paraId="258BC562"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7,35</w:t>
            </w:r>
          </w:p>
        </w:tc>
        <w:tc>
          <w:tcPr>
            <w:tcW w:w="817" w:type="dxa"/>
            <w:shd w:val="clear" w:color="auto" w:fill="auto"/>
            <w:vAlign w:val="center"/>
          </w:tcPr>
          <w:p w14:paraId="7E20036F"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7,47</w:t>
            </w:r>
          </w:p>
        </w:tc>
        <w:tc>
          <w:tcPr>
            <w:tcW w:w="817" w:type="dxa"/>
            <w:shd w:val="clear" w:color="auto" w:fill="auto"/>
            <w:vAlign w:val="center"/>
          </w:tcPr>
          <w:p w14:paraId="2D30C5E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7,59</w:t>
            </w:r>
          </w:p>
        </w:tc>
        <w:tc>
          <w:tcPr>
            <w:tcW w:w="817" w:type="dxa"/>
            <w:shd w:val="clear" w:color="auto" w:fill="auto"/>
            <w:vAlign w:val="center"/>
          </w:tcPr>
          <w:p w14:paraId="4325FC6D"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7,72</w:t>
            </w:r>
          </w:p>
        </w:tc>
        <w:tc>
          <w:tcPr>
            <w:tcW w:w="817" w:type="dxa"/>
            <w:shd w:val="clear" w:color="auto" w:fill="auto"/>
            <w:vAlign w:val="center"/>
          </w:tcPr>
          <w:p w14:paraId="2351A795"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7,85</w:t>
            </w:r>
          </w:p>
        </w:tc>
        <w:tc>
          <w:tcPr>
            <w:tcW w:w="817" w:type="dxa"/>
            <w:shd w:val="clear" w:color="auto" w:fill="auto"/>
            <w:vAlign w:val="center"/>
          </w:tcPr>
          <w:p w14:paraId="0E96CBA2"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7,97</w:t>
            </w:r>
          </w:p>
        </w:tc>
        <w:tc>
          <w:tcPr>
            <w:tcW w:w="817" w:type="dxa"/>
            <w:shd w:val="clear" w:color="auto" w:fill="auto"/>
            <w:vAlign w:val="center"/>
          </w:tcPr>
          <w:p w14:paraId="4A0ECAC9"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8,10</w:t>
            </w:r>
          </w:p>
        </w:tc>
        <w:tc>
          <w:tcPr>
            <w:tcW w:w="817" w:type="dxa"/>
            <w:shd w:val="clear" w:color="auto" w:fill="auto"/>
            <w:vAlign w:val="center"/>
          </w:tcPr>
          <w:p w14:paraId="34865F0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8,24</w:t>
            </w:r>
          </w:p>
        </w:tc>
        <w:tc>
          <w:tcPr>
            <w:tcW w:w="817" w:type="dxa"/>
            <w:shd w:val="clear" w:color="auto" w:fill="auto"/>
            <w:vAlign w:val="center"/>
          </w:tcPr>
          <w:p w14:paraId="21F9745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8,37</w:t>
            </w:r>
          </w:p>
        </w:tc>
        <w:tc>
          <w:tcPr>
            <w:tcW w:w="818" w:type="dxa"/>
            <w:shd w:val="clear" w:color="auto" w:fill="auto"/>
            <w:vAlign w:val="center"/>
          </w:tcPr>
          <w:p w14:paraId="79F1797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8,51</w:t>
            </w:r>
          </w:p>
        </w:tc>
      </w:tr>
      <w:tr w:rsidR="00731B94" w:rsidRPr="00DF6203" w14:paraId="77FF32B8" w14:textId="77777777" w:rsidTr="00B8195F">
        <w:trPr>
          <w:trHeight w:val="20"/>
        </w:trPr>
        <w:tc>
          <w:tcPr>
            <w:tcW w:w="2269" w:type="dxa"/>
            <w:shd w:val="clear" w:color="auto" w:fill="auto"/>
          </w:tcPr>
          <w:p w14:paraId="6D421CF8" w14:textId="77777777" w:rsidR="00731B94" w:rsidRPr="00DF6203" w:rsidRDefault="00731B94" w:rsidP="00DF6203">
            <w:pPr>
              <w:pStyle w:val="Default"/>
              <w:rPr>
                <w:rFonts w:ascii="Arial" w:hAnsi="Arial" w:cs="Arial"/>
                <w:sz w:val="20"/>
                <w:szCs w:val="20"/>
              </w:rPr>
            </w:pPr>
            <w:r w:rsidRPr="00DF6203">
              <w:rPr>
                <w:rFonts w:ascii="Arial" w:hAnsi="Arial" w:cs="Arial"/>
                <w:sz w:val="20"/>
                <w:szCs w:val="20"/>
              </w:rPr>
              <w:t>Обращение ТКО, руб./м3</w:t>
            </w:r>
          </w:p>
        </w:tc>
        <w:tc>
          <w:tcPr>
            <w:tcW w:w="795" w:type="dxa"/>
            <w:shd w:val="clear" w:color="auto" w:fill="auto"/>
            <w:noWrap/>
            <w:vAlign w:val="center"/>
          </w:tcPr>
          <w:p w14:paraId="1C5E4571"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866,1</w:t>
            </w:r>
          </w:p>
        </w:tc>
        <w:tc>
          <w:tcPr>
            <w:tcW w:w="817" w:type="dxa"/>
            <w:shd w:val="clear" w:color="auto" w:fill="auto"/>
            <w:noWrap/>
            <w:vAlign w:val="center"/>
          </w:tcPr>
          <w:p w14:paraId="679AB08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896,4</w:t>
            </w:r>
          </w:p>
        </w:tc>
        <w:tc>
          <w:tcPr>
            <w:tcW w:w="817" w:type="dxa"/>
            <w:shd w:val="clear" w:color="auto" w:fill="auto"/>
            <w:noWrap/>
            <w:vAlign w:val="center"/>
          </w:tcPr>
          <w:p w14:paraId="347318E4"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927,8</w:t>
            </w:r>
          </w:p>
        </w:tc>
        <w:tc>
          <w:tcPr>
            <w:tcW w:w="817" w:type="dxa"/>
            <w:shd w:val="clear" w:color="auto" w:fill="auto"/>
            <w:noWrap/>
            <w:vAlign w:val="center"/>
          </w:tcPr>
          <w:p w14:paraId="3E8EA13E"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960,3</w:t>
            </w:r>
          </w:p>
        </w:tc>
        <w:tc>
          <w:tcPr>
            <w:tcW w:w="817" w:type="dxa"/>
            <w:shd w:val="clear" w:color="auto" w:fill="auto"/>
            <w:noWrap/>
            <w:vAlign w:val="center"/>
          </w:tcPr>
          <w:p w14:paraId="00CCAD21"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993,9</w:t>
            </w:r>
          </w:p>
        </w:tc>
        <w:tc>
          <w:tcPr>
            <w:tcW w:w="817" w:type="dxa"/>
            <w:shd w:val="clear" w:color="auto" w:fill="auto"/>
            <w:noWrap/>
            <w:vAlign w:val="center"/>
          </w:tcPr>
          <w:p w14:paraId="471A8A27"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1028,7</w:t>
            </w:r>
          </w:p>
        </w:tc>
        <w:tc>
          <w:tcPr>
            <w:tcW w:w="817" w:type="dxa"/>
            <w:shd w:val="clear" w:color="auto" w:fill="auto"/>
            <w:noWrap/>
            <w:vAlign w:val="center"/>
          </w:tcPr>
          <w:p w14:paraId="6032D8B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1064,7</w:t>
            </w:r>
          </w:p>
        </w:tc>
        <w:tc>
          <w:tcPr>
            <w:tcW w:w="817" w:type="dxa"/>
            <w:shd w:val="clear" w:color="auto" w:fill="auto"/>
            <w:noWrap/>
            <w:vAlign w:val="center"/>
          </w:tcPr>
          <w:p w14:paraId="19B145B8"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1101,9</w:t>
            </w:r>
          </w:p>
        </w:tc>
        <w:tc>
          <w:tcPr>
            <w:tcW w:w="817" w:type="dxa"/>
            <w:shd w:val="clear" w:color="auto" w:fill="auto"/>
            <w:vAlign w:val="center"/>
          </w:tcPr>
          <w:p w14:paraId="40CC57C5"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1140,5</w:t>
            </w:r>
          </w:p>
        </w:tc>
        <w:tc>
          <w:tcPr>
            <w:tcW w:w="817" w:type="dxa"/>
            <w:shd w:val="clear" w:color="auto" w:fill="auto"/>
            <w:vAlign w:val="center"/>
          </w:tcPr>
          <w:p w14:paraId="7A4FF5AF"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1180,4</w:t>
            </w:r>
          </w:p>
        </w:tc>
        <w:tc>
          <w:tcPr>
            <w:tcW w:w="817" w:type="dxa"/>
            <w:shd w:val="clear" w:color="auto" w:fill="auto"/>
            <w:vAlign w:val="center"/>
          </w:tcPr>
          <w:p w14:paraId="68912199"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1221,7</w:t>
            </w:r>
          </w:p>
        </w:tc>
        <w:tc>
          <w:tcPr>
            <w:tcW w:w="817" w:type="dxa"/>
            <w:shd w:val="clear" w:color="auto" w:fill="auto"/>
            <w:vAlign w:val="center"/>
          </w:tcPr>
          <w:p w14:paraId="22C2E17F"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1264,5</w:t>
            </w:r>
          </w:p>
        </w:tc>
        <w:tc>
          <w:tcPr>
            <w:tcW w:w="817" w:type="dxa"/>
            <w:shd w:val="clear" w:color="auto" w:fill="auto"/>
            <w:vAlign w:val="center"/>
          </w:tcPr>
          <w:p w14:paraId="295182BB"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1308,7</w:t>
            </w:r>
          </w:p>
        </w:tc>
        <w:tc>
          <w:tcPr>
            <w:tcW w:w="817" w:type="dxa"/>
            <w:shd w:val="clear" w:color="auto" w:fill="auto"/>
            <w:vAlign w:val="center"/>
          </w:tcPr>
          <w:p w14:paraId="3710FF4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1354,5</w:t>
            </w:r>
          </w:p>
        </w:tc>
        <w:tc>
          <w:tcPr>
            <w:tcW w:w="817" w:type="dxa"/>
            <w:shd w:val="clear" w:color="auto" w:fill="auto"/>
            <w:vAlign w:val="center"/>
          </w:tcPr>
          <w:p w14:paraId="221D0063"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1402,0</w:t>
            </w:r>
          </w:p>
        </w:tc>
        <w:tc>
          <w:tcPr>
            <w:tcW w:w="817" w:type="dxa"/>
            <w:shd w:val="clear" w:color="auto" w:fill="auto"/>
            <w:vAlign w:val="center"/>
          </w:tcPr>
          <w:p w14:paraId="4DA48A0A"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1451,0</w:t>
            </w:r>
          </w:p>
        </w:tc>
        <w:tc>
          <w:tcPr>
            <w:tcW w:w="818" w:type="dxa"/>
            <w:shd w:val="clear" w:color="auto" w:fill="auto"/>
            <w:vAlign w:val="center"/>
          </w:tcPr>
          <w:p w14:paraId="3C5084B0" w14:textId="77777777" w:rsidR="00731B94" w:rsidRPr="00DF6203" w:rsidRDefault="00731B94" w:rsidP="00DF6203">
            <w:pPr>
              <w:pStyle w:val="Default"/>
              <w:rPr>
                <w:rFonts w:ascii="Arial" w:hAnsi="Arial" w:cs="Arial"/>
                <w:sz w:val="16"/>
                <w:szCs w:val="16"/>
              </w:rPr>
            </w:pPr>
            <w:r w:rsidRPr="00DF6203">
              <w:rPr>
                <w:rFonts w:ascii="Arial" w:hAnsi="Arial" w:cs="Arial"/>
                <w:sz w:val="16"/>
                <w:szCs w:val="16"/>
              </w:rPr>
              <w:t>1501,8</w:t>
            </w:r>
          </w:p>
        </w:tc>
      </w:tr>
    </w:tbl>
    <w:p w14:paraId="1449B46F" w14:textId="77777777" w:rsidR="00505C3E" w:rsidRPr="00CC3E5F" w:rsidRDefault="00731B94"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 расчеты с населением за коммунальные услуги «питьевая вода» и «канализация» на территории г.о. Долгопрудный занимается только МУП «Инженерные сети г. Долгопрудного» </w:t>
      </w:r>
    </w:p>
    <w:p w14:paraId="6A9BB5E7" w14:textId="77777777" w:rsidR="00731B94" w:rsidRPr="00CC3E5F" w:rsidRDefault="00731B94"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p>
    <w:p w14:paraId="729E45DE" w14:textId="77777777" w:rsidR="00731B94" w:rsidRPr="00CC3E5F" w:rsidRDefault="00731B94"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p>
    <w:p w14:paraId="3CEB4584" w14:textId="77777777" w:rsidR="00731B94" w:rsidRPr="00CC3E5F" w:rsidRDefault="00731B94"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sectPr w:rsidR="00731B94" w:rsidRPr="00CC3E5F" w:rsidSect="00505C3E">
          <w:pgSz w:w="16850" w:h="11906" w:orient="landscape"/>
          <w:pgMar w:top="1134" w:right="709" w:bottom="460" w:left="480" w:header="0" w:footer="291" w:gutter="0"/>
          <w:cols w:space="720"/>
          <w:formProt w:val="0"/>
          <w:docGrid w:linePitch="299" w:charSpace="-2049"/>
        </w:sectPr>
      </w:pPr>
    </w:p>
    <w:p w14:paraId="28D6BA23" w14:textId="77777777" w:rsidR="0021499F" w:rsidRPr="00CC3E5F" w:rsidRDefault="0021499F" w:rsidP="005A1C81">
      <w:pPr>
        <w:pStyle w:val="Textbody"/>
        <w:spacing w:line="276" w:lineRule="auto"/>
        <w:ind w:left="0" w:firstLine="709"/>
        <w:contextualSpacing/>
        <w:jc w:val="both"/>
        <w:rPr>
          <w:rFonts w:ascii="Arial" w:hAnsi="Arial" w:cs="Arial"/>
          <w:b/>
          <w:color w:val="auto"/>
          <w:sz w:val="24"/>
          <w:szCs w:val="24"/>
          <w:lang w:val="ru-RU"/>
        </w:rPr>
      </w:pPr>
      <w:r w:rsidRPr="00CC3E5F">
        <w:rPr>
          <w:rFonts w:ascii="Arial" w:hAnsi="Arial" w:cs="Arial"/>
          <w:b/>
          <w:color w:val="auto"/>
          <w:sz w:val="24"/>
          <w:szCs w:val="24"/>
          <w:lang w:val="ru-RU"/>
        </w:rPr>
        <w:t>Плата (тариф) за подключение (присоединение)</w:t>
      </w:r>
    </w:p>
    <w:p w14:paraId="50AF9ABE" w14:textId="77777777" w:rsidR="00D6722E" w:rsidRPr="00CC3E5F" w:rsidRDefault="00D6722E"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 Электроснабжение.</w:t>
      </w:r>
    </w:p>
    <w:p w14:paraId="7BD0568B" w14:textId="77777777" w:rsidR="006B74F0" w:rsidRPr="00CC3E5F" w:rsidRDefault="006B74F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Подключение объектов капитального строительства к электрическим сетям осуществляется в рамках реализации муниципальных программ, инвестиционных программ электросетевых организаций и средств застройщиков. </w:t>
      </w:r>
    </w:p>
    <w:p w14:paraId="02950571" w14:textId="77777777" w:rsidR="00651756" w:rsidRPr="00CC3E5F" w:rsidRDefault="00651756"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Плата за подключение к системе газоснабжения определяется в соответствии с приказом ФАС России от 29.08.2017 №1135/17 "Об утверждении методических указаний по определению размера платы за технологическое присоединение к электрическим сетям".</w:t>
      </w:r>
    </w:p>
    <w:p w14:paraId="29FE65BE" w14:textId="77777777" w:rsidR="006B74F0" w:rsidRPr="00CC3E5F" w:rsidRDefault="006B74F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Размер платы за подключение (технологическое присоединение) к электрическим сетям определяется по индивидуальному проекту исходя из расходов сетевой организации на осуществление мероприятий и зависит от уровня напряжения и мощности, присоединяемых энергопринимающих устройств и (или) объектов</w:t>
      </w:r>
      <w:r w:rsidRPr="00CC3E5F">
        <w:rPr>
          <w:rFonts w:ascii="Arial" w:hAnsi="Arial" w:cs="Arial"/>
          <w:color w:val="auto"/>
          <w:spacing w:val="-17"/>
          <w:sz w:val="24"/>
          <w:szCs w:val="24"/>
          <w:lang w:val="ru-RU"/>
        </w:rPr>
        <w:t xml:space="preserve"> </w:t>
      </w:r>
      <w:r w:rsidRPr="00CC3E5F">
        <w:rPr>
          <w:rFonts w:ascii="Arial" w:hAnsi="Arial" w:cs="Arial"/>
          <w:color w:val="auto"/>
          <w:sz w:val="24"/>
          <w:szCs w:val="24"/>
          <w:lang w:val="ru-RU"/>
        </w:rPr>
        <w:t>электроэнергетики.</w:t>
      </w:r>
    </w:p>
    <w:p w14:paraId="1F91EB84" w14:textId="77777777" w:rsidR="00721290" w:rsidRPr="00CC3E5F" w:rsidRDefault="006B74F0" w:rsidP="005A1C81">
      <w:pPr>
        <w:pStyle w:val="Textbody"/>
        <w:spacing w:line="276" w:lineRule="auto"/>
        <w:ind w:left="0" w:firstLine="709"/>
        <w:contextualSpacing/>
        <w:jc w:val="both"/>
        <w:rPr>
          <w:rFonts w:ascii="Arial" w:hAnsi="Arial" w:cs="Arial"/>
          <w:color w:val="auto"/>
          <w:sz w:val="24"/>
          <w:szCs w:val="24"/>
          <w:lang w:val="ru-RU" w:eastAsia="ru-RU"/>
        </w:rPr>
      </w:pPr>
      <w:r w:rsidRPr="00CC3E5F">
        <w:rPr>
          <w:rFonts w:ascii="Arial" w:hAnsi="Arial" w:cs="Arial"/>
          <w:color w:val="auto"/>
          <w:sz w:val="24"/>
          <w:szCs w:val="24"/>
          <w:lang w:val="ru-RU"/>
        </w:rPr>
        <w:t xml:space="preserve">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имеется необходимость вложения инвестиций в перспективные проекты системы электроснабжения на период до 2035г. в объеме 1423380,175 тыс. руб., без учета НДС.</w:t>
      </w:r>
      <w:r w:rsidR="00721290" w:rsidRPr="00CC3E5F">
        <w:rPr>
          <w:rFonts w:ascii="Arial" w:hAnsi="Arial" w:cs="Arial"/>
          <w:color w:val="auto"/>
          <w:sz w:val="24"/>
          <w:szCs w:val="24"/>
          <w:lang w:val="ru-RU"/>
        </w:rPr>
        <w:t xml:space="preserve"> За счет платы за подключение (технологическое присоединение) к системам электроснабжения в период до 2035г. могут быть реализованы инвестиции в объеме </w:t>
      </w:r>
      <w:r w:rsidR="00721290" w:rsidRPr="00CC3E5F">
        <w:rPr>
          <w:rFonts w:ascii="Arial" w:hAnsi="Arial" w:cs="Arial"/>
          <w:color w:val="auto"/>
          <w:sz w:val="24"/>
          <w:szCs w:val="24"/>
          <w:lang w:val="ru-RU" w:eastAsia="ru-RU"/>
        </w:rPr>
        <w:t xml:space="preserve">1411581,07 </w:t>
      </w:r>
      <w:r w:rsidR="00721290" w:rsidRPr="00CC3E5F">
        <w:rPr>
          <w:rFonts w:ascii="Arial" w:hAnsi="Arial" w:cs="Arial"/>
          <w:color w:val="auto"/>
          <w:sz w:val="24"/>
          <w:szCs w:val="24"/>
          <w:lang w:val="ru-RU"/>
        </w:rPr>
        <w:t>тыс. руб., без учета НДС.</w:t>
      </w:r>
    </w:p>
    <w:p w14:paraId="3C04E7FE" w14:textId="77777777" w:rsidR="00721290" w:rsidRPr="00CC3E5F" w:rsidRDefault="00721290" w:rsidP="005A1C81">
      <w:pPr>
        <w:pStyle w:val="Textbody"/>
        <w:spacing w:line="276" w:lineRule="auto"/>
        <w:ind w:left="0" w:firstLine="709"/>
        <w:contextualSpacing/>
        <w:jc w:val="both"/>
        <w:rPr>
          <w:rFonts w:ascii="Arial" w:hAnsi="Arial" w:cs="Arial"/>
          <w:color w:val="auto"/>
          <w:sz w:val="24"/>
          <w:szCs w:val="24"/>
          <w:lang w:val="ru-RU"/>
        </w:rPr>
      </w:pPr>
    </w:p>
    <w:p w14:paraId="2344C83A" w14:textId="77777777" w:rsidR="00D6722E" w:rsidRPr="00CC3E5F" w:rsidRDefault="00D6722E"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Теплоснабжение.</w:t>
      </w:r>
    </w:p>
    <w:p w14:paraId="20C22174" w14:textId="77777777" w:rsidR="003C6617" w:rsidRPr="00CC3E5F" w:rsidRDefault="003C6617" w:rsidP="005A1C81">
      <w:pPr>
        <w:pStyle w:val="Standard"/>
        <w:spacing w:line="276" w:lineRule="auto"/>
        <w:ind w:firstLine="709"/>
        <w:contextualSpacing/>
        <w:jc w:val="both"/>
        <w:rPr>
          <w:rFonts w:ascii="Arial" w:hAnsi="Arial" w:cs="Arial"/>
          <w:color w:val="auto"/>
          <w:lang w:val="ru-RU"/>
        </w:rPr>
      </w:pPr>
      <w:r w:rsidRPr="00CC3E5F">
        <w:rPr>
          <w:rFonts w:ascii="Arial" w:hAnsi="Arial" w:cs="Arial"/>
          <w:color w:val="auto"/>
          <w:lang w:val="ru-RU"/>
        </w:rPr>
        <w:t>Плата за подключение к системе теплоснабжения</w:t>
      </w:r>
      <w:r w:rsidRPr="00CC3E5F">
        <w:rPr>
          <w:rFonts w:ascii="Arial" w:hAnsi="Arial" w:cs="Arial"/>
          <w:b/>
          <w:color w:val="auto"/>
          <w:lang w:val="ru-RU"/>
        </w:rPr>
        <w:t xml:space="preserve"> </w:t>
      </w:r>
      <w:r w:rsidRPr="00CC3E5F">
        <w:rPr>
          <w:rFonts w:ascii="Arial" w:hAnsi="Arial" w:cs="Arial"/>
          <w:color w:val="auto"/>
          <w:lang w:val="ru-RU"/>
        </w:rPr>
        <w:t>определяется на основании и в соответствии со следующими нормативными правовыми документами. В случае если подключаемая тепловая нагрузка не превышает 0,1 Гкал/ч, плата за подключение устанавливается равной 550 рублям.</w:t>
      </w:r>
    </w:p>
    <w:p w14:paraId="528A2473"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bookmarkStart w:id="175" w:name="dst100366"/>
      <w:bookmarkEnd w:id="175"/>
      <w:r w:rsidRPr="00CC3E5F">
        <w:rPr>
          <w:rFonts w:ascii="Arial" w:hAnsi="Arial" w:cs="Arial"/>
          <w:color w:val="auto"/>
          <w:sz w:val="24"/>
          <w:szCs w:val="24"/>
          <w:lang w:val="ru-RU"/>
        </w:rPr>
        <w:t>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18A52A4B"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bookmarkStart w:id="176" w:name="dst100367"/>
      <w:bookmarkEnd w:id="176"/>
      <w:r w:rsidRPr="00CC3E5F">
        <w:rPr>
          <w:rFonts w:ascii="Arial" w:hAnsi="Arial" w:cs="Arial"/>
          <w:color w:val="auto"/>
          <w:sz w:val="24"/>
          <w:szCs w:val="24"/>
          <w:lang w:val="ru-RU"/>
        </w:rPr>
        <w:t>Стоимость мероприятий, включаемых в состав платы за подключение, определяется в соответствии с </w:t>
      </w:r>
      <w:hyperlink r:id="rId80" w:anchor="dst100015" w:history="1">
        <w:r w:rsidRPr="00CC3E5F">
          <w:rPr>
            <w:rFonts w:ascii="Arial" w:hAnsi="Arial" w:cs="Arial"/>
            <w:color w:val="auto"/>
            <w:sz w:val="24"/>
            <w:szCs w:val="24"/>
            <w:lang w:val="ru-RU"/>
          </w:rPr>
          <w:t>методическими указаниями</w:t>
        </w:r>
      </w:hyperlink>
      <w:r w:rsidRPr="00CC3E5F">
        <w:rPr>
          <w:rFonts w:ascii="Arial" w:hAnsi="Arial" w:cs="Arial"/>
          <w:color w:val="auto"/>
          <w:sz w:val="24"/>
          <w:szCs w:val="24"/>
          <w:lang w:val="ru-RU"/>
        </w:rPr>
        <w:t xml:space="preserve">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w:t>
      </w:r>
      <w:r w:rsidR="00CD4913" w:rsidRPr="00CC3E5F">
        <w:rPr>
          <w:rFonts w:ascii="Arial" w:hAnsi="Arial" w:cs="Arial"/>
          <w:color w:val="auto"/>
          <w:sz w:val="24"/>
          <w:szCs w:val="24"/>
          <w:lang w:val="ru-RU"/>
        </w:rPr>
        <w:t>без канальная</w:t>
      </w:r>
      <w:r w:rsidRPr="00CC3E5F">
        <w:rPr>
          <w:rFonts w:ascii="Arial" w:hAnsi="Arial" w:cs="Arial"/>
          <w:color w:val="auto"/>
          <w:sz w:val="24"/>
          <w:szCs w:val="24"/>
          <w:lang w:val="ru-RU"/>
        </w:rPr>
        <w:t>) и надземная (наземная)).</w:t>
      </w:r>
    </w:p>
    <w:p w14:paraId="135442E9"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bookmarkStart w:id="177" w:name="dst100368"/>
      <w:bookmarkEnd w:id="177"/>
      <w:r w:rsidRPr="00CC3E5F">
        <w:rPr>
          <w:rFonts w:ascii="Arial" w:hAnsi="Arial" w:cs="Arial"/>
          <w:color w:val="auto"/>
          <w:sz w:val="24"/>
          <w:szCs w:val="24"/>
          <w:lang w:val="ru-RU"/>
        </w:rPr>
        <w:t>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p>
    <w:p w14:paraId="229798F2"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bookmarkStart w:id="178" w:name="dst100369"/>
      <w:bookmarkEnd w:id="178"/>
      <w:r w:rsidRPr="00CC3E5F">
        <w:rPr>
          <w:rFonts w:ascii="Arial" w:hAnsi="Arial" w:cs="Arial"/>
          <w:color w:val="auto"/>
          <w:sz w:val="24"/>
          <w:szCs w:val="24"/>
          <w:lang w:val="ru-RU"/>
        </w:rPr>
        <w:t>В размер платы за подключение, устанавливаемой в индивидуальном порядке, включаются средства для компенсации регулируемой организации:</w:t>
      </w:r>
    </w:p>
    <w:p w14:paraId="2CD34D83" w14:textId="77777777" w:rsidR="003C6617" w:rsidRPr="00CC3E5F" w:rsidRDefault="003C6617" w:rsidP="00DF6203">
      <w:pPr>
        <w:pStyle w:val="Textbody"/>
        <w:spacing w:line="276" w:lineRule="auto"/>
        <w:ind w:left="0" w:firstLine="0"/>
        <w:contextualSpacing/>
        <w:jc w:val="both"/>
        <w:rPr>
          <w:rFonts w:ascii="Arial" w:hAnsi="Arial" w:cs="Arial"/>
          <w:color w:val="auto"/>
          <w:sz w:val="24"/>
          <w:szCs w:val="24"/>
          <w:lang w:val="ru-RU"/>
        </w:rPr>
      </w:pPr>
      <w:bookmarkStart w:id="179" w:name="dst100370"/>
      <w:bookmarkEnd w:id="179"/>
      <w:r w:rsidRPr="00CC3E5F">
        <w:rPr>
          <w:rFonts w:ascii="Arial" w:hAnsi="Arial" w:cs="Arial"/>
          <w:color w:val="auto"/>
          <w:sz w:val="24"/>
          <w:szCs w:val="24"/>
          <w:lang w:val="ru-RU"/>
        </w:rPr>
        <w:t>расходов на проведение мероприятий по подключению объекта капитального строительства потребителя, в том числе - застройщика;</w:t>
      </w:r>
    </w:p>
    <w:p w14:paraId="41516D03" w14:textId="77777777" w:rsidR="003C6617" w:rsidRPr="00CC3E5F" w:rsidRDefault="003C6617" w:rsidP="00DF6203">
      <w:pPr>
        <w:pStyle w:val="Textbody"/>
        <w:spacing w:line="276" w:lineRule="auto"/>
        <w:ind w:left="0" w:firstLine="0"/>
        <w:contextualSpacing/>
        <w:jc w:val="both"/>
        <w:rPr>
          <w:rFonts w:ascii="Arial" w:hAnsi="Arial" w:cs="Arial"/>
          <w:color w:val="auto"/>
          <w:sz w:val="24"/>
          <w:szCs w:val="24"/>
          <w:lang w:val="ru-RU"/>
        </w:rPr>
      </w:pPr>
      <w:bookmarkStart w:id="180" w:name="dst100371"/>
      <w:bookmarkEnd w:id="180"/>
      <w:r w:rsidRPr="00CC3E5F">
        <w:rPr>
          <w:rFonts w:ascii="Arial" w:hAnsi="Arial" w:cs="Arial"/>
          <w:color w:val="auto"/>
          <w:sz w:val="24"/>
          <w:szCs w:val="24"/>
          <w:lang w:val="ru-RU"/>
        </w:rPr>
        <w:t>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14:paraId="6BCFDE6F" w14:textId="77777777" w:rsidR="003C6617" w:rsidRPr="00CC3E5F" w:rsidRDefault="003C6617" w:rsidP="00DF6203">
      <w:pPr>
        <w:pStyle w:val="Textbody"/>
        <w:spacing w:line="276" w:lineRule="auto"/>
        <w:ind w:left="0" w:firstLine="0"/>
        <w:contextualSpacing/>
        <w:jc w:val="both"/>
        <w:rPr>
          <w:rFonts w:ascii="Arial" w:hAnsi="Arial" w:cs="Arial"/>
          <w:color w:val="auto"/>
          <w:sz w:val="24"/>
          <w:szCs w:val="24"/>
          <w:lang w:val="ru-RU"/>
        </w:rPr>
      </w:pPr>
      <w:bookmarkStart w:id="181" w:name="dst100372"/>
      <w:bookmarkEnd w:id="181"/>
      <w:r w:rsidRPr="00CC3E5F">
        <w:rPr>
          <w:rFonts w:ascii="Arial" w:hAnsi="Arial" w:cs="Arial"/>
          <w:color w:val="auto"/>
          <w:sz w:val="24"/>
          <w:szCs w:val="24"/>
          <w:lang w:val="ru-RU"/>
        </w:rPr>
        <w:t>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14:paraId="20953A11" w14:textId="77777777" w:rsidR="003C6617" w:rsidRPr="00CC3E5F" w:rsidRDefault="003C6617" w:rsidP="00DF6203">
      <w:pPr>
        <w:pStyle w:val="Textbody"/>
        <w:spacing w:line="276" w:lineRule="auto"/>
        <w:ind w:firstLine="0"/>
        <w:contextualSpacing/>
        <w:jc w:val="both"/>
        <w:rPr>
          <w:rFonts w:ascii="Arial" w:hAnsi="Arial" w:cs="Arial"/>
          <w:color w:val="auto"/>
          <w:sz w:val="24"/>
          <w:szCs w:val="24"/>
          <w:lang w:val="ru-RU"/>
        </w:rPr>
      </w:pPr>
      <w:bookmarkStart w:id="182" w:name="dst100373"/>
      <w:bookmarkEnd w:id="182"/>
      <w:r w:rsidRPr="00CC3E5F">
        <w:rPr>
          <w:rFonts w:ascii="Arial" w:hAnsi="Arial" w:cs="Arial"/>
          <w:color w:val="auto"/>
          <w:sz w:val="24"/>
          <w:szCs w:val="24"/>
          <w:lang w:val="ru-RU"/>
        </w:rPr>
        <w:t>налога на прибыль, определяемого в соответствии с налоговым законодательством.</w:t>
      </w:r>
    </w:p>
    <w:p w14:paraId="17E16DD4"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bookmarkStart w:id="183" w:name="dst100374"/>
      <w:bookmarkEnd w:id="183"/>
      <w:r w:rsidRPr="00CC3E5F">
        <w:rPr>
          <w:rFonts w:ascii="Arial" w:hAnsi="Arial" w:cs="Arial"/>
          <w:color w:val="auto"/>
          <w:sz w:val="24"/>
          <w:szCs w:val="24"/>
          <w:lang w:val="ru-RU"/>
        </w:rPr>
        <w:t>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p>
    <w:p w14:paraId="3E3F14B7"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 </w:t>
      </w:r>
      <w:r w:rsidR="00D01251" w:rsidRPr="00CC3E5F">
        <w:rPr>
          <w:rFonts w:ascii="Arial" w:hAnsi="Arial" w:cs="Arial"/>
          <w:color w:val="auto"/>
          <w:sz w:val="24"/>
          <w:szCs w:val="24"/>
          <w:lang w:val="ru-RU"/>
        </w:rPr>
        <w:t>г.о. Долгопрудный</w:t>
      </w:r>
      <w:r w:rsidR="00A34E19"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имеется потребность в инвестициях в систему теплоснабжения.</w:t>
      </w:r>
    </w:p>
    <w:p w14:paraId="150A7AE3"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 учетом планируемых источников финансирования для реализации инвестиционных проектов в теплоснабжении по </w:t>
      </w:r>
      <w:r w:rsidR="00D01251" w:rsidRPr="00CC3E5F">
        <w:rPr>
          <w:rFonts w:ascii="Arial" w:hAnsi="Arial" w:cs="Arial"/>
          <w:color w:val="auto"/>
          <w:sz w:val="24"/>
          <w:szCs w:val="24"/>
          <w:lang w:val="ru-RU"/>
        </w:rPr>
        <w:t>г.о. Долгопрудный</w:t>
      </w:r>
      <w:r w:rsidR="00A34E19"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A34E19" w:rsidRPr="00CC3E5F">
        <w:rPr>
          <w:rFonts w:ascii="Arial" w:hAnsi="Arial" w:cs="Arial"/>
          <w:color w:val="auto"/>
          <w:sz w:val="24"/>
          <w:szCs w:val="24"/>
          <w:lang w:val="ru-RU"/>
        </w:rPr>
        <w:t>35</w:t>
      </w:r>
      <w:r w:rsidRPr="00CC3E5F">
        <w:rPr>
          <w:rFonts w:ascii="Arial" w:hAnsi="Arial" w:cs="Arial"/>
          <w:color w:val="auto"/>
          <w:sz w:val="24"/>
          <w:szCs w:val="24"/>
          <w:lang w:val="ru-RU"/>
        </w:rPr>
        <w:t>г. плата (тариф) за подключение (присоединение) к системам коммунальной инфраструктуры, необходимых для реализации проектов – не применяется.</w:t>
      </w:r>
    </w:p>
    <w:p w14:paraId="4E19181A" w14:textId="77777777" w:rsidR="003C6617" w:rsidRPr="00CC3E5F" w:rsidRDefault="003C6617" w:rsidP="005A1C81">
      <w:pPr>
        <w:pStyle w:val="Standard"/>
        <w:spacing w:line="276" w:lineRule="auto"/>
        <w:ind w:firstLine="709"/>
        <w:contextualSpacing/>
        <w:jc w:val="both"/>
        <w:rPr>
          <w:rFonts w:ascii="Arial" w:hAnsi="Arial" w:cs="Arial"/>
          <w:b/>
          <w:color w:val="auto"/>
          <w:lang w:val="ru-RU"/>
        </w:rPr>
      </w:pPr>
    </w:p>
    <w:p w14:paraId="33BE7BC8" w14:textId="77777777" w:rsidR="00D6722E" w:rsidRPr="00CC3E5F" w:rsidRDefault="00D6722E"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Водоснабжение и водоотведение</w:t>
      </w:r>
    </w:p>
    <w:p w14:paraId="2D9F756F" w14:textId="77777777" w:rsidR="00742952" w:rsidRPr="00CC3E5F" w:rsidRDefault="00742952"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Плата за подключение к системам водоснабжения и (или) водоотведения определяется на основании и в соответствии со следующими нормативными правовыми документами.</w:t>
      </w:r>
    </w:p>
    <w:p w14:paraId="5968EBA1" w14:textId="77777777" w:rsidR="00742952" w:rsidRPr="00CC3E5F" w:rsidRDefault="00742952"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Плата за подключение рассчитывается организацией, осуществляющей холодное водоснабжение и (или) водоотведение, исходя из установленных тарифов на подключение с учетом величины подключаемой нагрузки и расстояния от точки подключения объекта капитального строительства заявителя до точки подключения водопроводных и (или) канализационных сетей к централизованной системе холодного водоснабжения и (или) водоотведения.</w:t>
      </w:r>
    </w:p>
    <w:p w14:paraId="29246432" w14:textId="77777777" w:rsidR="00742952" w:rsidRPr="00CC3E5F" w:rsidRDefault="00742952"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Плата за подключение устанавливается органом регулирования тарифов индивидуально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74248A6F" w14:textId="77777777" w:rsidR="00742952" w:rsidRPr="00CC3E5F" w:rsidRDefault="00742952" w:rsidP="005A1C81">
      <w:pPr>
        <w:autoSpaceDN w:val="0"/>
        <w:spacing w:line="276" w:lineRule="auto"/>
        <w:ind w:firstLine="709"/>
        <w:contextualSpacing/>
        <w:jc w:val="both"/>
        <w:textAlignment w:val="baseline"/>
        <w:rPr>
          <w:rFonts w:ascii="Arial" w:eastAsia="Times New Roman" w:hAnsi="Arial" w:cs="Arial"/>
          <w:color w:val="auto"/>
          <w:kern w:val="3"/>
          <w:sz w:val="24"/>
          <w:szCs w:val="24"/>
          <w:lang w:val="ru-RU"/>
        </w:rPr>
      </w:pPr>
      <w:r w:rsidRPr="00CC3E5F">
        <w:rPr>
          <w:rFonts w:ascii="Arial" w:eastAsia="Times New Roman" w:hAnsi="Arial" w:cs="Arial"/>
          <w:color w:val="auto"/>
          <w:kern w:val="3"/>
          <w:sz w:val="24"/>
          <w:szCs w:val="24"/>
          <w:lang w:val="ru-RU"/>
        </w:rPr>
        <w:t>В г.о. Долгопрудный имеется потребность в инвестициях в системы водоснабжения и водоотведения.</w:t>
      </w:r>
    </w:p>
    <w:p w14:paraId="38DFADF9"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 учетом планируемых источников финансирования для реализации инвестиционных проектов в водоснабжении и водоотведении по </w:t>
      </w:r>
      <w:r w:rsidR="00D01251" w:rsidRPr="00CC3E5F">
        <w:rPr>
          <w:rFonts w:ascii="Arial" w:hAnsi="Arial" w:cs="Arial"/>
          <w:color w:val="auto"/>
          <w:sz w:val="24"/>
          <w:szCs w:val="24"/>
          <w:lang w:val="ru-RU"/>
        </w:rPr>
        <w:t>г.о. Долгопрудный</w:t>
      </w:r>
      <w:r w:rsidR="00A34E19"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493665" w:rsidRPr="00CC3E5F">
        <w:rPr>
          <w:rFonts w:ascii="Arial" w:hAnsi="Arial" w:cs="Arial"/>
          <w:color w:val="auto"/>
          <w:sz w:val="24"/>
          <w:szCs w:val="24"/>
          <w:lang w:val="ru-RU"/>
        </w:rPr>
        <w:t>35</w:t>
      </w:r>
      <w:r w:rsidRPr="00CC3E5F">
        <w:rPr>
          <w:rFonts w:ascii="Arial" w:hAnsi="Arial" w:cs="Arial"/>
          <w:color w:val="auto"/>
          <w:sz w:val="24"/>
          <w:szCs w:val="24"/>
          <w:lang w:val="ru-RU"/>
        </w:rPr>
        <w:t>г. плата (тариф) за подключение (присоединение) к системам коммунальной инфраструктуры, необходимых для реализации проектов – не применяется.</w:t>
      </w:r>
    </w:p>
    <w:p w14:paraId="782207CA"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p>
    <w:p w14:paraId="4C91C485" w14:textId="77777777" w:rsidR="00D6722E" w:rsidRPr="00CC3E5F" w:rsidRDefault="00D6722E"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Газоснабжение.</w:t>
      </w:r>
    </w:p>
    <w:p w14:paraId="0F2D1123" w14:textId="77777777" w:rsidR="003C6617"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Подключение объектов капитального строительства к газораспределительным сетям осуществляется в рамках реализации программ газификации жилищно- коммунального хозяйства</w:t>
      </w:r>
      <w:r w:rsidR="00D6722E" w:rsidRPr="00CC3E5F">
        <w:rPr>
          <w:rFonts w:ascii="Arial" w:hAnsi="Arial" w:cs="Arial"/>
          <w:color w:val="auto"/>
          <w:sz w:val="24"/>
          <w:szCs w:val="24"/>
          <w:lang w:val="ru-RU"/>
        </w:rPr>
        <w:t xml:space="preserve"> и заявок застройщиков</w:t>
      </w:r>
      <w:r w:rsidRPr="00CC3E5F">
        <w:rPr>
          <w:rFonts w:ascii="Arial" w:hAnsi="Arial" w:cs="Arial"/>
          <w:color w:val="auto"/>
          <w:sz w:val="24"/>
          <w:szCs w:val="24"/>
          <w:lang w:val="ru-RU"/>
        </w:rPr>
        <w:t xml:space="preserve">. Финансирование программ газификации жилищно- коммунального хозяйства осуществляется </w:t>
      </w:r>
      <w:r w:rsidR="00D6722E" w:rsidRPr="00CC3E5F">
        <w:rPr>
          <w:rFonts w:ascii="Arial" w:hAnsi="Arial" w:cs="Arial"/>
          <w:color w:val="auto"/>
          <w:sz w:val="24"/>
          <w:szCs w:val="24"/>
          <w:lang w:val="ru-RU"/>
        </w:rPr>
        <w:t xml:space="preserve">за счет средств </w:t>
      </w:r>
      <w:r w:rsidRPr="00CC3E5F">
        <w:rPr>
          <w:rFonts w:ascii="Arial" w:hAnsi="Arial" w:cs="Arial"/>
          <w:color w:val="auto"/>
          <w:sz w:val="24"/>
          <w:szCs w:val="24"/>
          <w:lang w:val="ru-RU"/>
        </w:rPr>
        <w:t>газораспределительны</w:t>
      </w:r>
      <w:r w:rsidR="00D6722E" w:rsidRPr="00CC3E5F">
        <w:rPr>
          <w:rFonts w:ascii="Arial" w:hAnsi="Arial" w:cs="Arial"/>
          <w:color w:val="auto"/>
          <w:sz w:val="24"/>
          <w:szCs w:val="24"/>
          <w:lang w:val="ru-RU"/>
        </w:rPr>
        <w:t>х</w:t>
      </w:r>
      <w:r w:rsidRPr="00CC3E5F">
        <w:rPr>
          <w:rFonts w:ascii="Arial" w:hAnsi="Arial" w:cs="Arial"/>
          <w:color w:val="auto"/>
          <w:spacing w:val="-23"/>
          <w:sz w:val="24"/>
          <w:szCs w:val="24"/>
          <w:lang w:val="ru-RU"/>
        </w:rPr>
        <w:t xml:space="preserve"> </w:t>
      </w:r>
      <w:r w:rsidRPr="00CC3E5F">
        <w:rPr>
          <w:rFonts w:ascii="Arial" w:hAnsi="Arial" w:cs="Arial"/>
          <w:color w:val="auto"/>
          <w:sz w:val="24"/>
          <w:szCs w:val="24"/>
          <w:lang w:val="ru-RU"/>
        </w:rPr>
        <w:t>организаци</w:t>
      </w:r>
      <w:r w:rsidR="00D6722E" w:rsidRPr="00CC3E5F">
        <w:rPr>
          <w:rFonts w:ascii="Arial" w:hAnsi="Arial" w:cs="Arial"/>
          <w:color w:val="auto"/>
          <w:sz w:val="24"/>
          <w:szCs w:val="24"/>
          <w:lang w:val="ru-RU"/>
        </w:rPr>
        <w:t>й, застройщиков и бюджетов различных уровней</w:t>
      </w:r>
      <w:r w:rsidRPr="00CC3E5F">
        <w:rPr>
          <w:rFonts w:ascii="Arial" w:hAnsi="Arial" w:cs="Arial"/>
          <w:color w:val="auto"/>
          <w:sz w:val="24"/>
          <w:szCs w:val="24"/>
          <w:lang w:val="ru-RU"/>
        </w:rPr>
        <w:t>.</w:t>
      </w:r>
    </w:p>
    <w:p w14:paraId="4EF737FE" w14:textId="77777777" w:rsidR="00D6722E" w:rsidRPr="00CC3E5F" w:rsidRDefault="003C6617"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Плата за подключение к системе газоснабжения</w:t>
      </w:r>
      <w:r w:rsidRPr="00CC3E5F">
        <w:rPr>
          <w:rFonts w:ascii="Arial" w:hAnsi="Arial" w:cs="Arial"/>
          <w:b/>
          <w:color w:val="auto"/>
          <w:sz w:val="24"/>
          <w:szCs w:val="24"/>
          <w:lang w:val="ru-RU"/>
        </w:rPr>
        <w:t xml:space="preserve"> </w:t>
      </w:r>
      <w:r w:rsidRPr="00CC3E5F">
        <w:rPr>
          <w:rFonts w:ascii="Arial" w:hAnsi="Arial" w:cs="Arial"/>
          <w:color w:val="auto"/>
          <w:sz w:val="24"/>
          <w:szCs w:val="24"/>
          <w:lang w:val="ru-RU"/>
        </w:rPr>
        <w:t>определяется в соответствии с</w:t>
      </w:r>
      <w:r w:rsidR="00D6722E" w:rsidRPr="00CC3E5F">
        <w:rPr>
          <w:rFonts w:ascii="Arial" w:hAnsi="Arial" w:cs="Arial"/>
          <w:color w:val="auto"/>
          <w:sz w:val="24"/>
          <w:szCs w:val="24"/>
          <w:lang w:val="ru-RU"/>
        </w:rPr>
        <w:t xml:space="preserve"> Приказом Ф</w:t>
      </w:r>
      <w:r w:rsidR="00651756" w:rsidRPr="00CC3E5F">
        <w:rPr>
          <w:rFonts w:ascii="Arial" w:hAnsi="Arial" w:cs="Arial"/>
          <w:color w:val="auto"/>
          <w:sz w:val="24"/>
          <w:szCs w:val="24"/>
          <w:lang w:val="ru-RU"/>
        </w:rPr>
        <w:t>АС</w:t>
      </w:r>
      <w:r w:rsidR="00D6722E" w:rsidRPr="00CC3E5F">
        <w:rPr>
          <w:rFonts w:ascii="Arial" w:hAnsi="Arial" w:cs="Arial"/>
          <w:color w:val="auto"/>
          <w:sz w:val="24"/>
          <w:szCs w:val="24"/>
          <w:lang w:val="ru-RU"/>
        </w:rPr>
        <w:t xml:space="preserve"> от 16.08.2018 №1151/18 «Об утверждении методических указаний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w:t>
      </w:r>
    </w:p>
    <w:p w14:paraId="7D2BE1AA" w14:textId="77777777" w:rsidR="00253FDF" w:rsidRPr="00CC3E5F" w:rsidRDefault="00253FDF" w:rsidP="005A1C81">
      <w:pPr>
        <w:pStyle w:val="Textbody"/>
        <w:spacing w:line="276" w:lineRule="auto"/>
        <w:ind w:left="0" w:firstLine="709"/>
        <w:contextualSpacing/>
        <w:jc w:val="both"/>
        <w:rPr>
          <w:rFonts w:ascii="Arial" w:hAnsi="Arial" w:cs="Arial"/>
          <w:color w:val="auto"/>
          <w:sz w:val="24"/>
          <w:szCs w:val="24"/>
          <w:lang w:val="ru-RU"/>
        </w:rPr>
      </w:pPr>
    </w:p>
    <w:p w14:paraId="177D2129" w14:textId="77777777" w:rsidR="00D6722E" w:rsidRPr="00CC3E5F" w:rsidRDefault="00D6722E"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Обращение ТКО.</w:t>
      </w:r>
    </w:p>
    <w:p w14:paraId="366DD2AC" w14:textId="77777777" w:rsidR="00D6722E" w:rsidRPr="00CC3E5F" w:rsidRDefault="006B74F0"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Реализация мероприятий инвестиционных проектов в сфере обращения ТКО 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исходя из специфики ресурса не требуют платы за подключение.</w:t>
      </w:r>
    </w:p>
    <w:p w14:paraId="2E37F3D7" w14:textId="77777777" w:rsidR="00855285" w:rsidRPr="00CC3E5F" w:rsidRDefault="00855285"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184" w:name="_Toc75863381"/>
      <w:r w:rsidRPr="00CC3E5F">
        <w:rPr>
          <w:rFonts w:ascii="Arial" w:hAnsi="Arial" w:cs="Arial"/>
          <w:color w:val="auto"/>
          <w:sz w:val="24"/>
          <w:szCs w:val="24"/>
          <w:lang w:val="ru-RU"/>
        </w:rPr>
        <w:t>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bookmarkEnd w:id="184"/>
      <w:r w:rsidRPr="00CC3E5F">
        <w:rPr>
          <w:rFonts w:ascii="Arial" w:hAnsi="Arial" w:cs="Arial"/>
          <w:color w:val="auto"/>
          <w:sz w:val="24"/>
          <w:szCs w:val="24"/>
          <w:lang w:val="ru-RU"/>
        </w:rPr>
        <w:t xml:space="preserve"> </w:t>
      </w:r>
    </w:p>
    <w:p w14:paraId="33925367" w14:textId="77777777" w:rsidR="00B2398A" w:rsidRPr="00CC3E5F" w:rsidRDefault="00BA113D" w:rsidP="005A1C81">
      <w:pPr>
        <w:pStyle w:val="Textbody"/>
        <w:spacing w:line="276" w:lineRule="auto"/>
        <w:ind w:left="0" w:firstLine="709"/>
        <w:contextualSpacing/>
        <w:jc w:val="both"/>
        <w:rPr>
          <w:rFonts w:ascii="Arial" w:hAnsi="Arial" w:cs="Arial"/>
          <w:i/>
          <w:color w:val="auto"/>
          <w:sz w:val="24"/>
          <w:szCs w:val="24"/>
          <w:lang w:val="ru-RU"/>
        </w:rPr>
      </w:pPr>
      <w:bookmarkStart w:id="185" w:name="_bookmark29"/>
      <w:bookmarkStart w:id="186" w:name="_Toc492892721"/>
      <w:bookmarkStart w:id="187" w:name="_Toc463003357"/>
      <w:bookmarkStart w:id="188" w:name="_Toc463003517"/>
      <w:bookmarkStart w:id="189" w:name="_Toc463003894"/>
      <w:bookmarkStart w:id="190" w:name="_Toc463004560"/>
      <w:bookmarkStart w:id="191" w:name="_Toc463002645"/>
      <w:bookmarkEnd w:id="185"/>
      <w:r w:rsidRPr="00CC3E5F">
        <w:rPr>
          <w:rFonts w:ascii="Arial" w:hAnsi="Arial" w:cs="Arial"/>
          <w:i/>
          <w:color w:val="auto"/>
          <w:sz w:val="24"/>
          <w:szCs w:val="24"/>
          <w:lang w:val="ru-RU"/>
        </w:rPr>
        <w:t xml:space="preserve">Прогноз доступности коммунальных услуг для </w:t>
      </w:r>
      <w:bookmarkEnd w:id="186"/>
      <w:bookmarkEnd w:id="187"/>
      <w:bookmarkEnd w:id="188"/>
      <w:bookmarkEnd w:id="189"/>
      <w:bookmarkEnd w:id="190"/>
      <w:bookmarkEnd w:id="191"/>
      <w:r w:rsidRPr="00CC3E5F">
        <w:rPr>
          <w:rFonts w:ascii="Arial" w:hAnsi="Arial" w:cs="Arial"/>
          <w:i/>
          <w:color w:val="auto"/>
          <w:sz w:val="24"/>
          <w:szCs w:val="24"/>
          <w:lang w:val="ru-RU"/>
        </w:rPr>
        <w:t>населения</w:t>
      </w:r>
    </w:p>
    <w:p w14:paraId="0F96572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критериев доступности для населения платы за коммунальные услуги применяется при формировании предельных индексов изменения размера платы граждан за коммунальные услуги. Доступность платы граждан за коммунальные услуги определяется по следующим критериям доступности:</w:t>
      </w:r>
    </w:p>
    <w:p w14:paraId="159A70FA"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доля расходов на коммунальные услуги в совокупном доходе семьи не более 8,6%;</w:t>
      </w:r>
    </w:p>
    <w:p w14:paraId="60ECD952"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доля населения с доходами ниже прожиточного минимума не более 12%;</w:t>
      </w:r>
    </w:p>
    <w:p w14:paraId="795A08F6"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уровень собираемости платежей за коммунальные услуги не менее 85%;</w:t>
      </w:r>
    </w:p>
    <w:p w14:paraId="0E16ADF8"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доля получателей субсидий на оплату коммунальных услуг в общей численности населения не более 15%.</w:t>
      </w:r>
    </w:p>
    <w:p w14:paraId="171CCC74"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Плата за коммунальные услуги считается доступной в случае соблюдения всех критериев доступности для населения.</w:t>
      </w:r>
    </w:p>
    <w:p w14:paraId="46DC2AF3"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bookmarkStart w:id="192" w:name="_Toc18160364"/>
      <w:r w:rsidRPr="00CC3E5F">
        <w:rPr>
          <w:rFonts w:ascii="Arial" w:hAnsi="Arial" w:cs="Arial"/>
          <w:color w:val="auto"/>
          <w:sz w:val="24"/>
          <w:szCs w:val="24"/>
          <w:lang w:val="ru-RU"/>
        </w:rPr>
        <w:t>Прогнозируемая доля расходов на коммунальные услуги в совокупном доходе семьи определяется:</w:t>
      </w:r>
    </w:p>
    <w:p w14:paraId="07687796"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Крсд = (Рк / Дс) x 100,</w:t>
      </w:r>
    </w:p>
    <w:p w14:paraId="4DC057A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w:t>
      </w:r>
    </w:p>
    <w:p w14:paraId="66EFC1A3"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Крсд - доля расходов на коммунальные услуги в совокупном доходе семьи, %;</w:t>
      </w:r>
    </w:p>
    <w:p w14:paraId="16E482DA"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Рк - средний совокупный расход семьи на оплату коммунальных услуг на территории муниципального образования (городского округа, городского, сельского поселения) на прогнозный год, руб. (расчетная плата за услуги холодного, горячего водоснабжения, водоотведения, электроснабжения, газоснабжения, </w:t>
      </w:r>
      <w:r w:rsidR="00A25B1C" w:rsidRPr="00CC3E5F">
        <w:rPr>
          <w:rFonts w:ascii="Arial" w:hAnsi="Arial" w:cs="Arial"/>
          <w:color w:val="auto"/>
          <w:sz w:val="24"/>
          <w:szCs w:val="24"/>
          <w:lang w:val="ru-RU"/>
        </w:rPr>
        <w:t xml:space="preserve">обращения </w:t>
      </w:r>
      <w:r w:rsidRPr="00CC3E5F">
        <w:rPr>
          <w:rFonts w:ascii="Arial" w:hAnsi="Arial" w:cs="Arial"/>
          <w:color w:val="auto"/>
          <w:sz w:val="24"/>
          <w:szCs w:val="24"/>
          <w:lang w:val="ru-RU"/>
        </w:rPr>
        <w:t>ТКО и отопления для квартиры 54 кв. м, количество проживающих 3 чел., при полном благоустройстве):</w:t>
      </w:r>
    </w:p>
    <w:p w14:paraId="577CA99B"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Рк = Объем начисленных платежей коммунальных услуг по муниципальному образованию за год,</w:t>
      </w:r>
    </w:p>
    <w:p w14:paraId="648372ED"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Ч л.с. x 12</w:t>
      </w:r>
    </w:p>
    <w:p w14:paraId="21DCE336"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 Ч л.с. - фактическое количество лицевых счетов (семей);</w:t>
      </w:r>
    </w:p>
    <w:p w14:paraId="320564C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Дс - средний по муниципальному образованию (городскому округу, городскому, сельскому поселению) совокупный доход семьи (одиноко проживающего гражданина) на прогнозный год, руб., определяется по формуле:</w:t>
      </w:r>
    </w:p>
    <w:p w14:paraId="13F84884"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Дс = Дс фактический за год x К,</w:t>
      </w:r>
    </w:p>
    <w:p w14:paraId="3702AD18"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 К - индекс роста доходов.</w:t>
      </w:r>
    </w:p>
    <w:p w14:paraId="7CB753F2"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Значения прогнозируемой доли расходов на коммунальные услуги в совокупном доходе по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F42D00"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представлены в таблице </w:t>
      </w:r>
      <w:r w:rsidR="006D095B" w:rsidRPr="00CC3E5F">
        <w:rPr>
          <w:rFonts w:ascii="Arial" w:hAnsi="Arial" w:cs="Arial"/>
          <w:color w:val="auto"/>
          <w:sz w:val="24"/>
          <w:szCs w:val="24"/>
          <w:lang w:val="ru-RU"/>
        </w:rPr>
        <w:t>6</w:t>
      </w:r>
      <w:r w:rsidRPr="00CC3E5F">
        <w:rPr>
          <w:rFonts w:ascii="Arial" w:hAnsi="Arial" w:cs="Arial"/>
          <w:color w:val="auto"/>
          <w:sz w:val="24"/>
          <w:szCs w:val="24"/>
          <w:lang w:val="ru-RU"/>
        </w:rPr>
        <w:t>.</w:t>
      </w:r>
      <w:r w:rsidR="00855285" w:rsidRPr="00CC3E5F">
        <w:rPr>
          <w:rFonts w:ascii="Arial" w:hAnsi="Arial" w:cs="Arial"/>
          <w:color w:val="auto"/>
          <w:sz w:val="24"/>
          <w:szCs w:val="24"/>
          <w:lang w:val="ru-RU"/>
        </w:rPr>
        <w:t>19</w:t>
      </w:r>
      <w:r w:rsidRPr="00CC3E5F">
        <w:rPr>
          <w:rFonts w:ascii="Arial" w:hAnsi="Arial" w:cs="Arial"/>
          <w:color w:val="auto"/>
          <w:sz w:val="24"/>
          <w:szCs w:val="24"/>
          <w:lang w:val="ru-RU"/>
        </w:rPr>
        <w:t>.</w:t>
      </w:r>
    </w:p>
    <w:p w14:paraId="201C7024"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Прогнозируемая доля населения с доходами ниже прожиточного минимума на прогнозный год определяется:</w:t>
      </w:r>
    </w:p>
    <w:p w14:paraId="7E06C70D"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Кдпм = (Чнм / Чн) x 100,</w:t>
      </w:r>
    </w:p>
    <w:p w14:paraId="650F43D8"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w:t>
      </w:r>
    </w:p>
    <w:p w14:paraId="15AA94B5"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Кдпм - прогнозируемая доля населения с доходами ниже прожиточного минимума, %;</w:t>
      </w:r>
    </w:p>
    <w:p w14:paraId="4C17920F"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Чнм - численность населения с доходами ниже прожиточного минимума на территории муниципального образования (городского округа, городского, сельского поселения) на прогнозный год, чел.;</w:t>
      </w:r>
    </w:p>
    <w:p w14:paraId="3F4B2D07"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Чн - общая численность населения на территории муниципального образования (городского округа, городского, сельского поселения) на прогнозный год, чел. </w:t>
      </w:r>
    </w:p>
    <w:p w14:paraId="420B4EBE"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Значения прогнозируемой доли населения с доходами ниже прожиточного минимума по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F42D00"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представлены в таблице </w:t>
      </w:r>
      <w:r w:rsidR="006D095B" w:rsidRPr="00CC3E5F">
        <w:rPr>
          <w:rFonts w:ascii="Arial" w:hAnsi="Arial" w:cs="Arial"/>
          <w:color w:val="auto"/>
          <w:sz w:val="24"/>
          <w:szCs w:val="24"/>
          <w:lang w:val="ru-RU"/>
        </w:rPr>
        <w:t>6</w:t>
      </w:r>
      <w:r w:rsidRPr="00CC3E5F">
        <w:rPr>
          <w:rFonts w:ascii="Arial" w:hAnsi="Arial" w:cs="Arial"/>
          <w:color w:val="auto"/>
          <w:sz w:val="24"/>
          <w:szCs w:val="24"/>
          <w:lang w:val="ru-RU"/>
        </w:rPr>
        <w:t>.</w:t>
      </w:r>
      <w:r w:rsidR="00855285" w:rsidRPr="00CC3E5F">
        <w:rPr>
          <w:rFonts w:ascii="Arial" w:hAnsi="Arial" w:cs="Arial"/>
          <w:color w:val="auto"/>
          <w:sz w:val="24"/>
          <w:szCs w:val="24"/>
          <w:lang w:val="ru-RU"/>
        </w:rPr>
        <w:t>20</w:t>
      </w:r>
      <w:r w:rsidRPr="00CC3E5F">
        <w:rPr>
          <w:rFonts w:ascii="Arial" w:hAnsi="Arial" w:cs="Arial"/>
          <w:color w:val="auto"/>
          <w:sz w:val="24"/>
          <w:szCs w:val="24"/>
          <w:lang w:val="ru-RU"/>
        </w:rPr>
        <w:t>.</w:t>
      </w:r>
    </w:p>
    <w:p w14:paraId="46D8A9C3"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Прогнозный уровень собираемости платежей за коммунальные услуги определяется:</w:t>
      </w:r>
    </w:p>
    <w:p w14:paraId="00F5766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Ксп = (ФПП / НП) x 100,</w:t>
      </w:r>
    </w:p>
    <w:p w14:paraId="63CC4214"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w:t>
      </w:r>
    </w:p>
    <w:p w14:paraId="2E0FF25A"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Ксп - прогнозный уровень собираемости платежей за коммунальные услуги, %;</w:t>
      </w:r>
    </w:p>
    <w:p w14:paraId="34D13A04"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ФПП - суммарная плата, которую планируют получить хозяйствующие субъекты от населения, оказывающие на территории муниципального образования (городского округа, городского, сельского поселения) коммунальные услуги (за вычетом просроченной дебиторской задолженности), на прогнозный год, тыс. руб.;</w:t>
      </w:r>
    </w:p>
    <w:p w14:paraId="59AB84B1"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НП - годовой размер начислений платы для населения за коммунальные услуги, на территории муниципального образования (городского округа, городского, сельского поселения) на прогнозный год, тыс. руб.</w:t>
      </w:r>
    </w:p>
    <w:p w14:paraId="240E60F4"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Значения прогнозного уровня собираемости платежей за коммунальные услуги по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F42D00"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представлены в таблице </w:t>
      </w:r>
      <w:r w:rsidR="006D095B" w:rsidRPr="00CC3E5F">
        <w:rPr>
          <w:rFonts w:ascii="Arial" w:hAnsi="Arial" w:cs="Arial"/>
          <w:color w:val="auto"/>
          <w:sz w:val="24"/>
          <w:szCs w:val="24"/>
          <w:lang w:val="ru-RU"/>
        </w:rPr>
        <w:t>6</w:t>
      </w:r>
      <w:r w:rsidRPr="00CC3E5F">
        <w:rPr>
          <w:rFonts w:ascii="Arial" w:hAnsi="Arial" w:cs="Arial"/>
          <w:color w:val="auto"/>
          <w:sz w:val="24"/>
          <w:szCs w:val="24"/>
          <w:lang w:val="ru-RU"/>
        </w:rPr>
        <w:t>.</w:t>
      </w:r>
      <w:r w:rsidR="00855285" w:rsidRPr="00CC3E5F">
        <w:rPr>
          <w:rFonts w:ascii="Arial" w:hAnsi="Arial" w:cs="Arial"/>
          <w:color w:val="auto"/>
          <w:sz w:val="24"/>
          <w:szCs w:val="24"/>
          <w:lang w:val="ru-RU"/>
        </w:rPr>
        <w:t>21</w:t>
      </w:r>
      <w:r w:rsidRPr="00CC3E5F">
        <w:rPr>
          <w:rFonts w:ascii="Arial" w:hAnsi="Arial" w:cs="Arial"/>
          <w:color w:val="auto"/>
          <w:sz w:val="24"/>
          <w:szCs w:val="24"/>
          <w:lang w:val="ru-RU"/>
        </w:rPr>
        <w:t>.</w:t>
      </w:r>
    </w:p>
    <w:p w14:paraId="56AA44A2" w14:textId="77777777" w:rsidR="00427F39" w:rsidRPr="00CC3E5F" w:rsidRDefault="00427F39" w:rsidP="00DF6203">
      <w:pPr>
        <w:pStyle w:val="Textbody"/>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Прогнозируемая доля получателей субсидий на оплату коммунальных услуг в общей численности населения определяется:</w:t>
      </w:r>
    </w:p>
    <w:p w14:paraId="5D17EC71"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Кпс = (Чпс / Ч л.с.) x 100,</w:t>
      </w:r>
    </w:p>
    <w:p w14:paraId="79D692F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где:</w:t>
      </w:r>
    </w:p>
    <w:p w14:paraId="37D15830"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Кпс - прогнозная доля получателей субсидий на оплату коммунальных услуг, %;</w:t>
      </w:r>
    </w:p>
    <w:p w14:paraId="7530FB7B"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Чпс - количество семей - получателей субсидий на оплату коммунальных услуг на территории муниципального образования (городского округа, городского, сельского поселения) на прогнозный год, ед.</w:t>
      </w:r>
    </w:p>
    <w:p w14:paraId="732C99E9" w14:textId="77777777" w:rsidR="00427F39" w:rsidRPr="00CC3E5F" w:rsidRDefault="00427F39"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Значения прогнозируемой доли получателей субсидий на оплату коммунальных услуг в общей численности населения по </w:t>
      </w:r>
      <w:r w:rsidR="00D01251" w:rsidRPr="00CC3E5F">
        <w:rPr>
          <w:rFonts w:ascii="Arial" w:hAnsi="Arial" w:cs="Arial"/>
          <w:color w:val="auto"/>
          <w:sz w:val="24"/>
          <w:szCs w:val="24"/>
          <w:lang w:val="ru-RU"/>
        </w:rPr>
        <w:t>г.о. Долгопрудный</w:t>
      </w:r>
      <w:r w:rsidR="00975C6B"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975C6B"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представлены в таблице </w:t>
      </w:r>
      <w:r w:rsidR="002E4118" w:rsidRPr="00CC3E5F">
        <w:rPr>
          <w:rFonts w:ascii="Arial" w:hAnsi="Arial" w:cs="Arial"/>
          <w:color w:val="auto"/>
          <w:sz w:val="24"/>
          <w:szCs w:val="24"/>
          <w:lang w:val="ru-RU"/>
        </w:rPr>
        <w:t>6</w:t>
      </w:r>
      <w:r w:rsidRPr="00CC3E5F">
        <w:rPr>
          <w:rFonts w:ascii="Arial" w:hAnsi="Arial" w:cs="Arial"/>
          <w:color w:val="auto"/>
          <w:sz w:val="24"/>
          <w:szCs w:val="24"/>
          <w:lang w:val="ru-RU"/>
        </w:rPr>
        <w:t>.</w:t>
      </w:r>
      <w:r w:rsidR="00855285" w:rsidRPr="00CC3E5F">
        <w:rPr>
          <w:rFonts w:ascii="Arial" w:hAnsi="Arial" w:cs="Arial"/>
          <w:color w:val="auto"/>
          <w:sz w:val="24"/>
          <w:szCs w:val="24"/>
          <w:lang w:val="ru-RU"/>
        </w:rPr>
        <w:t>22</w:t>
      </w:r>
      <w:r w:rsidRPr="00CC3E5F">
        <w:rPr>
          <w:rFonts w:ascii="Arial" w:hAnsi="Arial" w:cs="Arial"/>
          <w:color w:val="auto"/>
          <w:sz w:val="24"/>
          <w:szCs w:val="24"/>
          <w:lang w:val="ru-RU"/>
        </w:rPr>
        <w:t>.</w:t>
      </w:r>
      <w:bookmarkEnd w:id="192"/>
    </w:p>
    <w:p w14:paraId="11198625" w14:textId="77777777" w:rsidR="00F4649D" w:rsidRPr="00CC3E5F" w:rsidRDefault="00F4649D"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Сравнительные значения критериев доступности для населения платы за коммунальные услуги по </w:t>
      </w:r>
      <w:r w:rsidR="00D01251" w:rsidRPr="00CC3E5F">
        <w:rPr>
          <w:rFonts w:ascii="Arial" w:hAnsi="Arial" w:cs="Arial"/>
          <w:color w:val="auto"/>
          <w:sz w:val="24"/>
          <w:szCs w:val="24"/>
          <w:lang w:val="ru-RU"/>
        </w:rPr>
        <w:t>г.о. Долгопрудный</w:t>
      </w:r>
      <w:r w:rsidR="00F42D00"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 период до 20</w:t>
      </w:r>
      <w:r w:rsidR="00975C6B" w:rsidRPr="00CC3E5F">
        <w:rPr>
          <w:rFonts w:ascii="Arial" w:hAnsi="Arial" w:cs="Arial"/>
          <w:color w:val="auto"/>
          <w:sz w:val="24"/>
          <w:szCs w:val="24"/>
          <w:lang w:val="ru-RU"/>
        </w:rPr>
        <w:t>35</w:t>
      </w:r>
      <w:r w:rsidRPr="00CC3E5F">
        <w:rPr>
          <w:rFonts w:ascii="Arial" w:hAnsi="Arial" w:cs="Arial"/>
          <w:color w:val="auto"/>
          <w:sz w:val="24"/>
          <w:szCs w:val="24"/>
          <w:lang w:val="ru-RU"/>
        </w:rPr>
        <w:t xml:space="preserve">г. представлены в таблице </w:t>
      </w:r>
      <w:r w:rsidR="003C6617" w:rsidRPr="00CC3E5F">
        <w:rPr>
          <w:rFonts w:ascii="Arial" w:hAnsi="Arial" w:cs="Arial"/>
          <w:color w:val="auto"/>
          <w:sz w:val="24"/>
          <w:szCs w:val="24"/>
          <w:lang w:val="ru-RU"/>
        </w:rPr>
        <w:t>6</w:t>
      </w:r>
      <w:r w:rsidRPr="00CC3E5F">
        <w:rPr>
          <w:rFonts w:ascii="Arial" w:hAnsi="Arial" w:cs="Arial"/>
          <w:color w:val="auto"/>
          <w:sz w:val="24"/>
          <w:szCs w:val="24"/>
          <w:lang w:val="ru-RU"/>
        </w:rPr>
        <w:t>.</w:t>
      </w:r>
      <w:r w:rsidR="00855285" w:rsidRPr="00CC3E5F">
        <w:rPr>
          <w:rFonts w:ascii="Arial" w:hAnsi="Arial" w:cs="Arial"/>
          <w:color w:val="auto"/>
          <w:sz w:val="24"/>
          <w:szCs w:val="24"/>
          <w:lang w:val="ru-RU"/>
        </w:rPr>
        <w:t>23</w:t>
      </w:r>
      <w:r w:rsidRPr="00CC3E5F">
        <w:rPr>
          <w:rFonts w:ascii="Arial" w:hAnsi="Arial" w:cs="Arial"/>
          <w:color w:val="auto"/>
          <w:sz w:val="24"/>
          <w:szCs w:val="24"/>
          <w:lang w:val="ru-RU"/>
        </w:rPr>
        <w:t>.</w:t>
      </w:r>
    </w:p>
    <w:p w14:paraId="1B3BEEB8" w14:textId="77777777" w:rsidR="00B2398A" w:rsidRPr="00CC3E5F" w:rsidRDefault="00BA113D"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i/>
          <w:color w:val="auto"/>
          <w:sz w:val="24"/>
          <w:szCs w:val="24"/>
          <w:lang w:val="ru-RU"/>
        </w:rPr>
      </w:pPr>
      <w:bookmarkStart w:id="193" w:name="_Toc492892722"/>
      <w:bookmarkStart w:id="194" w:name="_Toc463003358"/>
      <w:bookmarkStart w:id="195" w:name="_Toc463003518"/>
      <w:bookmarkStart w:id="196" w:name="_Toc463003895"/>
      <w:bookmarkStart w:id="197" w:name="_Toc463004561"/>
      <w:bookmarkStart w:id="198" w:name="_Toc463002646"/>
      <w:r w:rsidRPr="00CC3E5F">
        <w:rPr>
          <w:rFonts w:ascii="Arial" w:hAnsi="Arial" w:cs="Arial"/>
          <w:i/>
          <w:color w:val="auto"/>
          <w:sz w:val="24"/>
          <w:szCs w:val="24"/>
          <w:lang w:val="ru-RU"/>
        </w:rPr>
        <w:t xml:space="preserve">Проверка доступности тарифов на коммунальные услуги для </w:t>
      </w:r>
      <w:bookmarkEnd w:id="193"/>
      <w:bookmarkEnd w:id="194"/>
      <w:bookmarkEnd w:id="195"/>
      <w:bookmarkEnd w:id="196"/>
      <w:bookmarkEnd w:id="197"/>
      <w:bookmarkEnd w:id="198"/>
      <w:r w:rsidRPr="00CC3E5F">
        <w:rPr>
          <w:rFonts w:ascii="Arial" w:hAnsi="Arial" w:cs="Arial"/>
          <w:i/>
          <w:color w:val="auto"/>
          <w:sz w:val="24"/>
          <w:szCs w:val="24"/>
          <w:lang w:val="ru-RU"/>
        </w:rPr>
        <w:t>населения</w:t>
      </w:r>
    </w:p>
    <w:p w14:paraId="6541C1F0" w14:textId="77777777" w:rsidR="00427F39" w:rsidRPr="00CC3E5F" w:rsidRDefault="00427F39"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Прогнозные сравнительные показатели годового платежа за коммунальные ресурсы на 1 чел. с величиной прожиточного минимума и среднедушевого дохода в </w:t>
      </w:r>
      <w:r w:rsidR="00D01251" w:rsidRPr="00CC3E5F">
        <w:rPr>
          <w:rFonts w:ascii="Arial" w:hAnsi="Arial" w:cs="Arial"/>
          <w:color w:val="auto"/>
          <w:sz w:val="24"/>
          <w:szCs w:val="24"/>
          <w:lang w:val="ru-RU"/>
        </w:rPr>
        <w:t>г.о. Долгопрудный</w:t>
      </w:r>
      <w:r w:rsidR="005F4950"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составленные на основе прогноза спроса представлены в таблице 6.</w:t>
      </w:r>
      <w:r w:rsidR="00855285" w:rsidRPr="00CC3E5F">
        <w:rPr>
          <w:rFonts w:ascii="Arial" w:hAnsi="Arial" w:cs="Arial"/>
          <w:color w:val="auto"/>
          <w:sz w:val="24"/>
          <w:szCs w:val="24"/>
          <w:lang w:val="ru-RU"/>
        </w:rPr>
        <w:t>24</w:t>
      </w:r>
      <w:r w:rsidRPr="00CC3E5F">
        <w:rPr>
          <w:rFonts w:ascii="Arial" w:hAnsi="Arial" w:cs="Arial"/>
          <w:color w:val="auto"/>
          <w:sz w:val="24"/>
          <w:szCs w:val="24"/>
          <w:lang w:val="ru-RU"/>
        </w:rPr>
        <w:t>.</w:t>
      </w:r>
    </w:p>
    <w:p w14:paraId="26B9FDC3" w14:textId="77777777" w:rsidR="00B2398A" w:rsidRPr="00CC3E5F" w:rsidRDefault="00427F39"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Вывод: Годовой платеж жителей, проживающих в </w:t>
      </w:r>
      <w:r w:rsidR="00D01251" w:rsidRPr="00CC3E5F">
        <w:rPr>
          <w:rFonts w:ascii="Arial" w:hAnsi="Arial" w:cs="Arial"/>
          <w:color w:val="auto"/>
          <w:sz w:val="24"/>
          <w:szCs w:val="24"/>
          <w:lang w:val="ru-RU"/>
        </w:rPr>
        <w:t>г.о. Долгопрудный</w:t>
      </w:r>
      <w:r w:rsidR="00975C6B" w:rsidRPr="00CC3E5F">
        <w:rPr>
          <w:rFonts w:ascii="Arial" w:hAnsi="Arial" w:cs="Arial"/>
          <w:color w:val="auto"/>
          <w:sz w:val="24"/>
          <w:szCs w:val="24"/>
          <w:lang w:val="ru-RU"/>
        </w:rPr>
        <w:t xml:space="preserve"> </w:t>
      </w:r>
      <w:r w:rsidRPr="00CC3E5F">
        <w:rPr>
          <w:rFonts w:ascii="Arial" w:hAnsi="Arial" w:cs="Arial"/>
          <w:color w:val="auto"/>
          <w:sz w:val="24"/>
          <w:szCs w:val="24"/>
          <w:lang w:val="ru-RU"/>
        </w:rPr>
        <w:t>за коммунальные ресурсы (услуги электро, - тепло, - водо, газоснабжения, водоотведения и обращения с ТКО) по прогнозным тарифам на период до 20</w:t>
      </w:r>
      <w:r w:rsidR="00975C6B" w:rsidRPr="00CC3E5F">
        <w:rPr>
          <w:rFonts w:ascii="Arial" w:hAnsi="Arial" w:cs="Arial"/>
          <w:color w:val="auto"/>
          <w:sz w:val="24"/>
          <w:szCs w:val="24"/>
          <w:lang w:val="ru-RU"/>
        </w:rPr>
        <w:t>35</w:t>
      </w:r>
      <w:r w:rsidRPr="00CC3E5F">
        <w:rPr>
          <w:rFonts w:ascii="Arial" w:hAnsi="Arial" w:cs="Arial"/>
          <w:color w:val="auto"/>
          <w:sz w:val="24"/>
          <w:szCs w:val="24"/>
          <w:lang w:val="ru-RU"/>
        </w:rPr>
        <w:t>г. не превышает допустимых значений для существования на территории Московской области.</w:t>
      </w:r>
    </w:p>
    <w:p w14:paraId="4848F90E" w14:textId="77777777" w:rsidR="00B2398A" w:rsidRPr="00CC3E5F" w:rsidRDefault="00B2398A" w:rsidP="005A1C81">
      <w:pPr>
        <w:pStyle w:val="aff2"/>
        <w:spacing w:line="276" w:lineRule="auto"/>
        <w:ind w:left="0" w:firstLine="709"/>
        <w:contextualSpacing/>
        <w:jc w:val="both"/>
        <w:rPr>
          <w:rFonts w:ascii="Arial" w:hAnsi="Arial" w:cs="Arial"/>
          <w:color w:val="auto"/>
          <w:sz w:val="24"/>
          <w:szCs w:val="24"/>
          <w:lang w:val="ru-RU"/>
        </w:rPr>
        <w:sectPr w:rsidR="00B2398A" w:rsidRPr="00CC3E5F" w:rsidSect="00975C6B">
          <w:pgSz w:w="11906" w:h="16850"/>
          <w:pgMar w:top="709" w:right="460" w:bottom="480" w:left="1134" w:header="0" w:footer="291" w:gutter="0"/>
          <w:cols w:space="720"/>
          <w:formProt w:val="0"/>
          <w:docGrid w:linePitch="240" w:charSpace="-2049"/>
        </w:sectPr>
      </w:pPr>
    </w:p>
    <w:p w14:paraId="32877869" w14:textId="77777777" w:rsidR="00AC2D16" w:rsidRPr="00CC3E5F" w:rsidRDefault="00AC2D16" w:rsidP="005A1C81">
      <w:pPr>
        <w:pStyle w:val="Textbody"/>
        <w:spacing w:line="276" w:lineRule="auto"/>
        <w:ind w:left="0" w:firstLine="709"/>
        <w:contextualSpacing/>
        <w:jc w:val="both"/>
        <w:rPr>
          <w:rFonts w:ascii="Arial" w:hAnsi="Arial" w:cs="Arial"/>
          <w:color w:val="auto"/>
          <w:sz w:val="24"/>
          <w:szCs w:val="24"/>
          <w:lang w:val="ru-RU"/>
        </w:rPr>
      </w:pPr>
      <w:bookmarkStart w:id="199" w:name="_Toc492892723"/>
      <w:bookmarkStart w:id="200" w:name="_Toc492892724"/>
      <w:bookmarkEnd w:id="199"/>
      <w:bookmarkEnd w:id="200"/>
      <w:r w:rsidRPr="00CC3E5F">
        <w:rPr>
          <w:rFonts w:ascii="Arial" w:hAnsi="Arial" w:cs="Arial"/>
          <w:b/>
          <w:color w:val="auto"/>
          <w:sz w:val="24"/>
          <w:szCs w:val="24"/>
          <w:lang w:val="ru-RU"/>
        </w:rPr>
        <w:t xml:space="preserve">Таблица </w:t>
      </w:r>
      <w:r w:rsidR="00C52E3A" w:rsidRPr="00CC3E5F">
        <w:rPr>
          <w:rFonts w:ascii="Arial" w:hAnsi="Arial" w:cs="Arial"/>
          <w:b/>
          <w:color w:val="auto"/>
          <w:sz w:val="24"/>
          <w:szCs w:val="24"/>
          <w:lang w:val="ru-RU"/>
        </w:rPr>
        <w:t>6</w:t>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19</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Значения прогнозируемой доли расходов на коммунальные услуги в совокупном доходе по </w:t>
      </w:r>
      <w:r w:rsidR="00D01251" w:rsidRPr="00CC3E5F">
        <w:rPr>
          <w:rFonts w:ascii="Arial" w:hAnsi="Arial" w:cs="Arial"/>
          <w:color w:val="auto"/>
          <w:sz w:val="24"/>
          <w:szCs w:val="24"/>
          <w:lang w:val="ru-RU"/>
        </w:rPr>
        <w:t>г.о. Долгопрудный</w:t>
      </w:r>
    </w:p>
    <w:tbl>
      <w:tblPr>
        <w:tblW w:w="1657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91"/>
        <w:gridCol w:w="892"/>
        <w:gridCol w:w="892"/>
        <w:gridCol w:w="891"/>
        <w:gridCol w:w="892"/>
        <w:gridCol w:w="892"/>
        <w:gridCol w:w="891"/>
        <w:gridCol w:w="892"/>
        <w:gridCol w:w="892"/>
        <w:gridCol w:w="892"/>
        <w:gridCol w:w="891"/>
        <w:gridCol w:w="892"/>
        <w:gridCol w:w="892"/>
        <w:gridCol w:w="891"/>
        <w:gridCol w:w="892"/>
        <w:gridCol w:w="892"/>
        <w:gridCol w:w="892"/>
      </w:tblGrid>
      <w:tr w:rsidR="00742952" w:rsidRPr="00DF6203" w14:paraId="35EF57D7" w14:textId="77777777" w:rsidTr="00742952">
        <w:trPr>
          <w:trHeight w:val="20"/>
          <w:tblHeader/>
        </w:trPr>
        <w:tc>
          <w:tcPr>
            <w:tcW w:w="1418" w:type="dxa"/>
            <w:vMerge w:val="restart"/>
            <w:shd w:val="clear" w:color="auto" w:fill="auto"/>
            <w:vAlign w:val="center"/>
            <w:hideMark/>
          </w:tcPr>
          <w:p w14:paraId="12232452"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Наименование показателя</w:t>
            </w:r>
          </w:p>
        </w:tc>
        <w:tc>
          <w:tcPr>
            <w:tcW w:w="15159" w:type="dxa"/>
            <w:gridSpan w:val="17"/>
            <w:shd w:val="clear" w:color="auto" w:fill="auto"/>
            <w:noWrap/>
            <w:vAlign w:val="center"/>
          </w:tcPr>
          <w:p w14:paraId="69351EE6" w14:textId="77777777" w:rsidR="00742952" w:rsidRPr="00DF6203" w:rsidRDefault="00742952" w:rsidP="00DF6203">
            <w:pPr>
              <w:pStyle w:val="Default"/>
              <w:rPr>
                <w:rFonts w:ascii="Arial" w:hAnsi="Arial" w:cs="Arial"/>
                <w:kern w:val="3"/>
                <w:sz w:val="20"/>
                <w:szCs w:val="20"/>
              </w:rPr>
            </w:pPr>
            <w:r w:rsidRPr="00DF6203">
              <w:rPr>
                <w:rFonts w:ascii="Arial" w:hAnsi="Arial" w:cs="Arial"/>
                <w:sz w:val="20"/>
                <w:szCs w:val="20"/>
              </w:rPr>
              <w:t>Значение по годам</w:t>
            </w:r>
            <w:r w:rsidRPr="00DF6203">
              <w:rPr>
                <w:rFonts w:ascii="Arial" w:hAnsi="Arial" w:cs="Arial"/>
                <w:kern w:val="3"/>
                <w:sz w:val="20"/>
                <w:szCs w:val="20"/>
              </w:rPr>
              <w:t xml:space="preserve"> с учетом НДС по годам</w:t>
            </w:r>
          </w:p>
        </w:tc>
      </w:tr>
      <w:tr w:rsidR="00742952" w:rsidRPr="00DF6203" w14:paraId="58E2C84B" w14:textId="77777777" w:rsidTr="00742952">
        <w:trPr>
          <w:trHeight w:val="20"/>
          <w:tblHeader/>
        </w:trPr>
        <w:tc>
          <w:tcPr>
            <w:tcW w:w="1418" w:type="dxa"/>
            <w:vMerge/>
            <w:vAlign w:val="center"/>
            <w:hideMark/>
          </w:tcPr>
          <w:p w14:paraId="3A09975E" w14:textId="77777777" w:rsidR="00742952" w:rsidRPr="00DF6203" w:rsidRDefault="00742952" w:rsidP="00DF6203">
            <w:pPr>
              <w:pStyle w:val="Default"/>
              <w:rPr>
                <w:rFonts w:ascii="Arial" w:hAnsi="Arial" w:cs="Arial"/>
                <w:kern w:val="3"/>
                <w:sz w:val="20"/>
                <w:szCs w:val="20"/>
              </w:rPr>
            </w:pPr>
          </w:p>
        </w:tc>
        <w:tc>
          <w:tcPr>
            <w:tcW w:w="891" w:type="dxa"/>
            <w:shd w:val="clear" w:color="auto" w:fill="auto"/>
            <w:noWrap/>
            <w:vAlign w:val="center"/>
          </w:tcPr>
          <w:p w14:paraId="1D00B6D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2019г.</w:t>
            </w:r>
          </w:p>
        </w:tc>
        <w:tc>
          <w:tcPr>
            <w:tcW w:w="892" w:type="dxa"/>
            <w:shd w:val="clear" w:color="auto" w:fill="auto"/>
            <w:noWrap/>
            <w:vAlign w:val="center"/>
            <w:hideMark/>
          </w:tcPr>
          <w:p w14:paraId="3F72E05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2020г.</w:t>
            </w:r>
          </w:p>
        </w:tc>
        <w:tc>
          <w:tcPr>
            <w:tcW w:w="892" w:type="dxa"/>
            <w:shd w:val="clear" w:color="auto" w:fill="auto"/>
            <w:noWrap/>
            <w:vAlign w:val="center"/>
            <w:hideMark/>
          </w:tcPr>
          <w:p w14:paraId="351671EE"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2021г.</w:t>
            </w:r>
          </w:p>
        </w:tc>
        <w:tc>
          <w:tcPr>
            <w:tcW w:w="891" w:type="dxa"/>
            <w:shd w:val="clear" w:color="auto" w:fill="auto"/>
            <w:noWrap/>
            <w:vAlign w:val="center"/>
            <w:hideMark/>
          </w:tcPr>
          <w:p w14:paraId="391D940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2022г.</w:t>
            </w:r>
          </w:p>
        </w:tc>
        <w:tc>
          <w:tcPr>
            <w:tcW w:w="892" w:type="dxa"/>
            <w:shd w:val="clear" w:color="auto" w:fill="auto"/>
            <w:noWrap/>
            <w:vAlign w:val="center"/>
            <w:hideMark/>
          </w:tcPr>
          <w:p w14:paraId="3EC383FD"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2023г.</w:t>
            </w:r>
          </w:p>
        </w:tc>
        <w:tc>
          <w:tcPr>
            <w:tcW w:w="892" w:type="dxa"/>
            <w:shd w:val="clear" w:color="auto" w:fill="auto"/>
            <w:noWrap/>
            <w:vAlign w:val="center"/>
            <w:hideMark/>
          </w:tcPr>
          <w:p w14:paraId="6DAB5F6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2024г.</w:t>
            </w:r>
          </w:p>
        </w:tc>
        <w:tc>
          <w:tcPr>
            <w:tcW w:w="891" w:type="dxa"/>
            <w:shd w:val="clear" w:color="auto" w:fill="auto"/>
            <w:noWrap/>
            <w:vAlign w:val="center"/>
            <w:hideMark/>
          </w:tcPr>
          <w:p w14:paraId="62778167"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2025г.</w:t>
            </w:r>
          </w:p>
        </w:tc>
        <w:tc>
          <w:tcPr>
            <w:tcW w:w="892" w:type="dxa"/>
            <w:shd w:val="clear" w:color="auto" w:fill="auto"/>
            <w:noWrap/>
            <w:vAlign w:val="center"/>
            <w:hideMark/>
          </w:tcPr>
          <w:p w14:paraId="1DAC32D9"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2026г.</w:t>
            </w:r>
          </w:p>
        </w:tc>
        <w:tc>
          <w:tcPr>
            <w:tcW w:w="892" w:type="dxa"/>
            <w:shd w:val="clear" w:color="auto" w:fill="auto"/>
            <w:vAlign w:val="center"/>
          </w:tcPr>
          <w:p w14:paraId="72276DE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2027г.</w:t>
            </w:r>
          </w:p>
        </w:tc>
        <w:tc>
          <w:tcPr>
            <w:tcW w:w="892" w:type="dxa"/>
            <w:shd w:val="clear" w:color="auto" w:fill="auto"/>
            <w:vAlign w:val="center"/>
          </w:tcPr>
          <w:p w14:paraId="6DB0CE5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2028г.</w:t>
            </w:r>
          </w:p>
        </w:tc>
        <w:tc>
          <w:tcPr>
            <w:tcW w:w="891" w:type="dxa"/>
            <w:shd w:val="clear" w:color="auto" w:fill="auto"/>
            <w:vAlign w:val="center"/>
          </w:tcPr>
          <w:p w14:paraId="32E82D0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2029г.</w:t>
            </w:r>
          </w:p>
        </w:tc>
        <w:tc>
          <w:tcPr>
            <w:tcW w:w="892" w:type="dxa"/>
            <w:shd w:val="clear" w:color="auto" w:fill="auto"/>
            <w:vAlign w:val="center"/>
          </w:tcPr>
          <w:p w14:paraId="10144E85"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2030г.</w:t>
            </w:r>
          </w:p>
        </w:tc>
        <w:tc>
          <w:tcPr>
            <w:tcW w:w="892" w:type="dxa"/>
            <w:shd w:val="clear" w:color="auto" w:fill="auto"/>
            <w:vAlign w:val="center"/>
          </w:tcPr>
          <w:p w14:paraId="76150A2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2031г.</w:t>
            </w:r>
          </w:p>
        </w:tc>
        <w:tc>
          <w:tcPr>
            <w:tcW w:w="891" w:type="dxa"/>
            <w:shd w:val="clear" w:color="auto" w:fill="auto"/>
            <w:vAlign w:val="center"/>
          </w:tcPr>
          <w:p w14:paraId="203338BC"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2032г.</w:t>
            </w:r>
          </w:p>
        </w:tc>
        <w:tc>
          <w:tcPr>
            <w:tcW w:w="892" w:type="dxa"/>
            <w:shd w:val="clear" w:color="auto" w:fill="auto"/>
            <w:vAlign w:val="center"/>
          </w:tcPr>
          <w:p w14:paraId="6814518C"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2033г.</w:t>
            </w:r>
          </w:p>
        </w:tc>
        <w:tc>
          <w:tcPr>
            <w:tcW w:w="892" w:type="dxa"/>
            <w:shd w:val="clear" w:color="auto" w:fill="auto"/>
            <w:vAlign w:val="center"/>
          </w:tcPr>
          <w:p w14:paraId="6E894C1C"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2034г.</w:t>
            </w:r>
          </w:p>
        </w:tc>
        <w:tc>
          <w:tcPr>
            <w:tcW w:w="892" w:type="dxa"/>
            <w:shd w:val="clear" w:color="auto" w:fill="auto"/>
            <w:vAlign w:val="center"/>
          </w:tcPr>
          <w:p w14:paraId="2439CFBA"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2035г.</w:t>
            </w:r>
          </w:p>
        </w:tc>
      </w:tr>
      <w:tr w:rsidR="006F586F" w:rsidRPr="00DF6203" w14:paraId="1DFFA4AC" w14:textId="77777777" w:rsidTr="00742952">
        <w:trPr>
          <w:trHeight w:val="20"/>
        </w:trPr>
        <w:tc>
          <w:tcPr>
            <w:tcW w:w="1418" w:type="dxa"/>
            <w:shd w:val="clear" w:color="auto" w:fill="FFFFFF" w:themeFill="background1"/>
            <w:vAlign w:val="center"/>
          </w:tcPr>
          <w:p w14:paraId="0F2AC82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средний совокупный расход семьи на оплату коммунальных услуг (Рк)</w:t>
            </w:r>
          </w:p>
        </w:tc>
        <w:tc>
          <w:tcPr>
            <w:tcW w:w="891" w:type="dxa"/>
            <w:shd w:val="clear" w:color="auto" w:fill="FFFFFF" w:themeFill="background1"/>
            <w:noWrap/>
            <w:vAlign w:val="center"/>
          </w:tcPr>
          <w:p w14:paraId="774D5103"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16504,70</w:t>
            </w:r>
          </w:p>
        </w:tc>
        <w:tc>
          <w:tcPr>
            <w:tcW w:w="892" w:type="dxa"/>
            <w:shd w:val="clear" w:color="auto" w:fill="FFFFFF" w:themeFill="background1"/>
            <w:noWrap/>
            <w:vAlign w:val="center"/>
          </w:tcPr>
          <w:p w14:paraId="6C29DFEA"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16978,18</w:t>
            </w:r>
          </w:p>
        </w:tc>
        <w:tc>
          <w:tcPr>
            <w:tcW w:w="892" w:type="dxa"/>
            <w:shd w:val="clear" w:color="auto" w:fill="FFFFFF" w:themeFill="background1"/>
            <w:noWrap/>
            <w:vAlign w:val="center"/>
          </w:tcPr>
          <w:p w14:paraId="1D800FB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17589,11</w:t>
            </w:r>
          </w:p>
        </w:tc>
        <w:tc>
          <w:tcPr>
            <w:tcW w:w="891" w:type="dxa"/>
            <w:shd w:val="clear" w:color="auto" w:fill="FFFFFF" w:themeFill="background1"/>
            <w:noWrap/>
            <w:vAlign w:val="center"/>
          </w:tcPr>
          <w:p w14:paraId="54E7B51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18204,74</w:t>
            </w:r>
          </w:p>
        </w:tc>
        <w:tc>
          <w:tcPr>
            <w:tcW w:w="892" w:type="dxa"/>
            <w:shd w:val="clear" w:color="auto" w:fill="FFFFFF" w:themeFill="background1"/>
            <w:noWrap/>
            <w:vAlign w:val="center"/>
          </w:tcPr>
          <w:p w14:paraId="581C57B4"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18853,31</w:t>
            </w:r>
          </w:p>
        </w:tc>
        <w:tc>
          <w:tcPr>
            <w:tcW w:w="892" w:type="dxa"/>
            <w:shd w:val="clear" w:color="auto" w:fill="FFFFFF" w:themeFill="background1"/>
            <w:noWrap/>
            <w:vAlign w:val="center"/>
          </w:tcPr>
          <w:p w14:paraId="525D6E6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20111,32</w:t>
            </w:r>
          </w:p>
        </w:tc>
        <w:tc>
          <w:tcPr>
            <w:tcW w:w="891" w:type="dxa"/>
            <w:shd w:val="clear" w:color="auto" w:fill="FFFFFF" w:themeFill="background1"/>
            <w:noWrap/>
            <w:vAlign w:val="center"/>
          </w:tcPr>
          <w:p w14:paraId="65605ED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21044,20</w:t>
            </w:r>
          </w:p>
        </w:tc>
        <w:tc>
          <w:tcPr>
            <w:tcW w:w="892" w:type="dxa"/>
            <w:shd w:val="clear" w:color="auto" w:fill="FFFFFF" w:themeFill="background1"/>
            <w:noWrap/>
            <w:vAlign w:val="center"/>
          </w:tcPr>
          <w:p w14:paraId="3D237BFB"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21932,77</w:t>
            </w:r>
          </w:p>
        </w:tc>
        <w:tc>
          <w:tcPr>
            <w:tcW w:w="892" w:type="dxa"/>
            <w:shd w:val="clear" w:color="auto" w:fill="FFFFFF" w:themeFill="background1"/>
            <w:vAlign w:val="center"/>
          </w:tcPr>
          <w:p w14:paraId="15581B29"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23116,36</w:t>
            </w:r>
          </w:p>
        </w:tc>
        <w:tc>
          <w:tcPr>
            <w:tcW w:w="892" w:type="dxa"/>
            <w:shd w:val="clear" w:color="auto" w:fill="FFFFFF" w:themeFill="background1"/>
            <w:vAlign w:val="center"/>
          </w:tcPr>
          <w:p w14:paraId="7016B89A"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24056,67</w:t>
            </w:r>
          </w:p>
        </w:tc>
        <w:tc>
          <w:tcPr>
            <w:tcW w:w="891" w:type="dxa"/>
            <w:shd w:val="clear" w:color="auto" w:fill="FFFFFF" w:themeFill="background1"/>
            <w:vAlign w:val="center"/>
          </w:tcPr>
          <w:p w14:paraId="32B4DB7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22920,25</w:t>
            </w:r>
          </w:p>
        </w:tc>
        <w:tc>
          <w:tcPr>
            <w:tcW w:w="892" w:type="dxa"/>
            <w:shd w:val="clear" w:color="auto" w:fill="FFFFFF" w:themeFill="background1"/>
            <w:vAlign w:val="center"/>
          </w:tcPr>
          <w:p w14:paraId="5F533C5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23568,21</w:t>
            </w:r>
          </w:p>
        </w:tc>
        <w:tc>
          <w:tcPr>
            <w:tcW w:w="892" w:type="dxa"/>
            <w:shd w:val="clear" w:color="auto" w:fill="FFFFFF" w:themeFill="background1"/>
            <w:vAlign w:val="center"/>
          </w:tcPr>
          <w:p w14:paraId="173DC71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26928,15</w:t>
            </w:r>
          </w:p>
        </w:tc>
        <w:tc>
          <w:tcPr>
            <w:tcW w:w="891" w:type="dxa"/>
            <w:shd w:val="clear" w:color="auto" w:fill="FFFFFF" w:themeFill="background1"/>
            <w:vAlign w:val="center"/>
          </w:tcPr>
          <w:p w14:paraId="380BAB2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27987,45</w:t>
            </w:r>
          </w:p>
        </w:tc>
        <w:tc>
          <w:tcPr>
            <w:tcW w:w="892" w:type="dxa"/>
            <w:shd w:val="clear" w:color="auto" w:fill="FFFFFF" w:themeFill="background1"/>
            <w:vAlign w:val="center"/>
          </w:tcPr>
          <w:p w14:paraId="32B0C87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28994,00</w:t>
            </w:r>
          </w:p>
        </w:tc>
        <w:tc>
          <w:tcPr>
            <w:tcW w:w="892" w:type="dxa"/>
            <w:shd w:val="clear" w:color="auto" w:fill="FFFFFF" w:themeFill="background1"/>
            <w:vAlign w:val="center"/>
          </w:tcPr>
          <w:p w14:paraId="4306340C"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30022,08</w:t>
            </w:r>
          </w:p>
        </w:tc>
        <w:tc>
          <w:tcPr>
            <w:tcW w:w="892" w:type="dxa"/>
            <w:shd w:val="clear" w:color="auto" w:fill="FFFFFF" w:themeFill="background1"/>
            <w:vAlign w:val="center"/>
          </w:tcPr>
          <w:p w14:paraId="60079583"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34137,69</w:t>
            </w:r>
          </w:p>
        </w:tc>
      </w:tr>
      <w:tr w:rsidR="006F586F" w:rsidRPr="00DF6203" w14:paraId="75362867" w14:textId="77777777" w:rsidTr="00742952">
        <w:trPr>
          <w:trHeight w:val="20"/>
        </w:trPr>
        <w:tc>
          <w:tcPr>
            <w:tcW w:w="1418" w:type="dxa"/>
            <w:shd w:val="clear" w:color="auto" w:fill="FFFFFF" w:themeFill="background1"/>
            <w:vAlign w:val="center"/>
          </w:tcPr>
          <w:p w14:paraId="735D2B6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средний совокупный доход семьи (Дс)</w:t>
            </w:r>
          </w:p>
        </w:tc>
        <w:tc>
          <w:tcPr>
            <w:tcW w:w="891" w:type="dxa"/>
            <w:shd w:val="clear" w:color="auto" w:fill="FFFFFF" w:themeFill="background1"/>
            <w:noWrap/>
            <w:vAlign w:val="center"/>
          </w:tcPr>
          <w:p w14:paraId="58571536"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88279,98</w:t>
            </w:r>
          </w:p>
        </w:tc>
        <w:tc>
          <w:tcPr>
            <w:tcW w:w="892" w:type="dxa"/>
            <w:shd w:val="clear" w:color="auto" w:fill="FFFFFF" w:themeFill="background1"/>
            <w:noWrap/>
            <w:vAlign w:val="center"/>
          </w:tcPr>
          <w:p w14:paraId="1FD5B02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90045,58</w:t>
            </w:r>
          </w:p>
        </w:tc>
        <w:tc>
          <w:tcPr>
            <w:tcW w:w="892" w:type="dxa"/>
            <w:shd w:val="clear" w:color="auto" w:fill="FFFFFF" w:themeFill="background1"/>
            <w:noWrap/>
            <w:vAlign w:val="center"/>
          </w:tcPr>
          <w:p w14:paraId="63D2B0F6"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91846,49</w:t>
            </w:r>
          </w:p>
        </w:tc>
        <w:tc>
          <w:tcPr>
            <w:tcW w:w="891" w:type="dxa"/>
            <w:shd w:val="clear" w:color="auto" w:fill="FFFFFF" w:themeFill="background1"/>
            <w:noWrap/>
            <w:vAlign w:val="center"/>
          </w:tcPr>
          <w:p w14:paraId="24DBB87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93683,42</w:t>
            </w:r>
          </w:p>
        </w:tc>
        <w:tc>
          <w:tcPr>
            <w:tcW w:w="892" w:type="dxa"/>
            <w:shd w:val="clear" w:color="auto" w:fill="FFFFFF" w:themeFill="background1"/>
            <w:noWrap/>
            <w:vAlign w:val="center"/>
          </w:tcPr>
          <w:p w14:paraId="1C3F902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95557,09</w:t>
            </w:r>
          </w:p>
        </w:tc>
        <w:tc>
          <w:tcPr>
            <w:tcW w:w="892" w:type="dxa"/>
            <w:shd w:val="clear" w:color="auto" w:fill="FFFFFF" w:themeFill="background1"/>
            <w:noWrap/>
            <w:vAlign w:val="center"/>
          </w:tcPr>
          <w:p w14:paraId="4D8B195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97468,23</w:t>
            </w:r>
          </w:p>
        </w:tc>
        <w:tc>
          <w:tcPr>
            <w:tcW w:w="891" w:type="dxa"/>
            <w:shd w:val="clear" w:color="auto" w:fill="FFFFFF" w:themeFill="background1"/>
            <w:noWrap/>
            <w:vAlign w:val="center"/>
          </w:tcPr>
          <w:p w14:paraId="6C57F645"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99904,94</w:t>
            </w:r>
          </w:p>
        </w:tc>
        <w:tc>
          <w:tcPr>
            <w:tcW w:w="892" w:type="dxa"/>
            <w:shd w:val="clear" w:color="auto" w:fill="FFFFFF" w:themeFill="background1"/>
            <w:noWrap/>
            <w:vAlign w:val="center"/>
          </w:tcPr>
          <w:p w14:paraId="058FA2D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102402,56</w:t>
            </w:r>
          </w:p>
        </w:tc>
        <w:tc>
          <w:tcPr>
            <w:tcW w:w="892" w:type="dxa"/>
            <w:shd w:val="clear" w:color="auto" w:fill="FFFFFF" w:themeFill="background1"/>
            <w:vAlign w:val="center"/>
          </w:tcPr>
          <w:p w14:paraId="7266C9A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104962,63</w:t>
            </w:r>
          </w:p>
        </w:tc>
        <w:tc>
          <w:tcPr>
            <w:tcW w:w="892" w:type="dxa"/>
            <w:shd w:val="clear" w:color="auto" w:fill="FFFFFF" w:themeFill="background1"/>
            <w:vAlign w:val="center"/>
          </w:tcPr>
          <w:p w14:paraId="6C51EFD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107586,69</w:t>
            </w:r>
          </w:p>
        </w:tc>
        <w:tc>
          <w:tcPr>
            <w:tcW w:w="891" w:type="dxa"/>
            <w:shd w:val="clear" w:color="auto" w:fill="FFFFFF" w:themeFill="background1"/>
            <w:vAlign w:val="center"/>
          </w:tcPr>
          <w:p w14:paraId="1E6A05F6"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110276,36</w:t>
            </w:r>
          </w:p>
        </w:tc>
        <w:tc>
          <w:tcPr>
            <w:tcW w:w="892" w:type="dxa"/>
            <w:shd w:val="clear" w:color="auto" w:fill="FFFFFF" w:themeFill="background1"/>
            <w:vAlign w:val="center"/>
          </w:tcPr>
          <w:p w14:paraId="64736A8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113033,27</w:t>
            </w:r>
          </w:p>
        </w:tc>
        <w:tc>
          <w:tcPr>
            <w:tcW w:w="892" w:type="dxa"/>
            <w:shd w:val="clear" w:color="auto" w:fill="FFFFFF" w:themeFill="background1"/>
            <w:vAlign w:val="center"/>
          </w:tcPr>
          <w:p w14:paraId="3ACADE24"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116085,17</w:t>
            </w:r>
          </w:p>
        </w:tc>
        <w:tc>
          <w:tcPr>
            <w:tcW w:w="891" w:type="dxa"/>
            <w:shd w:val="clear" w:color="auto" w:fill="FFFFFF" w:themeFill="background1"/>
            <w:vAlign w:val="center"/>
          </w:tcPr>
          <w:p w14:paraId="13B8D2CA"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119219,47</w:t>
            </w:r>
          </w:p>
        </w:tc>
        <w:tc>
          <w:tcPr>
            <w:tcW w:w="892" w:type="dxa"/>
            <w:shd w:val="clear" w:color="auto" w:fill="FFFFFF" w:themeFill="background1"/>
            <w:vAlign w:val="center"/>
          </w:tcPr>
          <w:p w14:paraId="347B3C5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122438,39</w:t>
            </w:r>
          </w:p>
        </w:tc>
        <w:tc>
          <w:tcPr>
            <w:tcW w:w="892" w:type="dxa"/>
            <w:shd w:val="clear" w:color="auto" w:fill="FFFFFF" w:themeFill="background1"/>
            <w:vAlign w:val="center"/>
          </w:tcPr>
          <w:p w14:paraId="76C6AED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125744,23</w:t>
            </w:r>
          </w:p>
        </w:tc>
        <w:tc>
          <w:tcPr>
            <w:tcW w:w="892" w:type="dxa"/>
            <w:shd w:val="clear" w:color="auto" w:fill="FFFFFF" w:themeFill="background1"/>
            <w:vAlign w:val="center"/>
          </w:tcPr>
          <w:p w14:paraId="3F2E7B1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139470,47</w:t>
            </w:r>
          </w:p>
        </w:tc>
      </w:tr>
      <w:tr w:rsidR="006F586F" w:rsidRPr="00DF6203" w14:paraId="0A084693" w14:textId="77777777" w:rsidTr="00742952">
        <w:trPr>
          <w:trHeight w:val="20"/>
        </w:trPr>
        <w:tc>
          <w:tcPr>
            <w:tcW w:w="1418" w:type="dxa"/>
            <w:shd w:val="clear" w:color="auto" w:fill="FFFFFF" w:themeFill="background1"/>
            <w:vAlign w:val="center"/>
          </w:tcPr>
          <w:p w14:paraId="39B8F6F2"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индекс роста доходов (К)</w:t>
            </w:r>
          </w:p>
        </w:tc>
        <w:tc>
          <w:tcPr>
            <w:tcW w:w="891" w:type="dxa"/>
            <w:shd w:val="clear" w:color="auto" w:fill="FFFFFF" w:themeFill="background1"/>
            <w:noWrap/>
            <w:vAlign w:val="center"/>
          </w:tcPr>
          <w:p w14:paraId="07E681C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2" w:type="dxa"/>
            <w:shd w:val="clear" w:color="auto" w:fill="FFFFFF" w:themeFill="background1"/>
            <w:noWrap/>
            <w:vAlign w:val="center"/>
          </w:tcPr>
          <w:p w14:paraId="310C627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2" w:type="dxa"/>
            <w:shd w:val="clear" w:color="auto" w:fill="FFFFFF" w:themeFill="background1"/>
            <w:noWrap/>
            <w:vAlign w:val="center"/>
          </w:tcPr>
          <w:p w14:paraId="43294BAA"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1" w:type="dxa"/>
            <w:shd w:val="clear" w:color="auto" w:fill="FFFFFF" w:themeFill="background1"/>
            <w:noWrap/>
            <w:vAlign w:val="center"/>
          </w:tcPr>
          <w:p w14:paraId="22487E9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2" w:type="dxa"/>
            <w:shd w:val="clear" w:color="auto" w:fill="FFFFFF" w:themeFill="background1"/>
            <w:noWrap/>
            <w:vAlign w:val="center"/>
          </w:tcPr>
          <w:p w14:paraId="522D4BC8"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2" w:type="dxa"/>
            <w:shd w:val="clear" w:color="auto" w:fill="FFFFFF" w:themeFill="background1"/>
            <w:noWrap/>
            <w:vAlign w:val="center"/>
          </w:tcPr>
          <w:p w14:paraId="2EC12B32"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w:t>
            </w:r>
          </w:p>
        </w:tc>
        <w:tc>
          <w:tcPr>
            <w:tcW w:w="891" w:type="dxa"/>
            <w:shd w:val="clear" w:color="auto" w:fill="FFFFFF" w:themeFill="background1"/>
            <w:noWrap/>
            <w:vAlign w:val="center"/>
          </w:tcPr>
          <w:p w14:paraId="43A2FA73"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2" w:type="dxa"/>
            <w:shd w:val="clear" w:color="auto" w:fill="FFFFFF" w:themeFill="background1"/>
            <w:noWrap/>
            <w:vAlign w:val="center"/>
          </w:tcPr>
          <w:p w14:paraId="5E6EED16"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2" w:type="dxa"/>
            <w:shd w:val="clear" w:color="auto" w:fill="FFFFFF" w:themeFill="background1"/>
            <w:vAlign w:val="center"/>
          </w:tcPr>
          <w:p w14:paraId="608A40A1"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2" w:type="dxa"/>
            <w:shd w:val="clear" w:color="auto" w:fill="FFFFFF" w:themeFill="background1"/>
            <w:vAlign w:val="center"/>
          </w:tcPr>
          <w:p w14:paraId="32DE3FF3"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1" w:type="dxa"/>
            <w:shd w:val="clear" w:color="auto" w:fill="FFFFFF" w:themeFill="background1"/>
            <w:vAlign w:val="center"/>
          </w:tcPr>
          <w:p w14:paraId="1348107E"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2" w:type="dxa"/>
            <w:shd w:val="clear" w:color="auto" w:fill="FFFFFF" w:themeFill="background1"/>
            <w:vAlign w:val="center"/>
          </w:tcPr>
          <w:p w14:paraId="4EAD62A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2,5%</w:t>
            </w:r>
          </w:p>
        </w:tc>
        <w:tc>
          <w:tcPr>
            <w:tcW w:w="892" w:type="dxa"/>
            <w:shd w:val="clear" w:color="auto" w:fill="FFFFFF" w:themeFill="background1"/>
            <w:vAlign w:val="center"/>
          </w:tcPr>
          <w:p w14:paraId="6CAD7E72"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w:t>
            </w:r>
          </w:p>
        </w:tc>
        <w:tc>
          <w:tcPr>
            <w:tcW w:w="891" w:type="dxa"/>
            <w:shd w:val="clear" w:color="auto" w:fill="FFFFFF" w:themeFill="background1"/>
            <w:vAlign w:val="center"/>
          </w:tcPr>
          <w:p w14:paraId="56D8D1F3"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w:t>
            </w:r>
          </w:p>
        </w:tc>
        <w:tc>
          <w:tcPr>
            <w:tcW w:w="892" w:type="dxa"/>
            <w:shd w:val="clear" w:color="auto" w:fill="FFFFFF" w:themeFill="background1"/>
            <w:vAlign w:val="center"/>
          </w:tcPr>
          <w:p w14:paraId="56FB3EE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w:t>
            </w:r>
          </w:p>
        </w:tc>
        <w:tc>
          <w:tcPr>
            <w:tcW w:w="892" w:type="dxa"/>
            <w:shd w:val="clear" w:color="auto" w:fill="FFFFFF" w:themeFill="background1"/>
            <w:vAlign w:val="center"/>
          </w:tcPr>
          <w:p w14:paraId="7FA905C5"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w:t>
            </w:r>
          </w:p>
        </w:tc>
        <w:tc>
          <w:tcPr>
            <w:tcW w:w="892" w:type="dxa"/>
            <w:shd w:val="clear" w:color="auto" w:fill="FFFFFF" w:themeFill="background1"/>
            <w:vAlign w:val="center"/>
          </w:tcPr>
          <w:p w14:paraId="124F5F5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2,7%</w:t>
            </w:r>
          </w:p>
        </w:tc>
      </w:tr>
      <w:tr w:rsidR="006F586F" w:rsidRPr="00DF6203" w14:paraId="679CE8E3" w14:textId="77777777" w:rsidTr="00742952">
        <w:trPr>
          <w:trHeight w:val="20"/>
        </w:trPr>
        <w:tc>
          <w:tcPr>
            <w:tcW w:w="1418" w:type="dxa"/>
            <w:shd w:val="clear" w:color="auto" w:fill="FFFFFF" w:themeFill="background1"/>
            <w:vAlign w:val="center"/>
          </w:tcPr>
          <w:p w14:paraId="7A8825F4"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доля расходов на коммунальные услуги в совокупном доходе семьи, % (Крсд)</w:t>
            </w:r>
          </w:p>
        </w:tc>
        <w:tc>
          <w:tcPr>
            <w:tcW w:w="891" w:type="dxa"/>
            <w:shd w:val="clear" w:color="auto" w:fill="FFFFFF" w:themeFill="background1"/>
            <w:noWrap/>
            <w:vAlign w:val="center"/>
          </w:tcPr>
          <w:p w14:paraId="5424F674"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18,7%</w:t>
            </w:r>
          </w:p>
        </w:tc>
        <w:tc>
          <w:tcPr>
            <w:tcW w:w="892" w:type="dxa"/>
            <w:shd w:val="clear" w:color="auto" w:fill="FFFFFF" w:themeFill="background1"/>
            <w:noWrap/>
            <w:vAlign w:val="center"/>
          </w:tcPr>
          <w:p w14:paraId="290FA0E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18,9%</w:t>
            </w:r>
          </w:p>
        </w:tc>
        <w:tc>
          <w:tcPr>
            <w:tcW w:w="892" w:type="dxa"/>
            <w:shd w:val="clear" w:color="auto" w:fill="FFFFFF" w:themeFill="background1"/>
            <w:noWrap/>
            <w:vAlign w:val="center"/>
          </w:tcPr>
          <w:p w14:paraId="579B77F5"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19,2%</w:t>
            </w:r>
          </w:p>
        </w:tc>
        <w:tc>
          <w:tcPr>
            <w:tcW w:w="891" w:type="dxa"/>
            <w:shd w:val="clear" w:color="auto" w:fill="FFFFFF" w:themeFill="background1"/>
            <w:noWrap/>
            <w:vAlign w:val="center"/>
          </w:tcPr>
          <w:p w14:paraId="0255CFE5"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19,4%</w:t>
            </w:r>
          </w:p>
        </w:tc>
        <w:tc>
          <w:tcPr>
            <w:tcW w:w="892" w:type="dxa"/>
            <w:shd w:val="clear" w:color="auto" w:fill="FFFFFF" w:themeFill="background1"/>
            <w:noWrap/>
            <w:vAlign w:val="center"/>
          </w:tcPr>
          <w:p w14:paraId="31152829"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19,7%</w:t>
            </w:r>
          </w:p>
        </w:tc>
        <w:tc>
          <w:tcPr>
            <w:tcW w:w="892" w:type="dxa"/>
            <w:shd w:val="clear" w:color="auto" w:fill="FFFFFF" w:themeFill="background1"/>
            <w:noWrap/>
            <w:vAlign w:val="center"/>
          </w:tcPr>
          <w:p w14:paraId="13B26792"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20,6%</w:t>
            </w:r>
          </w:p>
        </w:tc>
        <w:tc>
          <w:tcPr>
            <w:tcW w:w="891" w:type="dxa"/>
            <w:shd w:val="clear" w:color="auto" w:fill="FFFFFF" w:themeFill="background1"/>
            <w:noWrap/>
            <w:vAlign w:val="center"/>
          </w:tcPr>
          <w:p w14:paraId="3E3BF8C6"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21,1%</w:t>
            </w:r>
          </w:p>
        </w:tc>
        <w:tc>
          <w:tcPr>
            <w:tcW w:w="892" w:type="dxa"/>
            <w:shd w:val="clear" w:color="auto" w:fill="FFFFFF" w:themeFill="background1"/>
            <w:noWrap/>
            <w:vAlign w:val="center"/>
          </w:tcPr>
          <w:p w14:paraId="1DC38844"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21,4%</w:t>
            </w:r>
          </w:p>
        </w:tc>
        <w:tc>
          <w:tcPr>
            <w:tcW w:w="892" w:type="dxa"/>
            <w:shd w:val="clear" w:color="auto" w:fill="FFFFFF" w:themeFill="background1"/>
            <w:vAlign w:val="center"/>
          </w:tcPr>
          <w:p w14:paraId="714F655A"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22,0%</w:t>
            </w:r>
          </w:p>
        </w:tc>
        <w:tc>
          <w:tcPr>
            <w:tcW w:w="892" w:type="dxa"/>
            <w:shd w:val="clear" w:color="auto" w:fill="FFFFFF" w:themeFill="background1"/>
            <w:vAlign w:val="center"/>
          </w:tcPr>
          <w:p w14:paraId="0DF026E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22,4%</w:t>
            </w:r>
          </w:p>
        </w:tc>
        <w:tc>
          <w:tcPr>
            <w:tcW w:w="891" w:type="dxa"/>
            <w:shd w:val="clear" w:color="auto" w:fill="FFFFFF" w:themeFill="background1"/>
            <w:vAlign w:val="center"/>
          </w:tcPr>
          <w:p w14:paraId="51124E67"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20,8%</w:t>
            </w:r>
          </w:p>
        </w:tc>
        <w:tc>
          <w:tcPr>
            <w:tcW w:w="892" w:type="dxa"/>
            <w:shd w:val="clear" w:color="auto" w:fill="FFFFFF" w:themeFill="background1"/>
            <w:vAlign w:val="center"/>
          </w:tcPr>
          <w:p w14:paraId="4656AC5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20,9%</w:t>
            </w:r>
          </w:p>
        </w:tc>
        <w:tc>
          <w:tcPr>
            <w:tcW w:w="892" w:type="dxa"/>
            <w:shd w:val="clear" w:color="auto" w:fill="FFFFFF" w:themeFill="background1"/>
            <w:vAlign w:val="center"/>
          </w:tcPr>
          <w:p w14:paraId="061F8205"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23,2%</w:t>
            </w:r>
          </w:p>
        </w:tc>
        <w:tc>
          <w:tcPr>
            <w:tcW w:w="891" w:type="dxa"/>
            <w:shd w:val="clear" w:color="auto" w:fill="FFFFFF" w:themeFill="background1"/>
            <w:vAlign w:val="center"/>
          </w:tcPr>
          <w:p w14:paraId="01CBB49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23,5%</w:t>
            </w:r>
          </w:p>
        </w:tc>
        <w:tc>
          <w:tcPr>
            <w:tcW w:w="892" w:type="dxa"/>
            <w:shd w:val="clear" w:color="auto" w:fill="FFFFFF" w:themeFill="background1"/>
            <w:vAlign w:val="center"/>
          </w:tcPr>
          <w:p w14:paraId="7EDABB5F"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23,7%</w:t>
            </w:r>
          </w:p>
        </w:tc>
        <w:tc>
          <w:tcPr>
            <w:tcW w:w="892" w:type="dxa"/>
            <w:shd w:val="clear" w:color="auto" w:fill="FFFFFF" w:themeFill="background1"/>
            <w:vAlign w:val="center"/>
          </w:tcPr>
          <w:p w14:paraId="28531B29"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23,9%</w:t>
            </w:r>
          </w:p>
        </w:tc>
        <w:tc>
          <w:tcPr>
            <w:tcW w:w="892" w:type="dxa"/>
            <w:shd w:val="clear" w:color="auto" w:fill="FFFFFF" w:themeFill="background1"/>
            <w:vAlign w:val="center"/>
          </w:tcPr>
          <w:p w14:paraId="1745B0D0" w14:textId="77777777" w:rsidR="006F586F" w:rsidRPr="00DF6203" w:rsidRDefault="006F586F" w:rsidP="00DF6203">
            <w:pPr>
              <w:pStyle w:val="Default"/>
              <w:rPr>
                <w:rFonts w:ascii="Arial" w:hAnsi="Arial" w:cs="Arial"/>
                <w:sz w:val="20"/>
                <w:szCs w:val="20"/>
              </w:rPr>
            </w:pPr>
            <w:r w:rsidRPr="00DF6203">
              <w:rPr>
                <w:rFonts w:ascii="Arial" w:hAnsi="Arial" w:cs="Arial"/>
                <w:sz w:val="20"/>
                <w:szCs w:val="20"/>
              </w:rPr>
              <w:t>24,5%</w:t>
            </w:r>
          </w:p>
        </w:tc>
      </w:tr>
    </w:tbl>
    <w:p w14:paraId="099F37B1" w14:textId="77777777" w:rsidR="00742952" w:rsidRPr="00CC3E5F" w:rsidRDefault="00742952" w:rsidP="005A1C81">
      <w:pPr>
        <w:pStyle w:val="Textbody"/>
        <w:spacing w:line="276" w:lineRule="auto"/>
        <w:ind w:left="0" w:firstLine="709"/>
        <w:contextualSpacing/>
        <w:jc w:val="both"/>
        <w:rPr>
          <w:rFonts w:ascii="Arial" w:hAnsi="Arial" w:cs="Arial"/>
          <w:b/>
          <w:color w:val="auto"/>
          <w:sz w:val="24"/>
          <w:szCs w:val="24"/>
          <w:lang w:val="ru-RU"/>
        </w:rPr>
      </w:pPr>
    </w:p>
    <w:p w14:paraId="3C283201" w14:textId="77777777" w:rsidR="00AC2D16" w:rsidRPr="00CC3E5F" w:rsidRDefault="00AC2D16"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Таблица </w:t>
      </w:r>
      <w:r w:rsidR="00C52E3A" w:rsidRPr="00CC3E5F">
        <w:rPr>
          <w:rFonts w:ascii="Arial" w:hAnsi="Arial" w:cs="Arial"/>
          <w:b/>
          <w:color w:val="auto"/>
          <w:sz w:val="24"/>
          <w:szCs w:val="24"/>
          <w:lang w:val="ru-RU"/>
        </w:rPr>
        <w:t>6</w:t>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20</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Значения прогнозируемой доли населения с доходами ниже прожиточного минимума по </w:t>
      </w:r>
      <w:r w:rsidR="00D01251" w:rsidRPr="00CC3E5F">
        <w:rPr>
          <w:rFonts w:ascii="Arial" w:hAnsi="Arial" w:cs="Arial"/>
          <w:color w:val="auto"/>
          <w:sz w:val="24"/>
          <w:szCs w:val="24"/>
          <w:lang w:val="ru-RU"/>
        </w:rPr>
        <w:t>г.о. Долгопрудный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1"/>
        <w:gridCol w:w="842"/>
        <w:gridCol w:w="842"/>
        <w:gridCol w:w="842"/>
        <w:gridCol w:w="842"/>
        <w:gridCol w:w="843"/>
        <w:gridCol w:w="843"/>
        <w:gridCol w:w="843"/>
        <w:gridCol w:w="843"/>
        <w:gridCol w:w="843"/>
        <w:gridCol w:w="843"/>
        <w:gridCol w:w="843"/>
        <w:gridCol w:w="843"/>
        <w:gridCol w:w="843"/>
        <w:gridCol w:w="843"/>
        <w:gridCol w:w="843"/>
        <w:gridCol w:w="843"/>
        <w:gridCol w:w="843"/>
      </w:tblGrid>
      <w:tr w:rsidR="00742952" w:rsidRPr="00DF6203" w14:paraId="462F23FC" w14:textId="77777777" w:rsidTr="00742952">
        <w:trPr>
          <w:trHeight w:val="20"/>
          <w:tblHeader/>
        </w:trPr>
        <w:tc>
          <w:tcPr>
            <w:tcW w:w="3216" w:type="dxa"/>
            <w:vMerge w:val="restart"/>
            <w:shd w:val="clear" w:color="auto" w:fill="auto"/>
            <w:vAlign w:val="center"/>
            <w:hideMark/>
          </w:tcPr>
          <w:p w14:paraId="6D132CB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Наименование показателя</w:t>
            </w:r>
          </w:p>
        </w:tc>
        <w:tc>
          <w:tcPr>
            <w:tcW w:w="0" w:type="auto"/>
            <w:gridSpan w:val="17"/>
            <w:shd w:val="clear" w:color="auto" w:fill="auto"/>
            <w:noWrap/>
            <w:vAlign w:val="center"/>
          </w:tcPr>
          <w:p w14:paraId="13A89A2B" w14:textId="77777777" w:rsidR="00742952" w:rsidRPr="00DF6203" w:rsidRDefault="00742952" w:rsidP="00DF6203">
            <w:pPr>
              <w:pStyle w:val="Default"/>
              <w:rPr>
                <w:rFonts w:ascii="Arial" w:hAnsi="Arial" w:cs="Arial"/>
                <w:kern w:val="3"/>
                <w:sz w:val="20"/>
                <w:szCs w:val="20"/>
              </w:rPr>
            </w:pPr>
            <w:r w:rsidRPr="00DF6203">
              <w:rPr>
                <w:rFonts w:ascii="Arial" w:hAnsi="Arial" w:cs="Arial"/>
                <w:sz w:val="20"/>
                <w:szCs w:val="20"/>
              </w:rPr>
              <w:t>Значение по годам</w:t>
            </w:r>
            <w:r w:rsidRPr="00DF6203">
              <w:rPr>
                <w:rFonts w:ascii="Arial" w:hAnsi="Arial" w:cs="Arial"/>
                <w:kern w:val="3"/>
                <w:sz w:val="20"/>
                <w:szCs w:val="20"/>
              </w:rPr>
              <w:t xml:space="preserve"> с учетом НДС по годам</w:t>
            </w:r>
          </w:p>
        </w:tc>
      </w:tr>
      <w:tr w:rsidR="00742952" w:rsidRPr="00DF6203" w14:paraId="522FC8E3" w14:textId="77777777" w:rsidTr="00742952">
        <w:trPr>
          <w:trHeight w:val="20"/>
          <w:tblHeader/>
        </w:trPr>
        <w:tc>
          <w:tcPr>
            <w:tcW w:w="3216" w:type="dxa"/>
            <w:vMerge/>
            <w:vAlign w:val="center"/>
            <w:hideMark/>
          </w:tcPr>
          <w:p w14:paraId="19845583" w14:textId="77777777" w:rsidR="00742952" w:rsidRPr="00DF6203" w:rsidRDefault="00742952" w:rsidP="00DF6203">
            <w:pPr>
              <w:pStyle w:val="Default"/>
              <w:rPr>
                <w:rFonts w:ascii="Arial" w:hAnsi="Arial" w:cs="Arial"/>
                <w:kern w:val="3"/>
                <w:sz w:val="20"/>
                <w:szCs w:val="20"/>
              </w:rPr>
            </w:pPr>
          </w:p>
        </w:tc>
        <w:tc>
          <w:tcPr>
            <w:tcW w:w="0" w:type="auto"/>
            <w:shd w:val="clear" w:color="auto" w:fill="auto"/>
            <w:noWrap/>
            <w:vAlign w:val="center"/>
          </w:tcPr>
          <w:p w14:paraId="04D149B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2019г.</w:t>
            </w:r>
          </w:p>
        </w:tc>
        <w:tc>
          <w:tcPr>
            <w:tcW w:w="0" w:type="auto"/>
            <w:shd w:val="clear" w:color="auto" w:fill="auto"/>
            <w:noWrap/>
            <w:vAlign w:val="center"/>
            <w:hideMark/>
          </w:tcPr>
          <w:p w14:paraId="6C0519F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2020г.</w:t>
            </w:r>
          </w:p>
        </w:tc>
        <w:tc>
          <w:tcPr>
            <w:tcW w:w="0" w:type="auto"/>
            <w:shd w:val="clear" w:color="auto" w:fill="auto"/>
            <w:noWrap/>
            <w:vAlign w:val="center"/>
            <w:hideMark/>
          </w:tcPr>
          <w:p w14:paraId="1AC1EC9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2021г.</w:t>
            </w:r>
          </w:p>
        </w:tc>
        <w:tc>
          <w:tcPr>
            <w:tcW w:w="0" w:type="auto"/>
            <w:shd w:val="clear" w:color="auto" w:fill="auto"/>
            <w:noWrap/>
            <w:vAlign w:val="center"/>
            <w:hideMark/>
          </w:tcPr>
          <w:p w14:paraId="1C9DA722"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2022г.</w:t>
            </w:r>
          </w:p>
        </w:tc>
        <w:tc>
          <w:tcPr>
            <w:tcW w:w="0" w:type="auto"/>
            <w:shd w:val="clear" w:color="auto" w:fill="auto"/>
            <w:noWrap/>
            <w:vAlign w:val="center"/>
            <w:hideMark/>
          </w:tcPr>
          <w:p w14:paraId="6721941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2023г.</w:t>
            </w:r>
          </w:p>
        </w:tc>
        <w:tc>
          <w:tcPr>
            <w:tcW w:w="0" w:type="auto"/>
            <w:shd w:val="clear" w:color="auto" w:fill="auto"/>
            <w:noWrap/>
            <w:vAlign w:val="center"/>
            <w:hideMark/>
          </w:tcPr>
          <w:p w14:paraId="0E3C622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2024г.</w:t>
            </w:r>
          </w:p>
        </w:tc>
        <w:tc>
          <w:tcPr>
            <w:tcW w:w="0" w:type="auto"/>
            <w:shd w:val="clear" w:color="auto" w:fill="auto"/>
            <w:noWrap/>
            <w:vAlign w:val="center"/>
            <w:hideMark/>
          </w:tcPr>
          <w:p w14:paraId="3D8D189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2025г.</w:t>
            </w:r>
          </w:p>
        </w:tc>
        <w:tc>
          <w:tcPr>
            <w:tcW w:w="0" w:type="auto"/>
            <w:shd w:val="clear" w:color="auto" w:fill="auto"/>
            <w:noWrap/>
            <w:vAlign w:val="center"/>
            <w:hideMark/>
          </w:tcPr>
          <w:p w14:paraId="68F4AD05"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2026г.</w:t>
            </w:r>
          </w:p>
        </w:tc>
        <w:tc>
          <w:tcPr>
            <w:tcW w:w="0" w:type="auto"/>
            <w:shd w:val="clear" w:color="auto" w:fill="auto"/>
            <w:vAlign w:val="center"/>
          </w:tcPr>
          <w:p w14:paraId="0D9E8F0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2027г.</w:t>
            </w:r>
          </w:p>
        </w:tc>
        <w:tc>
          <w:tcPr>
            <w:tcW w:w="0" w:type="auto"/>
            <w:shd w:val="clear" w:color="auto" w:fill="auto"/>
            <w:vAlign w:val="center"/>
          </w:tcPr>
          <w:p w14:paraId="16E2D7B1"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2028г.</w:t>
            </w:r>
          </w:p>
        </w:tc>
        <w:tc>
          <w:tcPr>
            <w:tcW w:w="0" w:type="auto"/>
            <w:shd w:val="clear" w:color="auto" w:fill="auto"/>
            <w:vAlign w:val="center"/>
          </w:tcPr>
          <w:p w14:paraId="17795F5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2029г.</w:t>
            </w:r>
          </w:p>
        </w:tc>
        <w:tc>
          <w:tcPr>
            <w:tcW w:w="0" w:type="auto"/>
            <w:shd w:val="clear" w:color="auto" w:fill="auto"/>
            <w:vAlign w:val="center"/>
          </w:tcPr>
          <w:p w14:paraId="264B75B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2030г.</w:t>
            </w:r>
          </w:p>
        </w:tc>
        <w:tc>
          <w:tcPr>
            <w:tcW w:w="0" w:type="auto"/>
            <w:shd w:val="clear" w:color="auto" w:fill="auto"/>
            <w:vAlign w:val="center"/>
          </w:tcPr>
          <w:p w14:paraId="37F05AB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2031г.</w:t>
            </w:r>
          </w:p>
        </w:tc>
        <w:tc>
          <w:tcPr>
            <w:tcW w:w="0" w:type="auto"/>
            <w:shd w:val="clear" w:color="auto" w:fill="auto"/>
            <w:vAlign w:val="center"/>
          </w:tcPr>
          <w:p w14:paraId="1AD4881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2032г.</w:t>
            </w:r>
          </w:p>
        </w:tc>
        <w:tc>
          <w:tcPr>
            <w:tcW w:w="0" w:type="auto"/>
            <w:shd w:val="clear" w:color="auto" w:fill="auto"/>
            <w:vAlign w:val="center"/>
          </w:tcPr>
          <w:p w14:paraId="6675353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2033г.</w:t>
            </w:r>
          </w:p>
        </w:tc>
        <w:tc>
          <w:tcPr>
            <w:tcW w:w="0" w:type="auto"/>
            <w:shd w:val="clear" w:color="auto" w:fill="auto"/>
            <w:vAlign w:val="center"/>
          </w:tcPr>
          <w:p w14:paraId="39866F0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2034г.</w:t>
            </w:r>
          </w:p>
        </w:tc>
        <w:tc>
          <w:tcPr>
            <w:tcW w:w="0" w:type="auto"/>
            <w:shd w:val="clear" w:color="auto" w:fill="auto"/>
            <w:vAlign w:val="center"/>
          </w:tcPr>
          <w:p w14:paraId="755ED57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2035г.</w:t>
            </w:r>
          </w:p>
        </w:tc>
      </w:tr>
      <w:tr w:rsidR="0085038B" w:rsidRPr="00DF6203" w14:paraId="4FBD8BD1" w14:textId="77777777" w:rsidTr="00742952">
        <w:trPr>
          <w:trHeight w:val="20"/>
        </w:trPr>
        <w:tc>
          <w:tcPr>
            <w:tcW w:w="3216" w:type="dxa"/>
            <w:shd w:val="clear" w:color="auto" w:fill="FFFFFF" w:themeFill="background1"/>
            <w:vAlign w:val="center"/>
          </w:tcPr>
          <w:p w14:paraId="0E3A8F2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численность населения с доходами ниже прожиточного минимума (Чнм), чел</w:t>
            </w:r>
          </w:p>
        </w:tc>
        <w:tc>
          <w:tcPr>
            <w:tcW w:w="0" w:type="auto"/>
            <w:shd w:val="clear" w:color="auto" w:fill="FFFFFF" w:themeFill="background1"/>
            <w:noWrap/>
            <w:vAlign w:val="center"/>
          </w:tcPr>
          <w:p w14:paraId="779260BF"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9166</w:t>
            </w:r>
          </w:p>
        </w:tc>
        <w:tc>
          <w:tcPr>
            <w:tcW w:w="0" w:type="auto"/>
            <w:shd w:val="clear" w:color="auto" w:fill="FFFFFF" w:themeFill="background1"/>
            <w:noWrap/>
            <w:vAlign w:val="center"/>
          </w:tcPr>
          <w:p w14:paraId="4596653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9371</w:t>
            </w:r>
          </w:p>
        </w:tc>
        <w:tc>
          <w:tcPr>
            <w:tcW w:w="0" w:type="auto"/>
            <w:shd w:val="clear" w:color="auto" w:fill="FFFFFF" w:themeFill="background1"/>
            <w:noWrap/>
            <w:vAlign w:val="center"/>
          </w:tcPr>
          <w:p w14:paraId="35B5C320"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9574</w:t>
            </w:r>
          </w:p>
        </w:tc>
        <w:tc>
          <w:tcPr>
            <w:tcW w:w="0" w:type="auto"/>
            <w:shd w:val="clear" w:color="auto" w:fill="FFFFFF" w:themeFill="background1"/>
            <w:noWrap/>
            <w:vAlign w:val="center"/>
          </w:tcPr>
          <w:p w14:paraId="190B7BC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9786</w:t>
            </w:r>
          </w:p>
        </w:tc>
        <w:tc>
          <w:tcPr>
            <w:tcW w:w="0" w:type="auto"/>
            <w:shd w:val="clear" w:color="auto" w:fill="FFFFFF" w:themeFill="background1"/>
            <w:noWrap/>
            <w:vAlign w:val="center"/>
          </w:tcPr>
          <w:p w14:paraId="6898D410"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10020</w:t>
            </w:r>
          </w:p>
        </w:tc>
        <w:tc>
          <w:tcPr>
            <w:tcW w:w="0" w:type="auto"/>
            <w:shd w:val="clear" w:color="auto" w:fill="FFFFFF" w:themeFill="background1"/>
            <w:noWrap/>
            <w:vAlign w:val="center"/>
          </w:tcPr>
          <w:p w14:paraId="4A0C684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10271</w:t>
            </w:r>
          </w:p>
        </w:tc>
        <w:tc>
          <w:tcPr>
            <w:tcW w:w="0" w:type="auto"/>
            <w:shd w:val="clear" w:color="auto" w:fill="FFFFFF" w:themeFill="background1"/>
            <w:noWrap/>
            <w:vAlign w:val="center"/>
          </w:tcPr>
          <w:p w14:paraId="5909D019"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10340</w:t>
            </w:r>
          </w:p>
        </w:tc>
        <w:tc>
          <w:tcPr>
            <w:tcW w:w="0" w:type="auto"/>
            <w:shd w:val="clear" w:color="auto" w:fill="FFFFFF" w:themeFill="background1"/>
            <w:noWrap/>
            <w:vAlign w:val="center"/>
          </w:tcPr>
          <w:p w14:paraId="68813A8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10410</w:t>
            </w:r>
          </w:p>
        </w:tc>
        <w:tc>
          <w:tcPr>
            <w:tcW w:w="0" w:type="auto"/>
            <w:shd w:val="clear" w:color="auto" w:fill="FFFFFF" w:themeFill="background1"/>
            <w:vAlign w:val="center"/>
          </w:tcPr>
          <w:p w14:paraId="40AF3904"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10479</w:t>
            </w:r>
          </w:p>
        </w:tc>
        <w:tc>
          <w:tcPr>
            <w:tcW w:w="0" w:type="auto"/>
            <w:shd w:val="clear" w:color="auto" w:fill="FFFFFF" w:themeFill="background1"/>
            <w:vAlign w:val="center"/>
          </w:tcPr>
          <w:p w14:paraId="1D2B1E7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10548</w:t>
            </w:r>
          </w:p>
        </w:tc>
        <w:tc>
          <w:tcPr>
            <w:tcW w:w="0" w:type="auto"/>
            <w:shd w:val="clear" w:color="auto" w:fill="FFFFFF" w:themeFill="background1"/>
            <w:vAlign w:val="center"/>
          </w:tcPr>
          <w:p w14:paraId="1A3D07D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10618</w:t>
            </w:r>
          </w:p>
        </w:tc>
        <w:tc>
          <w:tcPr>
            <w:tcW w:w="0" w:type="auto"/>
            <w:shd w:val="clear" w:color="auto" w:fill="FFFFFF" w:themeFill="background1"/>
            <w:vAlign w:val="center"/>
          </w:tcPr>
          <w:p w14:paraId="32635F1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10687</w:t>
            </w:r>
          </w:p>
        </w:tc>
        <w:tc>
          <w:tcPr>
            <w:tcW w:w="0" w:type="auto"/>
            <w:shd w:val="clear" w:color="auto" w:fill="FFFFFF" w:themeFill="background1"/>
            <w:vAlign w:val="center"/>
          </w:tcPr>
          <w:p w14:paraId="2943928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10757</w:t>
            </w:r>
          </w:p>
        </w:tc>
        <w:tc>
          <w:tcPr>
            <w:tcW w:w="0" w:type="auto"/>
            <w:shd w:val="clear" w:color="auto" w:fill="FFFFFF" w:themeFill="background1"/>
            <w:vAlign w:val="center"/>
          </w:tcPr>
          <w:p w14:paraId="20582B9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10826</w:t>
            </w:r>
          </w:p>
        </w:tc>
        <w:tc>
          <w:tcPr>
            <w:tcW w:w="0" w:type="auto"/>
            <w:shd w:val="clear" w:color="auto" w:fill="FFFFFF" w:themeFill="background1"/>
            <w:vAlign w:val="center"/>
          </w:tcPr>
          <w:p w14:paraId="718D19B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10896</w:t>
            </w:r>
          </w:p>
        </w:tc>
        <w:tc>
          <w:tcPr>
            <w:tcW w:w="0" w:type="auto"/>
            <w:shd w:val="clear" w:color="auto" w:fill="FFFFFF" w:themeFill="background1"/>
            <w:vAlign w:val="center"/>
          </w:tcPr>
          <w:p w14:paraId="4D1F935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10965</w:t>
            </w:r>
          </w:p>
        </w:tc>
        <w:tc>
          <w:tcPr>
            <w:tcW w:w="0" w:type="auto"/>
            <w:shd w:val="clear" w:color="auto" w:fill="FFFFFF" w:themeFill="background1"/>
            <w:vAlign w:val="center"/>
          </w:tcPr>
          <w:p w14:paraId="4F6423C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11034</w:t>
            </w:r>
          </w:p>
        </w:tc>
      </w:tr>
      <w:tr w:rsidR="0085038B" w:rsidRPr="00DF6203" w14:paraId="38E94BED" w14:textId="77777777" w:rsidTr="00742952">
        <w:trPr>
          <w:trHeight w:val="20"/>
        </w:trPr>
        <w:tc>
          <w:tcPr>
            <w:tcW w:w="3216" w:type="dxa"/>
            <w:shd w:val="clear" w:color="auto" w:fill="FFFFFF" w:themeFill="background1"/>
            <w:vAlign w:val="center"/>
          </w:tcPr>
          <w:p w14:paraId="35A9BAC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общая численность населения на территории (Чн), чел-</w:t>
            </w:r>
          </w:p>
        </w:tc>
        <w:tc>
          <w:tcPr>
            <w:tcW w:w="0" w:type="auto"/>
            <w:shd w:val="clear" w:color="auto" w:fill="FFFFFF" w:themeFill="background1"/>
            <w:noWrap/>
            <w:vAlign w:val="center"/>
          </w:tcPr>
          <w:p w14:paraId="4B70173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114575</w:t>
            </w:r>
          </w:p>
        </w:tc>
        <w:tc>
          <w:tcPr>
            <w:tcW w:w="0" w:type="auto"/>
            <w:shd w:val="clear" w:color="auto" w:fill="FFFFFF" w:themeFill="background1"/>
            <w:noWrap/>
            <w:vAlign w:val="center"/>
          </w:tcPr>
          <w:p w14:paraId="2636D95E"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117143</w:t>
            </w:r>
          </w:p>
        </w:tc>
        <w:tc>
          <w:tcPr>
            <w:tcW w:w="0" w:type="auto"/>
            <w:shd w:val="clear" w:color="auto" w:fill="FFFFFF" w:themeFill="background1"/>
            <w:noWrap/>
            <w:vAlign w:val="center"/>
          </w:tcPr>
          <w:p w14:paraId="213DBCD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119675</w:t>
            </w:r>
          </w:p>
        </w:tc>
        <w:tc>
          <w:tcPr>
            <w:tcW w:w="0" w:type="auto"/>
            <w:shd w:val="clear" w:color="auto" w:fill="FFFFFF" w:themeFill="background1"/>
            <w:noWrap/>
            <w:vAlign w:val="center"/>
          </w:tcPr>
          <w:p w14:paraId="58819DA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122325</w:t>
            </w:r>
          </w:p>
        </w:tc>
        <w:tc>
          <w:tcPr>
            <w:tcW w:w="0" w:type="auto"/>
            <w:shd w:val="clear" w:color="auto" w:fill="FFFFFF" w:themeFill="background1"/>
            <w:noWrap/>
            <w:vAlign w:val="center"/>
          </w:tcPr>
          <w:p w14:paraId="7F8AEA6F"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125250</w:t>
            </w:r>
          </w:p>
        </w:tc>
        <w:tc>
          <w:tcPr>
            <w:tcW w:w="0" w:type="auto"/>
            <w:shd w:val="clear" w:color="auto" w:fill="FFFFFF" w:themeFill="background1"/>
            <w:noWrap/>
            <w:vAlign w:val="center"/>
          </w:tcPr>
          <w:p w14:paraId="0F50967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128385</w:t>
            </w:r>
          </w:p>
        </w:tc>
        <w:tc>
          <w:tcPr>
            <w:tcW w:w="0" w:type="auto"/>
            <w:shd w:val="clear" w:color="auto" w:fill="FFFFFF" w:themeFill="background1"/>
            <w:noWrap/>
            <w:vAlign w:val="center"/>
          </w:tcPr>
          <w:p w14:paraId="21A8391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129253</w:t>
            </w:r>
          </w:p>
        </w:tc>
        <w:tc>
          <w:tcPr>
            <w:tcW w:w="0" w:type="auto"/>
            <w:shd w:val="clear" w:color="auto" w:fill="FFFFFF" w:themeFill="background1"/>
            <w:noWrap/>
            <w:vAlign w:val="center"/>
          </w:tcPr>
          <w:p w14:paraId="4DA3824C"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130120</w:t>
            </w:r>
          </w:p>
        </w:tc>
        <w:tc>
          <w:tcPr>
            <w:tcW w:w="0" w:type="auto"/>
            <w:shd w:val="clear" w:color="auto" w:fill="FFFFFF" w:themeFill="background1"/>
            <w:vAlign w:val="center"/>
          </w:tcPr>
          <w:p w14:paraId="14CA6E0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130988</w:t>
            </w:r>
          </w:p>
        </w:tc>
        <w:tc>
          <w:tcPr>
            <w:tcW w:w="0" w:type="auto"/>
            <w:shd w:val="clear" w:color="auto" w:fill="FFFFFF" w:themeFill="background1"/>
            <w:vAlign w:val="center"/>
          </w:tcPr>
          <w:p w14:paraId="34EB18BF"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131856</w:t>
            </w:r>
          </w:p>
        </w:tc>
        <w:tc>
          <w:tcPr>
            <w:tcW w:w="0" w:type="auto"/>
            <w:shd w:val="clear" w:color="auto" w:fill="FFFFFF" w:themeFill="background1"/>
            <w:vAlign w:val="center"/>
          </w:tcPr>
          <w:p w14:paraId="3A211EF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132724</w:t>
            </w:r>
          </w:p>
        </w:tc>
        <w:tc>
          <w:tcPr>
            <w:tcW w:w="0" w:type="auto"/>
            <w:shd w:val="clear" w:color="auto" w:fill="FFFFFF" w:themeFill="background1"/>
            <w:vAlign w:val="center"/>
          </w:tcPr>
          <w:p w14:paraId="23ACEF4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133591</w:t>
            </w:r>
          </w:p>
        </w:tc>
        <w:tc>
          <w:tcPr>
            <w:tcW w:w="0" w:type="auto"/>
            <w:shd w:val="clear" w:color="auto" w:fill="FFFFFF" w:themeFill="background1"/>
            <w:vAlign w:val="center"/>
          </w:tcPr>
          <w:p w14:paraId="3C65181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134459</w:t>
            </w:r>
          </w:p>
        </w:tc>
        <w:tc>
          <w:tcPr>
            <w:tcW w:w="0" w:type="auto"/>
            <w:shd w:val="clear" w:color="auto" w:fill="FFFFFF" w:themeFill="background1"/>
            <w:vAlign w:val="center"/>
          </w:tcPr>
          <w:p w14:paraId="0D5A104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135327</w:t>
            </w:r>
          </w:p>
        </w:tc>
        <w:tc>
          <w:tcPr>
            <w:tcW w:w="0" w:type="auto"/>
            <w:shd w:val="clear" w:color="auto" w:fill="FFFFFF" w:themeFill="background1"/>
            <w:vAlign w:val="center"/>
          </w:tcPr>
          <w:p w14:paraId="532E8F0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136195</w:t>
            </w:r>
          </w:p>
        </w:tc>
        <w:tc>
          <w:tcPr>
            <w:tcW w:w="0" w:type="auto"/>
            <w:shd w:val="clear" w:color="auto" w:fill="FFFFFF" w:themeFill="background1"/>
            <w:vAlign w:val="center"/>
          </w:tcPr>
          <w:p w14:paraId="3C315A8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137062</w:t>
            </w:r>
          </w:p>
        </w:tc>
        <w:tc>
          <w:tcPr>
            <w:tcW w:w="0" w:type="auto"/>
            <w:shd w:val="clear" w:color="auto" w:fill="FFFFFF" w:themeFill="background1"/>
            <w:vAlign w:val="center"/>
          </w:tcPr>
          <w:p w14:paraId="4C6AD139"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137930</w:t>
            </w:r>
          </w:p>
        </w:tc>
      </w:tr>
      <w:tr w:rsidR="0085038B" w:rsidRPr="00DF6203" w14:paraId="10842422" w14:textId="77777777" w:rsidTr="00742952">
        <w:trPr>
          <w:trHeight w:val="20"/>
        </w:trPr>
        <w:tc>
          <w:tcPr>
            <w:tcW w:w="3216" w:type="dxa"/>
            <w:shd w:val="clear" w:color="auto" w:fill="FFFFFF" w:themeFill="background1"/>
            <w:vAlign w:val="center"/>
          </w:tcPr>
          <w:p w14:paraId="6912A33A"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прогнозируемая доля населения с доходами ниже прожиточного минимума (Кдпм), %</w:t>
            </w:r>
          </w:p>
        </w:tc>
        <w:tc>
          <w:tcPr>
            <w:tcW w:w="0" w:type="auto"/>
            <w:shd w:val="clear" w:color="auto" w:fill="FFFFFF" w:themeFill="background1"/>
            <w:noWrap/>
            <w:vAlign w:val="center"/>
          </w:tcPr>
          <w:p w14:paraId="0B0CEA00"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0979B42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1D001D5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2871A9A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2B85735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39A668A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4009DAA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noWrap/>
            <w:vAlign w:val="center"/>
          </w:tcPr>
          <w:p w14:paraId="55155E6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2FD28DC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3B96ADCA"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1E9600B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7BA545C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0E72444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50B203C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5847B4A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51EAF9FC"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c>
          <w:tcPr>
            <w:tcW w:w="0" w:type="auto"/>
            <w:shd w:val="clear" w:color="auto" w:fill="FFFFFF" w:themeFill="background1"/>
            <w:vAlign w:val="center"/>
          </w:tcPr>
          <w:p w14:paraId="3E8507AC"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8,0%</w:t>
            </w:r>
          </w:p>
        </w:tc>
      </w:tr>
    </w:tbl>
    <w:p w14:paraId="386AED3E" w14:textId="77777777" w:rsidR="00742952" w:rsidRPr="00CC3E5F" w:rsidRDefault="00742952" w:rsidP="005A1C81">
      <w:pPr>
        <w:pStyle w:val="Textbody"/>
        <w:spacing w:line="276" w:lineRule="auto"/>
        <w:ind w:left="0" w:firstLine="709"/>
        <w:contextualSpacing/>
        <w:jc w:val="both"/>
        <w:rPr>
          <w:rFonts w:ascii="Arial" w:hAnsi="Arial" w:cs="Arial"/>
          <w:b/>
          <w:color w:val="auto"/>
          <w:sz w:val="24"/>
          <w:szCs w:val="24"/>
          <w:lang w:val="ru-RU"/>
        </w:rPr>
      </w:pPr>
    </w:p>
    <w:p w14:paraId="791C2289" w14:textId="77777777" w:rsidR="00742952" w:rsidRPr="00CC3E5F" w:rsidRDefault="00742952" w:rsidP="005A1C81">
      <w:pPr>
        <w:pStyle w:val="Textbody"/>
        <w:spacing w:line="276" w:lineRule="auto"/>
        <w:ind w:left="0" w:firstLine="709"/>
        <w:contextualSpacing/>
        <w:jc w:val="both"/>
        <w:rPr>
          <w:rFonts w:ascii="Arial" w:hAnsi="Arial" w:cs="Arial"/>
          <w:b/>
          <w:color w:val="auto"/>
          <w:sz w:val="24"/>
          <w:szCs w:val="24"/>
          <w:lang w:val="ru-RU"/>
        </w:rPr>
      </w:pPr>
    </w:p>
    <w:p w14:paraId="4765D8C1" w14:textId="77777777" w:rsidR="00742952" w:rsidRPr="00CC3E5F" w:rsidRDefault="00742952" w:rsidP="005A1C81">
      <w:pPr>
        <w:pStyle w:val="Textbody"/>
        <w:spacing w:line="276" w:lineRule="auto"/>
        <w:ind w:left="0" w:firstLine="709"/>
        <w:contextualSpacing/>
        <w:jc w:val="both"/>
        <w:rPr>
          <w:rFonts w:ascii="Arial" w:hAnsi="Arial" w:cs="Arial"/>
          <w:b/>
          <w:color w:val="auto"/>
          <w:sz w:val="24"/>
          <w:szCs w:val="24"/>
          <w:lang w:val="ru-RU"/>
        </w:rPr>
      </w:pPr>
    </w:p>
    <w:p w14:paraId="29394F0A" w14:textId="77777777" w:rsidR="00742952" w:rsidRPr="00CC3E5F" w:rsidRDefault="00742952" w:rsidP="005A1C81">
      <w:pPr>
        <w:pStyle w:val="Textbody"/>
        <w:spacing w:line="276" w:lineRule="auto"/>
        <w:ind w:left="0" w:firstLine="709"/>
        <w:contextualSpacing/>
        <w:jc w:val="both"/>
        <w:rPr>
          <w:rFonts w:ascii="Arial" w:hAnsi="Arial" w:cs="Arial"/>
          <w:b/>
          <w:color w:val="auto"/>
          <w:sz w:val="24"/>
          <w:szCs w:val="24"/>
          <w:lang w:val="ru-RU"/>
        </w:rPr>
      </w:pPr>
    </w:p>
    <w:p w14:paraId="1699EDD4" w14:textId="77777777" w:rsidR="00AC2D16" w:rsidRPr="00CC3E5F" w:rsidRDefault="00AC2D16"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Таблица </w:t>
      </w:r>
      <w:r w:rsidR="00C52E3A" w:rsidRPr="00CC3E5F">
        <w:rPr>
          <w:rFonts w:ascii="Arial" w:hAnsi="Arial" w:cs="Arial"/>
          <w:b/>
          <w:color w:val="auto"/>
          <w:sz w:val="24"/>
          <w:szCs w:val="24"/>
          <w:lang w:val="ru-RU"/>
        </w:rPr>
        <w:t>6</w:t>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21</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Значения прогнозного уровня собираемости платежей за коммунальные услуги по </w:t>
      </w:r>
      <w:r w:rsidR="00D01251" w:rsidRPr="00CC3E5F">
        <w:rPr>
          <w:rFonts w:ascii="Arial" w:hAnsi="Arial" w:cs="Arial"/>
          <w:color w:val="auto"/>
          <w:sz w:val="24"/>
          <w:szCs w:val="24"/>
          <w:lang w:val="ru-RU"/>
        </w:rPr>
        <w:t>г.о. Долгопрудный</w:t>
      </w:r>
    </w:p>
    <w:tbl>
      <w:tblPr>
        <w:tblW w:w="1649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7"/>
        <w:gridCol w:w="873"/>
        <w:gridCol w:w="873"/>
        <w:gridCol w:w="874"/>
        <w:gridCol w:w="873"/>
        <w:gridCol w:w="873"/>
        <w:gridCol w:w="874"/>
        <w:gridCol w:w="873"/>
        <w:gridCol w:w="873"/>
        <w:gridCol w:w="874"/>
        <w:gridCol w:w="873"/>
        <w:gridCol w:w="873"/>
        <w:gridCol w:w="874"/>
        <w:gridCol w:w="873"/>
        <w:gridCol w:w="873"/>
        <w:gridCol w:w="874"/>
        <w:gridCol w:w="873"/>
        <w:gridCol w:w="874"/>
      </w:tblGrid>
      <w:tr w:rsidR="00742952" w:rsidRPr="00DF6203" w14:paraId="4FBCDF08" w14:textId="77777777" w:rsidTr="00742952">
        <w:trPr>
          <w:trHeight w:val="20"/>
          <w:tblHeader/>
        </w:trPr>
        <w:tc>
          <w:tcPr>
            <w:tcW w:w="1647" w:type="dxa"/>
            <w:vMerge w:val="restart"/>
            <w:shd w:val="clear" w:color="auto" w:fill="auto"/>
            <w:vAlign w:val="center"/>
            <w:hideMark/>
          </w:tcPr>
          <w:p w14:paraId="2A45A486"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Наименование показателя</w:t>
            </w:r>
          </w:p>
        </w:tc>
        <w:tc>
          <w:tcPr>
            <w:tcW w:w="14847" w:type="dxa"/>
            <w:gridSpan w:val="17"/>
            <w:shd w:val="clear" w:color="auto" w:fill="auto"/>
            <w:noWrap/>
            <w:vAlign w:val="center"/>
          </w:tcPr>
          <w:p w14:paraId="4CC57F99" w14:textId="77777777" w:rsidR="00742952" w:rsidRPr="00DF6203" w:rsidRDefault="00742952" w:rsidP="00DF6203">
            <w:pPr>
              <w:pStyle w:val="Default"/>
              <w:rPr>
                <w:rFonts w:ascii="Arial" w:hAnsi="Arial" w:cs="Arial"/>
                <w:kern w:val="3"/>
                <w:sz w:val="20"/>
                <w:szCs w:val="20"/>
              </w:rPr>
            </w:pPr>
            <w:r w:rsidRPr="00DF6203">
              <w:rPr>
                <w:rFonts w:ascii="Arial" w:hAnsi="Arial" w:cs="Arial"/>
                <w:sz w:val="20"/>
                <w:szCs w:val="20"/>
              </w:rPr>
              <w:t>Значение по годам</w:t>
            </w:r>
            <w:r w:rsidRPr="00DF6203">
              <w:rPr>
                <w:rFonts w:ascii="Arial" w:hAnsi="Arial" w:cs="Arial"/>
                <w:kern w:val="3"/>
                <w:sz w:val="20"/>
                <w:szCs w:val="20"/>
              </w:rPr>
              <w:t xml:space="preserve"> с учетом НДС по годам</w:t>
            </w:r>
          </w:p>
        </w:tc>
      </w:tr>
      <w:tr w:rsidR="00742952" w:rsidRPr="00DF6203" w14:paraId="4CB0DA1F" w14:textId="77777777" w:rsidTr="00742952">
        <w:trPr>
          <w:trHeight w:val="20"/>
          <w:tblHeader/>
        </w:trPr>
        <w:tc>
          <w:tcPr>
            <w:tcW w:w="1647" w:type="dxa"/>
            <w:vMerge/>
            <w:vAlign w:val="center"/>
            <w:hideMark/>
          </w:tcPr>
          <w:p w14:paraId="1BC51691" w14:textId="77777777" w:rsidR="00742952" w:rsidRPr="00DF6203" w:rsidRDefault="00742952" w:rsidP="00DF6203">
            <w:pPr>
              <w:pStyle w:val="Default"/>
              <w:rPr>
                <w:rFonts w:ascii="Arial" w:hAnsi="Arial" w:cs="Arial"/>
                <w:kern w:val="3"/>
                <w:sz w:val="20"/>
                <w:szCs w:val="20"/>
              </w:rPr>
            </w:pPr>
          </w:p>
        </w:tc>
        <w:tc>
          <w:tcPr>
            <w:tcW w:w="873" w:type="dxa"/>
            <w:shd w:val="clear" w:color="auto" w:fill="auto"/>
            <w:noWrap/>
            <w:vAlign w:val="center"/>
          </w:tcPr>
          <w:p w14:paraId="72FF784A"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2019г.</w:t>
            </w:r>
          </w:p>
        </w:tc>
        <w:tc>
          <w:tcPr>
            <w:tcW w:w="873" w:type="dxa"/>
            <w:shd w:val="clear" w:color="auto" w:fill="auto"/>
            <w:noWrap/>
            <w:vAlign w:val="center"/>
            <w:hideMark/>
          </w:tcPr>
          <w:p w14:paraId="4DB690E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2020г.</w:t>
            </w:r>
          </w:p>
        </w:tc>
        <w:tc>
          <w:tcPr>
            <w:tcW w:w="874" w:type="dxa"/>
            <w:shd w:val="clear" w:color="auto" w:fill="auto"/>
            <w:noWrap/>
            <w:vAlign w:val="center"/>
            <w:hideMark/>
          </w:tcPr>
          <w:p w14:paraId="6FE144C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2021г.</w:t>
            </w:r>
          </w:p>
        </w:tc>
        <w:tc>
          <w:tcPr>
            <w:tcW w:w="873" w:type="dxa"/>
            <w:shd w:val="clear" w:color="auto" w:fill="auto"/>
            <w:noWrap/>
            <w:vAlign w:val="center"/>
            <w:hideMark/>
          </w:tcPr>
          <w:p w14:paraId="3018913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2022г.</w:t>
            </w:r>
          </w:p>
        </w:tc>
        <w:tc>
          <w:tcPr>
            <w:tcW w:w="873" w:type="dxa"/>
            <w:shd w:val="clear" w:color="auto" w:fill="auto"/>
            <w:noWrap/>
            <w:vAlign w:val="center"/>
            <w:hideMark/>
          </w:tcPr>
          <w:p w14:paraId="39879577"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2023г.</w:t>
            </w:r>
          </w:p>
        </w:tc>
        <w:tc>
          <w:tcPr>
            <w:tcW w:w="874" w:type="dxa"/>
            <w:shd w:val="clear" w:color="auto" w:fill="auto"/>
            <w:noWrap/>
            <w:vAlign w:val="center"/>
            <w:hideMark/>
          </w:tcPr>
          <w:p w14:paraId="217DCFB2"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2024г.</w:t>
            </w:r>
          </w:p>
        </w:tc>
        <w:tc>
          <w:tcPr>
            <w:tcW w:w="873" w:type="dxa"/>
            <w:shd w:val="clear" w:color="auto" w:fill="auto"/>
            <w:noWrap/>
            <w:vAlign w:val="center"/>
            <w:hideMark/>
          </w:tcPr>
          <w:p w14:paraId="7295B4D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2025г.</w:t>
            </w:r>
          </w:p>
        </w:tc>
        <w:tc>
          <w:tcPr>
            <w:tcW w:w="873" w:type="dxa"/>
            <w:shd w:val="clear" w:color="auto" w:fill="auto"/>
            <w:noWrap/>
            <w:vAlign w:val="center"/>
            <w:hideMark/>
          </w:tcPr>
          <w:p w14:paraId="7448238D"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2026г.</w:t>
            </w:r>
          </w:p>
        </w:tc>
        <w:tc>
          <w:tcPr>
            <w:tcW w:w="874" w:type="dxa"/>
            <w:shd w:val="clear" w:color="auto" w:fill="auto"/>
            <w:vAlign w:val="center"/>
          </w:tcPr>
          <w:p w14:paraId="0E88CAF1"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2027г.</w:t>
            </w:r>
          </w:p>
        </w:tc>
        <w:tc>
          <w:tcPr>
            <w:tcW w:w="873" w:type="dxa"/>
            <w:shd w:val="clear" w:color="auto" w:fill="auto"/>
            <w:vAlign w:val="center"/>
          </w:tcPr>
          <w:p w14:paraId="30DE36A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2028г.</w:t>
            </w:r>
          </w:p>
        </w:tc>
        <w:tc>
          <w:tcPr>
            <w:tcW w:w="873" w:type="dxa"/>
            <w:shd w:val="clear" w:color="auto" w:fill="auto"/>
            <w:vAlign w:val="center"/>
          </w:tcPr>
          <w:p w14:paraId="57E25F02"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2029г.</w:t>
            </w:r>
          </w:p>
        </w:tc>
        <w:tc>
          <w:tcPr>
            <w:tcW w:w="874" w:type="dxa"/>
            <w:shd w:val="clear" w:color="auto" w:fill="auto"/>
            <w:vAlign w:val="center"/>
          </w:tcPr>
          <w:p w14:paraId="2263A32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2030г.</w:t>
            </w:r>
          </w:p>
        </w:tc>
        <w:tc>
          <w:tcPr>
            <w:tcW w:w="873" w:type="dxa"/>
            <w:shd w:val="clear" w:color="auto" w:fill="auto"/>
            <w:vAlign w:val="center"/>
          </w:tcPr>
          <w:p w14:paraId="6375BC7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2031г.</w:t>
            </w:r>
          </w:p>
        </w:tc>
        <w:tc>
          <w:tcPr>
            <w:tcW w:w="873" w:type="dxa"/>
            <w:shd w:val="clear" w:color="auto" w:fill="auto"/>
            <w:vAlign w:val="center"/>
          </w:tcPr>
          <w:p w14:paraId="36CC2A2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2032г.</w:t>
            </w:r>
          </w:p>
        </w:tc>
        <w:tc>
          <w:tcPr>
            <w:tcW w:w="874" w:type="dxa"/>
            <w:shd w:val="clear" w:color="auto" w:fill="auto"/>
            <w:vAlign w:val="center"/>
          </w:tcPr>
          <w:p w14:paraId="5178E1FE"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2033г.</w:t>
            </w:r>
          </w:p>
        </w:tc>
        <w:tc>
          <w:tcPr>
            <w:tcW w:w="873" w:type="dxa"/>
            <w:shd w:val="clear" w:color="auto" w:fill="auto"/>
            <w:vAlign w:val="center"/>
          </w:tcPr>
          <w:p w14:paraId="2582BB5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2034г.</w:t>
            </w:r>
          </w:p>
        </w:tc>
        <w:tc>
          <w:tcPr>
            <w:tcW w:w="874" w:type="dxa"/>
            <w:shd w:val="clear" w:color="auto" w:fill="auto"/>
            <w:vAlign w:val="center"/>
          </w:tcPr>
          <w:p w14:paraId="2359F24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2035г.</w:t>
            </w:r>
          </w:p>
        </w:tc>
      </w:tr>
      <w:tr w:rsidR="0085038B" w:rsidRPr="00DF6203" w14:paraId="15ED50C8" w14:textId="77777777" w:rsidTr="003F5437">
        <w:trPr>
          <w:cantSplit/>
          <w:trHeight w:val="1134"/>
        </w:trPr>
        <w:tc>
          <w:tcPr>
            <w:tcW w:w="1647" w:type="dxa"/>
            <w:shd w:val="clear" w:color="auto" w:fill="FFFFFF" w:themeFill="background1"/>
            <w:vAlign w:val="center"/>
          </w:tcPr>
          <w:p w14:paraId="37ACBDEA"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суммарная плата, которую планируют получить хозяйствующие субъекты от населения, оказывающие коммунальные услуги (ФПП), тыс. руб.</w:t>
            </w:r>
          </w:p>
        </w:tc>
        <w:tc>
          <w:tcPr>
            <w:tcW w:w="873" w:type="dxa"/>
            <w:shd w:val="clear" w:color="auto" w:fill="FFFFFF" w:themeFill="background1"/>
            <w:noWrap/>
            <w:vAlign w:val="center"/>
          </w:tcPr>
          <w:p w14:paraId="78FE8E00"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1685956,8</w:t>
            </w:r>
          </w:p>
        </w:tc>
        <w:tc>
          <w:tcPr>
            <w:tcW w:w="873" w:type="dxa"/>
            <w:shd w:val="clear" w:color="auto" w:fill="FFFFFF" w:themeFill="background1"/>
            <w:noWrap/>
            <w:vAlign w:val="center"/>
          </w:tcPr>
          <w:p w14:paraId="589A879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1776987,8</w:t>
            </w:r>
          </w:p>
        </w:tc>
        <w:tc>
          <w:tcPr>
            <w:tcW w:w="874" w:type="dxa"/>
            <w:shd w:val="clear" w:color="auto" w:fill="FFFFFF" w:themeFill="background1"/>
            <w:noWrap/>
            <w:vAlign w:val="center"/>
          </w:tcPr>
          <w:p w14:paraId="3B5093C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1902083,4</w:t>
            </w:r>
          </w:p>
        </w:tc>
        <w:tc>
          <w:tcPr>
            <w:tcW w:w="873" w:type="dxa"/>
            <w:shd w:val="clear" w:color="auto" w:fill="FFFFFF" w:themeFill="background1"/>
            <w:noWrap/>
            <w:vAlign w:val="center"/>
          </w:tcPr>
          <w:p w14:paraId="1D42370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2007945,1</w:t>
            </w:r>
          </w:p>
        </w:tc>
        <w:tc>
          <w:tcPr>
            <w:tcW w:w="873" w:type="dxa"/>
            <w:shd w:val="clear" w:color="auto" w:fill="FFFFFF" w:themeFill="background1"/>
            <w:noWrap/>
            <w:vAlign w:val="center"/>
          </w:tcPr>
          <w:p w14:paraId="1045B314"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2131799,6</w:t>
            </w:r>
          </w:p>
        </w:tc>
        <w:tc>
          <w:tcPr>
            <w:tcW w:w="874" w:type="dxa"/>
            <w:shd w:val="clear" w:color="auto" w:fill="FFFFFF" w:themeFill="background1"/>
            <w:noWrap/>
            <w:vAlign w:val="center"/>
          </w:tcPr>
          <w:p w14:paraId="5CF3CE3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2338896,1</w:t>
            </w:r>
          </w:p>
        </w:tc>
        <w:tc>
          <w:tcPr>
            <w:tcW w:w="873" w:type="dxa"/>
            <w:shd w:val="clear" w:color="auto" w:fill="FFFFFF" w:themeFill="background1"/>
            <w:noWrap/>
            <w:vAlign w:val="center"/>
          </w:tcPr>
          <w:p w14:paraId="103A3C64"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2466401,5</w:t>
            </w:r>
          </w:p>
        </w:tc>
        <w:tc>
          <w:tcPr>
            <w:tcW w:w="873" w:type="dxa"/>
            <w:shd w:val="clear" w:color="auto" w:fill="FFFFFF" w:themeFill="background1"/>
            <w:noWrap/>
            <w:vAlign w:val="center"/>
          </w:tcPr>
          <w:p w14:paraId="252B9535"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2589583,7</w:t>
            </w:r>
          </w:p>
        </w:tc>
        <w:tc>
          <w:tcPr>
            <w:tcW w:w="874" w:type="dxa"/>
            <w:shd w:val="clear" w:color="auto" w:fill="FFFFFF" w:themeFill="background1"/>
            <w:vAlign w:val="center"/>
          </w:tcPr>
          <w:p w14:paraId="1407D3A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2751889,7</w:t>
            </w:r>
          </w:p>
        </w:tc>
        <w:tc>
          <w:tcPr>
            <w:tcW w:w="873" w:type="dxa"/>
            <w:shd w:val="clear" w:color="auto" w:fill="FFFFFF" w:themeFill="background1"/>
            <w:vAlign w:val="center"/>
          </w:tcPr>
          <w:p w14:paraId="0B50108E"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2885230,9</w:t>
            </w:r>
          </w:p>
        </w:tc>
        <w:tc>
          <w:tcPr>
            <w:tcW w:w="873" w:type="dxa"/>
            <w:shd w:val="clear" w:color="auto" w:fill="FFFFFF" w:themeFill="background1"/>
            <w:vAlign w:val="center"/>
          </w:tcPr>
          <w:p w14:paraId="1997CB5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2752495,7</w:t>
            </w:r>
          </w:p>
        </w:tc>
        <w:tc>
          <w:tcPr>
            <w:tcW w:w="874" w:type="dxa"/>
            <w:shd w:val="clear" w:color="auto" w:fill="FFFFFF" w:themeFill="background1"/>
            <w:vAlign w:val="center"/>
          </w:tcPr>
          <w:p w14:paraId="6F6175F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2849260,1</w:t>
            </w:r>
          </w:p>
        </w:tc>
        <w:tc>
          <w:tcPr>
            <w:tcW w:w="873" w:type="dxa"/>
            <w:shd w:val="clear" w:color="auto" w:fill="FFFFFF" w:themeFill="background1"/>
            <w:vAlign w:val="center"/>
          </w:tcPr>
          <w:p w14:paraId="08F7740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3301522,6</w:t>
            </w:r>
          </w:p>
        </w:tc>
        <w:tc>
          <w:tcPr>
            <w:tcW w:w="873" w:type="dxa"/>
            <w:shd w:val="clear" w:color="auto" w:fill="FFFFFF" w:themeFill="background1"/>
            <w:vAlign w:val="center"/>
          </w:tcPr>
          <w:p w14:paraId="1829F3C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3457193,2</w:t>
            </w:r>
          </w:p>
        </w:tc>
        <w:tc>
          <w:tcPr>
            <w:tcW w:w="874" w:type="dxa"/>
            <w:shd w:val="clear" w:color="auto" w:fill="FFFFFF" w:themeFill="background1"/>
            <w:vAlign w:val="center"/>
          </w:tcPr>
          <w:p w14:paraId="1C7AC41C"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3607412,3</w:t>
            </w:r>
          </w:p>
        </w:tc>
        <w:tc>
          <w:tcPr>
            <w:tcW w:w="873" w:type="dxa"/>
            <w:shd w:val="clear" w:color="auto" w:fill="FFFFFF" w:themeFill="background1"/>
            <w:vAlign w:val="center"/>
          </w:tcPr>
          <w:p w14:paraId="2CC2285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3762975,2</w:t>
            </w:r>
          </w:p>
        </w:tc>
        <w:tc>
          <w:tcPr>
            <w:tcW w:w="874" w:type="dxa"/>
            <w:shd w:val="clear" w:color="auto" w:fill="FFFFFF" w:themeFill="background1"/>
            <w:vAlign w:val="center"/>
          </w:tcPr>
          <w:p w14:paraId="2F922DA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4333127,4</w:t>
            </w:r>
          </w:p>
        </w:tc>
      </w:tr>
      <w:tr w:rsidR="0085038B" w:rsidRPr="00DF6203" w14:paraId="0FF075BF" w14:textId="77777777" w:rsidTr="003F5437">
        <w:trPr>
          <w:cantSplit/>
          <w:trHeight w:val="1134"/>
        </w:trPr>
        <w:tc>
          <w:tcPr>
            <w:tcW w:w="1647" w:type="dxa"/>
            <w:shd w:val="clear" w:color="auto" w:fill="FFFFFF" w:themeFill="background1"/>
            <w:vAlign w:val="center"/>
          </w:tcPr>
          <w:p w14:paraId="4C40D39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годовой размер начислений платы для населения за коммунальные услуги, на территории муниципального образования (НП), тыс. руб.</w:t>
            </w:r>
          </w:p>
        </w:tc>
        <w:tc>
          <w:tcPr>
            <w:tcW w:w="873" w:type="dxa"/>
            <w:shd w:val="clear" w:color="auto" w:fill="FFFFFF" w:themeFill="background1"/>
            <w:noWrap/>
            <w:vAlign w:val="center"/>
          </w:tcPr>
          <w:p w14:paraId="6E01ED8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1652237,7</w:t>
            </w:r>
          </w:p>
        </w:tc>
        <w:tc>
          <w:tcPr>
            <w:tcW w:w="873" w:type="dxa"/>
            <w:shd w:val="clear" w:color="auto" w:fill="FFFFFF" w:themeFill="background1"/>
            <w:noWrap/>
            <w:vAlign w:val="center"/>
          </w:tcPr>
          <w:p w14:paraId="5B02D55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1741448,1</w:t>
            </w:r>
          </w:p>
        </w:tc>
        <w:tc>
          <w:tcPr>
            <w:tcW w:w="874" w:type="dxa"/>
            <w:shd w:val="clear" w:color="auto" w:fill="FFFFFF" w:themeFill="background1"/>
            <w:noWrap/>
            <w:vAlign w:val="center"/>
          </w:tcPr>
          <w:p w14:paraId="16BF87E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1864041,8</w:t>
            </w:r>
          </w:p>
        </w:tc>
        <w:tc>
          <w:tcPr>
            <w:tcW w:w="873" w:type="dxa"/>
            <w:shd w:val="clear" w:color="auto" w:fill="FFFFFF" w:themeFill="background1"/>
            <w:noWrap/>
            <w:vAlign w:val="center"/>
          </w:tcPr>
          <w:p w14:paraId="4CCCA6B1"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1967786,2</w:t>
            </w:r>
          </w:p>
        </w:tc>
        <w:tc>
          <w:tcPr>
            <w:tcW w:w="873" w:type="dxa"/>
            <w:shd w:val="clear" w:color="auto" w:fill="FFFFFF" w:themeFill="background1"/>
            <w:noWrap/>
            <w:vAlign w:val="center"/>
          </w:tcPr>
          <w:p w14:paraId="6223B9FA"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2089163,6</w:t>
            </w:r>
          </w:p>
        </w:tc>
        <w:tc>
          <w:tcPr>
            <w:tcW w:w="874" w:type="dxa"/>
            <w:shd w:val="clear" w:color="auto" w:fill="FFFFFF" w:themeFill="background1"/>
            <w:noWrap/>
            <w:vAlign w:val="center"/>
          </w:tcPr>
          <w:p w14:paraId="0FA2985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2292118,2</w:t>
            </w:r>
          </w:p>
        </w:tc>
        <w:tc>
          <w:tcPr>
            <w:tcW w:w="873" w:type="dxa"/>
            <w:shd w:val="clear" w:color="auto" w:fill="FFFFFF" w:themeFill="background1"/>
            <w:noWrap/>
            <w:vAlign w:val="center"/>
          </w:tcPr>
          <w:p w14:paraId="6BBA35D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2417073,5</w:t>
            </w:r>
          </w:p>
        </w:tc>
        <w:tc>
          <w:tcPr>
            <w:tcW w:w="873" w:type="dxa"/>
            <w:shd w:val="clear" w:color="auto" w:fill="FFFFFF" w:themeFill="background1"/>
            <w:noWrap/>
            <w:vAlign w:val="center"/>
          </w:tcPr>
          <w:p w14:paraId="61B1425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2537792,0</w:t>
            </w:r>
          </w:p>
        </w:tc>
        <w:tc>
          <w:tcPr>
            <w:tcW w:w="874" w:type="dxa"/>
            <w:shd w:val="clear" w:color="auto" w:fill="FFFFFF" w:themeFill="background1"/>
            <w:vAlign w:val="center"/>
          </w:tcPr>
          <w:p w14:paraId="684AE28A"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2696851,9</w:t>
            </w:r>
          </w:p>
        </w:tc>
        <w:tc>
          <w:tcPr>
            <w:tcW w:w="873" w:type="dxa"/>
            <w:shd w:val="clear" w:color="auto" w:fill="FFFFFF" w:themeFill="background1"/>
            <w:vAlign w:val="center"/>
          </w:tcPr>
          <w:p w14:paraId="1BE1A74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2827526,3</w:t>
            </w:r>
          </w:p>
        </w:tc>
        <w:tc>
          <w:tcPr>
            <w:tcW w:w="873" w:type="dxa"/>
            <w:shd w:val="clear" w:color="auto" w:fill="FFFFFF" w:themeFill="background1"/>
            <w:vAlign w:val="center"/>
          </w:tcPr>
          <w:p w14:paraId="3ADBB5F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2697445,8</w:t>
            </w:r>
          </w:p>
        </w:tc>
        <w:tc>
          <w:tcPr>
            <w:tcW w:w="874" w:type="dxa"/>
            <w:shd w:val="clear" w:color="auto" w:fill="FFFFFF" w:themeFill="background1"/>
            <w:vAlign w:val="center"/>
          </w:tcPr>
          <w:p w14:paraId="19DFEC9E"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2792274,9</w:t>
            </w:r>
          </w:p>
        </w:tc>
        <w:tc>
          <w:tcPr>
            <w:tcW w:w="873" w:type="dxa"/>
            <w:shd w:val="clear" w:color="auto" w:fill="FFFFFF" w:themeFill="background1"/>
            <w:vAlign w:val="center"/>
          </w:tcPr>
          <w:p w14:paraId="3E852BDC"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3235492,2</w:t>
            </w:r>
          </w:p>
        </w:tc>
        <w:tc>
          <w:tcPr>
            <w:tcW w:w="873" w:type="dxa"/>
            <w:shd w:val="clear" w:color="auto" w:fill="FFFFFF" w:themeFill="background1"/>
            <w:vAlign w:val="center"/>
          </w:tcPr>
          <w:p w14:paraId="15F0752F"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3388049,3</w:t>
            </w:r>
          </w:p>
        </w:tc>
        <w:tc>
          <w:tcPr>
            <w:tcW w:w="874" w:type="dxa"/>
            <w:shd w:val="clear" w:color="auto" w:fill="FFFFFF" w:themeFill="background1"/>
            <w:vAlign w:val="center"/>
          </w:tcPr>
          <w:p w14:paraId="44CC52E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3535264,1</w:t>
            </w:r>
          </w:p>
        </w:tc>
        <w:tc>
          <w:tcPr>
            <w:tcW w:w="873" w:type="dxa"/>
            <w:shd w:val="clear" w:color="auto" w:fill="FFFFFF" w:themeFill="background1"/>
            <w:vAlign w:val="center"/>
          </w:tcPr>
          <w:p w14:paraId="6D94748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3687715,7</w:t>
            </w:r>
          </w:p>
        </w:tc>
        <w:tc>
          <w:tcPr>
            <w:tcW w:w="874" w:type="dxa"/>
            <w:shd w:val="clear" w:color="auto" w:fill="FFFFFF" w:themeFill="background1"/>
            <w:vAlign w:val="center"/>
          </w:tcPr>
          <w:p w14:paraId="7347435F"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4246464,9</w:t>
            </w:r>
          </w:p>
        </w:tc>
      </w:tr>
      <w:tr w:rsidR="0085038B" w:rsidRPr="00DF6203" w14:paraId="5E226C32" w14:textId="77777777" w:rsidTr="00742952">
        <w:trPr>
          <w:trHeight w:val="20"/>
        </w:trPr>
        <w:tc>
          <w:tcPr>
            <w:tcW w:w="1647" w:type="dxa"/>
            <w:shd w:val="clear" w:color="auto" w:fill="FFFFFF" w:themeFill="background1"/>
            <w:vAlign w:val="center"/>
          </w:tcPr>
          <w:p w14:paraId="16E1D8F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прогнозный уровень собираемости платежей за коммунальные услуги (Ксп), %</w:t>
            </w:r>
          </w:p>
        </w:tc>
        <w:tc>
          <w:tcPr>
            <w:tcW w:w="873" w:type="dxa"/>
            <w:shd w:val="clear" w:color="auto" w:fill="FFFFFF" w:themeFill="background1"/>
            <w:noWrap/>
            <w:vAlign w:val="center"/>
          </w:tcPr>
          <w:p w14:paraId="714D0E29"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noWrap/>
            <w:vAlign w:val="center"/>
          </w:tcPr>
          <w:p w14:paraId="34252EF6"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noWrap/>
            <w:vAlign w:val="center"/>
          </w:tcPr>
          <w:p w14:paraId="118754C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noWrap/>
            <w:vAlign w:val="center"/>
          </w:tcPr>
          <w:p w14:paraId="0FCC4617"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noWrap/>
            <w:vAlign w:val="center"/>
          </w:tcPr>
          <w:p w14:paraId="2AA9942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noWrap/>
            <w:vAlign w:val="center"/>
          </w:tcPr>
          <w:p w14:paraId="46A4A389"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noWrap/>
            <w:vAlign w:val="center"/>
          </w:tcPr>
          <w:p w14:paraId="352287AD"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noWrap/>
            <w:vAlign w:val="center"/>
          </w:tcPr>
          <w:p w14:paraId="08BBC79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vAlign w:val="center"/>
          </w:tcPr>
          <w:p w14:paraId="26E4101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vAlign w:val="center"/>
          </w:tcPr>
          <w:p w14:paraId="164948D3"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vAlign w:val="center"/>
          </w:tcPr>
          <w:p w14:paraId="147B88AB"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vAlign w:val="center"/>
          </w:tcPr>
          <w:p w14:paraId="6236BC9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vAlign w:val="center"/>
          </w:tcPr>
          <w:p w14:paraId="68ED0C92"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vAlign w:val="center"/>
          </w:tcPr>
          <w:p w14:paraId="69082D94"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vAlign w:val="center"/>
          </w:tcPr>
          <w:p w14:paraId="79C98039"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3" w:type="dxa"/>
            <w:shd w:val="clear" w:color="auto" w:fill="FFFFFF" w:themeFill="background1"/>
            <w:vAlign w:val="center"/>
          </w:tcPr>
          <w:p w14:paraId="4248F568"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c>
          <w:tcPr>
            <w:tcW w:w="874" w:type="dxa"/>
            <w:shd w:val="clear" w:color="auto" w:fill="FFFFFF" w:themeFill="background1"/>
            <w:vAlign w:val="center"/>
          </w:tcPr>
          <w:p w14:paraId="03FB6370" w14:textId="77777777" w:rsidR="0085038B" w:rsidRPr="00DF6203" w:rsidRDefault="0085038B" w:rsidP="00DF6203">
            <w:pPr>
              <w:pStyle w:val="Default"/>
              <w:rPr>
                <w:rFonts w:ascii="Arial" w:hAnsi="Arial" w:cs="Arial"/>
                <w:sz w:val="20"/>
                <w:szCs w:val="20"/>
              </w:rPr>
            </w:pPr>
            <w:r w:rsidRPr="00DF6203">
              <w:rPr>
                <w:rFonts w:ascii="Arial" w:hAnsi="Arial" w:cs="Arial"/>
                <w:sz w:val="20"/>
                <w:szCs w:val="20"/>
              </w:rPr>
              <w:t>98,0%</w:t>
            </w:r>
          </w:p>
        </w:tc>
      </w:tr>
    </w:tbl>
    <w:p w14:paraId="699D8FF4" w14:textId="77777777" w:rsidR="00AC2D16" w:rsidRPr="00CC3E5F" w:rsidRDefault="00AC2D16" w:rsidP="005A1C81">
      <w:pPr>
        <w:pStyle w:val="Textbody"/>
        <w:spacing w:line="276" w:lineRule="auto"/>
        <w:ind w:left="0" w:firstLine="709"/>
        <w:contextualSpacing/>
        <w:jc w:val="both"/>
        <w:rPr>
          <w:rFonts w:ascii="Arial" w:hAnsi="Arial" w:cs="Arial"/>
          <w:b/>
          <w:color w:val="auto"/>
          <w:sz w:val="24"/>
          <w:szCs w:val="24"/>
          <w:lang w:val="ru-RU"/>
        </w:rPr>
      </w:pPr>
    </w:p>
    <w:p w14:paraId="5CA88304" w14:textId="77777777" w:rsidR="00AC2D16" w:rsidRPr="00CC3E5F" w:rsidRDefault="00AC2D16" w:rsidP="005A1C81">
      <w:pPr>
        <w:pStyle w:val="Textbody"/>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 xml:space="preserve">Таблица </w:t>
      </w:r>
      <w:r w:rsidR="00C52E3A" w:rsidRPr="00CC3E5F">
        <w:rPr>
          <w:rFonts w:ascii="Arial" w:hAnsi="Arial" w:cs="Arial"/>
          <w:b/>
          <w:color w:val="auto"/>
          <w:sz w:val="24"/>
          <w:szCs w:val="24"/>
          <w:lang w:val="ru-RU"/>
        </w:rPr>
        <w:t>6</w:t>
      </w:r>
      <w:r w:rsidRPr="00CC3E5F">
        <w:rPr>
          <w:rFonts w:ascii="Arial" w:hAnsi="Arial" w:cs="Arial"/>
          <w:b/>
          <w:color w:val="auto"/>
          <w:sz w:val="24"/>
          <w:szCs w:val="24"/>
          <w:lang w:val="ru-RU"/>
        </w:rPr>
        <w:t>.</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22</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Значения прогнозируемой доли получателей субсидий на оплату коммунальных услуг в общей численности населения по </w:t>
      </w:r>
      <w:r w:rsidR="00D01251" w:rsidRPr="00CC3E5F">
        <w:rPr>
          <w:rFonts w:ascii="Arial" w:hAnsi="Arial" w:cs="Arial"/>
          <w:color w:val="auto"/>
          <w:sz w:val="24"/>
          <w:szCs w:val="24"/>
          <w:lang w:val="ru-RU"/>
        </w:rPr>
        <w:t>г.о. Долгопрудный</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381"/>
        <w:gridCol w:w="378"/>
        <w:gridCol w:w="378"/>
        <w:gridCol w:w="378"/>
        <w:gridCol w:w="378"/>
        <w:gridCol w:w="378"/>
        <w:gridCol w:w="382"/>
        <w:gridCol w:w="382"/>
        <w:gridCol w:w="382"/>
        <w:gridCol w:w="382"/>
        <w:gridCol w:w="382"/>
        <w:gridCol w:w="382"/>
        <w:gridCol w:w="382"/>
        <w:gridCol w:w="9389"/>
        <w:gridCol w:w="382"/>
        <w:gridCol w:w="382"/>
        <w:gridCol w:w="382"/>
      </w:tblGrid>
      <w:tr w:rsidR="00742952" w:rsidRPr="00DF6203" w14:paraId="73391C96" w14:textId="77777777" w:rsidTr="00742952">
        <w:trPr>
          <w:trHeight w:val="20"/>
          <w:tblHeader/>
        </w:trPr>
        <w:tc>
          <w:tcPr>
            <w:tcW w:w="3403" w:type="dxa"/>
            <w:vMerge w:val="restart"/>
            <w:shd w:val="clear" w:color="auto" w:fill="auto"/>
            <w:vAlign w:val="center"/>
            <w:hideMark/>
          </w:tcPr>
          <w:p w14:paraId="47B7289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Наименование показателя</w:t>
            </w:r>
          </w:p>
        </w:tc>
        <w:tc>
          <w:tcPr>
            <w:tcW w:w="0" w:type="auto"/>
            <w:gridSpan w:val="17"/>
            <w:shd w:val="clear" w:color="auto" w:fill="auto"/>
            <w:noWrap/>
            <w:vAlign w:val="center"/>
          </w:tcPr>
          <w:p w14:paraId="589BFCAB" w14:textId="77777777" w:rsidR="00742952" w:rsidRPr="00DF6203" w:rsidRDefault="00742952" w:rsidP="00DF6203">
            <w:pPr>
              <w:pStyle w:val="Default"/>
              <w:rPr>
                <w:rFonts w:ascii="Arial" w:hAnsi="Arial" w:cs="Arial"/>
                <w:kern w:val="3"/>
                <w:sz w:val="20"/>
                <w:szCs w:val="20"/>
              </w:rPr>
            </w:pPr>
            <w:r w:rsidRPr="00DF6203">
              <w:rPr>
                <w:rFonts w:ascii="Arial" w:hAnsi="Arial" w:cs="Arial"/>
                <w:sz w:val="20"/>
                <w:szCs w:val="20"/>
              </w:rPr>
              <w:t>Значение по годам</w:t>
            </w:r>
            <w:r w:rsidRPr="00DF6203">
              <w:rPr>
                <w:rFonts w:ascii="Arial" w:hAnsi="Arial" w:cs="Arial"/>
                <w:kern w:val="3"/>
                <w:sz w:val="20"/>
                <w:szCs w:val="20"/>
              </w:rPr>
              <w:t xml:space="preserve"> с учетом НДС по годам</w:t>
            </w:r>
          </w:p>
        </w:tc>
      </w:tr>
      <w:tr w:rsidR="00742952" w:rsidRPr="00DF6203" w14:paraId="5129529C" w14:textId="77777777" w:rsidTr="00742952">
        <w:trPr>
          <w:trHeight w:val="20"/>
          <w:tblHeader/>
        </w:trPr>
        <w:tc>
          <w:tcPr>
            <w:tcW w:w="3403" w:type="dxa"/>
            <w:vMerge/>
            <w:vAlign w:val="center"/>
            <w:hideMark/>
          </w:tcPr>
          <w:p w14:paraId="710A98FB" w14:textId="77777777" w:rsidR="00742952" w:rsidRPr="00DF6203" w:rsidRDefault="00742952" w:rsidP="00DF6203">
            <w:pPr>
              <w:pStyle w:val="Default"/>
              <w:rPr>
                <w:rFonts w:ascii="Arial" w:hAnsi="Arial" w:cs="Arial"/>
                <w:kern w:val="3"/>
                <w:sz w:val="20"/>
                <w:szCs w:val="20"/>
              </w:rPr>
            </w:pPr>
          </w:p>
        </w:tc>
        <w:tc>
          <w:tcPr>
            <w:tcW w:w="0" w:type="auto"/>
            <w:shd w:val="clear" w:color="auto" w:fill="auto"/>
            <w:noWrap/>
            <w:vAlign w:val="center"/>
          </w:tcPr>
          <w:p w14:paraId="3E9BC401"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2019г.</w:t>
            </w:r>
          </w:p>
        </w:tc>
        <w:tc>
          <w:tcPr>
            <w:tcW w:w="0" w:type="auto"/>
            <w:shd w:val="clear" w:color="auto" w:fill="auto"/>
            <w:noWrap/>
            <w:vAlign w:val="center"/>
            <w:hideMark/>
          </w:tcPr>
          <w:p w14:paraId="78BB26B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2020г.</w:t>
            </w:r>
          </w:p>
        </w:tc>
        <w:tc>
          <w:tcPr>
            <w:tcW w:w="0" w:type="auto"/>
            <w:shd w:val="clear" w:color="auto" w:fill="auto"/>
            <w:noWrap/>
            <w:vAlign w:val="center"/>
            <w:hideMark/>
          </w:tcPr>
          <w:p w14:paraId="3EC917D7"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2021г.</w:t>
            </w:r>
          </w:p>
        </w:tc>
        <w:tc>
          <w:tcPr>
            <w:tcW w:w="0" w:type="auto"/>
            <w:shd w:val="clear" w:color="auto" w:fill="auto"/>
            <w:noWrap/>
            <w:vAlign w:val="center"/>
            <w:hideMark/>
          </w:tcPr>
          <w:p w14:paraId="43A4798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2022г.</w:t>
            </w:r>
          </w:p>
        </w:tc>
        <w:tc>
          <w:tcPr>
            <w:tcW w:w="0" w:type="auto"/>
            <w:shd w:val="clear" w:color="auto" w:fill="auto"/>
            <w:noWrap/>
            <w:vAlign w:val="center"/>
            <w:hideMark/>
          </w:tcPr>
          <w:p w14:paraId="17D73BDD"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2023г.</w:t>
            </w:r>
          </w:p>
        </w:tc>
        <w:tc>
          <w:tcPr>
            <w:tcW w:w="0" w:type="auto"/>
            <w:shd w:val="clear" w:color="auto" w:fill="auto"/>
            <w:noWrap/>
            <w:vAlign w:val="center"/>
            <w:hideMark/>
          </w:tcPr>
          <w:p w14:paraId="37203E8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2024г.</w:t>
            </w:r>
          </w:p>
        </w:tc>
        <w:tc>
          <w:tcPr>
            <w:tcW w:w="0" w:type="auto"/>
            <w:shd w:val="clear" w:color="auto" w:fill="auto"/>
            <w:noWrap/>
            <w:vAlign w:val="center"/>
            <w:hideMark/>
          </w:tcPr>
          <w:p w14:paraId="6B0B0E6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2025г.</w:t>
            </w:r>
          </w:p>
        </w:tc>
        <w:tc>
          <w:tcPr>
            <w:tcW w:w="0" w:type="auto"/>
            <w:shd w:val="clear" w:color="auto" w:fill="auto"/>
            <w:noWrap/>
            <w:vAlign w:val="center"/>
            <w:hideMark/>
          </w:tcPr>
          <w:p w14:paraId="2233F44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2026г.</w:t>
            </w:r>
          </w:p>
        </w:tc>
        <w:tc>
          <w:tcPr>
            <w:tcW w:w="0" w:type="auto"/>
            <w:shd w:val="clear" w:color="auto" w:fill="auto"/>
            <w:vAlign w:val="center"/>
          </w:tcPr>
          <w:p w14:paraId="3E2E7167"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2027г.</w:t>
            </w:r>
          </w:p>
        </w:tc>
        <w:tc>
          <w:tcPr>
            <w:tcW w:w="0" w:type="auto"/>
            <w:shd w:val="clear" w:color="auto" w:fill="auto"/>
            <w:vAlign w:val="center"/>
          </w:tcPr>
          <w:p w14:paraId="16C145B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2028г.</w:t>
            </w:r>
          </w:p>
        </w:tc>
        <w:tc>
          <w:tcPr>
            <w:tcW w:w="0" w:type="auto"/>
            <w:shd w:val="clear" w:color="auto" w:fill="auto"/>
            <w:vAlign w:val="center"/>
          </w:tcPr>
          <w:p w14:paraId="0F9BB03C"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2029г.</w:t>
            </w:r>
          </w:p>
        </w:tc>
        <w:tc>
          <w:tcPr>
            <w:tcW w:w="0" w:type="auto"/>
            <w:shd w:val="clear" w:color="auto" w:fill="auto"/>
            <w:vAlign w:val="center"/>
          </w:tcPr>
          <w:p w14:paraId="62C496D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2030г.</w:t>
            </w:r>
          </w:p>
        </w:tc>
        <w:tc>
          <w:tcPr>
            <w:tcW w:w="0" w:type="auto"/>
            <w:shd w:val="clear" w:color="auto" w:fill="auto"/>
            <w:vAlign w:val="center"/>
          </w:tcPr>
          <w:p w14:paraId="2ADC3E1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2031г.</w:t>
            </w:r>
          </w:p>
        </w:tc>
        <w:tc>
          <w:tcPr>
            <w:tcW w:w="0" w:type="auto"/>
            <w:shd w:val="clear" w:color="auto" w:fill="auto"/>
            <w:vAlign w:val="center"/>
          </w:tcPr>
          <w:p w14:paraId="5E465C0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2032г.</w:t>
            </w:r>
          </w:p>
        </w:tc>
        <w:tc>
          <w:tcPr>
            <w:tcW w:w="0" w:type="auto"/>
            <w:shd w:val="clear" w:color="auto" w:fill="auto"/>
            <w:vAlign w:val="center"/>
          </w:tcPr>
          <w:p w14:paraId="4C4585C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2033г.</w:t>
            </w:r>
          </w:p>
        </w:tc>
        <w:tc>
          <w:tcPr>
            <w:tcW w:w="0" w:type="auto"/>
            <w:shd w:val="clear" w:color="auto" w:fill="auto"/>
            <w:vAlign w:val="center"/>
          </w:tcPr>
          <w:p w14:paraId="222A328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2034г.</w:t>
            </w:r>
          </w:p>
        </w:tc>
        <w:tc>
          <w:tcPr>
            <w:tcW w:w="0" w:type="auto"/>
            <w:shd w:val="clear" w:color="auto" w:fill="auto"/>
            <w:vAlign w:val="center"/>
          </w:tcPr>
          <w:p w14:paraId="47E256D0"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2035г.</w:t>
            </w:r>
          </w:p>
        </w:tc>
      </w:tr>
      <w:tr w:rsidR="00197A25" w:rsidRPr="00DF6203" w14:paraId="79A1C382" w14:textId="77777777" w:rsidTr="00742952">
        <w:trPr>
          <w:trHeight w:val="20"/>
        </w:trPr>
        <w:tc>
          <w:tcPr>
            <w:tcW w:w="3403" w:type="dxa"/>
            <w:shd w:val="clear" w:color="auto" w:fill="FFFFFF" w:themeFill="background1"/>
            <w:vAlign w:val="center"/>
          </w:tcPr>
          <w:p w14:paraId="39531DD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количество семей - получателей субсидий на оплату коммунальных услуг (Чпс), ед.</w:t>
            </w:r>
          </w:p>
        </w:tc>
        <w:tc>
          <w:tcPr>
            <w:tcW w:w="0" w:type="auto"/>
            <w:shd w:val="clear" w:color="auto" w:fill="FFFFFF" w:themeFill="background1"/>
            <w:noWrap/>
            <w:vAlign w:val="center"/>
          </w:tcPr>
          <w:p w14:paraId="44AC7B8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3274</w:t>
            </w:r>
          </w:p>
        </w:tc>
        <w:tc>
          <w:tcPr>
            <w:tcW w:w="0" w:type="auto"/>
            <w:shd w:val="clear" w:color="auto" w:fill="FFFFFF" w:themeFill="background1"/>
            <w:noWrap/>
            <w:vAlign w:val="center"/>
          </w:tcPr>
          <w:p w14:paraId="280C9DC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3301</w:t>
            </w:r>
          </w:p>
        </w:tc>
        <w:tc>
          <w:tcPr>
            <w:tcW w:w="0" w:type="auto"/>
            <w:shd w:val="clear" w:color="auto" w:fill="FFFFFF" w:themeFill="background1"/>
            <w:noWrap/>
            <w:vAlign w:val="center"/>
          </w:tcPr>
          <w:p w14:paraId="070D8EB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3353</w:t>
            </w:r>
          </w:p>
        </w:tc>
        <w:tc>
          <w:tcPr>
            <w:tcW w:w="0" w:type="auto"/>
            <w:shd w:val="clear" w:color="auto" w:fill="FFFFFF" w:themeFill="background1"/>
            <w:noWrap/>
            <w:vAlign w:val="center"/>
          </w:tcPr>
          <w:p w14:paraId="2E280D5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3402</w:t>
            </w:r>
          </w:p>
        </w:tc>
        <w:tc>
          <w:tcPr>
            <w:tcW w:w="0" w:type="auto"/>
            <w:shd w:val="clear" w:color="auto" w:fill="FFFFFF" w:themeFill="background1"/>
            <w:noWrap/>
            <w:vAlign w:val="center"/>
          </w:tcPr>
          <w:p w14:paraId="5195ACA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3455</w:t>
            </w:r>
          </w:p>
        </w:tc>
        <w:tc>
          <w:tcPr>
            <w:tcW w:w="0" w:type="auto"/>
            <w:shd w:val="clear" w:color="auto" w:fill="FFFFFF" w:themeFill="background1"/>
            <w:noWrap/>
            <w:vAlign w:val="center"/>
          </w:tcPr>
          <w:p w14:paraId="760D9D3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3613</w:t>
            </w:r>
          </w:p>
        </w:tc>
        <w:tc>
          <w:tcPr>
            <w:tcW w:w="0" w:type="auto"/>
            <w:shd w:val="clear" w:color="auto" w:fill="FFFFFF" w:themeFill="background1"/>
            <w:noWrap/>
            <w:vAlign w:val="center"/>
          </w:tcPr>
          <w:p w14:paraId="0356492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3688</w:t>
            </w:r>
          </w:p>
        </w:tc>
        <w:tc>
          <w:tcPr>
            <w:tcW w:w="0" w:type="auto"/>
            <w:shd w:val="clear" w:color="auto" w:fill="FFFFFF" w:themeFill="background1"/>
            <w:noWrap/>
            <w:vAlign w:val="center"/>
          </w:tcPr>
          <w:p w14:paraId="20418AA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3750</w:t>
            </w:r>
          </w:p>
        </w:tc>
        <w:tc>
          <w:tcPr>
            <w:tcW w:w="0" w:type="auto"/>
            <w:shd w:val="clear" w:color="auto" w:fill="FFFFFF" w:themeFill="background1"/>
            <w:vAlign w:val="center"/>
          </w:tcPr>
          <w:p w14:paraId="0D70091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3856</w:t>
            </w:r>
          </w:p>
        </w:tc>
        <w:tc>
          <w:tcPr>
            <w:tcW w:w="0" w:type="auto"/>
            <w:shd w:val="clear" w:color="auto" w:fill="FFFFFF" w:themeFill="background1"/>
            <w:vAlign w:val="center"/>
          </w:tcPr>
          <w:p w14:paraId="1E18D56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3915</w:t>
            </w:r>
          </w:p>
        </w:tc>
        <w:tc>
          <w:tcPr>
            <w:tcW w:w="0" w:type="auto"/>
            <w:shd w:val="clear" w:color="auto" w:fill="FFFFFF" w:themeFill="background1"/>
            <w:vAlign w:val="center"/>
          </w:tcPr>
          <w:p w14:paraId="39C080E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3639</w:t>
            </w:r>
          </w:p>
        </w:tc>
        <w:tc>
          <w:tcPr>
            <w:tcW w:w="0" w:type="auto"/>
            <w:shd w:val="clear" w:color="auto" w:fill="FFFFFF" w:themeFill="background1"/>
            <w:vAlign w:val="center"/>
          </w:tcPr>
          <w:p w14:paraId="291EE52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3651</w:t>
            </w:r>
          </w:p>
        </w:tc>
        <w:tc>
          <w:tcPr>
            <w:tcW w:w="0" w:type="auto"/>
            <w:shd w:val="clear" w:color="auto" w:fill="FFFFFF" w:themeFill="background1"/>
            <w:vAlign w:val="center"/>
          </w:tcPr>
          <w:p w14:paraId="2149057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4062</w:t>
            </w:r>
          </w:p>
        </w:tc>
        <w:tc>
          <w:tcPr>
            <w:tcW w:w="0" w:type="auto"/>
            <w:shd w:val="clear" w:color="auto" w:fill="FFFFFF" w:themeFill="background1"/>
            <w:vAlign w:val="center"/>
          </w:tcPr>
          <w:p w14:paraId="0962B3D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4110</w:t>
            </w:r>
          </w:p>
        </w:tc>
        <w:tc>
          <w:tcPr>
            <w:tcW w:w="0" w:type="auto"/>
            <w:shd w:val="clear" w:color="auto" w:fill="FFFFFF" w:themeFill="background1"/>
            <w:vAlign w:val="center"/>
          </w:tcPr>
          <w:p w14:paraId="2A9924C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4146</w:t>
            </w:r>
          </w:p>
        </w:tc>
        <w:tc>
          <w:tcPr>
            <w:tcW w:w="0" w:type="auto"/>
            <w:shd w:val="clear" w:color="auto" w:fill="FFFFFF" w:themeFill="background1"/>
            <w:vAlign w:val="center"/>
          </w:tcPr>
          <w:p w14:paraId="5023D30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4181</w:t>
            </w:r>
          </w:p>
        </w:tc>
        <w:tc>
          <w:tcPr>
            <w:tcW w:w="0" w:type="auto"/>
            <w:shd w:val="clear" w:color="auto" w:fill="FFFFFF" w:themeFill="background1"/>
            <w:vAlign w:val="center"/>
          </w:tcPr>
          <w:p w14:paraId="0964C33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4286</w:t>
            </w:r>
          </w:p>
        </w:tc>
      </w:tr>
      <w:tr w:rsidR="00197A25" w:rsidRPr="00DF6203" w14:paraId="5812AEF7" w14:textId="77777777" w:rsidTr="00742952">
        <w:trPr>
          <w:trHeight w:val="20"/>
        </w:trPr>
        <w:tc>
          <w:tcPr>
            <w:tcW w:w="3403" w:type="dxa"/>
            <w:shd w:val="clear" w:color="auto" w:fill="FFFFFF" w:themeFill="background1"/>
            <w:vAlign w:val="center"/>
          </w:tcPr>
          <w:p w14:paraId="4DD64AB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фактическое количество лицевых счетов (семей) (Ч л.с.), ед.</w:t>
            </w:r>
          </w:p>
        </w:tc>
        <w:tc>
          <w:tcPr>
            <w:tcW w:w="0" w:type="auto"/>
            <w:shd w:val="clear" w:color="auto" w:fill="FFFFFF" w:themeFill="background1"/>
            <w:noWrap/>
            <w:vAlign w:val="center"/>
          </w:tcPr>
          <w:p w14:paraId="30FD04F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32736</w:t>
            </w:r>
          </w:p>
        </w:tc>
        <w:tc>
          <w:tcPr>
            <w:tcW w:w="0" w:type="auto"/>
            <w:shd w:val="clear" w:color="auto" w:fill="FFFFFF" w:themeFill="background1"/>
            <w:noWrap/>
            <w:vAlign w:val="center"/>
          </w:tcPr>
          <w:p w14:paraId="75B3E08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33469</w:t>
            </w:r>
          </w:p>
        </w:tc>
        <w:tc>
          <w:tcPr>
            <w:tcW w:w="0" w:type="auto"/>
            <w:shd w:val="clear" w:color="auto" w:fill="FFFFFF" w:themeFill="background1"/>
            <w:noWrap/>
            <w:vAlign w:val="center"/>
          </w:tcPr>
          <w:p w14:paraId="10B882D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34193</w:t>
            </w:r>
          </w:p>
        </w:tc>
        <w:tc>
          <w:tcPr>
            <w:tcW w:w="0" w:type="auto"/>
            <w:shd w:val="clear" w:color="auto" w:fill="FFFFFF" w:themeFill="background1"/>
            <w:noWrap/>
            <w:vAlign w:val="center"/>
          </w:tcPr>
          <w:p w14:paraId="1181359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34950</w:t>
            </w:r>
          </w:p>
        </w:tc>
        <w:tc>
          <w:tcPr>
            <w:tcW w:w="0" w:type="auto"/>
            <w:shd w:val="clear" w:color="auto" w:fill="FFFFFF" w:themeFill="background1"/>
            <w:noWrap/>
            <w:vAlign w:val="center"/>
          </w:tcPr>
          <w:p w14:paraId="24F1015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35786</w:t>
            </w:r>
          </w:p>
        </w:tc>
        <w:tc>
          <w:tcPr>
            <w:tcW w:w="0" w:type="auto"/>
            <w:shd w:val="clear" w:color="auto" w:fill="FFFFFF" w:themeFill="background1"/>
            <w:noWrap/>
            <w:vAlign w:val="center"/>
          </w:tcPr>
          <w:p w14:paraId="4CCD8EF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36681</w:t>
            </w:r>
          </w:p>
        </w:tc>
        <w:tc>
          <w:tcPr>
            <w:tcW w:w="0" w:type="auto"/>
            <w:shd w:val="clear" w:color="auto" w:fill="FFFFFF" w:themeFill="background1"/>
            <w:noWrap/>
            <w:vAlign w:val="center"/>
          </w:tcPr>
          <w:p w14:paraId="04F29F8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36929</w:t>
            </w:r>
          </w:p>
        </w:tc>
        <w:tc>
          <w:tcPr>
            <w:tcW w:w="0" w:type="auto"/>
            <w:shd w:val="clear" w:color="auto" w:fill="FFFFFF" w:themeFill="background1"/>
            <w:noWrap/>
            <w:vAlign w:val="center"/>
          </w:tcPr>
          <w:p w14:paraId="6ADFCDC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37177</w:t>
            </w:r>
          </w:p>
        </w:tc>
        <w:tc>
          <w:tcPr>
            <w:tcW w:w="0" w:type="auto"/>
            <w:shd w:val="clear" w:color="auto" w:fill="FFFFFF" w:themeFill="background1"/>
            <w:vAlign w:val="center"/>
          </w:tcPr>
          <w:p w14:paraId="26E6E25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37425</w:t>
            </w:r>
          </w:p>
        </w:tc>
        <w:tc>
          <w:tcPr>
            <w:tcW w:w="0" w:type="auto"/>
            <w:shd w:val="clear" w:color="auto" w:fill="FFFFFF" w:themeFill="background1"/>
            <w:vAlign w:val="center"/>
          </w:tcPr>
          <w:p w14:paraId="0285747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37673</w:t>
            </w:r>
          </w:p>
        </w:tc>
        <w:tc>
          <w:tcPr>
            <w:tcW w:w="0" w:type="auto"/>
            <w:shd w:val="clear" w:color="auto" w:fill="FFFFFF" w:themeFill="background1"/>
            <w:vAlign w:val="center"/>
          </w:tcPr>
          <w:p w14:paraId="54D23C7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34927</w:t>
            </w:r>
          </w:p>
        </w:tc>
        <w:tc>
          <w:tcPr>
            <w:tcW w:w="0" w:type="auto"/>
            <w:shd w:val="clear" w:color="auto" w:fill="FFFFFF" w:themeFill="background1"/>
            <w:vAlign w:val="center"/>
          </w:tcPr>
          <w:p w14:paraId="2067954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35156</w:t>
            </w:r>
          </w:p>
        </w:tc>
        <w:tc>
          <w:tcPr>
            <w:tcW w:w="0" w:type="auto"/>
            <w:shd w:val="clear" w:color="auto" w:fill="FFFFFF" w:themeFill="background1"/>
            <w:vAlign w:val="center"/>
          </w:tcPr>
          <w:p w14:paraId="40D5A32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35384</w:t>
            </w:r>
          </w:p>
        </w:tc>
        <w:tc>
          <w:tcPr>
            <w:tcW w:w="0" w:type="auto"/>
            <w:shd w:val="clear" w:color="auto" w:fill="FFFFFF" w:themeFill="background1"/>
            <w:vAlign w:val="center"/>
          </w:tcPr>
          <w:p w14:paraId="5EE1B08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35612</w:t>
            </w:r>
          </w:p>
        </w:tc>
        <w:tc>
          <w:tcPr>
            <w:tcW w:w="0" w:type="auto"/>
            <w:shd w:val="clear" w:color="auto" w:fill="FFFFFF" w:themeFill="background1"/>
            <w:vAlign w:val="center"/>
          </w:tcPr>
          <w:p w14:paraId="133E8B0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35841</w:t>
            </w:r>
          </w:p>
        </w:tc>
        <w:tc>
          <w:tcPr>
            <w:tcW w:w="0" w:type="auto"/>
            <w:shd w:val="clear" w:color="auto" w:fill="FFFFFF" w:themeFill="background1"/>
            <w:vAlign w:val="center"/>
          </w:tcPr>
          <w:p w14:paraId="61677C4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36069</w:t>
            </w:r>
          </w:p>
        </w:tc>
        <w:tc>
          <w:tcPr>
            <w:tcW w:w="0" w:type="auto"/>
            <w:shd w:val="clear" w:color="auto" w:fill="FFFFFF" w:themeFill="background1"/>
            <w:vAlign w:val="center"/>
          </w:tcPr>
          <w:p w14:paraId="5A17A49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36297</w:t>
            </w:r>
          </w:p>
        </w:tc>
      </w:tr>
      <w:tr w:rsidR="00197A25" w:rsidRPr="00DF6203" w14:paraId="0B03A707" w14:textId="77777777" w:rsidTr="00742952">
        <w:trPr>
          <w:trHeight w:val="20"/>
        </w:trPr>
        <w:tc>
          <w:tcPr>
            <w:tcW w:w="3403" w:type="dxa"/>
            <w:shd w:val="clear" w:color="auto" w:fill="FFFFFF" w:themeFill="background1"/>
            <w:vAlign w:val="center"/>
          </w:tcPr>
          <w:p w14:paraId="5FCF1FB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прогнозная доля получателей субсидий на оплату коммунальных услуг (Кпс), %</w:t>
            </w:r>
          </w:p>
        </w:tc>
        <w:tc>
          <w:tcPr>
            <w:tcW w:w="0" w:type="auto"/>
            <w:shd w:val="clear" w:color="auto" w:fill="FFFFFF" w:themeFill="background1"/>
            <w:noWrap/>
            <w:vAlign w:val="center"/>
          </w:tcPr>
          <w:p w14:paraId="280044C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10,0%</w:t>
            </w:r>
          </w:p>
        </w:tc>
        <w:tc>
          <w:tcPr>
            <w:tcW w:w="0" w:type="auto"/>
            <w:shd w:val="clear" w:color="auto" w:fill="FFFFFF" w:themeFill="background1"/>
            <w:noWrap/>
            <w:vAlign w:val="center"/>
          </w:tcPr>
          <w:p w14:paraId="2D5AB6C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9,9%</w:t>
            </w:r>
          </w:p>
        </w:tc>
        <w:tc>
          <w:tcPr>
            <w:tcW w:w="0" w:type="auto"/>
            <w:shd w:val="clear" w:color="auto" w:fill="FFFFFF" w:themeFill="background1"/>
            <w:noWrap/>
            <w:vAlign w:val="center"/>
          </w:tcPr>
          <w:p w14:paraId="0C236E4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9,8%</w:t>
            </w:r>
          </w:p>
        </w:tc>
        <w:tc>
          <w:tcPr>
            <w:tcW w:w="0" w:type="auto"/>
            <w:shd w:val="clear" w:color="auto" w:fill="FFFFFF" w:themeFill="background1"/>
            <w:noWrap/>
            <w:vAlign w:val="center"/>
          </w:tcPr>
          <w:p w14:paraId="464B50A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9,7%</w:t>
            </w:r>
          </w:p>
        </w:tc>
        <w:tc>
          <w:tcPr>
            <w:tcW w:w="0" w:type="auto"/>
            <w:shd w:val="clear" w:color="auto" w:fill="FFFFFF" w:themeFill="background1"/>
            <w:noWrap/>
            <w:vAlign w:val="center"/>
          </w:tcPr>
          <w:p w14:paraId="5262A20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9,7%</w:t>
            </w:r>
          </w:p>
        </w:tc>
        <w:tc>
          <w:tcPr>
            <w:tcW w:w="0" w:type="auto"/>
            <w:shd w:val="clear" w:color="auto" w:fill="FFFFFF" w:themeFill="background1"/>
            <w:noWrap/>
            <w:vAlign w:val="center"/>
          </w:tcPr>
          <w:p w14:paraId="2CEE2A8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9,8%</w:t>
            </w:r>
          </w:p>
        </w:tc>
        <w:tc>
          <w:tcPr>
            <w:tcW w:w="0" w:type="auto"/>
            <w:shd w:val="clear" w:color="auto" w:fill="FFFFFF" w:themeFill="background1"/>
            <w:noWrap/>
            <w:vAlign w:val="center"/>
          </w:tcPr>
          <w:p w14:paraId="47E243E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10,0%</w:t>
            </w:r>
          </w:p>
        </w:tc>
        <w:tc>
          <w:tcPr>
            <w:tcW w:w="0" w:type="auto"/>
            <w:shd w:val="clear" w:color="auto" w:fill="FFFFFF" w:themeFill="background1"/>
            <w:noWrap/>
            <w:vAlign w:val="center"/>
          </w:tcPr>
          <w:p w14:paraId="4E54AE7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10,1%</w:t>
            </w:r>
          </w:p>
        </w:tc>
        <w:tc>
          <w:tcPr>
            <w:tcW w:w="0" w:type="auto"/>
            <w:shd w:val="clear" w:color="auto" w:fill="FFFFFF" w:themeFill="background1"/>
            <w:vAlign w:val="center"/>
          </w:tcPr>
          <w:p w14:paraId="21B6F7F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10,3%</w:t>
            </w:r>
          </w:p>
        </w:tc>
        <w:tc>
          <w:tcPr>
            <w:tcW w:w="0" w:type="auto"/>
            <w:shd w:val="clear" w:color="auto" w:fill="FFFFFF" w:themeFill="background1"/>
            <w:vAlign w:val="center"/>
          </w:tcPr>
          <w:p w14:paraId="03543AB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0" w:type="auto"/>
            <w:shd w:val="clear" w:color="auto" w:fill="FFFFFF" w:themeFill="background1"/>
            <w:vAlign w:val="center"/>
          </w:tcPr>
          <w:p w14:paraId="515D52D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0" w:type="auto"/>
            <w:shd w:val="clear" w:color="auto" w:fill="FFFFFF" w:themeFill="background1"/>
            <w:vAlign w:val="center"/>
          </w:tcPr>
          <w:p w14:paraId="04403CE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0" w:type="auto"/>
            <w:shd w:val="clear" w:color="auto" w:fill="FFFFFF" w:themeFill="background1"/>
            <w:vAlign w:val="center"/>
          </w:tcPr>
          <w:p w14:paraId="2F6D543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11,5%</w:t>
            </w:r>
          </w:p>
        </w:tc>
        <w:tc>
          <w:tcPr>
            <w:tcW w:w="0" w:type="auto"/>
            <w:shd w:val="clear" w:color="auto" w:fill="FFFFFF" w:themeFill="background1"/>
            <w:vAlign w:val="center"/>
          </w:tcPr>
          <w:p w14:paraId="10459EB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11,5%</w:t>
            </w:r>
          </w:p>
        </w:tc>
        <w:tc>
          <w:tcPr>
            <w:tcW w:w="0" w:type="auto"/>
            <w:shd w:val="clear" w:color="auto" w:fill="FFFFFF" w:themeFill="background1"/>
            <w:vAlign w:val="center"/>
          </w:tcPr>
          <w:p w14:paraId="59E5FA2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11,6%</w:t>
            </w:r>
          </w:p>
        </w:tc>
        <w:tc>
          <w:tcPr>
            <w:tcW w:w="0" w:type="auto"/>
            <w:shd w:val="clear" w:color="auto" w:fill="FFFFFF" w:themeFill="background1"/>
            <w:vAlign w:val="center"/>
          </w:tcPr>
          <w:p w14:paraId="66BA0AF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11,6%</w:t>
            </w:r>
          </w:p>
        </w:tc>
        <w:tc>
          <w:tcPr>
            <w:tcW w:w="0" w:type="auto"/>
            <w:shd w:val="clear" w:color="auto" w:fill="FFFFFF" w:themeFill="background1"/>
            <w:vAlign w:val="center"/>
          </w:tcPr>
          <w:p w14:paraId="0A44C34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11,8%</w:t>
            </w:r>
          </w:p>
        </w:tc>
      </w:tr>
    </w:tbl>
    <w:p w14:paraId="262B682C" w14:textId="77777777" w:rsidR="00C52E3A" w:rsidRPr="00CC3E5F" w:rsidRDefault="00C52E3A" w:rsidP="005A1C81">
      <w:pPr>
        <w:pStyle w:val="Textbody"/>
        <w:tabs>
          <w:tab w:val="left" w:pos="8931"/>
        </w:tabs>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Таблица 6.</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23</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Сравнительные значения критериев доступности для населения платы за коммунальные услуги по </w:t>
      </w:r>
      <w:r w:rsidR="00D01251" w:rsidRPr="00CC3E5F">
        <w:rPr>
          <w:rFonts w:ascii="Arial" w:hAnsi="Arial" w:cs="Arial"/>
          <w:color w:val="auto"/>
          <w:sz w:val="24"/>
          <w:szCs w:val="24"/>
          <w:lang w:val="ru-RU"/>
        </w:rPr>
        <w:t>г.о. Долгопрудный</w:t>
      </w:r>
    </w:p>
    <w:tbl>
      <w:tblPr>
        <w:tblW w:w="16194" w:type="dxa"/>
        <w:tblInd w:w="-176" w:type="dxa"/>
        <w:tblLayout w:type="fixed"/>
        <w:tblLook w:val="04A0" w:firstRow="1" w:lastRow="0" w:firstColumn="1" w:lastColumn="0" w:noHBand="0" w:noVBand="1"/>
      </w:tblPr>
      <w:tblGrid>
        <w:gridCol w:w="1621"/>
        <w:gridCol w:w="857"/>
        <w:gridCol w:w="857"/>
        <w:gridCol w:w="857"/>
        <w:gridCol w:w="857"/>
        <w:gridCol w:w="858"/>
        <w:gridCol w:w="857"/>
        <w:gridCol w:w="857"/>
        <w:gridCol w:w="857"/>
        <w:gridCol w:w="858"/>
        <w:gridCol w:w="857"/>
        <w:gridCol w:w="857"/>
        <w:gridCol w:w="857"/>
        <w:gridCol w:w="858"/>
        <w:gridCol w:w="857"/>
        <w:gridCol w:w="857"/>
        <w:gridCol w:w="857"/>
        <w:gridCol w:w="858"/>
      </w:tblGrid>
      <w:tr w:rsidR="00742952" w:rsidRPr="00CC3E5F" w14:paraId="746D52FD" w14:textId="77777777" w:rsidTr="00742952">
        <w:trPr>
          <w:trHeight w:val="270"/>
          <w:tblHeader/>
        </w:trPr>
        <w:tc>
          <w:tcPr>
            <w:tcW w:w="16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A483566"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Наименование показателя</w:t>
            </w:r>
          </w:p>
        </w:tc>
        <w:tc>
          <w:tcPr>
            <w:tcW w:w="14573" w:type="dxa"/>
            <w:gridSpan w:val="17"/>
            <w:tcBorders>
              <w:top w:val="single" w:sz="8" w:space="0" w:color="auto"/>
              <w:left w:val="nil"/>
              <w:bottom w:val="single" w:sz="8" w:space="0" w:color="auto"/>
              <w:right w:val="single" w:sz="8" w:space="0" w:color="000000"/>
            </w:tcBorders>
            <w:shd w:val="clear" w:color="auto" w:fill="auto"/>
            <w:noWrap/>
            <w:vAlign w:val="center"/>
            <w:hideMark/>
          </w:tcPr>
          <w:p w14:paraId="6F358CF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Значение по годам</w:t>
            </w:r>
          </w:p>
        </w:tc>
      </w:tr>
      <w:tr w:rsidR="00742952" w:rsidRPr="00CC3E5F" w14:paraId="326B69D6" w14:textId="77777777" w:rsidTr="00742952">
        <w:trPr>
          <w:trHeight w:val="270"/>
          <w:tblHeader/>
        </w:trPr>
        <w:tc>
          <w:tcPr>
            <w:tcW w:w="1621" w:type="dxa"/>
            <w:vMerge/>
            <w:tcBorders>
              <w:top w:val="single" w:sz="8" w:space="0" w:color="auto"/>
              <w:left w:val="single" w:sz="8" w:space="0" w:color="auto"/>
              <w:bottom w:val="single" w:sz="8" w:space="0" w:color="000000"/>
              <w:right w:val="single" w:sz="8" w:space="0" w:color="auto"/>
            </w:tcBorders>
            <w:vAlign w:val="center"/>
            <w:hideMark/>
          </w:tcPr>
          <w:p w14:paraId="2115B8E9" w14:textId="77777777" w:rsidR="00742952" w:rsidRPr="00DF6203" w:rsidRDefault="00742952" w:rsidP="00DF6203">
            <w:pPr>
              <w:pStyle w:val="Default"/>
              <w:rPr>
                <w:rFonts w:ascii="Arial" w:hAnsi="Arial" w:cs="Arial"/>
                <w:sz w:val="20"/>
                <w:szCs w:val="20"/>
              </w:rPr>
            </w:pPr>
          </w:p>
        </w:tc>
        <w:tc>
          <w:tcPr>
            <w:tcW w:w="857" w:type="dxa"/>
            <w:tcBorders>
              <w:top w:val="nil"/>
              <w:left w:val="nil"/>
              <w:bottom w:val="single" w:sz="8" w:space="0" w:color="auto"/>
              <w:right w:val="single" w:sz="8" w:space="0" w:color="auto"/>
            </w:tcBorders>
            <w:shd w:val="clear" w:color="auto" w:fill="auto"/>
            <w:noWrap/>
            <w:vAlign w:val="center"/>
            <w:hideMark/>
          </w:tcPr>
          <w:p w14:paraId="5963860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2019г.</w:t>
            </w:r>
          </w:p>
        </w:tc>
        <w:tc>
          <w:tcPr>
            <w:tcW w:w="857" w:type="dxa"/>
            <w:tcBorders>
              <w:top w:val="nil"/>
              <w:left w:val="nil"/>
              <w:bottom w:val="single" w:sz="8" w:space="0" w:color="auto"/>
              <w:right w:val="single" w:sz="8" w:space="0" w:color="auto"/>
            </w:tcBorders>
            <w:shd w:val="clear" w:color="auto" w:fill="auto"/>
            <w:noWrap/>
            <w:vAlign w:val="center"/>
            <w:hideMark/>
          </w:tcPr>
          <w:p w14:paraId="5A18B98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2020г.</w:t>
            </w:r>
          </w:p>
        </w:tc>
        <w:tc>
          <w:tcPr>
            <w:tcW w:w="857" w:type="dxa"/>
            <w:tcBorders>
              <w:top w:val="nil"/>
              <w:left w:val="nil"/>
              <w:bottom w:val="single" w:sz="8" w:space="0" w:color="auto"/>
              <w:right w:val="single" w:sz="8" w:space="0" w:color="auto"/>
            </w:tcBorders>
            <w:shd w:val="clear" w:color="auto" w:fill="auto"/>
            <w:noWrap/>
            <w:vAlign w:val="center"/>
            <w:hideMark/>
          </w:tcPr>
          <w:p w14:paraId="0191DF0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2021г.</w:t>
            </w:r>
          </w:p>
        </w:tc>
        <w:tc>
          <w:tcPr>
            <w:tcW w:w="857" w:type="dxa"/>
            <w:tcBorders>
              <w:top w:val="nil"/>
              <w:left w:val="nil"/>
              <w:bottom w:val="single" w:sz="8" w:space="0" w:color="auto"/>
              <w:right w:val="single" w:sz="8" w:space="0" w:color="auto"/>
            </w:tcBorders>
            <w:shd w:val="clear" w:color="auto" w:fill="auto"/>
            <w:noWrap/>
            <w:vAlign w:val="center"/>
            <w:hideMark/>
          </w:tcPr>
          <w:p w14:paraId="54262D3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2022г.</w:t>
            </w:r>
          </w:p>
        </w:tc>
        <w:tc>
          <w:tcPr>
            <w:tcW w:w="858" w:type="dxa"/>
            <w:tcBorders>
              <w:top w:val="nil"/>
              <w:left w:val="nil"/>
              <w:bottom w:val="single" w:sz="8" w:space="0" w:color="auto"/>
              <w:right w:val="single" w:sz="8" w:space="0" w:color="auto"/>
            </w:tcBorders>
            <w:shd w:val="clear" w:color="auto" w:fill="auto"/>
            <w:noWrap/>
            <w:vAlign w:val="center"/>
            <w:hideMark/>
          </w:tcPr>
          <w:p w14:paraId="57A0913C"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2023г.</w:t>
            </w:r>
          </w:p>
        </w:tc>
        <w:tc>
          <w:tcPr>
            <w:tcW w:w="857" w:type="dxa"/>
            <w:tcBorders>
              <w:top w:val="nil"/>
              <w:left w:val="nil"/>
              <w:bottom w:val="single" w:sz="8" w:space="0" w:color="auto"/>
              <w:right w:val="single" w:sz="8" w:space="0" w:color="auto"/>
            </w:tcBorders>
            <w:shd w:val="clear" w:color="auto" w:fill="auto"/>
            <w:noWrap/>
            <w:vAlign w:val="center"/>
            <w:hideMark/>
          </w:tcPr>
          <w:p w14:paraId="45F08755"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2024г.</w:t>
            </w:r>
          </w:p>
        </w:tc>
        <w:tc>
          <w:tcPr>
            <w:tcW w:w="857" w:type="dxa"/>
            <w:tcBorders>
              <w:top w:val="nil"/>
              <w:left w:val="nil"/>
              <w:bottom w:val="single" w:sz="8" w:space="0" w:color="auto"/>
              <w:right w:val="single" w:sz="8" w:space="0" w:color="auto"/>
            </w:tcBorders>
            <w:shd w:val="clear" w:color="auto" w:fill="auto"/>
            <w:noWrap/>
            <w:vAlign w:val="center"/>
            <w:hideMark/>
          </w:tcPr>
          <w:p w14:paraId="3784AE3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2025г.</w:t>
            </w:r>
          </w:p>
        </w:tc>
        <w:tc>
          <w:tcPr>
            <w:tcW w:w="857" w:type="dxa"/>
            <w:tcBorders>
              <w:top w:val="nil"/>
              <w:left w:val="nil"/>
              <w:bottom w:val="single" w:sz="8" w:space="0" w:color="auto"/>
              <w:right w:val="single" w:sz="8" w:space="0" w:color="auto"/>
            </w:tcBorders>
            <w:shd w:val="clear" w:color="auto" w:fill="auto"/>
            <w:noWrap/>
            <w:vAlign w:val="center"/>
            <w:hideMark/>
          </w:tcPr>
          <w:p w14:paraId="781CEBE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2026г.</w:t>
            </w:r>
          </w:p>
        </w:tc>
        <w:tc>
          <w:tcPr>
            <w:tcW w:w="858" w:type="dxa"/>
            <w:tcBorders>
              <w:top w:val="nil"/>
              <w:left w:val="nil"/>
              <w:bottom w:val="single" w:sz="8" w:space="0" w:color="auto"/>
              <w:right w:val="single" w:sz="8" w:space="0" w:color="auto"/>
            </w:tcBorders>
            <w:shd w:val="clear" w:color="auto" w:fill="auto"/>
            <w:vAlign w:val="center"/>
            <w:hideMark/>
          </w:tcPr>
          <w:p w14:paraId="08937216"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2027г.</w:t>
            </w:r>
          </w:p>
        </w:tc>
        <w:tc>
          <w:tcPr>
            <w:tcW w:w="857" w:type="dxa"/>
            <w:tcBorders>
              <w:top w:val="nil"/>
              <w:left w:val="nil"/>
              <w:bottom w:val="single" w:sz="8" w:space="0" w:color="auto"/>
              <w:right w:val="single" w:sz="8" w:space="0" w:color="auto"/>
            </w:tcBorders>
            <w:shd w:val="clear" w:color="auto" w:fill="auto"/>
            <w:vAlign w:val="center"/>
            <w:hideMark/>
          </w:tcPr>
          <w:p w14:paraId="1B8C760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2028г.</w:t>
            </w:r>
          </w:p>
        </w:tc>
        <w:tc>
          <w:tcPr>
            <w:tcW w:w="857" w:type="dxa"/>
            <w:tcBorders>
              <w:top w:val="nil"/>
              <w:left w:val="nil"/>
              <w:bottom w:val="single" w:sz="8" w:space="0" w:color="auto"/>
              <w:right w:val="single" w:sz="8" w:space="0" w:color="auto"/>
            </w:tcBorders>
            <w:shd w:val="clear" w:color="auto" w:fill="auto"/>
            <w:vAlign w:val="center"/>
            <w:hideMark/>
          </w:tcPr>
          <w:p w14:paraId="7699DC8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2029г.</w:t>
            </w:r>
          </w:p>
        </w:tc>
        <w:tc>
          <w:tcPr>
            <w:tcW w:w="857" w:type="dxa"/>
            <w:tcBorders>
              <w:top w:val="nil"/>
              <w:left w:val="nil"/>
              <w:bottom w:val="single" w:sz="8" w:space="0" w:color="auto"/>
              <w:right w:val="single" w:sz="8" w:space="0" w:color="auto"/>
            </w:tcBorders>
            <w:shd w:val="clear" w:color="auto" w:fill="auto"/>
            <w:vAlign w:val="center"/>
            <w:hideMark/>
          </w:tcPr>
          <w:p w14:paraId="07AE71B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2030г.</w:t>
            </w:r>
          </w:p>
        </w:tc>
        <w:tc>
          <w:tcPr>
            <w:tcW w:w="858" w:type="dxa"/>
            <w:tcBorders>
              <w:top w:val="nil"/>
              <w:left w:val="nil"/>
              <w:bottom w:val="single" w:sz="8" w:space="0" w:color="auto"/>
              <w:right w:val="single" w:sz="8" w:space="0" w:color="auto"/>
            </w:tcBorders>
            <w:shd w:val="clear" w:color="auto" w:fill="auto"/>
            <w:vAlign w:val="center"/>
            <w:hideMark/>
          </w:tcPr>
          <w:p w14:paraId="4A4DAD15"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2031г.</w:t>
            </w:r>
          </w:p>
        </w:tc>
        <w:tc>
          <w:tcPr>
            <w:tcW w:w="857" w:type="dxa"/>
            <w:tcBorders>
              <w:top w:val="nil"/>
              <w:left w:val="nil"/>
              <w:bottom w:val="single" w:sz="8" w:space="0" w:color="auto"/>
              <w:right w:val="single" w:sz="8" w:space="0" w:color="auto"/>
            </w:tcBorders>
            <w:shd w:val="clear" w:color="auto" w:fill="auto"/>
            <w:vAlign w:val="center"/>
            <w:hideMark/>
          </w:tcPr>
          <w:p w14:paraId="20F5E78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2032г.</w:t>
            </w:r>
          </w:p>
        </w:tc>
        <w:tc>
          <w:tcPr>
            <w:tcW w:w="857" w:type="dxa"/>
            <w:tcBorders>
              <w:top w:val="nil"/>
              <w:left w:val="nil"/>
              <w:bottom w:val="single" w:sz="8" w:space="0" w:color="auto"/>
              <w:right w:val="single" w:sz="8" w:space="0" w:color="auto"/>
            </w:tcBorders>
            <w:shd w:val="clear" w:color="auto" w:fill="auto"/>
            <w:vAlign w:val="center"/>
            <w:hideMark/>
          </w:tcPr>
          <w:p w14:paraId="14C00B46"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2033г.</w:t>
            </w:r>
          </w:p>
        </w:tc>
        <w:tc>
          <w:tcPr>
            <w:tcW w:w="857" w:type="dxa"/>
            <w:tcBorders>
              <w:top w:val="nil"/>
              <w:left w:val="nil"/>
              <w:bottom w:val="single" w:sz="8" w:space="0" w:color="auto"/>
              <w:right w:val="single" w:sz="8" w:space="0" w:color="auto"/>
            </w:tcBorders>
            <w:shd w:val="clear" w:color="auto" w:fill="auto"/>
            <w:vAlign w:val="center"/>
            <w:hideMark/>
          </w:tcPr>
          <w:p w14:paraId="267D3F1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2034г.</w:t>
            </w:r>
          </w:p>
        </w:tc>
        <w:tc>
          <w:tcPr>
            <w:tcW w:w="858" w:type="dxa"/>
            <w:tcBorders>
              <w:top w:val="nil"/>
              <w:left w:val="nil"/>
              <w:bottom w:val="single" w:sz="8" w:space="0" w:color="auto"/>
              <w:right w:val="single" w:sz="8" w:space="0" w:color="auto"/>
            </w:tcBorders>
            <w:shd w:val="clear" w:color="auto" w:fill="auto"/>
            <w:vAlign w:val="center"/>
            <w:hideMark/>
          </w:tcPr>
          <w:p w14:paraId="2DEB2EB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2035г.</w:t>
            </w:r>
          </w:p>
        </w:tc>
      </w:tr>
      <w:tr w:rsidR="00197A25" w:rsidRPr="00CC3E5F" w14:paraId="6677F940" w14:textId="77777777" w:rsidTr="00742952">
        <w:trPr>
          <w:cantSplit/>
          <w:trHeight w:val="1290"/>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5DC8044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нормативное значение доли расходов на коммунальные услуги в совокупном доходе семьи, % (Крсд)</w:t>
            </w:r>
          </w:p>
        </w:tc>
        <w:tc>
          <w:tcPr>
            <w:tcW w:w="857" w:type="dxa"/>
            <w:tcBorders>
              <w:top w:val="nil"/>
              <w:left w:val="nil"/>
              <w:bottom w:val="single" w:sz="8" w:space="0" w:color="auto"/>
              <w:right w:val="single" w:sz="8" w:space="0" w:color="auto"/>
            </w:tcBorders>
            <w:shd w:val="clear" w:color="000000" w:fill="FFFFFF"/>
            <w:vAlign w:val="center"/>
            <w:hideMark/>
          </w:tcPr>
          <w:p w14:paraId="5D598B0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4F36BCC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01F5954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456BD2D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8" w:type="dxa"/>
            <w:tcBorders>
              <w:top w:val="nil"/>
              <w:left w:val="nil"/>
              <w:bottom w:val="single" w:sz="8" w:space="0" w:color="auto"/>
              <w:right w:val="single" w:sz="8" w:space="0" w:color="auto"/>
            </w:tcBorders>
            <w:shd w:val="clear" w:color="000000" w:fill="FFFFFF"/>
            <w:vAlign w:val="center"/>
            <w:hideMark/>
          </w:tcPr>
          <w:p w14:paraId="5483DE4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61F3B47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5D5F358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2895AFB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8" w:type="dxa"/>
            <w:tcBorders>
              <w:top w:val="nil"/>
              <w:left w:val="nil"/>
              <w:bottom w:val="single" w:sz="8" w:space="0" w:color="auto"/>
              <w:right w:val="single" w:sz="8" w:space="0" w:color="auto"/>
            </w:tcBorders>
            <w:shd w:val="clear" w:color="000000" w:fill="FFFFFF"/>
            <w:vAlign w:val="center"/>
            <w:hideMark/>
          </w:tcPr>
          <w:p w14:paraId="118315B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6CE4C83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1FE21C2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405E0DB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8" w:type="dxa"/>
            <w:tcBorders>
              <w:top w:val="nil"/>
              <w:left w:val="nil"/>
              <w:bottom w:val="single" w:sz="8" w:space="0" w:color="auto"/>
              <w:right w:val="single" w:sz="8" w:space="0" w:color="auto"/>
            </w:tcBorders>
            <w:shd w:val="clear" w:color="000000" w:fill="FFFFFF"/>
            <w:vAlign w:val="center"/>
            <w:hideMark/>
          </w:tcPr>
          <w:p w14:paraId="7340ABE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13106E6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78682E0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7" w:type="dxa"/>
            <w:tcBorders>
              <w:top w:val="nil"/>
              <w:left w:val="nil"/>
              <w:bottom w:val="single" w:sz="8" w:space="0" w:color="auto"/>
              <w:right w:val="single" w:sz="8" w:space="0" w:color="auto"/>
            </w:tcBorders>
            <w:shd w:val="clear" w:color="000000" w:fill="FFFFFF"/>
            <w:vAlign w:val="center"/>
            <w:hideMark/>
          </w:tcPr>
          <w:p w14:paraId="4FBA766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c>
          <w:tcPr>
            <w:tcW w:w="858" w:type="dxa"/>
            <w:tcBorders>
              <w:top w:val="nil"/>
              <w:left w:val="nil"/>
              <w:bottom w:val="single" w:sz="8" w:space="0" w:color="auto"/>
              <w:right w:val="single" w:sz="8" w:space="0" w:color="auto"/>
            </w:tcBorders>
            <w:shd w:val="clear" w:color="000000" w:fill="FFFFFF"/>
            <w:vAlign w:val="center"/>
            <w:hideMark/>
          </w:tcPr>
          <w:p w14:paraId="3F5CCED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8,6</w:t>
            </w:r>
          </w:p>
        </w:tc>
      </w:tr>
      <w:tr w:rsidR="00197A25" w:rsidRPr="00CC3E5F" w14:paraId="11D033AF" w14:textId="77777777" w:rsidTr="00742952">
        <w:trPr>
          <w:trHeight w:val="103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23A202B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доля расходов на коммунальные услуги в совокупном доходе семьи, % (Крсд)</w:t>
            </w:r>
          </w:p>
        </w:tc>
        <w:tc>
          <w:tcPr>
            <w:tcW w:w="857" w:type="dxa"/>
            <w:tcBorders>
              <w:top w:val="nil"/>
              <w:left w:val="nil"/>
              <w:bottom w:val="single" w:sz="8" w:space="0" w:color="auto"/>
              <w:right w:val="single" w:sz="8" w:space="0" w:color="auto"/>
            </w:tcBorders>
            <w:shd w:val="clear" w:color="000000" w:fill="FFFFFF"/>
            <w:noWrap/>
            <w:vAlign w:val="center"/>
            <w:hideMark/>
          </w:tcPr>
          <w:p w14:paraId="194EE0A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18,7%</w:t>
            </w:r>
          </w:p>
        </w:tc>
        <w:tc>
          <w:tcPr>
            <w:tcW w:w="857" w:type="dxa"/>
            <w:tcBorders>
              <w:top w:val="nil"/>
              <w:left w:val="nil"/>
              <w:bottom w:val="single" w:sz="8" w:space="0" w:color="auto"/>
              <w:right w:val="single" w:sz="8" w:space="0" w:color="auto"/>
            </w:tcBorders>
            <w:shd w:val="clear" w:color="000000" w:fill="FFFFFF"/>
            <w:noWrap/>
            <w:vAlign w:val="center"/>
            <w:hideMark/>
          </w:tcPr>
          <w:p w14:paraId="020C322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18,9%</w:t>
            </w:r>
          </w:p>
        </w:tc>
        <w:tc>
          <w:tcPr>
            <w:tcW w:w="857" w:type="dxa"/>
            <w:tcBorders>
              <w:top w:val="nil"/>
              <w:left w:val="nil"/>
              <w:bottom w:val="single" w:sz="8" w:space="0" w:color="auto"/>
              <w:right w:val="single" w:sz="8" w:space="0" w:color="auto"/>
            </w:tcBorders>
            <w:shd w:val="clear" w:color="000000" w:fill="FFFFFF"/>
            <w:noWrap/>
            <w:vAlign w:val="center"/>
            <w:hideMark/>
          </w:tcPr>
          <w:p w14:paraId="28ED5F8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19,2%</w:t>
            </w:r>
          </w:p>
        </w:tc>
        <w:tc>
          <w:tcPr>
            <w:tcW w:w="857" w:type="dxa"/>
            <w:tcBorders>
              <w:top w:val="nil"/>
              <w:left w:val="nil"/>
              <w:bottom w:val="single" w:sz="8" w:space="0" w:color="auto"/>
              <w:right w:val="single" w:sz="8" w:space="0" w:color="auto"/>
            </w:tcBorders>
            <w:shd w:val="clear" w:color="000000" w:fill="FFFFFF"/>
            <w:noWrap/>
            <w:vAlign w:val="center"/>
            <w:hideMark/>
          </w:tcPr>
          <w:p w14:paraId="3575C76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19,4%</w:t>
            </w:r>
          </w:p>
        </w:tc>
        <w:tc>
          <w:tcPr>
            <w:tcW w:w="858" w:type="dxa"/>
            <w:tcBorders>
              <w:top w:val="nil"/>
              <w:left w:val="nil"/>
              <w:bottom w:val="single" w:sz="8" w:space="0" w:color="auto"/>
              <w:right w:val="single" w:sz="8" w:space="0" w:color="auto"/>
            </w:tcBorders>
            <w:shd w:val="clear" w:color="000000" w:fill="FFFFFF"/>
            <w:noWrap/>
            <w:vAlign w:val="center"/>
            <w:hideMark/>
          </w:tcPr>
          <w:p w14:paraId="0270C99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19,7%</w:t>
            </w:r>
          </w:p>
        </w:tc>
        <w:tc>
          <w:tcPr>
            <w:tcW w:w="857" w:type="dxa"/>
            <w:tcBorders>
              <w:top w:val="nil"/>
              <w:left w:val="nil"/>
              <w:bottom w:val="single" w:sz="8" w:space="0" w:color="auto"/>
              <w:right w:val="single" w:sz="8" w:space="0" w:color="auto"/>
            </w:tcBorders>
            <w:shd w:val="clear" w:color="000000" w:fill="FFFFFF"/>
            <w:noWrap/>
            <w:vAlign w:val="center"/>
            <w:hideMark/>
          </w:tcPr>
          <w:p w14:paraId="3BF163C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20,6%</w:t>
            </w:r>
          </w:p>
        </w:tc>
        <w:tc>
          <w:tcPr>
            <w:tcW w:w="857" w:type="dxa"/>
            <w:tcBorders>
              <w:top w:val="nil"/>
              <w:left w:val="nil"/>
              <w:bottom w:val="single" w:sz="8" w:space="0" w:color="auto"/>
              <w:right w:val="single" w:sz="8" w:space="0" w:color="auto"/>
            </w:tcBorders>
            <w:shd w:val="clear" w:color="000000" w:fill="FFFFFF"/>
            <w:noWrap/>
            <w:vAlign w:val="center"/>
            <w:hideMark/>
          </w:tcPr>
          <w:p w14:paraId="368E2B5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21,1%</w:t>
            </w:r>
          </w:p>
        </w:tc>
        <w:tc>
          <w:tcPr>
            <w:tcW w:w="857" w:type="dxa"/>
            <w:tcBorders>
              <w:top w:val="nil"/>
              <w:left w:val="nil"/>
              <w:bottom w:val="single" w:sz="8" w:space="0" w:color="auto"/>
              <w:right w:val="single" w:sz="8" w:space="0" w:color="auto"/>
            </w:tcBorders>
            <w:shd w:val="clear" w:color="000000" w:fill="FFFFFF"/>
            <w:noWrap/>
            <w:vAlign w:val="center"/>
            <w:hideMark/>
          </w:tcPr>
          <w:p w14:paraId="07220CE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21,4%</w:t>
            </w:r>
          </w:p>
        </w:tc>
        <w:tc>
          <w:tcPr>
            <w:tcW w:w="858" w:type="dxa"/>
            <w:tcBorders>
              <w:top w:val="nil"/>
              <w:left w:val="nil"/>
              <w:bottom w:val="single" w:sz="8" w:space="0" w:color="auto"/>
              <w:right w:val="single" w:sz="8" w:space="0" w:color="auto"/>
            </w:tcBorders>
            <w:shd w:val="clear" w:color="000000" w:fill="FFFFFF"/>
            <w:noWrap/>
            <w:vAlign w:val="center"/>
            <w:hideMark/>
          </w:tcPr>
          <w:p w14:paraId="4056321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22,0%</w:t>
            </w:r>
          </w:p>
        </w:tc>
        <w:tc>
          <w:tcPr>
            <w:tcW w:w="857" w:type="dxa"/>
            <w:tcBorders>
              <w:top w:val="nil"/>
              <w:left w:val="nil"/>
              <w:bottom w:val="single" w:sz="8" w:space="0" w:color="auto"/>
              <w:right w:val="single" w:sz="8" w:space="0" w:color="auto"/>
            </w:tcBorders>
            <w:shd w:val="clear" w:color="000000" w:fill="FFFFFF"/>
            <w:noWrap/>
            <w:vAlign w:val="center"/>
            <w:hideMark/>
          </w:tcPr>
          <w:p w14:paraId="45CC885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22,4%</w:t>
            </w:r>
          </w:p>
        </w:tc>
        <w:tc>
          <w:tcPr>
            <w:tcW w:w="857" w:type="dxa"/>
            <w:tcBorders>
              <w:top w:val="nil"/>
              <w:left w:val="nil"/>
              <w:bottom w:val="single" w:sz="8" w:space="0" w:color="auto"/>
              <w:right w:val="single" w:sz="8" w:space="0" w:color="auto"/>
            </w:tcBorders>
            <w:shd w:val="clear" w:color="000000" w:fill="FFFFFF"/>
            <w:noWrap/>
            <w:vAlign w:val="center"/>
            <w:hideMark/>
          </w:tcPr>
          <w:p w14:paraId="5296CE8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20,8%</w:t>
            </w:r>
          </w:p>
        </w:tc>
        <w:tc>
          <w:tcPr>
            <w:tcW w:w="857" w:type="dxa"/>
            <w:tcBorders>
              <w:top w:val="nil"/>
              <w:left w:val="nil"/>
              <w:bottom w:val="single" w:sz="8" w:space="0" w:color="auto"/>
              <w:right w:val="single" w:sz="8" w:space="0" w:color="auto"/>
            </w:tcBorders>
            <w:shd w:val="clear" w:color="000000" w:fill="FFFFFF"/>
            <w:noWrap/>
            <w:vAlign w:val="center"/>
            <w:hideMark/>
          </w:tcPr>
          <w:p w14:paraId="7E7E5DA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20,9%</w:t>
            </w:r>
          </w:p>
        </w:tc>
        <w:tc>
          <w:tcPr>
            <w:tcW w:w="858" w:type="dxa"/>
            <w:tcBorders>
              <w:top w:val="nil"/>
              <w:left w:val="nil"/>
              <w:bottom w:val="single" w:sz="8" w:space="0" w:color="auto"/>
              <w:right w:val="single" w:sz="8" w:space="0" w:color="auto"/>
            </w:tcBorders>
            <w:shd w:val="clear" w:color="000000" w:fill="FFFFFF"/>
            <w:noWrap/>
            <w:vAlign w:val="center"/>
            <w:hideMark/>
          </w:tcPr>
          <w:p w14:paraId="50DC6BA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23,2%</w:t>
            </w:r>
          </w:p>
        </w:tc>
        <w:tc>
          <w:tcPr>
            <w:tcW w:w="857" w:type="dxa"/>
            <w:tcBorders>
              <w:top w:val="nil"/>
              <w:left w:val="nil"/>
              <w:bottom w:val="single" w:sz="8" w:space="0" w:color="auto"/>
              <w:right w:val="single" w:sz="8" w:space="0" w:color="auto"/>
            </w:tcBorders>
            <w:shd w:val="clear" w:color="000000" w:fill="FFFFFF"/>
            <w:noWrap/>
            <w:vAlign w:val="center"/>
            <w:hideMark/>
          </w:tcPr>
          <w:p w14:paraId="331A82F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23,5%</w:t>
            </w:r>
          </w:p>
        </w:tc>
        <w:tc>
          <w:tcPr>
            <w:tcW w:w="857" w:type="dxa"/>
            <w:tcBorders>
              <w:top w:val="nil"/>
              <w:left w:val="nil"/>
              <w:bottom w:val="single" w:sz="8" w:space="0" w:color="auto"/>
              <w:right w:val="single" w:sz="8" w:space="0" w:color="auto"/>
            </w:tcBorders>
            <w:shd w:val="clear" w:color="000000" w:fill="FFFFFF"/>
            <w:noWrap/>
            <w:vAlign w:val="center"/>
            <w:hideMark/>
          </w:tcPr>
          <w:p w14:paraId="1B1F186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23,7%</w:t>
            </w:r>
          </w:p>
        </w:tc>
        <w:tc>
          <w:tcPr>
            <w:tcW w:w="857" w:type="dxa"/>
            <w:tcBorders>
              <w:top w:val="nil"/>
              <w:left w:val="nil"/>
              <w:bottom w:val="single" w:sz="8" w:space="0" w:color="auto"/>
              <w:right w:val="single" w:sz="8" w:space="0" w:color="auto"/>
            </w:tcBorders>
            <w:shd w:val="clear" w:color="000000" w:fill="FFFFFF"/>
            <w:noWrap/>
            <w:vAlign w:val="center"/>
            <w:hideMark/>
          </w:tcPr>
          <w:p w14:paraId="12F7AC4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23,9%</w:t>
            </w:r>
          </w:p>
        </w:tc>
        <w:tc>
          <w:tcPr>
            <w:tcW w:w="858" w:type="dxa"/>
            <w:tcBorders>
              <w:top w:val="nil"/>
              <w:left w:val="nil"/>
              <w:bottom w:val="single" w:sz="8" w:space="0" w:color="auto"/>
              <w:right w:val="single" w:sz="8" w:space="0" w:color="auto"/>
            </w:tcBorders>
            <w:shd w:val="clear" w:color="000000" w:fill="FFFFFF"/>
            <w:noWrap/>
            <w:vAlign w:val="center"/>
            <w:hideMark/>
          </w:tcPr>
          <w:p w14:paraId="4299654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24,5%</w:t>
            </w:r>
          </w:p>
        </w:tc>
      </w:tr>
      <w:tr w:rsidR="00197A25" w:rsidRPr="00CC3E5F" w14:paraId="333196FC" w14:textId="77777777" w:rsidTr="00742952">
        <w:trPr>
          <w:cantSplit/>
          <w:trHeight w:val="780"/>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7B5B8BF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сравнения критерия доступности 1</w:t>
            </w:r>
          </w:p>
        </w:tc>
        <w:tc>
          <w:tcPr>
            <w:tcW w:w="857" w:type="dxa"/>
            <w:tcBorders>
              <w:top w:val="nil"/>
              <w:left w:val="nil"/>
              <w:bottom w:val="single" w:sz="8" w:space="0" w:color="auto"/>
              <w:right w:val="single" w:sz="8" w:space="0" w:color="auto"/>
            </w:tcBorders>
            <w:shd w:val="clear" w:color="000000" w:fill="FFFFFF"/>
            <w:vAlign w:val="center"/>
            <w:hideMark/>
          </w:tcPr>
          <w:p w14:paraId="0214DF2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5C1374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1072786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128227F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2644F89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3F009C7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157FF14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858EFE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36F8AEC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D56397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FE8AD3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C4A801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612082C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37456A9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D166D4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06B41D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0DCAABE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удовлетворяет</w:t>
            </w:r>
          </w:p>
        </w:tc>
      </w:tr>
      <w:tr w:rsidR="00197A25" w:rsidRPr="00CC3E5F" w14:paraId="70D9373D" w14:textId="77777777" w:rsidTr="00742952">
        <w:trPr>
          <w:cantSplit/>
          <w:trHeight w:val="1290"/>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107A01C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нормативное значение прогнозируемой доли населения с доходами ниже прожиточного минимума (Кдпм), %</w:t>
            </w:r>
          </w:p>
        </w:tc>
        <w:tc>
          <w:tcPr>
            <w:tcW w:w="857" w:type="dxa"/>
            <w:tcBorders>
              <w:top w:val="nil"/>
              <w:left w:val="nil"/>
              <w:bottom w:val="single" w:sz="8" w:space="0" w:color="auto"/>
              <w:right w:val="single" w:sz="8" w:space="0" w:color="auto"/>
            </w:tcBorders>
            <w:shd w:val="clear" w:color="000000" w:fill="FFFFFF"/>
            <w:vAlign w:val="center"/>
            <w:hideMark/>
          </w:tcPr>
          <w:p w14:paraId="33A262D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77B7ADF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5C9AF73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4009C77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8" w:type="dxa"/>
            <w:tcBorders>
              <w:top w:val="nil"/>
              <w:left w:val="nil"/>
              <w:bottom w:val="single" w:sz="8" w:space="0" w:color="auto"/>
              <w:right w:val="single" w:sz="8" w:space="0" w:color="auto"/>
            </w:tcBorders>
            <w:shd w:val="clear" w:color="000000" w:fill="FFFFFF"/>
            <w:vAlign w:val="center"/>
            <w:hideMark/>
          </w:tcPr>
          <w:p w14:paraId="5236616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0B4343E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2E8F963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5583359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8" w:type="dxa"/>
            <w:tcBorders>
              <w:top w:val="nil"/>
              <w:left w:val="nil"/>
              <w:bottom w:val="single" w:sz="8" w:space="0" w:color="auto"/>
              <w:right w:val="single" w:sz="8" w:space="0" w:color="auto"/>
            </w:tcBorders>
            <w:shd w:val="clear" w:color="000000" w:fill="FFFFFF"/>
            <w:vAlign w:val="center"/>
            <w:hideMark/>
          </w:tcPr>
          <w:p w14:paraId="25AAD73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261017A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5268290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00F9BBD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8" w:type="dxa"/>
            <w:tcBorders>
              <w:top w:val="nil"/>
              <w:left w:val="nil"/>
              <w:bottom w:val="single" w:sz="8" w:space="0" w:color="auto"/>
              <w:right w:val="single" w:sz="8" w:space="0" w:color="auto"/>
            </w:tcBorders>
            <w:shd w:val="clear" w:color="000000" w:fill="FFFFFF"/>
            <w:vAlign w:val="center"/>
            <w:hideMark/>
          </w:tcPr>
          <w:p w14:paraId="07A814F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5638930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536E713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7" w:type="dxa"/>
            <w:tcBorders>
              <w:top w:val="nil"/>
              <w:left w:val="nil"/>
              <w:bottom w:val="single" w:sz="8" w:space="0" w:color="auto"/>
              <w:right w:val="single" w:sz="8" w:space="0" w:color="auto"/>
            </w:tcBorders>
            <w:shd w:val="clear" w:color="000000" w:fill="FFFFFF"/>
            <w:vAlign w:val="center"/>
            <w:hideMark/>
          </w:tcPr>
          <w:p w14:paraId="4EF9329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c>
          <w:tcPr>
            <w:tcW w:w="858" w:type="dxa"/>
            <w:tcBorders>
              <w:top w:val="nil"/>
              <w:left w:val="nil"/>
              <w:bottom w:val="single" w:sz="8" w:space="0" w:color="auto"/>
              <w:right w:val="single" w:sz="8" w:space="0" w:color="auto"/>
            </w:tcBorders>
            <w:shd w:val="clear" w:color="000000" w:fill="FFFFFF"/>
            <w:vAlign w:val="center"/>
            <w:hideMark/>
          </w:tcPr>
          <w:p w14:paraId="4916201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не более 12</w:t>
            </w:r>
          </w:p>
        </w:tc>
      </w:tr>
      <w:tr w:rsidR="00197A25" w:rsidRPr="00CC3E5F" w14:paraId="1A358B9A" w14:textId="77777777" w:rsidTr="00742952">
        <w:trPr>
          <w:trHeight w:val="103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5829242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прогнозируемая доля населения с доходами ниже прожиточного минимума (Кдпм), %</w:t>
            </w:r>
          </w:p>
        </w:tc>
        <w:tc>
          <w:tcPr>
            <w:tcW w:w="857" w:type="dxa"/>
            <w:tcBorders>
              <w:top w:val="nil"/>
              <w:left w:val="nil"/>
              <w:bottom w:val="single" w:sz="8" w:space="0" w:color="auto"/>
              <w:right w:val="single" w:sz="8" w:space="0" w:color="auto"/>
            </w:tcBorders>
            <w:shd w:val="clear" w:color="000000" w:fill="FFFFFF"/>
            <w:vAlign w:val="center"/>
            <w:hideMark/>
          </w:tcPr>
          <w:p w14:paraId="3D5CFC4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33462EC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267CF74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23277C7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8" w:type="dxa"/>
            <w:tcBorders>
              <w:top w:val="nil"/>
              <w:left w:val="nil"/>
              <w:bottom w:val="single" w:sz="8" w:space="0" w:color="auto"/>
              <w:right w:val="single" w:sz="8" w:space="0" w:color="auto"/>
            </w:tcBorders>
            <w:shd w:val="clear" w:color="000000" w:fill="FFFFFF"/>
            <w:vAlign w:val="center"/>
            <w:hideMark/>
          </w:tcPr>
          <w:p w14:paraId="3CDDDB7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2639F51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187D6E4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1EFC15E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8" w:type="dxa"/>
            <w:tcBorders>
              <w:top w:val="nil"/>
              <w:left w:val="nil"/>
              <w:bottom w:val="single" w:sz="8" w:space="0" w:color="auto"/>
              <w:right w:val="single" w:sz="8" w:space="0" w:color="auto"/>
            </w:tcBorders>
            <w:shd w:val="clear" w:color="000000" w:fill="FFFFFF"/>
            <w:vAlign w:val="center"/>
            <w:hideMark/>
          </w:tcPr>
          <w:p w14:paraId="47E0E14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19307BD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740C201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1038715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8" w:type="dxa"/>
            <w:tcBorders>
              <w:top w:val="nil"/>
              <w:left w:val="nil"/>
              <w:bottom w:val="single" w:sz="8" w:space="0" w:color="auto"/>
              <w:right w:val="single" w:sz="8" w:space="0" w:color="auto"/>
            </w:tcBorders>
            <w:shd w:val="clear" w:color="000000" w:fill="FFFFFF"/>
            <w:vAlign w:val="center"/>
            <w:hideMark/>
          </w:tcPr>
          <w:p w14:paraId="6061060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0530F1D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41BAA0E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7" w:type="dxa"/>
            <w:tcBorders>
              <w:top w:val="nil"/>
              <w:left w:val="nil"/>
              <w:bottom w:val="single" w:sz="8" w:space="0" w:color="auto"/>
              <w:right w:val="single" w:sz="8" w:space="0" w:color="auto"/>
            </w:tcBorders>
            <w:shd w:val="clear" w:color="000000" w:fill="FFFFFF"/>
            <w:vAlign w:val="center"/>
            <w:hideMark/>
          </w:tcPr>
          <w:p w14:paraId="2FBB383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c>
          <w:tcPr>
            <w:tcW w:w="858" w:type="dxa"/>
            <w:tcBorders>
              <w:top w:val="nil"/>
              <w:left w:val="nil"/>
              <w:bottom w:val="single" w:sz="8" w:space="0" w:color="auto"/>
              <w:right w:val="single" w:sz="8" w:space="0" w:color="auto"/>
            </w:tcBorders>
            <w:shd w:val="clear" w:color="000000" w:fill="FFFFFF"/>
            <w:vAlign w:val="center"/>
            <w:hideMark/>
          </w:tcPr>
          <w:p w14:paraId="3C68C40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w:t>
            </w:r>
          </w:p>
        </w:tc>
      </w:tr>
      <w:tr w:rsidR="00197A25" w:rsidRPr="00CC3E5F" w14:paraId="0E899330" w14:textId="77777777" w:rsidTr="00742952">
        <w:trPr>
          <w:trHeight w:val="52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13394FD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сравнения критерия доступности 2</w:t>
            </w:r>
          </w:p>
        </w:tc>
        <w:tc>
          <w:tcPr>
            <w:tcW w:w="857" w:type="dxa"/>
            <w:tcBorders>
              <w:top w:val="nil"/>
              <w:left w:val="nil"/>
              <w:bottom w:val="single" w:sz="8" w:space="0" w:color="auto"/>
              <w:right w:val="single" w:sz="8" w:space="0" w:color="auto"/>
            </w:tcBorders>
            <w:shd w:val="clear" w:color="000000" w:fill="FFFFFF"/>
            <w:vAlign w:val="center"/>
            <w:hideMark/>
          </w:tcPr>
          <w:p w14:paraId="18B99E9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406B1E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FE3754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416415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24D6653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FF53C4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0E15649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5C048D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1CB87B5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C5F7FE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6BACAF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708232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3E3900A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BDA178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8C647C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19BB6E3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467EEE5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удовлетворяет</w:t>
            </w:r>
          </w:p>
        </w:tc>
      </w:tr>
      <w:tr w:rsidR="00742952" w:rsidRPr="00CC3E5F" w14:paraId="345F5AA3" w14:textId="77777777" w:rsidTr="00742952">
        <w:trPr>
          <w:cantSplit/>
          <w:trHeight w:val="1290"/>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4EE0524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нормативное значение прогнозного уровеня собираемости платежей за коммунальные услуги (Ксп), %</w:t>
            </w:r>
          </w:p>
        </w:tc>
        <w:tc>
          <w:tcPr>
            <w:tcW w:w="857" w:type="dxa"/>
            <w:tcBorders>
              <w:top w:val="nil"/>
              <w:left w:val="nil"/>
              <w:bottom w:val="single" w:sz="8" w:space="0" w:color="auto"/>
              <w:right w:val="single" w:sz="8" w:space="0" w:color="auto"/>
            </w:tcBorders>
            <w:shd w:val="clear" w:color="000000" w:fill="FFFFFF"/>
            <w:vAlign w:val="center"/>
            <w:hideMark/>
          </w:tcPr>
          <w:p w14:paraId="0EC176B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2EF3124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3E12286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59A4F11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8" w:type="dxa"/>
            <w:tcBorders>
              <w:top w:val="nil"/>
              <w:left w:val="nil"/>
              <w:bottom w:val="single" w:sz="8" w:space="0" w:color="auto"/>
              <w:right w:val="single" w:sz="8" w:space="0" w:color="auto"/>
            </w:tcBorders>
            <w:shd w:val="clear" w:color="000000" w:fill="FFFFFF"/>
            <w:vAlign w:val="center"/>
            <w:hideMark/>
          </w:tcPr>
          <w:p w14:paraId="27C24BB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63DE5F3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64F8081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1A5A3F6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8" w:type="dxa"/>
            <w:tcBorders>
              <w:top w:val="nil"/>
              <w:left w:val="nil"/>
              <w:bottom w:val="single" w:sz="8" w:space="0" w:color="auto"/>
              <w:right w:val="single" w:sz="8" w:space="0" w:color="auto"/>
            </w:tcBorders>
            <w:shd w:val="clear" w:color="000000" w:fill="FFFFFF"/>
            <w:vAlign w:val="center"/>
            <w:hideMark/>
          </w:tcPr>
          <w:p w14:paraId="133F3A5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7BAE1955"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610ECA23"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0F6D8F16"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8" w:type="dxa"/>
            <w:tcBorders>
              <w:top w:val="nil"/>
              <w:left w:val="nil"/>
              <w:bottom w:val="single" w:sz="8" w:space="0" w:color="auto"/>
              <w:right w:val="single" w:sz="8" w:space="0" w:color="auto"/>
            </w:tcBorders>
            <w:shd w:val="clear" w:color="000000" w:fill="FFFFFF"/>
            <w:vAlign w:val="center"/>
            <w:hideMark/>
          </w:tcPr>
          <w:p w14:paraId="791707D2"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0393F26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5DC7680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7" w:type="dxa"/>
            <w:tcBorders>
              <w:top w:val="nil"/>
              <w:left w:val="nil"/>
              <w:bottom w:val="single" w:sz="8" w:space="0" w:color="auto"/>
              <w:right w:val="single" w:sz="8" w:space="0" w:color="auto"/>
            </w:tcBorders>
            <w:shd w:val="clear" w:color="000000" w:fill="FFFFFF"/>
            <w:vAlign w:val="center"/>
            <w:hideMark/>
          </w:tcPr>
          <w:p w14:paraId="45EDE19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c>
          <w:tcPr>
            <w:tcW w:w="858" w:type="dxa"/>
            <w:tcBorders>
              <w:top w:val="nil"/>
              <w:left w:val="nil"/>
              <w:bottom w:val="single" w:sz="8" w:space="0" w:color="auto"/>
              <w:right w:val="single" w:sz="8" w:space="0" w:color="auto"/>
            </w:tcBorders>
            <w:shd w:val="clear" w:color="000000" w:fill="FFFFFF"/>
            <w:vAlign w:val="center"/>
            <w:hideMark/>
          </w:tcPr>
          <w:p w14:paraId="51F4B8B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менее 85</w:t>
            </w:r>
          </w:p>
        </w:tc>
      </w:tr>
      <w:tr w:rsidR="00742952" w:rsidRPr="00CC3E5F" w14:paraId="49F93098" w14:textId="77777777" w:rsidTr="00742952">
        <w:trPr>
          <w:trHeight w:val="103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4924F95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прогнозный уровень собираемости платежей за коммунальные услуги (Ксп), %</w:t>
            </w:r>
          </w:p>
        </w:tc>
        <w:tc>
          <w:tcPr>
            <w:tcW w:w="857" w:type="dxa"/>
            <w:tcBorders>
              <w:top w:val="nil"/>
              <w:left w:val="nil"/>
              <w:bottom w:val="single" w:sz="8" w:space="0" w:color="auto"/>
              <w:right w:val="single" w:sz="8" w:space="0" w:color="auto"/>
            </w:tcBorders>
            <w:shd w:val="clear" w:color="000000" w:fill="FFFFFF"/>
            <w:vAlign w:val="center"/>
            <w:hideMark/>
          </w:tcPr>
          <w:p w14:paraId="2A7EDF3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6047166D"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223449B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4AFBA29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8" w:type="dxa"/>
            <w:tcBorders>
              <w:top w:val="nil"/>
              <w:left w:val="nil"/>
              <w:bottom w:val="single" w:sz="8" w:space="0" w:color="auto"/>
              <w:right w:val="single" w:sz="8" w:space="0" w:color="auto"/>
            </w:tcBorders>
            <w:shd w:val="clear" w:color="000000" w:fill="FFFFFF"/>
            <w:vAlign w:val="center"/>
            <w:hideMark/>
          </w:tcPr>
          <w:p w14:paraId="3299DA9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5363BB3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3412A13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49C0CD6C"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8" w:type="dxa"/>
            <w:tcBorders>
              <w:top w:val="nil"/>
              <w:left w:val="nil"/>
              <w:bottom w:val="single" w:sz="8" w:space="0" w:color="auto"/>
              <w:right w:val="single" w:sz="8" w:space="0" w:color="auto"/>
            </w:tcBorders>
            <w:shd w:val="clear" w:color="000000" w:fill="FFFFFF"/>
            <w:vAlign w:val="center"/>
            <w:hideMark/>
          </w:tcPr>
          <w:p w14:paraId="0495726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74531F9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33F041A5"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2313239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8" w:type="dxa"/>
            <w:tcBorders>
              <w:top w:val="nil"/>
              <w:left w:val="nil"/>
              <w:bottom w:val="single" w:sz="8" w:space="0" w:color="auto"/>
              <w:right w:val="single" w:sz="8" w:space="0" w:color="auto"/>
            </w:tcBorders>
            <w:shd w:val="clear" w:color="000000" w:fill="FFFFFF"/>
            <w:vAlign w:val="center"/>
            <w:hideMark/>
          </w:tcPr>
          <w:p w14:paraId="3049511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07B8B52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540A4BD2"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7" w:type="dxa"/>
            <w:tcBorders>
              <w:top w:val="nil"/>
              <w:left w:val="nil"/>
              <w:bottom w:val="single" w:sz="8" w:space="0" w:color="auto"/>
              <w:right w:val="single" w:sz="8" w:space="0" w:color="auto"/>
            </w:tcBorders>
            <w:shd w:val="clear" w:color="000000" w:fill="FFFFFF"/>
            <w:vAlign w:val="center"/>
            <w:hideMark/>
          </w:tcPr>
          <w:p w14:paraId="2A0B890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c>
          <w:tcPr>
            <w:tcW w:w="858" w:type="dxa"/>
            <w:tcBorders>
              <w:top w:val="nil"/>
              <w:left w:val="nil"/>
              <w:bottom w:val="single" w:sz="8" w:space="0" w:color="auto"/>
              <w:right w:val="single" w:sz="8" w:space="0" w:color="auto"/>
            </w:tcBorders>
            <w:shd w:val="clear" w:color="000000" w:fill="FFFFFF"/>
            <w:vAlign w:val="center"/>
            <w:hideMark/>
          </w:tcPr>
          <w:p w14:paraId="1794FEA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98,0%</w:t>
            </w:r>
          </w:p>
        </w:tc>
      </w:tr>
      <w:tr w:rsidR="00742952" w:rsidRPr="00CC3E5F" w14:paraId="1D10F3D5" w14:textId="77777777" w:rsidTr="00742952">
        <w:trPr>
          <w:trHeight w:val="52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77CA035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сравнения критерия доступности 3</w:t>
            </w:r>
          </w:p>
        </w:tc>
        <w:tc>
          <w:tcPr>
            <w:tcW w:w="857" w:type="dxa"/>
            <w:tcBorders>
              <w:top w:val="nil"/>
              <w:left w:val="nil"/>
              <w:bottom w:val="single" w:sz="8" w:space="0" w:color="auto"/>
              <w:right w:val="single" w:sz="8" w:space="0" w:color="auto"/>
            </w:tcBorders>
            <w:shd w:val="clear" w:color="000000" w:fill="FFFFFF"/>
            <w:vAlign w:val="center"/>
            <w:hideMark/>
          </w:tcPr>
          <w:p w14:paraId="1BEF35C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2EF52BC"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245D3A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BD5BA4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5159404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8043DC2"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05C2246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03FA5C1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36AC3A7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084CE6F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0944660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009B53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2F78CC3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83EB19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82FF1B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525960C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49E2CE4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r>
      <w:tr w:rsidR="00742952" w:rsidRPr="00CC3E5F" w14:paraId="3FC188C3" w14:textId="77777777" w:rsidTr="00742952">
        <w:trPr>
          <w:trHeight w:val="1290"/>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2E66EB0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нормативное значение прогнозной доли получателей субсидий на оплату коммунальных услуг (Кпс), %</w:t>
            </w:r>
          </w:p>
        </w:tc>
        <w:tc>
          <w:tcPr>
            <w:tcW w:w="857" w:type="dxa"/>
            <w:tcBorders>
              <w:top w:val="nil"/>
              <w:left w:val="nil"/>
              <w:bottom w:val="single" w:sz="8" w:space="0" w:color="auto"/>
              <w:right w:val="single" w:sz="8" w:space="0" w:color="auto"/>
            </w:tcBorders>
            <w:shd w:val="clear" w:color="000000" w:fill="FFFFFF"/>
            <w:vAlign w:val="center"/>
            <w:hideMark/>
          </w:tcPr>
          <w:p w14:paraId="3D532B4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3AB13F4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3CD56ED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630B1FF3"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8" w:type="dxa"/>
            <w:tcBorders>
              <w:top w:val="nil"/>
              <w:left w:val="nil"/>
              <w:bottom w:val="single" w:sz="8" w:space="0" w:color="auto"/>
              <w:right w:val="single" w:sz="8" w:space="0" w:color="auto"/>
            </w:tcBorders>
            <w:shd w:val="clear" w:color="000000" w:fill="FFFFFF"/>
            <w:vAlign w:val="center"/>
            <w:hideMark/>
          </w:tcPr>
          <w:p w14:paraId="3CD59D4C"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6A00354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2509391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6DDF0B3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8" w:type="dxa"/>
            <w:tcBorders>
              <w:top w:val="nil"/>
              <w:left w:val="nil"/>
              <w:bottom w:val="single" w:sz="8" w:space="0" w:color="auto"/>
              <w:right w:val="single" w:sz="8" w:space="0" w:color="auto"/>
            </w:tcBorders>
            <w:shd w:val="clear" w:color="000000" w:fill="FFFFFF"/>
            <w:vAlign w:val="center"/>
            <w:hideMark/>
          </w:tcPr>
          <w:p w14:paraId="20BDB56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28E5702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050CA7C5"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518CDFF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8" w:type="dxa"/>
            <w:tcBorders>
              <w:top w:val="nil"/>
              <w:left w:val="nil"/>
              <w:bottom w:val="single" w:sz="8" w:space="0" w:color="auto"/>
              <w:right w:val="single" w:sz="8" w:space="0" w:color="auto"/>
            </w:tcBorders>
            <w:shd w:val="clear" w:color="000000" w:fill="FFFFFF"/>
            <w:vAlign w:val="center"/>
            <w:hideMark/>
          </w:tcPr>
          <w:p w14:paraId="247A12A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7A2A6269"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470E5CD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7" w:type="dxa"/>
            <w:tcBorders>
              <w:top w:val="nil"/>
              <w:left w:val="nil"/>
              <w:bottom w:val="single" w:sz="8" w:space="0" w:color="auto"/>
              <w:right w:val="single" w:sz="8" w:space="0" w:color="auto"/>
            </w:tcBorders>
            <w:shd w:val="clear" w:color="000000" w:fill="FFFFFF"/>
            <w:vAlign w:val="center"/>
            <w:hideMark/>
          </w:tcPr>
          <w:p w14:paraId="0D0D7AE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c>
          <w:tcPr>
            <w:tcW w:w="858" w:type="dxa"/>
            <w:tcBorders>
              <w:top w:val="nil"/>
              <w:left w:val="nil"/>
              <w:bottom w:val="single" w:sz="8" w:space="0" w:color="auto"/>
              <w:right w:val="single" w:sz="8" w:space="0" w:color="auto"/>
            </w:tcBorders>
            <w:shd w:val="clear" w:color="000000" w:fill="FFFFFF"/>
            <w:vAlign w:val="center"/>
            <w:hideMark/>
          </w:tcPr>
          <w:p w14:paraId="5930C9FB"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не более 15</w:t>
            </w:r>
          </w:p>
        </w:tc>
      </w:tr>
      <w:tr w:rsidR="00197A25" w:rsidRPr="00CC3E5F" w14:paraId="53B3BDAF" w14:textId="77777777" w:rsidTr="00742952">
        <w:trPr>
          <w:trHeight w:val="103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7EA86DD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прогнозная доля получателей субсидий на оплату коммунальных услуг (Кпс), %</w:t>
            </w:r>
          </w:p>
        </w:tc>
        <w:tc>
          <w:tcPr>
            <w:tcW w:w="857" w:type="dxa"/>
            <w:tcBorders>
              <w:top w:val="nil"/>
              <w:left w:val="nil"/>
              <w:bottom w:val="single" w:sz="8" w:space="0" w:color="auto"/>
              <w:right w:val="single" w:sz="8" w:space="0" w:color="auto"/>
            </w:tcBorders>
            <w:shd w:val="clear" w:color="000000" w:fill="FFFFFF"/>
            <w:vAlign w:val="center"/>
            <w:hideMark/>
          </w:tcPr>
          <w:p w14:paraId="1E8BAD0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10,0%</w:t>
            </w:r>
          </w:p>
        </w:tc>
        <w:tc>
          <w:tcPr>
            <w:tcW w:w="857" w:type="dxa"/>
            <w:tcBorders>
              <w:top w:val="nil"/>
              <w:left w:val="nil"/>
              <w:bottom w:val="single" w:sz="8" w:space="0" w:color="auto"/>
              <w:right w:val="single" w:sz="8" w:space="0" w:color="auto"/>
            </w:tcBorders>
            <w:shd w:val="clear" w:color="000000" w:fill="FFFFFF"/>
            <w:vAlign w:val="center"/>
            <w:hideMark/>
          </w:tcPr>
          <w:p w14:paraId="6F789A4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9,9%</w:t>
            </w:r>
          </w:p>
        </w:tc>
        <w:tc>
          <w:tcPr>
            <w:tcW w:w="857" w:type="dxa"/>
            <w:tcBorders>
              <w:top w:val="nil"/>
              <w:left w:val="nil"/>
              <w:bottom w:val="single" w:sz="8" w:space="0" w:color="auto"/>
              <w:right w:val="single" w:sz="8" w:space="0" w:color="auto"/>
            </w:tcBorders>
            <w:shd w:val="clear" w:color="000000" w:fill="FFFFFF"/>
            <w:vAlign w:val="center"/>
            <w:hideMark/>
          </w:tcPr>
          <w:p w14:paraId="00C2DE3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9,8%</w:t>
            </w:r>
          </w:p>
        </w:tc>
        <w:tc>
          <w:tcPr>
            <w:tcW w:w="857" w:type="dxa"/>
            <w:tcBorders>
              <w:top w:val="nil"/>
              <w:left w:val="nil"/>
              <w:bottom w:val="single" w:sz="8" w:space="0" w:color="auto"/>
              <w:right w:val="single" w:sz="8" w:space="0" w:color="auto"/>
            </w:tcBorders>
            <w:shd w:val="clear" w:color="000000" w:fill="FFFFFF"/>
            <w:vAlign w:val="center"/>
            <w:hideMark/>
          </w:tcPr>
          <w:p w14:paraId="4ED306B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9,7%</w:t>
            </w:r>
          </w:p>
        </w:tc>
        <w:tc>
          <w:tcPr>
            <w:tcW w:w="858" w:type="dxa"/>
            <w:tcBorders>
              <w:top w:val="nil"/>
              <w:left w:val="nil"/>
              <w:bottom w:val="single" w:sz="8" w:space="0" w:color="auto"/>
              <w:right w:val="single" w:sz="8" w:space="0" w:color="auto"/>
            </w:tcBorders>
            <w:shd w:val="clear" w:color="000000" w:fill="FFFFFF"/>
            <w:vAlign w:val="center"/>
            <w:hideMark/>
          </w:tcPr>
          <w:p w14:paraId="10B4AF0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9,7%</w:t>
            </w:r>
          </w:p>
        </w:tc>
        <w:tc>
          <w:tcPr>
            <w:tcW w:w="857" w:type="dxa"/>
            <w:tcBorders>
              <w:top w:val="nil"/>
              <w:left w:val="nil"/>
              <w:bottom w:val="single" w:sz="8" w:space="0" w:color="auto"/>
              <w:right w:val="single" w:sz="8" w:space="0" w:color="auto"/>
            </w:tcBorders>
            <w:shd w:val="clear" w:color="000000" w:fill="FFFFFF"/>
            <w:vAlign w:val="center"/>
            <w:hideMark/>
          </w:tcPr>
          <w:p w14:paraId="7EABBF7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9,8%</w:t>
            </w:r>
          </w:p>
        </w:tc>
        <w:tc>
          <w:tcPr>
            <w:tcW w:w="857" w:type="dxa"/>
            <w:tcBorders>
              <w:top w:val="nil"/>
              <w:left w:val="nil"/>
              <w:bottom w:val="single" w:sz="8" w:space="0" w:color="auto"/>
              <w:right w:val="single" w:sz="8" w:space="0" w:color="auto"/>
            </w:tcBorders>
            <w:shd w:val="clear" w:color="000000" w:fill="FFFFFF"/>
            <w:vAlign w:val="center"/>
            <w:hideMark/>
          </w:tcPr>
          <w:p w14:paraId="1DDC1D5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10,0%</w:t>
            </w:r>
          </w:p>
        </w:tc>
        <w:tc>
          <w:tcPr>
            <w:tcW w:w="857" w:type="dxa"/>
            <w:tcBorders>
              <w:top w:val="nil"/>
              <w:left w:val="nil"/>
              <w:bottom w:val="single" w:sz="8" w:space="0" w:color="auto"/>
              <w:right w:val="single" w:sz="8" w:space="0" w:color="auto"/>
            </w:tcBorders>
            <w:shd w:val="clear" w:color="000000" w:fill="FFFFFF"/>
            <w:vAlign w:val="center"/>
            <w:hideMark/>
          </w:tcPr>
          <w:p w14:paraId="205EF4A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10,1%</w:t>
            </w:r>
          </w:p>
        </w:tc>
        <w:tc>
          <w:tcPr>
            <w:tcW w:w="858" w:type="dxa"/>
            <w:tcBorders>
              <w:top w:val="nil"/>
              <w:left w:val="nil"/>
              <w:bottom w:val="single" w:sz="8" w:space="0" w:color="auto"/>
              <w:right w:val="single" w:sz="8" w:space="0" w:color="auto"/>
            </w:tcBorders>
            <w:shd w:val="clear" w:color="000000" w:fill="FFFFFF"/>
            <w:vAlign w:val="center"/>
            <w:hideMark/>
          </w:tcPr>
          <w:p w14:paraId="75DCF7F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10,3%</w:t>
            </w:r>
          </w:p>
        </w:tc>
        <w:tc>
          <w:tcPr>
            <w:tcW w:w="857" w:type="dxa"/>
            <w:tcBorders>
              <w:top w:val="nil"/>
              <w:left w:val="nil"/>
              <w:bottom w:val="single" w:sz="8" w:space="0" w:color="auto"/>
              <w:right w:val="single" w:sz="8" w:space="0" w:color="auto"/>
            </w:tcBorders>
            <w:shd w:val="clear" w:color="000000" w:fill="FFFFFF"/>
            <w:vAlign w:val="center"/>
            <w:hideMark/>
          </w:tcPr>
          <w:p w14:paraId="3921D99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857" w:type="dxa"/>
            <w:tcBorders>
              <w:top w:val="nil"/>
              <w:left w:val="nil"/>
              <w:bottom w:val="single" w:sz="8" w:space="0" w:color="auto"/>
              <w:right w:val="single" w:sz="8" w:space="0" w:color="auto"/>
            </w:tcBorders>
            <w:shd w:val="clear" w:color="000000" w:fill="FFFFFF"/>
            <w:vAlign w:val="center"/>
            <w:hideMark/>
          </w:tcPr>
          <w:p w14:paraId="62A5FA8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857" w:type="dxa"/>
            <w:tcBorders>
              <w:top w:val="nil"/>
              <w:left w:val="nil"/>
              <w:bottom w:val="single" w:sz="8" w:space="0" w:color="auto"/>
              <w:right w:val="single" w:sz="8" w:space="0" w:color="auto"/>
            </w:tcBorders>
            <w:shd w:val="clear" w:color="000000" w:fill="FFFFFF"/>
            <w:vAlign w:val="center"/>
            <w:hideMark/>
          </w:tcPr>
          <w:p w14:paraId="14890A7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10,4%</w:t>
            </w:r>
          </w:p>
        </w:tc>
        <w:tc>
          <w:tcPr>
            <w:tcW w:w="858" w:type="dxa"/>
            <w:tcBorders>
              <w:top w:val="nil"/>
              <w:left w:val="nil"/>
              <w:bottom w:val="single" w:sz="8" w:space="0" w:color="auto"/>
              <w:right w:val="single" w:sz="8" w:space="0" w:color="auto"/>
            </w:tcBorders>
            <w:shd w:val="clear" w:color="000000" w:fill="FFFFFF"/>
            <w:vAlign w:val="center"/>
            <w:hideMark/>
          </w:tcPr>
          <w:p w14:paraId="6863A05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11,5%</w:t>
            </w:r>
          </w:p>
        </w:tc>
        <w:tc>
          <w:tcPr>
            <w:tcW w:w="857" w:type="dxa"/>
            <w:tcBorders>
              <w:top w:val="nil"/>
              <w:left w:val="nil"/>
              <w:bottom w:val="single" w:sz="8" w:space="0" w:color="auto"/>
              <w:right w:val="single" w:sz="8" w:space="0" w:color="auto"/>
            </w:tcBorders>
            <w:shd w:val="clear" w:color="000000" w:fill="FFFFFF"/>
            <w:vAlign w:val="center"/>
            <w:hideMark/>
          </w:tcPr>
          <w:p w14:paraId="510B286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11,5%</w:t>
            </w:r>
          </w:p>
        </w:tc>
        <w:tc>
          <w:tcPr>
            <w:tcW w:w="857" w:type="dxa"/>
            <w:tcBorders>
              <w:top w:val="nil"/>
              <w:left w:val="nil"/>
              <w:bottom w:val="single" w:sz="8" w:space="0" w:color="auto"/>
              <w:right w:val="single" w:sz="8" w:space="0" w:color="auto"/>
            </w:tcBorders>
            <w:shd w:val="clear" w:color="000000" w:fill="FFFFFF"/>
            <w:vAlign w:val="center"/>
            <w:hideMark/>
          </w:tcPr>
          <w:p w14:paraId="34191E5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11,6%</w:t>
            </w:r>
          </w:p>
        </w:tc>
        <w:tc>
          <w:tcPr>
            <w:tcW w:w="857" w:type="dxa"/>
            <w:tcBorders>
              <w:top w:val="nil"/>
              <w:left w:val="nil"/>
              <w:bottom w:val="single" w:sz="8" w:space="0" w:color="auto"/>
              <w:right w:val="single" w:sz="8" w:space="0" w:color="auto"/>
            </w:tcBorders>
            <w:shd w:val="clear" w:color="000000" w:fill="FFFFFF"/>
            <w:vAlign w:val="center"/>
            <w:hideMark/>
          </w:tcPr>
          <w:p w14:paraId="42AD577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11,6%</w:t>
            </w:r>
          </w:p>
        </w:tc>
        <w:tc>
          <w:tcPr>
            <w:tcW w:w="858" w:type="dxa"/>
            <w:tcBorders>
              <w:top w:val="nil"/>
              <w:left w:val="nil"/>
              <w:bottom w:val="single" w:sz="8" w:space="0" w:color="auto"/>
              <w:right w:val="single" w:sz="8" w:space="0" w:color="auto"/>
            </w:tcBorders>
            <w:shd w:val="clear" w:color="000000" w:fill="FFFFFF"/>
            <w:vAlign w:val="center"/>
            <w:hideMark/>
          </w:tcPr>
          <w:p w14:paraId="0F01D0C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11,8%</w:t>
            </w:r>
          </w:p>
        </w:tc>
      </w:tr>
      <w:tr w:rsidR="00742952" w:rsidRPr="00CC3E5F" w14:paraId="3F7A3394" w14:textId="77777777" w:rsidTr="00742952">
        <w:trPr>
          <w:trHeight w:val="525"/>
        </w:trPr>
        <w:tc>
          <w:tcPr>
            <w:tcW w:w="1621" w:type="dxa"/>
            <w:tcBorders>
              <w:top w:val="nil"/>
              <w:left w:val="single" w:sz="8" w:space="0" w:color="auto"/>
              <w:bottom w:val="single" w:sz="8" w:space="0" w:color="auto"/>
              <w:right w:val="single" w:sz="8" w:space="0" w:color="auto"/>
            </w:tcBorders>
            <w:shd w:val="clear" w:color="000000" w:fill="FFFFFF"/>
            <w:vAlign w:val="center"/>
            <w:hideMark/>
          </w:tcPr>
          <w:p w14:paraId="3180B66C"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сравнения критерия доступности 4</w:t>
            </w:r>
          </w:p>
        </w:tc>
        <w:tc>
          <w:tcPr>
            <w:tcW w:w="857" w:type="dxa"/>
            <w:tcBorders>
              <w:top w:val="nil"/>
              <w:left w:val="nil"/>
              <w:bottom w:val="single" w:sz="8" w:space="0" w:color="auto"/>
              <w:right w:val="single" w:sz="8" w:space="0" w:color="auto"/>
            </w:tcBorders>
            <w:shd w:val="clear" w:color="000000" w:fill="FFFFFF"/>
            <w:vAlign w:val="center"/>
            <w:hideMark/>
          </w:tcPr>
          <w:p w14:paraId="31E30A8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E17A6D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1C68A97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63979B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15FF52A0"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F118263"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5DC40DFE"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4559B73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1DD5BE8D"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2BFBE258"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9270981"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9A49B43"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6AE54DDA"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79E88F5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9CFF337"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7" w:type="dxa"/>
            <w:tcBorders>
              <w:top w:val="nil"/>
              <w:left w:val="nil"/>
              <w:bottom w:val="single" w:sz="8" w:space="0" w:color="auto"/>
              <w:right w:val="single" w:sz="8" w:space="0" w:color="auto"/>
            </w:tcBorders>
            <w:shd w:val="clear" w:color="000000" w:fill="FFFFFF"/>
            <w:vAlign w:val="center"/>
            <w:hideMark/>
          </w:tcPr>
          <w:p w14:paraId="69B2737F"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c>
          <w:tcPr>
            <w:tcW w:w="858" w:type="dxa"/>
            <w:tcBorders>
              <w:top w:val="nil"/>
              <w:left w:val="nil"/>
              <w:bottom w:val="single" w:sz="8" w:space="0" w:color="auto"/>
              <w:right w:val="single" w:sz="8" w:space="0" w:color="auto"/>
            </w:tcBorders>
            <w:shd w:val="clear" w:color="000000" w:fill="FFFFFF"/>
            <w:vAlign w:val="center"/>
            <w:hideMark/>
          </w:tcPr>
          <w:p w14:paraId="7E05CC43"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удовлетворяет</w:t>
            </w:r>
          </w:p>
        </w:tc>
      </w:tr>
    </w:tbl>
    <w:p w14:paraId="4E199DBD" w14:textId="77777777" w:rsidR="00742952" w:rsidRPr="00CC3E5F" w:rsidRDefault="00742952"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47C547DB"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7662817C"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3C0E6596"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0F5C08EE"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58CF5958"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25A3585E"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0681C7FF"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3BE23DCE"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7169DC34"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0531A4F7"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5C9244C3" w14:textId="77777777" w:rsidR="00197A25" w:rsidRPr="00CC3E5F" w:rsidRDefault="00197A25"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b/>
          <w:color w:val="auto"/>
          <w:sz w:val="24"/>
          <w:szCs w:val="24"/>
          <w:lang w:val="ru-RU"/>
        </w:rPr>
      </w:pPr>
    </w:p>
    <w:p w14:paraId="7264CD0C" w14:textId="77777777" w:rsidR="00C52E3A" w:rsidRPr="00CC3E5F" w:rsidRDefault="00C52E3A" w:rsidP="005A1C81">
      <w:pPr>
        <w:pStyle w:val="Textbody"/>
        <w:shd w:val="clear" w:color="auto" w:fill="FFFFFF" w:themeFill="background1"/>
        <w:tabs>
          <w:tab w:val="left" w:pos="993"/>
          <w:tab w:val="left" w:pos="9498"/>
        </w:tabs>
        <w:spacing w:line="276" w:lineRule="auto"/>
        <w:ind w:left="0" w:firstLine="709"/>
        <w:contextualSpacing/>
        <w:jc w:val="both"/>
        <w:rPr>
          <w:rFonts w:ascii="Arial" w:hAnsi="Arial" w:cs="Arial"/>
          <w:color w:val="auto"/>
          <w:sz w:val="24"/>
          <w:szCs w:val="24"/>
          <w:lang w:val="ru-RU"/>
        </w:rPr>
      </w:pPr>
      <w:r w:rsidRPr="00CC3E5F">
        <w:rPr>
          <w:rFonts w:ascii="Arial" w:hAnsi="Arial" w:cs="Arial"/>
          <w:b/>
          <w:color w:val="auto"/>
          <w:sz w:val="24"/>
          <w:szCs w:val="24"/>
          <w:lang w:val="ru-RU"/>
        </w:rPr>
        <w:t>Таблица 6.</w:t>
      </w:r>
      <w:r w:rsidRPr="00CC3E5F">
        <w:rPr>
          <w:rFonts w:ascii="Arial" w:hAnsi="Arial" w:cs="Arial"/>
          <w:b/>
          <w:color w:val="auto"/>
          <w:sz w:val="24"/>
          <w:szCs w:val="24"/>
        </w:rPr>
        <w:fldChar w:fldCharType="begin"/>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SEQ</w:instrText>
      </w:r>
      <w:r w:rsidRPr="00CC3E5F">
        <w:rPr>
          <w:rFonts w:ascii="Arial" w:hAnsi="Arial" w:cs="Arial"/>
          <w:b/>
          <w:color w:val="auto"/>
          <w:sz w:val="24"/>
          <w:szCs w:val="24"/>
          <w:lang w:val="ru-RU"/>
        </w:rPr>
        <w:instrText xml:space="preserve"> Таблица \* </w:instrText>
      </w:r>
      <w:r w:rsidRPr="00CC3E5F">
        <w:rPr>
          <w:rFonts w:ascii="Arial" w:hAnsi="Arial" w:cs="Arial"/>
          <w:b/>
          <w:color w:val="auto"/>
          <w:sz w:val="24"/>
          <w:szCs w:val="24"/>
        </w:rPr>
        <w:instrText>ARABIC</w:instrText>
      </w:r>
      <w:r w:rsidRPr="00CC3E5F">
        <w:rPr>
          <w:rFonts w:ascii="Arial" w:hAnsi="Arial" w:cs="Arial"/>
          <w:b/>
          <w:color w:val="auto"/>
          <w:sz w:val="24"/>
          <w:szCs w:val="24"/>
          <w:lang w:val="ru-RU"/>
        </w:rPr>
        <w:instrText xml:space="preserve"> \</w:instrText>
      </w:r>
      <w:r w:rsidRPr="00CC3E5F">
        <w:rPr>
          <w:rFonts w:ascii="Arial" w:hAnsi="Arial" w:cs="Arial"/>
          <w:b/>
          <w:color w:val="auto"/>
          <w:sz w:val="24"/>
          <w:szCs w:val="24"/>
        </w:rPr>
        <w:instrText>s</w:instrText>
      </w:r>
      <w:r w:rsidRPr="00CC3E5F">
        <w:rPr>
          <w:rFonts w:ascii="Arial" w:hAnsi="Arial" w:cs="Arial"/>
          <w:b/>
          <w:color w:val="auto"/>
          <w:sz w:val="24"/>
          <w:szCs w:val="24"/>
          <w:lang w:val="ru-RU"/>
        </w:rPr>
        <w:instrText xml:space="preserve"> 1 </w:instrText>
      </w:r>
      <w:r w:rsidRPr="00CC3E5F">
        <w:rPr>
          <w:rFonts w:ascii="Arial" w:hAnsi="Arial" w:cs="Arial"/>
          <w:b/>
          <w:color w:val="auto"/>
          <w:sz w:val="24"/>
          <w:szCs w:val="24"/>
        </w:rPr>
        <w:fldChar w:fldCharType="separate"/>
      </w:r>
      <w:r w:rsidR="009B709D" w:rsidRPr="00CC3E5F">
        <w:rPr>
          <w:rFonts w:ascii="Arial" w:hAnsi="Arial" w:cs="Arial"/>
          <w:b/>
          <w:noProof/>
          <w:color w:val="auto"/>
          <w:sz w:val="24"/>
          <w:szCs w:val="24"/>
          <w:lang w:val="ru-RU"/>
        </w:rPr>
        <w:t>24</w:t>
      </w:r>
      <w:r w:rsidRPr="00CC3E5F">
        <w:rPr>
          <w:rFonts w:ascii="Arial" w:hAnsi="Arial" w:cs="Arial"/>
          <w:b/>
          <w:color w:val="auto"/>
          <w:sz w:val="24"/>
          <w:szCs w:val="24"/>
        </w:rPr>
        <w:fldChar w:fldCharType="end"/>
      </w:r>
      <w:r w:rsidRPr="00CC3E5F">
        <w:rPr>
          <w:rFonts w:ascii="Arial" w:hAnsi="Arial" w:cs="Arial"/>
          <w:b/>
          <w:color w:val="auto"/>
          <w:sz w:val="24"/>
          <w:szCs w:val="24"/>
          <w:lang w:val="ru-RU"/>
        </w:rPr>
        <w:t xml:space="preserve"> – </w:t>
      </w:r>
      <w:r w:rsidRPr="00CC3E5F">
        <w:rPr>
          <w:rFonts w:ascii="Arial" w:hAnsi="Arial" w:cs="Arial"/>
          <w:color w:val="auto"/>
          <w:sz w:val="24"/>
          <w:szCs w:val="24"/>
          <w:lang w:val="ru-RU"/>
        </w:rPr>
        <w:t xml:space="preserve">Прогнозные </w:t>
      </w:r>
      <w:r w:rsidRPr="00CC3E5F">
        <w:rPr>
          <w:rFonts w:ascii="Arial" w:hAnsi="Arial" w:cs="Arial"/>
          <w:b/>
          <w:color w:val="auto"/>
          <w:sz w:val="24"/>
          <w:szCs w:val="24"/>
          <w:lang w:val="ru-RU"/>
        </w:rPr>
        <w:t>с</w:t>
      </w:r>
      <w:r w:rsidRPr="00CC3E5F">
        <w:rPr>
          <w:rFonts w:ascii="Arial" w:hAnsi="Arial" w:cs="Arial"/>
          <w:color w:val="auto"/>
          <w:sz w:val="24"/>
          <w:szCs w:val="24"/>
          <w:lang w:val="ru-RU"/>
        </w:rPr>
        <w:t xml:space="preserve">равнительные показатели годового платежа за коммунальные ресурсы на 1 чел. с величиной прожиточного минимума и среднедушевого дохода в </w:t>
      </w:r>
      <w:r w:rsidR="00D01251" w:rsidRPr="00CC3E5F">
        <w:rPr>
          <w:rFonts w:ascii="Arial" w:hAnsi="Arial" w:cs="Arial"/>
          <w:color w:val="auto"/>
          <w:sz w:val="24"/>
          <w:szCs w:val="24"/>
          <w:lang w:val="ru-RU"/>
        </w:rPr>
        <w:t>г.о. Долгопрудный</w:t>
      </w:r>
      <w:r w:rsidRPr="00CC3E5F">
        <w:rPr>
          <w:rFonts w:ascii="Arial" w:hAnsi="Arial" w:cs="Arial"/>
          <w:color w:val="auto"/>
          <w:sz w:val="24"/>
          <w:szCs w:val="24"/>
          <w:lang w:val="ru-RU"/>
        </w:rPr>
        <w:t xml:space="preserve"> на основе прогноза спроса</w:t>
      </w:r>
    </w:p>
    <w:tbl>
      <w:tblPr>
        <w:tblW w:w="1640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3"/>
        <w:gridCol w:w="870"/>
        <w:gridCol w:w="870"/>
        <w:gridCol w:w="870"/>
        <w:gridCol w:w="870"/>
        <w:gridCol w:w="870"/>
        <w:gridCol w:w="870"/>
        <w:gridCol w:w="870"/>
        <w:gridCol w:w="870"/>
        <w:gridCol w:w="871"/>
        <w:gridCol w:w="870"/>
        <w:gridCol w:w="870"/>
        <w:gridCol w:w="870"/>
        <w:gridCol w:w="870"/>
        <w:gridCol w:w="870"/>
        <w:gridCol w:w="870"/>
        <w:gridCol w:w="870"/>
        <w:gridCol w:w="871"/>
      </w:tblGrid>
      <w:tr w:rsidR="00742952" w:rsidRPr="00DF6203" w14:paraId="4F208E1B" w14:textId="77777777" w:rsidTr="00742952">
        <w:trPr>
          <w:trHeight w:val="20"/>
          <w:tblHeader/>
        </w:trPr>
        <w:tc>
          <w:tcPr>
            <w:tcW w:w="1613" w:type="dxa"/>
            <w:vMerge w:val="restart"/>
            <w:shd w:val="clear" w:color="auto" w:fill="auto"/>
            <w:vAlign w:val="center"/>
            <w:hideMark/>
          </w:tcPr>
          <w:p w14:paraId="201B27E4" w14:textId="77777777" w:rsidR="00742952" w:rsidRPr="00DF6203" w:rsidRDefault="00742952" w:rsidP="00DF6203">
            <w:pPr>
              <w:pStyle w:val="Default"/>
              <w:rPr>
                <w:rFonts w:ascii="Arial" w:hAnsi="Arial" w:cs="Arial"/>
                <w:sz w:val="20"/>
                <w:szCs w:val="20"/>
              </w:rPr>
            </w:pPr>
            <w:r w:rsidRPr="00DF6203">
              <w:rPr>
                <w:rFonts w:ascii="Arial" w:hAnsi="Arial" w:cs="Arial"/>
                <w:sz w:val="20"/>
                <w:szCs w:val="20"/>
              </w:rPr>
              <w:t>Показатель</w:t>
            </w:r>
          </w:p>
        </w:tc>
        <w:tc>
          <w:tcPr>
            <w:tcW w:w="14792" w:type="dxa"/>
            <w:gridSpan w:val="17"/>
            <w:shd w:val="clear" w:color="auto" w:fill="auto"/>
            <w:noWrap/>
            <w:vAlign w:val="center"/>
          </w:tcPr>
          <w:p w14:paraId="4CD62A46" w14:textId="77777777" w:rsidR="00742952" w:rsidRPr="00DF6203" w:rsidRDefault="00742952" w:rsidP="00DF6203">
            <w:pPr>
              <w:pStyle w:val="Default"/>
              <w:rPr>
                <w:rFonts w:ascii="Arial" w:hAnsi="Arial" w:cs="Arial"/>
                <w:kern w:val="3"/>
                <w:sz w:val="20"/>
                <w:szCs w:val="20"/>
              </w:rPr>
            </w:pPr>
            <w:r w:rsidRPr="00DF6203">
              <w:rPr>
                <w:rFonts w:ascii="Arial" w:hAnsi="Arial" w:cs="Arial"/>
                <w:sz w:val="20"/>
                <w:szCs w:val="20"/>
              </w:rPr>
              <w:t>Значение по годам</w:t>
            </w:r>
            <w:r w:rsidRPr="00DF6203">
              <w:rPr>
                <w:rFonts w:ascii="Arial" w:hAnsi="Arial" w:cs="Arial"/>
                <w:kern w:val="3"/>
                <w:sz w:val="20"/>
                <w:szCs w:val="20"/>
              </w:rPr>
              <w:t xml:space="preserve"> </w:t>
            </w:r>
          </w:p>
        </w:tc>
      </w:tr>
      <w:tr w:rsidR="00742952" w:rsidRPr="00DF6203" w14:paraId="5FF64242" w14:textId="77777777" w:rsidTr="00742952">
        <w:trPr>
          <w:trHeight w:val="20"/>
          <w:tblHeader/>
        </w:trPr>
        <w:tc>
          <w:tcPr>
            <w:tcW w:w="1613" w:type="dxa"/>
            <w:vMerge/>
            <w:vAlign w:val="center"/>
            <w:hideMark/>
          </w:tcPr>
          <w:p w14:paraId="2EF87102" w14:textId="77777777" w:rsidR="00742952" w:rsidRPr="00DF6203" w:rsidRDefault="00742952" w:rsidP="00DF6203">
            <w:pPr>
              <w:pStyle w:val="Default"/>
              <w:rPr>
                <w:rFonts w:ascii="Arial" w:hAnsi="Arial" w:cs="Arial"/>
                <w:kern w:val="3"/>
                <w:sz w:val="20"/>
                <w:szCs w:val="20"/>
              </w:rPr>
            </w:pPr>
          </w:p>
        </w:tc>
        <w:tc>
          <w:tcPr>
            <w:tcW w:w="870" w:type="dxa"/>
            <w:shd w:val="clear" w:color="auto" w:fill="auto"/>
            <w:noWrap/>
            <w:vAlign w:val="center"/>
          </w:tcPr>
          <w:p w14:paraId="0C143358"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2019г.</w:t>
            </w:r>
          </w:p>
        </w:tc>
        <w:tc>
          <w:tcPr>
            <w:tcW w:w="870" w:type="dxa"/>
            <w:shd w:val="clear" w:color="auto" w:fill="auto"/>
            <w:noWrap/>
            <w:vAlign w:val="center"/>
            <w:hideMark/>
          </w:tcPr>
          <w:p w14:paraId="7E0273BB"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2020г.</w:t>
            </w:r>
          </w:p>
        </w:tc>
        <w:tc>
          <w:tcPr>
            <w:tcW w:w="870" w:type="dxa"/>
            <w:shd w:val="clear" w:color="auto" w:fill="auto"/>
            <w:noWrap/>
            <w:vAlign w:val="center"/>
            <w:hideMark/>
          </w:tcPr>
          <w:p w14:paraId="3F1ED90D"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2021г.</w:t>
            </w:r>
          </w:p>
        </w:tc>
        <w:tc>
          <w:tcPr>
            <w:tcW w:w="870" w:type="dxa"/>
            <w:shd w:val="clear" w:color="auto" w:fill="auto"/>
            <w:noWrap/>
            <w:vAlign w:val="center"/>
            <w:hideMark/>
          </w:tcPr>
          <w:p w14:paraId="1D7994FA"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2022г.</w:t>
            </w:r>
          </w:p>
        </w:tc>
        <w:tc>
          <w:tcPr>
            <w:tcW w:w="870" w:type="dxa"/>
            <w:shd w:val="clear" w:color="auto" w:fill="auto"/>
            <w:noWrap/>
            <w:vAlign w:val="center"/>
            <w:hideMark/>
          </w:tcPr>
          <w:p w14:paraId="5C54F8B6"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2023г.</w:t>
            </w:r>
          </w:p>
        </w:tc>
        <w:tc>
          <w:tcPr>
            <w:tcW w:w="870" w:type="dxa"/>
            <w:shd w:val="clear" w:color="auto" w:fill="auto"/>
            <w:noWrap/>
            <w:vAlign w:val="center"/>
            <w:hideMark/>
          </w:tcPr>
          <w:p w14:paraId="42D6394E"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2024г.</w:t>
            </w:r>
          </w:p>
        </w:tc>
        <w:tc>
          <w:tcPr>
            <w:tcW w:w="870" w:type="dxa"/>
            <w:shd w:val="clear" w:color="auto" w:fill="auto"/>
            <w:noWrap/>
            <w:vAlign w:val="center"/>
            <w:hideMark/>
          </w:tcPr>
          <w:p w14:paraId="2F614159"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2025г.</w:t>
            </w:r>
          </w:p>
        </w:tc>
        <w:tc>
          <w:tcPr>
            <w:tcW w:w="870" w:type="dxa"/>
            <w:shd w:val="clear" w:color="auto" w:fill="auto"/>
            <w:noWrap/>
            <w:vAlign w:val="center"/>
            <w:hideMark/>
          </w:tcPr>
          <w:p w14:paraId="4114CF45"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2026г.</w:t>
            </w:r>
          </w:p>
        </w:tc>
        <w:tc>
          <w:tcPr>
            <w:tcW w:w="871" w:type="dxa"/>
            <w:shd w:val="clear" w:color="auto" w:fill="auto"/>
            <w:vAlign w:val="center"/>
          </w:tcPr>
          <w:p w14:paraId="56605F09"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2027г.</w:t>
            </w:r>
          </w:p>
        </w:tc>
        <w:tc>
          <w:tcPr>
            <w:tcW w:w="870" w:type="dxa"/>
            <w:shd w:val="clear" w:color="auto" w:fill="auto"/>
            <w:vAlign w:val="center"/>
          </w:tcPr>
          <w:p w14:paraId="4A2AB55C"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2028г.</w:t>
            </w:r>
          </w:p>
        </w:tc>
        <w:tc>
          <w:tcPr>
            <w:tcW w:w="870" w:type="dxa"/>
            <w:shd w:val="clear" w:color="auto" w:fill="auto"/>
            <w:vAlign w:val="center"/>
          </w:tcPr>
          <w:p w14:paraId="637C6323"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2029г.</w:t>
            </w:r>
          </w:p>
        </w:tc>
        <w:tc>
          <w:tcPr>
            <w:tcW w:w="870" w:type="dxa"/>
            <w:shd w:val="clear" w:color="auto" w:fill="auto"/>
            <w:vAlign w:val="center"/>
          </w:tcPr>
          <w:p w14:paraId="35F411F4"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2030г.</w:t>
            </w:r>
          </w:p>
        </w:tc>
        <w:tc>
          <w:tcPr>
            <w:tcW w:w="870" w:type="dxa"/>
            <w:shd w:val="clear" w:color="auto" w:fill="auto"/>
            <w:vAlign w:val="center"/>
          </w:tcPr>
          <w:p w14:paraId="6F61881E"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2031г.</w:t>
            </w:r>
          </w:p>
        </w:tc>
        <w:tc>
          <w:tcPr>
            <w:tcW w:w="870" w:type="dxa"/>
            <w:shd w:val="clear" w:color="auto" w:fill="auto"/>
            <w:vAlign w:val="center"/>
          </w:tcPr>
          <w:p w14:paraId="0BAFD5D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2032г.</w:t>
            </w:r>
          </w:p>
        </w:tc>
        <w:tc>
          <w:tcPr>
            <w:tcW w:w="870" w:type="dxa"/>
            <w:shd w:val="clear" w:color="auto" w:fill="auto"/>
            <w:vAlign w:val="center"/>
          </w:tcPr>
          <w:p w14:paraId="73AC7FEF"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2033г.</w:t>
            </w:r>
          </w:p>
        </w:tc>
        <w:tc>
          <w:tcPr>
            <w:tcW w:w="870" w:type="dxa"/>
            <w:shd w:val="clear" w:color="auto" w:fill="auto"/>
            <w:vAlign w:val="center"/>
          </w:tcPr>
          <w:p w14:paraId="3BB4EF4E"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2034г.</w:t>
            </w:r>
          </w:p>
        </w:tc>
        <w:tc>
          <w:tcPr>
            <w:tcW w:w="871" w:type="dxa"/>
            <w:shd w:val="clear" w:color="auto" w:fill="auto"/>
            <w:vAlign w:val="center"/>
          </w:tcPr>
          <w:p w14:paraId="274D6A5D" w14:textId="77777777" w:rsidR="00742952" w:rsidRPr="00DF6203" w:rsidRDefault="00742952" w:rsidP="00DF6203">
            <w:pPr>
              <w:pStyle w:val="Default"/>
              <w:rPr>
                <w:rFonts w:ascii="Arial" w:hAnsi="Arial" w:cs="Arial"/>
                <w:kern w:val="3"/>
                <w:sz w:val="20"/>
                <w:szCs w:val="20"/>
              </w:rPr>
            </w:pPr>
            <w:r w:rsidRPr="00DF6203">
              <w:rPr>
                <w:rFonts w:ascii="Arial" w:hAnsi="Arial" w:cs="Arial"/>
                <w:kern w:val="3"/>
                <w:sz w:val="20"/>
                <w:szCs w:val="20"/>
              </w:rPr>
              <w:t>2035г.</w:t>
            </w:r>
          </w:p>
        </w:tc>
      </w:tr>
      <w:tr w:rsidR="00197A25" w:rsidRPr="00DF6203" w14:paraId="4637780D" w14:textId="77777777" w:rsidTr="00742952">
        <w:trPr>
          <w:trHeight w:val="20"/>
        </w:trPr>
        <w:tc>
          <w:tcPr>
            <w:tcW w:w="1613" w:type="dxa"/>
            <w:shd w:val="clear" w:color="auto" w:fill="FFFFFF" w:themeFill="background1"/>
            <w:vAlign w:val="center"/>
          </w:tcPr>
          <w:p w14:paraId="0558BAF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 xml:space="preserve">Величина прожиточного минимума в среднем на душу населения в год, руб. </w:t>
            </w:r>
          </w:p>
        </w:tc>
        <w:tc>
          <w:tcPr>
            <w:tcW w:w="870" w:type="dxa"/>
            <w:shd w:val="clear" w:color="auto" w:fill="FFFFFF" w:themeFill="background1"/>
            <w:noWrap/>
            <w:vAlign w:val="center"/>
          </w:tcPr>
          <w:p w14:paraId="3809592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13115,00</w:t>
            </w:r>
          </w:p>
        </w:tc>
        <w:tc>
          <w:tcPr>
            <w:tcW w:w="870" w:type="dxa"/>
            <w:shd w:val="clear" w:color="auto" w:fill="FFFFFF" w:themeFill="background1"/>
            <w:noWrap/>
            <w:vAlign w:val="center"/>
          </w:tcPr>
          <w:p w14:paraId="59AE8C6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13705,18</w:t>
            </w:r>
          </w:p>
        </w:tc>
        <w:tc>
          <w:tcPr>
            <w:tcW w:w="870" w:type="dxa"/>
            <w:shd w:val="clear" w:color="auto" w:fill="FFFFFF" w:themeFill="background1"/>
            <w:noWrap/>
            <w:vAlign w:val="center"/>
          </w:tcPr>
          <w:p w14:paraId="184C433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14321,91</w:t>
            </w:r>
          </w:p>
        </w:tc>
        <w:tc>
          <w:tcPr>
            <w:tcW w:w="870" w:type="dxa"/>
            <w:shd w:val="clear" w:color="auto" w:fill="FFFFFF" w:themeFill="background1"/>
            <w:noWrap/>
            <w:vAlign w:val="center"/>
          </w:tcPr>
          <w:p w14:paraId="40BACCD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14966,39</w:t>
            </w:r>
          </w:p>
        </w:tc>
        <w:tc>
          <w:tcPr>
            <w:tcW w:w="870" w:type="dxa"/>
            <w:shd w:val="clear" w:color="auto" w:fill="FFFFFF" w:themeFill="background1"/>
            <w:noWrap/>
            <w:vAlign w:val="center"/>
          </w:tcPr>
          <w:p w14:paraId="5950979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15639,88</w:t>
            </w:r>
          </w:p>
        </w:tc>
        <w:tc>
          <w:tcPr>
            <w:tcW w:w="870" w:type="dxa"/>
            <w:shd w:val="clear" w:color="auto" w:fill="FFFFFF" w:themeFill="background1"/>
            <w:noWrap/>
            <w:vAlign w:val="center"/>
          </w:tcPr>
          <w:p w14:paraId="03D3522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16343,68</w:t>
            </w:r>
          </w:p>
        </w:tc>
        <w:tc>
          <w:tcPr>
            <w:tcW w:w="870" w:type="dxa"/>
            <w:shd w:val="clear" w:color="auto" w:fill="FFFFFF" w:themeFill="background1"/>
            <w:noWrap/>
            <w:vAlign w:val="center"/>
          </w:tcPr>
          <w:p w14:paraId="5D031F5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17079,14</w:t>
            </w:r>
          </w:p>
        </w:tc>
        <w:tc>
          <w:tcPr>
            <w:tcW w:w="870" w:type="dxa"/>
            <w:shd w:val="clear" w:color="auto" w:fill="FFFFFF" w:themeFill="background1"/>
            <w:noWrap/>
            <w:vAlign w:val="center"/>
          </w:tcPr>
          <w:p w14:paraId="5BD56A6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17847,70</w:t>
            </w:r>
          </w:p>
        </w:tc>
        <w:tc>
          <w:tcPr>
            <w:tcW w:w="871" w:type="dxa"/>
            <w:shd w:val="clear" w:color="auto" w:fill="FFFFFF" w:themeFill="background1"/>
            <w:vAlign w:val="center"/>
          </w:tcPr>
          <w:p w14:paraId="255EB9B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18650,85</w:t>
            </w:r>
          </w:p>
        </w:tc>
        <w:tc>
          <w:tcPr>
            <w:tcW w:w="870" w:type="dxa"/>
            <w:shd w:val="clear" w:color="auto" w:fill="FFFFFF" w:themeFill="background1"/>
            <w:vAlign w:val="center"/>
          </w:tcPr>
          <w:p w14:paraId="3E06ACD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19490,14</w:t>
            </w:r>
          </w:p>
        </w:tc>
        <w:tc>
          <w:tcPr>
            <w:tcW w:w="870" w:type="dxa"/>
            <w:shd w:val="clear" w:color="auto" w:fill="FFFFFF" w:themeFill="background1"/>
            <w:vAlign w:val="center"/>
          </w:tcPr>
          <w:p w14:paraId="2120AEE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20367,19</w:t>
            </w:r>
          </w:p>
        </w:tc>
        <w:tc>
          <w:tcPr>
            <w:tcW w:w="870" w:type="dxa"/>
            <w:shd w:val="clear" w:color="auto" w:fill="FFFFFF" w:themeFill="background1"/>
            <w:vAlign w:val="center"/>
          </w:tcPr>
          <w:p w14:paraId="7DE1EF9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21283,72</w:t>
            </w:r>
          </w:p>
        </w:tc>
        <w:tc>
          <w:tcPr>
            <w:tcW w:w="870" w:type="dxa"/>
            <w:shd w:val="clear" w:color="auto" w:fill="FFFFFF" w:themeFill="background1"/>
            <w:vAlign w:val="center"/>
          </w:tcPr>
          <w:p w14:paraId="5FB1456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22241,48</w:t>
            </w:r>
          </w:p>
        </w:tc>
        <w:tc>
          <w:tcPr>
            <w:tcW w:w="870" w:type="dxa"/>
            <w:shd w:val="clear" w:color="auto" w:fill="FFFFFF" w:themeFill="background1"/>
            <w:vAlign w:val="center"/>
          </w:tcPr>
          <w:p w14:paraId="2EBF65B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23242,35</w:t>
            </w:r>
          </w:p>
        </w:tc>
        <w:tc>
          <w:tcPr>
            <w:tcW w:w="870" w:type="dxa"/>
            <w:shd w:val="clear" w:color="auto" w:fill="FFFFFF" w:themeFill="background1"/>
            <w:vAlign w:val="center"/>
          </w:tcPr>
          <w:p w14:paraId="7FAD0DC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24288,26</w:t>
            </w:r>
          </w:p>
        </w:tc>
        <w:tc>
          <w:tcPr>
            <w:tcW w:w="870" w:type="dxa"/>
            <w:shd w:val="clear" w:color="auto" w:fill="FFFFFF" w:themeFill="background1"/>
            <w:vAlign w:val="center"/>
          </w:tcPr>
          <w:p w14:paraId="2CF6099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25381,23</w:t>
            </w:r>
          </w:p>
        </w:tc>
        <w:tc>
          <w:tcPr>
            <w:tcW w:w="871" w:type="dxa"/>
            <w:shd w:val="clear" w:color="auto" w:fill="FFFFFF" w:themeFill="background1"/>
            <w:vAlign w:val="center"/>
          </w:tcPr>
          <w:p w14:paraId="75D9F92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26523,38</w:t>
            </w:r>
          </w:p>
        </w:tc>
      </w:tr>
      <w:tr w:rsidR="00197A25" w:rsidRPr="00DF6203" w14:paraId="61A3E9CD" w14:textId="77777777" w:rsidTr="00742952">
        <w:trPr>
          <w:trHeight w:val="20"/>
        </w:trPr>
        <w:tc>
          <w:tcPr>
            <w:tcW w:w="1613" w:type="dxa"/>
            <w:shd w:val="clear" w:color="auto" w:fill="FFFFFF" w:themeFill="background1"/>
            <w:vAlign w:val="center"/>
          </w:tcPr>
          <w:p w14:paraId="5905576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Среднедушевой доход в год, руб.</w:t>
            </w:r>
          </w:p>
        </w:tc>
        <w:tc>
          <w:tcPr>
            <w:tcW w:w="870" w:type="dxa"/>
            <w:shd w:val="clear" w:color="auto" w:fill="FFFFFF" w:themeFill="background1"/>
            <w:noWrap/>
            <w:vAlign w:val="center"/>
          </w:tcPr>
          <w:p w14:paraId="3CF5D0B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35311,99</w:t>
            </w:r>
          </w:p>
        </w:tc>
        <w:tc>
          <w:tcPr>
            <w:tcW w:w="870" w:type="dxa"/>
            <w:shd w:val="clear" w:color="auto" w:fill="FFFFFF" w:themeFill="background1"/>
            <w:noWrap/>
            <w:vAlign w:val="center"/>
          </w:tcPr>
          <w:p w14:paraId="3D56052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36018,23</w:t>
            </w:r>
          </w:p>
        </w:tc>
        <w:tc>
          <w:tcPr>
            <w:tcW w:w="870" w:type="dxa"/>
            <w:shd w:val="clear" w:color="auto" w:fill="FFFFFF" w:themeFill="background1"/>
            <w:noWrap/>
            <w:vAlign w:val="center"/>
          </w:tcPr>
          <w:p w14:paraId="28118EB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36738,60</w:t>
            </w:r>
          </w:p>
        </w:tc>
        <w:tc>
          <w:tcPr>
            <w:tcW w:w="870" w:type="dxa"/>
            <w:shd w:val="clear" w:color="auto" w:fill="FFFFFF" w:themeFill="background1"/>
            <w:noWrap/>
            <w:vAlign w:val="center"/>
          </w:tcPr>
          <w:p w14:paraId="449D475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37473,37</w:t>
            </w:r>
          </w:p>
        </w:tc>
        <w:tc>
          <w:tcPr>
            <w:tcW w:w="870" w:type="dxa"/>
            <w:shd w:val="clear" w:color="auto" w:fill="FFFFFF" w:themeFill="background1"/>
            <w:noWrap/>
            <w:vAlign w:val="center"/>
          </w:tcPr>
          <w:p w14:paraId="60C5CEC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38222,84</w:t>
            </w:r>
          </w:p>
        </w:tc>
        <w:tc>
          <w:tcPr>
            <w:tcW w:w="870" w:type="dxa"/>
            <w:shd w:val="clear" w:color="auto" w:fill="FFFFFF" w:themeFill="background1"/>
            <w:noWrap/>
            <w:vAlign w:val="center"/>
          </w:tcPr>
          <w:p w14:paraId="1F9ABF2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38987,29</w:t>
            </w:r>
          </w:p>
        </w:tc>
        <w:tc>
          <w:tcPr>
            <w:tcW w:w="870" w:type="dxa"/>
            <w:shd w:val="clear" w:color="auto" w:fill="FFFFFF" w:themeFill="background1"/>
            <w:noWrap/>
            <w:vAlign w:val="center"/>
          </w:tcPr>
          <w:p w14:paraId="0EA2FAC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39961,98</w:t>
            </w:r>
          </w:p>
        </w:tc>
        <w:tc>
          <w:tcPr>
            <w:tcW w:w="870" w:type="dxa"/>
            <w:shd w:val="clear" w:color="auto" w:fill="FFFFFF" w:themeFill="background1"/>
            <w:noWrap/>
            <w:vAlign w:val="center"/>
          </w:tcPr>
          <w:p w14:paraId="1D7A869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40961,03</w:t>
            </w:r>
          </w:p>
        </w:tc>
        <w:tc>
          <w:tcPr>
            <w:tcW w:w="871" w:type="dxa"/>
            <w:shd w:val="clear" w:color="auto" w:fill="FFFFFF" w:themeFill="background1"/>
            <w:vAlign w:val="center"/>
          </w:tcPr>
          <w:p w14:paraId="00895B5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41985,05</w:t>
            </w:r>
          </w:p>
        </w:tc>
        <w:tc>
          <w:tcPr>
            <w:tcW w:w="870" w:type="dxa"/>
            <w:shd w:val="clear" w:color="auto" w:fill="FFFFFF" w:themeFill="background1"/>
            <w:vAlign w:val="center"/>
          </w:tcPr>
          <w:p w14:paraId="308108D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43034,68</w:t>
            </w:r>
          </w:p>
        </w:tc>
        <w:tc>
          <w:tcPr>
            <w:tcW w:w="870" w:type="dxa"/>
            <w:shd w:val="clear" w:color="auto" w:fill="FFFFFF" w:themeFill="background1"/>
            <w:vAlign w:val="center"/>
          </w:tcPr>
          <w:p w14:paraId="613C245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44110,54</w:t>
            </w:r>
          </w:p>
        </w:tc>
        <w:tc>
          <w:tcPr>
            <w:tcW w:w="870" w:type="dxa"/>
            <w:shd w:val="clear" w:color="auto" w:fill="FFFFFF" w:themeFill="background1"/>
            <w:vAlign w:val="center"/>
          </w:tcPr>
          <w:p w14:paraId="5B4A66C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45213,31</w:t>
            </w:r>
          </w:p>
        </w:tc>
        <w:tc>
          <w:tcPr>
            <w:tcW w:w="870" w:type="dxa"/>
            <w:shd w:val="clear" w:color="auto" w:fill="FFFFFF" w:themeFill="background1"/>
            <w:vAlign w:val="center"/>
          </w:tcPr>
          <w:p w14:paraId="50566BC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46434,07</w:t>
            </w:r>
          </w:p>
        </w:tc>
        <w:tc>
          <w:tcPr>
            <w:tcW w:w="870" w:type="dxa"/>
            <w:shd w:val="clear" w:color="auto" w:fill="FFFFFF" w:themeFill="background1"/>
            <w:vAlign w:val="center"/>
          </w:tcPr>
          <w:p w14:paraId="1E71E96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47687,79</w:t>
            </w:r>
          </w:p>
        </w:tc>
        <w:tc>
          <w:tcPr>
            <w:tcW w:w="870" w:type="dxa"/>
            <w:shd w:val="clear" w:color="auto" w:fill="FFFFFF" w:themeFill="background1"/>
            <w:vAlign w:val="center"/>
          </w:tcPr>
          <w:p w14:paraId="1313865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48975,36</w:t>
            </w:r>
          </w:p>
        </w:tc>
        <w:tc>
          <w:tcPr>
            <w:tcW w:w="870" w:type="dxa"/>
            <w:shd w:val="clear" w:color="auto" w:fill="FFFFFF" w:themeFill="background1"/>
            <w:vAlign w:val="center"/>
          </w:tcPr>
          <w:p w14:paraId="6F153F0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50297,69</w:t>
            </w:r>
          </w:p>
        </w:tc>
        <w:tc>
          <w:tcPr>
            <w:tcW w:w="871" w:type="dxa"/>
            <w:shd w:val="clear" w:color="auto" w:fill="FFFFFF" w:themeFill="background1"/>
            <w:vAlign w:val="center"/>
          </w:tcPr>
          <w:p w14:paraId="1D1FA25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51655,73</w:t>
            </w:r>
          </w:p>
        </w:tc>
      </w:tr>
      <w:tr w:rsidR="00197A25" w:rsidRPr="00DF6203" w14:paraId="26E81A11" w14:textId="77777777" w:rsidTr="00742952">
        <w:trPr>
          <w:trHeight w:val="20"/>
        </w:trPr>
        <w:tc>
          <w:tcPr>
            <w:tcW w:w="1613" w:type="dxa"/>
            <w:shd w:val="clear" w:color="auto" w:fill="FFFFFF" w:themeFill="background1"/>
            <w:vAlign w:val="center"/>
          </w:tcPr>
          <w:p w14:paraId="684D438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Годовой платеж за коммунальные ресурсы, руб.</w:t>
            </w:r>
          </w:p>
        </w:tc>
        <w:tc>
          <w:tcPr>
            <w:tcW w:w="870" w:type="dxa"/>
            <w:shd w:val="clear" w:color="auto" w:fill="FFFFFF" w:themeFill="background1"/>
            <w:noWrap/>
            <w:vAlign w:val="center"/>
          </w:tcPr>
          <w:p w14:paraId="772454A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5501,57</w:t>
            </w:r>
          </w:p>
        </w:tc>
        <w:tc>
          <w:tcPr>
            <w:tcW w:w="870" w:type="dxa"/>
            <w:shd w:val="clear" w:color="auto" w:fill="FFFFFF" w:themeFill="background1"/>
            <w:noWrap/>
            <w:vAlign w:val="center"/>
          </w:tcPr>
          <w:p w14:paraId="47D076DD"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5659,39</w:t>
            </w:r>
          </w:p>
        </w:tc>
        <w:tc>
          <w:tcPr>
            <w:tcW w:w="870" w:type="dxa"/>
            <w:shd w:val="clear" w:color="auto" w:fill="FFFFFF" w:themeFill="background1"/>
            <w:noWrap/>
            <w:vAlign w:val="center"/>
          </w:tcPr>
          <w:p w14:paraId="236CE13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5863,04</w:t>
            </w:r>
          </w:p>
        </w:tc>
        <w:tc>
          <w:tcPr>
            <w:tcW w:w="870" w:type="dxa"/>
            <w:shd w:val="clear" w:color="auto" w:fill="FFFFFF" w:themeFill="background1"/>
            <w:noWrap/>
            <w:vAlign w:val="center"/>
          </w:tcPr>
          <w:p w14:paraId="2308C82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6068,25</w:t>
            </w:r>
          </w:p>
        </w:tc>
        <w:tc>
          <w:tcPr>
            <w:tcW w:w="870" w:type="dxa"/>
            <w:shd w:val="clear" w:color="auto" w:fill="FFFFFF" w:themeFill="background1"/>
            <w:noWrap/>
            <w:vAlign w:val="center"/>
          </w:tcPr>
          <w:p w14:paraId="22F383D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6284,44</w:t>
            </w:r>
          </w:p>
        </w:tc>
        <w:tc>
          <w:tcPr>
            <w:tcW w:w="870" w:type="dxa"/>
            <w:shd w:val="clear" w:color="auto" w:fill="FFFFFF" w:themeFill="background1"/>
            <w:noWrap/>
            <w:vAlign w:val="center"/>
          </w:tcPr>
          <w:p w14:paraId="7314C83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6703,77</w:t>
            </w:r>
          </w:p>
        </w:tc>
        <w:tc>
          <w:tcPr>
            <w:tcW w:w="870" w:type="dxa"/>
            <w:shd w:val="clear" w:color="auto" w:fill="FFFFFF" w:themeFill="background1"/>
            <w:noWrap/>
            <w:vAlign w:val="center"/>
          </w:tcPr>
          <w:p w14:paraId="7F52816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7014,73</w:t>
            </w:r>
          </w:p>
        </w:tc>
        <w:tc>
          <w:tcPr>
            <w:tcW w:w="870" w:type="dxa"/>
            <w:shd w:val="clear" w:color="auto" w:fill="FFFFFF" w:themeFill="background1"/>
            <w:noWrap/>
            <w:vAlign w:val="center"/>
          </w:tcPr>
          <w:p w14:paraId="1B3C5ED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7310,92</w:t>
            </w:r>
          </w:p>
        </w:tc>
        <w:tc>
          <w:tcPr>
            <w:tcW w:w="871" w:type="dxa"/>
            <w:shd w:val="clear" w:color="auto" w:fill="FFFFFF" w:themeFill="background1"/>
            <w:vAlign w:val="center"/>
          </w:tcPr>
          <w:p w14:paraId="760FE82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7705,45</w:t>
            </w:r>
          </w:p>
        </w:tc>
        <w:tc>
          <w:tcPr>
            <w:tcW w:w="870" w:type="dxa"/>
            <w:shd w:val="clear" w:color="auto" w:fill="FFFFFF" w:themeFill="background1"/>
            <w:vAlign w:val="center"/>
          </w:tcPr>
          <w:p w14:paraId="5B4AE06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8018,89</w:t>
            </w:r>
          </w:p>
        </w:tc>
        <w:tc>
          <w:tcPr>
            <w:tcW w:w="870" w:type="dxa"/>
            <w:shd w:val="clear" w:color="auto" w:fill="FFFFFF" w:themeFill="background1"/>
            <w:vAlign w:val="center"/>
          </w:tcPr>
          <w:p w14:paraId="629002D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7640,08</w:t>
            </w:r>
          </w:p>
        </w:tc>
        <w:tc>
          <w:tcPr>
            <w:tcW w:w="870" w:type="dxa"/>
            <w:shd w:val="clear" w:color="auto" w:fill="FFFFFF" w:themeFill="background1"/>
            <w:vAlign w:val="center"/>
          </w:tcPr>
          <w:p w14:paraId="49CAFFF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7856,07</w:t>
            </w:r>
          </w:p>
        </w:tc>
        <w:tc>
          <w:tcPr>
            <w:tcW w:w="870" w:type="dxa"/>
            <w:shd w:val="clear" w:color="auto" w:fill="FFFFFF" w:themeFill="background1"/>
            <w:vAlign w:val="center"/>
          </w:tcPr>
          <w:p w14:paraId="0BCAE0E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8976,05</w:t>
            </w:r>
          </w:p>
        </w:tc>
        <w:tc>
          <w:tcPr>
            <w:tcW w:w="870" w:type="dxa"/>
            <w:shd w:val="clear" w:color="auto" w:fill="FFFFFF" w:themeFill="background1"/>
            <w:vAlign w:val="center"/>
          </w:tcPr>
          <w:p w14:paraId="0123CC6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9329,15</w:t>
            </w:r>
          </w:p>
        </w:tc>
        <w:tc>
          <w:tcPr>
            <w:tcW w:w="870" w:type="dxa"/>
            <w:shd w:val="clear" w:color="auto" w:fill="FFFFFF" w:themeFill="background1"/>
            <w:vAlign w:val="center"/>
          </w:tcPr>
          <w:p w14:paraId="556538E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9664,67</w:t>
            </w:r>
          </w:p>
        </w:tc>
        <w:tc>
          <w:tcPr>
            <w:tcW w:w="870" w:type="dxa"/>
            <w:shd w:val="clear" w:color="auto" w:fill="FFFFFF" w:themeFill="background1"/>
            <w:vAlign w:val="center"/>
          </w:tcPr>
          <w:p w14:paraId="2744B33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10007,36</w:t>
            </w:r>
          </w:p>
        </w:tc>
        <w:tc>
          <w:tcPr>
            <w:tcW w:w="871" w:type="dxa"/>
            <w:shd w:val="clear" w:color="auto" w:fill="FFFFFF" w:themeFill="background1"/>
            <w:vAlign w:val="center"/>
          </w:tcPr>
          <w:p w14:paraId="119BF3E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11379,23</w:t>
            </w:r>
          </w:p>
        </w:tc>
      </w:tr>
      <w:tr w:rsidR="00197A25" w:rsidRPr="00DF6203" w14:paraId="54C5FC77" w14:textId="77777777" w:rsidTr="00742952">
        <w:trPr>
          <w:trHeight w:val="20"/>
        </w:trPr>
        <w:tc>
          <w:tcPr>
            <w:tcW w:w="1613" w:type="dxa"/>
            <w:shd w:val="clear" w:color="auto" w:fill="FFFFFF" w:themeFill="background1"/>
            <w:vAlign w:val="center"/>
          </w:tcPr>
          <w:p w14:paraId="313CC66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Доля платежа за коммунальные ресурсы относительно прожиточного минимума на душу населения, %</w:t>
            </w:r>
          </w:p>
        </w:tc>
        <w:tc>
          <w:tcPr>
            <w:tcW w:w="870" w:type="dxa"/>
            <w:shd w:val="clear" w:color="auto" w:fill="FFFFFF" w:themeFill="background1"/>
            <w:noWrap/>
            <w:vAlign w:val="center"/>
          </w:tcPr>
          <w:p w14:paraId="0394618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41,9%</w:t>
            </w:r>
          </w:p>
        </w:tc>
        <w:tc>
          <w:tcPr>
            <w:tcW w:w="870" w:type="dxa"/>
            <w:shd w:val="clear" w:color="auto" w:fill="FFFFFF" w:themeFill="background1"/>
            <w:noWrap/>
            <w:vAlign w:val="center"/>
          </w:tcPr>
          <w:p w14:paraId="6E6DE7B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41,3%</w:t>
            </w:r>
          </w:p>
        </w:tc>
        <w:tc>
          <w:tcPr>
            <w:tcW w:w="870" w:type="dxa"/>
            <w:shd w:val="clear" w:color="auto" w:fill="FFFFFF" w:themeFill="background1"/>
            <w:noWrap/>
            <w:vAlign w:val="center"/>
          </w:tcPr>
          <w:p w14:paraId="095EF40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40,9%</w:t>
            </w:r>
          </w:p>
        </w:tc>
        <w:tc>
          <w:tcPr>
            <w:tcW w:w="870" w:type="dxa"/>
            <w:shd w:val="clear" w:color="auto" w:fill="FFFFFF" w:themeFill="background1"/>
            <w:noWrap/>
            <w:vAlign w:val="center"/>
          </w:tcPr>
          <w:p w14:paraId="1AC4925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40,5%</w:t>
            </w:r>
          </w:p>
        </w:tc>
        <w:tc>
          <w:tcPr>
            <w:tcW w:w="870" w:type="dxa"/>
            <w:shd w:val="clear" w:color="auto" w:fill="FFFFFF" w:themeFill="background1"/>
            <w:noWrap/>
            <w:vAlign w:val="center"/>
          </w:tcPr>
          <w:p w14:paraId="022E559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40,2%</w:t>
            </w:r>
          </w:p>
        </w:tc>
        <w:tc>
          <w:tcPr>
            <w:tcW w:w="870" w:type="dxa"/>
            <w:shd w:val="clear" w:color="auto" w:fill="FFFFFF" w:themeFill="background1"/>
            <w:noWrap/>
            <w:vAlign w:val="center"/>
          </w:tcPr>
          <w:p w14:paraId="4695663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41,0%</w:t>
            </w:r>
          </w:p>
        </w:tc>
        <w:tc>
          <w:tcPr>
            <w:tcW w:w="870" w:type="dxa"/>
            <w:shd w:val="clear" w:color="auto" w:fill="FFFFFF" w:themeFill="background1"/>
            <w:noWrap/>
            <w:vAlign w:val="center"/>
          </w:tcPr>
          <w:p w14:paraId="6C7FB50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41,1%</w:t>
            </w:r>
          </w:p>
        </w:tc>
        <w:tc>
          <w:tcPr>
            <w:tcW w:w="870" w:type="dxa"/>
            <w:shd w:val="clear" w:color="auto" w:fill="FFFFFF" w:themeFill="background1"/>
            <w:noWrap/>
            <w:vAlign w:val="center"/>
          </w:tcPr>
          <w:p w14:paraId="7A4FFAD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41,0%</w:t>
            </w:r>
          </w:p>
        </w:tc>
        <w:tc>
          <w:tcPr>
            <w:tcW w:w="871" w:type="dxa"/>
            <w:shd w:val="clear" w:color="auto" w:fill="FFFFFF" w:themeFill="background1"/>
            <w:vAlign w:val="center"/>
          </w:tcPr>
          <w:p w14:paraId="6956361C"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41,3%</w:t>
            </w:r>
          </w:p>
        </w:tc>
        <w:tc>
          <w:tcPr>
            <w:tcW w:w="870" w:type="dxa"/>
            <w:shd w:val="clear" w:color="auto" w:fill="FFFFFF" w:themeFill="background1"/>
            <w:vAlign w:val="center"/>
          </w:tcPr>
          <w:p w14:paraId="2B66B8B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41,1%</w:t>
            </w:r>
          </w:p>
        </w:tc>
        <w:tc>
          <w:tcPr>
            <w:tcW w:w="870" w:type="dxa"/>
            <w:shd w:val="clear" w:color="auto" w:fill="FFFFFF" w:themeFill="background1"/>
            <w:vAlign w:val="center"/>
          </w:tcPr>
          <w:p w14:paraId="1EC86D6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37,5%</w:t>
            </w:r>
          </w:p>
        </w:tc>
        <w:tc>
          <w:tcPr>
            <w:tcW w:w="870" w:type="dxa"/>
            <w:shd w:val="clear" w:color="auto" w:fill="FFFFFF" w:themeFill="background1"/>
            <w:vAlign w:val="center"/>
          </w:tcPr>
          <w:p w14:paraId="0A1A52CE"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36,9%</w:t>
            </w:r>
          </w:p>
        </w:tc>
        <w:tc>
          <w:tcPr>
            <w:tcW w:w="870" w:type="dxa"/>
            <w:shd w:val="clear" w:color="auto" w:fill="FFFFFF" w:themeFill="background1"/>
            <w:vAlign w:val="center"/>
          </w:tcPr>
          <w:p w14:paraId="2EE74D6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40,4%</w:t>
            </w:r>
          </w:p>
        </w:tc>
        <w:tc>
          <w:tcPr>
            <w:tcW w:w="870" w:type="dxa"/>
            <w:shd w:val="clear" w:color="auto" w:fill="FFFFFF" w:themeFill="background1"/>
            <w:vAlign w:val="center"/>
          </w:tcPr>
          <w:p w14:paraId="7A91347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40,1%</w:t>
            </w:r>
          </w:p>
        </w:tc>
        <w:tc>
          <w:tcPr>
            <w:tcW w:w="870" w:type="dxa"/>
            <w:shd w:val="clear" w:color="auto" w:fill="FFFFFF" w:themeFill="background1"/>
            <w:vAlign w:val="center"/>
          </w:tcPr>
          <w:p w14:paraId="2F96C77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39,8%</w:t>
            </w:r>
          </w:p>
        </w:tc>
        <w:tc>
          <w:tcPr>
            <w:tcW w:w="870" w:type="dxa"/>
            <w:shd w:val="clear" w:color="auto" w:fill="FFFFFF" w:themeFill="background1"/>
            <w:vAlign w:val="center"/>
          </w:tcPr>
          <w:p w14:paraId="466E30F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39,4%</w:t>
            </w:r>
          </w:p>
        </w:tc>
        <w:tc>
          <w:tcPr>
            <w:tcW w:w="871" w:type="dxa"/>
            <w:shd w:val="clear" w:color="auto" w:fill="FFFFFF" w:themeFill="background1"/>
            <w:vAlign w:val="center"/>
          </w:tcPr>
          <w:p w14:paraId="0C593153"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42,9%</w:t>
            </w:r>
          </w:p>
        </w:tc>
      </w:tr>
      <w:tr w:rsidR="00197A25" w:rsidRPr="00DF6203" w14:paraId="7DE33AC9" w14:textId="77777777" w:rsidTr="00742952">
        <w:trPr>
          <w:trHeight w:val="20"/>
        </w:trPr>
        <w:tc>
          <w:tcPr>
            <w:tcW w:w="1613" w:type="dxa"/>
            <w:shd w:val="clear" w:color="auto" w:fill="FFFFFF" w:themeFill="background1"/>
            <w:vAlign w:val="center"/>
          </w:tcPr>
          <w:p w14:paraId="4A734DBA"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Доля платежа за коммунальные ресурсы относительно среднедушевого дохода, %</w:t>
            </w:r>
          </w:p>
        </w:tc>
        <w:tc>
          <w:tcPr>
            <w:tcW w:w="870" w:type="dxa"/>
            <w:shd w:val="clear" w:color="auto" w:fill="FFFFFF" w:themeFill="background1"/>
            <w:noWrap/>
            <w:vAlign w:val="center"/>
          </w:tcPr>
          <w:p w14:paraId="4479B30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15,6%</w:t>
            </w:r>
          </w:p>
        </w:tc>
        <w:tc>
          <w:tcPr>
            <w:tcW w:w="870" w:type="dxa"/>
            <w:shd w:val="clear" w:color="auto" w:fill="FFFFFF" w:themeFill="background1"/>
            <w:noWrap/>
            <w:vAlign w:val="center"/>
          </w:tcPr>
          <w:p w14:paraId="0BD536C9"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15,7%</w:t>
            </w:r>
          </w:p>
        </w:tc>
        <w:tc>
          <w:tcPr>
            <w:tcW w:w="870" w:type="dxa"/>
            <w:shd w:val="clear" w:color="auto" w:fill="FFFFFF" w:themeFill="background1"/>
            <w:noWrap/>
            <w:vAlign w:val="center"/>
          </w:tcPr>
          <w:p w14:paraId="0DA3757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16,0%</w:t>
            </w:r>
          </w:p>
        </w:tc>
        <w:tc>
          <w:tcPr>
            <w:tcW w:w="870" w:type="dxa"/>
            <w:shd w:val="clear" w:color="auto" w:fill="FFFFFF" w:themeFill="background1"/>
            <w:noWrap/>
            <w:vAlign w:val="center"/>
          </w:tcPr>
          <w:p w14:paraId="52DD414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16,2%</w:t>
            </w:r>
          </w:p>
        </w:tc>
        <w:tc>
          <w:tcPr>
            <w:tcW w:w="870" w:type="dxa"/>
            <w:shd w:val="clear" w:color="auto" w:fill="FFFFFF" w:themeFill="background1"/>
            <w:noWrap/>
            <w:vAlign w:val="center"/>
          </w:tcPr>
          <w:p w14:paraId="0D1DF060"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16,4%</w:t>
            </w:r>
          </w:p>
        </w:tc>
        <w:tc>
          <w:tcPr>
            <w:tcW w:w="870" w:type="dxa"/>
            <w:shd w:val="clear" w:color="auto" w:fill="FFFFFF" w:themeFill="background1"/>
            <w:noWrap/>
            <w:vAlign w:val="center"/>
          </w:tcPr>
          <w:p w14:paraId="509B537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17,2%</w:t>
            </w:r>
          </w:p>
        </w:tc>
        <w:tc>
          <w:tcPr>
            <w:tcW w:w="870" w:type="dxa"/>
            <w:shd w:val="clear" w:color="auto" w:fill="FFFFFF" w:themeFill="background1"/>
            <w:noWrap/>
            <w:vAlign w:val="center"/>
          </w:tcPr>
          <w:p w14:paraId="71DDC5BB"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17,6%</w:t>
            </w:r>
          </w:p>
        </w:tc>
        <w:tc>
          <w:tcPr>
            <w:tcW w:w="870" w:type="dxa"/>
            <w:shd w:val="clear" w:color="auto" w:fill="FFFFFF" w:themeFill="background1"/>
            <w:noWrap/>
            <w:vAlign w:val="center"/>
          </w:tcPr>
          <w:p w14:paraId="63F79E67"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17,8%</w:t>
            </w:r>
          </w:p>
        </w:tc>
        <w:tc>
          <w:tcPr>
            <w:tcW w:w="871" w:type="dxa"/>
            <w:shd w:val="clear" w:color="auto" w:fill="FFFFFF" w:themeFill="background1"/>
            <w:vAlign w:val="center"/>
          </w:tcPr>
          <w:p w14:paraId="2D84BED8"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18,4%</w:t>
            </w:r>
          </w:p>
        </w:tc>
        <w:tc>
          <w:tcPr>
            <w:tcW w:w="870" w:type="dxa"/>
            <w:shd w:val="clear" w:color="auto" w:fill="FFFFFF" w:themeFill="background1"/>
            <w:vAlign w:val="center"/>
          </w:tcPr>
          <w:p w14:paraId="589A2DBF"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18,6%</w:t>
            </w:r>
          </w:p>
        </w:tc>
        <w:tc>
          <w:tcPr>
            <w:tcW w:w="870" w:type="dxa"/>
            <w:shd w:val="clear" w:color="auto" w:fill="FFFFFF" w:themeFill="background1"/>
            <w:vAlign w:val="center"/>
          </w:tcPr>
          <w:p w14:paraId="2DD9EAF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17,3%</w:t>
            </w:r>
          </w:p>
        </w:tc>
        <w:tc>
          <w:tcPr>
            <w:tcW w:w="870" w:type="dxa"/>
            <w:shd w:val="clear" w:color="auto" w:fill="FFFFFF" w:themeFill="background1"/>
            <w:vAlign w:val="center"/>
          </w:tcPr>
          <w:p w14:paraId="1C176211"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17,4%</w:t>
            </w:r>
          </w:p>
        </w:tc>
        <w:tc>
          <w:tcPr>
            <w:tcW w:w="870" w:type="dxa"/>
            <w:shd w:val="clear" w:color="auto" w:fill="FFFFFF" w:themeFill="background1"/>
            <w:vAlign w:val="center"/>
          </w:tcPr>
          <w:p w14:paraId="4819EE55"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19,3%</w:t>
            </w:r>
          </w:p>
        </w:tc>
        <w:tc>
          <w:tcPr>
            <w:tcW w:w="870" w:type="dxa"/>
            <w:shd w:val="clear" w:color="auto" w:fill="FFFFFF" w:themeFill="background1"/>
            <w:vAlign w:val="center"/>
          </w:tcPr>
          <w:p w14:paraId="25D909A6"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19,6%</w:t>
            </w:r>
          </w:p>
        </w:tc>
        <w:tc>
          <w:tcPr>
            <w:tcW w:w="870" w:type="dxa"/>
            <w:shd w:val="clear" w:color="auto" w:fill="FFFFFF" w:themeFill="background1"/>
            <w:vAlign w:val="center"/>
          </w:tcPr>
          <w:p w14:paraId="1253E5D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19,7%</w:t>
            </w:r>
          </w:p>
        </w:tc>
        <w:tc>
          <w:tcPr>
            <w:tcW w:w="870" w:type="dxa"/>
            <w:shd w:val="clear" w:color="auto" w:fill="FFFFFF" w:themeFill="background1"/>
            <w:vAlign w:val="center"/>
          </w:tcPr>
          <w:p w14:paraId="37A46BD4"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19,9%</w:t>
            </w:r>
          </w:p>
        </w:tc>
        <w:tc>
          <w:tcPr>
            <w:tcW w:w="871" w:type="dxa"/>
            <w:shd w:val="clear" w:color="auto" w:fill="FFFFFF" w:themeFill="background1"/>
            <w:vAlign w:val="center"/>
          </w:tcPr>
          <w:p w14:paraId="39C962E2" w14:textId="77777777" w:rsidR="00197A25" w:rsidRPr="00DF6203" w:rsidRDefault="00197A25" w:rsidP="00DF6203">
            <w:pPr>
              <w:pStyle w:val="Default"/>
              <w:rPr>
                <w:rFonts w:ascii="Arial" w:hAnsi="Arial" w:cs="Arial"/>
                <w:sz w:val="20"/>
                <w:szCs w:val="20"/>
              </w:rPr>
            </w:pPr>
            <w:r w:rsidRPr="00DF6203">
              <w:rPr>
                <w:rFonts w:ascii="Arial" w:hAnsi="Arial" w:cs="Arial"/>
                <w:sz w:val="20"/>
                <w:szCs w:val="20"/>
              </w:rPr>
              <w:t>22,0%</w:t>
            </w:r>
          </w:p>
        </w:tc>
      </w:tr>
    </w:tbl>
    <w:p w14:paraId="11532430" w14:textId="77777777" w:rsidR="00C52E3A" w:rsidRPr="00CC3E5F" w:rsidRDefault="00C52E3A" w:rsidP="005A1C81">
      <w:pPr>
        <w:pStyle w:val="aff2"/>
        <w:spacing w:line="276" w:lineRule="auto"/>
        <w:ind w:left="0" w:firstLine="709"/>
        <w:contextualSpacing/>
        <w:jc w:val="both"/>
        <w:rPr>
          <w:rFonts w:ascii="Arial" w:hAnsi="Arial" w:cs="Arial"/>
          <w:color w:val="auto"/>
          <w:sz w:val="24"/>
          <w:szCs w:val="24"/>
          <w:lang w:val="ru-RU"/>
        </w:rPr>
      </w:pPr>
    </w:p>
    <w:p w14:paraId="3D9FFFF5" w14:textId="77777777" w:rsidR="00742952" w:rsidRPr="00CC3E5F" w:rsidRDefault="00742952" w:rsidP="005A1C81">
      <w:pPr>
        <w:pStyle w:val="aff2"/>
        <w:spacing w:line="276" w:lineRule="auto"/>
        <w:ind w:left="0" w:firstLine="709"/>
        <w:contextualSpacing/>
        <w:jc w:val="both"/>
        <w:rPr>
          <w:rFonts w:ascii="Arial" w:hAnsi="Arial" w:cs="Arial"/>
          <w:color w:val="auto"/>
          <w:sz w:val="24"/>
          <w:szCs w:val="24"/>
          <w:lang w:val="ru-RU"/>
        </w:rPr>
      </w:pPr>
    </w:p>
    <w:p w14:paraId="3E2B2E86" w14:textId="77777777" w:rsidR="00742952" w:rsidRPr="00CC3E5F" w:rsidRDefault="00742952" w:rsidP="005A1C81">
      <w:pPr>
        <w:pStyle w:val="11"/>
        <w:tabs>
          <w:tab w:val="decimal" w:pos="993"/>
        </w:tabs>
        <w:spacing w:before="0" w:line="276" w:lineRule="auto"/>
        <w:ind w:left="0" w:firstLine="709"/>
        <w:contextualSpacing/>
        <w:jc w:val="both"/>
        <w:textAlignment w:val="baseline"/>
        <w:rPr>
          <w:rFonts w:ascii="Arial" w:hAnsi="Arial" w:cs="Arial"/>
          <w:color w:val="auto"/>
          <w:sz w:val="24"/>
          <w:szCs w:val="24"/>
          <w:lang w:val="ru-RU"/>
        </w:rPr>
        <w:sectPr w:rsidR="00742952" w:rsidRPr="00CC3E5F" w:rsidSect="00AC2D16">
          <w:headerReference w:type="default" r:id="rId81"/>
          <w:footerReference w:type="default" r:id="rId82"/>
          <w:pgSz w:w="16850" w:h="11906" w:orient="landscape"/>
          <w:pgMar w:top="851" w:right="520" w:bottom="460" w:left="480" w:header="0" w:footer="291" w:gutter="0"/>
          <w:cols w:space="720"/>
          <w:formProt w:val="0"/>
          <w:docGrid w:linePitch="299" w:charSpace="-2049"/>
        </w:sectPr>
      </w:pPr>
    </w:p>
    <w:p w14:paraId="19A4A053" w14:textId="77777777" w:rsidR="00B2398A" w:rsidRPr="00CC3E5F" w:rsidRDefault="00BA113D" w:rsidP="005A1C81">
      <w:pPr>
        <w:pStyle w:val="11"/>
        <w:numPr>
          <w:ilvl w:val="0"/>
          <w:numId w:val="21"/>
        </w:numPr>
        <w:tabs>
          <w:tab w:val="decimal" w:pos="993"/>
        </w:tabs>
        <w:spacing w:before="0" w:line="276" w:lineRule="auto"/>
        <w:ind w:left="0" w:firstLine="709"/>
        <w:contextualSpacing/>
        <w:jc w:val="both"/>
        <w:textAlignment w:val="baseline"/>
        <w:rPr>
          <w:rFonts w:ascii="Arial" w:hAnsi="Arial" w:cs="Arial"/>
          <w:color w:val="auto"/>
          <w:sz w:val="24"/>
          <w:szCs w:val="24"/>
          <w:lang w:val="ru-RU"/>
        </w:rPr>
      </w:pPr>
      <w:bookmarkStart w:id="201" w:name="_Toc75863382"/>
      <w:r w:rsidRPr="00CC3E5F">
        <w:rPr>
          <w:rFonts w:ascii="Arial" w:hAnsi="Arial" w:cs="Arial"/>
          <w:color w:val="auto"/>
          <w:sz w:val="24"/>
          <w:szCs w:val="24"/>
          <w:lang w:val="ru-RU"/>
        </w:rPr>
        <w:t>Управление Программой</w:t>
      </w:r>
      <w:bookmarkEnd w:id="201"/>
    </w:p>
    <w:p w14:paraId="5BA75B3B"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Система управления Программой и контроль хода ее выполнения определяется в соответствии с требованиями действующего федерального, регионального и муниципального законодательства.</w:t>
      </w:r>
    </w:p>
    <w:p w14:paraId="3E63C06C"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Система управления Программой включает организационную схему управления реализацией Программы, алгоритм мониторинга и внесения </w:t>
      </w:r>
      <w:r w:rsidR="00E47061" w:rsidRPr="00CC3E5F">
        <w:rPr>
          <w:rFonts w:ascii="Arial" w:hAnsi="Arial" w:cs="Arial"/>
          <w:color w:val="auto"/>
          <w:sz w:val="24"/>
          <w:szCs w:val="24"/>
          <w:lang w:val="ru-RU"/>
        </w:rPr>
        <w:t>изменений в</w:t>
      </w:r>
      <w:r w:rsidRPr="00CC3E5F">
        <w:rPr>
          <w:rFonts w:ascii="Arial" w:hAnsi="Arial" w:cs="Arial"/>
          <w:color w:val="auto"/>
          <w:sz w:val="24"/>
          <w:szCs w:val="24"/>
          <w:lang w:val="ru-RU"/>
        </w:rPr>
        <w:t xml:space="preserve"> Программу.</w:t>
      </w:r>
    </w:p>
    <w:p w14:paraId="13D9CED9"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Основным принципом реализации Программы является принцип сбалансированности интересов органов исполнительной власти муниципального округа, органов местного самоуправления, предприятий и организаций различных форм собственности, принимающих участие в реализации мероприятий Программы.</w:t>
      </w:r>
    </w:p>
    <w:p w14:paraId="25E1059E"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Процесс реализации Программы включает в себя эффективное выполнение намеченных мероприятий, целевое использование бюджетных средств и других ресурсов, отчетность.</w:t>
      </w:r>
    </w:p>
    <w:p w14:paraId="44A14D5F"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Формы и методы организации управления реализацией Программы определяются Заказчиком. Реализация Программы осуществляется на основе муниципальных контрактов (договоров), заключаемых Заказчиком с исполнителями программных мероприятий.</w:t>
      </w:r>
    </w:p>
    <w:p w14:paraId="7B222095"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 соответствии с прогнозным расчетом совокупных инвестиционных затрат по проектам и максимально возможным ростом тарифов с учетом инвестиционной составляющей в тарифе (инвестиционной надбавки) проведена оценка размеров тарифов, надбавок, инвестиционных составляющих в тарифе, необходимых для реализации Программы (с учетом доступности услуг для потребителей.</w:t>
      </w:r>
    </w:p>
    <w:p w14:paraId="6748E39F"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Расчет прогнозных тарифов носит оценочный характер и может изменяться в зависимости от условий социально-экономического развития муниципального образования муниципальный округ.</w:t>
      </w:r>
    </w:p>
    <w:p w14:paraId="72512F63"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Обоснование уровней тарифов, их инвестиционных составляющих, надбавок, платы за подключение, необходимое для реализации Программы, приведено в разделе 5 «Источники инвестиций, тарифы и доступность Программы для населения» Обосновывающих материалов.</w:t>
      </w:r>
    </w:p>
    <w:p w14:paraId="2F93E6FF"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Механизм реализации Программы, включая систему и порядок финансирования, определяется нормативными правовыми актами </w:t>
      </w:r>
      <w:r w:rsidR="00B76908" w:rsidRPr="00CC3E5F">
        <w:rPr>
          <w:rFonts w:ascii="Arial" w:hAnsi="Arial" w:cs="Arial"/>
          <w:color w:val="auto"/>
          <w:sz w:val="24"/>
          <w:szCs w:val="24"/>
          <w:lang w:val="ru-RU"/>
        </w:rPr>
        <w:t>органа местного самоуправления</w:t>
      </w:r>
      <w:r w:rsidRPr="00CC3E5F">
        <w:rPr>
          <w:rFonts w:ascii="Arial" w:hAnsi="Arial" w:cs="Arial"/>
          <w:color w:val="auto"/>
          <w:sz w:val="24"/>
          <w:szCs w:val="24"/>
          <w:lang w:val="ru-RU"/>
        </w:rPr>
        <w:t>. Механизм реализации Программы базируется на принципах разграничения полномочий и ответственности всех исполнителей Программы.</w:t>
      </w:r>
    </w:p>
    <w:p w14:paraId="58118C31" w14:textId="77777777" w:rsidR="00B2398A" w:rsidRPr="00CC3E5F" w:rsidRDefault="00BA113D"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202" w:name="_Toc492892725"/>
      <w:bookmarkStart w:id="203" w:name="_Toc463003360"/>
      <w:bookmarkStart w:id="204" w:name="_Toc463003520"/>
      <w:bookmarkStart w:id="205" w:name="_Toc463003897"/>
      <w:bookmarkStart w:id="206" w:name="_Toc463004563"/>
      <w:bookmarkStart w:id="207" w:name="_Toc463002648"/>
      <w:bookmarkStart w:id="208" w:name="_Toc493016507"/>
      <w:bookmarkStart w:id="209" w:name="_Toc75863383"/>
      <w:r w:rsidRPr="00CC3E5F">
        <w:rPr>
          <w:rFonts w:ascii="Arial" w:hAnsi="Arial" w:cs="Arial"/>
          <w:color w:val="auto"/>
          <w:sz w:val="24"/>
          <w:szCs w:val="24"/>
          <w:lang w:val="ru-RU"/>
        </w:rPr>
        <w:t>Ответственный за реализацию</w:t>
      </w:r>
      <w:bookmarkEnd w:id="202"/>
      <w:bookmarkEnd w:id="203"/>
      <w:bookmarkEnd w:id="204"/>
      <w:bookmarkEnd w:id="205"/>
      <w:bookmarkEnd w:id="206"/>
      <w:bookmarkEnd w:id="207"/>
      <w:r w:rsidR="00E47061"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Программы</w:t>
      </w:r>
      <w:bookmarkEnd w:id="208"/>
      <w:bookmarkEnd w:id="209"/>
    </w:p>
    <w:p w14:paraId="343C1F8C" w14:textId="77777777" w:rsidR="009C4BC5" w:rsidRPr="00CC3E5F" w:rsidRDefault="00BA113D" w:rsidP="005A1C81">
      <w:pPr>
        <w:spacing w:line="276" w:lineRule="auto"/>
        <w:ind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Управление реализацией Программы осуществляет Заказчик – </w:t>
      </w:r>
      <w:r w:rsidR="009C4BC5" w:rsidRPr="00CC3E5F">
        <w:rPr>
          <w:rFonts w:ascii="Arial" w:eastAsia="Times New Roman" w:hAnsi="Arial" w:cs="Arial"/>
          <w:color w:val="auto"/>
          <w:sz w:val="24"/>
          <w:szCs w:val="24"/>
          <w:lang w:val="ru-RU" w:eastAsia="ru-RU"/>
        </w:rPr>
        <w:t xml:space="preserve">Администрация </w:t>
      </w:r>
      <w:r w:rsidR="00D01251" w:rsidRPr="00CC3E5F">
        <w:rPr>
          <w:rFonts w:ascii="Arial" w:hAnsi="Arial" w:cs="Arial"/>
          <w:color w:val="auto"/>
          <w:sz w:val="24"/>
          <w:szCs w:val="24"/>
          <w:lang w:val="ru-RU"/>
        </w:rPr>
        <w:t>г.о. Долгопрудный</w:t>
      </w:r>
    </w:p>
    <w:p w14:paraId="01931F58"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w:t>
      </w:r>
    </w:p>
    <w:p w14:paraId="04263283" w14:textId="77777777" w:rsidR="00127823" w:rsidRPr="00CC3E5F" w:rsidRDefault="00BA113D"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210" w:name="_Toc75863384"/>
      <w:r w:rsidRPr="00CC3E5F">
        <w:rPr>
          <w:rFonts w:ascii="Arial" w:hAnsi="Arial" w:cs="Arial"/>
          <w:color w:val="auto"/>
          <w:sz w:val="24"/>
          <w:szCs w:val="24"/>
          <w:lang w:val="ru-RU"/>
        </w:rPr>
        <w:t>План-график работ по реализации Программы</w:t>
      </w:r>
      <w:bookmarkEnd w:id="210"/>
      <w:r w:rsidRPr="00CC3E5F">
        <w:rPr>
          <w:rFonts w:ascii="Arial" w:hAnsi="Arial" w:cs="Arial"/>
          <w:color w:val="auto"/>
          <w:sz w:val="24"/>
          <w:szCs w:val="24"/>
          <w:lang w:val="ru-RU"/>
        </w:rPr>
        <w:t xml:space="preserve"> </w:t>
      </w:r>
    </w:p>
    <w:p w14:paraId="486C8044" w14:textId="77777777" w:rsidR="00B2398A" w:rsidRPr="00CC3E5F" w:rsidRDefault="006D1021"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План-график работ по реализации Программы </w:t>
      </w:r>
      <w:r w:rsidR="00BA113D" w:rsidRPr="00CC3E5F">
        <w:rPr>
          <w:rFonts w:ascii="Arial" w:hAnsi="Arial" w:cs="Arial"/>
          <w:color w:val="auto"/>
          <w:sz w:val="24"/>
          <w:szCs w:val="24"/>
          <w:lang w:val="ru-RU"/>
        </w:rPr>
        <w:t xml:space="preserve">должен соответствовать срокам, определенным в Программах инвестиционных проектов в электроснабжении, теплоснабжении, газоснабжении, водоснабжении, водоотведении, </w:t>
      </w:r>
      <w:r w:rsidR="00F4649D" w:rsidRPr="00CC3E5F">
        <w:rPr>
          <w:rFonts w:ascii="Arial" w:hAnsi="Arial" w:cs="Arial"/>
          <w:color w:val="auto"/>
          <w:sz w:val="24"/>
          <w:szCs w:val="24"/>
          <w:lang w:val="ru-RU"/>
        </w:rPr>
        <w:t xml:space="preserve">обращении </w:t>
      </w:r>
      <w:r w:rsidR="00BA113D" w:rsidRPr="00CC3E5F">
        <w:rPr>
          <w:rFonts w:ascii="Arial" w:hAnsi="Arial" w:cs="Arial"/>
          <w:color w:val="auto"/>
          <w:sz w:val="24"/>
          <w:szCs w:val="24"/>
          <w:lang w:val="ru-RU"/>
        </w:rPr>
        <w:t>Т</w:t>
      </w:r>
      <w:r w:rsidR="00F4649D" w:rsidRPr="00CC3E5F">
        <w:rPr>
          <w:rFonts w:ascii="Arial" w:hAnsi="Arial" w:cs="Arial"/>
          <w:color w:val="auto"/>
          <w:sz w:val="24"/>
          <w:szCs w:val="24"/>
          <w:lang w:val="ru-RU"/>
        </w:rPr>
        <w:t>К</w:t>
      </w:r>
      <w:r w:rsidR="00BA113D" w:rsidRPr="00CC3E5F">
        <w:rPr>
          <w:rFonts w:ascii="Arial" w:hAnsi="Arial" w:cs="Arial"/>
          <w:color w:val="auto"/>
          <w:sz w:val="24"/>
          <w:szCs w:val="24"/>
          <w:lang w:val="ru-RU"/>
        </w:rPr>
        <w:t>О.</w:t>
      </w:r>
    </w:p>
    <w:p w14:paraId="05818A47" w14:textId="77777777" w:rsidR="00F4649D"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Реализация мероприятий Программы осуществляется </w:t>
      </w:r>
      <w:r w:rsidR="00F4649D" w:rsidRPr="00CC3E5F">
        <w:rPr>
          <w:rFonts w:ascii="Arial" w:hAnsi="Arial" w:cs="Arial"/>
          <w:color w:val="auto"/>
          <w:sz w:val="24"/>
          <w:szCs w:val="24"/>
          <w:lang w:val="ru-RU"/>
        </w:rPr>
        <w:t>по годам – 2019,2020,2021,2022,</w:t>
      </w:r>
      <w:r w:rsidR="00975C6B" w:rsidRPr="00CC3E5F">
        <w:rPr>
          <w:rFonts w:ascii="Arial" w:hAnsi="Arial" w:cs="Arial"/>
          <w:color w:val="auto"/>
          <w:sz w:val="24"/>
          <w:szCs w:val="24"/>
          <w:lang w:val="ru-RU"/>
        </w:rPr>
        <w:t>2023</w:t>
      </w:r>
      <w:r w:rsidR="00F4649D" w:rsidRPr="00CC3E5F">
        <w:rPr>
          <w:rFonts w:ascii="Arial" w:hAnsi="Arial" w:cs="Arial"/>
          <w:color w:val="auto"/>
          <w:sz w:val="24"/>
          <w:szCs w:val="24"/>
          <w:lang w:val="ru-RU"/>
        </w:rPr>
        <w:t xml:space="preserve"> и 202</w:t>
      </w:r>
      <w:r w:rsidR="00975C6B" w:rsidRPr="00CC3E5F">
        <w:rPr>
          <w:rFonts w:ascii="Arial" w:hAnsi="Arial" w:cs="Arial"/>
          <w:color w:val="auto"/>
          <w:sz w:val="24"/>
          <w:szCs w:val="24"/>
          <w:lang w:val="ru-RU"/>
        </w:rPr>
        <w:t>4</w:t>
      </w:r>
      <w:r w:rsidR="00F4649D" w:rsidRPr="00CC3E5F">
        <w:rPr>
          <w:rFonts w:ascii="Arial" w:hAnsi="Arial" w:cs="Arial"/>
          <w:color w:val="auto"/>
          <w:sz w:val="24"/>
          <w:szCs w:val="24"/>
          <w:lang w:val="ru-RU"/>
        </w:rPr>
        <w:t>– 20</w:t>
      </w:r>
      <w:r w:rsidR="00975C6B" w:rsidRPr="00CC3E5F">
        <w:rPr>
          <w:rFonts w:ascii="Arial" w:hAnsi="Arial" w:cs="Arial"/>
          <w:color w:val="auto"/>
          <w:sz w:val="24"/>
          <w:szCs w:val="24"/>
          <w:lang w:val="ru-RU"/>
        </w:rPr>
        <w:t>35</w:t>
      </w:r>
      <w:r w:rsidR="00F4649D" w:rsidRPr="00CC3E5F">
        <w:rPr>
          <w:rFonts w:ascii="Arial" w:hAnsi="Arial" w:cs="Arial"/>
          <w:color w:val="auto"/>
          <w:sz w:val="24"/>
          <w:szCs w:val="24"/>
          <w:lang w:val="ru-RU"/>
        </w:rPr>
        <w:t>гг. Базовый год</w:t>
      </w:r>
      <w:r w:rsidR="00EA54F0" w:rsidRPr="00CC3E5F">
        <w:rPr>
          <w:rFonts w:ascii="Arial" w:hAnsi="Arial" w:cs="Arial"/>
          <w:color w:val="auto"/>
          <w:sz w:val="24"/>
          <w:szCs w:val="24"/>
          <w:lang w:val="ru-RU"/>
        </w:rPr>
        <w:t xml:space="preserve"> - </w:t>
      </w:r>
      <w:r w:rsidR="00F4649D" w:rsidRPr="00CC3E5F">
        <w:rPr>
          <w:rFonts w:ascii="Arial" w:hAnsi="Arial" w:cs="Arial"/>
          <w:color w:val="auto"/>
          <w:sz w:val="24"/>
          <w:szCs w:val="24"/>
          <w:lang w:val="ru-RU"/>
        </w:rPr>
        <w:t>2018</w:t>
      </w:r>
    </w:p>
    <w:p w14:paraId="55A28AA7" w14:textId="77777777" w:rsidR="00B2398A" w:rsidRPr="00CC3E5F" w:rsidRDefault="0078249C"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Подготовка</w:t>
      </w:r>
      <w:r w:rsidR="00BA113D" w:rsidRPr="00CC3E5F">
        <w:rPr>
          <w:rFonts w:ascii="Arial" w:hAnsi="Arial" w:cs="Arial"/>
          <w:color w:val="auto"/>
          <w:sz w:val="24"/>
          <w:szCs w:val="24"/>
          <w:lang w:val="ru-RU"/>
        </w:rPr>
        <w:t xml:space="preserve"> технических заданий на разработку инвестиционных программ</w:t>
      </w:r>
      <w:r w:rsidR="00E47061" w:rsidRPr="00CC3E5F">
        <w:rPr>
          <w:rFonts w:ascii="Arial" w:hAnsi="Arial" w:cs="Arial"/>
          <w:color w:val="auto"/>
          <w:sz w:val="24"/>
          <w:szCs w:val="24"/>
          <w:lang w:val="ru-RU"/>
        </w:rPr>
        <w:t xml:space="preserve"> </w:t>
      </w:r>
      <w:r w:rsidR="00BA113D" w:rsidRPr="00CC3E5F">
        <w:rPr>
          <w:rFonts w:ascii="Arial" w:hAnsi="Arial" w:cs="Arial"/>
          <w:color w:val="auto"/>
          <w:sz w:val="24"/>
          <w:szCs w:val="24"/>
          <w:lang w:val="ru-RU"/>
        </w:rPr>
        <w:t>для о</w:t>
      </w:r>
      <w:r w:rsidR="00BA113D" w:rsidRPr="00CC3E5F">
        <w:rPr>
          <w:rFonts w:ascii="Arial" w:hAnsi="Arial" w:cs="Arial"/>
          <w:color w:val="auto"/>
          <w:spacing w:val="-1"/>
          <w:sz w:val="24"/>
          <w:szCs w:val="24"/>
          <w:lang w:val="ru-RU"/>
        </w:rPr>
        <w:t>рганизаций</w:t>
      </w:r>
      <w:r w:rsidR="00E47061" w:rsidRPr="00CC3E5F">
        <w:rPr>
          <w:rFonts w:ascii="Arial" w:hAnsi="Arial" w:cs="Arial"/>
          <w:color w:val="auto"/>
          <w:spacing w:val="-1"/>
          <w:sz w:val="24"/>
          <w:szCs w:val="24"/>
          <w:lang w:val="ru-RU"/>
        </w:rPr>
        <w:t xml:space="preserve"> </w:t>
      </w:r>
      <w:r w:rsidR="00BA113D" w:rsidRPr="00CC3E5F">
        <w:rPr>
          <w:rFonts w:ascii="Arial" w:hAnsi="Arial" w:cs="Arial"/>
          <w:color w:val="auto"/>
          <w:spacing w:val="-1"/>
          <w:sz w:val="24"/>
          <w:szCs w:val="24"/>
          <w:lang w:val="ru-RU"/>
        </w:rPr>
        <w:t>коммунального</w:t>
      </w:r>
      <w:r w:rsidR="00E47061" w:rsidRPr="00CC3E5F">
        <w:rPr>
          <w:rFonts w:ascii="Arial" w:hAnsi="Arial" w:cs="Arial"/>
          <w:color w:val="auto"/>
          <w:spacing w:val="-1"/>
          <w:sz w:val="24"/>
          <w:szCs w:val="24"/>
          <w:lang w:val="ru-RU"/>
        </w:rPr>
        <w:t xml:space="preserve"> </w:t>
      </w:r>
      <w:r w:rsidR="00BA113D" w:rsidRPr="00CC3E5F">
        <w:rPr>
          <w:rFonts w:ascii="Arial" w:hAnsi="Arial" w:cs="Arial"/>
          <w:color w:val="auto"/>
          <w:spacing w:val="-1"/>
          <w:sz w:val="24"/>
          <w:szCs w:val="24"/>
          <w:lang w:val="ru-RU"/>
        </w:rPr>
        <w:t>комплекса</w:t>
      </w:r>
      <w:r w:rsidR="00E47061" w:rsidRPr="00CC3E5F">
        <w:rPr>
          <w:rFonts w:ascii="Arial" w:hAnsi="Arial" w:cs="Arial"/>
          <w:color w:val="auto"/>
          <w:spacing w:val="-1"/>
          <w:sz w:val="24"/>
          <w:szCs w:val="24"/>
          <w:lang w:val="ru-RU"/>
        </w:rPr>
        <w:t xml:space="preserve"> </w:t>
      </w:r>
      <w:r w:rsidR="00BA113D" w:rsidRPr="00CC3E5F">
        <w:rPr>
          <w:rFonts w:ascii="Arial" w:hAnsi="Arial" w:cs="Arial"/>
          <w:color w:val="auto"/>
          <w:sz w:val="24"/>
          <w:szCs w:val="24"/>
          <w:lang w:val="ru-RU"/>
        </w:rPr>
        <w:t>в</w:t>
      </w:r>
      <w:r w:rsidR="00E47061" w:rsidRPr="00CC3E5F">
        <w:rPr>
          <w:rFonts w:ascii="Arial" w:hAnsi="Arial" w:cs="Arial"/>
          <w:color w:val="auto"/>
          <w:sz w:val="24"/>
          <w:szCs w:val="24"/>
          <w:lang w:val="ru-RU"/>
        </w:rPr>
        <w:t xml:space="preserve"> </w:t>
      </w:r>
      <w:r w:rsidR="00BA113D" w:rsidRPr="00CC3E5F">
        <w:rPr>
          <w:rFonts w:ascii="Arial" w:hAnsi="Arial" w:cs="Arial"/>
          <w:color w:val="auto"/>
          <w:spacing w:val="-1"/>
          <w:sz w:val="24"/>
          <w:szCs w:val="24"/>
          <w:lang w:val="ru-RU"/>
        </w:rPr>
        <w:t>целях</w:t>
      </w:r>
      <w:r w:rsidR="00E47061" w:rsidRPr="00CC3E5F">
        <w:rPr>
          <w:rFonts w:ascii="Arial" w:hAnsi="Arial" w:cs="Arial"/>
          <w:color w:val="auto"/>
          <w:spacing w:val="-1"/>
          <w:sz w:val="24"/>
          <w:szCs w:val="24"/>
          <w:lang w:val="ru-RU"/>
        </w:rPr>
        <w:t xml:space="preserve"> </w:t>
      </w:r>
      <w:r w:rsidR="00BA113D" w:rsidRPr="00CC3E5F">
        <w:rPr>
          <w:rFonts w:ascii="Arial" w:hAnsi="Arial" w:cs="Arial"/>
          <w:color w:val="auto"/>
          <w:spacing w:val="-1"/>
          <w:sz w:val="24"/>
          <w:szCs w:val="24"/>
          <w:lang w:val="ru-RU"/>
        </w:rPr>
        <w:t>реализации</w:t>
      </w:r>
      <w:r w:rsidR="00E47061" w:rsidRPr="00CC3E5F">
        <w:rPr>
          <w:rFonts w:ascii="Arial" w:hAnsi="Arial" w:cs="Arial"/>
          <w:color w:val="auto"/>
          <w:spacing w:val="-1"/>
          <w:sz w:val="24"/>
          <w:szCs w:val="24"/>
          <w:lang w:val="ru-RU"/>
        </w:rPr>
        <w:t xml:space="preserve"> </w:t>
      </w:r>
      <w:r w:rsidR="00BA113D" w:rsidRPr="00CC3E5F">
        <w:rPr>
          <w:rFonts w:ascii="Arial" w:hAnsi="Arial" w:cs="Arial"/>
          <w:color w:val="auto"/>
          <w:spacing w:val="-1"/>
          <w:sz w:val="24"/>
          <w:szCs w:val="24"/>
          <w:lang w:val="ru-RU"/>
        </w:rPr>
        <w:t>Программы</w:t>
      </w:r>
      <w:r w:rsidR="00BA113D" w:rsidRPr="00CC3E5F">
        <w:rPr>
          <w:rFonts w:ascii="Arial" w:hAnsi="Arial" w:cs="Arial"/>
          <w:color w:val="auto"/>
          <w:sz w:val="24"/>
          <w:szCs w:val="24"/>
          <w:lang w:val="ru-RU"/>
        </w:rPr>
        <w:t xml:space="preserve"> осуществляется в 201</w:t>
      </w:r>
      <w:r w:rsidR="00A030A1" w:rsidRPr="00CC3E5F">
        <w:rPr>
          <w:rFonts w:ascii="Arial" w:hAnsi="Arial" w:cs="Arial"/>
          <w:color w:val="auto"/>
          <w:sz w:val="24"/>
          <w:szCs w:val="24"/>
          <w:lang w:val="ru-RU"/>
        </w:rPr>
        <w:t>9</w:t>
      </w:r>
      <w:r w:rsidR="00BA113D" w:rsidRPr="00CC3E5F">
        <w:rPr>
          <w:rFonts w:ascii="Arial" w:hAnsi="Arial" w:cs="Arial"/>
          <w:color w:val="auto"/>
          <w:sz w:val="24"/>
          <w:szCs w:val="24"/>
          <w:lang w:val="ru-RU"/>
        </w:rPr>
        <w:t>г.</w:t>
      </w:r>
    </w:p>
    <w:p w14:paraId="57ADFFBC" w14:textId="77777777" w:rsidR="00975C6B" w:rsidRDefault="00975C6B" w:rsidP="005A1C81">
      <w:pPr>
        <w:pStyle w:val="aff2"/>
        <w:spacing w:line="276" w:lineRule="auto"/>
        <w:ind w:left="0" w:firstLine="709"/>
        <w:contextualSpacing/>
        <w:jc w:val="both"/>
        <w:rPr>
          <w:rFonts w:ascii="Arial" w:hAnsi="Arial" w:cs="Arial"/>
          <w:color w:val="auto"/>
          <w:sz w:val="24"/>
          <w:szCs w:val="24"/>
          <w:lang w:val="ru-RU"/>
        </w:rPr>
      </w:pPr>
    </w:p>
    <w:p w14:paraId="4938ABAF" w14:textId="77777777" w:rsidR="006A3D1F" w:rsidRPr="00CC3E5F" w:rsidRDefault="006A3D1F" w:rsidP="005A1C81">
      <w:pPr>
        <w:pStyle w:val="aff2"/>
        <w:spacing w:line="276" w:lineRule="auto"/>
        <w:ind w:left="0" w:firstLine="709"/>
        <w:contextualSpacing/>
        <w:jc w:val="both"/>
        <w:rPr>
          <w:rFonts w:ascii="Arial" w:hAnsi="Arial" w:cs="Arial"/>
          <w:color w:val="auto"/>
          <w:sz w:val="24"/>
          <w:szCs w:val="24"/>
          <w:lang w:val="ru-RU"/>
        </w:rPr>
      </w:pPr>
    </w:p>
    <w:p w14:paraId="1E1F30FE" w14:textId="77777777" w:rsidR="00975C6B" w:rsidRPr="00CC3E5F" w:rsidRDefault="00975C6B" w:rsidP="005A1C81">
      <w:pPr>
        <w:pStyle w:val="aff2"/>
        <w:spacing w:line="276" w:lineRule="auto"/>
        <w:ind w:left="0" w:firstLine="709"/>
        <w:contextualSpacing/>
        <w:jc w:val="both"/>
        <w:rPr>
          <w:rFonts w:ascii="Arial" w:hAnsi="Arial" w:cs="Arial"/>
          <w:color w:val="auto"/>
          <w:sz w:val="24"/>
          <w:szCs w:val="24"/>
          <w:lang w:val="ru-RU"/>
        </w:rPr>
      </w:pPr>
    </w:p>
    <w:p w14:paraId="2DA740A3" w14:textId="77777777" w:rsidR="00B2398A" w:rsidRPr="00CC3E5F" w:rsidRDefault="00BA113D"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211" w:name="_Toc492892726"/>
      <w:bookmarkStart w:id="212" w:name="_Toc463003361"/>
      <w:bookmarkStart w:id="213" w:name="_Toc463003521"/>
      <w:bookmarkStart w:id="214" w:name="_Toc463003898"/>
      <w:bookmarkStart w:id="215" w:name="_Toc463004564"/>
      <w:bookmarkStart w:id="216" w:name="_Toc463002649"/>
      <w:bookmarkStart w:id="217" w:name="_Toc493016508"/>
      <w:bookmarkStart w:id="218" w:name="_Toc75863385"/>
      <w:r w:rsidRPr="00CC3E5F">
        <w:rPr>
          <w:rFonts w:ascii="Arial" w:hAnsi="Arial" w:cs="Arial"/>
          <w:color w:val="auto"/>
          <w:sz w:val="24"/>
          <w:szCs w:val="24"/>
          <w:lang w:val="ru-RU"/>
        </w:rPr>
        <w:t>Порядок</w:t>
      </w:r>
      <w:r w:rsidR="00E47061"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предоставления</w:t>
      </w:r>
      <w:r w:rsidR="00E47061"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отчетности</w:t>
      </w:r>
      <w:r w:rsidR="00E47061"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выполнению</w:t>
      </w:r>
      <w:bookmarkEnd w:id="211"/>
      <w:bookmarkEnd w:id="212"/>
      <w:bookmarkEnd w:id="213"/>
      <w:bookmarkEnd w:id="214"/>
      <w:bookmarkEnd w:id="215"/>
      <w:bookmarkEnd w:id="216"/>
      <w:r w:rsidR="00E47061"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Программы</w:t>
      </w:r>
      <w:bookmarkEnd w:id="217"/>
      <w:bookmarkEnd w:id="218"/>
    </w:p>
    <w:p w14:paraId="0467882F"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Осуществляется в рамках ежеквартального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мониторинга.</w:t>
      </w:r>
    </w:p>
    <w:p w14:paraId="12E013D2"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Основными задачами осуществления мониторинга на муниципальном уровне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являются:</w:t>
      </w:r>
    </w:p>
    <w:p w14:paraId="3965213A" w14:textId="77777777" w:rsidR="00B2398A" w:rsidRPr="00DF6203" w:rsidRDefault="00BA113D" w:rsidP="00DF6203">
      <w:pPr>
        <w:tabs>
          <w:tab w:val="left" w:pos="1107"/>
        </w:tabs>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создание эффективного механизма контроля за достижением целевых показателей при вложении средств бюджета в коммунальную инфраструктуру и программы комплексного развития, инвестиционные программы ресурсоснабжающих</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организаций;</w:t>
      </w:r>
    </w:p>
    <w:p w14:paraId="77B881E9" w14:textId="77777777" w:rsidR="00B2398A" w:rsidRPr="00DF6203" w:rsidRDefault="00BA113D" w:rsidP="00DF6203">
      <w:pPr>
        <w:tabs>
          <w:tab w:val="left" w:pos="1107"/>
        </w:tabs>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 xml:space="preserve">создание системы, ориентированной на результат в реализации программ комплексного развития, позволяющей решать вопросы на межмуниципальном уровне с учетом интересов </w:t>
      </w:r>
      <w:r w:rsidR="00773CE7" w:rsidRPr="00DF6203">
        <w:rPr>
          <w:rFonts w:ascii="Arial" w:hAnsi="Arial" w:cs="Arial"/>
          <w:color w:val="auto"/>
          <w:sz w:val="24"/>
          <w:szCs w:val="24"/>
          <w:lang w:val="ru-RU"/>
        </w:rPr>
        <w:t>Московской</w:t>
      </w:r>
      <w:r w:rsidR="00E72583" w:rsidRPr="00DF6203">
        <w:rPr>
          <w:rFonts w:ascii="Arial" w:hAnsi="Arial" w:cs="Arial"/>
          <w:color w:val="auto"/>
          <w:sz w:val="24"/>
          <w:szCs w:val="24"/>
          <w:lang w:val="ru-RU"/>
        </w:rPr>
        <w:t xml:space="preserve"> области</w:t>
      </w:r>
      <w:r w:rsidRPr="00DF6203">
        <w:rPr>
          <w:rFonts w:ascii="Arial" w:hAnsi="Arial" w:cs="Arial"/>
          <w:color w:val="auto"/>
          <w:sz w:val="24"/>
          <w:szCs w:val="24"/>
          <w:lang w:val="ru-RU"/>
        </w:rPr>
        <w:t>;</w:t>
      </w:r>
    </w:p>
    <w:p w14:paraId="7C5CD1A9" w14:textId="77777777" w:rsidR="00B2398A" w:rsidRPr="00CC3E5F" w:rsidRDefault="00BA113D" w:rsidP="005A1C81">
      <w:pPr>
        <w:pStyle w:val="aff2"/>
        <w:spacing w:line="276" w:lineRule="auto"/>
        <w:ind w:left="0" w:firstLine="709"/>
        <w:contextualSpacing/>
        <w:jc w:val="both"/>
        <w:rPr>
          <w:rFonts w:ascii="Arial" w:hAnsi="Arial" w:cs="Arial"/>
          <w:b/>
          <w:color w:val="auto"/>
          <w:sz w:val="24"/>
          <w:szCs w:val="24"/>
          <w:lang w:val="ru-RU"/>
        </w:rPr>
      </w:pPr>
      <w:r w:rsidRPr="00CC3E5F">
        <w:rPr>
          <w:rFonts w:ascii="Arial" w:hAnsi="Arial" w:cs="Arial"/>
          <w:b/>
          <w:color w:val="auto"/>
          <w:sz w:val="24"/>
          <w:szCs w:val="24"/>
          <w:lang w:val="ru-RU"/>
        </w:rPr>
        <w:t>Основными принципами мониторинга</w:t>
      </w:r>
      <w:r w:rsidR="00E72583" w:rsidRPr="00CC3E5F">
        <w:rPr>
          <w:rFonts w:ascii="Arial" w:hAnsi="Arial" w:cs="Arial"/>
          <w:b/>
          <w:color w:val="auto"/>
          <w:sz w:val="24"/>
          <w:szCs w:val="24"/>
          <w:lang w:val="ru-RU"/>
        </w:rPr>
        <w:t xml:space="preserve"> </w:t>
      </w:r>
      <w:r w:rsidRPr="00CC3E5F">
        <w:rPr>
          <w:rFonts w:ascii="Arial" w:hAnsi="Arial" w:cs="Arial"/>
          <w:b/>
          <w:color w:val="auto"/>
          <w:sz w:val="24"/>
          <w:szCs w:val="24"/>
          <w:lang w:val="ru-RU"/>
        </w:rPr>
        <w:t>являются:</w:t>
      </w:r>
    </w:p>
    <w:p w14:paraId="0FE430B7"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достоверность - использование точной и достоверной информации, формализация методов сбора информации (информация, используемая в рамках мониторинга, должна быть качественной и характеризоваться высокой степенью достоверности);</w:t>
      </w:r>
    </w:p>
    <w:p w14:paraId="402D9ABF"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актуальность - информация, используемая в рамках мониторинга, должна отражать существующее положение по выполнению разработки, утверждения, реализации программы комплексного развития коммунальной инфраструктуры на основе отчетных документов органов местного самоуправления (актов, ведомостей, отчетов и</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пр.);</w:t>
      </w:r>
    </w:p>
    <w:p w14:paraId="3096690E"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доступность - информация о результатах мониторинга должна быть доступной для потребителей товаров и услуг организаций коммунального комплекса;</w:t>
      </w:r>
    </w:p>
    <w:p w14:paraId="1549057F"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постоянство - мониторинг должен проводиться регулярно в соответствии со сроками, установленными настоящим</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Порядком;</w:t>
      </w:r>
    </w:p>
    <w:p w14:paraId="2D649096"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единство - ведение мониторинга в единых формах и единицах</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измерения.</w:t>
      </w:r>
    </w:p>
    <w:p w14:paraId="060B8DDB"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В</w:t>
      </w:r>
      <w:r w:rsidR="00E72583" w:rsidRPr="00CC3E5F">
        <w:rPr>
          <w:rFonts w:ascii="Arial" w:hAnsi="Arial" w:cs="Arial"/>
          <w:color w:val="auto"/>
          <w:sz w:val="24"/>
          <w:szCs w:val="24"/>
          <w:lang w:val="ru-RU"/>
        </w:rPr>
        <w:t xml:space="preserve"> </w:t>
      </w:r>
      <w:r w:rsidRPr="00CC3E5F">
        <w:rPr>
          <w:rFonts w:ascii="Arial" w:hAnsi="Arial" w:cs="Arial"/>
          <w:color w:val="auto"/>
          <w:spacing w:val="-1"/>
          <w:sz w:val="24"/>
          <w:szCs w:val="24"/>
          <w:lang w:val="ru-RU"/>
        </w:rPr>
        <w:t>ходе</w:t>
      </w:r>
      <w:r w:rsidR="00E72583" w:rsidRPr="00CC3E5F">
        <w:rPr>
          <w:rFonts w:ascii="Arial" w:hAnsi="Arial" w:cs="Arial"/>
          <w:color w:val="auto"/>
          <w:spacing w:val="-1"/>
          <w:sz w:val="24"/>
          <w:szCs w:val="24"/>
          <w:lang w:val="ru-RU"/>
        </w:rPr>
        <w:t xml:space="preserve"> </w:t>
      </w:r>
      <w:r w:rsidRPr="00CC3E5F">
        <w:rPr>
          <w:rFonts w:ascii="Arial" w:hAnsi="Arial" w:cs="Arial"/>
          <w:color w:val="auto"/>
          <w:sz w:val="24"/>
          <w:szCs w:val="24"/>
          <w:lang w:val="ru-RU"/>
        </w:rPr>
        <w:t>мониторинга</w:t>
      </w:r>
      <w:r w:rsidR="00E72583" w:rsidRPr="00CC3E5F">
        <w:rPr>
          <w:rFonts w:ascii="Arial" w:hAnsi="Arial" w:cs="Arial"/>
          <w:color w:val="auto"/>
          <w:spacing w:val="-1"/>
          <w:sz w:val="24"/>
          <w:szCs w:val="24"/>
          <w:lang w:val="ru-RU"/>
        </w:rPr>
        <w:t xml:space="preserve"> </w:t>
      </w:r>
      <w:r w:rsidRPr="00CC3E5F">
        <w:rPr>
          <w:rFonts w:ascii="Arial" w:hAnsi="Arial" w:cs="Arial"/>
          <w:color w:val="auto"/>
          <w:spacing w:val="-1"/>
          <w:sz w:val="24"/>
          <w:szCs w:val="24"/>
          <w:lang w:val="ru-RU"/>
        </w:rPr>
        <w:t>реализации</w:t>
      </w:r>
      <w:r w:rsidR="00E72583" w:rsidRPr="00CC3E5F">
        <w:rPr>
          <w:rFonts w:ascii="Arial" w:hAnsi="Arial" w:cs="Arial"/>
          <w:color w:val="auto"/>
          <w:spacing w:val="-1"/>
          <w:sz w:val="24"/>
          <w:szCs w:val="24"/>
          <w:lang w:val="ru-RU"/>
        </w:rPr>
        <w:t xml:space="preserve"> </w:t>
      </w:r>
      <w:r w:rsidRPr="00CC3E5F">
        <w:rPr>
          <w:rFonts w:ascii="Arial" w:hAnsi="Arial" w:cs="Arial"/>
          <w:color w:val="auto"/>
          <w:spacing w:val="-1"/>
          <w:sz w:val="24"/>
          <w:szCs w:val="24"/>
          <w:lang w:val="ru-RU"/>
        </w:rPr>
        <w:t>мероприятий</w:t>
      </w:r>
      <w:r w:rsidR="00E72583" w:rsidRPr="00CC3E5F">
        <w:rPr>
          <w:rFonts w:ascii="Arial" w:hAnsi="Arial" w:cs="Arial"/>
          <w:color w:val="auto"/>
          <w:spacing w:val="-1"/>
          <w:sz w:val="24"/>
          <w:szCs w:val="24"/>
          <w:lang w:val="ru-RU"/>
        </w:rPr>
        <w:t xml:space="preserve"> </w:t>
      </w:r>
      <w:r w:rsidRPr="00CC3E5F">
        <w:rPr>
          <w:rFonts w:ascii="Arial" w:hAnsi="Arial" w:cs="Arial"/>
          <w:color w:val="auto"/>
          <w:sz w:val="24"/>
          <w:szCs w:val="24"/>
          <w:lang w:val="ru-RU"/>
        </w:rPr>
        <w:t>и</w:t>
      </w:r>
      <w:r w:rsidR="00E72583" w:rsidRPr="00CC3E5F">
        <w:rPr>
          <w:rFonts w:ascii="Arial" w:hAnsi="Arial" w:cs="Arial"/>
          <w:color w:val="auto"/>
          <w:sz w:val="24"/>
          <w:szCs w:val="24"/>
          <w:lang w:val="ru-RU"/>
        </w:rPr>
        <w:t xml:space="preserve"> </w:t>
      </w:r>
      <w:r w:rsidRPr="00CC3E5F">
        <w:rPr>
          <w:rFonts w:ascii="Arial" w:hAnsi="Arial" w:cs="Arial"/>
          <w:color w:val="auto"/>
          <w:spacing w:val="-1"/>
          <w:sz w:val="24"/>
          <w:szCs w:val="24"/>
          <w:lang w:val="ru-RU"/>
        </w:rPr>
        <w:t>внесения</w:t>
      </w:r>
      <w:r w:rsidR="00E72583" w:rsidRPr="00CC3E5F">
        <w:rPr>
          <w:rFonts w:ascii="Arial" w:hAnsi="Arial" w:cs="Arial"/>
          <w:color w:val="auto"/>
          <w:spacing w:val="-1"/>
          <w:sz w:val="24"/>
          <w:szCs w:val="24"/>
          <w:lang w:val="ru-RU"/>
        </w:rPr>
        <w:t xml:space="preserve"> </w:t>
      </w:r>
      <w:r w:rsidRPr="00CC3E5F">
        <w:rPr>
          <w:rFonts w:ascii="Arial" w:hAnsi="Arial" w:cs="Arial"/>
          <w:color w:val="auto"/>
          <w:spacing w:val="-1"/>
          <w:sz w:val="24"/>
          <w:szCs w:val="24"/>
          <w:lang w:val="ru-RU"/>
        </w:rPr>
        <w:t>изменений</w:t>
      </w:r>
      <w:r w:rsidR="00E72583" w:rsidRPr="00CC3E5F">
        <w:rPr>
          <w:rFonts w:ascii="Arial" w:hAnsi="Arial" w:cs="Arial"/>
          <w:color w:val="auto"/>
          <w:spacing w:val="-1"/>
          <w:sz w:val="24"/>
          <w:szCs w:val="24"/>
          <w:lang w:val="ru-RU"/>
        </w:rPr>
        <w:t xml:space="preserve"> </w:t>
      </w:r>
      <w:r w:rsidRPr="00CC3E5F">
        <w:rPr>
          <w:rFonts w:ascii="Arial" w:hAnsi="Arial" w:cs="Arial"/>
          <w:color w:val="auto"/>
          <w:sz w:val="24"/>
          <w:szCs w:val="24"/>
          <w:lang w:val="ru-RU"/>
        </w:rPr>
        <w:t>в Программу комплексного развития представляется информация</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w:t>
      </w:r>
    </w:p>
    <w:p w14:paraId="044DC95A"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сроках разработки инвестиционных программ ресурсоснабжающих организаций, эксплуатирующих системы коммунальной инфраструктуры на территории поселения, городского округа, муниципального образования и их соответствие мероприятиям программы комплексного</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развития;</w:t>
      </w:r>
    </w:p>
    <w:p w14:paraId="37323D6A"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объемах планируемых ежегодных расходов бюджета органа местного самоуправления на изготовление проектно-сметной документации и проведение строительно-монтажных</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работ;</w:t>
      </w:r>
    </w:p>
    <w:p w14:paraId="1D6ADC6F"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объемах и порядке отбора приоритетных инвестиционных проектов и мероприятий, подлежащих включению в государственные программы для привлечения средств федерального бюджета и бюджета субъекта</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федерации;</w:t>
      </w:r>
    </w:p>
    <w:p w14:paraId="27974865"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мероприятиях на текущий и последующие годы, учитываемых при установлении тарифов на услуги предприятий коммунального комплекса и на подключение к системам коммунальной</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инфраструктуры;</w:t>
      </w:r>
    </w:p>
    <w:p w14:paraId="71C11BC3" w14:textId="77777777" w:rsidR="00B2398A" w:rsidRPr="00DF6203" w:rsidRDefault="00BA113D" w:rsidP="00DF6203">
      <w:pPr>
        <w:spacing w:line="276" w:lineRule="auto"/>
        <w:contextualSpacing/>
        <w:jc w:val="both"/>
        <w:rPr>
          <w:rFonts w:ascii="Arial" w:hAnsi="Arial" w:cs="Arial"/>
          <w:color w:val="auto"/>
          <w:sz w:val="24"/>
          <w:szCs w:val="24"/>
          <w:lang w:val="ru-RU"/>
        </w:rPr>
      </w:pPr>
      <w:r w:rsidRPr="00DF6203">
        <w:rPr>
          <w:rFonts w:ascii="Arial" w:hAnsi="Arial" w:cs="Arial"/>
          <w:color w:val="auto"/>
          <w:sz w:val="24"/>
          <w:szCs w:val="24"/>
          <w:lang w:val="ru-RU"/>
        </w:rPr>
        <w:t xml:space="preserve">объемах ежегодных расходов бюджета органа местного самоуправления на социальную поддержку, в части выплаты субсидий гражданам на оплату жилого помещения и коммунальных услуг, предоставление мер социальной поддержки отдельным категориям граждан </w:t>
      </w:r>
      <w:r w:rsidR="00E72583" w:rsidRPr="00DF6203">
        <w:rPr>
          <w:rFonts w:ascii="Arial" w:hAnsi="Arial" w:cs="Arial"/>
          <w:color w:val="auto"/>
          <w:sz w:val="24"/>
          <w:szCs w:val="24"/>
          <w:lang w:val="ru-RU"/>
        </w:rPr>
        <w:t>по оплате жилого</w:t>
      </w:r>
      <w:r w:rsidRPr="00DF6203">
        <w:rPr>
          <w:rFonts w:ascii="Arial" w:hAnsi="Arial" w:cs="Arial"/>
          <w:color w:val="auto"/>
          <w:sz w:val="24"/>
          <w:szCs w:val="24"/>
          <w:lang w:val="ru-RU"/>
        </w:rPr>
        <w:t xml:space="preserve"> помещения</w:t>
      </w:r>
      <w:r w:rsidR="00E72583" w:rsidRPr="00DF6203">
        <w:rPr>
          <w:rFonts w:ascii="Arial" w:hAnsi="Arial" w:cs="Arial"/>
          <w:color w:val="auto"/>
          <w:sz w:val="24"/>
          <w:szCs w:val="24"/>
          <w:lang w:val="ru-RU"/>
        </w:rPr>
        <w:t xml:space="preserve"> </w:t>
      </w:r>
      <w:r w:rsidRPr="00DF6203">
        <w:rPr>
          <w:rFonts w:ascii="Arial" w:hAnsi="Arial" w:cs="Arial"/>
          <w:color w:val="auto"/>
          <w:sz w:val="24"/>
          <w:szCs w:val="24"/>
          <w:lang w:val="ru-RU"/>
        </w:rPr>
        <w:t>и коммунальных</w:t>
      </w:r>
      <w:r w:rsidR="00E72583" w:rsidRPr="00DF6203">
        <w:rPr>
          <w:rFonts w:ascii="Arial" w:hAnsi="Arial" w:cs="Arial"/>
          <w:color w:val="auto"/>
          <w:sz w:val="24"/>
          <w:szCs w:val="24"/>
          <w:lang w:val="ru-RU"/>
        </w:rPr>
        <w:t xml:space="preserve"> услуг.</w:t>
      </w:r>
    </w:p>
    <w:p w14:paraId="1852F636" w14:textId="77777777" w:rsidR="00B2398A" w:rsidRPr="00CC3E5F" w:rsidRDefault="00BA113D" w:rsidP="005A1C81">
      <w:pPr>
        <w:pStyle w:val="22"/>
        <w:numPr>
          <w:ilvl w:val="1"/>
          <w:numId w:val="21"/>
        </w:numPr>
        <w:tabs>
          <w:tab w:val="decimal" w:pos="0"/>
          <w:tab w:val="decimal" w:pos="851"/>
          <w:tab w:val="decimal" w:pos="1134"/>
        </w:tabs>
        <w:spacing w:line="276" w:lineRule="auto"/>
        <w:ind w:left="0" w:firstLine="709"/>
        <w:contextualSpacing/>
        <w:jc w:val="both"/>
        <w:textAlignment w:val="baseline"/>
        <w:rPr>
          <w:rFonts w:ascii="Arial" w:hAnsi="Arial" w:cs="Arial"/>
          <w:color w:val="auto"/>
          <w:sz w:val="24"/>
          <w:szCs w:val="24"/>
          <w:lang w:val="ru-RU"/>
        </w:rPr>
      </w:pPr>
      <w:bookmarkStart w:id="219" w:name="_Toc492892727"/>
      <w:bookmarkStart w:id="220" w:name="_Toc463003362"/>
      <w:bookmarkStart w:id="221" w:name="_Toc463003522"/>
      <w:bookmarkStart w:id="222" w:name="_Toc463003899"/>
      <w:bookmarkStart w:id="223" w:name="_Toc463004565"/>
      <w:bookmarkStart w:id="224" w:name="_Toc463002650"/>
      <w:bookmarkStart w:id="225" w:name="_Toc75863386"/>
      <w:bookmarkEnd w:id="219"/>
      <w:bookmarkEnd w:id="220"/>
      <w:bookmarkEnd w:id="221"/>
      <w:bookmarkEnd w:id="222"/>
      <w:bookmarkEnd w:id="223"/>
      <w:bookmarkEnd w:id="224"/>
      <w:r w:rsidRPr="00CC3E5F">
        <w:rPr>
          <w:rFonts w:ascii="Arial" w:hAnsi="Arial" w:cs="Arial"/>
          <w:color w:val="auto"/>
          <w:sz w:val="24"/>
          <w:szCs w:val="24"/>
          <w:lang w:val="ru-RU"/>
        </w:rPr>
        <w:t>Порядок</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 сроки корректировки Программы.</w:t>
      </w:r>
      <w:bookmarkEnd w:id="225"/>
    </w:p>
    <w:p w14:paraId="41BC3E86"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Корректировка Программы</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осуществляется ежегодно с учетом достигнутых показателей за предыдущий календарный год и экономического развития муниципального образования.</w:t>
      </w:r>
    </w:p>
    <w:p w14:paraId="6DB76A67"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По результатам мониторинга подготавливаются предложения по корректировке программы комплексного развития с учетом происходящих изменений, в том числе по уточнению целей и задач программы комплексного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развития.</w:t>
      </w:r>
    </w:p>
    <w:p w14:paraId="3079D573"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Предложения по корректировке программы комплексного развития должны содержать:</w:t>
      </w:r>
    </w:p>
    <w:p w14:paraId="4CFE6322"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описание фактической ситуации (фактическое значение индикаторов на момент сбора информации, описание условий внешней</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среды);</w:t>
      </w:r>
    </w:p>
    <w:p w14:paraId="562DFEB2"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анализ</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ситуации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в</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динамике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(сравнение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фактического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значения индикаторов на момент сбора информации с точкой начала реализации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программы);</w:t>
      </w:r>
    </w:p>
    <w:p w14:paraId="3D90C95B"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анализ эффективности реализации программы комплексного развития соотношения (сравнительный анализ затрат, направленных на реализацию программы комплексного развития, с полученным</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эффектом);</w:t>
      </w:r>
    </w:p>
    <w:p w14:paraId="768987F7"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выводы 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рекомендации.</w:t>
      </w:r>
    </w:p>
    <w:p w14:paraId="1531FBC1" w14:textId="77777777" w:rsidR="00B2398A" w:rsidRPr="00CC3E5F" w:rsidRDefault="00BA113D" w:rsidP="00DF6203">
      <w:pPr>
        <w:pStyle w:val="aff2"/>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Предложения</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корректировке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программы</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комплексного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 xml:space="preserve">развития согласовываются главой </w:t>
      </w:r>
      <w:r w:rsidR="006D1021" w:rsidRPr="00CC3E5F">
        <w:rPr>
          <w:rFonts w:ascii="Arial" w:hAnsi="Arial" w:cs="Arial"/>
          <w:color w:val="auto"/>
          <w:sz w:val="24"/>
          <w:szCs w:val="24"/>
          <w:lang w:val="ru-RU"/>
        </w:rPr>
        <w:t xml:space="preserve">городского </w:t>
      </w:r>
      <w:r w:rsidRPr="00CC3E5F">
        <w:rPr>
          <w:rFonts w:ascii="Arial" w:hAnsi="Arial" w:cs="Arial"/>
          <w:color w:val="auto"/>
          <w:sz w:val="24"/>
          <w:szCs w:val="24"/>
          <w:lang w:val="ru-RU"/>
        </w:rPr>
        <w:t>округ</w:t>
      </w:r>
      <w:r w:rsidR="006D1021" w:rsidRPr="00CC3E5F">
        <w:rPr>
          <w:rFonts w:ascii="Arial" w:hAnsi="Arial" w:cs="Arial"/>
          <w:color w:val="auto"/>
          <w:sz w:val="24"/>
          <w:szCs w:val="24"/>
          <w:lang w:val="ru-RU"/>
        </w:rPr>
        <w:t>а</w:t>
      </w:r>
      <w:r w:rsidRPr="00CC3E5F">
        <w:rPr>
          <w:rFonts w:ascii="Arial" w:hAnsi="Arial" w:cs="Arial"/>
          <w:color w:val="auto"/>
          <w:sz w:val="24"/>
          <w:szCs w:val="24"/>
          <w:lang w:val="ru-RU"/>
        </w:rPr>
        <w:t xml:space="preserve"> и являются основанием</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для:</w:t>
      </w:r>
    </w:p>
    <w:p w14:paraId="3993D9AE"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корректировки перечня мероприятий и изменения схем электро-, газо-, тепло-, водоснабжения и водоотведения, программ в области обращения с</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отходами;</w:t>
      </w:r>
    </w:p>
    <w:p w14:paraId="7812B562"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внесения изменений в программу комплексного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развития.</w:t>
      </w:r>
    </w:p>
    <w:p w14:paraId="00C57441" w14:textId="77777777" w:rsidR="00B2398A" w:rsidRPr="00CC3E5F" w:rsidRDefault="00BA113D" w:rsidP="00DF6203">
      <w:pPr>
        <w:pStyle w:val="aff2"/>
        <w:spacing w:line="276" w:lineRule="auto"/>
        <w:ind w:left="0" w:firstLine="0"/>
        <w:contextualSpacing/>
        <w:jc w:val="both"/>
        <w:rPr>
          <w:rFonts w:ascii="Arial" w:hAnsi="Arial" w:cs="Arial"/>
          <w:color w:val="auto"/>
          <w:sz w:val="24"/>
          <w:szCs w:val="24"/>
          <w:lang w:val="ru-RU"/>
        </w:rPr>
      </w:pPr>
      <w:r w:rsidRPr="00CC3E5F">
        <w:rPr>
          <w:rFonts w:ascii="Arial" w:hAnsi="Arial" w:cs="Arial"/>
          <w:color w:val="auto"/>
          <w:sz w:val="24"/>
          <w:szCs w:val="24"/>
          <w:lang w:val="ru-RU"/>
        </w:rPr>
        <w:t>При мониторинге учитываются изменения следующих</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показателей:</w:t>
      </w:r>
    </w:p>
    <w:p w14:paraId="32099AA3"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исполнение графика разработки и утверждения программ комплексного развития;</w:t>
      </w:r>
    </w:p>
    <w:p w14:paraId="357E1B76"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изменение объема выработки коммунальных</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ресурсов;</w:t>
      </w:r>
    </w:p>
    <w:p w14:paraId="41F03E58"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изменение уровня загрузки мощностей</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энергоисточников;</w:t>
      </w:r>
    </w:p>
    <w:p w14:paraId="3894883E"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уровень соответствия мощностей объектов коммунальной инфраструктуры потребностям</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потребителей;</w:t>
      </w:r>
    </w:p>
    <w:p w14:paraId="353B76EF"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обеспеченность коммунальными ресурсами и энергетическими мощностями новых объектов капитального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строительства;</w:t>
      </w:r>
    </w:p>
    <w:p w14:paraId="454E8272"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расход энергоресурсов за</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период;</w:t>
      </w:r>
    </w:p>
    <w:p w14:paraId="6FEF1E29"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удельный расход энергоресурсов в расчете на 1жителя;</w:t>
      </w:r>
    </w:p>
    <w:p w14:paraId="4365076D"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удельные нормы расхода топлива на выработку 1 единицы</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энергоресурса;</w:t>
      </w:r>
    </w:p>
    <w:p w14:paraId="15DAB63E"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удельный расход энергоресурсов на производство 1 единицы</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энергоресурса;</w:t>
      </w:r>
    </w:p>
    <w:p w14:paraId="028E339B"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удельные потери энергоресурсов (на 1 к</w:t>
      </w:r>
      <w:r w:rsidR="00E72583" w:rsidRPr="00CC3E5F">
        <w:rPr>
          <w:rFonts w:ascii="Arial" w:hAnsi="Arial" w:cs="Arial"/>
          <w:color w:val="auto"/>
          <w:sz w:val="24"/>
          <w:szCs w:val="24"/>
          <w:lang w:val="ru-RU"/>
        </w:rPr>
        <w:t xml:space="preserve">м </w:t>
      </w:r>
      <w:r w:rsidRPr="00CC3E5F">
        <w:rPr>
          <w:rFonts w:ascii="Arial" w:hAnsi="Arial" w:cs="Arial"/>
          <w:color w:val="auto"/>
          <w:sz w:val="24"/>
          <w:szCs w:val="24"/>
          <w:lang w:val="ru-RU"/>
        </w:rPr>
        <w:t>сетей);</w:t>
      </w:r>
    </w:p>
    <w:p w14:paraId="245E74F0"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удельные выбросы загрязняющих веществ в окружающую</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среду;</w:t>
      </w:r>
    </w:p>
    <w:p w14:paraId="56B8D46F"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уровень физического</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износа;</w:t>
      </w:r>
    </w:p>
    <w:p w14:paraId="0BBA8E7A"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аварийность систем коммунальной инфраструктуры (количество аварий на километр протяженности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сетей);</w:t>
      </w:r>
    </w:p>
    <w:p w14:paraId="0EF8A43B"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доля ежегодно заменяемых сетей (в процентах от общей</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протяженности);</w:t>
      </w:r>
    </w:p>
    <w:p w14:paraId="73C130F7"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инвестиции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на</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развитие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модернизацию</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систем</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коммунальной инфраструктуры за счет собственных средств ресурсоснабжающих</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организаций;</w:t>
      </w:r>
    </w:p>
    <w:p w14:paraId="55806326"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привлечение</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частных</w:t>
      </w:r>
      <w:r w:rsidR="00E72583" w:rsidRPr="00CC3E5F">
        <w:rPr>
          <w:rFonts w:ascii="Arial" w:hAnsi="Arial" w:cs="Arial"/>
          <w:color w:val="auto"/>
          <w:sz w:val="24"/>
          <w:szCs w:val="24"/>
          <w:lang w:val="ru-RU"/>
        </w:rPr>
        <w:t xml:space="preserve"> инвестиций, включая </w:t>
      </w:r>
      <w:r w:rsidRPr="00CC3E5F">
        <w:rPr>
          <w:rFonts w:ascii="Arial" w:hAnsi="Arial" w:cs="Arial"/>
          <w:color w:val="auto"/>
          <w:sz w:val="24"/>
          <w:szCs w:val="24"/>
          <w:lang w:val="ru-RU"/>
        </w:rPr>
        <w:t>кредитные</w:t>
      </w:r>
      <w:r w:rsidR="00E72583" w:rsidRPr="00CC3E5F">
        <w:rPr>
          <w:rFonts w:ascii="Arial" w:hAnsi="Arial" w:cs="Arial"/>
          <w:color w:val="auto"/>
          <w:sz w:val="24"/>
          <w:szCs w:val="24"/>
          <w:lang w:val="ru-RU"/>
        </w:rPr>
        <w:t xml:space="preserve"> ресурсы, </w:t>
      </w:r>
      <w:r w:rsidR="00E72583" w:rsidRPr="00CC3E5F">
        <w:rPr>
          <w:rFonts w:ascii="Arial" w:hAnsi="Arial" w:cs="Arial"/>
          <w:color w:val="auto"/>
          <w:sz w:val="24"/>
          <w:szCs w:val="24"/>
          <w:lang w:val="ru-RU"/>
        </w:rPr>
        <w:tab/>
        <w:t xml:space="preserve"> </w:t>
      </w:r>
      <w:r w:rsidRPr="00CC3E5F">
        <w:rPr>
          <w:rFonts w:ascii="Arial" w:hAnsi="Arial" w:cs="Arial"/>
          <w:color w:val="auto"/>
          <w:sz w:val="24"/>
          <w:szCs w:val="24"/>
          <w:lang w:val="ru-RU"/>
        </w:rPr>
        <w:t>их соответствие утвержденным инвестиционным</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программам;</w:t>
      </w:r>
    </w:p>
    <w:p w14:paraId="3968868A"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бюджетное финансирование мероприятий</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Программы;</w:t>
      </w:r>
    </w:p>
    <w:p w14:paraId="79FE3EE3"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изменение уровня платежей потребителей (в том числе субсидии,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льготы);</w:t>
      </w:r>
    </w:p>
    <w:p w14:paraId="29BF73BE" w14:textId="77777777" w:rsidR="00B2398A" w:rsidRPr="00CC3E5F" w:rsidRDefault="00BA113D" w:rsidP="00DF6203">
      <w:pPr>
        <w:pStyle w:val="afff5"/>
        <w:spacing w:line="276" w:lineRule="auto"/>
        <w:contextualSpacing/>
        <w:jc w:val="both"/>
        <w:rPr>
          <w:rFonts w:ascii="Arial" w:hAnsi="Arial" w:cs="Arial"/>
          <w:color w:val="auto"/>
          <w:sz w:val="24"/>
          <w:szCs w:val="24"/>
          <w:lang w:val="ru-RU"/>
        </w:rPr>
      </w:pPr>
      <w:r w:rsidRPr="00CC3E5F">
        <w:rPr>
          <w:rFonts w:ascii="Arial" w:hAnsi="Arial" w:cs="Arial"/>
          <w:color w:val="auto"/>
          <w:sz w:val="24"/>
          <w:szCs w:val="24"/>
          <w:lang w:val="ru-RU"/>
        </w:rPr>
        <w:t>изменение объема мер социальной поддержки по оплате жилищных и коммунальных услуг (субсидии,</w:t>
      </w:r>
      <w:r w:rsidR="00E72583" w:rsidRPr="00CC3E5F">
        <w:rPr>
          <w:rFonts w:ascii="Arial" w:hAnsi="Arial" w:cs="Arial"/>
          <w:color w:val="auto"/>
          <w:sz w:val="24"/>
          <w:szCs w:val="24"/>
          <w:lang w:val="ru-RU"/>
        </w:rPr>
        <w:t xml:space="preserve"> </w:t>
      </w:r>
      <w:r w:rsidRPr="00CC3E5F">
        <w:rPr>
          <w:rFonts w:ascii="Arial" w:hAnsi="Arial" w:cs="Arial"/>
          <w:color w:val="auto"/>
          <w:sz w:val="24"/>
          <w:szCs w:val="24"/>
          <w:lang w:val="ru-RU"/>
        </w:rPr>
        <w:t>льготы).</w:t>
      </w:r>
    </w:p>
    <w:p w14:paraId="30C7FB71" w14:textId="77777777" w:rsidR="00B2398A" w:rsidRPr="00CC3E5F" w:rsidRDefault="00BA113D" w:rsidP="005A1C81">
      <w:pPr>
        <w:pStyle w:val="aff2"/>
        <w:spacing w:line="276" w:lineRule="auto"/>
        <w:ind w:left="0" w:firstLine="709"/>
        <w:contextualSpacing/>
        <w:jc w:val="both"/>
        <w:rPr>
          <w:rFonts w:ascii="Arial" w:hAnsi="Arial" w:cs="Arial"/>
          <w:color w:val="auto"/>
          <w:sz w:val="24"/>
          <w:szCs w:val="24"/>
          <w:lang w:val="ru-RU"/>
        </w:rPr>
      </w:pPr>
      <w:r w:rsidRPr="00CC3E5F">
        <w:rPr>
          <w:rFonts w:ascii="Arial" w:hAnsi="Arial" w:cs="Arial"/>
          <w:color w:val="auto"/>
          <w:sz w:val="24"/>
          <w:szCs w:val="24"/>
          <w:lang w:val="ru-RU"/>
        </w:rPr>
        <w:t xml:space="preserve">Информация по итогам мониторинга предоставляется в виде отчета, состоящего из табличной части и пояснительной записки, содержащей анализ информации. Отчет подписывается уполномоченным лицом </w:t>
      </w:r>
      <w:r w:rsidR="009B2008" w:rsidRPr="00CC3E5F">
        <w:rPr>
          <w:rFonts w:ascii="Arial" w:hAnsi="Arial" w:cs="Arial"/>
          <w:color w:val="auto"/>
          <w:sz w:val="24"/>
          <w:szCs w:val="24"/>
          <w:lang w:val="ru-RU"/>
        </w:rPr>
        <w:t>администрации городского округа</w:t>
      </w:r>
      <w:r w:rsidRPr="00CC3E5F">
        <w:rPr>
          <w:rFonts w:ascii="Arial" w:hAnsi="Arial" w:cs="Arial"/>
          <w:color w:val="auto"/>
          <w:sz w:val="24"/>
          <w:szCs w:val="24"/>
          <w:lang w:val="ru-RU"/>
        </w:rPr>
        <w:t>.</w:t>
      </w:r>
    </w:p>
    <w:sectPr w:rsidR="00B2398A" w:rsidRPr="00CC3E5F" w:rsidSect="00F4649D">
      <w:pgSz w:w="11906" w:h="16850"/>
      <w:pgMar w:top="520" w:right="460" w:bottom="480" w:left="1134" w:header="0" w:footer="291" w:gutter="0"/>
      <w:cols w:space="720"/>
      <w:formProt w:val="0"/>
      <w:docGrid w:linePitch="240" w:charSpace="-204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0F5874" w14:textId="77777777" w:rsidR="00666B15" w:rsidRDefault="00666B15">
      <w:r>
        <w:separator/>
      </w:r>
    </w:p>
  </w:endnote>
  <w:endnote w:type="continuationSeparator" w:id="0">
    <w:p w14:paraId="34D3D4D3" w14:textId="77777777" w:rsidR="00666B15" w:rsidRDefault="00666B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0"/>
    <w:family w:val="auto"/>
    <w:pitch w:val="variable"/>
    <w:sig w:usb0="00008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Unicode MS">
    <w:panose1 w:val="020B0604020202020204"/>
    <w:charset w:val="00"/>
    <w:family w:val="swiss"/>
    <w:pitch w:val="variable"/>
    <w:sig w:usb0="F7FFAFFF" w:usb1="E9DFFFFF" w:usb2="0000003F" w:usb3="00000000" w:csb0="003F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80"/>
    <w:family w:val="auto"/>
    <w:pitch w:val="default"/>
  </w:font>
  <w:font w:name="Liberation Sans">
    <w:altName w:val="Calibri"/>
    <w:charset w:val="CC"/>
    <w:family w:val="roman"/>
    <w:pitch w:val="default"/>
    <w:sig w:usb0="E0000AFF" w:usb1="500078FF" w:usb2="00000021" w:usb3="00000000" w:csb0="600001BF" w:csb1="DFF70000"/>
  </w:font>
  <w:font w:name="Verdana">
    <w:panose1 w:val="020B0604030504040204"/>
    <w:charset w:val="00"/>
    <w:family w:val="swiss"/>
    <w:pitch w:val="variable"/>
    <w:sig w:usb0="A10006FF" w:usb1="4000205B" w:usb2="00000010" w:usb3="00000000" w:csb0="0000019F" w:csb1="00000000"/>
  </w:font>
  <w:font w:name="Tms Rmn">
    <w:panose1 w:val="00000000000000000000"/>
    <w:charset w:val="4D"/>
    <w:family w:val="roman"/>
    <w:notTrueType/>
    <w:pitch w:val="variable"/>
    <w:sig w:usb0="00000003" w:usb1="00000000" w:usb2="00000000" w:usb3="00000000" w:csb0="00000001" w:csb1="00000000"/>
  </w:font>
  <w:font w:name="DejaVu Sans">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80"/>
    <w:family w:val="auto"/>
    <w:notTrueType/>
    <w:pitch w:val="variable"/>
    <w:sig w:usb0="00000000" w:usb1="08070000" w:usb2="00000010" w:usb3="00000000" w:csb0="00020000" w:csb1="00000000"/>
  </w:font>
  <w:font w:name="StarSymbol">
    <w:altName w:val="Arial Unicode MS"/>
    <w:charset w:val="CC"/>
    <w:family w:val="auto"/>
    <w:pitch w:val="default"/>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CYR">
    <w:charset w:val="CC"/>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auto"/>
    <w:pitch w:val="variable"/>
    <w:sig w:usb0="80000AFF" w:usb1="0000396B" w:usb2="00000000" w:usb3="00000000" w:csb0="000000BF" w:csb1="00000000"/>
  </w:font>
  <w:font w:name="Consolas">
    <w:panose1 w:val="020B0609020204030204"/>
    <w:charset w:val="00"/>
    <w:family w:val="swiss"/>
    <w:pitch w:val="fixed"/>
    <w:sig w:usb0="E10002FF" w:usb1="4000FCFF" w:usb2="00000009" w:usb3="00000000" w:csb0="0000019F" w:csb1="00000000"/>
  </w:font>
  <w:font w:name="MS Mincho">
    <w:panose1 w:val="02020609040205080304"/>
    <w:charset w:val="80"/>
    <w:family w:val="roman"/>
    <w:pitch w:val="fixed"/>
    <w:sig w:usb0="E00002FF" w:usb1="6AC7FDFB" w:usb2="08000012" w:usb3="00000000" w:csb0="0002009F" w:csb1="00000000"/>
  </w:font>
  <w:font w:name="TimesET">
    <w:altName w:val="Arial"/>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F74E1B" w14:textId="77777777" w:rsidR="006A3D1F" w:rsidRPr="00127823" w:rsidRDefault="006A3D1F">
    <w:pPr>
      <w:pStyle w:val="aff6"/>
      <w:jc w:val="right"/>
      <w:rPr>
        <w:rFonts w:ascii="Times New Roman" w:hAnsi="Times New Roman" w:cs="Times New Roman"/>
        <w:sz w:val="24"/>
        <w:szCs w:val="24"/>
      </w:rPr>
    </w:pPr>
  </w:p>
  <w:p w14:paraId="737C56C5" w14:textId="77777777" w:rsidR="006A3D1F" w:rsidRPr="00127823" w:rsidRDefault="006A3D1F">
    <w:pPr>
      <w:pStyle w:val="aff6"/>
      <w:rPr>
        <w:rFonts w:ascii="Times New Roman" w:hAnsi="Times New Roman" w:cs="Times New Roman"/>
        <w:sz w:val="24"/>
        <w:szCs w:val="24"/>
      </w:rP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796026380"/>
      <w:docPartObj>
        <w:docPartGallery w:val="Page Numbers (Bottom of Page)"/>
        <w:docPartUnique/>
      </w:docPartObj>
    </w:sdtPr>
    <w:sdtEndPr/>
    <w:sdtContent>
      <w:p w14:paraId="2FFD7BB1" w14:textId="77777777" w:rsidR="006A3D1F" w:rsidRPr="00D50922" w:rsidRDefault="006A3D1F" w:rsidP="006F586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PAGE   \* MERGEFORMAT</w:instrText>
        </w:r>
        <w:r w:rsidRPr="00D50922">
          <w:rPr>
            <w:rFonts w:ascii="Times New Roman" w:hAnsi="Times New Roman" w:cs="Times New Roman"/>
            <w:sz w:val="24"/>
            <w:szCs w:val="24"/>
          </w:rPr>
          <w:fldChar w:fldCharType="separate"/>
        </w:r>
        <w:r w:rsidR="00B606A5" w:rsidRPr="00B606A5">
          <w:rPr>
            <w:rFonts w:ascii="Times New Roman" w:hAnsi="Times New Roman" w:cs="Times New Roman"/>
            <w:noProof/>
            <w:sz w:val="24"/>
            <w:szCs w:val="24"/>
            <w:lang w:val="ru-RU"/>
          </w:rPr>
          <w:t>212</w:t>
        </w:r>
        <w:r w:rsidRPr="00D50922">
          <w:rPr>
            <w:rFonts w:ascii="Times New Roman" w:hAnsi="Times New Roman" w:cs="Times New Roman"/>
            <w:sz w:val="24"/>
            <w:szCs w:val="24"/>
          </w:rPr>
          <w:fldChar w:fldCharType="end"/>
        </w:r>
      </w:p>
    </w:sdtContent>
  </w:sdt>
  <w:p w14:paraId="2A7F1489" w14:textId="77777777" w:rsidR="006A3D1F" w:rsidRDefault="006A3D1F">
    <w:pPr>
      <w:spacing w:line="2" w:lineRule="auto"/>
      <w:rPr>
        <w:sz w:val="20"/>
        <w:szCs w:val="20"/>
      </w:rP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3B9A8" w14:textId="77777777" w:rsidR="006A3D1F" w:rsidRPr="00127823" w:rsidRDefault="006A3D1F">
    <w:pPr>
      <w:pStyle w:val="aff6"/>
      <w:jc w:val="right"/>
      <w:rPr>
        <w:rFonts w:ascii="Times New Roman" w:hAnsi="Times New Roman" w:cs="Times New Roman"/>
        <w:sz w:val="24"/>
        <w:szCs w:val="24"/>
      </w:rPr>
    </w:pPr>
    <w:r w:rsidRPr="00127823">
      <w:rPr>
        <w:rFonts w:ascii="Times New Roman" w:hAnsi="Times New Roman" w:cs="Times New Roman"/>
        <w:sz w:val="24"/>
        <w:szCs w:val="24"/>
      </w:rPr>
      <w:fldChar w:fldCharType="begin"/>
    </w:r>
    <w:r w:rsidRPr="00127823">
      <w:rPr>
        <w:rFonts w:ascii="Times New Roman" w:hAnsi="Times New Roman" w:cs="Times New Roman"/>
        <w:sz w:val="24"/>
        <w:szCs w:val="24"/>
      </w:rPr>
      <w:instrText>PAGE</w:instrText>
    </w:r>
    <w:r w:rsidRPr="00127823">
      <w:rPr>
        <w:rFonts w:ascii="Times New Roman" w:hAnsi="Times New Roman" w:cs="Times New Roman"/>
        <w:sz w:val="24"/>
        <w:szCs w:val="24"/>
      </w:rPr>
      <w:fldChar w:fldCharType="separate"/>
    </w:r>
    <w:r w:rsidR="00B606A5">
      <w:rPr>
        <w:rFonts w:ascii="Times New Roman" w:hAnsi="Times New Roman" w:cs="Times New Roman"/>
        <w:noProof/>
        <w:sz w:val="24"/>
        <w:szCs w:val="24"/>
      </w:rPr>
      <w:t>223</w:t>
    </w:r>
    <w:r w:rsidRPr="00127823">
      <w:rPr>
        <w:rFonts w:ascii="Times New Roman" w:hAnsi="Times New Roman" w:cs="Times New Roman"/>
        <w:sz w:val="24"/>
        <w:szCs w:val="24"/>
      </w:rPr>
      <w:fldChar w:fldCharType="end"/>
    </w:r>
  </w:p>
  <w:p w14:paraId="4F563A99" w14:textId="77777777" w:rsidR="006A3D1F" w:rsidRDefault="006A3D1F">
    <w:pPr>
      <w:spacing w:line="2" w:lineRule="auto"/>
      <w:rPr>
        <w:sz w:val="20"/>
        <w:szCs w:val="2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020306687"/>
      <w:docPartObj>
        <w:docPartGallery w:val="Page Numbers (Bottom of Page)"/>
        <w:docPartUnique/>
      </w:docPartObj>
    </w:sdtPr>
    <w:sdtEndPr/>
    <w:sdtContent>
      <w:p w14:paraId="68D4ACA1"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PAGE   \* MERGEFORMAT</w:instrText>
        </w:r>
        <w:r w:rsidRPr="00D50922">
          <w:rPr>
            <w:rFonts w:ascii="Times New Roman" w:hAnsi="Times New Roman" w:cs="Times New Roman"/>
            <w:sz w:val="24"/>
            <w:szCs w:val="24"/>
          </w:rPr>
          <w:fldChar w:fldCharType="separate"/>
        </w:r>
        <w:r w:rsidR="00B01EE9" w:rsidRPr="00B01EE9">
          <w:rPr>
            <w:rFonts w:ascii="Times New Roman" w:hAnsi="Times New Roman" w:cs="Times New Roman"/>
            <w:noProof/>
            <w:sz w:val="24"/>
            <w:szCs w:val="24"/>
            <w:lang w:val="ru-RU"/>
          </w:rPr>
          <w:t>48</w:t>
        </w:r>
        <w:r w:rsidRPr="00D50922">
          <w:rPr>
            <w:rFonts w:ascii="Times New Roman" w:hAnsi="Times New Roman" w:cs="Times New Roman"/>
            <w:sz w:val="24"/>
            <w:szCs w:val="24"/>
          </w:rPr>
          <w:fldChar w:fldCharType="end"/>
        </w:r>
      </w:p>
    </w:sdtContent>
  </w:sdt>
  <w:p w14:paraId="41EF7F3E" w14:textId="77777777" w:rsidR="006A3D1F" w:rsidRDefault="006A3D1F">
    <w:pPr>
      <w:pStyle w:val="Standard"/>
      <w:spacing w:line="12" w:lineRule="auto"/>
      <w:rPr>
        <w:sz w:val="20"/>
        <w:szCs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18231714"/>
      <w:docPartObj>
        <w:docPartGallery w:val="Page Numbers (Bottom of Page)"/>
        <w:docPartUnique/>
      </w:docPartObj>
    </w:sdtPr>
    <w:sdtEndPr/>
    <w:sdtContent>
      <w:p w14:paraId="149BB1D2"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PAGE   \* MERGEFORMAT</w:instrText>
        </w:r>
        <w:r w:rsidRPr="00D50922">
          <w:rPr>
            <w:rFonts w:ascii="Times New Roman" w:hAnsi="Times New Roman" w:cs="Times New Roman"/>
            <w:sz w:val="24"/>
            <w:szCs w:val="24"/>
          </w:rPr>
          <w:fldChar w:fldCharType="separate"/>
        </w:r>
        <w:r w:rsidR="00B01EE9" w:rsidRPr="00B01EE9">
          <w:rPr>
            <w:rFonts w:ascii="Times New Roman" w:hAnsi="Times New Roman" w:cs="Times New Roman"/>
            <w:noProof/>
            <w:sz w:val="24"/>
            <w:szCs w:val="24"/>
            <w:lang w:val="ru-RU"/>
          </w:rPr>
          <w:t>56</w:t>
        </w:r>
        <w:r w:rsidRPr="00D50922">
          <w:rPr>
            <w:rFonts w:ascii="Times New Roman" w:hAnsi="Times New Roman" w:cs="Times New Roman"/>
            <w:sz w:val="24"/>
            <w:szCs w:val="24"/>
          </w:rPr>
          <w:fldChar w:fldCharType="end"/>
        </w:r>
      </w:p>
    </w:sdtContent>
  </w:sdt>
  <w:p w14:paraId="3401735F" w14:textId="77777777" w:rsidR="006A3D1F" w:rsidRDefault="006A3D1F">
    <w:pPr>
      <w:pStyle w:val="Standard"/>
      <w:spacing w:line="12" w:lineRule="auto"/>
      <w:rPr>
        <w:sz w:val="20"/>
        <w:szCs w:val="20"/>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922137770"/>
      <w:docPartObj>
        <w:docPartGallery w:val="Page Numbers (Bottom of Page)"/>
        <w:docPartUnique/>
      </w:docPartObj>
    </w:sdtPr>
    <w:sdtEndPr/>
    <w:sdtContent>
      <w:p w14:paraId="2B934AA3"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PAGE   \* MERGEFORMAT</w:instrText>
        </w:r>
        <w:r w:rsidRPr="00D50922">
          <w:rPr>
            <w:rFonts w:ascii="Times New Roman" w:hAnsi="Times New Roman" w:cs="Times New Roman"/>
            <w:sz w:val="24"/>
            <w:szCs w:val="24"/>
          </w:rPr>
          <w:fldChar w:fldCharType="separate"/>
        </w:r>
        <w:r w:rsidR="00B01EE9" w:rsidRPr="00B01EE9">
          <w:rPr>
            <w:rFonts w:ascii="Times New Roman" w:hAnsi="Times New Roman" w:cs="Times New Roman"/>
            <w:noProof/>
            <w:sz w:val="24"/>
            <w:szCs w:val="24"/>
            <w:lang w:val="ru-RU"/>
          </w:rPr>
          <w:t>57</w:t>
        </w:r>
        <w:r w:rsidRPr="00D50922">
          <w:rPr>
            <w:rFonts w:ascii="Times New Roman" w:hAnsi="Times New Roman" w:cs="Times New Roman"/>
            <w:sz w:val="24"/>
            <w:szCs w:val="24"/>
          </w:rPr>
          <w:fldChar w:fldCharType="end"/>
        </w:r>
      </w:p>
    </w:sdtContent>
  </w:sdt>
  <w:p w14:paraId="4CA328D4" w14:textId="77777777" w:rsidR="006A3D1F" w:rsidRDefault="006A3D1F">
    <w:pPr>
      <w:pStyle w:val="Standard"/>
      <w:spacing w:line="12" w:lineRule="auto"/>
      <w:rPr>
        <w:sz w:val="20"/>
        <w:szCs w:val="20"/>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DE132"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 xml:space="preserve"> PAGE </w:instrText>
    </w:r>
    <w:r w:rsidRPr="00D50922">
      <w:rPr>
        <w:rFonts w:ascii="Times New Roman" w:hAnsi="Times New Roman" w:cs="Times New Roman"/>
        <w:sz w:val="24"/>
        <w:szCs w:val="24"/>
      </w:rPr>
      <w:fldChar w:fldCharType="separate"/>
    </w:r>
    <w:r w:rsidR="00B606A5">
      <w:rPr>
        <w:rFonts w:ascii="Times New Roman" w:hAnsi="Times New Roman" w:cs="Times New Roman"/>
        <w:noProof/>
        <w:sz w:val="24"/>
        <w:szCs w:val="24"/>
      </w:rPr>
      <w:t>104</w:t>
    </w:r>
    <w:r w:rsidRPr="00D50922">
      <w:rPr>
        <w:rFonts w:ascii="Times New Roman" w:hAnsi="Times New Roman" w:cs="Times New Roman"/>
        <w:sz w:val="24"/>
        <w:szCs w:val="24"/>
      </w:rPr>
      <w:fldChar w:fldCharType="end"/>
    </w:r>
  </w:p>
  <w:p w14:paraId="42150844" w14:textId="77777777" w:rsidR="006A3D1F" w:rsidRDefault="006A3D1F">
    <w:pPr>
      <w:pStyle w:val="Standard"/>
      <w:spacing w:line="12" w:lineRule="auto"/>
      <w:rPr>
        <w:sz w:val="20"/>
        <w:szCs w:val="20"/>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E0763F"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 xml:space="preserve"> PAGE </w:instrText>
    </w:r>
    <w:r w:rsidRPr="00D50922">
      <w:rPr>
        <w:rFonts w:ascii="Times New Roman" w:hAnsi="Times New Roman" w:cs="Times New Roman"/>
        <w:sz w:val="24"/>
        <w:szCs w:val="24"/>
      </w:rPr>
      <w:fldChar w:fldCharType="separate"/>
    </w:r>
    <w:r w:rsidR="00B606A5">
      <w:rPr>
        <w:rFonts w:ascii="Times New Roman" w:hAnsi="Times New Roman" w:cs="Times New Roman"/>
        <w:noProof/>
        <w:sz w:val="24"/>
        <w:szCs w:val="24"/>
      </w:rPr>
      <w:t>143</w:t>
    </w:r>
    <w:r w:rsidRPr="00D50922">
      <w:rPr>
        <w:rFonts w:ascii="Times New Roman" w:hAnsi="Times New Roman" w:cs="Times New Roman"/>
        <w:sz w:val="24"/>
        <w:szCs w:val="24"/>
      </w:rPr>
      <w:fldChar w:fldCharType="end"/>
    </w:r>
  </w:p>
  <w:p w14:paraId="44252A26" w14:textId="77777777" w:rsidR="006A3D1F" w:rsidRDefault="006A3D1F">
    <w:pPr>
      <w:pStyle w:val="Standard"/>
      <w:spacing w:line="12" w:lineRule="auto"/>
      <w:rPr>
        <w:sz w:val="20"/>
        <w:szCs w:val="20"/>
      </w:rP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D60A3" w14:textId="77777777" w:rsidR="006A3D1F" w:rsidRDefault="006A3D1F" w:rsidP="00357D21">
    <w:pPr>
      <w:framePr w:wrap="around" w:vAnchor="text" w:hAnchor="margin" w:xAlign="right" w:y="1"/>
      <w:jc w:val="center"/>
    </w:pPr>
    <w:r>
      <w:fldChar w:fldCharType="begin"/>
    </w:r>
    <w:r>
      <w:instrText xml:space="preserve">PAGE  </w:instrText>
    </w:r>
    <w:r>
      <w:fldChar w:fldCharType="separate"/>
    </w:r>
    <w:r>
      <w:rPr>
        <w:noProof/>
      </w:rPr>
      <w:t>24</w:t>
    </w:r>
    <w:r>
      <w:rPr>
        <w:noProof/>
      </w:rPr>
      <w:fldChar w:fldCharType="end"/>
    </w:r>
  </w:p>
  <w:p w14:paraId="05B1184C" w14:textId="77777777" w:rsidR="006A3D1F" w:rsidRDefault="006A3D1F" w:rsidP="00357D21"/>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9380252"/>
      <w:docPartObj>
        <w:docPartGallery w:val="Page Numbers (Bottom of Page)"/>
        <w:docPartUnique/>
      </w:docPartObj>
    </w:sdtPr>
    <w:sdtEndPr/>
    <w:sdtContent>
      <w:p w14:paraId="2BA61770" w14:textId="77777777" w:rsidR="006A3D1F" w:rsidRDefault="006A3D1F">
        <w:pPr>
          <w:pStyle w:val="aff6"/>
          <w:jc w:val="right"/>
        </w:pPr>
        <w:r>
          <w:fldChar w:fldCharType="begin"/>
        </w:r>
        <w:r>
          <w:instrText>PAGE   \* MERGEFORMAT</w:instrText>
        </w:r>
        <w:r>
          <w:fldChar w:fldCharType="separate"/>
        </w:r>
        <w:r w:rsidR="00B606A5" w:rsidRPr="00B606A5">
          <w:rPr>
            <w:noProof/>
            <w:lang w:val="ru-RU"/>
          </w:rPr>
          <w:t>164</w:t>
        </w:r>
        <w:r>
          <w:fldChar w:fldCharType="end"/>
        </w:r>
      </w:p>
    </w:sdtContent>
  </w:sdt>
  <w:p w14:paraId="1DDDE866" w14:textId="77777777" w:rsidR="006A3D1F" w:rsidRDefault="006A3D1F">
    <w:pPr>
      <w:pStyle w:val="aff2"/>
      <w:spacing w:line="14" w:lineRule="auto"/>
      <w:rPr>
        <w:sz w:val="20"/>
      </w:rP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638303420"/>
      <w:docPartObj>
        <w:docPartGallery w:val="Page Numbers (Bottom of Page)"/>
        <w:docPartUnique/>
      </w:docPartObj>
    </w:sdtPr>
    <w:sdtEndPr/>
    <w:sdtContent>
      <w:p w14:paraId="76DDA682" w14:textId="77777777" w:rsidR="006A3D1F" w:rsidRPr="00D50922" w:rsidRDefault="006A3D1F">
        <w:pPr>
          <w:pStyle w:val="aff6"/>
          <w:jc w:val="right"/>
          <w:rPr>
            <w:rFonts w:ascii="Times New Roman" w:hAnsi="Times New Roman" w:cs="Times New Roman"/>
            <w:sz w:val="24"/>
            <w:szCs w:val="24"/>
          </w:rPr>
        </w:pPr>
        <w:r w:rsidRPr="00D50922">
          <w:rPr>
            <w:rFonts w:ascii="Times New Roman" w:hAnsi="Times New Roman" w:cs="Times New Roman"/>
            <w:sz w:val="24"/>
            <w:szCs w:val="24"/>
          </w:rPr>
          <w:fldChar w:fldCharType="begin"/>
        </w:r>
        <w:r w:rsidRPr="00D50922">
          <w:rPr>
            <w:rFonts w:ascii="Times New Roman" w:hAnsi="Times New Roman" w:cs="Times New Roman"/>
            <w:sz w:val="24"/>
            <w:szCs w:val="24"/>
          </w:rPr>
          <w:instrText>PAGE   \* MERGEFORMAT</w:instrText>
        </w:r>
        <w:r w:rsidRPr="00D50922">
          <w:rPr>
            <w:rFonts w:ascii="Times New Roman" w:hAnsi="Times New Roman" w:cs="Times New Roman"/>
            <w:sz w:val="24"/>
            <w:szCs w:val="24"/>
          </w:rPr>
          <w:fldChar w:fldCharType="separate"/>
        </w:r>
        <w:r w:rsidR="00B606A5" w:rsidRPr="00B606A5">
          <w:rPr>
            <w:rFonts w:ascii="Times New Roman" w:hAnsi="Times New Roman" w:cs="Times New Roman"/>
            <w:noProof/>
            <w:sz w:val="24"/>
            <w:szCs w:val="24"/>
            <w:lang w:val="ru-RU"/>
          </w:rPr>
          <w:t>206</w:t>
        </w:r>
        <w:r w:rsidRPr="00D50922">
          <w:rPr>
            <w:rFonts w:ascii="Times New Roman" w:hAnsi="Times New Roman" w:cs="Times New Roman"/>
            <w:sz w:val="24"/>
            <w:szCs w:val="24"/>
          </w:rPr>
          <w:fldChar w:fldCharType="end"/>
        </w:r>
      </w:p>
    </w:sdtContent>
  </w:sdt>
  <w:p w14:paraId="3049BD97" w14:textId="77777777" w:rsidR="006A3D1F" w:rsidRPr="00D50922" w:rsidRDefault="006A3D1F">
    <w:pPr>
      <w:pStyle w:val="aff6"/>
      <w:rPr>
        <w:rFonts w:ascii="Times New Roman" w:hAnsi="Times New Roman" w:cs="Times New Roman"/>
        <w:sz w:val="24"/>
        <w:szCs w:val="24"/>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854A60" w14:textId="77777777" w:rsidR="00666B15" w:rsidRDefault="00666B15">
      <w:r>
        <w:separator/>
      </w:r>
    </w:p>
  </w:footnote>
  <w:footnote w:type="continuationSeparator" w:id="0">
    <w:p w14:paraId="4252C5C7" w14:textId="77777777" w:rsidR="00666B15" w:rsidRDefault="00666B1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12B4D5" w14:textId="77777777" w:rsidR="006A3D1F" w:rsidRDefault="006A3D1F" w:rsidP="00357D21">
    <w:pPr>
      <w:pStyle w:val="aff5"/>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041068" w14:textId="77777777" w:rsidR="006A3D1F" w:rsidRPr="001737CC" w:rsidRDefault="006A3D1F">
    <w:pPr>
      <w:rPr>
        <w:color w:val="FFFFFF"/>
      </w:rPr>
    </w:pPr>
    <w:r>
      <w:rPr>
        <w:noProof/>
        <w:color w:val="FFFFFF"/>
      </w:rPr>
      <w:t>Z:\Actions-2015\LPD\Data\templates\word-xls templates\Genplan_templ\final_June\Otchet_etap_1_Genplan_GO.docx</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75A1B3" w14:textId="77777777" w:rsidR="006A3D1F" w:rsidRDefault="006A3D1F">
    <w:pPr>
      <w:pStyle w:val="aff5"/>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C45D02" w14:textId="77777777" w:rsidR="006A3D1F" w:rsidRDefault="006A3D1F">
    <w:pPr>
      <w:pStyle w:val="aff5"/>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2B9A9" w14:textId="77777777" w:rsidR="006A3D1F" w:rsidRDefault="006A3D1F">
    <w:pPr>
      <w:pStyle w:val="aff5"/>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196F64" w14:textId="77777777" w:rsidR="006A3D1F" w:rsidRDefault="006A3D1F">
    <w:pPr>
      <w:pStyle w:val="aff5"/>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46767" w14:textId="77777777" w:rsidR="006A3D1F" w:rsidRDefault="006A3D1F"/>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747E3A" w14:textId="77777777" w:rsidR="006A3D1F" w:rsidRDefault="006A3D1F">
    <w:pPr>
      <w:pStyle w:val="aff5"/>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6ECC45" w14:textId="77777777" w:rsidR="006A3D1F" w:rsidRDefault="006A3D1F">
    <w:pPr>
      <w:pStyle w:val="aff5"/>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4240D"/>
    <w:multiLevelType w:val="hybridMultilevel"/>
    <w:tmpl w:val="60C015AA"/>
    <w:styleLink w:val="WWNum2721"/>
    <w:lvl w:ilvl="0" w:tplc="D1FE759A">
      <w:start w:val="1"/>
      <w:numFmt w:val="bullet"/>
      <w:lvlText w:val="–"/>
      <w:lvlJc w:val="left"/>
      <w:pPr>
        <w:ind w:left="1541" w:hanging="360"/>
      </w:pPr>
      <w:rPr>
        <w:rFonts w:ascii="Times New Roman" w:eastAsia="Times New Roman" w:hAnsi="Times New Roman" w:hint="default"/>
        <w:w w:val="100"/>
        <w:sz w:val="28"/>
        <w:szCs w:val="28"/>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1">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01A12374"/>
    <w:multiLevelType w:val="hybridMultilevel"/>
    <w:tmpl w:val="795088B6"/>
    <w:lvl w:ilvl="0" w:tplc="FFFFFFFF">
      <w:start w:val="1"/>
      <w:numFmt w:val="bullet"/>
      <w:pStyle w:val="a"/>
      <w:lvlText w:val=""/>
      <w:lvlJc w:val="left"/>
      <w:pPr>
        <w:tabs>
          <w:tab w:val="num" w:pos="6480"/>
        </w:tabs>
        <w:ind w:left="648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1A83E40"/>
    <w:multiLevelType w:val="multilevel"/>
    <w:tmpl w:val="A64E6984"/>
    <w:styleLink w:val="WWNum882"/>
    <w:lvl w:ilvl="0">
      <w:numFmt w:val="bullet"/>
      <w:lvlText w:val="−"/>
      <w:lvlJc w:val="left"/>
      <w:pPr>
        <w:ind w:left="1992" w:hanging="360"/>
      </w:pPr>
      <w:rPr>
        <w:rFonts w:ascii="Times New Roman" w:eastAsia="Times New Roman" w:hAnsi="Times New Roman"/>
        <w:w w:val="100"/>
        <w:sz w:val="28"/>
        <w:szCs w:val="28"/>
      </w:rPr>
    </w:lvl>
    <w:lvl w:ilvl="1">
      <w:numFmt w:val="bullet"/>
      <w:lvlText w:val="o"/>
      <w:lvlJc w:val="left"/>
      <w:pPr>
        <w:ind w:left="2712" w:hanging="360"/>
      </w:pPr>
      <w:rPr>
        <w:rFonts w:ascii="Courier New" w:hAnsi="Courier New" w:cs="Courier New"/>
      </w:rPr>
    </w:lvl>
    <w:lvl w:ilvl="2">
      <w:numFmt w:val="bullet"/>
      <w:lvlText w:val=""/>
      <w:lvlJc w:val="left"/>
      <w:pPr>
        <w:ind w:left="3432" w:hanging="360"/>
      </w:pPr>
      <w:rPr>
        <w:rFonts w:ascii="Wingdings" w:hAnsi="Wingdings"/>
      </w:rPr>
    </w:lvl>
    <w:lvl w:ilvl="3">
      <w:numFmt w:val="bullet"/>
      <w:lvlText w:val=""/>
      <w:lvlJc w:val="left"/>
      <w:pPr>
        <w:ind w:left="4152" w:hanging="360"/>
      </w:pPr>
      <w:rPr>
        <w:rFonts w:ascii="Symbol" w:hAnsi="Symbol"/>
      </w:rPr>
    </w:lvl>
    <w:lvl w:ilvl="4">
      <w:numFmt w:val="bullet"/>
      <w:lvlText w:val="o"/>
      <w:lvlJc w:val="left"/>
      <w:pPr>
        <w:ind w:left="4872" w:hanging="360"/>
      </w:pPr>
      <w:rPr>
        <w:rFonts w:ascii="Courier New" w:hAnsi="Courier New" w:cs="Courier New"/>
      </w:rPr>
    </w:lvl>
    <w:lvl w:ilvl="5">
      <w:numFmt w:val="bullet"/>
      <w:lvlText w:val=""/>
      <w:lvlJc w:val="left"/>
      <w:pPr>
        <w:ind w:left="5592" w:hanging="360"/>
      </w:pPr>
      <w:rPr>
        <w:rFonts w:ascii="Wingdings" w:hAnsi="Wingdings"/>
      </w:rPr>
    </w:lvl>
    <w:lvl w:ilvl="6">
      <w:numFmt w:val="bullet"/>
      <w:lvlText w:val=""/>
      <w:lvlJc w:val="left"/>
      <w:pPr>
        <w:ind w:left="6312" w:hanging="360"/>
      </w:pPr>
      <w:rPr>
        <w:rFonts w:ascii="Symbol" w:hAnsi="Symbol"/>
      </w:rPr>
    </w:lvl>
    <w:lvl w:ilvl="7">
      <w:numFmt w:val="bullet"/>
      <w:lvlText w:val="o"/>
      <w:lvlJc w:val="left"/>
      <w:pPr>
        <w:ind w:left="7032" w:hanging="360"/>
      </w:pPr>
      <w:rPr>
        <w:rFonts w:ascii="Courier New" w:hAnsi="Courier New" w:cs="Courier New"/>
      </w:rPr>
    </w:lvl>
    <w:lvl w:ilvl="8">
      <w:numFmt w:val="bullet"/>
      <w:lvlText w:val=""/>
      <w:lvlJc w:val="left"/>
      <w:pPr>
        <w:ind w:left="7752" w:hanging="360"/>
      </w:pPr>
      <w:rPr>
        <w:rFonts w:ascii="Wingdings" w:hAnsi="Wingdings"/>
      </w:rPr>
    </w:lvl>
  </w:abstractNum>
  <w:abstractNum w:abstractNumId="4">
    <w:nsid w:val="020B0CF1"/>
    <w:multiLevelType w:val="hybridMultilevel"/>
    <w:tmpl w:val="4410ADD0"/>
    <w:styleLink w:val="WWNum33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23014E8"/>
    <w:multiLevelType w:val="hybridMultilevel"/>
    <w:tmpl w:val="6628A2F6"/>
    <w:styleLink w:val="WWNum4021"/>
    <w:lvl w:ilvl="0" w:tplc="D1FE759A">
      <w:start w:val="1"/>
      <w:numFmt w:val="bullet"/>
      <w:lvlText w:val="–"/>
      <w:lvlJc w:val="left"/>
      <w:pPr>
        <w:ind w:left="1854" w:hanging="360"/>
      </w:pPr>
      <w:rPr>
        <w:rFonts w:ascii="Times New Roman" w:eastAsia="Times New Roman" w:hAnsi="Times New Roman" w:hint="default"/>
        <w:w w:val="100"/>
        <w:sz w:val="28"/>
        <w:szCs w:val="28"/>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
    <w:nsid w:val="02DA1FD7"/>
    <w:multiLevelType w:val="multilevel"/>
    <w:tmpl w:val="80DCDCE0"/>
    <w:styleLink w:val="WWNum76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nsid w:val="037C5D08"/>
    <w:multiLevelType w:val="hybridMultilevel"/>
    <w:tmpl w:val="706657B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4A27CEE"/>
    <w:multiLevelType w:val="hybridMultilevel"/>
    <w:tmpl w:val="580EA050"/>
    <w:lvl w:ilvl="0" w:tplc="9446C7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04DF1CE5"/>
    <w:multiLevelType w:val="multilevel"/>
    <w:tmpl w:val="51FEEF80"/>
    <w:styleLink w:val="WWNum8131"/>
    <w:lvl w:ilvl="0">
      <w:start w:val="1"/>
      <w:numFmt w:val="decimal"/>
      <w:lvlText w:val="%1"/>
      <w:lvlJc w:val="left"/>
      <w:pPr>
        <w:ind w:left="1526" w:hanging="420"/>
      </w:pPr>
    </w:lvl>
    <w:lvl w:ilvl="1">
      <w:start w:val="2"/>
      <w:numFmt w:val="decimal"/>
      <w:lvlText w:val="%1.%2"/>
      <w:lvlJc w:val="left"/>
      <w:pPr>
        <w:ind w:left="1526" w:hanging="420"/>
      </w:pPr>
      <w:rPr>
        <w:rFonts w:eastAsia="Times New Roman"/>
        <w:b/>
        <w:bCs/>
        <w:w w:val="100"/>
        <w:sz w:val="28"/>
        <w:szCs w:val="28"/>
      </w:rPr>
    </w:lvl>
    <w:lvl w:ilvl="2">
      <w:start w:val="1"/>
      <w:numFmt w:val="decimal"/>
      <w:lvlText w:val="%1.%2.%3"/>
      <w:lvlJc w:val="left"/>
      <w:pPr>
        <w:ind w:left="1966" w:hanging="720"/>
      </w:pPr>
      <w:rPr>
        <w:rFonts w:eastAsia="Times New Roman"/>
        <w:spacing w:val="-3"/>
        <w:w w:val="100"/>
        <w:sz w:val="28"/>
        <w:szCs w:val="28"/>
      </w:rPr>
    </w:lvl>
    <w:lvl w:ilvl="3">
      <w:numFmt w:val="bullet"/>
      <w:lvlText w:val="•"/>
      <w:lvlJc w:val="left"/>
      <w:pPr>
        <w:ind w:left="3841" w:hanging="720"/>
      </w:pPr>
    </w:lvl>
    <w:lvl w:ilvl="4">
      <w:numFmt w:val="bullet"/>
      <w:lvlText w:val="•"/>
      <w:lvlJc w:val="left"/>
      <w:pPr>
        <w:ind w:left="4782" w:hanging="720"/>
      </w:pPr>
    </w:lvl>
    <w:lvl w:ilvl="5">
      <w:numFmt w:val="bullet"/>
      <w:lvlText w:val="•"/>
      <w:lvlJc w:val="left"/>
      <w:pPr>
        <w:ind w:left="5722" w:hanging="720"/>
      </w:pPr>
    </w:lvl>
    <w:lvl w:ilvl="6">
      <w:numFmt w:val="bullet"/>
      <w:lvlText w:val="•"/>
      <w:lvlJc w:val="left"/>
      <w:pPr>
        <w:ind w:left="6663" w:hanging="720"/>
      </w:pPr>
    </w:lvl>
    <w:lvl w:ilvl="7">
      <w:numFmt w:val="bullet"/>
      <w:lvlText w:val="•"/>
      <w:lvlJc w:val="left"/>
      <w:pPr>
        <w:ind w:left="7604" w:hanging="720"/>
      </w:pPr>
    </w:lvl>
    <w:lvl w:ilvl="8">
      <w:numFmt w:val="bullet"/>
      <w:lvlText w:val="•"/>
      <w:lvlJc w:val="left"/>
      <w:pPr>
        <w:ind w:left="8544" w:hanging="720"/>
      </w:pPr>
    </w:lvl>
  </w:abstractNum>
  <w:abstractNum w:abstractNumId="10">
    <w:nsid w:val="04EC79EC"/>
    <w:multiLevelType w:val="multilevel"/>
    <w:tmpl w:val="3D2E6BB0"/>
    <w:styleLink w:val="WWNum50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
    <w:nsid w:val="050B36FC"/>
    <w:multiLevelType w:val="multilevel"/>
    <w:tmpl w:val="4B045C14"/>
    <w:styleLink w:val="WWNum46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2">
    <w:nsid w:val="0633732B"/>
    <w:multiLevelType w:val="multilevel"/>
    <w:tmpl w:val="1348F02A"/>
    <w:styleLink w:val="WWNum1621"/>
    <w:lvl w:ilvl="0">
      <w:start w:val="1"/>
      <w:numFmt w:val="decimal"/>
      <w:lvlText w:val="%1."/>
      <w:lvlJc w:val="left"/>
      <w:pPr>
        <w:ind w:left="360" w:hanging="360"/>
      </w:pPr>
      <w:rPr>
        <w:rFonts w:cs="Times New Roman"/>
        <w:sz w:val="24"/>
      </w:rPr>
    </w:lvl>
    <w:lvl w:ilvl="1">
      <w:start w:val="1"/>
      <w:numFmt w:val="decimal"/>
      <w:lvlText w:val="%1.%2."/>
      <w:lvlJc w:val="left"/>
      <w:pPr>
        <w:ind w:left="432" w:hanging="432"/>
      </w:pPr>
      <w:rPr>
        <w:rFonts w:cs="Times New Roman"/>
        <w:b/>
        <w:sz w:val="24"/>
      </w:rPr>
    </w:lvl>
    <w:lvl w:ilvl="2">
      <w:start w:val="1"/>
      <w:numFmt w:val="decimal"/>
      <w:lvlText w:val="%1.%2.%3."/>
      <w:lvlJc w:val="left"/>
      <w:pPr>
        <w:ind w:left="1224" w:hanging="504"/>
      </w:pPr>
      <w:rPr>
        <w:rFonts w:cs="Times New Roman"/>
        <w:b w:val="0"/>
        <w:i/>
        <w:sz w:val="24"/>
      </w:rPr>
    </w:lvl>
    <w:lvl w:ilvl="3">
      <w:start w:val="1"/>
      <w:numFmt w:val="decimal"/>
      <w:lvlText w:val="%1.%2.%3.%4."/>
      <w:lvlJc w:val="left"/>
      <w:pPr>
        <w:ind w:left="1728" w:hanging="648"/>
      </w:pPr>
      <w:rPr>
        <w:rFonts w:cs="Times New Roman"/>
        <w:b/>
        <w:color w:val="00000A"/>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nsid w:val="071F6BB1"/>
    <w:multiLevelType w:val="multilevel"/>
    <w:tmpl w:val="484C0CAC"/>
    <w:styleLink w:val="WWNum5921"/>
    <w:lvl w:ilvl="0">
      <w:numFmt w:val="bullet"/>
      <w:lvlText w:val=""/>
      <w:lvlJc w:val="left"/>
      <w:pPr>
        <w:ind w:left="425" w:hanging="425"/>
      </w:pPr>
      <w:rPr>
        <w:rFonts w:ascii="Symbol" w:eastAsia="Symbol" w:hAnsi="Symbol"/>
        <w:w w:val="100"/>
        <w:sz w:val="28"/>
        <w:szCs w:val="28"/>
      </w:rPr>
    </w:lvl>
    <w:lvl w:ilvl="1">
      <w:numFmt w:val="bullet"/>
      <w:lvlText w:val="–"/>
      <w:lvlJc w:val="left"/>
      <w:pPr>
        <w:ind w:left="1673" w:hanging="428"/>
      </w:pPr>
      <w:rPr>
        <w:rFonts w:ascii="Times New Roman" w:eastAsia="Times New Roman" w:hAnsi="Times New Roman"/>
        <w:w w:val="100"/>
        <w:sz w:val="28"/>
        <w:szCs w:val="28"/>
      </w:rPr>
    </w:lvl>
    <w:lvl w:ilvl="2">
      <w:numFmt w:val="bullet"/>
      <w:lvlText w:val="•"/>
      <w:lvlJc w:val="left"/>
      <w:pPr>
        <w:ind w:left="2651" w:hanging="428"/>
      </w:pPr>
    </w:lvl>
    <w:lvl w:ilvl="3">
      <w:numFmt w:val="bullet"/>
      <w:lvlText w:val="•"/>
      <w:lvlJc w:val="left"/>
      <w:pPr>
        <w:ind w:left="3623" w:hanging="428"/>
      </w:pPr>
    </w:lvl>
    <w:lvl w:ilvl="4">
      <w:numFmt w:val="bullet"/>
      <w:lvlText w:val="•"/>
      <w:lvlJc w:val="left"/>
      <w:pPr>
        <w:ind w:left="4595" w:hanging="428"/>
      </w:pPr>
    </w:lvl>
    <w:lvl w:ilvl="5">
      <w:numFmt w:val="bullet"/>
      <w:lvlText w:val="•"/>
      <w:lvlJc w:val="left"/>
      <w:pPr>
        <w:ind w:left="5567" w:hanging="428"/>
      </w:pPr>
    </w:lvl>
    <w:lvl w:ilvl="6">
      <w:numFmt w:val="bullet"/>
      <w:lvlText w:val="•"/>
      <w:lvlJc w:val="left"/>
      <w:pPr>
        <w:ind w:left="6539" w:hanging="428"/>
      </w:pPr>
    </w:lvl>
    <w:lvl w:ilvl="7">
      <w:numFmt w:val="bullet"/>
      <w:lvlText w:val="•"/>
      <w:lvlJc w:val="left"/>
      <w:pPr>
        <w:ind w:left="7510" w:hanging="428"/>
      </w:pPr>
    </w:lvl>
    <w:lvl w:ilvl="8">
      <w:numFmt w:val="bullet"/>
      <w:lvlText w:val="•"/>
      <w:lvlJc w:val="left"/>
      <w:pPr>
        <w:ind w:left="8482" w:hanging="428"/>
      </w:pPr>
    </w:lvl>
  </w:abstractNum>
  <w:abstractNum w:abstractNumId="14">
    <w:nsid w:val="084E4B06"/>
    <w:multiLevelType w:val="multilevel"/>
    <w:tmpl w:val="F404C178"/>
    <w:styleLink w:val="WWNum7621"/>
    <w:lvl w:ilvl="0">
      <w:numFmt w:val="bullet"/>
      <w:lvlText w:val=""/>
      <w:lvlJc w:val="left"/>
      <w:pPr>
        <w:ind w:left="965" w:hanging="286"/>
      </w:pPr>
      <w:rPr>
        <w:rFonts w:ascii="Symbol" w:eastAsia="Symbol" w:hAnsi="Symbol"/>
        <w:w w:val="100"/>
        <w:sz w:val="28"/>
        <w:szCs w:val="28"/>
      </w:rPr>
    </w:lvl>
    <w:lvl w:ilvl="1">
      <w:numFmt w:val="bullet"/>
      <w:lvlText w:val=""/>
      <w:lvlJc w:val="left"/>
      <w:pPr>
        <w:ind w:left="358" w:hanging="358"/>
      </w:pPr>
      <w:rPr>
        <w:rFonts w:ascii="Symbol" w:eastAsia="Symbol" w:hAnsi="Symbol"/>
        <w:w w:val="100"/>
        <w:sz w:val="28"/>
        <w:szCs w:val="28"/>
      </w:rPr>
    </w:lvl>
    <w:lvl w:ilvl="2">
      <w:numFmt w:val="bullet"/>
      <w:lvlText w:val="•"/>
      <w:lvlJc w:val="left"/>
      <w:pPr>
        <w:ind w:left="960" w:hanging="358"/>
      </w:pPr>
    </w:lvl>
    <w:lvl w:ilvl="3">
      <w:numFmt w:val="bullet"/>
      <w:lvlText w:val="•"/>
      <w:lvlJc w:val="left"/>
      <w:pPr>
        <w:ind w:left="2143" w:hanging="358"/>
      </w:pPr>
    </w:lvl>
    <w:lvl w:ilvl="4">
      <w:numFmt w:val="bullet"/>
      <w:lvlText w:val="•"/>
      <w:lvlJc w:val="left"/>
      <w:pPr>
        <w:ind w:left="3326" w:hanging="358"/>
      </w:pPr>
    </w:lvl>
    <w:lvl w:ilvl="5">
      <w:numFmt w:val="bullet"/>
      <w:lvlText w:val="•"/>
      <w:lvlJc w:val="left"/>
      <w:pPr>
        <w:ind w:left="4509" w:hanging="358"/>
      </w:pPr>
    </w:lvl>
    <w:lvl w:ilvl="6">
      <w:numFmt w:val="bullet"/>
      <w:lvlText w:val="•"/>
      <w:lvlJc w:val="left"/>
      <w:pPr>
        <w:ind w:left="5693" w:hanging="358"/>
      </w:pPr>
    </w:lvl>
    <w:lvl w:ilvl="7">
      <w:numFmt w:val="bullet"/>
      <w:lvlText w:val="•"/>
      <w:lvlJc w:val="left"/>
      <w:pPr>
        <w:ind w:left="6876" w:hanging="358"/>
      </w:pPr>
    </w:lvl>
    <w:lvl w:ilvl="8">
      <w:numFmt w:val="bullet"/>
      <w:lvlText w:val="•"/>
      <w:lvlJc w:val="left"/>
      <w:pPr>
        <w:ind w:left="8059" w:hanging="358"/>
      </w:pPr>
    </w:lvl>
  </w:abstractNum>
  <w:abstractNum w:abstractNumId="15">
    <w:nsid w:val="0884586E"/>
    <w:multiLevelType w:val="hybridMultilevel"/>
    <w:tmpl w:val="AD68E82E"/>
    <w:lvl w:ilvl="0" w:tplc="C406BFB2">
      <w:start w:val="1"/>
      <w:numFmt w:val="decimal"/>
      <w:pStyle w:val="12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9BB7B0E"/>
    <w:multiLevelType w:val="hybridMultilevel"/>
    <w:tmpl w:val="31807096"/>
    <w:lvl w:ilvl="0" w:tplc="E9340B10">
      <w:start w:val="1"/>
      <w:numFmt w:val="bullet"/>
      <w:pStyle w:val="3"/>
      <w:lvlText w:val=""/>
      <w:lvlJc w:val="left"/>
      <w:pPr>
        <w:tabs>
          <w:tab w:val="num" w:pos="1353"/>
        </w:tabs>
        <w:ind w:left="1353" w:hanging="360"/>
      </w:pPr>
      <w:rPr>
        <w:rFonts w:ascii="Symbol" w:hAnsi="Symbol" w:hint="default"/>
      </w:rPr>
    </w:lvl>
    <w:lvl w:ilvl="1" w:tplc="04190003">
      <w:start w:val="1"/>
      <w:numFmt w:val="bullet"/>
      <w:lvlText w:val="o"/>
      <w:lvlJc w:val="left"/>
      <w:pPr>
        <w:tabs>
          <w:tab w:val="num" w:pos="1990"/>
        </w:tabs>
        <w:ind w:left="1990" w:hanging="360"/>
      </w:pPr>
      <w:rPr>
        <w:rFonts w:ascii="Courier New" w:hAnsi="Courier New" w:hint="default"/>
      </w:rPr>
    </w:lvl>
    <w:lvl w:ilvl="2" w:tplc="04190005">
      <w:start w:val="1"/>
      <w:numFmt w:val="bullet"/>
      <w:lvlText w:val=""/>
      <w:lvlJc w:val="left"/>
      <w:pPr>
        <w:tabs>
          <w:tab w:val="num" w:pos="2710"/>
        </w:tabs>
        <w:ind w:left="2710" w:hanging="360"/>
      </w:pPr>
      <w:rPr>
        <w:rFonts w:ascii="Wingdings" w:hAnsi="Wingdings" w:hint="default"/>
      </w:rPr>
    </w:lvl>
    <w:lvl w:ilvl="3" w:tplc="04190001">
      <w:start w:val="1"/>
      <w:numFmt w:val="bullet"/>
      <w:lvlText w:val=""/>
      <w:lvlJc w:val="left"/>
      <w:pPr>
        <w:tabs>
          <w:tab w:val="num" w:pos="3430"/>
        </w:tabs>
        <w:ind w:left="3430" w:hanging="360"/>
      </w:pPr>
      <w:rPr>
        <w:rFonts w:ascii="Symbol" w:hAnsi="Symbol" w:hint="default"/>
      </w:rPr>
    </w:lvl>
    <w:lvl w:ilvl="4" w:tplc="04190003">
      <w:start w:val="1"/>
      <w:numFmt w:val="bullet"/>
      <w:lvlText w:val="o"/>
      <w:lvlJc w:val="left"/>
      <w:pPr>
        <w:tabs>
          <w:tab w:val="num" w:pos="4150"/>
        </w:tabs>
        <w:ind w:left="4150" w:hanging="360"/>
      </w:pPr>
      <w:rPr>
        <w:rFonts w:ascii="Courier New" w:hAnsi="Courier New" w:hint="default"/>
      </w:rPr>
    </w:lvl>
    <w:lvl w:ilvl="5" w:tplc="04190005">
      <w:start w:val="1"/>
      <w:numFmt w:val="bullet"/>
      <w:lvlText w:val=""/>
      <w:lvlJc w:val="left"/>
      <w:pPr>
        <w:tabs>
          <w:tab w:val="num" w:pos="4870"/>
        </w:tabs>
        <w:ind w:left="4870" w:hanging="360"/>
      </w:pPr>
      <w:rPr>
        <w:rFonts w:ascii="Wingdings" w:hAnsi="Wingdings" w:hint="default"/>
      </w:rPr>
    </w:lvl>
    <w:lvl w:ilvl="6" w:tplc="04190001">
      <w:start w:val="1"/>
      <w:numFmt w:val="bullet"/>
      <w:lvlText w:val=""/>
      <w:lvlJc w:val="left"/>
      <w:pPr>
        <w:tabs>
          <w:tab w:val="num" w:pos="5590"/>
        </w:tabs>
        <w:ind w:left="5590" w:hanging="360"/>
      </w:pPr>
      <w:rPr>
        <w:rFonts w:ascii="Symbol" w:hAnsi="Symbol" w:hint="default"/>
      </w:rPr>
    </w:lvl>
    <w:lvl w:ilvl="7" w:tplc="04190003">
      <w:start w:val="1"/>
      <w:numFmt w:val="bullet"/>
      <w:lvlText w:val="o"/>
      <w:lvlJc w:val="left"/>
      <w:pPr>
        <w:tabs>
          <w:tab w:val="num" w:pos="6310"/>
        </w:tabs>
        <w:ind w:left="6310" w:hanging="360"/>
      </w:pPr>
      <w:rPr>
        <w:rFonts w:ascii="Courier New" w:hAnsi="Courier New" w:hint="default"/>
      </w:rPr>
    </w:lvl>
    <w:lvl w:ilvl="8" w:tplc="04190005">
      <w:start w:val="1"/>
      <w:numFmt w:val="bullet"/>
      <w:lvlText w:val=""/>
      <w:lvlJc w:val="left"/>
      <w:pPr>
        <w:tabs>
          <w:tab w:val="num" w:pos="7030"/>
        </w:tabs>
        <w:ind w:left="7030" w:hanging="360"/>
      </w:pPr>
      <w:rPr>
        <w:rFonts w:ascii="Wingdings" w:hAnsi="Wingdings" w:hint="default"/>
      </w:rPr>
    </w:lvl>
  </w:abstractNum>
  <w:abstractNum w:abstractNumId="17">
    <w:nsid w:val="0B8D5E19"/>
    <w:multiLevelType w:val="hybridMultilevel"/>
    <w:tmpl w:val="768094C2"/>
    <w:styleLink w:val="WWNum3721"/>
    <w:lvl w:ilvl="0" w:tplc="28EE7A6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nsid w:val="0BB2616C"/>
    <w:multiLevelType w:val="multilevel"/>
    <w:tmpl w:val="542EF854"/>
    <w:styleLink w:val="WWNum772"/>
    <w:lvl w:ilvl="0">
      <w:numFmt w:val="bullet"/>
      <w:lvlText w:val="−"/>
      <w:lvlJc w:val="left"/>
      <w:pPr>
        <w:ind w:left="1429" w:hanging="360"/>
      </w:pPr>
      <w:rPr>
        <w:rFonts w:ascii="Times New Roman" w:eastAsia="Times New Roman" w:hAnsi="Times New Roman"/>
        <w:w w:val="100"/>
        <w:sz w:val="28"/>
        <w:szCs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9">
    <w:nsid w:val="0BDE746C"/>
    <w:multiLevelType w:val="multilevel"/>
    <w:tmpl w:val="2690D6CE"/>
    <w:styleLink w:val="WWNum832"/>
    <w:lvl w:ilvl="0">
      <w:numFmt w:val="bullet"/>
      <w:lvlText w:val=""/>
      <w:lvlJc w:val="left"/>
      <w:pPr>
        <w:ind w:left="1429" w:hanging="360"/>
      </w:pPr>
      <w:rPr>
        <w:rFonts w:ascii="Symbol" w:hAnsi="Symbol" w:cs="Symbol"/>
        <w:color w:val="00000A"/>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20">
    <w:nsid w:val="0C0C519C"/>
    <w:multiLevelType w:val="multilevel"/>
    <w:tmpl w:val="0AEA3226"/>
    <w:styleLink w:val="WWNum892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621" w:hanging="360"/>
      </w:pPr>
      <w:rPr>
        <w:rFonts w:ascii="Symbol" w:eastAsia="Symbol" w:hAnsi="Symbol"/>
        <w:w w:val="100"/>
        <w:sz w:val="28"/>
        <w:szCs w:val="28"/>
      </w:rPr>
    </w:lvl>
    <w:lvl w:ilvl="2">
      <w:numFmt w:val="bullet"/>
      <w:lvlText w:val="•"/>
      <w:lvlJc w:val="left"/>
      <w:pPr>
        <w:ind w:left="2618" w:hanging="360"/>
      </w:pPr>
    </w:lvl>
    <w:lvl w:ilvl="3">
      <w:numFmt w:val="bullet"/>
      <w:lvlText w:val="•"/>
      <w:lvlJc w:val="left"/>
      <w:pPr>
        <w:ind w:left="3616" w:hanging="360"/>
      </w:pPr>
    </w:lvl>
    <w:lvl w:ilvl="4">
      <w:numFmt w:val="bullet"/>
      <w:lvlText w:val="•"/>
      <w:lvlJc w:val="left"/>
      <w:pPr>
        <w:ind w:left="4615" w:hanging="360"/>
      </w:pPr>
    </w:lvl>
    <w:lvl w:ilvl="5">
      <w:numFmt w:val="bullet"/>
      <w:lvlText w:val="•"/>
      <w:lvlJc w:val="left"/>
      <w:pPr>
        <w:ind w:left="5613" w:hanging="360"/>
      </w:pPr>
    </w:lvl>
    <w:lvl w:ilvl="6">
      <w:numFmt w:val="bullet"/>
      <w:lvlText w:val="•"/>
      <w:lvlJc w:val="left"/>
      <w:pPr>
        <w:ind w:left="6612" w:hanging="360"/>
      </w:pPr>
    </w:lvl>
    <w:lvl w:ilvl="7">
      <w:numFmt w:val="bullet"/>
      <w:lvlText w:val="•"/>
      <w:lvlJc w:val="left"/>
      <w:pPr>
        <w:ind w:left="7610" w:hanging="360"/>
      </w:pPr>
    </w:lvl>
    <w:lvl w:ilvl="8">
      <w:numFmt w:val="bullet"/>
      <w:lvlText w:val="•"/>
      <w:lvlJc w:val="left"/>
      <w:pPr>
        <w:ind w:left="8609" w:hanging="360"/>
      </w:pPr>
    </w:lvl>
  </w:abstractNum>
  <w:abstractNum w:abstractNumId="21">
    <w:nsid w:val="0CCA4A22"/>
    <w:multiLevelType w:val="hybridMultilevel"/>
    <w:tmpl w:val="86B8C216"/>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0F9039EA"/>
    <w:multiLevelType w:val="multilevel"/>
    <w:tmpl w:val="17F8ED80"/>
    <w:styleLink w:val="WWNum742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606" w:hanging="360"/>
      </w:pPr>
      <w:rPr>
        <w:rFonts w:ascii="Symbol" w:eastAsia="Symbol" w:hAnsi="Symbol"/>
        <w:w w:val="100"/>
        <w:sz w:val="28"/>
        <w:szCs w:val="28"/>
      </w:rPr>
    </w:lvl>
    <w:lvl w:ilvl="2">
      <w:numFmt w:val="bullet"/>
      <w:lvlText w:val="•"/>
      <w:lvlJc w:val="left"/>
      <w:pPr>
        <w:ind w:left="2580" w:hanging="360"/>
      </w:pPr>
    </w:lvl>
    <w:lvl w:ilvl="3">
      <w:numFmt w:val="bullet"/>
      <w:lvlText w:val="•"/>
      <w:lvlJc w:val="left"/>
      <w:pPr>
        <w:ind w:left="3561" w:hanging="360"/>
      </w:pPr>
    </w:lvl>
    <w:lvl w:ilvl="4">
      <w:numFmt w:val="bullet"/>
      <w:lvlText w:val="•"/>
      <w:lvlJc w:val="left"/>
      <w:pPr>
        <w:ind w:left="4542" w:hanging="360"/>
      </w:pPr>
    </w:lvl>
    <w:lvl w:ilvl="5">
      <w:numFmt w:val="bullet"/>
      <w:lvlText w:val="•"/>
      <w:lvlJc w:val="left"/>
      <w:pPr>
        <w:ind w:left="5522" w:hanging="360"/>
      </w:pPr>
    </w:lvl>
    <w:lvl w:ilvl="6">
      <w:numFmt w:val="bullet"/>
      <w:lvlText w:val="•"/>
      <w:lvlJc w:val="left"/>
      <w:pPr>
        <w:ind w:left="6503" w:hanging="360"/>
      </w:pPr>
    </w:lvl>
    <w:lvl w:ilvl="7">
      <w:numFmt w:val="bullet"/>
      <w:lvlText w:val="•"/>
      <w:lvlJc w:val="left"/>
      <w:pPr>
        <w:ind w:left="7484" w:hanging="360"/>
      </w:pPr>
    </w:lvl>
    <w:lvl w:ilvl="8">
      <w:numFmt w:val="bullet"/>
      <w:lvlText w:val="•"/>
      <w:lvlJc w:val="left"/>
      <w:pPr>
        <w:ind w:left="8464" w:hanging="360"/>
      </w:pPr>
    </w:lvl>
  </w:abstractNum>
  <w:abstractNum w:abstractNumId="23">
    <w:nsid w:val="0FAB3474"/>
    <w:multiLevelType w:val="multilevel"/>
    <w:tmpl w:val="0C4409CA"/>
    <w:styleLink w:val="WWNum932"/>
    <w:lvl w:ilvl="0">
      <w:numFmt w:val="bullet"/>
      <w:lvlText w:val="–"/>
      <w:lvlJc w:val="left"/>
      <w:pPr>
        <w:ind w:left="1673" w:hanging="428"/>
      </w:pPr>
      <w:rPr>
        <w:rFonts w:ascii="Times New Roman" w:eastAsia="Times New Roman" w:hAnsi="Times New Roman"/>
        <w:w w:val="100"/>
        <w:sz w:val="28"/>
        <w:szCs w:val="28"/>
      </w:rPr>
    </w:lvl>
    <w:lvl w:ilvl="1">
      <w:numFmt w:val="bullet"/>
      <w:lvlText w:val="•"/>
      <w:lvlJc w:val="left"/>
      <w:pPr>
        <w:ind w:left="2554" w:hanging="428"/>
      </w:pPr>
    </w:lvl>
    <w:lvl w:ilvl="2">
      <w:numFmt w:val="bullet"/>
      <w:lvlText w:val="•"/>
      <w:lvlJc w:val="left"/>
      <w:pPr>
        <w:ind w:left="3429" w:hanging="428"/>
      </w:pPr>
    </w:lvl>
    <w:lvl w:ilvl="3">
      <w:numFmt w:val="bullet"/>
      <w:lvlText w:val="•"/>
      <w:lvlJc w:val="left"/>
      <w:pPr>
        <w:ind w:left="4303" w:hanging="428"/>
      </w:pPr>
    </w:lvl>
    <w:lvl w:ilvl="4">
      <w:numFmt w:val="bullet"/>
      <w:lvlText w:val="•"/>
      <w:lvlJc w:val="left"/>
      <w:pPr>
        <w:ind w:left="5178" w:hanging="428"/>
      </w:pPr>
    </w:lvl>
    <w:lvl w:ilvl="5">
      <w:numFmt w:val="bullet"/>
      <w:lvlText w:val="•"/>
      <w:lvlJc w:val="left"/>
      <w:pPr>
        <w:ind w:left="6053" w:hanging="428"/>
      </w:pPr>
    </w:lvl>
    <w:lvl w:ilvl="6">
      <w:numFmt w:val="bullet"/>
      <w:lvlText w:val="•"/>
      <w:lvlJc w:val="left"/>
      <w:pPr>
        <w:ind w:left="6927" w:hanging="428"/>
      </w:pPr>
    </w:lvl>
    <w:lvl w:ilvl="7">
      <w:numFmt w:val="bullet"/>
      <w:lvlText w:val="•"/>
      <w:lvlJc w:val="left"/>
      <w:pPr>
        <w:ind w:left="7802" w:hanging="428"/>
      </w:pPr>
    </w:lvl>
    <w:lvl w:ilvl="8">
      <w:numFmt w:val="bullet"/>
      <w:lvlText w:val="•"/>
      <w:lvlJc w:val="left"/>
      <w:pPr>
        <w:ind w:left="8677" w:hanging="428"/>
      </w:pPr>
    </w:lvl>
  </w:abstractNum>
  <w:abstractNum w:abstractNumId="24">
    <w:nsid w:val="10053BB2"/>
    <w:multiLevelType w:val="multilevel"/>
    <w:tmpl w:val="95E610FC"/>
    <w:styleLink w:val="WWNum45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25">
    <w:nsid w:val="109F63AA"/>
    <w:multiLevelType w:val="multilevel"/>
    <w:tmpl w:val="80F4A30E"/>
    <w:styleLink w:val="223"/>
    <w:lvl w:ilvl="0">
      <w:start w:val="1"/>
      <w:numFmt w:val="decimal"/>
      <w:lvlText w:val="%1)"/>
      <w:lvlJc w:val="left"/>
      <w:pPr>
        <w:ind w:left="1429" w:hanging="360"/>
      </w:pPr>
      <w:rPr>
        <w:rFonts w:ascii="Times New Roman" w:hAnsi="Times New Roman" w:cs="Times New Roman"/>
        <w:sz w:val="24"/>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6">
    <w:nsid w:val="122B3E06"/>
    <w:multiLevelType w:val="hybridMultilevel"/>
    <w:tmpl w:val="6B948368"/>
    <w:styleLink w:val="WWNum2621"/>
    <w:lvl w:ilvl="0" w:tplc="D1FE759A">
      <w:start w:val="1"/>
      <w:numFmt w:val="bullet"/>
      <w:lvlText w:val="–"/>
      <w:lvlJc w:val="left"/>
      <w:pPr>
        <w:ind w:left="1552" w:hanging="360"/>
      </w:pPr>
      <w:rPr>
        <w:rFonts w:ascii="Times New Roman" w:eastAsia="Times New Roman" w:hAnsi="Times New Roman" w:hint="default"/>
        <w:w w:val="100"/>
        <w:sz w:val="28"/>
        <w:szCs w:val="28"/>
      </w:rPr>
    </w:lvl>
    <w:lvl w:ilvl="1" w:tplc="04190003" w:tentative="1">
      <w:start w:val="1"/>
      <w:numFmt w:val="bullet"/>
      <w:lvlText w:val="o"/>
      <w:lvlJc w:val="left"/>
      <w:pPr>
        <w:ind w:left="2272" w:hanging="360"/>
      </w:pPr>
      <w:rPr>
        <w:rFonts w:ascii="Courier New" w:hAnsi="Courier New" w:cs="Courier New" w:hint="default"/>
      </w:rPr>
    </w:lvl>
    <w:lvl w:ilvl="2" w:tplc="04190005" w:tentative="1">
      <w:start w:val="1"/>
      <w:numFmt w:val="bullet"/>
      <w:lvlText w:val=""/>
      <w:lvlJc w:val="left"/>
      <w:pPr>
        <w:ind w:left="2992" w:hanging="360"/>
      </w:pPr>
      <w:rPr>
        <w:rFonts w:ascii="Wingdings" w:hAnsi="Wingdings" w:hint="default"/>
      </w:rPr>
    </w:lvl>
    <w:lvl w:ilvl="3" w:tplc="04190001" w:tentative="1">
      <w:start w:val="1"/>
      <w:numFmt w:val="bullet"/>
      <w:lvlText w:val=""/>
      <w:lvlJc w:val="left"/>
      <w:pPr>
        <w:ind w:left="3712" w:hanging="360"/>
      </w:pPr>
      <w:rPr>
        <w:rFonts w:ascii="Symbol" w:hAnsi="Symbol" w:hint="default"/>
      </w:rPr>
    </w:lvl>
    <w:lvl w:ilvl="4" w:tplc="04190003" w:tentative="1">
      <w:start w:val="1"/>
      <w:numFmt w:val="bullet"/>
      <w:lvlText w:val="o"/>
      <w:lvlJc w:val="left"/>
      <w:pPr>
        <w:ind w:left="4432" w:hanging="360"/>
      </w:pPr>
      <w:rPr>
        <w:rFonts w:ascii="Courier New" w:hAnsi="Courier New" w:cs="Courier New" w:hint="default"/>
      </w:rPr>
    </w:lvl>
    <w:lvl w:ilvl="5" w:tplc="04190005" w:tentative="1">
      <w:start w:val="1"/>
      <w:numFmt w:val="bullet"/>
      <w:lvlText w:val=""/>
      <w:lvlJc w:val="left"/>
      <w:pPr>
        <w:ind w:left="5152" w:hanging="360"/>
      </w:pPr>
      <w:rPr>
        <w:rFonts w:ascii="Wingdings" w:hAnsi="Wingdings" w:hint="default"/>
      </w:rPr>
    </w:lvl>
    <w:lvl w:ilvl="6" w:tplc="04190001" w:tentative="1">
      <w:start w:val="1"/>
      <w:numFmt w:val="bullet"/>
      <w:lvlText w:val=""/>
      <w:lvlJc w:val="left"/>
      <w:pPr>
        <w:ind w:left="5872" w:hanging="360"/>
      </w:pPr>
      <w:rPr>
        <w:rFonts w:ascii="Symbol" w:hAnsi="Symbol" w:hint="default"/>
      </w:rPr>
    </w:lvl>
    <w:lvl w:ilvl="7" w:tplc="04190003" w:tentative="1">
      <w:start w:val="1"/>
      <w:numFmt w:val="bullet"/>
      <w:lvlText w:val="o"/>
      <w:lvlJc w:val="left"/>
      <w:pPr>
        <w:ind w:left="6592" w:hanging="360"/>
      </w:pPr>
      <w:rPr>
        <w:rFonts w:ascii="Courier New" w:hAnsi="Courier New" w:cs="Courier New" w:hint="default"/>
      </w:rPr>
    </w:lvl>
    <w:lvl w:ilvl="8" w:tplc="04190005" w:tentative="1">
      <w:start w:val="1"/>
      <w:numFmt w:val="bullet"/>
      <w:lvlText w:val=""/>
      <w:lvlJc w:val="left"/>
      <w:pPr>
        <w:ind w:left="7312" w:hanging="360"/>
      </w:pPr>
      <w:rPr>
        <w:rFonts w:ascii="Wingdings" w:hAnsi="Wingdings" w:hint="default"/>
      </w:rPr>
    </w:lvl>
  </w:abstractNum>
  <w:abstractNum w:abstractNumId="27">
    <w:nsid w:val="129878E8"/>
    <w:multiLevelType w:val="multilevel"/>
    <w:tmpl w:val="58E49C50"/>
    <w:styleLink w:val="WWNum5821"/>
    <w:lvl w:ilvl="0">
      <w:start w:val="15"/>
      <w:numFmt w:val="decimal"/>
      <w:lvlText w:val="%1"/>
      <w:lvlJc w:val="left"/>
      <w:pPr>
        <w:ind w:left="572" w:hanging="572"/>
      </w:pPr>
    </w:lvl>
    <w:lvl w:ilvl="1">
      <w:start w:val="1"/>
      <w:numFmt w:val="decimal"/>
      <w:lvlText w:val="%1.%2"/>
      <w:lvlJc w:val="left"/>
      <w:pPr>
        <w:ind w:left="572" w:hanging="572"/>
      </w:pPr>
      <w:rPr>
        <w:rFonts w:eastAsia="Times New Roman"/>
        <w:b/>
        <w:bCs/>
        <w:spacing w:val="-4"/>
        <w:w w:val="100"/>
        <w:sz w:val="28"/>
        <w:szCs w:val="28"/>
      </w:rPr>
    </w:lvl>
    <w:lvl w:ilvl="2">
      <w:numFmt w:val="bullet"/>
      <w:lvlText w:val="•"/>
      <w:lvlJc w:val="left"/>
      <w:pPr>
        <w:ind w:left="2181" w:hanging="572"/>
      </w:pPr>
    </w:lvl>
    <w:lvl w:ilvl="3">
      <w:numFmt w:val="bullet"/>
      <w:lvlText w:val="•"/>
      <w:lvlJc w:val="left"/>
      <w:pPr>
        <w:ind w:left="3211" w:hanging="572"/>
      </w:pPr>
    </w:lvl>
    <w:lvl w:ilvl="4">
      <w:numFmt w:val="bullet"/>
      <w:lvlText w:val="•"/>
      <w:lvlJc w:val="left"/>
      <w:pPr>
        <w:ind w:left="4242" w:hanging="572"/>
      </w:pPr>
    </w:lvl>
    <w:lvl w:ilvl="5">
      <w:numFmt w:val="bullet"/>
      <w:lvlText w:val="•"/>
      <w:lvlJc w:val="left"/>
      <w:pPr>
        <w:ind w:left="5273" w:hanging="572"/>
      </w:pPr>
    </w:lvl>
    <w:lvl w:ilvl="6">
      <w:numFmt w:val="bullet"/>
      <w:lvlText w:val="•"/>
      <w:lvlJc w:val="left"/>
      <w:pPr>
        <w:ind w:left="6303" w:hanging="572"/>
      </w:pPr>
    </w:lvl>
    <w:lvl w:ilvl="7">
      <w:numFmt w:val="bullet"/>
      <w:lvlText w:val="•"/>
      <w:lvlJc w:val="left"/>
      <w:pPr>
        <w:ind w:left="7334" w:hanging="572"/>
      </w:pPr>
    </w:lvl>
    <w:lvl w:ilvl="8">
      <w:numFmt w:val="bullet"/>
      <w:lvlText w:val="•"/>
      <w:lvlJc w:val="left"/>
      <w:pPr>
        <w:ind w:left="8365" w:hanging="572"/>
      </w:pPr>
    </w:lvl>
  </w:abstractNum>
  <w:abstractNum w:abstractNumId="28">
    <w:nsid w:val="14640739"/>
    <w:multiLevelType w:val="multilevel"/>
    <w:tmpl w:val="82300F5A"/>
    <w:styleLink w:val="WWNum9021"/>
    <w:lvl w:ilvl="0">
      <w:numFmt w:val="bullet"/>
      <w:lvlText w:val="-"/>
      <w:lvlJc w:val="left"/>
      <w:pPr>
        <w:ind w:left="1541" w:hanging="360"/>
      </w:pPr>
      <w:rPr>
        <w:rFonts w:ascii="Times New Roman" w:eastAsia="Times New Roman" w:hAnsi="Times New Roman"/>
        <w:w w:val="100"/>
        <w:sz w:val="28"/>
        <w:szCs w:val="28"/>
      </w:rPr>
    </w:lvl>
    <w:lvl w:ilvl="1">
      <w:numFmt w:val="bullet"/>
      <w:lvlText w:val="•"/>
      <w:lvlJc w:val="left"/>
      <w:pPr>
        <w:ind w:left="2428" w:hanging="360"/>
      </w:pPr>
    </w:lvl>
    <w:lvl w:ilvl="2">
      <w:numFmt w:val="bullet"/>
      <w:lvlText w:val="•"/>
      <w:lvlJc w:val="left"/>
      <w:pPr>
        <w:ind w:left="3317" w:hanging="360"/>
      </w:pPr>
    </w:lvl>
    <w:lvl w:ilvl="3">
      <w:numFmt w:val="bullet"/>
      <w:lvlText w:val="•"/>
      <w:lvlJc w:val="left"/>
      <w:pPr>
        <w:ind w:left="4205" w:hanging="360"/>
      </w:pPr>
    </w:lvl>
    <w:lvl w:ilvl="4">
      <w:numFmt w:val="bullet"/>
      <w:lvlText w:val="•"/>
      <w:lvlJc w:val="left"/>
      <w:pPr>
        <w:ind w:left="5094" w:hanging="360"/>
      </w:pPr>
    </w:lvl>
    <w:lvl w:ilvl="5">
      <w:numFmt w:val="bullet"/>
      <w:lvlText w:val="•"/>
      <w:lvlJc w:val="left"/>
      <w:pPr>
        <w:ind w:left="5983" w:hanging="360"/>
      </w:pPr>
    </w:lvl>
    <w:lvl w:ilvl="6">
      <w:numFmt w:val="bullet"/>
      <w:lvlText w:val="•"/>
      <w:lvlJc w:val="left"/>
      <w:pPr>
        <w:ind w:left="6871" w:hanging="360"/>
      </w:pPr>
    </w:lvl>
    <w:lvl w:ilvl="7">
      <w:numFmt w:val="bullet"/>
      <w:lvlText w:val="•"/>
      <w:lvlJc w:val="left"/>
      <w:pPr>
        <w:ind w:left="7760" w:hanging="360"/>
      </w:pPr>
    </w:lvl>
    <w:lvl w:ilvl="8">
      <w:numFmt w:val="bullet"/>
      <w:lvlText w:val="•"/>
      <w:lvlJc w:val="left"/>
      <w:pPr>
        <w:ind w:left="8649" w:hanging="360"/>
      </w:pPr>
    </w:lvl>
  </w:abstractNum>
  <w:abstractNum w:abstractNumId="29">
    <w:nsid w:val="152030B8"/>
    <w:multiLevelType w:val="hybridMultilevel"/>
    <w:tmpl w:val="633C7A1C"/>
    <w:styleLink w:val="WWNum713"/>
    <w:lvl w:ilvl="0" w:tplc="F626BAD8">
      <w:start w:val="1"/>
      <w:numFmt w:val="bullet"/>
      <w:lvlText w:val=""/>
      <w:lvlJc w:val="left"/>
      <w:pPr>
        <w:ind w:left="112" w:hanging="356"/>
      </w:pPr>
      <w:rPr>
        <w:rFonts w:ascii="Symbol" w:eastAsia="Symbol" w:hAnsi="Symbol" w:hint="default"/>
        <w:w w:val="100"/>
        <w:sz w:val="28"/>
        <w:szCs w:val="28"/>
      </w:rPr>
    </w:lvl>
    <w:lvl w:ilvl="1" w:tplc="82F2EAA0">
      <w:start w:val="1"/>
      <w:numFmt w:val="bullet"/>
      <w:lvlText w:val="o"/>
      <w:lvlJc w:val="left"/>
      <w:pPr>
        <w:ind w:left="2261" w:hanging="360"/>
      </w:pPr>
      <w:rPr>
        <w:rFonts w:ascii="Courier New" w:eastAsia="Courier New" w:hAnsi="Courier New" w:hint="default"/>
        <w:w w:val="100"/>
        <w:sz w:val="28"/>
        <w:szCs w:val="28"/>
      </w:rPr>
    </w:lvl>
    <w:lvl w:ilvl="2" w:tplc="8F7C2C0E">
      <w:start w:val="1"/>
      <w:numFmt w:val="bullet"/>
      <w:lvlText w:val="•"/>
      <w:lvlJc w:val="left"/>
      <w:pPr>
        <w:ind w:left="3167" w:hanging="360"/>
      </w:pPr>
      <w:rPr>
        <w:rFonts w:hint="default"/>
      </w:rPr>
    </w:lvl>
    <w:lvl w:ilvl="3" w:tplc="7FB4BC4E">
      <w:start w:val="1"/>
      <w:numFmt w:val="bullet"/>
      <w:lvlText w:val="•"/>
      <w:lvlJc w:val="left"/>
      <w:pPr>
        <w:ind w:left="4074" w:hanging="360"/>
      </w:pPr>
      <w:rPr>
        <w:rFonts w:hint="default"/>
      </w:rPr>
    </w:lvl>
    <w:lvl w:ilvl="4" w:tplc="7C9E4116">
      <w:start w:val="1"/>
      <w:numFmt w:val="bullet"/>
      <w:lvlText w:val="•"/>
      <w:lvlJc w:val="left"/>
      <w:pPr>
        <w:ind w:left="4982" w:hanging="360"/>
      </w:pPr>
      <w:rPr>
        <w:rFonts w:hint="default"/>
      </w:rPr>
    </w:lvl>
    <w:lvl w:ilvl="5" w:tplc="71B6D0F6">
      <w:start w:val="1"/>
      <w:numFmt w:val="bullet"/>
      <w:lvlText w:val="•"/>
      <w:lvlJc w:val="left"/>
      <w:pPr>
        <w:ind w:left="5889" w:hanging="360"/>
      </w:pPr>
      <w:rPr>
        <w:rFonts w:hint="default"/>
      </w:rPr>
    </w:lvl>
    <w:lvl w:ilvl="6" w:tplc="EE248D4E">
      <w:start w:val="1"/>
      <w:numFmt w:val="bullet"/>
      <w:lvlText w:val="•"/>
      <w:lvlJc w:val="left"/>
      <w:pPr>
        <w:ind w:left="6796" w:hanging="360"/>
      </w:pPr>
      <w:rPr>
        <w:rFonts w:hint="default"/>
      </w:rPr>
    </w:lvl>
    <w:lvl w:ilvl="7" w:tplc="6320307C">
      <w:start w:val="1"/>
      <w:numFmt w:val="bullet"/>
      <w:lvlText w:val="•"/>
      <w:lvlJc w:val="left"/>
      <w:pPr>
        <w:ind w:left="7704" w:hanging="360"/>
      </w:pPr>
      <w:rPr>
        <w:rFonts w:hint="default"/>
      </w:rPr>
    </w:lvl>
    <w:lvl w:ilvl="8" w:tplc="8E64FD1A">
      <w:start w:val="1"/>
      <w:numFmt w:val="bullet"/>
      <w:lvlText w:val="•"/>
      <w:lvlJc w:val="left"/>
      <w:pPr>
        <w:ind w:left="8611" w:hanging="360"/>
      </w:pPr>
      <w:rPr>
        <w:rFonts w:hint="default"/>
      </w:rPr>
    </w:lvl>
  </w:abstractNum>
  <w:abstractNum w:abstractNumId="30">
    <w:nsid w:val="154115CB"/>
    <w:multiLevelType w:val="multilevel"/>
    <w:tmpl w:val="A14C6402"/>
    <w:styleLink w:val="WWNum493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31">
    <w:nsid w:val="15692327"/>
    <w:multiLevelType w:val="hybridMultilevel"/>
    <w:tmpl w:val="7F78BE1E"/>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15B61015"/>
    <w:multiLevelType w:val="multilevel"/>
    <w:tmpl w:val="63A663CE"/>
    <w:styleLink w:val="WWNum672"/>
    <w:lvl w:ilvl="0">
      <w:numFmt w:val="bullet"/>
      <w:lvlText w:val=""/>
      <w:lvlJc w:val="left"/>
      <w:pPr>
        <w:ind w:left="281" w:hanging="281"/>
      </w:pPr>
      <w:rPr>
        <w:rFonts w:ascii="Symbol" w:eastAsia="Symbol" w:hAnsi="Symbol"/>
        <w:w w:val="100"/>
        <w:sz w:val="28"/>
        <w:szCs w:val="28"/>
      </w:rPr>
    </w:lvl>
    <w:lvl w:ilvl="1">
      <w:numFmt w:val="bullet"/>
      <w:lvlText w:val=""/>
      <w:lvlJc w:val="left"/>
      <w:pPr>
        <w:ind w:left="286" w:hanging="286"/>
      </w:pPr>
      <w:rPr>
        <w:rFonts w:ascii="Symbol" w:eastAsia="Symbol" w:hAnsi="Symbol"/>
        <w:w w:val="100"/>
        <w:sz w:val="28"/>
        <w:szCs w:val="28"/>
      </w:rPr>
    </w:lvl>
    <w:lvl w:ilvl="2">
      <w:numFmt w:val="bullet"/>
      <w:lvlText w:val="o"/>
      <w:lvlJc w:val="left"/>
      <w:pPr>
        <w:ind w:left="1553" w:hanging="339"/>
      </w:pPr>
      <w:rPr>
        <w:rFonts w:ascii="Courier New" w:eastAsia="Courier New" w:hAnsi="Courier New"/>
        <w:w w:val="100"/>
        <w:sz w:val="28"/>
        <w:szCs w:val="28"/>
      </w:rPr>
    </w:lvl>
    <w:lvl w:ilvl="3">
      <w:numFmt w:val="bullet"/>
      <w:lvlText w:val="•"/>
      <w:lvlJc w:val="left"/>
      <w:pPr>
        <w:ind w:left="1640" w:hanging="339"/>
      </w:pPr>
    </w:lvl>
    <w:lvl w:ilvl="4">
      <w:numFmt w:val="bullet"/>
      <w:lvlText w:val="•"/>
      <w:lvlJc w:val="left"/>
      <w:pPr>
        <w:ind w:left="2895" w:hanging="339"/>
      </w:pPr>
    </w:lvl>
    <w:lvl w:ilvl="5">
      <w:numFmt w:val="bullet"/>
      <w:lvlText w:val="•"/>
      <w:lvlJc w:val="left"/>
      <w:pPr>
        <w:ind w:left="4150" w:hanging="339"/>
      </w:pPr>
    </w:lvl>
    <w:lvl w:ilvl="6">
      <w:numFmt w:val="bullet"/>
      <w:lvlText w:val="•"/>
      <w:lvlJc w:val="left"/>
      <w:pPr>
        <w:ind w:left="5405" w:hanging="339"/>
      </w:pPr>
    </w:lvl>
    <w:lvl w:ilvl="7">
      <w:numFmt w:val="bullet"/>
      <w:lvlText w:val="•"/>
      <w:lvlJc w:val="left"/>
      <w:pPr>
        <w:ind w:left="6660" w:hanging="339"/>
      </w:pPr>
    </w:lvl>
    <w:lvl w:ilvl="8">
      <w:numFmt w:val="bullet"/>
      <w:lvlText w:val="•"/>
      <w:lvlJc w:val="left"/>
      <w:pPr>
        <w:ind w:left="7916" w:hanging="339"/>
      </w:pPr>
    </w:lvl>
  </w:abstractNum>
  <w:abstractNum w:abstractNumId="33">
    <w:nsid w:val="15CE246D"/>
    <w:multiLevelType w:val="multilevel"/>
    <w:tmpl w:val="23B68A86"/>
    <w:styleLink w:val="WWNum85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4">
    <w:nsid w:val="15E52F84"/>
    <w:multiLevelType w:val="hybridMultilevel"/>
    <w:tmpl w:val="0E424026"/>
    <w:styleLink w:val="WWNum28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6685210"/>
    <w:multiLevelType w:val="multilevel"/>
    <w:tmpl w:val="D6527EC0"/>
    <w:styleLink w:val="WWNum8021"/>
    <w:lvl w:ilvl="0">
      <w:start w:val="6"/>
      <w:numFmt w:val="decimal"/>
      <w:lvlText w:val="%1."/>
      <w:lvlJc w:val="left"/>
      <w:pPr>
        <w:ind w:left="327" w:hanging="327"/>
      </w:pPr>
      <w:rPr>
        <w:rFonts w:eastAsia="Times New Roman"/>
        <w:w w:val="100"/>
        <w:sz w:val="28"/>
        <w:szCs w:val="28"/>
      </w:rPr>
    </w:lvl>
    <w:lvl w:ilvl="1">
      <w:numFmt w:val="bullet"/>
      <w:lvlText w:val=""/>
      <w:lvlJc w:val="left"/>
      <w:pPr>
        <w:ind w:left="425" w:hanging="425"/>
      </w:pPr>
      <w:rPr>
        <w:rFonts w:ascii="Symbol" w:eastAsia="Symbol" w:hAnsi="Symbol"/>
        <w:w w:val="100"/>
        <w:sz w:val="28"/>
        <w:szCs w:val="28"/>
      </w:rPr>
    </w:lvl>
    <w:lvl w:ilvl="2">
      <w:numFmt w:val="bullet"/>
      <w:lvlText w:val="o"/>
      <w:lvlJc w:val="left"/>
      <w:pPr>
        <w:ind w:left="2442" w:hanging="430"/>
      </w:pPr>
      <w:rPr>
        <w:rFonts w:ascii="Courier New" w:eastAsia="Courier New" w:hAnsi="Courier New"/>
        <w:w w:val="100"/>
        <w:sz w:val="28"/>
        <w:szCs w:val="28"/>
      </w:rPr>
    </w:lvl>
    <w:lvl w:ilvl="3">
      <w:numFmt w:val="bullet"/>
      <w:lvlText w:val="•"/>
      <w:lvlJc w:val="left"/>
      <w:pPr>
        <w:ind w:left="4263" w:hanging="430"/>
      </w:pPr>
    </w:lvl>
    <w:lvl w:ilvl="4">
      <w:numFmt w:val="bullet"/>
      <w:lvlText w:val="•"/>
      <w:lvlJc w:val="left"/>
      <w:pPr>
        <w:ind w:left="5175" w:hanging="430"/>
      </w:pPr>
    </w:lvl>
    <w:lvl w:ilvl="5">
      <w:numFmt w:val="bullet"/>
      <w:lvlText w:val="•"/>
      <w:lvlJc w:val="left"/>
      <w:pPr>
        <w:ind w:left="6087" w:hanging="430"/>
      </w:pPr>
    </w:lvl>
    <w:lvl w:ilvl="6">
      <w:numFmt w:val="bullet"/>
      <w:lvlText w:val="•"/>
      <w:lvlJc w:val="left"/>
      <w:pPr>
        <w:ind w:left="6999" w:hanging="430"/>
      </w:pPr>
    </w:lvl>
    <w:lvl w:ilvl="7">
      <w:numFmt w:val="bullet"/>
      <w:lvlText w:val="•"/>
      <w:lvlJc w:val="left"/>
      <w:pPr>
        <w:ind w:left="7910" w:hanging="430"/>
      </w:pPr>
    </w:lvl>
    <w:lvl w:ilvl="8">
      <w:numFmt w:val="bullet"/>
      <w:lvlText w:val="•"/>
      <w:lvlJc w:val="left"/>
      <w:pPr>
        <w:ind w:left="8822" w:hanging="430"/>
      </w:pPr>
    </w:lvl>
  </w:abstractNum>
  <w:abstractNum w:abstractNumId="36">
    <w:nsid w:val="171B2996"/>
    <w:multiLevelType w:val="multilevel"/>
    <w:tmpl w:val="3E1E5AD6"/>
    <w:lvl w:ilvl="0">
      <w:start w:val="1"/>
      <w:numFmt w:val="bullet"/>
      <w:pStyle w:val="a0"/>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0"/>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37">
    <w:nsid w:val="178801C6"/>
    <w:multiLevelType w:val="hybridMultilevel"/>
    <w:tmpl w:val="75FE13B6"/>
    <w:styleLink w:val="WWNum3521"/>
    <w:lvl w:ilvl="0" w:tplc="D1FE759A">
      <w:start w:val="1"/>
      <w:numFmt w:val="bullet"/>
      <w:lvlText w:val="–"/>
      <w:lvlJc w:val="left"/>
      <w:pPr>
        <w:ind w:left="3200" w:hanging="360"/>
      </w:pPr>
      <w:rPr>
        <w:rFonts w:ascii="Times New Roman" w:eastAsia="Times New Roman" w:hAnsi="Times New Roman" w:hint="default"/>
        <w:w w:val="100"/>
        <w:sz w:val="28"/>
        <w:szCs w:val="28"/>
      </w:rPr>
    </w:lvl>
    <w:lvl w:ilvl="1" w:tplc="04190003" w:tentative="1">
      <w:start w:val="1"/>
      <w:numFmt w:val="bullet"/>
      <w:lvlText w:val="o"/>
      <w:lvlJc w:val="left"/>
      <w:pPr>
        <w:ind w:left="3920" w:hanging="360"/>
      </w:pPr>
      <w:rPr>
        <w:rFonts w:ascii="Courier New" w:hAnsi="Courier New" w:cs="Courier New" w:hint="default"/>
      </w:rPr>
    </w:lvl>
    <w:lvl w:ilvl="2" w:tplc="04190005" w:tentative="1">
      <w:start w:val="1"/>
      <w:numFmt w:val="bullet"/>
      <w:lvlText w:val=""/>
      <w:lvlJc w:val="left"/>
      <w:pPr>
        <w:ind w:left="4640" w:hanging="360"/>
      </w:pPr>
      <w:rPr>
        <w:rFonts w:ascii="Wingdings" w:hAnsi="Wingdings" w:hint="default"/>
      </w:rPr>
    </w:lvl>
    <w:lvl w:ilvl="3" w:tplc="04190001" w:tentative="1">
      <w:start w:val="1"/>
      <w:numFmt w:val="bullet"/>
      <w:lvlText w:val=""/>
      <w:lvlJc w:val="left"/>
      <w:pPr>
        <w:ind w:left="5360" w:hanging="360"/>
      </w:pPr>
      <w:rPr>
        <w:rFonts w:ascii="Symbol" w:hAnsi="Symbol" w:hint="default"/>
      </w:rPr>
    </w:lvl>
    <w:lvl w:ilvl="4" w:tplc="04190003" w:tentative="1">
      <w:start w:val="1"/>
      <w:numFmt w:val="bullet"/>
      <w:lvlText w:val="o"/>
      <w:lvlJc w:val="left"/>
      <w:pPr>
        <w:ind w:left="6080" w:hanging="360"/>
      </w:pPr>
      <w:rPr>
        <w:rFonts w:ascii="Courier New" w:hAnsi="Courier New" w:cs="Courier New" w:hint="default"/>
      </w:rPr>
    </w:lvl>
    <w:lvl w:ilvl="5" w:tplc="04190005" w:tentative="1">
      <w:start w:val="1"/>
      <w:numFmt w:val="bullet"/>
      <w:lvlText w:val=""/>
      <w:lvlJc w:val="left"/>
      <w:pPr>
        <w:ind w:left="6800" w:hanging="360"/>
      </w:pPr>
      <w:rPr>
        <w:rFonts w:ascii="Wingdings" w:hAnsi="Wingdings" w:hint="default"/>
      </w:rPr>
    </w:lvl>
    <w:lvl w:ilvl="6" w:tplc="04190001" w:tentative="1">
      <w:start w:val="1"/>
      <w:numFmt w:val="bullet"/>
      <w:lvlText w:val=""/>
      <w:lvlJc w:val="left"/>
      <w:pPr>
        <w:ind w:left="7520" w:hanging="360"/>
      </w:pPr>
      <w:rPr>
        <w:rFonts w:ascii="Symbol" w:hAnsi="Symbol" w:hint="default"/>
      </w:rPr>
    </w:lvl>
    <w:lvl w:ilvl="7" w:tplc="04190003" w:tentative="1">
      <w:start w:val="1"/>
      <w:numFmt w:val="bullet"/>
      <w:lvlText w:val="o"/>
      <w:lvlJc w:val="left"/>
      <w:pPr>
        <w:ind w:left="8240" w:hanging="360"/>
      </w:pPr>
      <w:rPr>
        <w:rFonts w:ascii="Courier New" w:hAnsi="Courier New" w:cs="Courier New" w:hint="default"/>
      </w:rPr>
    </w:lvl>
    <w:lvl w:ilvl="8" w:tplc="04190005" w:tentative="1">
      <w:start w:val="1"/>
      <w:numFmt w:val="bullet"/>
      <w:lvlText w:val=""/>
      <w:lvlJc w:val="left"/>
      <w:pPr>
        <w:ind w:left="8960" w:hanging="360"/>
      </w:pPr>
      <w:rPr>
        <w:rFonts w:ascii="Wingdings" w:hAnsi="Wingdings" w:hint="default"/>
      </w:rPr>
    </w:lvl>
  </w:abstractNum>
  <w:abstractNum w:abstractNumId="38">
    <w:nsid w:val="17A37F36"/>
    <w:multiLevelType w:val="multilevel"/>
    <w:tmpl w:val="1320FC7A"/>
    <w:styleLink w:val="WWNum1122"/>
    <w:lvl w:ilvl="0">
      <w:start w:val="1"/>
      <w:numFmt w:val="bullet"/>
      <w:lvlText w:val=""/>
      <w:lvlJc w:val="left"/>
      <w:pPr>
        <w:ind w:left="1429" w:hanging="360"/>
      </w:pPr>
      <w:rPr>
        <w:rFonts w:ascii="Symbol" w:hAnsi="Symbol" w:cs="Symbol" w:hint="default"/>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39">
    <w:nsid w:val="191E3997"/>
    <w:multiLevelType w:val="hybridMultilevel"/>
    <w:tmpl w:val="4CF4B676"/>
    <w:lvl w:ilvl="0" w:tplc="C2F02A9A">
      <w:numFmt w:val="bullet"/>
      <w:lvlText w:val="-"/>
      <w:lvlJc w:val="left"/>
      <w:pPr>
        <w:ind w:left="1287"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1A265FB1"/>
    <w:multiLevelType w:val="multilevel"/>
    <w:tmpl w:val="A880B8A2"/>
    <w:styleLink w:val="WWNum9521"/>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41">
    <w:nsid w:val="1A2F38CF"/>
    <w:multiLevelType w:val="hybridMultilevel"/>
    <w:tmpl w:val="334C3A36"/>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1CB03E1B"/>
    <w:multiLevelType w:val="hybridMultilevel"/>
    <w:tmpl w:val="CB5064A2"/>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1CFD4285"/>
    <w:multiLevelType w:val="hybridMultilevel"/>
    <w:tmpl w:val="4AC032EA"/>
    <w:styleLink w:val="WWNum4421"/>
    <w:lvl w:ilvl="0" w:tplc="D1FE759A">
      <w:start w:val="1"/>
      <w:numFmt w:val="bullet"/>
      <w:lvlText w:val="–"/>
      <w:lvlJc w:val="left"/>
      <w:pPr>
        <w:ind w:left="1287" w:hanging="360"/>
      </w:pPr>
      <w:rPr>
        <w:rFonts w:ascii="Times New Roman" w:eastAsia="Times New Roman" w:hAnsi="Times New Roman" w:hint="default"/>
        <w:w w:val="10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1D0D219D"/>
    <w:multiLevelType w:val="hybridMultilevel"/>
    <w:tmpl w:val="5F20CA1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1D376ED5"/>
    <w:multiLevelType w:val="hybridMultilevel"/>
    <w:tmpl w:val="60F2B4E6"/>
    <w:styleLink w:val="WWNum32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1DA56DE0"/>
    <w:multiLevelType w:val="multilevel"/>
    <w:tmpl w:val="0C207EEE"/>
    <w:styleLink w:val="WWNum9121"/>
    <w:lvl w:ilvl="0">
      <w:numFmt w:val="bullet"/>
      <w:lvlText w:val="-"/>
      <w:lvlJc w:val="left"/>
      <w:pPr>
        <w:ind w:left="350" w:hanging="239"/>
      </w:pPr>
      <w:rPr>
        <w:rFonts w:ascii="Times New Roman" w:eastAsia="Times New Roman" w:hAnsi="Times New Roman"/>
        <w:w w:val="100"/>
        <w:sz w:val="28"/>
        <w:szCs w:val="28"/>
      </w:rPr>
    </w:lvl>
    <w:lvl w:ilvl="1">
      <w:numFmt w:val="bullet"/>
      <w:lvlText w:val=""/>
      <w:lvlJc w:val="left"/>
      <w:pPr>
        <w:ind w:left="833" w:hanging="286"/>
      </w:pPr>
      <w:rPr>
        <w:rFonts w:ascii="Symbol" w:eastAsia="Symbol" w:hAnsi="Symbol"/>
        <w:w w:val="100"/>
        <w:sz w:val="28"/>
        <w:szCs w:val="28"/>
      </w:rPr>
    </w:lvl>
    <w:lvl w:ilvl="2">
      <w:numFmt w:val="bullet"/>
      <w:lvlText w:val="-"/>
      <w:lvlJc w:val="left"/>
      <w:pPr>
        <w:ind w:left="473" w:hanging="360"/>
      </w:pPr>
      <w:rPr>
        <w:rFonts w:ascii="Courier New" w:eastAsia="Courier New" w:hAnsi="Courier New"/>
        <w:w w:val="100"/>
        <w:sz w:val="28"/>
        <w:szCs w:val="28"/>
      </w:rPr>
    </w:lvl>
    <w:lvl w:ilvl="3">
      <w:numFmt w:val="bullet"/>
      <w:lvlText w:val="-"/>
      <w:lvlJc w:val="left"/>
      <w:pPr>
        <w:ind w:left="2239" w:hanging="708"/>
      </w:pPr>
      <w:rPr>
        <w:rFonts w:ascii="Courier New" w:eastAsia="Courier New" w:hAnsi="Courier New"/>
        <w:w w:val="100"/>
        <w:sz w:val="28"/>
        <w:szCs w:val="28"/>
      </w:rPr>
    </w:lvl>
    <w:lvl w:ilvl="4">
      <w:numFmt w:val="bullet"/>
      <w:lvlText w:val="•"/>
      <w:lvlJc w:val="left"/>
      <w:pPr>
        <w:ind w:left="1560" w:hanging="708"/>
      </w:pPr>
    </w:lvl>
    <w:lvl w:ilvl="5">
      <w:numFmt w:val="bullet"/>
      <w:lvlText w:val="•"/>
      <w:lvlJc w:val="left"/>
      <w:pPr>
        <w:ind w:left="2240" w:hanging="708"/>
      </w:pPr>
    </w:lvl>
    <w:lvl w:ilvl="6">
      <w:numFmt w:val="bullet"/>
      <w:lvlText w:val="•"/>
      <w:lvlJc w:val="left"/>
      <w:pPr>
        <w:ind w:left="3877" w:hanging="708"/>
      </w:pPr>
    </w:lvl>
    <w:lvl w:ilvl="7">
      <w:numFmt w:val="bullet"/>
      <w:lvlText w:val="•"/>
      <w:lvlJc w:val="left"/>
      <w:pPr>
        <w:ind w:left="5514" w:hanging="708"/>
      </w:pPr>
    </w:lvl>
    <w:lvl w:ilvl="8">
      <w:numFmt w:val="bullet"/>
      <w:lvlText w:val="•"/>
      <w:lvlJc w:val="left"/>
      <w:pPr>
        <w:ind w:left="7151" w:hanging="708"/>
      </w:pPr>
    </w:lvl>
  </w:abstractNum>
  <w:abstractNum w:abstractNumId="47">
    <w:nsid w:val="1E0D1EEF"/>
    <w:multiLevelType w:val="multilevel"/>
    <w:tmpl w:val="C99C1BE4"/>
    <w:styleLink w:val="WWNum572"/>
    <w:lvl w:ilvl="0">
      <w:start w:val="1"/>
      <w:numFmt w:val="decimal"/>
      <w:lvlText w:val="%1."/>
      <w:lvlJc w:val="left"/>
      <w:pPr>
        <w:ind w:left="1181" w:hanging="360"/>
      </w:pPr>
      <w:rPr>
        <w:rFonts w:cs="Tahoma"/>
      </w:r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48">
    <w:nsid w:val="1E2243E0"/>
    <w:multiLevelType w:val="multilevel"/>
    <w:tmpl w:val="712E7284"/>
    <w:styleLink w:val="WWNum522"/>
    <w:lvl w:ilvl="0">
      <w:numFmt w:val="bullet"/>
      <w:lvlText w:val=""/>
      <w:lvlJc w:val="left"/>
      <w:pPr>
        <w:ind w:left="286" w:hanging="286"/>
      </w:pPr>
      <w:rPr>
        <w:rFonts w:ascii="Symbol" w:eastAsia="Symbol" w:hAnsi="Symbol"/>
        <w:w w:val="100"/>
        <w:sz w:val="28"/>
      </w:rPr>
    </w:lvl>
    <w:lvl w:ilvl="1">
      <w:numFmt w:val="bullet"/>
      <w:lvlText w:val="•"/>
      <w:lvlJc w:val="left"/>
      <w:pPr>
        <w:ind w:left="1262" w:hanging="286"/>
      </w:pPr>
    </w:lvl>
    <w:lvl w:ilvl="2">
      <w:numFmt w:val="bullet"/>
      <w:lvlText w:val="•"/>
      <w:lvlJc w:val="left"/>
      <w:pPr>
        <w:ind w:left="2305" w:hanging="286"/>
      </w:pPr>
    </w:lvl>
    <w:lvl w:ilvl="3">
      <w:numFmt w:val="bullet"/>
      <w:lvlText w:val="•"/>
      <w:lvlJc w:val="left"/>
      <w:pPr>
        <w:ind w:left="3347" w:hanging="286"/>
      </w:pPr>
    </w:lvl>
    <w:lvl w:ilvl="4">
      <w:numFmt w:val="bullet"/>
      <w:lvlText w:val="•"/>
      <w:lvlJc w:val="left"/>
      <w:pPr>
        <w:ind w:left="4390" w:hanging="286"/>
      </w:pPr>
    </w:lvl>
    <w:lvl w:ilvl="5">
      <w:numFmt w:val="bullet"/>
      <w:lvlText w:val="•"/>
      <w:lvlJc w:val="left"/>
      <w:pPr>
        <w:ind w:left="5433" w:hanging="286"/>
      </w:pPr>
    </w:lvl>
    <w:lvl w:ilvl="6">
      <w:numFmt w:val="bullet"/>
      <w:lvlText w:val="•"/>
      <w:lvlJc w:val="left"/>
      <w:pPr>
        <w:ind w:left="6475" w:hanging="286"/>
      </w:pPr>
    </w:lvl>
    <w:lvl w:ilvl="7">
      <w:numFmt w:val="bullet"/>
      <w:lvlText w:val="•"/>
      <w:lvlJc w:val="left"/>
      <w:pPr>
        <w:ind w:left="7518" w:hanging="286"/>
      </w:pPr>
    </w:lvl>
    <w:lvl w:ilvl="8">
      <w:numFmt w:val="bullet"/>
      <w:lvlText w:val="•"/>
      <w:lvlJc w:val="left"/>
      <w:pPr>
        <w:ind w:left="8561" w:hanging="286"/>
      </w:pPr>
    </w:lvl>
  </w:abstractNum>
  <w:abstractNum w:abstractNumId="49">
    <w:nsid w:val="1F6B1642"/>
    <w:multiLevelType w:val="multilevel"/>
    <w:tmpl w:val="4D10E256"/>
    <w:styleLink w:val="WWNum1021"/>
    <w:lvl w:ilvl="0">
      <w:start w:val="1"/>
      <w:numFmt w:val="bullet"/>
      <w:lvlText w:val="–"/>
      <w:lvlJc w:val="left"/>
      <w:pPr>
        <w:ind w:left="286" w:hanging="286"/>
      </w:pPr>
      <w:rPr>
        <w:rFonts w:ascii="Times New Roman" w:hAnsi="Times New Roman" w:cs="Times New Roman" w:hint="default"/>
        <w:w w:val="100"/>
        <w:sz w:val="24"/>
      </w:rPr>
    </w:lvl>
    <w:lvl w:ilvl="1">
      <w:start w:val="1"/>
      <w:numFmt w:val="bullet"/>
      <w:lvlText w:val=""/>
      <w:lvlJc w:val="left"/>
      <w:pPr>
        <w:ind w:left="1150" w:hanging="286"/>
      </w:pPr>
      <w:rPr>
        <w:rFonts w:ascii="Symbol" w:hAnsi="Symbol" w:cs="Symbol" w:hint="default"/>
      </w:rPr>
    </w:lvl>
    <w:lvl w:ilvl="2">
      <w:start w:val="1"/>
      <w:numFmt w:val="bullet"/>
      <w:lvlText w:val=""/>
      <w:lvlJc w:val="left"/>
      <w:pPr>
        <w:ind w:left="2181" w:hanging="286"/>
      </w:pPr>
      <w:rPr>
        <w:rFonts w:ascii="Symbol" w:hAnsi="Symbol" w:cs="Symbol" w:hint="default"/>
      </w:rPr>
    </w:lvl>
    <w:lvl w:ilvl="3">
      <w:start w:val="1"/>
      <w:numFmt w:val="bullet"/>
      <w:lvlText w:val=""/>
      <w:lvlJc w:val="left"/>
      <w:pPr>
        <w:ind w:left="3211" w:hanging="286"/>
      </w:pPr>
      <w:rPr>
        <w:rFonts w:ascii="Symbol" w:hAnsi="Symbol" w:cs="Symbol" w:hint="default"/>
      </w:rPr>
    </w:lvl>
    <w:lvl w:ilvl="4">
      <w:start w:val="1"/>
      <w:numFmt w:val="bullet"/>
      <w:lvlText w:val=""/>
      <w:lvlJc w:val="left"/>
      <w:pPr>
        <w:ind w:left="4242" w:hanging="286"/>
      </w:pPr>
      <w:rPr>
        <w:rFonts w:ascii="Symbol" w:hAnsi="Symbol" w:cs="Symbol" w:hint="default"/>
      </w:rPr>
    </w:lvl>
    <w:lvl w:ilvl="5">
      <w:start w:val="1"/>
      <w:numFmt w:val="bullet"/>
      <w:lvlText w:val=""/>
      <w:lvlJc w:val="left"/>
      <w:pPr>
        <w:ind w:left="5273" w:hanging="286"/>
      </w:pPr>
      <w:rPr>
        <w:rFonts w:ascii="Symbol" w:hAnsi="Symbol" w:cs="Symbol" w:hint="default"/>
      </w:rPr>
    </w:lvl>
    <w:lvl w:ilvl="6">
      <w:start w:val="1"/>
      <w:numFmt w:val="bullet"/>
      <w:lvlText w:val=""/>
      <w:lvlJc w:val="left"/>
      <w:pPr>
        <w:ind w:left="6303" w:hanging="286"/>
      </w:pPr>
      <w:rPr>
        <w:rFonts w:ascii="Symbol" w:hAnsi="Symbol" w:cs="Symbol" w:hint="default"/>
      </w:rPr>
    </w:lvl>
    <w:lvl w:ilvl="7">
      <w:start w:val="1"/>
      <w:numFmt w:val="bullet"/>
      <w:lvlText w:val=""/>
      <w:lvlJc w:val="left"/>
      <w:pPr>
        <w:ind w:left="7334" w:hanging="286"/>
      </w:pPr>
      <w:rPr>
        <w:rFonts w:ascii="Symbol" w:hAnsi="Symbol" w:cs="Symbol" w:hint="default"/>
      </w:rPr>
    </w:lvl>
    <w:lvl w:ilvl="8">
      <w:start w:val="1"/>
      <w:numFmt w:val="bullet"/>
      <w:lvlText w:val=""/>
      <w:lvlJc w:val="left"/>
      <w:pPr>
        <w:ind w:left="8365" w:hanging="286"/>
      </w:pPr>
      <w:rPr>
        <w:rFonts w:ascii="Symbol" w:hAnsi="Symbol" w:cs="Symbol" w:hint="default"/>
      </w:rPr>
    </w:lvl>
  </w:abstractNum>
  <w:abstractNum w:abstractNumId="50">
    <w:nsid w:val="20F93803"/>
    <w:multiLevelType w:val="hybridMultilevel"/>
    <w:tmpl w:val="1C8EF9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1112F10"/>
    <w:multiLevelType w:val="multilevel"/>
    <w:tmpl w:val="56C08806"/>
    <w:styleLink w:val="WWNum592"/>
    <w:lvl w:ilvl="0">
      <w:numFmt w:val="bullet"/>
      <w:lvlText w:val=""/>
      <w:lvlJc w:val="left"/>
      <w:pPr>
        <w:ind w:left="286" w:hanging="286"/>
      </w:pPr>
      <w:rPr>
        <w:rFonts w:ascii="Symbol" w:eastAsia="Symbol" w:hAnsi="Symbol"/>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52">
    <w:nsid w:val="219B71CC"/>
    <w:multiLevelType w:val="hybridMultilevel"/>
    <w:tmpl w:val="D6924DF2"/>
    <w:styleLink w:val="WWNum4221"/>
    <w:lvl w:ilvl="0" w:tplc="D1FE759A">
      <w:start w:val="1"/>
      <w:numFmt w:val="bullet"/>
      <w:lvlText w:val="–"/>
      <w:lvlJc w:val="left"/>
      <w:pPr>
        <w:ind w:left="1429" w:hanging="360"/>
      </w:pPr>
      <w:rPr>
        <w:rFonts w:ascii="Times New Roman" w:eastAsia="Times New Roman" w:hAnsi="Times New Roman"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21A60941"/>
    <w:multiLevelType w:val="multilevel"/>
    <w:tmpl w:val="89D2BB9A"/>
    <w:styleLink w:val="WWNum71"/>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54">
    <w:nsid w:val="228805EE"/>
    <w:multiLevelType w:val="hybridMultilevel"/>
    <w:tmpl w:val="459A8462"/>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228D3640"/>
    <w:multiLevelType w:val="multilevel"/>
    <w:tmpl w:val="D012DC28"/>
    <w:styleLink w:val="WWNum95"/>
    <w:lvl w:ilvl="0">
      <w:start w:val="1"/>
      <w:numFmt w:val="decimal"/>
      <w:lvlText w:val="%1"/>
      <w:lvlJc w:val="left"/>
      <w:pPr>
        <w:ind w:left="735" w:hanging="735"/>
      </w:pPr>
      <w:rPr>
        <w:rFonts w:eastAsia="Calibri" w:cs="Tahoma"/>
      </w:rPr>
    </w:lvl>
    <w:lvl w:ilvl="1">
      <w:start w:val="1"/>
      <w:numFmt w:val="decimal"/>
      <w:lvlText w:val="%1.%2"/>
      <w:lvlJc w:val="left"/>
      <w:pPr>
        <w:ind w:left="1358" w:hanging="735"/>
      </w:pPr>
      <w:rPr>
        <w:rFonts w:eastAsia="Calibri" w:cs="Tahoma"/>
      </w:rPr>
    </w:lvl>
    <w:lvl w:ilvl="2">
      <w:start w:val="1"/>
      <w:numFmt w:val="decimal"/>
      <w:lvlText w:val="%1.%2.%3"/>
      <w:lvlJc w:val="left"/>
      <w:pPr>
        <w:ind w:left="1981" w:hanging="735"/>
      </w:pPr>
      <w:rPr>
        <w:rFonts w:eastAsia="Calibri" w:cs="Tahoma"/>
        <w:b/>
      </w:rPr>
    </w:lvl>
    <w:lvl w:ilvl="3">
      <w:start w:val="1"/>
      <w:numFmt w:val="decimal"/>
      <w:lvlText w:val="%1.%2.%3.%4"/>
      <w:lvlJc w:val="left"/>
      <w:pPr>
        <w:ind w:left="2949" w:hanging="1080"/>
      </w:pPr>
      <w:rPr>
        <w:rFonts w:eastAsia="Calibri" w:cs="Tahoma"/>
      </w:rPr>
    </w:lvl>
    <w:lvl w:ilvl="4">
      <w:start w:val="1"/>
      <w:numFmt w:val="decimal"/>
      <w:lvlText w:val="%1.%2.%3.%4.%5"/>
      <w:lvlJc w:val="left"/>
      <w:pPr>
        <w:ind w:left="3572" w:hanging="1080"/>
      </w:pPr>
      <w:rPr>
        <w:rFonts w:eastAsia="Calibri" w:cs="Tahoma"/>
      </w:rPr>
    </w:lvl>
    <w:lvl w:ilvl="5">
      <w:start w:val="1"/>
      <w:numFmt w:val="decimal"/>
      <w:lvlText w:val="%1.%2.%3.%4.%5.%6"/>
      <w:lvlJc w:val="left"/>
      <w:pPr>
        <w:ind w:left="4555" w:hanging="1440"/>
      </w:pPr>
      <w:rPr>
        <w:rFonts w:eastAsia="Calibri" w:cs="Tahoma"/>
      </w:rPr>
    </w:lvl>
    <w:lvl w:ilvl="6">
      <w:start w:val="1"/>
      <w:numFmt w:val="decimal"/>
      <w:lvlText w:val="%1.%2.%3.%4.%5.%6.%7"/>
      <w:lvlJc w:val="left"/>
      <w:pPr>
        <w:ind w:left="5178" w:hanging="1440"/>
      </w:pPr>
      <w:rPr>
        <w:rFonts w:eastAsia="Calibri" w:cs="Tahoma"/>
      </w:rPr>
    </w:lvl>
    <w:lvl w:ilvl="7">
      <w:start w:val="1"/>
      <w:numFmt w:val="decimal"/>
      <w:lvlText w:val="%1.%2.%3.%4.%5.%6.%7.%8"/>
      <w:lvlJc w:val="left"/>
      <w:pPr>
        <w:ind w:left="6161" w:hanging="1800"/>
      </w:pPr>
      <w:rPr>
        <w:rFonts w:eastAsia="Calibri" w:cs="Tahoma"/>
      </w:rPr>
    </w:lvl>
    <w:lvl w:ilvl="8">
      <w:start w:val="1"/>
      <w:numFmt w:val="decimal"/>
      <w:lvlText w:val="%1.%2.%3.%4.%5.%6.%7.%8.%9"/>
      <w:lvlJc w:val="left"/>
      <w:pPr>
        <w:ind w:left="7144" w:hanging="2160"/>
      </w:pPr>
      <w:rPr>
        <w:rFonts w:eastAsia="Calibri" w:cs="Tahoma"/>
      </w:rPr>
    </w:lvl>
  </w:abstractNum>
  <w:abstractNum w:abstractNumId="56">
    <w:nsid w:val="23551D6B"/>
    <w:multiLevelType w:val="hybridMultilevel"/>
    <w:tmpl w:val="9C16606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23E130B5"/>
    <w:multiLevelType w:val="multilevel"/>
    <w:tmpl w:val="805E2720"/>
    <w:styleLink w:val="WWNum7021"/>
    <w:lvl w:ilvl="0">
      <w:numFmt w:val="bullet"/>
      <w:lvlText w:val=""/>
      <w:lvlJc w:val="left"/>
      <w:pPr>
        <w:ind w:left="286" w:hanging="286"/>
      </w:pPr>
      <w:rPr>
        <w:rFonts w:ascii="Symbol" w:eastAsia="Symbol" w:hAnsi="Symbol"/>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58">
    <w:nsid w:val="2448067B"/>
    <w:multiLevelType w:val="hybridMultilevel"/>
    <w:tmpl w:val="9124856A"/>
    <w:styleLink w:val="WWNum413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53A5EB5"/>
    <w:multiLevelType w:val="multilevel"/>
    <w:tmpl w:val="1DB2B362"/>
    <w:styleLink w:val="WWNum84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60">
    <w:nsid w:val="2555667E"/>
    <w:multiLevelType w:val="multilevel"/>
    <w:tmpl w:val="84CA9F0A"/>
    <w:styleLink w:val="WWNum90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1">
    <w:nsid w:val="25561692"/>
    <w:multiLevelType w:val="multilevel"/>
    <w:tmpl w:val="3998DC00"/>
    <w:styleLink w:val="WWNum632"/>
    <w:lvl w:ilvl="0">
      <w:numFmt w:val="bullet"/>
      <w:lvlText w:val="-"/>
      <w:lvlJc w:val="left"/>
      <w:pPr>
        <w:ind w:left="338" w:hanging="227"/>
      </w:pPr>
      <w:rPr>
        <w:rFonts w:ascii="Times New Roman" w:eastAsia="Times New Roman" w:hAnsi="Times New Roman"/>
        <w:w w:val="100"/>
        <w:sz w:val="28"/>
        <w:szCs w:val="28"/>
      </w:rPr>
    </w:lvl>
    <w:lvl w:ilvl="1">
      <w:numFmt w:val="bullet"/>
      <w:lvlText w:val=""/>
      <w:lvlJc w:val="left"/>
      <w:pPr>
        <w:ind w:left="933" w:hanging="360"/>
      </w:pPr>
      <w:rPr>
        <w:rFonts w:ascii="Symbol" w:eastAsia="Symbol" w:hAnsi="Symbol"/>
        <w:w w:val="100"/>
        <w:sz w:val="28"/>
        <w:szCs w:val="28"/>
      </w:rPr>
    </w:lvl>
    <w:lvl w:ilvl="2">
      <w:numFmt w:val="bullet"/>
      <w:lvlText w:val=""/>
      <w:lvlJc w:val="left"/>
      <w:pPr>
        <w:ind w:left="425" w:hanging="425"/>
      </w:pPr>
      <w:rPr>
        <w:rFonts w:ascii="Symbol" w:eastAsia="Symbol" w:hAnsi="Symbol"/>
        <w:w w:val="100"/>
        <w:sz w:val="28"/>
        <w:szCs w:val="28"/>
      </w:rPr>
    </w:lvl>
    <w:lvl w:ilvl="3">
      <w:numFmt w:val="bullet"/>
      <w:lvlText w:val="•"/>
      <w:lvlJc w:val="left"/>
      <w:pPr>
        <w:ind w:left="2125" w:hanging="425"/>
      </w:pPr>
    </w:lvl>
    <w:lvl w:ilvl="4">
      <w:numFmt w:val="bullet"/>
      <w:lvlText w:val="•"/>
      <w:lvlJc w:val="left"/>
      <w:pPr>
        <w:ind w:left="3311" w:hanging="425"/>
      </w:pPr>
    </w:lvl>
    <w:lvl w:ilvl="5">
      <w:numFmt w:val="bullet"/>
      <w:lvlText w:val="•"/>
      <w:lvlJc w:val="left"/>
      <w:pPr>
        <w:ind w:left="4497" w:hanging="425"/>
      </w:pPr>
    </w:lvl>
    <w:lvl w:ilvl="6">
      <w:numFmt w:val="bullet"/>
      <w:lvlText w:val="•"/>
      <w:lvlJc w:val="left"/>
      <w:pPr>
        <w:ind w:left="5683" w:hanging="425"/>
      </w:pPr>
    </w:lvl>
    <w:lvl w:ilvl="7">
      <w:numFmt w:val="bullet"/>
      <w:lvlText w:val="•"/>
      <w:lvlJc w:val="left"/>
      <w:pPr>
        <w:ind w:left="6869" w:hanging="425"/>
      </w:pPr>
    </w:lvl>
    <w:lvl w:ilvl="8">
      <w:numFmt w:val="bullet"/>
      <w:lvlText w:val="•"/>
      <w:lvlJc w:val="left"/>
      <w:pPr>
        <w:ind w:left="8054" w:hanging="425"/>
      </w:pPr>
    </w:lvl>
  </w:abstractNum>
  <w:abstractNum w:abstractNumId="62">
    <w:nsid w:val="25E62011"/>
    <w:multiLevelType w:val="multilevel"/>
    <w:tmpl w:val="DC7E6DC6"/>
    <w:styleLink w:val="1132"/>
    <w:lvl w:ilvl="0">
      <w:start w:val="1"/>
      <w:numFmt w:val="bullet"/>
      <w:lvlText w:val=""/>
      <w:lvlJc w:val="left"/>
      <w:pPr>
        <w:ind w:left="720" w:hanging="360"/>
      </w:pPr>
      <w:rPr>
        <w:rFonts w:ascii="Symbol" w:hAnsi="Symbol" w:cs="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3">
    <w:nsid w:val="265118B3"/>
    <w:multiLevelType w:val="multilevel"/>
    <w:tmpl w:val="622A4010"/>
    <w:styleLink w:val="WWNum78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64">
    <w:nsid w:val="272731CB"/>
    <w:multiLevelType w:val="hybridMultilevel"/>
    <w:tmpl w:val="08D076CC"/>
    <w:lvl w:ilvl="0" w:tplc="4E6C1DB6">
      <w:numFmt w:val="bullet"/>
      <w:lvlText w:val="–"/>
      <w:lvlJc w:val="left"/>
      <w:pPr>
        <w:ind w:left="1287" w:hanging="360"/>
      </w:pPr>
      <w:rPr>
        <w:rFonts w:ascii="Times New Roman" w:eastAsia="Times New Roman" w:hAnsi="Times New Roman" w:cs="Times New Roman" w:hint="default"/>
        <w:spacing w:val="-30"/>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27A35920"/>
    <w:multiLevelType w:val="multilevel"/>
    <w:tmpl w:val="ED4ABB60"/>
    <w:styleLink w:val="21"/>
    <w:lvl w:ilvl="0">
      <w:numFmt w:val="bullet"/>
      <w:lvlText w:val=""/>
      <w:lvlJc w:val="left"/>
      <w:pPr>
        <w:ind w:left="1540" w:hanging="360"/>
      </w:pPr>
      <w:rPr>
        <w:rFonts w:ascii="Symbol" w:hAnsi="Symbol"/>
      </w:rPr>
    </w:lvl>
    <w:lvl w:ilvl="1">
      <w:numFmt w:val="bullet"/>
      <w:lvlText w:val="o"/>
      <w:lvlJc w:val="left"/>
      <w:pPr>
        <w:ind w:left="2260" w:hanging="360"/>
      </w:pPr>
      <w:rPr>
        <w:rFonts w:ascii="Courier New" w:hAnsi="Courier New" w:cs="Courier New"/>
      </w:rPr>
    </w:lvl>
    <w:lvl w:ilvl="2">
      <w:numFmt w:val="bullet"/>
      <w:lvlText w:val=""/>
      <w:lvlJc w:val="left"/>
      <w:pPr>
        <w:ind w:left="2980" w:hanging="360"/>
      </w:pPr>
      <w:rPr>
        <w:rFonts w:ascii="Wingdings" w:hAnsi="Wingdings"/>
      </w:rPr>
    </w:lvl>
    <w:lvl w:ilvl="3">
      <w:numFmt w:val="bullet"/>
      <w:lvlText w:val=""/>
      <w:lvlJc w:val="left"/>
      <w:pPr>
        <w:ind w:left="3700" w:hanging="360"/>
      </w:pPr>
      <w:rPr>
        <w:rFonts w:ascii="Symbol" w:hAnsi="Symbol"/>
      </w:rPr>
    </w:lvl>
    <w:lvl w:ilvl="4">
      <w:numFmt w:val="bullet"/>
      <w:lvlText w:val="o"/>
      <w:lvlJc w:val="left"/>
      <w:pPr>
        <w:ind w:left="4420" w:hanging="360"/>
      </w:pPr>
      <w:rPr>
        <w:rFonts w:ascii="Courier New" w:hAnsi="Courier New" w:cs="Courier New"/>
      </w:rPr>
    </w:lvl>
    <w:lvl w:ilvl="5">
      <w:numFmt w:val="bullet"/>
      <w:lvlText w:val=""/>
      <w:lvlJc w:val="left"/>
      <w:pPr>
        <w:ind w:left="5140" w:hanging="360"/>
      </w:pPr>
      <w:rPr>
        <w:rFonts w:ascii="Wingdings" w:hAnsi="Wingdings"/>
      </w:rPr>
    </w:lvl>
    <w:lvl w:ilvl="6">
      <w:numFmt w:val="bullet"/>
      <w:lvlText w:val=""/>
      <w:lvlJc w:val="left"/>
      <w:pPr>
        <w:ind w:left="5860" w:hanging="360"/>
      </w:pPr>
      <w:rPr>
        <w:rFonts w:ascii="Symbol" w:hAnsi="Symbol"/>
      </w:rPr>
    </w:lvl>
    <w:lvl w:ilvl="7">
      <w:numFmt w:val="bullet"/>
      <w:lvlText w:val="o"/>
      <w:lvlJc w:val="left"/>
      <w:pPr>
        <w:ind w:left="6580" w:hanging="360"/>
      </w:pPr>
      <w:rPr>
        <w:rFonts w:ascii="Courier New" w:hAnsi="Courier New" w:cs="Courier New"/>
      </w:rPr>
    </w:lvl>
    <w:lvl w:ilvl="8">
      <w:numFmt w:val="bullet"/>
      <w:lvlText w:val=""/>
      <w:lvlJc w:val="left"/>
      <w:pPr>
        <w:ind w:left="7300" w:hanging="360"/>
      </w:pPr>
      <w:rPr>
        <w:rFonts w:ascii="Wingdings" w:hAnsi="Wingdings"/>
      </w:rPr>
    </w:lvl>
  </w:abstractNum>
  <w:abstractNum w:abstractNumId="66">
    <w:nsid w:val="28DB19F2"/>
    <w:multiLevelType w:val="hybridMultilevel"/>
    <w:tmpl w:val="1AFC80D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29304ACC"/>
    <w:multiLevelType w:val="hybridMultilevel"/>
    <w:tmpl w:val="80E0A16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nsid w:val="2ACE5174"/>
    <w:multiLevelType w:val="hybridMultilevel"/>
    <w:tmpl w:val="8D8A7BD2"/>
    <w:lvl w:ilvl="0" w:tplc="ABFA2F0E">
      <w:start w:val="1"/>
      <w:numFmt w:val="bullet"/>
      <w:pStyle w:val="a1"/>
      <w:lvlText w:val=""/>
      <w:lvlJc w:val="left"/>
      <w:pPr>
        <w:tabs>
          <w:tab w:val="num" w:pos="1069"/>
        </w:tabs>
        <w:ind w:left="1069" w:hanging="360"/>
      </w:pPr>
      <w:rPr>
        <w:rFonts w:ascii="Wingdings" w:hAnsi="Wingdings" w:hint="default"/>
      </w:rPr>
    </w:lvl>
    <w:lvl w:ilvl="1" w:tplc="04190003">
      <w:start w:val="1"/>
      <w:numFmt w:val="bullet"/>
      <w:lvlText w:val="o"/>
      <w:lvlJc w:val="left"/>
      <w:pPr>
        <w:tabs>
          <w:tab w:val="num" w:pos="1789"/>
        </w:tabs>
        <w:ind w:left="1789" w:hanging="360"/>
      </w:pPr>
      <w:rPr>
        <w:rFonts w:ascii="Courier New" w:hAnsi="Courier New" w:cs="Courier New" w:hint="default"/>
      </w:rPr>
    </w:lvl>
    <w:lvl w:ilvl="2" w:tplc="04190005">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69">
    <w:nsid w:val="2C0F0370"/>
    <w:multiLevelType w:val="hybridMultilevel"/>
    <w:tmpl w:val="0F2C4F40"/>
    <w:lvl w:ilvl="0" w:tplc="4E6C1DB6">
      <w:numFmt w:val="bullet"/>
      <w:lvlText w:val="–"/>
      <w:lvlJc w:val="left"/>
      <w:pPr>
        <w:ind w:left="1287" w:hanging="360"/>
      </w:pPr>
      <w:rPr>
        <w:rFonts w:ascii="Times New Roman" w:eastAsia="Times New Roman" w:hAnsi="Times New Roman" w:cs="Times New Roman" w:hint="default"/>
        <w:spacing w:val="-30"/>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nsid w:val="2C89410C"/>
    <w:multiLevelType w:val="hybridMultilevel"/>
    <w:tmpl w:val="620CC76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2CF97898"/>
    <w:multiLevelType w:val="hybridMultilevel"/>
    <w:tmpl w:val="7802865E"/>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3081106B"/>
    <w:multiLevelType w:val="multilevel"/>
    <w:tmpl w:val="0C2E928C"/>
    <w:styleLink w:val="WWNum652"/>
    <w:lvl w:ilvl="0">
      <w:numFmt w:val="bullet"/>
      <w:lvlText w:val=""/>
      <w:lvlJc w:val="left"/>
      <w:pPr>
        <w:ind w:left="286" w:hanging="286"/>
      </w:pPr>
      <w:rPr>
        <w:rFonts w:ascii="Symbol" w:eastAsia="Symbol" w:hAnsi="Symbol"/>
        <w:w w:val="100"/>
        <w:sz w:val="28"/>
        <w:szCs w:val="28"/>
      </w:rPr>
    </w:lvl>
    <w:lvl w:ilvl="1">
      <w:numFmt w:val="bullet"/>
      <w:lvlText w:val=""/>
      <w:lvlJc w:val="left"/>
      <w:pPr>
        <w:ind w:left="1541" w:hanging="360"/>
      </w:pPr>
      <w:rPr>
        <w:rFonts w:ascii="Symbol" w:eastAsia="Symbol" w:hAnsi="Symbol"/>
        <w:w w:val="100"/>
        <w:sz w:val="28"/>
        <w:szCs w:val="28"/>
      </w:rPr>
    </w:lvl>
    <w:lvl w:ilvl="2">
      <w:numFmt w:val="bullet"/>
      <w:lvlText w:val="•"/>
      <w:lvlJc w:val="left"/>
      <w:pPr>
        <w:ind w:left="2527" w:hanging="360"/>
      </w:pPr>
    </w:lvl>
    <w:lvl w:ilvl="3">
      <w:numFmt w:val="bullet"/>
      <w:lvlText w:val="•"/>
      <w:lvlJc w:val="left"/>
      <w:pPr>
        <w:ind w:left="3514" w:hanging="360"/>
      </w:pPr>
    </w:lvl>
    <w:lvl w:ilvl="4">
      <w:numFmt w:val="bullet"/>
      <w:lvlText w:val="•"/>
      <w:lvlJc w:val="left"/>
      <w:pPr>
        <w:ind w:left="4502" w:hanging="360"/>
      </w:pPr>
    </w:lvl>
    <w:lvl w:ilvl="5">
      <w:numFmt w:val="bullet"/>
      <w:lvlText w:val="•"/>
      <w:lvlJc w:val="left"/>
      <w:pPr>
        <w:ind w:left="5489" w:hanging="360"/>
      </w:pPr>
    </w:lvl>
    <w:lvl w:ilvl="6">
      <w:numFmt w:val="bullet"/>
      <w:lvlText w:val="•"/>
      <w:lvlJc w:val="left"/>
      <w:pPr>
        <w:ind w:left="6476" w:hanging="360"/>
      </w:pPr>
    </w:lvl>
    <w:lvl w:ilvl="7">
      <w:numFmt w:val="bullet"/>
      <w:lvlText w:val="•"/>
      <w:lvlJc w:val="left"/>
      <w:pPr>
        <w:ind w:left="7464" w:hanging="360"/>
      </w:pPr>
    </w:lvl>
    <w:lvl w:ilvl="8">
      <w:numFmt w:val="bullet"/>
      <w:lvlText w:val="•"/>
      <w:lvlJc w:val="left"/>
      <w:pPr>
        <w:ind w:left="8451" w:hanging="360"/>
      </w:pPr>
    </w:lvl>
  </w:abstractNum>
  <w:abstractNum w:abstractNumId="73">
    <w:nsid w:val="3164748E"/>
    <w:multiLevelType w:val="hybridMultilevel"/>
    <w:tmpl w:val="542EC8B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316E0B05"/>
    <w:multiLevelType w:val="multilevel"/>
    <w:tmpl w:val="CAB065EA"/>
    <w:styleLink w:val="WWNum8821"/>
    <w:lvl w:ilvl="0">
      <w:numFmt w:val="bullet"/>
      <w:lvlText w:val="-"/>
      <w:lvlJc w:val="left"/>
      <w:pPr>
        <w:ind w:left="1246" w:hanging="425"/>
      </w:pPr>
      <w:rPr>
        <w:rFonts w:ascii="Courier New" w:eastAsia="Courier New" w:hAnsi="Courier New"/>
        <w:w w:val="100"/>
        <w:sz w:val="28"/>
        <w:szCs w:val="28"/>
      </w:rPr>
    </w:lvl>
    <w:lvl w:ilvl="1">
      <w:numFmt w:val="bullet"/>
      <w:lvlText w:val="•"/>
      <w:lvlJc w:val="left"/>
      <w:pPr>
        <w:ind w:left="2158" w:hanging="425"/>
      </w:pPr>
    </w:lvl>
    <w:lvl w:ilvl="2">
      <w:numFmt w:val="bullet"/>
      <w:lvlText w:val="•"/>
      <w:lvlJc w:val="left"/>
      <w:pPr>
        <w:ind w:left="3077" w:hanging="425"/>
      </w:pPr>
    </w:lvl>
    <w:lvl w:ilvl="3">
      <w:numFmt w:val="bullet"/>
      <w:lvlText w:val="•"/>
      <w:lvlJc w:val="left"/>
      <w:pPr>
        <w:ind w:left="3995" w:hanging="425"/>
      </w:pPr>
    </w:lvl>
    <w:lvl w:ilvl="4">
      <w:numFmt w:val="bullet"/>
      <w:lvlText w:val="•"/>
      <w:lvlJc w:val="left"/>
      <w:pPr>
        <w:ind w:left="4914" w:hanging="425"/>
      </w:pPr>
    </w:lvl>
    <w:lvl w:ilvl="5">
      <w:numFmt w:val="bullet"/>
      <w:lvlText w:val="•"/>
      <w:lvlJc w:val="left"/>
      <w:pPr>
        <w:ind w:left="5833" w:hanging="425"/>
      </w:pPr>
    </w:lvl>
    <w:lvl w:ilvl="6">
      <w:numFmt w:val="bullet"/>
      <w:lvlText w:val="•"/>
      <w:lvlJc w:val="left"/>
      <w:pPr>
        <w:ind w:left="6751" w:hanging="425"/>
      </w:pPr>
    </w:lvl>
    <w:lvl w:ilvl="7">
      <w:numFmt w:val="bullet"/>
      <w:lvlText w:val="•"/>
      <w:lvlJc w:val="left"/>
      <w:pPr>
        <w:ind w:left="7670" w:hanging="425"/>
      </w:pPr>
    </w:lvl>
    <w:lvl w:ilvl="8">
      <w:numFmt w:val="bullet"/>
      <w:lvlText w:val="•"/>
      <w:lvlJc w:val="left"/>
      <w:pPr>
        <w:ind w:left="8589" w:hanging="425"/>
      </w:pPr>
    </w:lvl>
  </w:abstractNum>
  <w:abstractNum w:abstractNumId="75">
    <w:nsid w:val="31762EBD"/>
    <w:multiLevelType w:val="multilevel"/>
    <w:tmpl w:val="8A16D38E"/>
    <w:styleLink w:val="WWNum182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76">
    <w:nsid w:val="31F70447"/>
    <w:multiLevelType w:val="multilevel"/>
    <w:tmpl w:val="69847DF6"/>
    <w:styleLink w:val="WWNum7821"/>
    <w:lvl w:ilvl="0">
      <w:numFmt w:val="bullet"/>
      <w:lvlText w:val="*"/>
      <w:lvlJc w:val="left"/>
      <w:pPr>
        <w:ind w:left="392" w:hanging="180"/>
      </w:pPr>
      <w:rPr>
        <w:rFonts w:ascii="Times New Roman" w:eastAsia="Times New Roman" w:hAnsi="Times New Roman"/>
        <w:spacing w:val="-5"/>
        <w:w w:val="99"/>
        <w:sz w:val="24"/>
        <w:szCs w:val="24"/>
      </w:rPr>
    </w:lvl>
    <w:lvl w:ilvl="1">
      <w:numFmt w:val="bullet"/>
      <w:lvlText w:val=""/>
      <w:lvlJc w:val="left"/>
      <w:pPr>
        <w:ind w:left="356" w:hanging="356"/>
      </w:pPr>
      <w:rPr>
        <w:rFonts w:ascii="Symbol" w:eastAsia="Symbol" w:hAnsi="Symbol"/>
        <w:w w:val="100"/>
        <w:sz w:val="28"/>
        <w:szCs w:val="28"/>
      </w:rPr>
    </w:lvl>
    <w:lvl w:ilvl="2">
      <w:numFmt w:val="bullet"/>
      <w:lvlText w:val=""/>
      <w:lvlJc w:val="left"/>
      <w:pPr>
        <w:ind w:left="779" w:hanging="286"/>
      </w:pPr>
      <w:rPr>
        <w:rFonts w:ascii="Symbol" w:eastAsia="Symbol" w:hAnsi="Symbol"/>
        <w:w w:val="100"/>
        <w:sz w:val="28"/>
        <w:szCs w:val="28"/>
      </w:rPr>
    </w:lvl>
    <w:lvl w:ilvl="3">
      <w:numFmt w:val="bullet"/>
      <w:lvlText w:val="•"/>
      <w:lvlJc w:val="left"/>
      <w:pPr>
        <w:ind w:left="1985" w:hanging="286"/>
      </w:pPr>
    </w:lvl>
    <w:lvl w:ilvl="4">
      <w:numFmt w:val="bullet"/>
      <w:lvlText w:val="•"/>
      <w:lvlJc w:val="left"/>
      <w:pPr>
        <w:ind w:left="3191" w:hanging="286"/>
      </w:pPr>
    </w:lvl>
    <w:lvl w:ilvl="5">
      <w:numFmt w:val="bullet"/>
      <w:lvlText w:val="•"/>
      <w:lvlJc w:val="left"/>
      <w:pPr>
        <w:ind w:left="4397" w:hanging="286"/>
      </w:pPr>
    </w:lvl>
    <w:lvl w:ilvl="6">
      <w:numFmt w:val="bullet"/>
      <w:lvlText w:val="•"/>
      <w:lvlJc w:val="left"/>
      <w:pPr>
        <w:ind w:left="5603" w:hanging="286"/>
      </w:pPr>
    </w:lvl>
    <w:lvl w:ilvl="7">
      <w:numFmt w:val="bullet"/>
      <w:lvlText w:val="•"/>
      <w:lvlJc w:val="left"/>
      <w:pPr>
        <w:ind w:left="6809" w:hanging="286"/>
      </w:pPr>
    </w:lvl>
    <w:lvl w:ilvl="8">
      <w:numFmt w:val="bullet"/>
      <w:lvlText w:val="•"/>
      <w:lvlJc w:val="left"/>
      <w:pPr>
        <w:ind w:left="8014" w:hanging="286"/>
      </w:pPr>
    </w:lvl>
  </w:abstractNum>
  <w:abstractNum w:abstractNumId="77">
    <w:nsid w:val="320C3F65"/>
    <w:multiLevelType w:val="multilevel"/>
    <w:tmpl w:val="67A474F0"/>
    <w:styleLink w:val="WWNum5131"/>
    <w:lvl w:ilvl="0">
      <w:numFmt w:val="bullet"/>
      <w:lvlText w:val=""/>
      <w:lvlJc w:val="left"/>
      <w:pPr>
        <w:ind w:left="286" w:hanging="286"/>
      </w:pPr>
      <w:rPr>
        <w:rFonts w:ascii="Symbol" w:eastAsia="Symbol" w:hAnsi="Symbol"/>
        <w:w w:val="100"/>
        <w:sz w:val="28"/>
        <w:szCs w:val="28"/>
      </w:rPr>
    </w:lvl>
    <w:lvl w:ilvl="1">
      <w:numFmt w:val="bullet"/>
      <w:lvlText w:val=""/>
      <w:lvlJc w:val="left"/>
      <w:pPr>
        <w:ind w:left="286" w:hanging="286"/>
      </w:pPr>
      <w:rPr>
        <w:rFonts w:ascii="Symbol" w:eastAsia="Symbol" w:hAnsi="Symbol"/>
        <w:w w:val="100"/>
        <w:sz w:val="28"/>
        <w:szCs w:val="28"/>
      </w:rPr>
    </w:lvl>
    <w:lvl w:ilvl="2">
      <w:numFmt w:val="bullet"/>
      <w:lvlText w:val=""/>
      <w:lvlJc w:val="left"/>
      <w:pPr>
        <w:ind w:left="1553" w:hanging="339"/>
      </w:pPr>
      <w:rPr>
        <w:rFonts w:ascii="Symbol" w:eastAsia="Symbol" w:hAnsi="Symbol"/>
        <w:w w:val="100"/>
        <w:sz w:val="28"/>
        <w:szCs w:val="28"/>
      </w:rPr>
    </w:lvl>
    <w:lvl w:ilvl="3">
      <w:numFmt w:val="bullet"/>
      <w:lvlText w:val="•"/>
      <w:lvlJc w:val="left"/>
      <w:pPr>
        <w:ind w:left="3530" w:hanging="339"/>
      </w:pPr>
    </w:lvl>
    <w:lvl w:ilvl="4">
      <w:numFmt w:val="bullet"/>
      <w:lvlText w:val="•"/>
      <w:lvlJc w:val="left"/>
      <w:pPr>
        <w:ind w:left="4515" w:hanging="339"/>
      </w:pPr>
    </w:lvl>
    <w:lvl w:ilvl="5">
      <w:numFmt w:val="bullet"/>
      <w:lvlText w:val="•"/>
      <w:lvlJc w:val="left"/>
      <w:pPr>
        <w:ind w:left="5500" w:hanging="339"/>
      </w:pPr>
    </w:lvl>
    <w:lvl w:ilvl="6">
      <w:numFmt w:val="bullet"/>
      <w:lvlText w:val="•"/>
      <w:lvlJc w:val="left"/>
      <w:pPr>
        <w:ind w:left="6485" w:hanging="339"/>
      </w:pPr>
    </w:lvl>
    <w:lvl w:ilvl="7">
      <w:numFmt w:val="bullet"/>
      <w:lvlText w:val="•"/>
      <w:lvlJc w:val="left"/>
      <w:pPr>
        <w:ind w:left="7470" w:hanging="339"/>
      </w:pPr>
    </w:lvl>
    <w:lvl w:ilvl="8">
      <w:numFmt w:val="bullet"/>
      <w:lvlText w:val="•"/>
      <w:lvlJc w:val="left"/>
      <w:pPr>
        <w:ind w:left="8456" w:hanging="339"/>
      </w:pPr>
    </w:lvl>
  </w:abstractNum>
  <w:abstractNum w:abstractNumId="78">
    <w:nsid w:val="32CE4071"/>
    <w:multiLevelType w:val="hybridMultilevel"/>
    <w:tmpl w:val="E86895BE"/>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nsid w:val="32EF41FF"/>
    <w:multiLevelType w:val="multilevel"/>
    <w:tmpl w:val="18FC00A6"/>
    <w:styleLink w:val="WWNum562"/>
    <w:lvl w:ilvl="0">
      <w:numFmt w:val="bullet"/>
      <w:lvlText w:val="–"/>
      <w:lvlJc w:val="left"/>
      <w:pPr>
        <w:ind w:left="1571" w:hanging="360"/>
      </w:pPr>
      <w:rPr>
        <w:rFonts w:ascii="Times New Roman" w:hAnsi="Times New Roman" w:cs="Times New Roman"/>
        <w:b/>
        <w:sz w:val="28"/>
      </w:rPr>
    </w:lvl>
    <w:lvl w:ilvl="1">
      <w:numFmt w:val="bullet"/>
      <w:lvlText w:val="o"/>
      <w:lvlJc w:val="left"/>
      <w:pPr>
        <w:ind w:left="2291" w:hanging="360"/>
      </w:pPr>
      <w:rPr>
        <w:rFonts w:ascii="Courier New" w:hAnsi="Courier New" w:cs="Courier New"/>
      </w:rPr>
    </w:lvl>
    <w:lvl w:ilvl="2">
      <w:numFmt w:val="bullet"/>
      <w:lvlText w:val=""/>
      <w:lvlJc w:val="left"/>
      <w:pPr>
        <w:ind w:left="3011" w:hanging="360"/>
      </w:pPr>
      <w:rPr>
        <w:rFonts w:ascii="Wingdings" w:hAnsi="Wingdings"/>
      </w:rPr>
    </w:lvl>
    <w:lvl w:ilvl="3">
      <w:numFmt w:val="bullet"/>
      <w:lvlText w:val=""/>
      <w:lvlJc w:val="left"/>
      <w:pPr>
        <w:ind w:left="3731" w:hanging="360"/>
      </w:pPr>
      <w:rPr>
        <w:rFonts w:ascii="Symbol" w:hAnsi="Symbol"/>
      </w:rPr>
    </w:lvl>
    <w:lvl w:ilvl="4">
      <w:numFmt w:val="bullet"/>
      <w:lvlText w:val="o"/>
      <w:lvlJc w:val="left"/>
      <w:pPr>
        <w:ind w:left="4451" w:hanging="360"/>
      </w:pPr>
      <w:rPr>
        <w:rFonts w:ascii="Courier New" w:hAnsi="Courier New" w:cs="Courier New"/>
      </w:rPr>
    </w:lvl>
    <w:lvl w:ilvl="5">
      <w:numFmt w:val="bullet"/>
      <w:lvlText w:val=""/>
      <w:lvlJc w:val="left"/>
      <w:pPr>
        <w:ind w:left="5171" w:hanging="360"/>
      </w:pPr>
      <w:rPr>
        <w:rFonts w:ascii="Wingdings" w:hAnsi="Wingdings"/>
      </w:rPr>
    </w:lvl>
    <w:lvl w:ilvl="6">
      <w:numFmt w:val="bullet"/>
      <w:lvlText w:val=""/>
      <w:lvlJc w:val="left"/>
      <w:pPr>
        <w:ind w:left="5891" w:hanging="360"/>
      </w:pPr>
      <w:rPr>
        <w:rFonts w:ascii="Symbol" w:hAnsi="Symbol"/>
      </w:rPr>
    </w:lvl>
    <w:lvl w:ilvl="7">
      <w:numFmt w:val="bullet"/>
      <w:lvlText w:val="o"/>
      <w:lvlJc w:val="left"/>
      <w:pPr>
        <w:ind w:left="6611" w:hanging="360"/>
      </w:pPr>
      <w:rPr>
        <w:rFonts w:ascii="Courier New" w:hAnsi="Courier New" w:cs="Courier New"/>
      </w:rPr>
    </w:lvl>
    <w:lvl w:ilvl="8">
      <w:numFmt w:val="bullet"/>
      <w:lvlText w:val=""/>
      <w:lvlJc w:val="left"/>
      <w:pPr>
        <w:ind w:left="7331" w:hanging="360"/>
      </w:pPr>
      <w:rPr>
        <w:rFonts w:ascii="Wingdings" w:hAnsi="Wingdings"/>
      </w:rPr>
    </w:lvl>
  </w:abstractNum>
  <w:abstractNum w:abstractNumId="80">
    <w:nsid w:val="33306716"/>
    <w:multiLevelType w:val="hybridMultilevel"/>
    <w:tmpl w:val="8648D9CE"/>
    <w:lvl w:ilvl="0" w:tplc="716E044A">
      <w:start w:val="1"/>
      <w:numFmt w:val="decimal"/>
      <w:pStyle w:val="1230"/>
      <w:lvlText w:val="%1)"/>
      <w:lvlJc w:val="right"/>
      <w:pPr>
        <w:tabs>
          <w:tab w:val="num" w:pos="1003"/>
        </w:tabs>
        <w:ind w:left="1003" w:hanging="283"/>
      </w:pPr>
      <w:rPr>
        <w:rFonts w:hint="default"/>
      </w:rPr>
    </w:lvl>
    <w:lvl w:ilvl="1" w:tplc="0419000F"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81">
    <w:nsid w:val="33433E24"/>
    <w:multiLevelType w:val="hybridMultilevel"/>
    <w:tmpl w:val="537AEF4A"/>
    <w:styleLink w:val="WWNum313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335A34DB"/>
    <w:multiLevelType w:val="hybridMultilevel"/>
    <w:tmpl w:val="FDA8B786"/>
    <w:lvl w:ilvl="0" w:tplc="CFC2FDA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nsid w:val="337B31FE"/>
    <w:multiLevelType w:val="multilevel"/>
    <w:tmpl w:val="1484632E"/>
    <w:styleLink w:val="WWNum74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84">
    <w:nsid w:val="33AD2190"/>
    <w:multiLevelType w:val="multilevel"/>
    <w:tmpl w:val="B636BE82"/>
    <w:styleLink w:val="WWNum872"/>
    <w:lvl w:ilvl="0">
      <w:numFmt w:val="bullet"/>
      <w:lvlText w:val=""/>
      <w:lvlJc w:val="left"/>
      <w:pPr>
        <w:ind w:left="1146" w:hanging="360"/>
      </w:pPr>
      <w:rPr>
        <w:rFonts w:ascii="Symbol" w:hAnsi="Symbol"/>
      </w:rPr>
    </w:lvl>
    <w:lvl w:ilvl="1">
      <w:numFmt w:val="bullet"/>
      <w:lvlText w:val="o"/>
      <w:lvlJc w:val="left"/>
      <w:pPr>
        <w:ind w:left="1866" w:hanging="360"/>
      </w:pPr>
      <w:rPr>
        <w:rFonts w:ascii="Courier New" w:hAnsi="Courier New" w:cs="Courier New"/>
      </w:rPr>
    </w:lvl>
    <w:lvl w:ilvl="2">
      <w:numFmt w:val="bullet"/>
      <w:lvlText w:val=""/>
      <w:lvlJc w:val="left"/>
      <w:pPr>
        <w:ind w:left="2586" w:hanging="360"/>
      </w:pPr>
      <w:rPr>
        <w:rFonts w:ascii="Wingdings" w:hAnsi="Wingdings"/>
      </w:rPr>
    </w:lvl>
    <w:lvl w:ilvl="3">
      <w:numFmt w:val="bullet"/>
      <w:lvlText w:val=""/>
      <w:lvlJc w:val="left"/>
      <w:pPr>
        <w:ind w:left="3306" w:hanging="360"/>
      </w:pPr>
      <w:rPr>
        <w:rFonts w:ascii="Symbol" w:hAnsi="Symbol"/>
      </w:rPr>
    </w:lvl>
    <w:lvl w:ilvl="4">
      <w:numFmt w:val="bullet"/>
      <w:lvlText w:val="o"/>
      <w:lvlJc w:val="left"/>
      <w:pPr>
        <w:ind w:left="4026" w:hanging="360"/>
      </w:pPr>
      <w:rPr>
        <w:rFonts w:ascii="Courier New" w:hAnsi="Courier New" w:cs="Courier New"/>
      </w:rPr>
    </w:lvl>
    <w:lvl w:ilvl="5">
      <w:numFmt w:val="bullet"/>
      <w:lvlText w:val=""/>
      <w:lvlJc w:val="left"/>
      <w:pPr>
        <w:ind w:left="4746" w:hanging="360"/>
      </w:pPr>
      <w:rPr>
        <w:rFonts w:ascii="Wingdings" w:hAnsi="Wingdings"/>
      </w:rPr>
    </w:lvl>
    <w:lvl w:ilvl="6">
      <w:numFmt w:val="bullet"/>
      <w:lvlText w:val=""/>
      <w:lvlJc w:val="left"/>
      <w:pPr>
        <w:ind w:left="5466" w:hanging="360"/>
      </w:pPr>
      <w:rPr>
        <w:rFonts w:ascii="Symbol" w:hAnsi="Symbol"/>
      </w:rPr>
    </w:lvl>
    <w:lvl w:ilvl="7">
      <w:numFmt w:val="bullet"/>
      <w:lvlText w:val="o"/>
      <w:lvlJc w:val="left"/>
      <w:pPr>
        <w:ind w:left="6186" w:hanging="360"/>
      </w:pPr>
      <w:rPr>
        <w:rFonts w:ascii="Courier New" w:hAnsi="Courier New" w:cs="Courier New"/>
      </w:rPr>
    </w:lvl>
    <w:lvl w:ilvl="8">
      <w:numFmt w:val="bullet"/>
      <w:lvlText w:val=""/>
      <w:lvlJc w:val="left"/>
      <w:pPr>
        <w:ind w:left="6906" w:hanging="360"/>
      </w:pPr>
      <w:rPr>
        <w:rFonts w:ascii="Wingdings" w:hAnsi="Wingdings"/>
      </w:rPr>
    </w:lvl>
  </w:abstractNum>
  <w:abstractNum w:abstractNumId="85">
    <w:nsid w:val="33FF0E09"/>
    <w:multiLevelType w:val="hybridMultilevel"/>
    <w:tmpl w:val="3B70867E"/>
    <w:lvl w:ilvl="0" w:tplc="C2F02A9A">
      <w:numFmt w:val="bullet"/>
      <w:lvlText w:val="-"/>
      <w:lvlJc w:val="left"/>
      <w:pPr>
        <w:ind w:left="1540"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260" w:hanging="360"/>
      </w:pPr>
      <w:rPr>
        <w:rFonts w:ascii="Courier New" w:hAnsi="Courier New" w:cs="Courier New" w:hint="default"/>
      </w:rPr>
    </w:lvl>
    <w:lvl w:ilvl="2" w:tplc="04190005" w:tentative="1">
      <w:start w:val="1"/>
      <w:numFmt w:val="bullet"/>
      <w:lvlText w:val=""/>
      <w:lvlJc w:val="left"/>
      <w:pPr>
        <w:ind w:left="2980" w:hanging="360"/>
      </w:pPr>
      <w:rPr>
        <w:rFonts w:ascii="Wingdings" w:hAnsi="Wingdings" w:hint="default"/>
      </w:rPr>
    </w:lvl>
    <w:lvl w:ilvl="3" w:tplc="04190001" w:tentative="1">
      <w:start w:val="1"/>
      <w:numFmt w:val="bullet"/>
      <w:lvlText w:val=""/>
      <w:lvlJc w:val="left"/>
      <w:pPr>
        <w:ind w:left="3700" w:hanging="360"/>
      </w:pPr>
      <w:rPr>
        <w:rFonts w:ascii="Symbol" w:hAnsi="Symbol" w:hint="default"/>
      </w:rPr>
    </w:lvl>
    <w:lvl w:ilvl="4" w:tplc="04190003" w:tentative="1">
      <w:start w:val="1"/>
      <w:numFmt w:val="bullet"/>
      <w:lvlText w:val="o"/>
      <w:lvlJc w:val="left"/>
      <w:pPr>
        <w:ind w:left="4420" w:hanging="360"/>
      </w:pPr>
      <w:rPr>
        <w:rFonts w:ascii="Courier New" w:hAnsi="Courier New" w:cs="Courier New" w:hint="default"/>
      </w:rPr>
    </w:lvl>
    <w:lvl w:ilvl="5" w:tplc="04190005" w:tentative="1">
      <w:start w:val="1"/>
      <w:numFmt w:val="bullet"/>
      <w:lvlText w:val=""/>
      <w:lvlJc w:val="left"/>
      <w:pPr>
        <w:ind w:left="5140" w:hanging="360"/>
      </w:pPr>
      <w:rPr>
        <w:rFonts w:ascii="Wingdings" w:hAnsi="Wingdings" w:hint="default"/>
      </w:rPr>
    </w:lvl>
    <w:lvl w:ilvl="6" w:tplc="04190001" w:tentative="1">
      <w:start w:val="1"/>
      <w:numFmt w:val="bullet"/>
      <w:lvlText w:val=""/>
      <w:lvlJc w:val="left"/>
      <w:pPr>
        <w:ind w:left="5860" w:hanging="360"/>
      </w:pPr>
      <w:rPr>
        <w:rFonts w:ascii="Symbol" w:hAnsi="Symbol" w:hint="default"/>
      </w:rPr>
    </w:lvl>
    <w:lvl w:ilvl="7" w:tplc="04190003" w:tentative="1">
      <w:start w:val="1"/>
      <w:numFmt w:val="bullet"/>
      <w:lvlText w:val="o"/>
      <w:lvlJc w:val="left"/>
      <w:pPr>
        <w:ind w:left="6580" w:hanging="360"/>
      </w:pPr>
      <w:rPr>
        <w:rFonts w:ascii="Courier New" w:hAnsi="Courier New" w:cs="Courier New" w:hint="default"/>
      </w:rPr>
    </w:lvl>
    <w:lvl w:ilvl="8" w:tplc="04190005" w:tentative="1">
      <w:start w:val="1"/>
      <w:numFmt w:val="bullet"/>
      <w:lvlText w:val=""/>
      <w:lvlJc w:val="left"/>
      <w:pPr>
        <w:ind w:left="7300" w:hanging="360"/>
      </w:pPr>
      <w:rPr>
        <w:rFonts w:ascii="Wingdings" w:hAnsi="Wingdings" w:hint="default"/>
      </w:rPr>
    </w:lvl>
  </w:abstractNum>
  <w:abstractNum w:abstractNumId="86">
    <w:nsid w:val="34EB4862"/>
    <w:multiLevelType w:val="multilevel"/>
    <w:tmpl w:val="53EE2DC0"/>
    <w:styleLink w:val="WWNum682"/>
    <w:lvl w:ilvl="0">
      <w:start w:val="3"/>
      <w:numFmt w:val="decimal"/>
      <w:lvlText w:val="%1"/>
      <w:lvlJc w:val="left"/>
      <w:pPr>
        <w:ind w:left="375" w:hanging="375"/>
      </w:pPr>
      <w:rPr>
        <w:b/>
      </w:rPr>
    </w:lvl>
    <w:lvl w:ilvl="1">
      <w:start w:val="6"/>
      <w:numFmt w:val="decimal"/>
      <w:lvlText w:val="%1.%2"/>
      <w:lvlJc w:val="left"/>
      <w:pPr>
        <w:ind w:left="1581" w:hanging="375"/>
      </w:pPr>
      <w:rPr>
        <w:b/>
      </w:rPr>
    </w:lvl>
    <w:lvl w:ilvl="2">
      <w:start w:val="1"/>
      <w:numFmt w:val="decimal"/>
      <w:lvlText w:val="%1.%2.%3"/>
      <w:lvlJc w:val="left"/>
      <w:pPr>
        <w:ind w:left="3132" w:hanging="720"/>
      </w:pPr>
      <w:rPr>
        <w:b/>
      </w:rPr>
    </w:lvl>
    <w:lvl w:ilvl="3">
      <w:start w:val="1"/>
      <w:numFmt w:val="decimal"/>
      <w:lvlText w:val="%1.%2.%3.%4"/>
      <w:lvlJc w:val="left"/>
      <w:pPr>
        <w:ind w:left="4698" w:hanging="1080"/>
      </w:pPr>
      <w:rPr>
        <w:b/>
      </w:rPr>
    </w:lvl>
    <w:lvl w:ilvl="4">
      <w:start w:val="1"/>
      <w:numFmt w:val="decimal"/>
      <w:lvlText w:val="%1.%2.%3.%4.%5"/>
      <w:lvlJc w:val="left"/>
      <w:pPr>
        <w:ind w:left="5904" w:hanging="1080"/>
      </w:pPr>
      <w:rPr>
        <w:b/>
      </w:rPr>
    </w:lvl>
    <w:lvl w:ilvl="5">
      <w:start w:val="1"/>
      <w:numFmt w:val="decimal"/>
      <w:lvlText w:val="%1.%2.%3.%4.%5.%6"/>
      <w:lvlJc w:val="left"/>
      <w:pPr>
        <w:ind w:left="7470" w:hanging="1440"/>
      </w:pPr>
      <w:rPr>
        <w:b/>
      </w:rPr>
    </w:lvl>
    <w:lvl w:ilvl="6">
      <w:start w:val="1"/>
      <w:numFmt w:val="decimal"/>
      <w:lvlText w:val="%1.%2.%3.%4.%5.%6.%7"/>
      <w:lvlJc w:val="left"/>
      <w:pPr>
        <w:ind w:left="8676" w:hanging="1440"/>
      </w:pPr>
      <w:rPr>
        <w:b/>
      </w:rPr>
    </w:lvl>
    <w:lvl w:ilvl="7">
      <w:start w:val="1"/>
      <w:numFmt w:val="decimal"/>
      <w:lvlText w:val="%1.%2.%3.%4.%5.%6.%7.%8"/>
      <w:lvlJc w:val="left"/>
      <w:pPr>
        <w:ind w:left="10242" w:hanging="1800"/>
      </w:pPr>
      <w:rPr>
        <w:b/>
      </w:rPr>
    </w:lvl>
    <w:lvl w:ilvl="8">
      <w:start w:val="1"/>
      <w:numFmt w:val="decimal"/>
      <w:lvlText w:val="%1.%2.%3.%4.%5.%6.%7.%8.%9"/>
      <w:lvlJc w:val="left"/>
      <w:pPr>
        <w:ind w:left="11808" w:hanging="2160"/>
      </w:pPr>
      <w:rPr>
        <w:b/>
      </w:rPr>
    </w:lvl>
  </w:abstractNum>
  <w:abstractNum w:abstractNumId="87">
    <w:nsid w:val="351E7D05"/>
    <w:multiLevelType w:val="hybridMultilevel"/>
    <w:tmpl w:val="ED7C5C6A"/>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nsid w:val="35B355B7"/>
    <w:multiLevelType w:val="multilevel"/>
    <w:tmpl w:val="1348F02A"/>
    <w:lvl w:ilvl="0">
      <w:start w:val="1"/>
      <w:numFmt w:val="decimal"/>
      <w:lvlText w:val="%1."/>
      <w:lvlJc w:val="left"/>
      <w:pPr>
        <w:ind w:left="360" w:hanging="360"/>
      </w:pPr>
      <w:rPr>
        <w:rFonts w:cs="Times New Roman"/>
        <w:sz w:val="24"/>
      </w:rPr>
    </w:lvl>
    <w:lvl w:ilvl="1">
      <w:start w:val="1"/>
      <w:numFmt w:val="decimal"/>
      <w:lvlText w:val="%1.%2."/>
      <w:lvlJc w:val="left"/>
      <w:pPr>
        <w:ind w:left="432" w:hanging="432"/>
      </w:pPr>
      <w:rPr>
        <w:rFonts w:cs="Times New Roman"/>
        <w:b/>
        <w:sz w:val="24"/>
      </w:rPr>
    </w:lvl>
    <w:lvl w:ilvl="2">
      <w:start w:val="1"/>
      <w:numFmt w:val="decimal"/>
      <w:lvlText w:val="%1.%2.%3."/>
      <w:lvlJc w:val="left"/>
      <w:pPr>
        <w:ind w:left="1224" w:hanging="504"/>
      </w:pPr>
      <w:rPr>
        <w:rFonts w:cs="Times New Roman"/>
        <w:b w:val="0"/>
        <w:i/>
        <w:sz w:val="24"/>
      </w:rPr>
    </w:lvl>
    <w:lvl w:ilvl="3">
      <w:start w:val="1"/>
      <w:numFmt w:val="decimal"/>
      <w:lvlText w:val="%1.%2.%3.%4."/>
      <w:lvlJc w:val="left"/>
      <w:pPr>
        <w:ind w:left="1728" w:hanging="648"/>
      </w:pPr>
      <w:rPr>
        <w:rFonts w:cs="Times New Roman"/>
        <w:b/>
        <w:color w:val="00000A"/>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9">
    <w:nsid w:val="36081BF5"/>
    <w:multiLevelType w:val="hybridMultilevel"/>
    <w:tmpl w:val="56A4540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nsid w:val="363E15DB"/>
    <w:multiLevelType w:val="multilevel"/>
    <w:tmpl w:val="2E70E672"/>
    <w:styleLink w:val="WWNum242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91">
    <w:nsid w:val="36C27BC1"/>
    <w:multiLevelType w:val="multilevel"/>
    <w:tmpl w:val="BB90280E"/>
    <w:styleLink w:val="WWNum142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92">
    <w:nsid w:val="36CD18CA"/>
    <w:multiLevelType w:val="multilevel"/>
    <w:tmpl w:val="590E0460"/>
    <w:styleLink w:val="WWNum89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93">
    <w:nsid w:val="36DD76FB"/>
    <w:multiLevelType w:val="multilevel"/>
    <w:tmpl w:val="77962F7C"/>
    <w:styleLink w:val="WWNum752"/>
    <w:lvl w:ilvl="0">
      <w:numFmt w:val="bullet"/>
      <w:lvlText w:val="−"/>
      <w:lvlJc w:val="left"/>
      <w:pPr>
        <w:ind w:left="1429" w:hanging="360"/>
      </w:pPr>
      <w:rPr>
        <w:rFonts w:ascii="Times New Roman" w:eastAsia="Times New Roman" w:hAnsi="Times New Roman"/>
        <w:w w:val="100"/>
        <w:sz w:val="28"/>
        <w:szCs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94">
    <w:nsid w:val="370D23C4"/>
    <w:multiLevelType w:val="multilevel"/>
    <w:tmpl w:val="B95EE388"/>
    <w:styleLink w:val="WWNum6021"/>
    <w:lvl w:ilvl="0">
      <w:numFmt w:val="bullet"/>
      <w:lvlText w:val="*"/>
      <w:lvlJc w:val="left"/>
      <w:pPr>
        <w:ind w:left="375" w:hanging="149"/>
      </w:pPr>
      <w:rPr>
        <w:rFonts w:ascii="Times New Roman" w:eastAsia="Times New Roman" w:hAnsi="Times New Roman"/>
        <w:w w:val="99"/>
        <w:sz w:val="20"/>
        <w:szCs w:val="20"/>
      </w:rPr>
    </w:lvl>
    <w:lvl w:ilvl="1">
      <w:numFmt w:val="bullet"/>
      <w:lvlText w:val="–"/>
      <w:lvlJc w:val="left"/>
      <w:pPr>
        <w:ind w:left="1673" w:hanging="428"/>
      </w:pPr>
      <w:rPr>
        <w:rFonts w:ascii="Times New Roman" w:eastAsia="Times New Roman" w:hAnsi="Times New Roman"/>
        <w:w w:val="100"/>
        <w:sz w:val="28"/>
        <w:szCs w:val="28"/>
      </w:rPr>
    </w:lvl>
    <w:lvl w:ilvl="2">
      <w:numFmt w:val="bullet"/>
      <w:lvlText w:val="•"/>
      <w:lvlJc w:val="left"/>
      <w:pPr>
        <w:ind w:left="2651" w:hanging="428"/>
      </w:pPr>
    </w:lvl>
    <w:lvl w:ilvl="3">
      <w:numFmt w:val="bullet"/>
      <w:lvlText w:val="•"/>
      <w:lvlJc w:val="left"/>
      <w:pPr>
        <w:ind w:left="3623" w:hanging="428"/>
      </w:pPr>
    </w:lvl>
    <w:lvl w:ilvl="4">
      <w:numFmt w:val="bullet"/>
      <w:lvlText w:val="•"/>
      <w:lvlJc w:val="left"/>
      <w:pPr>
        <w:ind w:left="4595" w:hanging="428"/>
      </w:pPr>
    </w:lvl>
    <w:lvl w:ilvl="5">
      <w:numFmt w:val="bullet"/>
      <w:lvlText w:val="•"/>
      <w:lvlJc w:val="left"/>
      <w:pPr>
        <w:ind w:left="5567" w:hanging="428"/>
      </w:pPr>
    </w:lvl>
    <w:lvl w:ilvl="6">
      <w:numFmt w:val="bullet"/>
      <w:lvlText w:val="•"/>
      <w:lvlJc w:val="left"/>
      <w:pPr>
        <w:ind w:left="6539" w:hanging="428"/>
      </w:pPr>
    </w:lvl>
    <w:lvl w:ilvl="7">
      <w:numFmt w:val="bullet"/>
      <w:lvlText w:val="•"/>
      <w:lvlJc w:val="left"/>
      <w:pPr>
        <w:ind w:left="7510" w:hanging="428"/>
      </w:pPr>
    </w:lvl>
    <w:lvl w:ilvl="8">
      <w:numFmt w:val="bullet"/>
      <w:lvlText w:val="•"/>
      <w:lvlJc w:val="left"/>
      <w:pPr>
        <w:ind w:left="8482" w:hanging="428"/>
      </w:pPr>
    </w:lvl>
  </w:abstractNum>
  <w:abstractNum w:abstractNumId="95">
    <w:nsid w:val="376C6B85"/>
    <w:multiLevelType w:val="multilevel"/>
    <w:tmpl w:val="3538F882"/>
    <w:styleLink w:val="WWNum717"/>
    <w:lvl w:ilvl="0">
      <w:start w:val="1"/>
      <w:numFmt w:val="decimal"/>
      <w:lvlText w:val="%1."/>
      <w:lvlJc w:val="left"/>
      <w:pPr>
        <w:ind w:left="425" w:hanging="425"/>
      </w:pPr>
      <w:rPr>
        <w:rFonts w:ascii="Times New Roman" w:eastAsia="Times New Roman" w:hAnsi="Times New Roman"/>
        <w:spacing w:val="0"/>
        <w:w w:val="100"/>
        <w:sz w:val="28"/>
        <w:szCs w:val="28"/>
      </w:rPr>
    </w:lvl>
    <w:lvl w:ilvl="1">
      <w:start w:val="1"/>
      <w:numFmt w:val="decimal"/>
      <w:lvlText w:val="%2."/>
      <w:lvlJc w:val="left"/>
      <w:pPr>
        <w:ind w:left="1553" w:hanging="360"/>
      </w:pPr>
      <w:rPr>
        <w:rFonts w:eastAsia="Times New Roman"/>
        <w:spacing w:val="0"/>
        <w:w w:val="100"/>
        <w:sz w:val="28"/>
        <w:szCs w:val="28"/>
      </w:rPr>
    </w:lvl>
    <w:lvl w:ilvl="2">
      <w:numFmt w:val="bullet"/>
      <w:lvlText w:val="•"/>
      <w:lvlJc w:val="left"/>
      <w:pPr>
        <w:ind w:left="2545" w:hanging="360"/>
      </w:pPr>
    </w:lvl>
    <w:lvl w:ilvl="3">
      <w:numFmt w:val="bullet"/>
      <w:lvlText w:val="•"/>
      <w:lvlJc w:val="left"/>
      <w:pPr>
        <w:ind w:left="3530" w:hanging="360"/>
      </w:pPr>
    </w:lvl>
    <w:lvl w:ilvl="4">
      <w:numFmt w:val="bullet"/>
      <w:lvlText w:val="•"/>
      <w:lvlJc w:val="left"/>
      <w:pPr>
        <w:ind w:left="4515" w:hanging="360"/>
      </w:pPr>
    </w:lvl>
    <w:lvl w:ilvl="5">
      <w:numFmt w:val="bullet"/>
      <w:lvlText w:val="•"/>
      <w:lvlJc w:val="left"/>
      <w:pPr>
        <w:ind w:left="5500" w:hanging="360"/>
      </w:pPr>
    </w:lvl>
    <w:lvl w:ilvl="6">
      <w:numFmt w:val="bullet"/>
      <w:lvlText w:val="•"/>
      <w:lvlJc w:val="left"/>
      <w:pPr>
        <w:ind w:left="6485" w:hanging="360"/>
      </w:pPr>
    </w:lvl>
    <w:lvl w:ilvl="7">
      <w:numFmt w:val="bullet"/>
      <w:lvlText w:val="•"/>
      <w:lvlJc w:val="left"/>
      <w:pPr>
        <w:ind w:left="7470" w:hanging="360"/>
      </w:pPr>
    </w:lvl>
    <w:lvl w:ilvl="8">
      <w:numFmt w:val="bullet"/>
      <w:lvlText w:val="•"/>
      <w:lvlJc w:val="left"/>
      <w:pPr>
        <w:ind w:left="8456" w:hanging="360"/>
      </w:pPr>
    </w:lvl>
  </w:abstractNum>
  <w:abstractNum w:abstractNumId="96">
    <w:nsid w:val="37C96075"/>
    <w:multiLevelType w:val="multilevel"/>
    <w:tmpl w:val="81E46BA2"/>
    <w:styleLink w:val="WWNum222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97">
    <w:nsid w:val="39E8430C"/>
    <w:multiLevelType w:val="hybridMultilevel"/>
    <w:tmpl w:val="B2388650"/>
    <w:styleLink w:val="WWNum3621"/>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98">
    <w:nsid w:val="3A836C54"/>
    <w:multiLevelType w:val="multilevel"/>
    <w:tmpl w:val="4F1EA676"/>
    <w:styleLink w:val="WWNum6621"/>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99">
    <w:nsid w:val="3AA8703B"/>
    <w:multiLevelType w:val="multilevel"/>
    <w:tmpl w:val="898AE6BE"/>
    <w:styleLink w:val="WWNum722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00">
    <w:nsid w:val="3AF74FFB"/>
    <w:multiLevelType w:val="multilevel"/>
    <w:tmpl w:val="17068B4E"/>
    <w:styleLink w:val="WWNum482"/>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01">
    <w:nsid w:val="3D051C36"/>
    <w:multiLevelType w:val="multilevel"/>
    <w:tmpl w:val="EB70B7C4"/>
    <w:styleLink w:val="WWNum1221"/>
    <w:lvl w:ilvl="0">
      <w:numFmt w:val="bullet"/>
      <w:lvlText w:val=""/>
      <w:lvlJc w:val="left"/>
      <w:pPr>
        <w:ind w:left="833" w:hanging="360"/>
      </w:pPr>
      <w:rPr>
        <w:rFonts w:ascii="Symbol" w:eastAsia="Symbol" w:hAnsi="Symbol"/>
        <w:w w:val="100"/>
        <w:sz w:val="28"/>
        <w:szCs w:val="28"/>
      </w:rPr>
    </w:lvl>
    <w:lvl w:ilvl="1">
      <w:numFmt w:val="bullet"/>
      <w:lvlText w:val=""/>
      <w:lvlJc w:val="left"/>
      <w:pPr>
        <w:ind w:left="1178" w:hanging="358"/>
      </w:pPr>
      <w:rPr>
        <w:rFonts w:ascii="Symbol" w:eastAsia="Symbol" w:hAnsi="Symbol"/>
        <w:w w:val="100"/>
        <w:sz w:val="28"/>
        <w:szCs w:val="28"/>
      </w:rPr>
    </w:lvl>
    <w:lvl w:ilvl="2">
      <w:numFmt w:val="bullet"/>
      <w:lvlText w:val=""/>
      <w:lvlJc w:val="left"/>
      <w:pPr>
        <w:ind w:left="425" w:hanging="425"/>
      </w:pPr>
      <w:rPr>
        <w:rFonts w:ascii="Symbol" w:eastAsia="Symbol" w:hAnsi="Symbol"/>
        <w:w w:val="100"/>
        <w:sz w:val="28"/>
        <w:szCs w:val="28"/>
      </w:rPr>
    </w:lvl>
    <w:lvl w:ilvl="3">
      <w:numFmt w:val="bullet"/>
      <w:lvlText w:val="–"/>
      <w:lvlJc w:val="left"/>
      <w:pPr>
        <w:ind w:left="425" w:hanging="425"/>
      </w:pPr>
      <w:rPr>
        <w:rFonts w:ascii="Times New Roman" w:eastAsia="Times New Roman" w:hAnsi="Times New Roman"/>
        <w:w w:val="100"/>
        <w:sz w:val="28"/>
        <w:szCs w:val="28"/>
      </w:rPr>
    </w:lvl>
    <w:lvl w:ilvl="4">
      <w:numFmt w:val="bullet"/>
      <w:lvlText w:val="•"/>
      <w:lvlJc w:val="left"/>
      <w:pPr>
        <w:ind w:left="1180" w:hanging="425"/>
      </w:pPr>
    </w:lvl>
    <w:lvl w:ilvl="5">
      <w:numFmt w:val="bullet"/>
      <w:lvlText w:val="•"/>
      <w:lvlJc w:val="left"/>
      <w:pPr>
        <w:ind w:left="2721" w:hanging="425"/>
      </w:pPr>
    </w:lvl>
    <w:lvl w:ilvl="6">
      <w:numFmt w:val="bullet"/>
      <w:lvlText w:val="•"/>
      <w:lvlJc w:val="left"/>
      <w:pPr>
        <w:ind w:left="4262" w:hanging="425"/>
      </w:pPr>
    </w:lvl>
    <w:lvl w:ilvl="7">
      <w:numFmt w:val="bullet"/>
      <w:lvlText w:val="•"/>
      <w:lvlJc w:val="left"/>
      <w:pPr>
        <w:ind w:left="5803" w:hanging="425"/>
      </w:pPr>
    </w:lvl>
    <w:lvl w:ilvl="8">
      <w:numFmt w:val="bullet"/>
      <w:lvlText w:val="•"/>
      <w:lvlJc w:val="left"/>
      <w:pPr>
        <w:ind w:left="7344" w:hanging="425"/>
      </w:pPr>
    </w:lvl>
  </w:abstractNum>
  <w:abstractNum w:abstractNumId="102">
    <w:nsid w:val="3FF136A3"/>
    <w:multiLevelType w:val="hybridMultilevel"/>
    <w:tmpl w:val="AEFCAEF4"/>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3">
    <w:nsid w:val="40862234"/>
    <w:multiLevelType w:val="multilevel"/>
    <w:tmpl w:val="AC9424AC"/>
    <w:styleLink w:val="WWNum582"/>
    <w:lvl w:ilvl="0">
      <w:start w:val="3"/>
      <w:numFmt w:val="decimal"/>
      <w:lvlText w:val="%1"/>
      <w:lvlJc w:val="left"/>
      <w:pPr>
        <w:ind w:left="1566" w:hanging="360"/>
      </w:pPr>
      <w:rPr>
        <w:rFonts w:eastAsia="Times New Roman"/>
        <w:b/>
        <w:bCs/>
        <w:w w:val="99"/>
        <w:sz w:val="32"/>
        <w:szCs w:val="32"/>
      </w:rPr>
    </w:lvl>
    <w:lvl w:ilvl="1">
      <w:start w:val="1"/>
      <w:numFmt w:val="decimal"/>
      <w:lvlText w:val="%1.%2"/>
      <w:lvlJc w:val="left"/>
      <w:pPr>
        <w:ind w:left="1271" w:hanging="420"/>
      </w:pPr>
      <w:rPr>
        <w:rFonts w:eastAsia="Times New Roman"/>
        <w:b/>
        <w:bCs/>
        <w:w w:val="100"/>
        <w:sz w:val="28"/>
        <w:szCs w:val="28"/>
      </w:rPr>
    </w:lvl>
    <w:lvl w:ilvl="2">
      <w:start w:val="1"/>
      <w:numFmt w:val="decimal"/>
      <w:lvlText w:val="%1.%2.%3"/>
      <w:lvlJc w:val="left"/>
      <w:pPr>
        <w:ind w:left="1966" w:hanging="790"/>
      </w:pPr>
      <w:rPr>
        <w:rFonts w:eastAsia="Times New Roman"/>
        <w:b/>
        <w:spacing w:val="-3"/>
        <w:w w:val="100"/>
        <w:sz w:val="28"/>
        <w:szCs w:val="28"/>
      </w:rPr>
    </w:lvl>
    <w:lvl w:ilvl="3">
      <w:numFmt w:val="bullet"/>
      <w:lvlText w:val="•"/>
      <w:lvlJc w:val="left"/>
      <w:pPr>
        <w:ind w:left="1960" w:hanging="790"/>
      </w:pPr>
    </w:lvl>
    <w:lvl w:ilvl="4">
      <w:numFmt w:val="bullet"/>
      <w:lvlText w:val="•"/>
      <w:lvlJc w:val="left"/>
      <w:pPr>
        <w:ind w:left="3169" w:hanging="790"/>
      </w:pPr>
    </w:lvl>
    <w:lvl w:ilvl="5">
      <w:numFmt w:val="bullet"/>
      <w:lvlText w:val="•"/>
      <w:lvlJc w:val="left"/>
      <w:pPr>
        <w:ind w:left="4378" w:hanging="790"/>
      </w:pPr>
    </w:lvl>
    <w:lvl w:ilvl="6">
      <w:numFmt w:val="bullet"/>
      <w:lvlText w:val="•"/>
      <w:lvlJc w:val="left"/>
      <w:pPr>
        <w:ind w:left="5588" w:hanging="790"/>
      </w:pPr>
    </w:lvl>
    <w:lvl w:ilvl="7">
      <w:numFmt w:val="bullet"/>
      <w:lvlText w:val="•"/>
      <w:lvlJc w:val="left"/>
      <w:pPr>
        <w:ind w:left="6797" w:hanging="790"/>
      </w:pPr>
    </w:lvl>
    <w:lvl w:ilvl="8">
      <w:numFmt w:val="bullet"/>
      <w:lvlText w:val="•"/>
      <w:lvlJc w:val="left"/>
      <w:pPr>
        <w:ind w:left="8007" w:hanging="790"/>
      </w:pPr>
    </w:lvl>
  </w:abstractNum>
  <w:abstractNum w:abstractNumId="104">
    <w:nsid w:val="40C87869"/>
    <w:multiLevelType w:val="multilevel"/>
    <w:tmpl w:val="3DD22530"/>
    <w:styleLink w:val="WWNum813"/>
    <w:lvl w:ilvl="0">
      <w:numFmt w:val="bullet"/>
      <w:lvlText w:val=""/>
      <w:lvlJc w:val="left"/>
      <w:pPr>
        <w:ind w:left="720" w:hanging="360"/>
      </w:pPr>
      <w:rPr>
        <w:rFonts w:ascii="Symbol" w:hAnsi="Symbol" w:cs="Symbol"/>
        <w:color w:val="00000A"/>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5">
    <w:nsid w:val="4184252B"/>
    <w:multiLevelType w:val="multilevel"/>
    <w:tmpl w:val="4C5032A8"/>
    <w:styleLink w:val="WWNum462"/>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06">
    <w:nsid w:val="41E776E6"/>
    <w:multiLevelType w:val="multilevel"/>
    <w:tmpl w:val="2FF42C48"/>
    <w:styleLink w:val="WWNum952"/>
    <w:lvl w:ilvl="0">
      <w:numFmt w:val="bullet"/>
      <w:lvlText w:val=""/>
      <w:lvlJc w:val="left"/>
      <w:pPr>
        <w:ind w:left="356" w:hanging="356"/>
      </w:pPr>
      <w:rPr>
        <w:rFonts w:ascii="Symbol" w:eastAsia="Symbol" w:hAnsi="Symbol"/>
        <w:w w:val="100"/>
        <w:sz w:val="28"/>
        <w:szCs w:val="28"/>
      </w:rPr>
    </w:lvl>
    <w:lvl w:ilvl="1">
      <w:numFmt w:val="bullet"/>
      <w:lvlText w:val="o"/>
      <w:lvlJc w:val="left"/>
      <w:pPr>
        <w:ind w:left="2261" w:hanging="360"/>
      </w:pPr>
      <w:rPr>
        <w:rFonts w:ascii="Courier New" w:eastAsia="Courier New" w:hAnsi="Courier New"/>
        <w:w w:val="100"/>
        <w:sz w:val="28"/>
        <w:szCs w:val="28"/>
      </w:rPr>
    </w:lvl>
    <w:lvl w:ilvl="2">
      <w:numFmt w:val="bullet"/>
      <w:lvlText w:val="•"/>
      <w:lvlJc w:val="left"/>
      <w:pPr>
        <w:ind w:left="3167" w:hanging="360"/>
      </w:pPr>
    </w:lvl>
    <w:lvl w:ilvl="3">
      <w:numFmt w:val="bullet"/>
      <w:lvlText w:val="•"/>
      <w:lvlJc w:val="left"/>
      <w:pPr>
        <w:ind w:left="4074" w:hanging="360"/>
      </w:pPr>
    </w:lvl>
    <w:lvl w:ilvl="4">
      <w:numFmt w:val="bullet"/>
      <w:lvlText w:val="•"/>
      <w:lvlJc w:val="left"/>
      <w:pPr>
        <w:ind w:left="4982" w:hanging="360"/>
      </w:pPr>
    </w:lvl>
    <w:lvl w:ilvl="5">
      <w:numFmt w:val="bullet"/>
      <w:lvlText w:val="•"/>
      <w:lvlJc w:val="left"/>
      <w:pPr>
        <w:ind w:left="5889" w:hanging="360"/>
      </w:pPr>
    </w:lvl>
    <w:lvl w:ilvl="6">
      <w:numFmt w:val="bullet"/>
      <w:lvlText w:val="•"/>
      <w:lvlJc w:val="left"/>
      <w:pPr>
        <w:ind w:left="6796" w:hanging="360"/>
      </w:pPr>
    </w:lvl>
    <w:lvl w:ilvl="7">
      <w:numFmt w:val="bullet"/>
      <w:lvlText w:val="•"/>
      <w:lvlJc w:val="left"/>
      <w:pPr>
        <w:ind w:left="7704" w:hanging="360"/>
      </w:pPr>
    </w:lvl>
    <w:lvl w:ilvl="8">
      <w:numFmt w:val="bullet"/>
      <w:lvlText w:val="•"/>
      <w:lvlJc w:val="left"/>
      <w:pPr>
        <w:ind w:left="8611" w:hanging="360"/>
      </w:pPr>
    </w:lvl>
  </w:abstractNum>
  <w:abstractNum w:abstractNumId="107">
    <w:nsid w:val="4232308F"/>
    <w:multiLevelType w:val="multilevel"/>
    <w:tmpl w:val="28A6F160"/>
    <w:styleLink w:val="WWNum5621"/>
    <w:lvl w:ilvl="0">
      <w:start w:val="1"/>
      <w:numFmt w:val="decimal"/>
      <w:lvlText w:val="%1."/>
      <w:lvlJc w:val="left"/>
      <w:pPr>
        <w:ind w:left="286" w:hanging="286"/>
      </w:pPr>
      <w:rPr>
        <w:rFonts w:ascii="Times New Roman" w:eastAsia="Times New Roman" w:hAnsi="Times New Roman"/>
        <w:spacing w:val="0"/>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08">
    <w:nsid w:val="42BB4E19"/>
    <w:multiLevelType w:val="hybridMultilevel"/>
    <w:tmpl w:val="9C6C668E"/>
    <w:styleLink w:val="WWNum39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43067BAB"/>
    <w:multiLevelType w:val="multilevel"/>
    <w:tmpl w:val="68060F56"/>
    <w:styleLink w:val="WWNum9321"/>
    <w:lvl w:ilvl="0">
      <w:start w:val="1"/>
      <w:numFmt w:val="decimal"/>
      <w:lvlText w:val="%1."/>
      <w:lvlJc w:val="left"/>
      <w:pPr>
        <w:ind w:left="1181" w:hanging="360"/>
      </w:p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110">
    <w:nsid w:val="434A40FF"/>
    <w:multiLevelType w:val="hybridMultilevel"/>
    <w:tmpl w:val="86C6D476"/>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1">
    <w:nsid w:val="44983FF3"/>
    <w:multiLevelType w:val="multilevel"/>
    <w:tmpl w:val="21C4BBF8"/>
    <w:styleLink w:val="WWNum6121"/>
    <w:lvl w:ilvl="0">
      <w:start w:val="1"/>
      <w:numFmt w:val="bullet"/>
      <w:lvlText w:val="–"/>
      <w:lvlJc w:val="left"/>
      <w:pPr>
        <w:ind w:left="1287" w:hanging="360"/>
      </w:pPr>
      <w:rPr>
        <w:rFonts w:ascii="Times New Roman" w:hAnsi="Times New Roman" w:cs="Times New Roman" w:hint="default"/>
        <w:w w:val="100"/>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112">
    <w:nsid w:val="44D61112"/>
    <w:multiLevelType w:val="multilevel"/>
    <w:tmpl w:val="0F3A732A"/>
    <w:styleLink w:val="WWNum6521"/>
    <w:lvl w:ilvl="0">
      <w:numFmt w:val="bullet"/>
      <w:lvlText w:val="–"/>
      <w:lvlJc w:val="left"/>
      <w:pPr>
        <w:ind w:left="495" w:hanging="495"/>
      </w:pPr>
      <w:rPr>
        <w:rFonts w:ascii="Times New Roman" w:eastAsia="Times New Roman" w:hAnsi="Times New Roman"/>
        <w:color w:val="00000A"/>
        <w:w w:val="100"/>
        <w:sz w:val="28"/>
        <w:szCs w:val="28"/>
      </w:rPr>
    </w:lvl>
    <w:lvl w:ilvl="1">
      <w:numFmt w:val="bullet"/>
      <w:lvlText w:val="•"/>
      <w:lvlJc w:val="left"/>
      <w:pPr>
        <w:ind w:left="1262" w:hanging="495"/>
      </w:pPr>
    </w:lvl>
    <w:lvl w:ilvl="2">
      <w:numFmt w:val="bullet"/>
      <w:lvlText w:val="•"/>
      <w:lvlJc w:val="left"/>
      <w:pPr>
        <w:ind w:left="2305" w:hanging="495"/>
      </w:pPr>
    </w:lvl>
    <w:lvl w:ilvl="3">
      <w:numFmt w:val="bullet"/>
      <w:lvlText w:val="•"/>
      <w:lvlJc w:val="left"/>
      <w:pPr>
        <w:ind w:left="3347" w:hanging="495"/>
      </w:pPr>
    </w:lvl>
    <w:lvl w:ilvl="4">
      <w:numFmt w:val="bullet"/>
      <w:lvlText w:val="•"/>
      <w:lvlJc w:val="left"/>
      <w:pPr>
        <w:ind w:left="4390" w:hanging="495"/>
      </w:pPr>
    </w:lvl>
    <w:lvl w:ilvl="5">
      <w:numFmt w:val="bullet"/>
      <w:lvlText w:val="•"/>
      <w:lvlJc w:val="left"/>
      <w:pPr>
        <w:ind w:left="5433" w:hanging="495"/>
      </w:pPr>
    </w:lvl>
    <w:lvl w:ilvl="6">
      <w:numFmt w:val="bullet"/>
      <w:lvlText w:val="•"/>
      <w:lvlJc w:val="left"/>
      <w:pPr>
        <w:ind w:left="6475" w:hanging="495"/>
      </w:pPr>
    </w:lvl>
    <w:lvl w:ilvl="7">
      <w:numFmt w:val="bullet"/>
      <w:lvlText w:val="•"/>
      <w:lvlJc w:val="left"/>
      <w:pPr>
        <w:ind w:left="7518" w:hanging="495"/>
      </w:pPr>
    </w:lvl>
    <w:lvl w:ilvl="8">
      <w:numFmt w:val="bullet"/>
      <w:lvlText w:val="•"/>
      <w:lvlJc w:val="left"/>
      <w:pPr>
        <w:ind w:left="8561" w:hanging="495"/>
      </w:pPr>
    </w:lvl>
  </w:abstractNum>
  <w:abstractNum w:abstractNumId="113">
    <w:nsid w:val="45952A63"/>
    <w:multiLevelType w:val="hybridMultilevel"/>
    <w:tmpl w:val="CC4CFE46"/>
    <w:lvl w:ilvl="0" w:tplc="9238DAFA">
      <w:start w:val="1"/>
      <w:numFmt w:val="bullet"/>
      <w:pStyle w:val="1"/>
      <w:lvlText w:val="–"/>
      <w:lvlJc w:val="left"/>
      <w:pPr>
        <w:ind w:left="720" w:hanging="360"/>
      </w:pPr>
      <w:rPr>
        <w:rFonts w:ascii="Times New Roman" w:hAnsi="Times New Roman" w:cs="Times New Roman" w:hint="default"/>
      </w:rPr>
    </w:lvl>
    <w:lvl w:ilvl="1" w:tplc="395CC82A">
      <w:numFmt w:val="bullet"/>
      <w:pStyle w:val="20"/>
      <w:lvlText w:val="-"/>
      <w:lvlJc w:val="left"/>
      <w:pPr>
        <w:ind w:left="1440" w:hanging="360"/>
      </w:pPr>
      <w:rPr>
        <w:rFonts w:ascii="Times New Roman" w:eastAsia="Times New Roman" w:hAnsi="Times New Roman" w:cs="Times New Roman" w:hint="default"/>
      </w:rPr>
    </w:lvl>
    <w:lvl w:ilvl="2" w:tplc="8D0C85BA" w:tentative="1">
      <w:start w:val="1"/>
      <w:numFmt w:val="bullet"/>
      <w:lvlText w:val=""/>
      <w:lvlJc w:val="left"/>
      <w:pPr>
        <w:ind w:left="2160" w:hanging="360"/>
      </w:pPr>
      <w:rPr>
        <w:rFonts w:ascii="Wingdings" w:hAnsi="Wingdings" w:hint="default"/>
      </w:rPr>
    </w:lvl>
    <w:lvl w:ilvl="3" w:tplc="9600EC9C" w:tentative="1">
      <w:start w:val="1"/>
      <w:numFmt w:val="bullet"/>
      <w:lvlText w:val=""/>
      <w:lvlJc w:val="left"/>
      <w:pPr>
        <w:ind w:left="2880" w:hanging="360"/>
      </w:pPr>
      <w:rPr>
        <w:rFonts w:ascii="Symbol" w:hAnsi="Symbol" w:hint="default"/>
      </w:rPr>
    </w:lvl>
    <w:lvl w:ilvl="4" w:tplc="BD2CDE46" w:tentative="1">
      <w:start w:val="1"/>
      <w:numFmt w:val="bullet"/>
      <w:lvlText w:val="o"/>
      <w:lvlJc w:val="left"/>
      <w:pPr>
        <w:ind w:left="3600" w:hanging="360"/>
      </w:pPr>
      <w:rPr>
        <w:rFonts w:ascii="Courier New" w:hAnsi="Courier New" w:cs="Courier New" w:hint="default"/>
      </w:rPr>
    </w:lvl>
    <w:lvl w:ilvl="5" w:tplc="E666800E" w:tentative="1">
      <w:start w:val="1"/>
      <w:numFmt w:val="bullet"/>
      <w:lvlText w:val=""/>
      <w:lvlJc w:val="left"/>
      <w:pPr>
        <w:ind w:left="4320" w:hanging="360"/>
      </w:pPr>
      <w:rPr>
        <w:rFonts w:ascii="Wingdings" w:hAnsi="Wingdings" w:hint="default"/>
      </w:rPr>
    </w:lvl>
    <w:lvl w:ilvl="6" w:tplc="2DB61092" w:tentative="1">
      <w:start w:val="1"/>
      <w:numFmt w:val="bullet"/>
      <w:lvlText w:val=""/>
      <w:lvlJc w:val="left"/>
      <w:pPr>
        <w:ind w:left="5040" w:hanging="360"/>
      </w:pPr>
      <w:rPr>
        <w:rFonts w:ascii="Symbol" w:hAnsi="Symbol" w:hint="default"/>
      </w:rPr>
    </w:lvl>
    <w:lvl w:ilvl="7" w:tplc="0A768B54" w:tentative="1">
      <w:start w:val="1"/>
      <w:numFmt w:val="bullet"/>
      <w:lvlText w:val="o"/>
      <w:lvlJc w:val="left"/>
      <w:pPr>
        <w:ind w:left="5760" w:hanging="360"/>
      </w:pPr>
      <w:rPr>
        <w:rFonts w:ascii="Courier New" w:hAnsi="Courier New" w:cs="Courier New" w:hint="default"/>
      </w:rPr>
    </w:lvl>
    <w:lvl w:ilvl="8" w:tplc="9B64D4E2" w:tentative="1">
      <w:start w:val="1"/>
      <w:numFmt w:val="bullet"/>
      <w:lvlText w:val=""/>
      <w:lvlJc w:val="left"/>
      <w:pPr>
        <w:ind w:left="6480" w:hanging="360"/>
      </w:pPr>
      <w:rPr>
        <w:rFonts w:ascii="Wingdings" w:hAnsi="Wingdings" w:hint="default"/>
      </w:rPr>
    </w:lvl>
  </w:abstractNum>
  <w:abstractNum w:abstractNumId="114">
    <w:nsid w:val="4641680B"/>
    <w:multiLevelType w:val="multilevel"/>
    <w:tmpl w:val="93A235F2"/>
    <w:styleLink w:val="WWNum2121"/>
    <w:lvl w:ilvl="0">
      <w:start w:val="1"/>
      <w:numFmt w:val="bullet"/>
      <w:lvlText w:val="–"/>
      <w:lvlJc w:val="left"/>
      <w:pPr>
        <w:ind w:left="1440" w:hanging="360"/>
      </w:pPr>
      <w:rPr>
        <w:rFonts w:ascii="Times New Roman" w:hAnsi="Times New Roman" w:cs="Times New Roman" w:hint="default"/>
        <w:w w:val="100"/>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15">
    <w:nsid w:val="46590F8F"/>
    <w:multiLevelType w:val="hybridMultilevel"/>
    <w:tmpl w:val="1B04EB42"/>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nsid w:val="46961AB1"/>
    <w:multiLevelType w:val="multilevel"/>
    <w:tmpl w:val="662E83D8"/>
    <w:styleLink w:val="WWNum1131"/>
    <w:lvl w:ilvl="0">
      <w:start w:val="1"/>
      <w:numFmt w:val="bullet"/>
      <w:lvlText w:val="–"/>
      <w:lvlJc w:val="left"/>
      <w:pPr>
        <w:ind w:left="286" w:hanging="286"/>
      </w:pPr>
      <w:rPr>
        <w:rFonts w:ascii="Times New Roman" w:hAnsi="Times New Roman" w:cs="Times New Roman" w:hint="default"/>
        <w:w w:val="100"/>
        <w:sz w:val="24"/>
      </w:rPr>
    </w:lvl>
    <w:lvl w:ilvl="1">
      <w:start w:val="1"/>
      <w:numFmt w:val="bullet"/>
      <w:lvlText w:val=""/>
      <w:lvlJc w:val="left"/>
      <w:pPr>
        <w:ind w:left="1150" w:hanging="286"/>
      </w:pPr>
      <w:rPr>
        <w:rFonts w:ascii="Symbol" w:hAnsi="Symbol" w:cs="Symbol" w:hint="default"/>
      </w:rPr>
    </w:lvl>
    <w:lvl w:ilvl="2">
      <w:start w:val="1"/>
      <w:numFmt w:val="bullet"/>
      <w:lvlText w:val=""/>
      <w:lvlJc w:val="left"/>
      <w:pPr>
        <w:ind w:left="2181" w:hanging="286"/>
      </w:pPr>
      <w:rPr>
        <w:rFonts w:ascii="Symbol" w:hAnsi="Symbol" w:cs="Symbol" w:hint="default"/>
      </w:rPr>
    </w:lvl>
    <w:lvl w:ilvl="3">
      <w:start w:val="1"/>
      <w:numFmt w:val="bullet"/>
      <w:lvlText w:val=""/>
      <w:lvlJc w:val="left"/>
      <w:pPr>
        <w:ind w:left="3211" w:hanging="286"/>
      </w:pPr>
      <w:rPr>
        <w:rFonts w:ascii="Symbol" w:hAnsi="Symbol" w:cs="Symbol" w:hint="default"/>
      </w:rPr>
    </w:lvl>
    <w:lvl w:ilvl="4">
      <w:start w:val="1"/>
      <w:numFmt w:val="bullet"/>
      <w:lvlText w:val=""/>
      <w:lvlJc w:val="left"/>
      <w:pPr>
        <w:ind w:left="4242" w:hanging="286"/>
      </w:pPr>
      <w:rPr>
        <w:rFonts w:ascii="Symbol" w:hAnsi="Symbol" w:cs="Symbol" w:hint="default"/>
      </w:rPr>
    </w:lvl>
    <w:lvl w:ilvl="5">
      <w:start w:val="1"/>
      <w:numFmt w:val="bullet"/>
      <w:lvlText w:val=""/>
      <w:lvlJc w:val="left"/>
      <w:pPr>
        <w:ind w:left="5273" w:hanging="286"/>
      </w:pPr>
      <w:rPr>
        <w:rFonts w:ascii="Symbol" w:hAnsi="Symbol" w:cs="Symbol" w:hint="default"/>
      </w:rPr>
    </w:lvl>
    <w:lvl w:ilvl="6">
      <w:start w:val="1"/>
      <w:numFmt w:val="bullet"/>
      <w:lvlText w:val=""/>
      <w:lvlJc w:val="left"/>
      <w:pPr>
        <w:ind w:left="6303" w:hanging="286"/>
      </w:pPr>
      <w:rPr>
        <w:rFonts w:ascii="Symbol" w:hAnsi="Symbol" w:cs="Symbol" w:hint="default"/>
      </w:rPr>
    </w:lvl>
    <w:lvl w:ilvl="7">
      <w:start w:val="1"/>
      <w:numFmt w:val="bullet"/>
      <w:lvlText w:val=""/>
      <w:lvlJc w:val="left"/>
      <w:pPr>
        <w:ind w:left="7334" w:hanging="286"/>
      </w:pPr>
      <w:rPr>
        <w:rFonts w:ascii="Symbol" w:hAnsi="Symbol" w:cs="Symbol" w:hint="default"/>
      </w:rPr>
    </w:lvl>
    <w:lvl w:ilvl="8">
      <w:start w:val="1"/>
      <w:numFmt w:val="bullet"/>
      <w:lvlText w:val=""/>
      <w:lvlJc w:val="left"/>
      <w:pPr>
        <w:ind w:left="8365" w:hanging="286"/>
      </w:pPr>
      <w:rPr>
        <w:rFonts w:ascii="Symbol" w:hAnsi="Symbol" w:cs="Symbol" w:hint="default"/>
      </w:rPr>
    </w:lvl>
  </w:abstractNum>
  <w:abstractNum w:abstractNumId="117">
    <w:nsid w:val="46F7289A"/>
    <w:multiLevelType w:val="multilevel"/>
    <w:tmpl w:val="BAF24CB0"/>
    <w:styleLink w:val="WWNum613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18">
    <w:nsid w:val="472A5EF2"/>
    <w:multiLevelType w:val="multilevel"/>
    <w:tmpl w:val="62387D34"/>
    <w:styleLink w:val="WWNum192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119">
    <w:nsid w:val="47943C82"/>
    <w:multiLevelType w:val="hybridMultilevel"/>
    <w:tmpl w:val="0EC4E4DA"/>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nsid w:val="47A11F2C"/>
    <w:multiLevelType w:val="multilevel"/>
    <w:tmpl w:val="231A1F24"/>
    <w:styleLink w:val="WWNum8621"/>
    <w:lvl w:ilvl="0">
      <w:numFmt w:val="bullet"/>
      <w:lvlText w:val="-"/>
      <w:lvlJc w:val="left"/>
      <w:pPr>
        <w:ind w:left="425" w:hanging="425"/>
      </w:pPr>
      <w:rPr>
        <w:rFonts w:ascii="Courier New" w:eastAsia="Courier New" w:hAnsi="Courier New"/>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21">
    <w:nsid w:val="482A32D8"/>
    <w:multiLevelType w:val="multilevel"/>
    <w:tmpl w:val="71CC4088"/>
    <w:styleLink w:val="WWNum6221"/>
    <w:lvl w:ilvl="0">
      <w:start w:val="1"/>
      <w:numFmt w:val="decimal"/>
      <w:lvlText w:val="%1)"/>
      <w:lvlJc w:val="left"/>
      <w:pPr>
        <w:ind w:left="425" w:hanging="425"/>
      </w:pPr>
      <w:rPr>
        <w:rFonts w:ascii="Times New Roman" w:eastAsia="Times New Roman" w:hAnsi="Times New Roman"/>
        <w:spacing w:val="0"/>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22">
    <w:nsid w:val="48356103"/>
    <w:multiLevelType w:val="multilevel"/>
    <w:tmpl w:val="FFF28DBE"/>
    <w:styleLink w:val="WWNum48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23">
    <w:nsid w:val="488A1184"/>
    <w:multiLevelType w:val="multilevel"/>
    <w:tmpl w:val="39BA152A"/>
    <w:styleLink w:val="WWNum692"/>
    <w:lvl w:ilvl="0">
      <w:start w:val="1"/>
      <w:numFmt w:val="decimal"/>
      <w:lvlText w:val="%1."/>
      <w:lvlJc w:val="left"/>
      <w:pPr>
        <w:ind w:left="1181" w:hanging="360"/>
      </w:pPr>
      <w:rPr>
        <w:rFonts w:cs="Tahoma"/>
      </w:r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124">
    <w:nsid w:val="49F3399C"/>
    <w:multiLevelType w:val="multilevel"/>
    <w:tmpl w:val="A3CC62C6"/>
    <w:styleLink w:val="WWNum5421"/>
    <w:lvl w:ilvl="0">
      <w:start w:val="3"/>
      <w:numFmt w:val="decimal"/>
      <w:lvlText w:val="%1"/>
      <w:lvlJc w:val="left"/>
      <w:pPr>
        <w:ind w:left="1566" w:hanging="360"/>
      </w:pPr>
      <w:rPr>
        <w:rFonts w:eastAsia="Times New Roman"/>
        <w:b/>
        <w:bCs/>
        <w:w w:val="99"/>
        <w:sz w:val="32"/>
        <w:szCs w:val="32"/>
      </w:rPr>
    </w:lvl>
    <w:lvl w:ilvl="1">
      <w:start w:val="1"/>
      <w:numFmt w:val="decimal"/>
      <w:lvlText w:val="%1.%2"/>
      <w:lvlJc w:val="left"/>
      <w:pPr>
        <w:ind w:left="1626" w:hanging="420"/>
      </w:pPr>
      <w:rPr>
        <w:rFonts w:eastAsia="Times New Roman"/>
        <w:b/>
        <w:bCs/>
        <w:w w:val="100"/>
        <w:sz w:val="28"/>
        <w:szCs w:val="28"/>
      </w:rPr>
    </w:lvl>
    <w:lvl w:ilvl="2">
      <w:start w:val="1"/>
      <w:numFmt w:val="decimal"/>
      <w:lvlText w:val="%1.%2.%3"/>
      <w:lvlJc w:val="left"/>
      <w:pPr>
        <w:ind w:left="1966" w:hanging="790"/>
      </w:pPr>
      <w:rPr>
        <w:rFonts w:eastAsia="Times New Roman"/>
        <w:b/>
        <w:spacing w:val="-3"/>
        <w:w w:val="100"/>
        <w:sz w:val="28"/>
        <w:szCs w:val="28"/>
      </w:rPr>
    </w:lvl>
    <w:lvl w:ilvl="3">
      <w:numFmt w:val="bullet"/>
      <w:lvlText w:val="•"/>
      <w:lvlJc w:val="left"/>
      <w:pPr>
        <w:ind w:left="1960" w:hanging="790"/>
      </w:pPr>
    </w:lvl>
    <w:lvl w:ilvl="4">
      <w:numFmt w:val="bullet"/>
      <w:lvlText w:val="•"/>
      <w:lvlJc w:val="left"/>
      <w:pPr>
        <w:ind w:left="3169" w:hanging="790"/>
      </w:pPr>
    </w:lvl>
    <w:lvl w:ilvl="5">
      <w:numFmt w:val="bullet"/>
      <w:lvlText w:val="•"/>
      <w:lvlJc w:val="left"/>
      <w:pPr>
        <w:ind w:left="4378" w:hanging="790"/>
      </w:pPr>
    </w:lvl>
    <w:lvl w:ilvl="6">
      <w:numFmt w:val="bullet"/>
      <w:lvlText w:val="•"/>
      <w:lvlJc w:val="left"/>
      <w:pPr>
        <w:ind w:left="5588" w:hanging="790"/>
      </w:pPr>
    </w:lvl>
    <w:lvl w:ilvl="7">
      <w:numFmt w:val="bullet"/>
      <w:lvlText w:val="•"/>
      <w:lvlJc w:val="left"/>
      <w:pPr>
        <w:ind w:left="6797" w:hanging="790"/>
      </w:pPr>
    </w:lvl>
    <w:lvl w:ilvl="8">
      <w:numFmt w:val="bullet"/>
      <w:lvlText w:val="•"/>
      <w:lvlJc w:val="left"/>
      <w:pPr>
        <w:ind w:left="8007" w:hanging="790"/>
      </w:pPr>
    </w:lvl>
  </w:abstractNum>
  <w:abstractNum w:abstractNumId="125">
    <w:nsid w:val="4A015C27"/>
    <w:multiLevelType w:val="multilevel"/>
    <w:tmpl w:val="1348F02A"/>
    <w:lvl w:ilvl="0">
      <w:start w:val="1"/>
      <w:numFmt w:val="decimal"/>
      <w:lvlText w:val="%1."/>
      <w:lvlJc w:val="left"/>
      <w:pPr>
        <w:ind w:left="360" w:hanging="360"/>
      </w:pPr>
      <w:rPr>
        <w:rFonts w:cs="Times New Roman"/>
        <w:sz w:val="24"/>
      </w:rPr>
    </w:lvl>
    <w:lvl w:ilvl="1">
      <w:start w:val="1"/>
      <w:numFmt w:val="decimal"/>
      <w:lvlText w:val="%1.%2."/>
      <w:lvlJc w:val="left"/>
      <w:pPr>
        <w:ind w:left="432" w:hanging="432"/>
      </w:pPr>
      <w:rPr>
        <w:rFonts w:cs="Times New Roman"/>
        <w:b/>
        <w:sz w:val="24"/>
      </w:rPr>
    </w:lvl>
    <w:lvl w:ilvl="2">
      <w:start w:val="1"/>
      <w:numFmt w:val="decimal"/>
      <w:lvlText w:val="%1.%2.%3."/>
      <w:lvlJc w:val="left"/>
      <w:pPr>
        <w:ind w:left="1224" w:hanging="504"/>
      </w:pPr>
      <w:rPr>
        <w:rFonts w:cs="Times New Roman"/>
        <w:b w:val="0"/>
        <w:i/>
        <w:sz w:val="24"/>
      </w:rPr>
    </w:lvl>
    <w:lvl w:ilvl="3">
      <w:start w:val="1"/>
      <w:numFmt w:val="decimal"/>
      <w:lvlText w:val="%1.%2.%3.%4."/>
      <w:lvlJc w:val="left"/>
      <w:pPr>
        <w:ind w:left="1728" w:hanging="648"/>
      </w:pPr>
      <w:rPr>
        <w:rFonts w:cs="Times New Roman"/>
        <w:b/>
        <w:color w:val="00000A"/>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6">
    <w:nsid w:val="4A751DAC"/>
    <w:multiLevelType w:val="multilevel"/>
    <w:tmpl w:val="0DD650B0"/>
    <w:styleLink w:val="WWNum8221"/>
    <w:lvl w:ilvl="0">
      <w:numFmt w:val="bullet"/>
      <w:lvlText w:val="–"/>
      <w:lvlJc w:val="left"/>
      <w:pPr>
        <w:ind w:left="424" w:hanging="212"/>
      </w:pPr>
      <w:rPr>
        <w:rFonts w:ascii="Times New Roman" w:eastAsia="Times New Roman" w:hAnsi="Times New Roman"/>
        <w:w w:val="100"/>
        <w:sz w:val="28"/>
        <w:szCs w:val="28"/>
      </w:rPr>
    </w:lvl>
    <w:lvl w:ilvl="1">
      <w:numFmt w:val="bullet"/>
      <w:lvlText w:val=""/>
      <w:lvlJc w:val="left"/>
      <w:pPr>
        <w:ind w:left="1561" w:hanging="360"/>
      </w:pPr>
      <w:rPr>
        <w:rFonts w:ascii="Symbol" w:eastAsia="Symbol" w:hAnsi="Symbol"/>
        <w:w w:val="100"/>
        <w:sz w:val="28"/>
        <w:szCs w:val="28"/>
      </w:rPr>
    </w:lvl>
    <w:lvl w:ilvl="2">
      <w:numFmt w:val="bullet"/>
      <w:lvlText w:val="•"/>
      <w:lvlJc w:val="left"/>
      <w:pPr>
        <w:ind w:left="2560" w:hanging="360"/>
      </w:pPr>
    </w:lvl>
    <w:lvl w:ilvl="3">
      <w:numFmt w:val="bullet"/>
      <w:lvlText w:val="•"/>
      <w:lvlJc w:val="left"/>
      <w:pPr>
        <w:ind w:left="3561" w:hanging="360"/>
      </w:pPr>
    </w:lvl>
    <w:lvl w:ilvl="4">
      <w:numFmt w:val="bullet"/>
      <w:lvlText w:val="•"/>
      <w:lvlJc w:val="left"/>
      <w:pPr>
        <w:ind w:left="4562" w:hanging="360"/>
      </w:pPr>
    </w:lvl>
    <w:lvl w:ilvl="5">
      <w:numFmt w:val="bullet"/>
      <w:lvlText w:val="•"/>
      <w:lvlJc w:val="left"/>
      <w:pPr>
        <w:ind w:left="5562" w:hanging="360"/>
      </w:pPr>
    </w:lvl>
    <w:lvl w:ilvl="6">
      <w:numFmt w:val="bullet"/>
      <w:lvlText w:val="•"/>
      <w:lvlJc w:val="left"/>
      <w:pPr>
        <w:ind w:left="6563" w:hanging="360"/>
      </w:pPr>
    </w:lvl>
    <w:lvl w:ilvl="7">
      <w:numFmt w:val="bullet"/>
      <w:lvlText w:val="•"/>
      <w:lvlJc w:val="left"/>
      <w:pPr>
        <w:ind w:left="7564" w:hanging="360"/>
      </w:pPr>
    </w:lvl>
    <w:lvl w:ilvl="8">
      <w:numFmt w:val="bullet"/>
      <w:lvlText w:val="•"/>
      <w:lvlJc w:val="left"/>
      <w:pPr>
        <w:ind w:left="8564" w:hanging="360"/>
      </w:pPr>
    </w:lvl>
  </w:abstractNum>
  <w:abstractNum w:abstractNumId="127">
    <w:nsid w:val="4BD32108"/>
    <w:multiLevelType w:val="multilevel"/>
    <w:tmpl w:val="C3F03FE2"/>
    <w:styleLink w:val="WWNum971"/>
    <w:lvl w:ilvl="0">
      <w:start w:val="1"/>
      <w:numFmt w:val="bullet"/>
      <w:lvlText w:val="–"/>
      <w:lvlJc w:val="left"/>
      <w:pPr>
        <w:ind w:left="286" w:hanging="286"/>
      </w:pPr>
      <w:rPr>
        <w:rFonts w:ascii="Times New Roman" w:hAnsi="Times New Roman" w:cs="Times New Roman" w:hint="default"/>
        <w:w w:val="100"/>
        <w:sz w:val="24"/>
      </w:rPr>
    </w:lvl>
    <w:lvl w:ilvl="1">
      <w:start w:val="1"/>
      <w:numFmt w:val="bullet"/>
      <w:lvlText w:val=""/>
      <w:lvlJc w:val="left"/>
      <w:pPr>
        <w:ind w:left="1150" w:hanging="286"/>
      </w:pPr>
      <w:rPr>
        <w:rFonts w:ascii="Symbol" w:hAnsi="Symbol" w:cs="Symbol" w:hint="default"/>
      </w:rPr>
    </w:lvl>
    <w:lvl w:ilvl="2">
      <w:start w:val="1"/>
      <w:numFmt w:val="bullet"/>
      <w:lvlText w:val=""/>
      <w:lvlJc w:val="left"/>
      <w:pPr>
        <w:ind w:left="2181" w:hanging="286"/>
      </w:pPr>
      <w:rPr>
        <w:rFonts w:ascii="Symbol" w:hAnsi="Symbol" w:cs="Symbol" w:hint="default"/>
      </w:rPr>
    </w:lvl>
    <w:lvl w:ilvl="3">
      <w:start w:val="1"/>
      <w:numFmt w:val="bullet"/>
      <w:lvlText w:val=""/>
      <w:lvlJc w:val="left"/>
      <w:pPr>
        <w:ind w:left="3211" w:hanging="286"/>
      </w:pPr>
      <w:rPr>
        <w:rFonts w:ascii="Symbol" w:hAnsi="Symbol" w:cs="Symbol" w:hint="default"/>
      </w:rPr>
    </w:lvl>
    <w:lvl w:ilvl="4">
      <w:start w:val="1"/>
      <w:numFmt w:val="bullet"/>
      <w:lvlText w:val=""/>
      <w:lvlJc w:val="left"/>
      <w:pPr>
        <w:ind w:left="4242" w:hanging="286"/>
      </w:pPr>
      <w:rPr>
        <w:rFonts w:ascii="Symbol" w:hAnsi="Symbol" w:cs="Symbol" w:hint="default"/>
      </w:rPr>
    </w:lvl>
    <w:lvl w:ilvl="5">
      <w:start w:val="1"/>
      <w:numFmt w:val="bullet"/>
      <w:lvlText w:val=""/>
      <w:lvlJc w:val="left"/>
      <w:pPr>
        <w:ind w:left="5273" w:hanging="286"/>
      </w:pPr>
      <w:rPr>
        <w:rFonts w:ascii="Symbol" w:hAnsi="Symbol" w:cs="Symbol" w:hint="default"/>
      </w:rPr>
    </w:lvl>
    <w:lvl w:ilvl="6">
      <w:start w:val="1"/>
      <w:numFmt w:val="bullet"/>
      <w:lvlText w:val=""/>
      <w:lvlJc w:val="left"/>
      <w:pPr>
        <w:ind w:left="6303" w:hanging="286"/>
      </w:pPr>
      <w:rPr>
        <w:rFonts w:ascii="Symbol" w:hAnsi="Symbol" w:cs="Symbol" w:hint="default"/>
      </w:rPr>
    </w:lvl>
    <w:lvl w:ilvl="7">
      <w:start w:val="1"/>
      <w:numFmt w:val="bullet"/>
      <w:lvlText w:val=""/>
      <w:lvlJc w:val="left"/>
      <w:pPr>
        <w:ind w:left="7334" w:hanging="286"/>
      </w:pPr>
      <w:rPr>
        <w:rFonts w:ascii="Symbol" w:hAnsi="Symbol" w:cs="Symbol" w:hint="default"/>
      </w:rPr>
    </w:lvl>
    <w:lvl w:ilvl="8">
      <w:start w:val="1"/>
      <w:numFmt w:val="bullet"/>
      <w:lvlText w:val=""/>
      <w:lvlJc w:val="left"/>
      <w:pPr>
        <w:ind w:left="8365" w:hanging="286"/>
      </w:pPr>
      <w:rPr>
        <w:rFonts w:ascii="Symbol" w:hAnsi="Symbol" w:cs="Symbol" w:hint="default"/>
      </w:rPr>
    </w:lvl>
  </w:abstractNum>
  <w:abstractNum w:abstractNumId="128">
    <w:nsid w:val="4C0A543C"/>
    <w:multiLevelType w:val="multilevel"/>
    <w:tmpl w:val="A89AB290"/>
    <w:styleLink w:val="WWNum6821"/>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29">
    <w:nsid w:val="4D073D2A"/>
    <w:multiLevelType w:val="hybridMultilevel"/>
    <w:tmpl w:val="8718367A"/>
    <w:styleLink w:val="WWNum34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D1FE759A">
      <w:start w:val="1"/>
      <w:numFmt w:val="bullet"/>
      <w:lvlText w:val="–"/>
      <w:lvlJc w:val="left"/>
      <w:pPr>
        <w:ind w:left="1440" w:hanging="360"/>
      </w:pPr>
      <w:rPr>
        <w:rFonts w:ascii="Times New Roman" w:eastAsia="Times New Roman" w:hAnsi="Times New Roman" w:hint="default"/>
        <w:w w:val="100"/>
        <w:sz w:val="28"/>
        <w:szCs w:val="28"/>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4D404557"/>
    <w:multiLevelType w:val="multilevel"/>
    <w:tmpl w:val="DEBA146A"/>
    <w:styleLink w:val="WWNum7132"/>
    <w:lvl w:ilvl="0">
      <w:numFmt w:val="bullet"/>
      <w:lvlText w:val="–"/>
      <w:lvlJc w:val="left"/>
      <w:pPr>
        <w:ind w:left="356" w:hanging="356"/>
      </w:pPr>
      <w:rPr>
        <w:rFonts w:ascii="Times New Roman" w:eastAsia="Times New Roman" w:hAnsi="Times New Roman"/>
        <w:w w:val="100"/>
        <w:sz w:val="28"/>
        <w:szCs w:val="28"/>
      </w:rPr>
    </w:lvl>
    <w:lvl w:ilvl="1">
      <w:numFmt w:val="bullet"/>
      <w:lvlText w:val="•"/>
      <w:lvlJc w:val="left"/>
      <w:pPr>
        <w:ind w:left="1150" w:hanging="356"/>
      </w:pPr>
    </w:lvl>
    <w:lvl w:ilvl="2">
      <w:numFmt w:val="bullet"/>
      <w:lvlText w:val="•"/>
      <w:lvlJc w:val="left"/>
      <w:pPr>
        <w:ind w:left="2181" w:hanging="356"/>
      </w:pPr>
    </w:lvl>
    <w:lvl w:ilvl="3">
      <w:numFmt w:val="bullet"/>
      <w:lvlText w:val="•"/>
      <w:lvlJc w:val="left"/>
      <w:pPr>
        <w:ind w:left="3211" w:hanging="356"/>
      </w:pPr>
    </w:lvl>
    <w:lvl w:ilvl="4">
      <w:numFmt w:val="bullet"/>
      <w:lvlText w:val="•"/>
      <w:lvlJc w:val="left"/>
      <w:pPr>
        <w:ind w:left="4242" w:hanging="356"/>
      </w:pPr>
    </w:lvl>
    <w:lvl w:ilvl="5">
      <w:numFmt w:val="bullet"/>
      <w:lvlText w:val="•"/>
      <w:lvlJc w:val="left"/>
      <w:pPr>
        <w:ind w:left="5273" w:hanging="356"/>
      </w:pPr>
    </w:lvl>
    <w:lvl w:ilvl="6">
      <w:numFmt w:val="bullet"/>
      <w:lvlText w:val="•"/>
      <w:lvlJc w:val="left"/>
      <w:pPr>
        <w:ind w:left="6303" w:hanging="356"/>
      </w:pPr>
    </w:lvl>
    <w:lvl w:ilvl="7">
      <w:numFmt w:val="bullet"/>
      <w:lvlText w:val="•"/>
      <w:lvlJc w:val="left"/>
      <w:pPr>
        <w:ind w:left="7334" w:hanging="356"/>
      </w:pPr>
    </w:lvl>
    <w:lvl w:ilvl="8">
      <w:numFmt w:val="bullet"/>
      <w:lvlText w:val="•"/>
      <w:lvlJc w:val="left"/>
      <w:pPr>
        <w:ind w:left="8365" w:hanging="356"/>
      </w:pPr>
    </w:lvl>
  </w:abstractNum>
  <w:abstractNum w:abstractNumId="131">
    <w:nsid w:val="4DCC527C"/>
    <w:multiLevelType w:val="multilevel"/>
    <w:tmpl w:val="602CFFC8"/>
    <w:styleLink w:val="WWNum662"/>
    <w:lvl w:ilvl="0">
      <w:numFmt w:val="bullet"/>
      <w:lvlText w:val="–"/>
      <w:lvlJc w:val="left"/>
      <w:pPr>
        <w:ind w:left="413" w:hanging="413"/>
      </w:pPr>
      <w:rPr>
        <w:rFonts w:ascii="Times New Roman" w:eastAsia="Times New Roman" w:hAnsi="Times New Roman"/>
        <w:w w:val="100"/>
        <w:sz w:val="28"/>
        <w:szCs w:val="28"/>
      </w:rPr>
    </w:lvl>
    <w:lvl w:ilvl="1">
      <w:numFmt w:val="bullet"/>
      <w:lvlText w:val="•"/>
      <w:lvlJc w:val="left"/>
      <w:pPr>
        <w:ind w:left="1158" w:hanging="413"/>
      </w:pPr>
    </w:lvl>
    <w:lvl w:ilvl="2">
      <w:numFmt w:val="bullet"/>
      <w:lvlText w:val="•"/>
      <w:lvlJc w:val="left"/>
      <w:pPr>
        <w:ind w:left="2197" w:hanging="413"/>
      </w:pPr>
    </w:lvl>
    <w:lvl w:ilvl="3">
      <w:numFmt w:val="bullet"/>
      <w:lvlText w:val="•"/>
      <w:lvlJc w:val="left"/>
      <w:pPr>
        <w:ind w:left="3235" w:hanging="413"/>
      </w:pPr>
    </w:lvl>
    <w:lvl w:ilvl="4">
      <w:numFmt w:val="bullet"/>
      <w:lvlText w:val="•"/>
      <w:lvlJc w:val="left"/>
      <w:pPr>
        <w:ind w:left="4274" w:hanging="413"/>
      </w:pPr>
    </w:lvl>
    <w:lvl w:ilvl="5">
      <w:numFmt w:val="bullet"/>
      <w:lvlText w:val="•"/>
      <w:lvlJc w:val="left"/>
      <w:pPr>
        <w:ind w:left="5313" w:hanging="413"/>
      </w:pPr>
    </w:lvl>
    <w:lvl w:ilvl="6">
      <w:numFmt w:val="bullet"/>
      <w:lvlText w:val="•"/>
      <w:lvlJc w:val="left"/>
      <w:pPr>
        <w:ind w:left="6351" w:hanging="413"/>
      </w:pPr>
    </w:lvl>
    <w:lvl w:ilvl="7">
      <w:numFmt w:val="bullet"/>
      <w:lvlText w:val="•"/>
      <w:lvlJc w:val="left"/>
      <w:pPr>
        <w:ind w:left="7390" w:hanging="413"/>
      </w:pPr>
    </w:lvl>
    <w:lvl w:ilvl="8">
      <w:numFmt w:val="bullet"/>
      <w:lvlText w:val="•"/>
      <w:lvlJc w:val="left"/>
      <w:pPr>
        <w:ind w:left="8429" w:hanging="413"/>
      </w:pPr>
    </w:lvl>
  </w:abstractNum>
  <w:abstractNum w:abstractNumId="132">
    <w:nsid w:val="4DF16BB3"/>
    <w:multiLevelType w:val="multilevel"/>
    <w:tmpl w:val="119E32CE"/>
    <w:styleLink w:val="WWNum732"/>
    <w:lvl w:ilvl="0">
      <w:start w:val="1"/>
      <w:numFmt w:val="decimal"/>
      <w:lvlText w:val="%1."/>
      <w:lvlJc w:val="left"/>
      <w:pPr>
        <w:ind w:left="1181" w:hanging="360"/>
      </w:pPr>
      <w:rPr>
        <w:rFonts w:ascii="Times New Roman" w:eastAsia="Times New Roman" w:hAnsi="Times New Roman"/>
        <w:sz w:val="28"/>
      </w:rPr>
    </w:lvl>
    <w:lvl w:ilvl="1">
      <w:start w:val="1"/>
      <w:numFmt w:val="lowerLetter"/>
      <w:lvlText w:val="%2."/>
      <w:lvlJc w:val="left"/>
      <w:pPr>
        <w:ind w:left="1901" w:hanging="360"/>
      </w:pPr>
    </w:lvl>
    <w:lvl w:ilvl="2">
      <w:start w:val="1"/>
      <w:numFmt w:val="lowerRoman"/>
      <w:lvlText w:val="%3."/>
      <w:lvlJc w:val="right"/>
      <w:pPr>
        <w:ind w:left="2621" w:hanging="180"/>
      </w:pPr>
    </w:lvl>
    <w:lvl w:ilvl="3">
      <w:start w:val="1"/>
      <w:numFmt w:val="decimal"/>
      <w:lvlText w:val="%4."/>
      <w:lvlJc w:val="left"/>
      <w:pPr>
        <w:ind w:left="3341" w:hanging="360"/>
      </w:pPr>
    </w:lvl>
    <w:lvl w:ilvl="4">
      <w:start w:val="1"/>
      <w:numFmt w:val="lowerLetter"/>
      <w:lvlText w:val="%5."/>
      <w:lvlJc w:val="left"/>
      <w:pPr>
        <w:ind w:left="4061" w:hanging="360"/>
      </w:pPr>
    </w:lvl>
    <w:lvl w:ilvl="5">
      <w:start w:val="1"/>
      <w:numFmt w:val="lowerRoman"/>
      <w:lvlText w:val="%6."/>
      <w:lvlJc w:val="right"/>
      <w:pPr>
        <w:ind w:left="4781" w:hanging="180"/>
      </w:pPr>
    </w:lvl>
    <w:lvl w:ilvl="6">
      <w:start w:val="1"/>
      <w:numFmt w:val="decimal"/>
      <w:lvlText w:val="%7."/>
      <w:lvlJc w:val="left"/>
      <w:pPr>
        <w:ind w:left="5501" w:hanging="360"/>
      </w:pPr>
    </w:lvl>
    <w:lvl w:ilvl="7">
      <w:start w:val="1"/>
      <w:numFmt w:val="lowerLetter"/>
      <w:lvlText w:val="%8."/>
      <w:lvlJc w:val="left"/>
      <w:pPr>
        <w:ind w:left="6221" w:hanging="360"/>
      </w:pPr>
    </w:lvl>
    <w:lvl w:ilvl="8">
      <w:start w:val="1"/>
      <w:numFmt w:val="lowerRoman"/>
      <w:lvlText w:val="%9."/>
      <w:lvlJc w:val="right"/>
      <w:pPr>
        <w:ind w:left="6941" w:hanging="180"/>
      </w:pPr>
    </w:lvl>
  </w:abstractNum>
  <w:abstractNum w:abstractNumId="133">
    <w:nsid w:val="4E321CD8"/>
    <w:multiLevelType w:val="hybridMultilevel"/>
    <w:tmpl w:val="A6FEE64C"/>
    <w:styleLink w:val="WWNum3821"/>
    <w:lvl w:ilvl="0" w:tplc="D1FE759A">
      <w:start w:val="1"/>
      <w:numFmt w:val="bullet"/>
      <w:lvlText w:val="–"/>
      <w:lvlJc w:val="left"/>
      <w:pPr>
        <w:ind w:left="1540" w:hanging="360"/>
      </w:pPr>
      <w:rPr>
        <w:rFonts w:ascii="Times New Roman" w:eastAsia="Times New Roman" w:hAnsi="Times New Roman" w:hint="default"/>
        <w:w w:val="100"/>
        <w:sz w:val="28"/>
        <w:szCs w:val="28"/>
      </w:rPr>
    </w:lvl>
    <w:lvl w:ilvl="1" w:tplc="04190003" w:tentative="1">
      <w:start w:val="1"/>
      <w:numFmt w:val="bullet"/>
      <w:lvlText w:val="o"/>
      <w:lvlJc w:val="left"/>
      <w:pPr>
        <w:ind w:left="2260" w:hanging="360"/>
      </w:pPr>
      <w:rPr>
        <w:rFonts w:ascii="Courier New" w:hAnsi="Courier New" w:cs="Courier New" w:hint="default"/>
      </w:rPr>
    </w:lvl>
    <w:lvl w:ilvl="2" w:tplc="04190005" w:tentative="1">
      <w:start w:val="1"/>
      <w:numFmt w:val="bullet"/>
      <w:lvlText w:val=""/>
      <w:lvlJc w:val="left"/>
      <w:pPr>
        <w:ind w:left="2980" w:hanging="360"/>
      </w:pPr>
      <w:rPr>
        <w:rFonts w:ascii="Wingdings" w:hAnsi="Wingdings" w:hint="default"/>
      </w:rPr>
    </w:lvl>
    <w:lvl w:ilvl="3" w:tplc="04190001" w:tentative="1">
      <w:start w:val="1"/>
      <w:numFmt w:val="bullet"/>
      <w:lvlText w:val=""/>
      <w:lvlJc w:val="left"/>
      <w:pPr>
        <w:ind w:left="3700" w:hanging="360"/>
      </w:pPr>
      <w:rPr>
        <w:rFonts w:ascii="Symbol" w:hAnsi="Symbol" w:hint="default"/>
      </w:rPr>
    </w:lvl>
    <w:lvl w:ilvl="4" w:tplc="04190003" w:tentative="1">
      <w:start w:val="1"/>
      <w:numFmt w:val="bullet"/>
      <w:lvlText w:val="o"/>
      <w:lvlJc w:val="left"/>
      <w:pPr>
        <w:ind w:left="4420" w:hanging="360"/>
      </w:pPr>
      <w:rPr>
        <w:rFonts w:ascii="Courier New" w:hAnsi="Courier New" w:cs="Courier New" w:hint="default"/>
      </w:rPr>
    </w:lvl>
    <w:lvl w:ilvl="5" w:tplc="04190005" w:tentative="1">
      <w:start w:val="1"/>
      <w:numFmt w:val="bullet"/>
      <w:lvlText w:val=""/>
      <w:lvlJc w:val="left"/>
      <w:pPr>
        <w:ind w:left="5140" w:hanging="360"/>
      </w:pPr>
      <w:rPr>
        <w:rFonts w:ascii="Wingdings" w:hAnsi="Wingdings" w:hint="default"/>
      </w:rPr>
    </w:lvl>
    <w:lvl w:ilvl="6" w:tplc="04190001" w:tentative="1">
      <w:start w:val="1"/>
      <w:numFmt w:val="bullet"/>
      <w:lvlText w:val=""/>
      <w:lvlJc w:val="left"/>
      <w:pPr>
        <w:ind w:left="5860" w:hanging="360"/>
      </w:pPr>
      <w:rPr>
        <w:rFonts w:ascii="Symbol" w:hAnsi="Symbol" w:hint="default"/>
      </w:rPr>
    </w:lvl>
    <w:lvl w:ilvl="7" w:tplc="04190003" w:tentative="1">
      <w:start w:val="1"/>
      <w:numFmt w:val="bullet"/>
      <w:lvlText w:val="o"/>
      <w:lvlJc w:val="left"/>
      <w:pPr>
        <w:ind w:left="6580" w:hanging="360"/>
      </w:pPr>
      <w:rPr>
        <w:rFonts w:ascii="Courier New" w:hAnsi="Courier New" w:cs="Courier New" w:hint="default"/>
      </w:rPr>
    </w:lvl>
    <w:lvl w:ilvl="8" w:tplc="04190005" w:tentative="1">
      <w:start w:val="1"/>
      <w:numFmt w:val="bullet"/>
      <w:lvlText w:val=""/>
      <w:lvlJc w:val="left"/>
      <w:pPr>
        <w:ind w:left="7300" w:hanging="360"/>
      </w:pPr>
      <w:rPr>
        <w:rFonts w:ascii="Wingdings" w:hAnsi="Wingdings" w:hint="default"/>
      </w:rPr>
    </w:lvl>
  </w:abstractNum>
  <w:abstractNum w:abstractNumId="134">
    <w:nsid w:val="4F290DED"/>
    <w:multiLevelType w:val="hybridMultilevel"/>
    <w:tmpl w:val="E160E0C2"/>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nsid w:val="50840CE7"/>
    <w:multiLevelType w:val="hybridMultilevel"/>
    <w:tmpl w:val="783AA5B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6">
    <w:nsid w:val="509D5F8D"/>
    <w:multiLevelType w:val="multilevel"/>
    <w:tmpl w:val="E504494C"/>
    <w:styleLink w:val="WWNum86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37">
    <w:nsid w:val="50BA45A3"/>
    <w:multiLevelType w:val="multilevel"/>
    <w:tmpl w:val="A3A6C89A"/>
    <w:styleLink w:val="WWNum622"/>
    <w:lvl w:ilvl="0">
      <w:numFmt w:val="bullet"/>
      <w:lvlText w:val="-"/>
      <w:lvlJc w:val="left"/>
      <w:pPr>
        <w:ind w:left="442" w:hanging="442"/>
      </w:pPr>
      <w:rPr>
        <w:rFonts w:ascii="Times New Roman" w:eastAsia="Times New Roman" w:hAnsi="Times New Roman"/>
        <w:w w:val="100"/>
        <w:sz w:val="28"/>
        <w:szCs w:val="28"/>
      </w:rPr>
    </w:lvl>
    <w:lvl w:ilvl="1">
      <w:numFmt w:val="bullet"/>
      <w:lvlText w:val="•"/>
      <w:lvlJc w:val="left"/>
      <w:pPr>
        <w:ind w:left="1150" w:hanging="442"/>
      </w:pPr>
    </w:lvl>
    <w:lvl w:ilvl="2">
      <w:numFmt w:val="bullet"/>
      <w:lvlText w:val="•"/>
      <w:lvlJc w:val="left"/>
      <w:pPr>
        <w:ind w:left="2181" w:hanging="442"/>
      </w:pPr>
    </w:lvl>
    <w:lvl w:ilvl="3">
      <w:numFmt w:val="bullet"/>
      <w:lvlText w:val="•"/>
      <w:lvlJc w:val="left"/>
      <w:pPr>
        <w:ind w:left="3211" w:hanging="442"/>
      </w:pPr>
    </w:lvl>
    <w:lvl w:ilvl="4">
      <w:numFmt w:val="bullet"/>
      <w:lvlText w:val="•"/>
      <w:lvlJc w:val="left"/>
      <w:pPr>
        <w:ind w:left="4242" w:hanging="442"/>
      </w:pPr>
    </w:lvl>
    <w:lvl w:ilvl="5">
      <w:numFmt w:val="bullet"/>
      <w:lvlText w:val="•"/>
      <w:lvlJc w:val="left"/>
      <w:pPr>
        <w:ind w:left="5273" w:hanging="442"/>
      </w:pPr>
    </w:lvl>
    <w:lvl w:ilvl="6">
      <w:numFmt w:val="bullet"/>
      <w:lvlText w:val="•"/>
      <w:lvlJc w:val="left"/>
      <w:pPr>
        <w:ind w:left="6303" w:hanging="442"/>
      </w:pPr>
    </w:lvl>
    <w:lvl w:ilvl="7">
      <w:numFmt w:val="bullet"/>
      <w:lvlText w:val="•"/>
      <w:lvlJc w:val="left"/>
      <w:pPr>
        <w:ind w:left="7334" w:hanging="442"/>
      </w:pPr>
    </w:lvl>
    <w:lvl w:ilvl="8">
      <w:numFmt w:val="bullet"/>
      <w:lvlText w:val="•"/>
      <w:lvlJc w:val="left"/>
      <w:pPr>
        <w:ind w:left="8365" w:hanging="442"/>
      </w:pPr>
    </w:lvl>
  </w:abstractNum>
  <w:abstractNum w:abstractNumId="138">
    <w:nsid w:val="50ED5BFA"/>
    <w:multiLevelType w:val="multilevel"/>
    <w:tmpl w:val="B9185C7A"/>
    <w:styleLink w:val="WWNum9421"/>
    <w:lvl w:ilvl="0">
      <w:numFmt w:val="bullet"/>
      <w:lvlText w:val=""/>
      <w:lvlJc w:val="left"/>
      <w:pPr>
        <w:ind w:left="833" w:hanging="360"/>
      </w:pPr>
      <w:rPr>
        <w:rFonts w:ascii="Symbol" w:eastAsia="Symbol" w:hAnsi="Symbol"/>
        <w:w w:val="100"/>
        <w:sz w:val="28"/>
        <w:szCs w:val="28"/>
      </w:rPr>
    </w:lvl>
    <w:lvl w:ilvl="1">
      <w:numFmt w:val="bullet"/>
      <w:lvlText w:val=""/>
      <w:lvlJc w:val="left"/>
      <w:pPr>
        <w:ind w:left="1106" w:hanging="286"/>
      </w:pPr>
      <w:rPr>
        <w:rFonts w:ascii="Symbol" w:eastAsia="Symbol" w:hAnsi="Symbol"/>
        <w:w w:val="100"/>
        <w:sz w:val="28"/>
        <w:szCs w:val="28"/>
      </w:rPr>
    </w:lvl>
    <w:lvl w:ilvl="2">
      <w:numFmt w:val="bullet"/>
      <w:lvlText w:val="o"/>
      <w:lvlJc w:val="left"/>
      <w:pPr>
        <w:ind w:left="1531" w:hanging="339"/>
      </w:pPr>
      <w:rPr>
        <w:rFonts w:ascii="Courier New" w:eastAsia="Courier New" w:hAnsi="Courier New"/>
        <w:w w:val="100"/>
        <w:sz w:val="28"/>
        <w:szCs w:val="28"/>
      </w:rPr>
    </w:lvl>
    <w:lvl w:ilvl="3">
      <w:numFmt w:val="bullet"/>
      <w:lvlText w:val="•"/>
      <w:lvlJc w:val="left"/>
      <w:pPr>
        <w:ind w:left="1540" w:hanging="339"/>
      </w:pPr>
    </w:lvl>
    <w:lvl w:ilvl="4">
      <w:numFmt w:val="bullet"/>
      <w:lvlText w:val="•"/>
      <w:lvlJc w:val="left"/>
      <w:pPr>
        <w:ind w:left="2809" w:hanging="339"/>
      </w:pPr>
    </w:lvl>
    <w:lvl w:ilvl="5">
      <w:numFmt w:val="bullet"/>
      <w:lvlText w:val="•"/>
      <w:lvlJc w:val="left"/>
      <w:pPr>
        <w:ind w:left="4078" w:hanging="339"/>
      </w:pPr>
    </w:lvl>
    <w:lvl w:ilvl="6">
      <w:numFmt w:val="bullet"/>
      <w:lvlText w:val="•"/>
      <w:lvlJc w:val="left"/>
      <w:pPr>
        <w:ind w:left="5348" w:hanging="339"/>
      </w:pPr>
    </w:lvl>
    <w:lvl w:ilvl="7">
      <w:numFmt w:val="bullet"/>
      <w:lvlText w:val="•"/>
      <w:lvlJc w:val="left"/>
      <w:pPr>
        <w:ind w:left="6617" w:hanging="339"/>
      </w:pPr>
    </w:lvl>
    <w:lvl w:ilvl="8">
      <w:numFmt w:val="bullet"/>
      <w:lvlText w:val="•"/>
      <w:lvlJc w:val="left"/>
      <w:pPr>
        <w:ind w:left="7887" w:hanging="339"/>
      </w:pPr>
    </w:lvl>
  </w:abstractNum>
  <w:abstractNum w:abstractNumId="139">
    <w:nsid w:val="51351583"/>
    <w:multiLevelType w:val="multilevel"/>
    <w:tmpl w:val="E968FA0C"/>
    <w:styleLink w:val="11123"/>
    <w:lvl w:ilvl="0">
      <w:start w:val="1"/>
      <w:numFmt w:val="bullet"/>
      <w:lvlText w:val="−"/>
      <w:lvlJc w:val="left"/>
      <w:pPr>
        <w:ind w:left="1429" w:hanging="360"/>
      </w:pPr>
      <w:rPr>
        <w:rFonts w:ascii="Times New Roman" w:hAnsi="Times New Roman" w:cs="Times New Roman" w:hint="default"/>
        <w:w w:val="100"/>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40">
    <w:nsid w:val="51E165EA"/>
    <w:multiLevelType w:val="multilevel"/>
    <w:tmpl w:val="FE3E5F5C"/>
    <w:styleLink w:val="WWNum2021"/>
    <w:lvl w:ilvl="0">
      <w:start w:val="1"/>
      <w:numFmt w:val="bullet"/>
      <w:lvlText w:val=""/>
      <w:lvlJc w:val="left"/>
      <w:pPr>
        <w:ind w:left="1070" w:hanging="360"/>
      </w:pPr>
      <w:rPr>
        <w:rFonts w:ascii="Symbol" w:hAnsi="Symbol" w:cs="Symbol" w:hint="default"/>
        <w:sz w:val="24"/>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cs="Wingdings" w:hint="default"/>
      </w:rPr>
    </w:lvl>
    <w:lvl w:ilvl="3">
      <w:start w:val="1"/>
      <w:numFmt w:val="bullet"/>
      <w:lvlText w:val=""/>
      <w:lvlJc w:val="left"/>
      <w:pPr>
        <w:ind w:left="3371" w:hanging="360"/>
      </w:pPr>
      <w:rPr>
        <w:rFonts w:ascii="Symbol" w:hAnsi="Symbol" w:cs="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cs="Wingdings" w:hint="default"/>
      </w:rPr>
    </w:lvl>
    <w:lvl w:ilvl="6">
      <w:start w:val="1"/>
      <w:numFmt w:val="bullet"/>
      <w:lvlText w:val=""/>
      <w:lvlJc w:val="left"/>
      <w:pPr>
        <w:ind w:left="5531" w:hanging="360"/>
      </w:pPr>
      <w:rPr>
        <w:rFonts w:ascii="Symbol" w:hAnsi="Symbol" w:cs="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cs="Wingdings" w:hint="default"/>
      </w:rPr>
    </w:lvl>
  </w:abstractNum>
  <w:abstractNum w:abstractNumId="141">
    <w:nsid w:val="52846AA9"/>
    <w:multiLevelType w:val="multilevel"/>
    <w:tmpl w:val="37DC3FC2"/>
    <w:styleLink w:val="WWNum642"/>
    <w:lvl w:ilvl="0">
      <w:numFmt w:val="bullet"/>
      <w:lvlText w:val=""/>
      <w:lvlJc w:val="left"/>
      <w:pPr>
        <w:ind w:left="286" w:hanging="286"/>
      </w:pPr>
      <w:rPr>
        <w:rFonts w:ascii="Symbol" w:eastAsia="Symbol" w:hAnsi="Symbol"/>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42">
    <w:nsid w:val="54481CA4"/>
    <w:multiLevelType w:val="multilevel"/>
    <w:tmpl w:val="F910900A"/>
    <w:styleLink w:val="WWNum172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143">
    <w:nsid w:val="54F91BC3"/>
    <w:multiLevelType w:val="multilevel"/>
    <w:tmpl w:val="746CEA32"/>
    <w:styleLink w:val="WWNum7321"/>
    <w:lvl w:ilvl="0">
      <w:numFmt w:val="bullet"/>
      <w:lvlText w:val=""/>
      <w:lvlJc w:val="left"/>
      <w:pPr>
        <w:ind w:left="833" w:hanging="360"/>
      </w:pPr>
      <w:rPr>
        <w:rFonts w:ascii="Symbol" w:eastAsia="Symbol" w:hAnsi="Symbol"/>
        <w:w w:val="100"/>
        <w:sz w:val="28"/>
        <w:szCs w:val="28"/>
      </w:rPr>
    </w:lvl>
    <w:lvl w:ilvl="1">
      <w:numFmt w:val="bullet"/>
      <w:lvlText w:val="–"/>
      <w:lvlJc w:val="left"/>
      <w:pPr>
        <w:ind w:left="425" w:hanging="425"/>
      </w:pPr>
      <w:rPr>
        <w:rFonts w:ascii="Times New Roman" w:eastAsia="Times New Roman" w:hAnsi="Times New Roman"/>
        <w:w w:val="100"/>
        <w:sz w:val="28"/>
        <w:szCs w:val="28"/>
      </w:rPr>
    </w:lvl>
    <w:lvl w:ilvl="2">
      <w:numFmt w:val="bullet"/>
      <w:lvlText w:val="•"/>
      <w:lvlJc w:val="left"/>
      <w:pPr>
        <w:ind w:left="1905" w:hanging="425"/>
      </w:pPr>
    </w:lvl>
    <w:lvl w:ilvl="3">
      <w:numFmt w:val="bullet"/>
      <w:lvlText w:val="•"/>
      <w:lvlJc w:val="left"/>
      <w:pPr>
        <w:ind w:left="2970" w:hanging="425"/>
      </w:pPr>
    </w:lvl>
    <w:lvl w:ilvl="4">
      <w:numFmt w:val="bullet"/>
      <w:lvlText w:val="•"/>
      <w:lvlJc w:val="left"/>
      <w:pPr>
        <w:ind w:left="4035" w:hanging="425"/>
      </w:pPr>
    </w:lvl>
    <w:lvl w:ilvl="5">
      <w:numFmt w:val="bullet"/>
      <w:lvlText w:val="•"/>
      <w:lvlJc w:val="left"/>
      <w:pPr>
        <w:ind w:left="5100" w:hanging="425"/>
      </w:pPr>
    </w:lvl>
    <w:lvl w:ilvl="6">
      <w:numFmt w:val="bullet"/>
      <w:lvlText w:val="•"/>
      <w:lvlJc w:val="left"/>
      <w:pPr>
        <w:ind w:left="6165" w:hanging="425"/>
      </w:pPr>
    </w:lvl>
    <w:lvl w:ilvl="7">
      <w:numFmt w:val="bullet"/>
      <w:lvlText w:val="•"/>
      <w:lvlJc w:val="left"/>
      <w:pPr>
        <w:ind w:left="7230" w:hanging="425"/>
      </w:pPr>
    </w:lvl>
    <w:lvl w:ilvl="8">
      <w:numFmt w:val="bullet"/>
      <w:lvlText w:val="•"/>
      <w:lvlJc w:val="left"/>
      <w:pPr>
        <w:ind w:left="8296" w:hanging="425"/>
      </w:pPr>
    </w:lvl>
  </w:abstractNum>
  <w:abstractNum w:abstractNumId="144">
    <w:nsid w:val="552E147B"/>
    <w:multiLevelType w:val="hybridMultilevel"/>
    <w:tmpl w:val="B2028A9E"/>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5">
    <w:nsid w:val="56251FFD"/>
    <w:multiLevelType w:val="multilevel"/>
    <w:tmpl w:val="BC6402FA"/>
    <w:styleLink w:val="WWNum6721"/>
    <w:lvl w:ilvl="0">
      <w:numFmt w:val="bullet"/>
      <w:lvlText w:val=""/>
      <w:lvlJc w:val="left"/>
      <w:pPr>
        <w:ind w:left="396" w:hanging="284"/>
      </w:pPr>
      <w:rPr>
        <w:rFonts w:ascii="Symbol" w:eastAsia="Symbol" w:hAnsi="Symbol"/>
        <w:w w:val="100"/>
        <w:sz w:val="28"/>
        <w:szCs w:val="28"/>
      </w:rPr>
    </w:lvl>
    <w:lvl w:ilvl="1">
      <w:numFmt w:val="bullet"/>
      <w:lvlText w:val=""/>
      <w:lvlJc w:val="left"/>
      <w:pPr>
        <w:ind w:left="833" w:hanging="360"/>
      </w:pPr>
      <w:rPr>
        <w:rFonts w:ascii="Symbol" w:eastAsia="Symbol" w:hAnsi="Symbol"/>
        <w:w w:val="100"/>
        <w:sz w:val="28"/>
        <w:szCs w:val="28"/>
      </w:rPr>
    </w:lvl>
    <w:lvl w:ilvl="2">
      <w:numFmt w:val="bullet"/>
      <w:lvlText w:val=""/>
      <w:lvlJc w:val="left"/>
      <w:pPr>
        <w:ind w:left="286" w:hanging="286"/>
      </w:pPr>
      <w:rPr>
        <w:rFonts w:ascii="Symbol" w:eastAsia="Symbol" w:hAnsi="Symbol"/>
        <w:w w:val="100"/>
        <w:sz w:val="28"/>
        <w:szCs w:val="28"/>
      </w:rPr>
    </w:lvl>
    <w:lvl w:ilvl="3">
      <w:numFmt w:val="bullet"/>
      <w:lvlText w:val="•"/>
      <w:lvlJc w:val="left"/>
      <w:pPr>
        <w:ind w:left="2038" w:hanging="286"/>
      </w:pPr>
    </w:lvl>
    <w:lvl w:ilvl="4">
      <w:numFmt w:val="bullet"/>
      <w:lvlText w:val="•"/>
      <w:lvlJc w:val="left"/>
      <w:pPr>
        <w:ind w:left="3236" w:hanging="286"/>
      </w:pPr>
    </w:lvl>
    <w:lvl w:ilvl="5">
      <w:numFmt w:val="bullet"/>
      <w:lvlText w:val="•"/>
      <w:lvlJc w:val="left"/>
      <w:pPr>
        <w:ind w:left="4434" w:hanging="286"/>
      </w:pPr>
    </w:lvl>
    <w:lvl w:ilvl="6">
      <w:numFmt w:val="bullet"/>
      <w:lvlText w:val="•"/>
      <w:lvlJc w:val="left"/>
      <w:pPr>
        <w:ind w:left="5633" w:hanging="286"/>
      </w:pPr>
    </w:lvl>
    <w:lvl w:ilvl="7">
      <w:numFmt w:val="bullet"/>
      <w:lvlText w:val="•"/>
      <w:lvlJc w:val="left"/>
      <w:pPr>
        <w:ind w:left="6831" w:hanging="286"/>
      </w:pPr>
    </w:lvl>
    <w:lvl w:ilvl="8">
      <w:numFmt w:val="bullet"/>
      <w:lvlText w:val="•"/>
      <w:lvlJc w:val="left"/>
      <w:pPr>
        <w:ind w:left="8029" w:hanging="286"/>
      </w:pPr>
    </w:lvl>
  </w:abstractNum>
  <w:abstractNum w:abstractNumId="146">
    <w:nsid w:val="57E64C6C"/>
    <w:multiLevelType w:val="multilevel"/>
    <w:tmpl w:val="42CAB4E0"/>
    <w:styleLink w:val="WWNum852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47">
    <w:nsid w:val="583367A4"/>
    <w:multiLevelType w:val="multilevel"/>
    <w:tmpl w:val="7FB23F12"/>
    <w:styleLink w:val="WWNum5221"/>
    <w:lvl w:ilvl="0">
      <w:start w:val="1"/>
      <w:numFmt w:val="decimal"/>
      <w:lvlText w:val="%1."/>
      <w:lvlJc w:val="left"/>
      <w:pPr>
        <w:ind w:left="398" w:hanging="286"/>
      </w:pPr>
      <w:rPr>
        <w:rFonts w:ascii="Times New Roman" w:eastAsia="Times New Roman" w:hAnsi="Times New Roman"/>
        <w:spacing w:val="0"/>
        <w:w w:val="100"/>
        <w:sz w:val="28"/>
        <w:szCs w:val="28"/>
      </w:rPr>
    </w:lvl>
    <w:lvl w:ilvl="1">
      <w:numFmt w:val="bullet"/>
      <w:lvlText w:val="•"/>
      <w:lvlJc w:val="left"/>
      <w:pPr>
        <w:ind w:left="1436" w:hanging="286"/>
      </w:pPr>
    </w:lvl>
    <w:lvl w:ilvl="2">
      <w:numFmt w:val="bullet"/>
      <w:lvlText w:val="•"/>
      <w:lvlJc w:val="left"/>
      <w:pPr>
        <w:ind w:left="2467" w:hanging="286"/>
      </w:pPr>
    </w:lvl>
    <w:lvl w:ilvl="3">
      <w:numFmt w:val="bullet"/>
      <w:lvlText w:val="•"/>
      <w:lvlJc w:val="left"/>
      <w:pPr>
        <w:ind w:left="3497" w:hanging="286"/>
      </w:pPr>
    </w:lvl>
    <w:lvl w:ilvl="4">
      <w:numFmt w:val="bullet"/>
      <w:lvlText w:val="•"/>
      <w:lvlJc w:val="left"/>
      <w:pPr>
        <w:ind w:left="4528" w:hanging="286"/>
      </w:pPr>
    </w:lvl>
    <w:lvl w:ilvl="5">
      <w:numFmt w:val="bullet"/>
      <w:lvlText w:val="•"/>
      <w:lvlJc w:val="left"/>
      <w:pPr>
        <w:ind w:left="5559" w:hanging="286"/>
      </w:pPr>
    </w:lvl>
    <w:lvl w:ilvl="6">
      <w:numFmt w:val="bullet"/>
      <w:lvlText w:val="•"/>
      <w:lvlJc w:val="left"/>
      <w:pPr>
        <w:ind w:left="6589" w:hanging="286"/>
      </w:pPr>
    </w:lvl>
    <w:lvl w:ilvl="7">
      <w:numFmt w:val="bullet"/>
      <w:lvlText w:val="•"/>
      <w:lvlJc w:val="left"/>
      <w:pPr>
        <w:ind w:left="7620" w:hanging="286"/>
      </w:pPr>
    </w:lvl>
    <w:lvl w:ilvl="8">
      <w:numFmt w:val="bullet"/>
      <w:lvlText w:val="•"/>
      <w:lvlJc w:val="left"/>
      <w:pPr>
        <w:ind w:left="8651" w:hanging="286"/>
      </w:pPr>
    </w:lvl>
  </w:abstractNum>
  <w:abstractNum w:abstractNumId="148">
    <w:nsid w:val="58B60F60"/>
    <w:multiLevelType w:val="multilevel"/>
    <w:tmpl w:val="11A67EE8"/>
    <w:styleLink w:val="WWNum602"/>
    <w:lvl w:ilvl="0">
      <w:numFmt w:val="bullet"/>
      <w:lvlText w:val="-"/>
      <w:lvlJc w:val="left"/>
      <w:pPr>
        <w:ind w:left="1541" w:hanging="430"/>
      </w:pPr>
      <w:rPr>
        <w:rFonts w:ascii="Times New Roman" w:eastAsia="Times New Roman" w:hAnsi="Times New Roman"/>
        <w:w w:val="100"/>
        <w:sz w:val="28"/>
        <w:szCs w:val="28"/>
      </w:rPr>
    </w:lvl>
    <w:lvl w:ilvl="1">
      <w:numFmt w:val="bullet"/>
      <w:lvlText w:val="•"/>
      <w:lvlJc w:val="left"/>
      <w:pPr>
        <w:ind w:left="2428" w:hanging="430"/>
      </w:pPr>
    </w:lvl>
    <w:lvl w:ilvl="2">
      <w:numFmt w:val="bullet"/>
      <w:lvlText w:val="•"/>
      <w:lvlJc w:val="left"/>
      <w:pPr>
        <w:ind w:left="3317" w:hanging="430"/>
      </w:pPr>
    </w:lvl>
    <w:lvl w:ilvl="3">
      <w:numFmt w:val="bullet"/>
      <w:lvlText w:val="•"/>
      <w:lvlJc w:val="left"/>
      <w:pPr>
        <w:ind w:left="4205" w:hanging="430"/>
      </w:pPr>
    </w:lvl>
    <w:lvl w:ilvl="4">
      <w:numFmt w:val="bullet"/>
      <w:lvlText w:val="•"/>
      <w:lvlJc w:val="left"/>
      <w:pPr>
        <w:ind w:left="5094" w:hanging="430"/>
      </w:pPr>
    </w:lvl>
    <w:lvl w:ilvl="5">
      <w:numFmt w:val="bullet"/>
      <w:lvlText w:val="•"/>
      <w:lvlJc w:val="left"/>
      <w:pPr>
        <w:ind w:left="5983" w:hanging="430"/>
      </w:pPr>
    </w:lvl>
    <w:lvl w:ilvl="6">
      <w:numFmt w:val="bullet"/>
      <w:lvlText w:val="•"/>
      <w:lvlJc w:val="left"/>
      <w:pPr>
        <w:ind w:left="6871" w:hanging="430"/>
      </w:pPr>
    </w:lvl>
    <w:lvl w:ilvl="7">
      <w:numFmt w:val="bullet"/>
      <w:lvlText w:val="•"/>
      <w:lvlJc w:val="left"/>
      <w:pPr>
        <w:ind w:left="7760" w:hanging="430"/>
      </w:pPr>
    </w:lvl>
    <w:lvl w:ilvl="8">
      <w:numFmt w:val="bullet"/>
      <w:lvlText w:val="•"/>
      <w:lvlJc w:val="left"/>
      <w:pPr>
        <w:ind w:left="8649" w:hanging="430"/>
      </w:pPr>
    </w:lvl>
  </w:abstractNum>
  <w:abstractNum w:abstractNumId="149">
    <w:nsid w:val="58C4107F"/>
    <w:multiLevelType w:val="multilevel"/>
    <w:tmpl w:val="2E2461E0"/>
    <w:styleLink w:val="WWNum7721"/>
    <w:lvl w:ilvl="0">
      <w:numFmt w:val="bullet"/>
      <w:lvlText w:val="−"/>
      <w:lvlJc w:val="left"/>
      <w:pPr>
        <w:ind w:left="965" w:hanging="286"/>
      </w:pPr>
      <w:rPr>
        <w:rFonts w:ascii="Times New Roman" w:eastAsia="Times New Roman" w:hAnsi="Times New Roman"/>
        <w:spacing w:val="0"/>
        <w:w w:val="100"/>
        <w:sz w:val="28"/>
        <w:szCs w:val="28"/>
      </w:rPr>
    </w:lvl>
    <w:lvl w:ilvl="1">
      <w:start w:val="1"/>
      <w:numFmt w:val="decimal"/>
      <w:lvlText w:val="%2."/>
      <w:lvlJc w:val="left"/>
      <w:pPr>
        <w:ind w:left="425" w:hanging="425"/>
      </w:pPr>
      <w:rPr>
        <w:rFonts w:eastAsia="Times New Roman"/>
        <w:spacing w:val="0"/>
        <w:w w:val="100"/>
        <w:sz w:val="28"/>
        <w:szCs w:val="28"/>
      </w:rPr>
    </w:lvl>
    <w:lvl w:ilvl="2">
      <w:numFmt w:val="bullet"/>
      <w:lvlText w:val="•"/>
      <w:lvlJc w:val="left"/>
      <w:pPr>
        <w:ind w:left="2011" w:hanging="425"/>
      </w:pPr>
    </w:lvl>
    <w:lvl w:ilvl="3">
      <w:numFmt w:val="bullet"/>
      <w:lvlText w:val="•"/>
      <w:lvlJc w:val="left"/>
      <w:pPr>
        <w:ind w:left="3063" w:hanging="425"/>
      </w:pPr>
    </w:lvl>
    <w:lvl w:ilvl="4">
      <w:numFmt w:val="bullet"/>
      <w:lvlText w:val="•"/>
      <w:lvlJc w:val="left"/>
      <w:pPr>
        <w:ind w:left="4115" w:hanging="425"/>
      </w:pPr>
    </w:lvl>
    <w:lvl w:ilvl="5">
      <w:numFmt w:val="bullet"/>
      <w:lvlText w:val="•"/>
      <w:lvlJc w:val="left"/>
      <w:pPr>
        <w:ind w:left="5167" w:hanging="425"/>
      </w:pPr>
    </w:lvl>
    <w:lvl w:ilvl="6">
      <w:numFmt w:val="bullet"/>
      <w:lvlText w:val="•"/>
      <w:lvlJc w:val="left"/>
      <w:pPr>
        <w:ind w:left="6219" w:hanging="425"/>
      </w:pPr>
    </w:lvl>
    <w:lvl w:ilvl="7">
      <w:numFmt w:val="bullet"/>
      <w:lvlText w:val="•"/>
      <w:lvlJc w:val="left"/>
      <w:pPr>
        <w:ind w:left="7270" w:hanging="425"/>
      </w:pPr>
    </w:lvl>
    <w:lvl w:ilvl="8">
      <w:numFmt w:val="bullet"/>
      <w:lvlText w:val="•"/>
      <w:lvlJc w:val="left"/>
      <w:pPr>
        <w:ind w:left="8322" w:hanging="425"/>
      </w:pPr>
    </w:lvl>
  </w:abstractNum>
  <w:abstractNum w:abstractNumId="150">
    <w:nsid w:val="59933183"/>
    <w:multiLevelType w:val="multilevel"/>
    <w:tmpl w:val="61F090A6"/>
    <w:styleLink w:val="WWNum493"/>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51">
    <w:nsid w:val="59FB4977"/>
    <w:multiLevelType w:val="multilevel"/>
    <w:tmpl w:val="2D1E4710"/>
    <w:styleLink w:val="WWNum8421"/>
    <w:lvl w:ilvl="0">
      <w:numFmt w:val="bullet"/>
      <w:lvlText w:val="–"/>
      <w:lvlJc w:val="left"/>
      <w:pPr>
        <w:ind w:left="710" w:firstLine="0"/>
      </w:pPr>
      <w:rPr>
        <w:rFonts w:ascii="Times New Roman" w:hAnsi="Times New Roman" w:cs="Times New Roman"/>
      </w:rPr>
    </w:lvl>
    <w:lvl w:ilvl="1">
      <w:numFmt w:val="bullet"/>
      <w:lvlText w:val="–"/>
      <w:lvlJc w:val="left"/>
      <w:pPr>
        <w:ind w:left="567" w:firstLine="0"/>
      </w:pPr>
      <w:rPr>
        <w:rFonts w:ascii="Times New Roman" w:hAnsi="Times New Roman" w:cs="Times New Roman"/>
      </w:rPr>
    </w:lvl>
    <w:lvl w:ilvl="2">
      <w:numFmt w:val="bullet"/>
      <w:lvlText w:val=""/>
      <w:lvlJc w:val="left"/>
      <w:pPr>
        <w:ind w:left="567" w:firstLine="0"/>
      </w:pPr>
      <w:rPr>
        <w:rFonts w:ascii="Symbol" w:hAnsi="Symbol"/>
      </w:rPr>
    </w:lvl>
    <w:lvl w:ilvl="3">
      <w:numFmt w:val="bullet"/>
      <w:lvlText w:val="–"/>
      <w:lvlJc w:val="left"/>
      <w:pPr>
        <w:ind w:left="567" w:firstLine="0"/>
      </w:pPr>
      <w:rPr>
        <w:rFonts w:ascii="Times New Roman" w:hAnsi="Times New Roman" w:cs="Times New Roman"/>
      </w:rPr>
    </w:lvl>
    <w:lvl w:ilvl="4">
      <w:numFmt w:val="bullet"/>
      <w:lvlText w:val="–"/>
      <w:lvlJc w:val="left"/>
      <w:pPr>
        <w:ind w:left="567" w:firstLine="0"/>
      </w:pPr>
      <w:rPr>
        <w:rFonts w:ascii="Times New Roman" w:hAnsi="Times New Roman" w:cs="Times New Roman"/>
      </w:rPr>
    </w:lvl>
    <w:lvl w:ilvl="5">
      <w:numFmt w:val="bullet"/>
      <w:lvlText w:val="–"/>
      <w:lvlJc w:val="left"/>
      <w:pPr>
        <w:ind w:left="567" w:firstLine="0"/>
      </w:pPr>
      <w:rPr>
        <w:rFonts w:ascii="Times New Roman" w:hAnsi="Times New Roman" w:cs="Times New Roman"/>
      </w:rPr>
    </w:lvl>
    <w:lvl w:ilvl="6">
      <w:numFmt w:val="bullet"/>
      <w:lvlText w:val=""/>
      <w:lvlJc w:val="left"/>
      <w:pPr>
        <w:ind w:left="567" w:firstLine="0"/>
      </w:pPr>
      <w:rPr>
        <w:rFonts w:ascii="Symbol" w:hAnsi="Symbol"/>
      </w:rPr>
    </w:lvl>
    <w:lvl w:ilvl="7">
      <w:numFmt w:val="bullet"/>
      <w:lvlText w:val="–"/>
      <w:lvlJc w:val="left"/>
      <w:pPr>
        <w:ind w:left="567" w:firstLine="0"/>
      </w:pPr>
      <w:rPr>
        <w:rFonts w:ascii="Times New Roman" w:hAnsi="Times New Roman" w:cs="Times New Roman"/>
      </w:rPr>
    </w:lvl>
    <w:lvl w:ilvl="8">
      <w:numFmt w:val="bullet"/>
      <w:lvlText w:val=""/>
      <w:lvlJc w:val="left"/>
      <w:pPr>
        <w:ind w:left="567" w:firstLine="0"/>
      </w:pPr>
      <w:rPr>
        <w:rFonts w:ascii="Symbol" w:hAnsi="Symbol"/>
      </w:rPr>
    </w:lvl>
  </w:abstractNum>
  <w:abstractNum w:abstractNumId="152">
    <w:nsid w:val="5A7C1B65"/>
    <w:multiLevelType w:val="hybridMultilevel"/>
    <w:tmpl w:val="63FC36A8"/>
    <w:styleLink w:val="WWNum43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5BD009EC"/>
    <w:multiLevelType w:val="multilevel"/>
    <w:tmpl w:val="8CAABFA4"/>
    <w:styleLink w:val="WWNum1321"/>
    <w:lvl w:ilvl="0">
      <w:start w:val="1"/>
      <w:numFmt w:val="bullet"/>
      <w:lvlText w:val="–"/>
      <w:lvlJc w:val="left"/>
      <w:pPr>
        <w:ind w:left="1106" w:hanging="286"/>
      </w:pPr>
      <w:rPr>
        <w:rFonts w:ascii="Times New Roman" w:hAnsi="Times New Roman" w:cs="Times New Roman" w:hint="default"/>
        <w:w w:val="100"/>
        <w:sz w:val="28"/>
      </w:rPr>
    </w:lvl>
    <w:lvl w:ilvl="1">
      <w:start w:val="1"/>
      <w:numFmt w:val="bullet"/>
      <w:lvlText w:val="–"/>
      <w:lvlJc w:val="left"/>
      <w:pPr>
        <w:ind w:left="425" w:hanging="425"/>
      </w:pPr>
      <w:rPr>
        <w:rFonts w:ascii="Times New Roman" w:hAnsi="Times New Roman" w:cs="Times New Roman" w:hint="default"/>
        <w:w w:val="100"/>
        <w:sz w:val="24"/>
      </w:rPr>
    </w:lvl>
    <w:lvl w:ilvl="2">
      <w:start w:val="1"/>
      <w:numFmt w:val="bullet"/>
      <w:lvlText w:val=""/>
      <w:lvlJc w:val="left"/>
      <w:pPr>
        <w:ind w:left="2145" w:hanging="425"/>
      </w:pPr>
      <w:rPr>
        <w:rFonts w:ascii="Symbol" w:hAnsi="Symbol" w:cs="Symbol" w:hint="default"/>
      </w:rPr>
    </w:lvl>
    <w:lvl w:ilvl="3">
      <w:start w:val="1"/>
      <w:numFmt w:val="bullet"/>
      <w:lvlText w:val=""/>
      <w:lvlJc w:val="left"/>
      <w:pPr>
        <w:ind w:left="3190" w:hanging="425"/>
      </w:pPr>
      <w:rPr>
        <w:rFonts w:ascii="Symbol" w:hAnsi="Symbol" w:cs="Symbol" w:hint="default"/>
      </w:rPr>
    </w:lvl>
    <w:lvl w:ilvl="4">
      <w:start w:val="1"/>
      <w:numFmt w:val="bullet"/>
      <w:lvlText w:val=""/>
      <w:lvlJc w:val="left"/>
      <w:pPr>
        <w:ind w:left="4235" w:hanging="425"/>
      </w:pPr>
      <w:rPr>
        <w:rFonts w:ascii="Symbol" w:hAnsi="Symbol" w:cs="Symbol" w:hint="default"/>
      </w:rPr>
    </w:lvl>
    <w:lvl w:ilvl="5">
      <w:start w:val="1"/>
      <w:numFmt w:val="bullet"/>
      <w:lvlText w:val=""/>
      <w:lvlJc w:val="left"/>
      <w:pPr>
        <w:ind w:left="5280" w:hanging="425"/>
      </w:pPr>
      <w:rPr>
        <w:rFonts w:ascii="Symbol" w:hAnsi="Symbol" w:cs="Symbol" w:hint="default"/>
      </w:rPr>
    </w:lvl>
    <w:lvl w:ilvl="6">
      <w:start w:val="1"/>
      <w:numFmt w:val="bullet"/>
      <w:lvlText w:val=""/>
      <w:lvlJc w:val="left"/>
      <w:pPr>
        <w:ind w:left="6325" w:hanging="425"/>
      </w:pPr>
      <w:rPr>
        <w:rFonts w:ascii="Symbol" w:hAnsi="Symbol" w:cs="Symbol" w:hint="default"/>
      </w:rPr>
    </w:lvl>
    <w:lvl w:ilvl="7">
      <w:start w:val="1"/>
      <w:numFmt w:val="bullet"/>
      <w:lvlText w:val=""/>
      <w:lvlJc w:val="left"/>
      <w:pPr>
        <w:ind w:left="7370" w:hanging="425"/>
      </w:pPr>
      <w:rPr>
        <w:rFonts w:ascii="Symbol" w:hAnsi="Symbol" w:cs="Symbol" w:hint="default"/>
      </w:rPr>
    </w:lvl>
    <w:lvl w:ilvl="8">
      <w:start w:val="1"/>
      <w:numFmt w:val="bullet"/>
      <w:lvlText w:val=""/>
      <w:lvlJc w:val="left"/>
      <w:pPr>
        <w:ind w:left="8416" w:hanging="425"/>
      </w:pPr>
      <w:rPr>
        <w:rFonts w:ascii="Symbol" w:hAnsi="Symbol" w:cs="Symbol" w:hint="default"/>
      </w:rPr>
    </w:lvl>
  </w:abstractNum>
  <w:abstractNum w:abstractNumId="154">
    <w:nsid w:val="5C3779B2"/>
    <w:multiLevelType w:val="multilevel"/>
    <w:tmpl w:val="C50836DC"/>
    <w:styleLink w:val="WWNum5721"/>
    <w:lvl w:ilvl="0">
      <w:numFmt w:val="bullet"/>
      <w:lvlText w:val="–"/>
      <w:lvlJc w:val="left"/>
      <w:pPr>
        <w:ind w:left="854" w:hanging="286"/>
      </w:pPr>
      <w:rPr>
        <w:rFonts w:ascii="Times New Roman" w:eastAsia="Times New Roman" w:hAnsi="Times New Roman"/>
        <w:color w:val="00000A"/>
        <w:w w:val="100"/>
        <w:sz w:val="28"/>
        <w:szCs w:val="28"/>
      </w:rPr>
    </w:lvl>
    <w:lvl w:ilvl="1">
      <w:numFmt w:val="bullet"/>
      <w:lvlText w:val="•"/>
      <w:lvlJc w:val="left"/>
      <w:pPr>
        <w:ind w:left="2032" w:hanging="286"/>
      </w:pPr>
    </w:lvl>
    <w:lvl w:ilvl="2">
      <w:numFmt w:val="bullet"/>
      <w:lvlText w:val="•"/>
      <w:lvlJc w:val="left"/>
      <w:pPr>
        <w:ind w:left="2965" w:hanging="286"/>
      </w:pPr>
    </w:lvl>
    <w:lvl w:ilvl="3">
      <w:numFmt w:val="bullet"/>
      <w:lvlText w:val="•"/>
      <w:lvlJc w:val="left"/>
      <w:pPr>
        <w:ind w:left="3897" w:hanging="286"/>
      </w:pPr>
    </w:lvl>
    <w:lvl w:ilvl="4">
      <w:numFmt w:val="bullet"/>
      <w:lvlText w:val="•"/>
      <w:lvlJc w:val="left"/>
      <w:pPr>
        <w:ind w:left="4830" w:hanging="286"/>
      </w:pPr>
    </w:lvl>
    <w:lvl w:ilvl="5">
      <w:numFmt w:val="bullet"/>
      <w:lvlText w:val="•"/>
      <w:lvlJc w:val="left"/>
      <w:pPr>
        <w:ind w:left="5763" w:hanging="286"/>
      </w:pPr>
    </w:lvl>
    <w:lvl w:ilvl="6">
      <w:numFmt w:val="bullet"/>
      <w:lvlText w:val="•"/>
      <w:lvlJc w:val="left"/>
      <w:pPr>
        <w:ind w:left="6695" w:hanging="286"/>
      </w:pPr>
    </w:lvl>
    <w:lvl w:ilvl="7">
      <w:numFmt w:val="bullet"/>
      <w:lvlText w:val="•"/>
      <w:lvlJc w:val="left"/>
      <w:pPr>
        <w:ind w:left="7628" w:hanging="286"/>
      </w:pPr>
    </w:lvl>
    <w:lvl w:ilvl="8">
      <w:numFmt w:val="bullet"/>
      <w:lvlText w:val="•"/>
      <w:lvlJc w:val="left"/>
      <w:pPr>
        <w:ind w:left="8561" w:hanging="286"/>
      </w:pPr>
    </w:lvl>
  </w:abstractNum>
  <w:abstractNum w:abstractNumId="155">
    <w:nsid w:val="5C4C0BC4"/>
    <w:multiLevelType w:val="multilevel"/>
    <w:tmpl w:val="0AD26400"/>
    <w:styleLink w:val="WWNum1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56">
    <w:nsid w:val="5F1C0536"/>
    <w:multiLevelType w:val="multilevel"/>
    <w:tmpl w:val="1A9AC9B2"/>
    <w:styleLink w:val="WWNum6921"/>
    <w:lvl w:ilvl="0">
      <w:start w:val="1"/>
      <w:numFmt w:val="decimal"/>
      <w:lvlText w:val="%1."/>
      <w:lvlJc w:val="left"/>
      <w:pPr>
        <w:ind w:left="1181" w:hanging="360"/>
      </w:pPr>
      <w:rPr>
        <w:rFonts w:ascii="Times New Roman" w:eastAsia="Times New Roman" w:hAnsi="Times New Roman"/>
        <w:color w:val="00000A"/>
        <w:spacing w:val="0"/>
        <w:w w:val="100"/>
        <w:sz w:val="28"/>
        <w:szCs w:val="28"/>
      </w:rPr>
    </w:lvl>
    <w:lvl w:ilvl="1">
      <w:numFmt w:val="bullet"/>
      <w:lvlText w:val="•"/>
      <w:lvlJc w:val="left"/>
      <w:pPr>
        <w:ind w:left="2104" w:hanging="360"/>
      </w:pPr>
    </w:lvl>
    <w:lvl w:ilvl="2">
      <w:numFmt w:val="bullet"/>
      <w:lvlText w:val="•"/>
      <w:lvlJc w:val="left"/>
      <w:pPr>
        <w:ind w:left="3029" w:hanging="360"/>
      </w:pPr>
    </w:lvl>
    <w:lvl w:ilvl="3">
      <w:numFmt w:val="bullet"/>
      <w:lvlText w:val="•"/>
      <w:lvlJc w:val="left"/>
      <w:pPr>
        <w:ind w:left="3953" w:hanging="360"/>
      </w:pPr>
    </w:lvl>
    <w:lvl w:ilvl="4">
      <w:numFmt w:val="bullet"/>
      <w:lvlText w:val="•"/>
      <w:lvlJc w:val="left"/>
      <w:pPr>
        <w:ind w:left="4878" w:hanging="360"/>
      </w:pPr>
    </w:lvl>
    <w:lvl w:ilvl="5">
      <w:numFmt w:val="bullet"/>
      <w:lvlText w:val="•"/>
      <w:lvlJc w:val="left"/>
      <w:pPr>
        <w:ind w:left="5803" w:hanging="360"/>
      </w:pPr>
    </w:lvl>
    <w:lvl w:ilvl="6">
      <w:numFmt w:val="bullet"/>
      <w:lvlText w:val="•"/>
      <w:lvlJc w:val="left"/>
      <w:pPr>
        <w:ind w:left="6727" w:hanging="360"/>
      </w:pPr>
    </w:lvl>
    <w:lvl w:ilvl="7">
      <w:numFmt w:val="bullet"/>
      <w:lvlText w:val="•"/>
      <w:lvlJc w:val="left"/>
      <w:pPr>
        <w:ind w:left="7652" w:hanging="360"/>
      </w:pPr>
    </w:lvl>
    <w:lvl w:ilvl="8">
      <w:numFmt w:val="bullet"/>
      <w:lvlText w:val="•"/>
      <w:lvlJc w:val="left"/>
      <w:pPr>
        <w:ind w:left="8577" w:hanging="360"/>
      </w:pPr>
    </w:lvl>
  </w:abstractNum>
  <w:abstractNum w:abstractNumId="157">
    <w:nsid w:val="5FD52B2C"/>
    <w:multiLevelType w:val="multilevel"/>
    <w:tmpl w:val="088EAEEE"/>
    <w:styleLink w:val="WWNum47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58">
    <w:nsid w:val="60D17604"/>
    <w:multiLevelType w:val="multilevel"/>
    <w:tmpl w:val="6C0A4E6A"/>
    <w:styleLink w:val="WWNum8321"/>
    <w:lvl w:ilvl="0">
      <w:numFmt w:val="bullet"/>
      <w:lvlText w:val=""/>
      <w:lvlJc w:val="left"/>
      <w:pPr>
        <w:ind w:left="835" w:hanging="360"/>
      </w:pPr>
      <w:rPr>
        <w:rFonts w:ascii="Symbol" w:eastAsia="Symbol" w:hAnsi="Symbol"/>
        <w:w w:val="100"/>
        <w:sz w:val="28"/>
        <w:szCs w:val="28"/>
      </w:rPr>
    </w:lvl>
    <w:lvl w:ilvl="1">
      <w:numFmt w:val="bullet"/>
      <w:lvlText w:val="•"/>
      <w:lvlJc w:val="left"/>
      <w:pPr>
        <w:ind w:left="1820" w:hanging="360"/>
      </w:pPr>
    </w:lvl>
    <w:lvl w:ilvl="2">
      <w:numFmt w:val="bullet"/>
      <w:lvlText w:val="•"/>
      <w:lvlJc w:val="left"/>
      <w:pPr>
        <w:ind w:left="2776" w:hanging="360"/>
      </w:pPr>
    </w:lvl>
    <w:lvl w:ilvl="3">
      <w:numFmt w:val="bullet"/>
      <w:lvlText w:val="•"/>
      <w:lvlJc w:val="left"/>
      <w:pPr>
        <w:ind w:left="3732" w:hanging="360"/>
      </w:pPr>
    </w:lvl>
    <w:lvl w:ilvl="4">
      <w:numFmt w:val="bullet"/>
      <w:lvlText w:val="•"/>
      <w:lvlJc w:val="left"/>
      <w:pPr>
        <w:ind w:left="4688" w:hanging="360"/>
      </w:pPr>
    </w:lvl>
    <w:lvl w:ilvl="5">
      <w:numFmt w:val="bullet"/>
      <w:lvlText w:val="•"/>
      <w:lvlJc w:val="left"/>
      <w:pPr>
        <w:ind w:left="5645" w:hanging="360"/>
      </w:pPr>
    </w:lvl>
    <w:lvl w:ilvl="6">
      <w:numFmt w:val="bullet"/>
      <w:lvlText w:val="•"/>
      <w:lvlJc w:val="left"/>
      <w:pPr>
        <w:ind w:left="6601" w:hanging="360"/>
      </w:pPr>
    </w:lvl>
    <w:lvl w:ilvl="7">
      <w:numFmt w:val="bullet"/>
      <w:lvlText w:val="•"/>
      <w:lvlJc w:val="left"/>
      <w:pPr>
        <w:ind w:left="7557" w:hanging="360"/>
      </w:pPr>
    </w:lvl>
    <w:lvl w:ilvl="8">
      <w:numFmt w:val="bullet"/>
      <w:lvlText w:val="•"/>
      <w:lvlJc w:val="left"/>
      <w:pPr>
        <w:ind w:left="8513" w:hanging="360"/>
      </w:pPr>
    </w:lvl>
  </w:abstractNum>
  <w:abstractNum w:abstractNumId="159">
    <w:nsid w:val="61763AA8"/>
    <w:multiLevelType w:val="multilevel"/>
    <w:tmpl w:val="FA7E3E18"/>
    <w:styleLink w:val="WWNum2321"/>
    <w:lvl w:ilvl="0">
      <w:start w:val="1"/>
      <w:numFmt w:val="bullet"/>
      <w:lvlText w:val="–"/>
      <w:lvlJc w:val="left"/>
      <w:pPr>
        <w:ind w:left="1440" w:hanging="360"/>
      </w:pPr>
      <w:rPr>
        <w:rFonts w:ascii="Times New Roman" w:hAnsi="Times New Roman" w:cs="Times New Roman" w:hint="default"/>
        <w:w w:val="100"/>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60">
    <w:nsid w:val="62244B88"/>
    <w:multiLevelType w:val="multilevel"/>
    <w:tmpl w:val="B6D8F69A"/>
    <w:styleLink w:val="322"/>
    <w:lvl w:ilvl="0">
      <w:start w:val="1"/>
      <w:numFmt w:val="bullet"/>
      <w:lvlText w:val="–"/>
      <w:lvlJc w:val="left"/>
      <w:pPr>
        <w:ind w:left="1287" w:hanging="360"/>
      </w:pPr>
      <w:rPr>
        <w:rFonts w:ascii="Times New Roman" w:hAnsi="Times New Roman" w:cs="Times New Roman" w:hint="default"/>
        <w:w w:val="100"/>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161">
    <w:nsid w:val="627A3DE3"/>
    <w:multiLevelType w:val="hybridMultilevel"/>
    <w:tmpl w:val="FCA4D1D2"/>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2">
    <w:nsid w:val="6294127B"/>
    <w:multiLevelType w:val="hybridMultilevel"/>
    <w:tmpl w:val="6652F5C4"/>
    <w:lvl w:ilvl="0" w:tplc="E474E0EE">
      <w:numFmt w:val="bullet"/>
      <w:lvlText w:val="–"/>
      <w:lvlJc w:val="left"/>
      <w:pPr>
        <w:ind w:left="117" w:hanging="181"/>
      </w:pPr>
      <w:rPr>
        <w:rFonts w:ascii="Times New Roman" w:eastAsia="Times New Roman" w:hAnsi="Times New Roman" w:cs="Times New Roman" w:hint="default"/>
        <w:spacing w:val="-3"/>
        <w:w w:val="100"/>
        <w:sz w:val="24"/>
        <w:szCs w:val="24"/>
      </w:rPr>
    </w:lvl>
    <w:lvl w:ilvl="1" w:tplc="8BEA3580">
      <w:numFmt w:val="bullet"/>
      <w:lvlText w:val="-"/>
      <w:lvlJc w:val="left"/>
      <w:pPr>
        <w:ind w:left="112" w:hanging="140"/>
      </w:pPr>
      <w:rPr>
        <w:rFonts w:ascii="Times New Roman" w:eastAsia="Times New Roman" w:hAnsi="Times New Roman" w:cs="Times New Roman" w:hint="default"/>
        <w:w w:val="99"/>
        <w:sz w:val="24"/>
        <w:szCs w:val="24"/>
      </w:rPr>
    </w:lvl>
    <w:lvl w:ilvl="2" w:tplc="C2F02A9A">
      <w:numFmt w:val="bullet"/>
      <w:lvlText w:val="-"/>
      <w:lvlJc w:val="left"/>
      <w:pPr>
        <w:ind w:left="1422" w:hanging="368"/>
      </w:pPr>
      <w:rPr>
        <w:rFonts w:ascii="Times New Roman" w:eastAsia="Times New Roman" w:hAnsi="Times New Roman" w:cs="Times New Roman" w:hint="default"/>
        <w:w w:val="100"/>
        <w:sz w:val="28"/>
        <w:szCs w:val="28"/>
      </w:rPr>
    </w:lvl>
    <w:lvl w:ilvl="3" w:tplc="9932BF3A">
      <w:numFmt w:val="bullet"/>
      <w:lvlText w:val="-"/>
      <w:lvlJc w:val="left"/>
      <w:pPr>
        <w:ind w:left="2197" w:hanging="356"/>
      </w:pPr>
      <w:rPr>
        <w:rFonts w:ascii="Times New Roman" w:eastAsia="Times New Roman" w:hAnsi="Times New Roman" w:cs="Times New Roman" w:hint="default"/>
        <w:w w:val="100"/>
        <w:sz w:val="28"/>
        <w:szCs w:val="28"/>
      </w:rPr>
    </w:lvl>
    <w:lvl w:ilvl="4" w:tplc="BC06A1B0">
      <w:numFmt w:val="bullet"/>
      <w:lvlText w:val="•"/>
      <w:lvlJc w:val="left"/>
      <w:pPr>
        <w:ind w:left="3252" w:hanging="356"/>
      </w:pPr>
      <w:rPr>
        <w:rFonts w:hint="default"/>
      </w:rPr>
    </w:lvl>
    <w:lvl w:ilvl="5" w:tplc="87646DE6">
      <w:numFmt w:val="bullet"/>
      <w:lvlText w:val="•"/>
      <w:lvlJc w:val="left"/>
      <w:pPr>
        <w:ind w:left="4304" w:hanging="356"/>
      </w:pPr>
      <w:rPr>
        <w:rFonts w:hint="default"/>
      </w:rPr>
    </w:lvl>
    <w:lvl w:ilvl="6" w:tplc="9ED03EF0">
      <w:numFmt w:val="bullet"/>
      <w:lvlText w:val="•"/>
      <w:lvlJc w:val="left"/>
      <w:pPr>
        <w:ind w:left="5357" w:hanging="356"/>
      </w:pPr>
      <w:rPr>
        <w:rFonts w:hint="default"/>
      </w:rPr>
    </w:lvl>
    <w:lvl w:ilvl="7" w:tplc="D3C817D6">
      <w:numFmt w:val="bullet"/>
      <w:lvlText w:val="•"/>
      <w:lvlJc w:val="left"/>
      <w:pPr>
        <w:ind w:left="6409" w:hanging="356"/>
      </w:pPr>
      <w:rPr>
        <w:rFonts w:hint="default"/>
      </w:rPr>
    </w:lvl>
    <w:lvl w:ilvl="8" w:tplc="F636336E">
      <w:numFmt w:val="bullet"/>
      <w:lvlText w:val="•"/>
      <w:lvlJc w:val="left"/>
      <w:pPr>
        <w:ind w:left="7461" w:hanging="356"/>
      </w:pPr>
      <w:rPr>
        <w:rFonts w:hint="default"/>
      </w:rPr>
    </w:lvl>
  </w:abstractNum>
  <w:abstractNum w:abstractNumId="163">
    <w:nsid w:val="646553B2"/>
    <w:multiLevelType w:val="multilevel"/>
    <w:tmpl w:val="3D0EB23E"/>
    <w:styleLink w:val="WWNum532"/>
    <w:lvl w:ilvl="0">
      <w:numFmt w:val="bullet"/>
      <w:lvlText w:val=""/>
      <w:lvlJc w:val="left"/>
      <w:pPr>
        <w:ind w:left="224" w:hanging="224"/>
      </w:pPr>
      <w:rPr>
        <w:rFonts w:ascii="Symbol" w:eastAsia="Symbol" w:hAnsi="Symbol"/>
        <w:w w:val="100"/>
        <w:sz w:val="28"/>
        <w:szCs w:val="28"/>
      </w:rPr>
    </w:lvl>
    <w:lvl w:ilvl="1">
      <w:numFmt w:val="bullet"/>
      <w:lvlText w:val=""/>
      <w:lvlJc w:val="left"/>
      <w:pPr>
        <w:ind w:left="1541" w:hanging="360"/>
      </w:pPr>
      <w:rPr>
        <w:rFonts w:ascii="Symbol" w:eastAsia="Symbol" w:hAnsi="Symbol"/>
        <w:w w:val="100"/>
        <w:sz w:val="28"/>
        <w:szCs w:val="28"/>
      </w:rPr>
    </w:lvl>
    <w:lvl w:ilvl="2">
      <w:numFmt w:val="bullet"/>
      <w:lvlText w:val="•"/>
      <w:lvlJc w:val="left"/>
      <w:pPr>
        <w:ind w:left="1540" w:hanging="360"/>
      </w:pPr>
    </w:lvl>
    <w:lvl w:ilvl="3">
      <w:numFmt w:val="bullet"/>
      <w:lvlText w:val="•"/>
      <w:lvlJc w:val="left"/>
      <w:pPr>
        <w:ind w:left="2650" w:hanging="360"/>
      </w:pPr>
    </w:lvl>
    <w:lvl w:ilvl="4">
      <w:numFmt w:val="bullet"/>
      <w:lvlText w:val="•"/>
      <w:lvlJc w:val="left"/>
      <w:pPr>
        <w:ind w:left="3761" w:hanging="360"/>
      </w:pPr>
    </w:lvl>
    <w:lvl w:ilvl="5">
      <w:numFmt w:val="bullet"/>
      <w:lvlText w:val="•"/>
      <w:lvlJc w:val="left"/>
      <w:pPr>
        <w:ind w:left="4872" w:hanging="360"/>
      </w:pPr>
    </w:lvl>
    <w:lvl w:ilvl="6">
      <w:numFmt w:val="bullet"/>
      <w:lvlText w:val="•"/>
      <w:lvlJc w:val="left"/>
      <w:pPr>
        <w:ind w:left="5983" w:hanging="360"/>
      </w:pPr>
    </w:lvl>
    <w:lvl w:ilvl="7">
      <w:numFmt w:val="bullet"/>
      <w:lvlText w:val="•"/>
      <w:lvlJc w:val="left"/>
      <w:pPr>
        <w:ind w:left="7094" w:hanging="360"/>
      </w:pPr>
    </w:lvl>
    <w:lvl w:ilvl="8">
      <w:numFmt w:val="bullet"/>
      <w:lvlText w:val="•"/>
      <w:lvlJc w:val="left"/>
      <w:pPr>
        <w:ind w:left="8204" w:hanging="360"/>
      </w:pPr>
    </w:lvl>
  </w:abstractNum>
  <w:abstractNum w:abstractNumId="164">
    <w:nsid w:val="65245AAA"/>
    <w:multiLevelType w:val="hybridMultilevel"/>
    <w:tmpl w:val="12E2DCAE"/>
    <w:lvl w:ilvl="0" w:tplc="A69635BA">
      <w:start w:val="1"/>
      <w:numFmt w:val="bullet"/>
      <w:pStyle w:val="10"/>
      <w:lvlText w:val=""/>
      <w:lvlJc w:val="left"/>
      <w:pPr>
        <w:ind w:left="1080" w:hanging="360"/>
      </w:pPr>
      <w:rPr>
        <w:rFonts w:ascii="Symbol" w:hAnsi="Symbol" w:hint="default"/>
      </w:rPr>
    </w:lvl>
    <w:lvl w:ilvl="1" w:tplc="9F8AE0BE" w:tentative="1">
      <w:start w:val="1"/>
      <w:numFmt w:val="bullet"/>
      <w:lvlText w:val="o"/>
      <w:lvlJc w:val="left"/>
      <w:pPr>
        <w:ind w:left="1800" w:hanging="360"/>
      </w:pPr>
      <w:rPr>
        <w:rFonts w:ascii="Courier New" w:hAnsi="Courier New" w:cs="Courier New" w:hint="default"/>
      </w:rPr>
    </w:lvl>
    <w:lvl w:ilvl="2" w:tplc="6C022626" w:tentative="1">
      <w:start w:val="1"/>
      <w:numFmt w:val="bullet"/>
      <w:lvlText w:val=""/>
      <w:lvlJc w:val="left"/>
      <w:pPr>
        <w:ind w:left="2520" w:hanging="360"/>
      </w:pPr>
      <w:rPr>
        <w:rFonts w:ascii="Wingdings" w:hAnsi="Wingdings" w:hint="default"/>
      </w:rPr>
    </w:lvl>
    <w:lvl w:ilvl="3" w:tplc="FD4A937E" w:tentative="1">
      <w:start w:val="1"/>
      <w:numFmt w:val="bullet"/>
      <w:lvlText w:val=""/>
      <w:lvlJc w:val="left"/>
      <w:pPr>
        <w:ind w:left="3240" w:hanging="360"/>
      </w:pPr>
      <w:rPr>
        <w:rFonts w:ascii="Symbol" w:hAnsi="Symbol" w:hint="default"/>
      </w:rPr>
    </w:lvl>
    <w:lvl w:ilvl="4" w:tplc="DC16D3FE" w:tentative="1">
      <w:start w:val="1"/>
      <w:numFmt w:val="bullet"/>
      <w:lvlText w:val="o"/>
      <w:lvlJc w:val="left"/>
      <w:pPr>
        <w:ind w:left="3960" w:hanging="360"/>
      </w:pPr>
      <w:rPr>
        <w:rFonts w:ascii="Courier New" w:hAnsi="Courier New" w:cs="Courier New" w:hint="default"/>
      </w:rPr>
    </w:lvl>
    <w:lvl w:ilvl="5" w:tplc="4B00ACB2" w:tentative="1">
      <w:start w:val="1"/>
      <w:numFmt w:val="bullet"/>
      <w:lvlText w:val=""/>
      <w:lvlJc w:val="left"/>
      <w:pPr>
        <w:ind w:left="4680" w:hanging="360"/>
      </w:pPr>
      <w:rPr>
        <w:rFonts w:ascii="Wingdings" w:hAnsi="Wingdings" w:hint="default"/>
      </w:rPr>
    </w:lvl>
    <w:lvl w:ilvl="6" w:tplc="D4787B4C" w:tentative="1">
      <w:start w:val="1"/>
      <w:numFmt w:val="bullet"/>
      <w:lvlText w:val=""/>
      <w:lvlJc w:val="left"/>
      <w:pPr>
        <w:ind w:left="5400" w:hanging="360"/>
      </w:pPr>
      <w:rPr>
        <w:rFonts w:ascii="Symbol" w:hAnsi="Symbol" w:hint="default"/>
      </w:rPr>
    </w:lvl>
    <w:lvl w:ilvl="7" w:tplc="B812144C" w:tentative="1">
      <w:start w:val="1"/>
      <w:numFmt w:val="bullet"/>
      <w:lvlText w:val="o"/>
      <w:lvlJc w:val="left"/>
      <w:pPr>
        <w:ind w:left="6120" w:hanging="360"/>
      </w:pPr>
      <w:rPr>
        <w:rFonts w:ascii="Courier New" w:hAnsi="Courier New" w:cs="Courier New" w:hint="default"/>
      </w:rPr>
    </w:lvl>
    <w:lvl w:ilvl="8" w:tplc="FBE8A42C" w:tentative="1">
      <w:start w:val="1"/>
      <w:numFmt w:val="bullet"/>
      <w:lvlText w:val=""/>
      <w:lvlJc w:val="left"/>
      <w:pPr>
        <w:ind w:left="6840" w:hanging="360"/>
      </w:pPr>
      <w:rPr>
        <w:rFonts w:ascii="Wingdings" w:hAnsi="Wingdings" w:hint="default"/>
      </w:rPr>
    </w:lvl>
  </w:abstractNum>
  <w:abstractNum w:abstractNumId="165">
    <w:nsid w:val="667979FB"/>
    <w:multiLevelType w:val="multilevel"/>
    <w:tmpl w:val="E9C4B0DE"/>
    <w:styleLink w:val="WWNum4121"/>
    <w:lvl w:ilvl="0">
      <w:start w:val="1"/>
      <w:numFmt w:val="bullet"/>
      <w:lvlText w:val="–"/>
      <w:lvlJc w:val="left"/>
      <w:pPr>
        <w:ind w:left="425" w:hanging="425"/>
      </w:pPr>
      <w:rPr>
        <w:rFonts w:ascii="Times New Roman" w:hAnsi="Times New Roman" w:cs="Times New Roman" w:hint="default"/>
        <w:w w:val="100"/>
        <w:sz w:val="24"/>
      </w:rPr>
    </w:lvl>
    <w:lvl w:ilvl="1">
      <w:start w:val="1"/>
      <w:numFmt w:val="bullet"/>
      <w:lvlText w:val=""/>
      <w:lvlJc w:val="left"/>
      <w:pPr>
        <w:ind w:left="1150" w:hanging="425"/>
      </w:pPr>
      <w:rPr>
        <w:rFonts w:ascii="Symbol" w:hAnsi="Symbol" w:cs="Symbol" w:hint="default"/>
      </w:rPr>
    </w:lvl>
    <w:lvl w:ilvl="2">
      <w:start w:val="1"/>
      <w:numFmt w:val="bullet"/>
      <w:lvlText w:val=""/>
      <w:lvlJc w:val="left"/>
      <w:pPr>
        <w:ind w:left="2181" w:hanging="425"/>
      </w:pPr>
      <w:rPr>
        <w:rFonts w:ascii="Symbol" w:hAnsi="Symbol" w:cs="Symbol" w:hint="default"/>
      </w:rPr>
    </w:lvl>
    <w:lvl w:ilvl="3">
      <w:start w:val="1"/>
      <w:numFmt w:val="bullet"/>
      <w:lvlText w:val=""/>
      <w:lvlJc w:val="left"/>
      <w:pPr>
        <w:ind w:left="3211" w:hanging="425"/>
      </w:pPr>
      <w:rPr>
        <w:rFonts w:ascii="Symbol" w:hAnsi="Symbol" w:cs="Symbol" w:hint="default"/>
      </w:rPr>
    </w:lvl>
    <w:lvl w:ilvl="4">
      <w:start w:val="1"/>
      <w:numFmt w:val="bullet"/>
      <w:lvlText w:val=""/>
      <w:lvlJc w:val="left"/>
      <w:pPr>
        <w:ind w:left="4242" w:hanging="425"/>
      </w:pPr>
      <w:rPr>
        <w:rFonts w:ascii="Symbol" w:hAnsi="Symbol" w:cs="Symbol" w:hint="default"/>
      </w:rPr>
    </w:lvl>
    <w:lvl w:ilvl="5">
      <w:start w:val="1"/>
      <w:numFmt w:val="bullet"/>
      <w:lvlText w:val=""/>
      <w:lvlJc w:val="left"/>
      <w:pPr>
        <w:ind w:left="5273" w:hanging="425"/>
      </w:pPr>
      <w:rPr>
        <w:rFonts w:ascii="Symbol" w:hAnsi="Symbol" w:cs="Symbol" w:hint="default"/>
      </w:rPr>
    </w:lvl>
    <w:lvl w:ilvl="6">
      <w:start w:val="1"/>
      <w:numFmt w:val="bullet"/>
      <w:lvlText w:val=""/>
      <w:lvlJc w:val="left"/>
      <w:pPr>
        <w:ind w:left="6303" w:hanging="425"/>
      </w:pPr>
      <w:rPr>
        <w:rFonts w:ascii="Symbol" w:hAnsi="Symbol" w:cs="Symbol" w:hint="default"/>
      </w:rPr>
    </w:lvl>
    <w:lvl w:ilvl="7">
      <w:start w:val="1"/>
      <w:numFmt w:val="bullet"/>
      <w:lvlText w:val=""/>
      <w:lvlJc w:val="left"/>
      <w:pPr>
        <w:ind w:left="7334" w:hanging="425"/>
      </w:pPr>
      <w:rPr>
        <w:rFonts w:ascii="Symbol" w:hAnsi="Symbol" w:cs="Symbol" w:hint="default"/>
      </w:rPr>
    </w:lvl>
    <w:lvl w:ilvl="8">
      <w:start w:val="1"/>
      <w:numFmt w:val="bullet"/>
      <w:lvlText w:val=""/>
      <w:lvlJc w:val="left"/>
      <w:pPr>
        <w:ind w:left="8365" w:hanging="425"/>
      </w:pPr>
      <w:rPr>
        <w:rFonts w:ascii="Symbol" w:hAnsi="Symbol" w:cs="Symbol" w:hint="default"/>
      </w:rPr>
    </w:lvl>
  </w:abstractNum>
  <w:abstractNum w:abstractNumId="166">
    <w:nsid w:val="669646DD"/>
    <w:multiLevelType w:val="multilevel"/>
    <w:tmpl w:val="B62C5C14"/>
    <w:styleLink w:val="WWNum7121"/>
    <w:lvl w:ilvl="0">
      <w:start w:val="1"/>
      <w:numFmt w:val="none"/>
      <w:suff w:val="nothing"/>
      <w:lvlText w:val="."/>
      <w:lvlJc w:val="left"/>
      <w:pPr>
        <w:ind w:left="425" w:hanging="425"/>
      </w:pPr>
      <w:rPr>
        <w:rFonts w:ascii="Times New Roman" w:eastAsia="Times New Roman" w:hAnsi="Times New Roman" w:cs="Times New Roman"/>
        <w:spacing w:val="0"/>
        <w:w w:val="100"/>
        <w:sz w:val="24"/>
        <w:szCs w:val="28"/>
      </w:rPr>
    </w:lvl>
    <w:lvl w:ilvl="1">
      <w:start w:val="1"/>
      <w:numFmt w:val="decimal"/>
      <w:lvlText w:val="%2."/>
      <w:lvlJc w:val="left"/>
      <w:pPr>
        <w:ind w:left="1553" w:hanging="360"/>
      </w:pPr>
      <w:rPr>
        <w:rFonts w:eastAsia="Times New Roman" w:cs="Times New Roman"/>
        <w:b/>
        <w:spacing w:val="0"/>
        <w:w w:val="100"/>
        <w:sz w:val="24"/>
        <w:szCs w:val="28"/>
      </w:rPr>
    </w:lvl>
    <w:lvl w:ilvl="2">
      <w:start w:val="1"/>
      <w:numFmt w:val="none"/>
      <w:suff w:val="nothing"/>
      <w:lvlText w:val="•"/>
      <w:lvlJc w:val="left"/>
      <w:pPr>
        <w:ind w:left="2545" w:hanging="360"/>
      </w:pPr>
    </w:lvl>
    <w:lvl w:ilvl="3">
      <w:start w:val="1"/>
      <w:numFmt w:val="none"/>
      <w:suff w:val="nothing"/>
      <w:lvlText w:val="•"/>
      <w:lvlJc w:val="left"/>
      <w:pPr>
        <w:ind w:left="3530" w:hanging="360"/>
      </w:pPr>
    </w:lvl>
    <w:lvl w:ilvl="4">
      <w:start w:val="1"/>
      <w:numFmt w:val="none"/>
      <w:suff w:val="nothing"/>
      <w:lvlText w:val="•"/>
      <w:lvlJc w:val="left"/>
      <w:pPr>
        <w:ind w:left="4515" w:hanging="360"/>
      </w:pPr>
    </w:lvl>
    <w:lvl w:ilvl="5">
      <w:start w:val="1"/>
      <w:numFmt w:val="none"/>
      <w:suff w:val="nothing"/>
      <w:lvlText w:val="•"/>
      <w:lvlJc w:val="left"/>
      <w:pPr>
        <w:ind w:left="5500" w:hanging="360"/>
      </w:pPr>
    </w:lvl>
    <w:lvl w:ilvl="6">
      <w:start w:val="1"/>
      <w:numFmt w:val="none"/>
      <w:suff w:val="nothing"/>
      <w:lvlText w:val="•"/>
      <w:lvlJc w:val="left"/>
      <w:pPr>
        <w:ind w:left="6485" w:hanging="360"/>
      </w:pPr>
    </w:lvl>
    <w:lvl w:ilvl="7">
      <w:start w:val="1"/>
      <w:numFmt w:val="none"/>
      <w:suff w:val="nothing"/>
      <w:lvlText w:val="•"/>
      <w:lvlJc w:val="left"/>
      <w:pPr>
        <w:ind w:left="7470" w:hanging="360"/>
      </w:pPr>
    </w:lvl>
    <w:lvl w:ilvl="8">
      <w:start w:val="1"/>
      <w:numFmt w:val="none"/>
      <w:suff w:val="nothing"/>
      <w:lvlText w:val="•"/>
      <w:lvlJc w:val="left"/>
      <w:pPr>
        <w:ind w:left="8456" w:hanging="360"/>
      </w:pPr>
    </w:lvl>
  </w:abstractNum>
  <w:abstractNum w:abstractNumId="167">
    <w:nsid w:val="68542A9B"/>
    <w:multiLevelType w:val="multilevel"/>
    <w:tmpl w:val="49D04542"/>
    <w:styleLink w:val="WWNum6421"/>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68">
    <w:nsid w:val="68B952F3"/>
    <w:multiLevelType w:val="multilevel"/>
    <w:tmpl w:val="EE921F42"/>
    <w:styleLink w:val="WWNum954"/>
    <w:lvl w:ilvl="0">
      <w:numFmt w:val="bullet"/>
      <w:lvlText w:val="–"/>
      <w:lvlJc w:val="left"/>
      <w:pPr>
        <w:ind w:left="1106" w:hanging="286"/>
      </w:pPr>
      <w:rPr>
        <w:rFonts w:ascii="Times New Roman" w:eastAsia="Times New Roman" w:hAnsi="Times New Roman"/>
        <w:w w:val="100"/>
        <w:sz w:val="28"/>
        <w:szCs w:val="28"/>
      </w:rPr>
    </w:lvl>
    <w:lvl w:ilvl="1">
      <w:numFmt w:val="bullet"/>
      <w:lvlText w:val="–"/>
      <w:lvlJc w:val="left"/>
      <w:pPr>
        <w:ind w:left="425" w:hanging="425"/>
      </w:pPr>
      <w:rPr>
        <w:rFonts w:ascii="Times New Roman" w:eastAsia="Times New Roman" w:hAnsi="Times New Roman"/>
        <w:w w:val="100"/>
        <w:sz w:val="28"/>
        <w:szCs w:val="28"/>
      </w:rPr>
    </w:lvl>
    <w:lvl w:ilvl="2">
      <w:numFmt w:val="bullet"/>
      <w:lvlText w:val="•"/>
      <w:lvlJc w:val="left"/>
      <w:pPr>
        <w:ind w:left="2145" w:hanging="425"/>
      </w:pPr>
    </w:lvl>
    <w:lvl w:ilvl="3">
      <w:numFmt w:val="bullet"/>
      <w:lvlText w:val="•"/>
      <w:lvlJc w:val="left"/>
      <w:pPr>
        <w:ind w:left="3190" w:hanging="425"/>
      </w:pPr>
    </w:lvl>
    <w:lvl w:ilvl="4">
      <w:numFmt w:val="bullet"/>
      <w:lvlText w:val="•"/>
      <w:lvlJc w:val="left"/>
      <w:pPr>
        <w:ind w:left="4235" w:hanging="425"/>
      </w:pPr>
    </w:lvl>
    <w:lvl w:ilvl="5">
      <w:numFmt w:val="bullet"/>
      <w:lvlText w:val="•"/>
      <w:lvlJc w:val="left"/>
      <w:pPr>
        <w:ind w:left="5280" w:hanging="425"/>
      </w:pPr>
    </w:lvl>
    <w:lvl w:ilvl="6">
      <w:numFmt w:val="bullet"/>
      <w:lvlText w:val="•"/>
      <w:lvlJc w:val="left"/>
      <w:pPr>
        <w:ind w:left="6325" w:hanging="425"/>
      </w:pPr>
    </w:lvl>
    <w:lvl w:ilvl="7">
      <w:numFmt w:val="bullet"/>
      <w:lvlText w:val="•"/>
      <w:lvlJc w:val="left"/>
      <w:pPr>
        <w:ind w:left="7370" w:hanging="425"/>
      </w:pPr>
    </w:lvl>
    <w:lvl w:ilvl="8">
      <w:numFmt w:val="bullet"/>
      <w:lvlText w:val="•"/>
      <w:lvlJc w:val="left"/>
      <w:pPr>
        <w:ind w:left="8416" w:hanging="425"/>
      </w:pPr>
    </w:lvl>
  </w:abstractNum>
  <w:abstractNum w:abstractNumId="169">
    <w:nsid w:val="693566DC"/>
    <w:multiLevelType w:val="multilevel"/>
    <w:tmpl w:val="93C465E6"/>
    <w:styleLink w:val="WWNum9221"/>
    <w:lvl w:ilvl="0">
      <w:numFmt w:val="bullet"/>
      <w:lvlText w:val=""/>
      <w:lvlJc w:val="left"/>
      <w:pPr>
        <w:ind w:left="1106" w:hanging="286"/>
      </w:pPr>
      <w:rPr>
        <w:rFonts w:ascii="Symbol" w:eastAsia="Symbol" w:hAnsi="Symbol"/>
        <w:w w:val="100"/>
        <w:sz w:val="28"/>
        <w:szCs w:val="28"/>
      </w:rPr>
    </w:lvl>
    <w:lvl w:ilvl="1">
      <w:numFmt w:val="bullet"/>
      <w:lvlText w:val="•"/>
      <w:lvlJc w:val="left"/>
      <w:pPr>
        <w:ind w:left="2032" w:hanging="286"/>
      </w:pPr>
    </w:lvl>
    <w:lvl w:ilvl="2">
      <w:numFmt w:val="bullet"/>
      <w:lvlText w:val="•"/>
      <w:lvlJc w:val="left"/>
      <w:pPr>
        <w:ind w:left="2965" w:hanging="286"/>
      </w:pPr>
    </w:lvl>
    <w:lvl w:ilvl="3">
      <w:numFmt w:val="bullet"/>
      <w:lvlText w:val="•"/>
      <w:lvlJc w:val="left"/>
      <w:pPr>
        <w:ind w:left="3897" w:hanging="286"/>
      </w:pPr>
    </w:lvl>
    <w:lvl w:ilvl="4">
      <w:numFmt w:val="bullet"/>
      <w:lvlText w:val="•"/>
      <w:lvlJc w:val="left"/>
      <w:pPr>
        <w:ind w:left="4830" w:hanging="286"/>
      </w:pPr>
    </w:lvl>
    <w:lvl w:ilvl="5">
      <w:numFmt w:val="bullet"/>
      <w:lvlText w:val="•"/>
      <w:lvlJc w:val="left"/>
      <w:pPr>
        <w:ind w:left="5763" w:hanging="286"/>
      </w:pPr>
    </w:lvl>
    <w:lvl w:ilvl="6">
      <w:numFmt w:val="bullet"/>
      <w:lvlText w:val="•"/>
      <w:lvlJc w:val="left"/>
      <w:pPr>
        <w:ind w:left="6695" w:hanging="286"/>
      </w:pPr>
    </w:lvl>
    <w:lvl w:ilvl="7">
      <w:numFmt w:val="bullet"/>
      <w:lvlText w:val="•"/>
      <w:lvlJc w:val="left"/>
      <w:pPr>
        <w:ind w:left="7628" w:hanging="286"/>
      </w:pPr>
    </w:lvl>
    <w:lvl w:ilvl="8">
      <w:numFmt w:val="bullet"/>
      <w:lvlText w:val="•"/>
      <w:lvlJc w:val="left"/>
      <w:pPr>
        <w:ind w:left="8561" w:hanging="286"/>
      </w:pPr>
    </w:lvl>
  </w:abstractNum>
  <w:abstractNum w:abstractNumId="170">
    <w:nsid w:val="69715069"/>
    <w:multiLevelType w:val="multilevel"/>
    <w:tmpl w:val="15967DA4"/>
    <w:styleLink w:val="WWNum472"/>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71">
    <w:nsid w:val="6AAA583A"/>
    <w:multiLevelType w:val="multilevel"/>
    <w:tmpl w:val="C8ECA854"/>
    <w:styleLink w:val="WWNum7521"/>
    <w:lvl w:ilvl="0">
      <w:numFmt w:val="bullet"/>
      <w:lvlText w:val="–"/>
      <w:lvlJc w:val="left"/>
      <w:pPr>
        <w:ind w:left="236" w:hanging="236"/>
      </w:pPr>
      <w:rPr>
        <w:rFonts w:ascii="Times New Roman" w:eastAsia="Times New Roman" w:hAnsi="Times New Roman"/>
        <w:w w:val="100"/>
        <w:sz w:val="28"/>
        <w:szCs w:val="28"/>
      </w:rPr>
    </w:lvl>
    <w:lvl w:ilvl="1">
      <w:numFmt w:val="bullet"/>
      <w:lvlText w:val=""/>
      <w:lvlJc w:val="left"/>
      <w:pPr>
        <w:ind w:left="1020" w:hanging="279"/>
      </w:pPr>
      <w:rPr>
        <w:rFonts w:ascii="Symbol" w:eastAsia="Symbol" w:hAnsi="Symbol"/>
        <w:w w:val="100"/>
        <w:sz w:val="28"/>
        <w:szCs w:val="28"/>
      </w:rPr>
    </w:lvl>
    <w:lvl w:ilvl="2">
      <w:numFmt w:val="bullet"/>
      <w:lvlText w:val=""/>
      <w:lvlJc w:val="left"/>
      <w:pPr>
        <w:ind w:left="1078" w:hanging="279"/>
      </w:pPr>
      <w:rPr>
        <w:rFonts w:ascii="Symbol" w:eastAsia="Symbol" w:hAnsi="Symbol"/>
        <w:w w:val="100"/>
        <w:sz w:val="28"/>
        <w:szCs w:val="28"/>
      </w:rPr>
    </w:lvl>
    <w:lvl w:ilvl="3">
      <w:numFmt w:val="bullet"/>
      <w:lvlText w:val=""/>
      <w:lvlJc w:val="left"/>
      <w:pPr>
        <w:ind w:left="358" w:hanging="358"/>
      </w:pPr>
      <w:rPr>
        <w:rFonts w:ascii="Symbol" w:eastAsia="Symbol" w:hAnsi="Symbol"/>
        <w:w w:val="100"/>
        <w:sz w:val="28"/>
        <w:szCs w:val="28"/>
      </w:rPr>
    </w:lvl>
    <w:lvl w:ilvl="4">
      <w:numFmt w:val="bullet"/>
      <w:lvlText w:val="•"/>
      <w:lvlJc w:val="left"/>
      <w:pPr>
        <w:ind w:left="1080" w:hanging="358"/>
      </w:pPr>
    </w:lvl>
    <w:lvl w:ilvl="5">
      <w:numFmt w:val="bullet"/>
      <w:lvlText w:val="•"/>
      <w:lvlJc w:val="left"/>
      <w:pPr>
        <w:ind w:left="2190" w:hanging="358"/>
      </w:pPr>
    </w:lvl>
    <w:lvl w:ilvl="6">
      <w:numFmt w:val="bullet"/>
      <w:lvlText w:val="•"/>
      <w:lvlJc w:val="left"/>
      <w:pPr>
        <w:ind w:left="3300" w:hanging="358"/>
      </w:pPr>
    </w:lvl>
    <w:lvl w:ilvl="7">
      <w:numFmt w:val="bullet"/>
      <w:lvlText w:val="•"/>
      <w:lvlJc w:val="left"/>
      <w:pPr>
        <w:ind w:left="4410" w:hanging="358"/>
      </w:pPr>
    </w:lvl>
    <w:lvl w:ilvl="8">
      <w:numFmt w:val="bullet"/>
      <w:lvlText w:val="•"/>
      <w:lvlJc w:val="left"/>
      <w:pPr>
        <w:ind w:left="5520" w:hanging="358"/>
      </w:pPr>
    </w:lvl>
  </w:abstractNum>
  <w:abstractNum w:abstractNumId="172">
    <w:nsid w:val="6AC43A55"/>
    <w:multiLevelType w:val="multilevel"/>
    <w:tmpl w:val="FB4E7BBC"/>
    <w:styleLink w:val="141"/>
    <w:lvl w:ilvl="0">
      <w:start w:val="1"/>
      <w:numFmt w:val="bullet"/>
      <w:lvlText w:val=""/>
      <w:lvlJc w:val="left"/>
      <w:pPr>
        <w:ind w:left="1540" w:hanging="360"/>
      </w:pPr>
      <w:rPr>
        <w:rFonts w:ascii="Symbol" w:hAnsi="Symbol" w:cs="Symbol" w:hint="default"/>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173">
    <w:nsid w:val="6C0600E2"/>
    <w:multiLevelType w:val="hybridMultilevel"/>
    <w:tmpl w:val="FFB45C7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4">
    <w:nsid w:val="6D2750B9"/>
    <w:multiLevelType w:val="multilevel"/>
    <w:tmpl w:val="4088F4EC"/>
    <w:styleLink w:val="WWNum802"/>
    <w:lvl w:ilvl="0">
      <w:numFmt w:val="bullet"/>
      <w:lvlText w:val="−"/>
      <w:lvlJc w:val="left"/>
      <w:pPr>
        <w:ind w:left="720" w:hanging="360"/>
      </w:pPr>
      <w:rPr>
        <w:rFonts w:ascii="Times New Roman" w:eastAsia="Times New Roman" w:hAnsi="Times New Roman"/>
        <w:b/>
        <w:w w:val="100"/>
        <w:sz w:val="28"/>
        <w:szCs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5">
    <w:nsid w:val="6DC33038"/>
    <w:multiLevelType w:val="multilevel"/>
    <w:tmpl w:val="3E243B20"/>
    <w:styleLink w:val="WWNum5521"/>
    <w:lvl w:ilvl="0">
      <w:numFmt w:val="bullet"/>
      <w:lvlText w:val="−"/>
      <w:lvlJc w:val="left"/>
      <w:pPr>
        <w:ind w:left="228" w:hanging="228"/>
      </w:pPr>
      <w:rPr>
        <w:rFonts w:ascii="Times New Roman" w:eastAsia="Times New Roman" w:hAnsi="Times New Roman"/>
        <w:w w:val="100"/>
        <w:sz w:val="28"/>
        <w:szCs w:val="28"/>
      </w:rPr>
    </w:lvl>
    <w:lvl w:ilvl="1">
      <w:numFmt w:val="bullet"/>
      <w:lvlText w:val="•"/>
      <w:lvlJc w:val="left"/>
      <w:pPr>
        <w:ind w:left="1150" w:hanging="228"/>
      </w:pPr>
    </w:lvl>
    <w:lvl w:ilvl="2">
      <w:numFmt w:val="bullet"/>
      <w:lvlText w:val="•"/>
      <w:lvlJc w:val="left"/>
      <w:pPr>
        <w:ind w:left="2181" w:hanging="228"/>
      </w:pPr>
    </w:lvl>
    <w:lvl w:ilvl="3">
      <w:numFmt w:val="bullet"/>
      <w:lvlText w:val="•"/>
      <w:lvlJc w:val="left"/>
      <w:pPr>
        <w:ind w:left="3211" w:hanging="228"/>
      </w:pPr>
    </w:lvl>
    <w:lvl w:ilvl="4">
      <w:numFmt w:val="bullet"/>
      <w:lvlText w:val="•"/>
      <w:lvlJc w:val="left"/>
      <w:pPr>
        <w:ind w:left="4242" w:hanging="228"/>
      </w:pPr>
    </w:lvl>
    <w:lvl w:ilvl="5">
      <w:numFmt w:val="bullet"/>
      <w:lvlText w:val="•"/>
      <w:lvlJc w:val="left"/>
      <w:pPr>
        <w:ind w:left="5273" w:hanging="228"/>
      </w:pPr>
    </w:lvl>
    <w:lvl w:ilvl="6">
      <w:numFmt w:val="bullet"/>
      <w:lvlText w:val="•"/>
      <w:lvlJc w:val="left"/>
      <w:pPr>
        <w:ind w:left="6303" w:hanging="228"/>
      </w:pPr>
    </w:lvl>
    <w:lvl w:ilvl="7">
      <w:numFmt w:val="bullet"/>
      <w:lvlText w:val="•"/>
      <w:lvlJc w:val="left"/>
      <w:pPr>
        <w:ind w:left="7334" w:hanging="228"/>
      </w:pPr>
    </w:lvl>
    <w:lvl w:ilvl="8">
      <w:numFmt w:val="bullet"/>
      <w:lvlText w:val="•"/>
      <w:lvlJc w:val="left"/>
      <w:pPr>
        <w:ind w:left="8365" w:hanging="228"/>
      </w:pPr>
    </w:lvl>
  </w:abstractNum>
  <w:abstractNum w:abstractNumId="176">
    <w:nsid w:val="6DDA0E25"/>
    <w:multiLevelType w:val="multilevel"/>
    <w:tmpl w:val="1348F02A"/>
    <w:lvl w:ilvl="0">
      <w:start w:val="1"/>
      <w:numFmt w:val="decimal"/>
      <w:lvlText w:val="%1."/>
      <w:lvlJc w:val="left"/>
      <w:pPr>
        <w:ind w:left="360" w:hanging="360"/>
      </w:pPr>
      <w:rPr>
        <w:rFonts w:cs="Times New Roman"/>
        <w:sz w:val="24"/>
      </w:rPr>
    </w:lvl>
    <w:lvl w:ilvl="1">
      <w:start w:val="1"/>
      <w:numFmt w:val="decimal"/>
      <w:lvlText w:val="%1.%2."/>
      <w:lvlJc w:val="left"/>
      <w:pPr>
        <w:ind w:left="432" w:hanging="432"/>
      </w:pPr>
      <w:rPr>
        <w:rFonts w:cs="Times New Roman"/>
        <w:b/>
        <w:sz w:val="24"/>
      </w:rPr>
    </w:lvl>
    <w:lvl w:ilvl="2">
      <w:start w:val="1"/>
      <w:numFmt w:val="decimal"/>
      <w:lvlText w:val="%1.%2.%3."/>
      <w:lvlJc w:val="left"/>
      <w:pPr>
        <w:ind w:left="1224" w:hanging="504"/>
      </w:pPr>
      <w:rPr>
        <w:rFonts w:cs="Times New Roman"/>
        <w:b w:val="0"/>
        <w:i/>
        <w:sz w:val="24"/>
      </w:rPr>
    </w:lvl>
    <w:lvl w:ilvl="3">
      <w:start w:val="1"/>
      <w:numFmt w:val="decimal"/>
      <w:lvlText w:val="%1.%2.%3.%4."/>
      <w:lvlJc w:val="left"/>
      <w:pPr>
        <w:ind w:left="1728" w:hanging="648"/>
      </w:pPr>
      <w:rPr>
        <w:rFonts w:cs="Times New Roman"/>
        <w:b/>
        <w:color w:val="00000A"/>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7">
    <w:nsid w:val="6EC664EB"/>
    <w:multiLevelType w:val="multilevel"/>
    <w:tmpl w:val="BBE60918"/>
    <w:styleLink w:val="WWNum922"/>
    <w:lvl w:ilvl="0">
      <w:numFmt w:val="bullet"/>
      <w:lvlText w:val="–"/>
      <w:lvlJc w:val="left"/>
      <w:pPr>
        <w:ind w:left="1673" w:hanging="428"/>
      </w:pPr>
      <w:rPr>
        <w:rFonts w:ascii="Times New Roman" w:eastAsia="Times New Roman" w:hAnsi="Times New Roman"/>
        <w:w w:val="100"/>
        <w:sz w:val="28"/>
        <w:szCs w:val="28"/>
      </w:rPr>
    </w:lvl>
    <w:lvl w:ilvl="1">
      <w:numFmt w:val="bullet"/>
      <w:lvlText w:val="•"/>
      <w:lvlJc w:val="left"/>
      <w:pPr>
        <w:ind w:left="2554" w:hanging="428"/>
      </w:pPr>
    </w:lvl>
    <w:lvl w:ilvl="2">
      <w:numFmt w:val="bullet"/>
      <w:lvlText w:val="•"/>
      <w:lvlJc w:val="left"/>
      <w:pPr>
        <w:ind w:left="3429" w:hanging="428"/>
      </w:pPr>
    </w:lvl>
    <w:lvl w:ilvl="3">
      <w:numFmt w:val="bullet"/>
      <w:lvlText w:val="•"/>
      <w:lvlJc w:val="left"/>
      <w:pPr>
        <w:ind w:left="4303" w:hanging="428"/>
      </w:pPr>
    </w:lvl>
    <w:lvl w:ilvl="4">
      <w:numFmt w:val="bullet"/>
      <w:lvlText w:val="•"/>
      <w:lvlJc w:val="left"/>
      <w:pPr>
        <w:ind w:left="5178" w:hanging="428"/>
      </w:pPr>
    </w:lvl>
    <w:lvl w:ilvl="5">
      <w:numFmt w:val="bullet"/>
      <w:lvlText w:val="•"/>
      <w:lvlJc w:val="left"/>
      <w:pPr>
        <w:ind w:left="6053" w:hanging="428"/>
      </w:pPr>
    </w:lvl>
    <w:lvl w:ilvl="6">
      <w:numFmt w:val="bullet"/>
      <w:lvlText w:val="•"/>
      <w:lvlJc w:val="left"/>
      <w:pPr>
        <w:ind w:left="6927" w:hanging="428"/>
      </w:pPr>
    </w:lvl>
    <w:lvl w:ilvl="7">
      <w:numFmt w:val="bullet"/>
      <w:lvlText w:val="•"/>
      <w:lvlJc w:val="left"/>
      <w:pPr>
        <w:ind w:left="7802" w:hanging="428"/>
      </w:pPr>
    </w:lvl>
    <w:lvl w:ilvl="8">
      <w:numFmt w:val="bullet"/>
      <w:lvlText w:val="•"/>
      <w:lvlJc w:val="left"/>
      <w:pPr>
        <w:ind w:left="8677" w:hanging="428"/>
      </w:pPr>
    </w:lvl>
  </w:abstractNum>
  <w:abstractNum w:abstractNumId="178">
    <w:nsid w:val="707B6324"/>
    <w:multiLevelType w:val="multilevel"/>
    <w:tmpl w:val="1710134A"/>
    <w:styleLink w:val="WWNum2521"/>
    <w:lvl w:ilvl="0">
      <w:start w:val="1"/>
      <w:numFmt w:val="decimal"/>
      <w:lvlText w:val="%1."/>
      <w:lvlJc w:val="left"/>
      <w:pPr>
        <w:ind w:left="644" w:hanging="360"/>
      </w:pPr>
    </w:lvl>
    <w:lvl w:ilvl="1">
      <w:start w:val="1"/>
      <w:numFmt w:val="decimal"/>
      <w:lvlText w:val="%1.%2."/>
      <w:lvlJc w:val="left"/>
      <w:pPr>
        <w:ind w:left="1076" w:hanging="432"/>
      </w:pPr>
      <w:rPr>
        <w:rFonts w:hint="default"/>
      </w:rPr>
    </w:lvl>
    <w:lvl w:ilvl="2">
      <w:start w:val="1"/>
      <w:numFmt w:val="decimal"/>
      <w:lvlText w:val="%1.%2.%3."/>
      <w:lvlJc w:val="left"/>
      <w:pPr>
        <w:ind w:left="2206" w:hanging="504"/>
      </w:pPr>
      <w:rPr>
        <w:b/>
        <w:i/>
        <w:lang w:val="ru-RU"/>
      </w:rPr>
    </w:lvl>
    <w:lvl w:ilvl="3">
      <w:start w:val="1"/>
      <w:numFmt w:val="decimal"/>
      <w:lvlText w:val="%1.%2.%3.%4."/>
      <w:lvlJc w:val="left"/>
      <w:pPr>
        <w:ind w:left="2012" w:hanging="648"/>
      </w:pPr>
      <w:rPr>
        <w:b/>
        <w:color w:val="auto"/>
      </w:r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179">
    <w:nsid w:val="711F0BB0"/>
    <w:multiLevelType w:val="multilevel"/>
    <w:tmpl w:val="13946482"/>
    <w:styleLink w:val="WWNum2131"/>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abstractNum w:abstractNumId="180">
    <w:nsid w:val="714002DA"/>
    <w:multiLevelType w:val="multilevel"/>
    <w:tmpl w:val="196A43DE"/>
    <w:styleLink w:val="WWNum7921"/>
    <w:lvl w:ilvl="0">
      <w:numFmt w:val="bullet"/>
      <w:lvlText w:val=""/>
      <w:lvlJc w:val="left"/>
      <w:pPr>
        <w:ind w:left="286" w:hanging="286"/>
      </w:pPr>
      <w:rPr>
        <w:rFonts w:ascii="Symbol" w:eastAsia="Symbol" w:hAnsi="Symbol"/>
        <w:color w:val="00000A"/>
        <w:w w:val="100"/>
        <w:sz w:val="28"/>
        <w:szCs w:val="28"/>
      </w:rPr>
    </w:lvl>
    <w:lvl w:ilvl="1">
      <w:numFmt w:val="bullet"/>
      <w:lvlText w:val=""/>
      <w:lvlJc w:val="left"/>
      <w:pPr>
        <w:ind w:left="921" w:hanging="286"/>
      </w:pPr>
      <w:rPr>
        <w:rFonts w:ascii="Symbol" w:eastAsia="Symbol" w:hAnsi="Symbol"/>
        <w:w w:val="100"/>
        <w:sz w:val="28"/>
        <w:szCs w:val="28"/>
      </w:rPr>
    </w:lvl>
    <w:lvl w:ilvl="2">
      <w:numFmt w:val="bullet"/>
      <w:lvlText w:val="•"/>
      <w:lvlJc w:val="left"/>
      <w:pPr>
        <w:ind w:left="1976" w:hanging="286"/>
      </w:pPr>
    </w:lvl>
    <w:lvl w:ilvl="3">
      <w:numFmt w:val="bullet"/>
      <w:lvlText w:val="•"/>
      <w:lvlJc w:val="left"/>
      <w:pPr>
        <w:ind w:left="3032" w:hanging="286"/>
      </w:pPr>
    </w:lvl>
    <w:lvl w:ilvl="4">
      <w:numFmt w:val="bullet"/>
      <w:lvlText w:val="•"/>
      <w:lvlJc w:val="left"/>
      <w:pPr>
        <w:ind w:left="4088" w:hanging="286"/>
      </w:pPr>
    </w:lvl>
    <w:lvl w:ilvl="5">
      <w:numFmt w:val="bullet"/>
      <w:lvlText w:val="•"/>
      <w:lvlJc w:val="left"/>
      <w:pPr>
        <w:ind w:left="5145" w:hanging="286"/>
      </w:pPr>
    </w:lvl>
    <w:lvl w:ilvl="6">
      <w:numFmt w:val="bullet"/>
      <w:lvlText w:val="•"/>
      <w:lvlJc w:val="left"/>
      <w:pPr>
        <w:ind w:left="6201" w:hanging="286"/>
      </w:pPr>
    </w:lvl>
    <w:lvl w:ilvl="7">
      <w:numFmt w:val="bullet"/>
      <w:lvlText w:val="•"/>
      <w:lvlJc w:val="left"/>
      <w:pPr>
        <w:ind w:left="7257" w:hanging="286"/>
      </w:pPr>
    </w:lvl>
    <w:lvl w:ilvl="8">
      <w:numFmt w:val="bullet"/>
      <w:lvlText w:val="•"/>
      <w:lvlJc w:val="left"/>
      <w:pPr>
        <w:ind w:left="8313" w:hanging="286"/>
      </w:pPr>
    </w:lvl>
  </w:abstractNum>
  <w:abstractNum w:abstractNumId="181">
    <w:nsid w:val="7144150B"/>
    <w:multiLevelType w:val="hybridMultilevel"/>
    <w:tmpl w:val="166469F8"/>
    <w:lvl w:ilvl="0" w:tplc="98BAAB5C">
      <w:numFmt w:val="bullet"/>
      <w:lvlText w:val="−"/>
      <w:lvlJc w:val="left"/>
      <w:pPr>
        <w:ind w:left="1070"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2">
    <w:nsid w:val="719363D1"/>
    <w:multiLevelType w:val="multilevel"/>
    <w:tmpl w:val="0B307A62"/>
    <w:styleLink w:val="WWNum8121"/>
    <w:lvl w:ilvl="0">
      <w:start w:val="1"/>
      <w:numFmt w:val="bullet"/>
      <w:lvlText w:val="–"/>
      <w:lvlJc w:val="left"/>
      <w:pPr>
        <w:ind w:left="356" w:hanging="356"/>
      </w:pPr>
      <w:rPr>
        <w:rFonts w:ascii="Times New Roman" w:hAnsi="Times New Roman" w:cs="Times New Roman" w:hint="default"/>
        <w:w w:val="100"/>
        <w:sz w:val="24"/>
      </w:rPr>
    </w:lvl>
    <w:lvl w:ilvl="1">
      <w:start w:val="1"/>
      <w:numFmt w:val="bullet"/>
      <w:lvlText w:val=""/>
      <w:lvlJc w:val="left"/>
      <w:pPr>
        <w:ind w:left="1150" w:hanging="356"/>
      </w:pPr>
      <w:rPr>
        <w:rFonts w:ascii="Symbol" w:hAnsi="Symbol" w:cs="Symbol" w:hint="default"/>
      </w:rPr>
    </w:lvl>
    <w:lvl w:ilvl="2">
      <w:start w:val="1"/>
      <w:numFmt w:val="bullet"/>
      <w:lvlText w:val=""/>
      <w:lvlJc w:val="left"/>
      <w:pPr>
        <w:ind w:left="2181" w:hanging="356"/>
      </w:pPr>
      <w:rPr>
        <w:rFonts w:ascii="Symbol" w:hAnsi="Symbol" w:cs="Symbol" w:hint="default"/>
      </w:rPr>
    </w:lvl>
    <w:lvl w:ilvl="3">
      <w:start w:val="1"/>
      <w:numFmt w:val="bullet"/>
      <w:lvlText w:val=""/>
      <w:lvlJc w:val="left"/>
      <w:pPr>
        <w:ind w:left="3211" w:hanging="356"/>
      </w:pPr>
      <w:rPr>
        <w:rFonts w:ascii="Symbol" w:hAnsi="Symbol" w:cs="Symbol" w:hint="default"/>
      </w:rPr>
    </w:lvl>
    <w:lvl w:ilvl="4">
      <w:start w:val="1"/>
      <w:numFmt w:val="bullet"/>
      <w:lvlText w:val=""/>
      <w:lvlJc w:val="left"/>
      <w:pPr>
        <w:ind w:left="4242" w:hanging="356"/>
      </w:pPr>
      <w:rPr>
        <w:rFonts w:ascii="Symbol" w:hAnsi="Symbol" w:cs="Symbol" w:hint="default"/>
      </w:rPr>
    </w:lvl>
    <w:lvl w:ilvl="5">
      <w:start w:val="1"/>
      <w:numFmt w:val="bullet"/>
      <w:lvlText w:val=""/>
      <w:lvlJc w:val="left"/>
      <w:pPr>
        <w:ind w:left="5273" w:hanging="356"/>
      </w:pPr>
      <w:rPr>
        <w:rFonts w:ascii="Symbol" w:hAnsi="Symbol" w:cs="Symbol" w:hint="default"/>
      </w:rPr>
    </w:lvl>
    <w:lvl w:ilvl="6">
      <w:start w:val="1"/>
      <w:numFmt w:val="bullet"/>
      <w:lvlText w:val=""/>
      <w:lvlJc w:val="left"/>
      <w:pPr>
        <w:ind w:left="6303" w:hanging="356"/>
      </w:pPr>
      <w:rPr>
        <w:rFonts w:ascii="Symbol" w:hAnsi="Symbol" w:cs="Symbol" w:hint="default"/>
      </w:rPr>
    </w:lvl>
    <w:lvl w:ilvl="7">
      <w:start w:val="1"/>
      <w:numFmt w:val="bullet"/>
      <w:lvlText w:val=""/>
      <w:lvlJc w:val="left"/>
      <w:pPr>
        <w:ind w:left="7334" w:hanging="356"/>
      </w:pPr>
      <w:rPr>
        <w:rFonts w:ascii="Symbol" w:hAnsi="Symbol" w:cs="Symbol" w:hint="default"/>
      </w:rPr>
    </w:lvl>
    <w:lvl w:ilvl="8">
      <w:start w:val="1"/>
      <w:numFmt w:val="bullet"/>
      <w:lvlText w:val=""/>
      <w:lvlJc w:val="left"/>
      <w:pPr>
        <w:ind w:left="8365" w:hanging="356"/>
      </w:pPr>
      <w:rPr>
        <w:rFonts w:ascii="Symbol" w:hAnsi="Symbol" w:cs="Symbol" w:hint="default"/>
      </w:rPr>
    </w:lvl>
  </w:abstractNum>
  <w:abstractNum w:abstractNumId="183">
    <w:nsid w:val="71B16EB7"/>
    <w:multiLevelType w:val="multilevel"/>
    <w:tmpl w:val="607836A8"/>
    <w:styleLink w:val="WWNum722"/>
    <w:lvl w:ilvl="0">
      <w:numFmt w:val="bullet"/>
      <w:lvlText w:val="–"/>
      <w:lvlJc w:val="left"/>
      <w:pPr>
        <w:ind w:left="1440" w:hanging="360"/>
      </w:pPr>
      <w:rPr>
        <w:rFonts w:ascii="Times New Roman" w:eastAsia="Times New Roman" w:hAnsi="Times New Roman"/>
        <w:w w:val="100"/>
        <w:sz w:val="28"/>
        <w:szCs w:val="28"/>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84">
    <w:nsid w:val="71BB5A25"/>
    <w:multiLevelType w:val="multilevel"/>
    <w:tmpl w:val="F9305830"/>
    <w:styleLink w:val="WWNum5321"/>
    <w:lvl w:ilvl="0">
      <w:numFmt w:val="bullet"/>
      <w:lvlText w:val="−"/>
      <w:lvlJc w:val="left"/>
      <w:pPr>
        <w:ind w:left="286" w:hanging="286"/>
      </w:pPr>
      <w:rPr>
        <w:rFonts w:ascii="Times New Roman" w:eastAsia="Times New Roman" w:hAnsi="Times New Roman"/>
        <w:w w:val="100"/>
        <w:sz w:val="28"/>
        <w:szCs w:val="28"/>
      </w:rPr>
    </w:lvl>
    <w:lvl w:ilvl="1">
      <w:numFmt w:val="bullet"/>
      <w:lvlText w:val="•"/>
      <w:lvlJc w:val="left"/>
      <w:pPr>
        <w:ind w:left="1262" w:hanging="286"/>
      </w:pPr>
    </w:lvl>
    <w:lvl w:ilvl="2">
      <w:numFmt w:val="bullet"/>
      <w:lvlText w:val="•"/>
      <w:lvlJc w:val="left"/>
      <w:pPr>
        <w:ind w:left="2305" w:hanging="286"/>
      </w:pPr>
    </w:lvl>
    <w:lvl w:ilvl="3">
      <w:numFmt w:val="bullet"/>
      <w:lvlText w:val="•"/>
      <w:lvlJc w:val="left"/>
      <w:pPr>
        <w:ind w:left="3347" w:hanging="286"/>
      </w:pPr>
    </w:lvl>
    <w:lvl w:ilvl="4">
      <w:numFmt w:val="bullet"/>
      <w:lvlText w:val="•"/>
      <w:lvlJc w:val="left"/>
      <w:pPr>
        <w:ind w:left="4390" w:hanging="286"/>
      </w:pPr>
    </w:lvl>
    <w:lvl w:ilvl="5">
      <w:numFmt w:val="bullet"/>
      <w:lvlText w:val="•"/>
      <w:lvlJc w:val="left"/>
      <w:pPr>
        <w:ind w:left="5433" w:hanging="286"/>
      </w:pPr>
    </w:lvl>
    <w:lvl w:ilvl="6">
      <w:numFmt w:val="bullet"/>
      <w:lvlText w:val="•"/>
      <w:lvlJc w:val="left"/>
      <w:pPr>
        <w:ind w:left="6475" w:hanging="286"/>
      </w:pPr>
    </w:lvl>
    <w:lvl w:ilvl="7">
      <w:numFmt w:val="bullet"/>
      <w:lvlText w:val="•"/>
      <w:lvlJc w:val="left"/>
      <w:pPr>
        <w:ind w:left="7518" w:hanging="286"/>
      </w:pPr>
    </w:lvl>
    <w:lvl w:ilvl="8">
      <w:numFmt w:val="bullet"/>
      <w:lvlText w:val="•"/>
      <w:lvlJc w:val="left"/>
      <w:pPr>
        <w:ind w:left="8561" w:hanging="286"/>
      </w:pPr>
    </w:lvl>
  </w:abstractNum>
  <w:abstractNum w:abstractNumId="185">
    <w:nsid w:val="734E3D6B"/>
    <w:multiLevelType w:val="multilevel"/>
    <w:tmpl w:val="F98274BA"/>
    <w:styleLink w:val="WWNum5121"/>
    <w:lvl w:ilvl="0">
      <w:start w:val="1"/>
      <w:numFmt w:val="bullet"/>
      <w:lvlText w:val="–"/>
      <w:lvlJc w:val="left"/>
      <w:pPr>
        <w:ind w:left="1287" w:hanging="360"/>
      </w:pPr>
      <w:rPr>
        <w:rFonts w:ascii="Times New Roman" w:hAnsi="Times New Roman" w:cs="Times New Roman" w:hint="default"/>
        <w:w w:val="100"/>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186">
    <w:nsid w:val="758130D7"/>
    <w:multiLevelType w:val="hybridMultilevel"/>
    <w:tmpl w:val="D27A2746"/>
    <w:styleLink w:val="WWNum3021"/>
    <w:lvl w:ilvl="0" w:tplc="D1FE759A">
      <w:start w:val="1"/>
      <w:numFmt w:val="bullet"/>
      <w:lvlText w:val="–"/>
      <w:lvlJc w:val="left"/>
      <w:pPr>
        <w:ind w:left="720" w:hanging="360"/>
      </w:pPr>
      <w:rPr>
        <w:rFonts w:ascii="Times New Roman" w:eastAsia="Times New Roman" w:hAnsi="Times New Roman" w:hint="default"/>
        <w:w w:val="100"/>
        <w:sz w:val="28"/>
        <w:szCs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770311CF"/>
    <w:multiLevelType w:val="multilevel"/>
    <w:tmpl w:val="CFD0F27A"/>
    <w:styleLink w:val="WWNum3121"/>
    <w:lvl w:ilvl="0">
      <w:start w:val="1"/>
      <w:numFmt w:val="bullet"/>
      <w:lvlText w:val="–"/>
      <w:lvlJc w:val="left"/>
      <w:pPr>
        <w:ind w:left="1440" w:hanging="360"/>
      </w:pPr>
      <w:rPr>
        <w:rFonts w:ascii="Times New Roman" w:hAnsi="Times New Roman" w:cs="Times New Roman" w:hint="default"/>
        <w:w w:val="100"/>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88">
    <w:nsid w:val="773165C4"/>
    <w:multiLevelType w:val="multilevel"/>
    <w:tmpl w:val="A9A48C54"/>
    <w:styleLink w:val="WWNum912"/>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189">
    <w:nsid w:val="776417C2"/>
    <w:multiLevelType w:val="hybridMultilevel"/>
    <w:tmpl w:val="672A57A4"/>
    <w:lvl w:ilvl="0" w:tplc="98BAAB5C">
      <w:numFmt w:val="bullet"/>
      <w:lvlText w:val="−"/>
      <w:lvlJc w:val="left"/>
      <w:pPr>
        <w:ind w:left="1211"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90">
    <w:nsid w:val="788C52CC"/>
    <w:multiLevelType w:val="multilevel"/>
    <w:tmpl w:val="446E8AA6"/>
    <w:styleLink w:val="WWNum613"/>
    <w:lvl w:ilvl="0">
      <w:numFmt w:val="bullet"/>
      <w:lvlText w:val=""/>
      <w:lvlJc w:val="left"/>
      <w:pPr>
        <w:ind w:left="425" w:hanging="425"/>
      </w:pPr>
      <w:rPr>
        <w:rFonts w:ascii="Symbol" w:eastAsia="Symbol" w:hAnsi="Symbol"/>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91">
    <w:nsid w:val="78D37DBB"/>
    <w:multiLevelType w:val="multilevel"/>
    <w:tmpl w:val="76C61BE0"/>
    <w:styleLink w:val="WWNum79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92">
    <w:nsid w:val="7A7B04BC"/>
    <w:multiLevelType w:val="multilevel"/>
    <w:tmpl w:val="A45A9684"/>
    <w:styleLink w:val="WWNum6321"/>
    <w:lvl w:ilvl="0">
      <w:numFmt w:val="bullet"/>
      <w:lvlText w:val=""/>
      <w:lvlJc w:val="left"/>
      <w:pPr>
        <w:ind w:left="286" w:hanging="286"/>
      </w:pPr>
      <w:rPr>
        <w:rFonts w:ascii="Symbol" w:eastAsia="Symbol" w:hAnsi="Symbol"/>
        <w:w w:val="100"/>
        <w:sz w:val="28"/>
        <w:szCs w:val="28"/>
      </w:rPr>
    </w:lvl>
    <w:lvl w:ilvl="1">
      <w:numFmt w:val="bullet"/>
      <w:lvlText w:val="•"/>
      <w:lvlJc w:val="left"/>
      <w:pPr>
        <w:ind w:left="1150" w:hanging="286"/>
      </w:pPr>
    </w:lvl>
    <w:lvl w:ilvl="2">
      <w:numFmt w:val="bullet"/>
      <w:lvlText w:val="•"/>
      <w:lvlJc w:val="left"/>
      <w:pPr>
        <w:ind w:left="2181" w:hanging="286"/>
      </w:pPr>
    </w:lvl>
    <w:lvl w:ilvl="3">
      <w:numFmt w:val="bullet"/>
      <w:lvlText w:val="•"/>
      <w:lvlJc w:val="left"/>
      <w:pPr>
        <w:ind w:left="3211" w:hanging="286"/>
      </w:pPr>
    </w:lvl>
    <w:lvl w:ilvl="4">
      <w:numFmt w:val="bullet"/>
      <w:lvlText w:val="•"/>
      <w:lvlJc w:val="left"/>
      <w:pPr>
        <w:ind w:left="4242" w:hanging="286"/>
      </w:pPr>
    </w:lvl>
    <w:lvl w:ilvl="5">
      <w:numFmt w:val="bullet"/>
      <w:lvlText w:val="•"/>
      <w:lvlJc w:val="left"/>
      <w:pPr>
        <w:ind w:left="5273" w:hanging="286"/>
      </w:pPr>
    </w:lvl>
    <w:lvl w:ilvl="6">
      <w:numFmt w:val="bullet"/>
      <w:lvlText w:val="•"/>
      <w:lvlJc w:val="left"/>
      <w:pPr>
        <w:ind w:left="6303" w:hanging="286"/>
      </w:pPr>
    </w:lvl>
    <w:lvl w:ilvl="7">
      <w:numFmt w:val="bullet"/>
      <w:lvlText w:val="•"/>
      <w:lvlJc w:val="left"/>
      <w:pPr>
        <w:ind w:left="7334" w:hanging="286"/>
      </w:pPr>
    </w:lvl>
    <w:lvl w:ilvl="8">
      <w:numFmt w:val="bullet"/>
      <w:lvlText w:val="•"/>
      <w:lvlJc w:val="left"/>
      <w:pPr>
        <w:ind w:left="8365" w:hanging="286"/>
      </w:pPr>
    </w:lvl>
  </w:abstractNum>
  <w:abstractNum w:abstractNumId="193">
    <w:nsid w:val="7B653333"/>
    <w:multiLevelType w:val="hybridMultilevel"/>
    <w:tmpl w:val="ECAE86B4"/>
    <w:lvl w:ilvl="0" w:tplc="98BAAB5C">
      <w:numFmt w:val="bullet"/>
      <w:lvlText w:val="−"/>
      <w:lvlJc w:val="left"/>
      <w:pPr>
        <w:ind w:left="786"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4">
    <w:nsid w:val="7C8C51E1"/>
    <w:multiLevelType w:val="hybridMultilevel"/>
    <w:tmpl w:val="C268C37C"/>
    <w:styleLink w:val="WWNum2921"/>
    <w:lvl w:ilvl="0" w:tplc="D1FE759A">
      <w:start w:val="1"/>
      <w:numFmt w:val="bullet"/>
      <w:lvlText w:val="–"/>
      <w:lvlJc w:val="left"/>
      <w:pPr>
        <w:ind w:left="1429" w:hanging="360"/>
      </w:pPr>
      <w:rPr>
        <w:rFonts w:ascii="Times New Roman" w:eastAsia="Times New Roman" w:hAnsi="Times New Roman"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5">
    <w:nsid w:val="7CA81AD3"/>
    <w:multiLevelType w:val="multilevel"/>
    <w:tmpl w:val="B16AB72A"/>
    <w:styleLink w:val="WWNum8721"/>
    <w:lvl w:ilvl="0">
      <w:numFmt w:val="bullet"/>
      <w:lvlText w:val="–"/>
      <w:lvlJc w:val="left"/>
      <w:pPr>
        <w:ind w:left="425" w:hanging="425"/>
      </w:pPr>
      <w:rPr>
        <w:rFonts w:ascii="Times New Roman" w:eastAsia="Times New Roman" w:hAnsi="Times New Roman"/>
        <w:w w:val="100"/>
        <w:sz w:val="28"/>
        <w:szCs w:val="28"/>
      </w:rPr>
    </w:lvl>
    <w:lvl w:ilvl="1">
      <w:numFmt w:val="bullet"/>
      <w:lvlText w:val="•"/>
      <w:lvlJc w:val="left"/>
      <w:pPr>
        <w:ind w:left="1150" w:hanging="425"/>
      </w:pPr>
    </w:lvl>
    <w:lvl w:ilvl="2">
      <w:numFmt w:val="bullet"/>
      <w:lvlText w:val="•"/>
      <w:lvlJc w:val="left"/>
      <w:pPr>
        <w:ind w:left="2181" w:hanging="425"/>
      </w:pPr>
    </w:lvl>
    <w:lvl w:ilvl="3">
      <w:numFmt w:val="bullet"/>
      <w:lvlText w:val="•"/>
      <w:lvlJc w:val="left"/>
      <w:pPr>
        <w:ind w:left="3211" w:hanging="425"/>
      </w:pPr>
    </w:lvl>
    <w:lvl w:ilvl="4">
      <w:numFmt w:val="bullet"/>
      <w:lvlText w:val="•"/>
      <w:lvlJc w:val="left"/>
      <w:pPr>
        <w:ind w:left="4242" w:hanging="425"/>
      </w:pPr>
    </w:lvl>
    <w:lvl w:ilvl="5">
      <w:numFmt w:val="bullet"/>
      <w:lvlText w:val="•"/>
      <w:lvlJc w:val="left"/>
      <w:pPr>
        <w:ind w:left="5273" w:hanging="425"/>
      </w:pPr>
    </w:lvl>
    <w:lvl w:ilvl="6">
      <w:numFmt w:val="bullet"/>
      <w:lvlText w:val="•"/>
      <w:lvlJc w:val="left"/>
      <w:pPr>
        <w:ind w:left="6303" w:hanging="425"/>
      </w:pPr>
    </w:lvl>
    <w:lvl w:ilvl="7">
      <w:numFmt w:val="bullet"/>
      <w:lvlText w:val="•"/>
      <w:lvlJc w:val="left"/>
      <w:pPr>
        <w:ind w:left="7334" w:hanging="425"/>
      </w:pPr>
    </w:lvl>
    <w:lvl w:ilvl="8">
      <w:numFmt w:val="bullet"/>
      <w:lvlText w:val="•"/>
      <w:lvlJc w:val="left"/>
      <w:pPr>
        <w:ind w:left="8365" w:hanging="425"/>
      </w:pPr>
    </w:lvl>
  </w:abstractNum>
  <w:abstractNum w:abstractNumId="196">
    <w:nsid w:val="7D050843"/>
    <w:multiLevelType w:val="multilevel"/>
    <w:tmpl w:val="6728D4CC"/>
    <w:styleLink w:val="WWNum1521"/>
    <w:lvl w:ilvl="0">
      <w:start w:val="1"/>
      <w:numFmt w:val="bullet"/>
      <w:lvlText w:val=""/>
      <w:lvlJc w:val="left"/>
      <w:pPr>
        <w:ind w:left="1440" w:hanging="360"/>
      </w:pPr>
      <w:rPr>
        <w:rFonts w:ascii="Symbol" w:hAnsi="Symbol" w:cs="Symbol"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97">
    <w:nsid w:val="7D4E67F6"/>
    <w:multiLevelType w:val="hybridMultilevel"/>
    <w:tmpl w:val="47B8BC10"/>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8">
    <w:nsid w:val="7DBC6920"/>
    <w:multiLevelType w:val="hybridMultilevel"/>
    <w:tmpl w:val="9B06B2F6"/>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9">
    <w:nsid w:val="7DBD1E44"/>
    <w:multiLevelType w:val="multilevel"/>
    <w:tmpl w:val="A60CC9FA"/>
    <w:styleLink w:val="WWNum822"/>
    <w:lvl w:ilvl="0">
      <w:numFmt w:val="bullet"/>
      <w:lvlText w:val=""/>
      <w:lvlJc w:val="left"/>
      <w:pPr>
        <w:ind w:left="1429" w:hanging="360"/>
      </w:pPr>
      <w:rPr>
        <w:rFonts w:ascii="Symbol" w:hAnsi="Symbol" w:cs="Symbol"/>
        <w:color w:val="00000A"/>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200">
    <w:nsid w:val="7DF04226"/>
    <w:multiLevelType w:val="hybridMultilevel"/>
    <w:tmpl w:val="EB68788C"/>
    <w:lvl w:ilvl="0" w:tplc="98BAAB5C">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1">
    <w:nsid w:val="7DF73507"/>
    <w:multiLevelType w:val="hybridMultilevel"/>
    <w:tmpl w:val="52248B12"/>
    <w:lvl w:ilvl="0" w:tplc="A16404B2">
      <w:start w:val="1"/>
      <w:numFmt w:val="decimal"/>
      <w:pStyle w:val="a2"/>
      <w:lvlText w:val="Рисунок %1 – "/>
      <w:lvlJc w:val="left"/>
      <w:pPr>
        <w:ind w:left="1571" w:hanging="360"/>
      </w:pPr>
      <w:rPr>
        <w:rFonts w:hint="default"/>
      </w:rPr>
    </w:lvl>
    <w:lvl w:ilvl="1" w:tplc="3516EE90">
      <w:start w:val="1"/>
      <w:numFmt w:val="decimal"/>
      <w:lvlText w:val="%2."/>
      <w:lvlJc w:val="left"/>
      <w:pPr>
        <w:ind w:left="2291" w:hanging="360"/>
      </w:pPr>
      <w:rPr>
        <w:rFonts w:hint="default"/>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2">
    <w:nsid w:val="7E18202D"/>
    <w:multiLevelType w:val="multilevel"/>
    <w:tmpl w:val="458C7316"/>
    <w:styleLink w:val="WWNum942"/>
    <w:lvl w:ilvl="0">
      <w:numFmt w:val="bullet"/>
      <w:lvlText w:val="–"/>
      <w:lvlJc w:val="left"/>
      <w:pPr>
        <w:ind w:left="1673" w:hanging="428"/>
      </w:pPr>
      <w:rPr>
        <w:rFonts w:ascii="Times New Roman" w:eastAsia="Times New Roman" w:hAnsi="Times New Roman"/>
        <w:w w:val="100"/>
        <w:sz w:val="28"/>
        <w:szCs w:val="28"/>
      </w:rPr>
    </w:lvl>
    <w:lvl w:ilvl="1">
      <w:numFmt w:val="bullet"/>
      <w:lvlText w:val="•"/>
      <w:lvlJc w:val="left"/>
      <w:pPr>
        <w:ind w:left="2554" w:hanging="428"/>
      </w:pPr>
    </w:lvl>
    <w:lvl w:ilvl="2">
      <w:numFmt w:val="bullet"/>
      <w:lvlText w:val="•"/>
      <w:lvlJc w:val="left"/>
      <w:pPr>
        <w:ind w:left="3429" w:hanging="428"/>
      </w:pPr>
    </w:lvl>
    <w:lvl w:ilvl="3">
      <w:numFmt w:val="bullet"/>
      <w:lvlText w:val="•"/>
      <w:lvlJc w:val="left"/>
      <w:pPr>
        <w:ind w:left="4303" w:hanging="428"/>
      </w:pPr>
    </w:lvl>
    <w:lvl w:ilvl="4">
      <w:numFmt w:val="bullet"/>
      <w:lvlText w:val="•"/>
      <w:lvlJc w:val="left"/>
      <w:pPr>
        <w:ind w:left="5178" w:hanging="428"/>
      </w:pPr>
    </w:lvl>
    <w:lvl w:ilvl="5">
      <w:numFmt w:val="bullet"/>
      <w:lvlText w:val="•"/>
      <w:lvlJc w:val="left"/>
      <w:pPr>
        <w:ind w:left="6053" w:hanging="428"/>
      </w:pPr>
    </w:lvl>
    <w:lvl w:ilvl="6">
      <w:numFmt w:val="bullet"/>
      <w:lvlText w:val="•"/>
      <w:lvlJc w:val="left"/>
      <w:pPr>
        <w:ind w:left="6927" w:hanging="428"/>
      </w:pPr>
    </w:lvl>
    <w:lvl w:ilvl="7">
      <w:numFmt w:val="bullet"/>
      <w:lvlText w:val="•"/>
      <w:lvlJc w:val="left"/>
      <w:pPr>
        <w:ind w:left="7802" w:hanging="428"/>
      </w:pPr>
    </w:lvl>
    <w:lvl w:ilvl="8">
      <w:numFmt w:val="bullet"/>
      <w:lvlText w:val="•"/>
      <w:lvlJc w:val="left"/>
      <w:pPr>
        <w:ind w:left="8677" w:hanging="428"/>
      </w:pPr>
    </w:lvl>
  </w:abstractNum>
  <w:abstractNum w:abstractNumId="203">
    <w:nsid w:val="7F2C07DE"/>
    <w:multiLevelType w:val="multilevel"/>
    <w:tmpl w:val="1D5839AC"/>
    <w:styleLink w:val="1222"/>
    <w:lvl w:ilvl="0">
      <w:start w:val="1"/>
      <w:numFmt w:val="bullet"/>
      <w:lvlText w:val="–"/>
      <w:lvlJc w:val="left"/>
      <w:pPr>
        <w:ind w:left="1540" w:hanging="360"/>
      </w:pPr>
      <w:rPr>
        <w:rFonts w:ascii="Times New Roman" w:hAnsi="Times New Roman" w:cs="Times New Roman" w:hint="default"/>
        <w:w w:val="100"/>
        <w:sz w:val="24"/>
      </w:rPr>
    </w:lvl>
    <w:lvl w:ilvl="1">
      <w:start w:val="1"/>
      <w:numFmt w:val="bullet"/>
      <w:lvlText w:val="o"/>
      <w:lvlJc w:val="left"/>
      <w:pPr>
        <w:ind w:left="2260" w:hanging="360"/>
      </w:pPr>
      <w:rPr>
        <w:rFonts w:ascii="Courier New" w:hAnsi="Courier New" w:cs="Courier New" w:hint="default"/>
      </w:rPr>
    </w:lvl>
    <w:lvl w:ilvl="2">
      <w:start w:val="1"/>
      <w:numFmt w:val="bullet"/>
      <w:lvlText w:val=""/>
      <w:lvlJc w:val="left"/>
      <w:pPr>
        <w:ind w:left="2980" w:hanging="360"/>
      </w:pPr>
      <w:rPr>
        <w:rFonts w:ascii="Wingdings" w:hAnsi="Wingdings" w:cs="Wingdings" w:hint="default"/>
      </w:rPr>
    </w:lvl>
    <w:lvl w:ilvl="3">
      <w:start w:val="1"/>
      <w:numFmt w:val="bullet"/>
      <w:lvlText w:val=""/>
      <w:lvlJc w:val="left"/>
      <w:pPr>
        <w:ind w:left="3700" w:hanging="360"/>
      </w:pPr>
      <w:rPr>
        <w:rFonts w:ascii="Symbol" w:hAnsi="Symbol" w:cs="Symbol" w:hint="default"/>
      </w:rPr>
    </w:lvl>
    <w:lvl w:ilvl="4">
      <w:start w:val="1"/>
      <w:numFmt w:val="bullet"/>
      <w:lvlText w:val="o"/>
      <w:lvlJc w:val="left"/>
      <w:pPr>
        <w:ind w:left="4420" w:hanging="360"/>
      </w:pPr>
      <w:rPr>
        <w:rFonts w:ascii="Courier New" w:hAnsi="Courier New" w:cs="Courier New" w:hint="default"/>
      </w:rPr>
    </w:lvl>
    <w:lvl w:ilvl="5">
      <w:start w:val="1"/>
      <w:numFmt w:val="bullet"/>
      <w:lvlText w:val=""/>
      <w:lvlJc w:val="left"/>
      <w:pPr>
        <w:ind w:left="5140" w:hanging="360"/>
      </w:pPr>
      <w:rPr>
        <w:rFonts w:ascii="Wingdings" w:hAnsi="Wingdings" w:cs="Wingdings" w:hint="default"/>
      </w:rPr>
    </w:lvl>
    <w:lvl w:ilvl="6">
      <w:start w:val="1"/>
      <w:numFmt w:val="bullet"/>
      <w:lvlText w:val=""/>
      <w:lvlJc w:val="left"/>
      <w:pPr>
        <w:ind w:left="5860" w:hanging="360"/>
      </w:pPr>
      <w:rPr>
        <w:rFonts w:ascii="Symbol" w:hAnsi="Symbol" w:cs="Symbol" w:hint="default"/>
      </w:rPr>
    </w:lvl>
    <w:lvl w:ilvl="7">
      <w:start w:val="1"/>
      <w:numFmt w:val="bullet"/>
      <w:lvlText w:val="o"/>
      <w:lvlJc w:val="left"/>
      <w:pPr>
        <w:ind w:left="6580" w:hanging="360"/>
      </w:pPr>
      <w:rPr>
        <w:rFonts w:ascii="Courier New" w:hAnsi="Courier New" w:cs="Courier New" w:hint="default"/>
      </w:rPr>
    </w:lvl>
    <w:lvl w:ilvl="8">
      <w:start w:val="1"/>
      <w:numFmt w:val="bullet"/>
      <w:lvlText w:val=""/>
      <w:lvlJc w:val="left"/>
      <w:pPr>
        <w:ind w:left="7300" w:hanging="360"/>
      </w:pPr>
      <w:rPr>
        <w:rFonts w:ascii="Wingdings" w:hAnsi="Wingdings" w:cs="Wingdings" w:hint="default"/>
      </w:rPr>
    </w:lvl>
  </w:abstractNum>
  <w:num w:numId="1">
    <w:abstractNumId w:val="172"/>
  </w:num>
  <w:num w:numId="2">
    <w:abstractNumId w:val="62"/>
  </w:num>
  <w:num w:numId="3">
    <w:abstractNumId w:val="139"/>
  </w:num>
  <w:num w:numId="4">
    <w:abstractNumId w:val="25"/>
  </w:num>
  <w:num w:numId="5">
    <w:abstractNumId w:val="203"/>
  </w:num>
  <w:num w:numId="6">
    <w:abstractNumId w:val="160"/>
  </w:num>
  <w:num w:numId="7">
    <w:abstractNumId w:val="38"/>
  </w:num>
  <w:num w:numId="8">
    <w:abstractNumId w:val="114"/>
  </w:num>
  <w:num w:numId="9">
    <w:abstractNumId w:val="187"/>
  </w:num>
  <w:num w:numId="10">
    <w:abstractNumId w:val="165"/>
  </w:num>
  <w:num w:numId="11">
    <w:abstractNumId w:val="185"/>
  </w:num>
  <w:num w:numId="12">
    <w:abstractNumId w:val="111"/>
  </w:num>
  <w:num w:numId="13">
    <w:abstractNumId w:val="166"/>
  </w:num>
  <w:num w:numId="14">
    <w:abstractNumId w:val="182"/>
  </w:num>
  <w:num w:numId="15">
    <w:abstractNumId w:val="127"/>
  </w:num>
  <w:num w:numId="16">
    <w:abstractNumId w:val="49"/>
  </w:num>
  <w:num w:numId="17">
    <w:abstractNumId w:val="116"/>
  </w:num>
  <w:num w:numId="18">
    <w:abstractNumId w:val="153"/>
  </w:num>
  <w:num w:numId="19">
    <w:abstractNumId w:val="91"/>
  </w:num>
  <w:num w:numId="20">
    <w:abstractNumId w:val="196"/>
  </w:num>
  <w:num w:numId="21">
    <w:abstractNumId w:val="12"/>
    <w:lvlOverride w:ilvl="0">
      <w:lvl w:ilvl="0">
        <w:start w:val="1"/>
        <w:numFmt w:val="decimal"/>
        <w:lvlText w:val="%1."/>
        <w:lvlJc w:val="left"/>
        <w:pPr>
          <w:ind w:left="360" w:hanging="360"/>
        </w:pPr>
        <w:rPr>
          <w:rFonts w:cs="Times New Roman"/>
          <w:sz w:val="24"/>
        </w:rPr>
      </w:lvl>
    </w:lvlOverride>
    <w:lvlOverride w:ilvl="1">
      <w:lvl w:ilvl="1">
        <w:start w:val="1"/>
        <w:numFmt w:val="decimal"/>
        <w:lvlText w:val="%1.%2."/>
        <w:lvlJc w:val="left"/>
        <w:pPr>
          <w:ind w:left="432" w:hanging="432"/>
        </w:pPr>
        <w:rPr>
          <w:rFonts w:cs="Times New Roman"/>
          <w:b/>
          <w:sz w:val="24"/>
        </w:rPr>
      </w:lvl>
    </w:lvlOverride>
    <w:lvlOverride w:ilvl="2">
      <w:lvl w:ilvl="2">
        <w:start w:val="1"/>
        <w:numFmt w:val="decimal"/>
        <w:lvlText w:val="%1.%2.%3."/>
        <w:lvlJc w:val="left"/>
        <w:pPr>
          <w:ind w:left="1224" w:hanging="504"/>
        </w:pPr>
        <w:rPr>
          <w:rFonts w:cs="Times New Roman"/>
          <w:b w:val="0"/>
          <w:i/>
          <w:sz w:val="24"/>
        </w:rPr>
      </w:lvl>
    </w:lvlOverride>
    <w:lvlOverride w:ilvl="3">
      <w:lvl w:ilvl="3">
        <w:start w:val="1"/>
        <w:numFmt w:val="decimal"/>
        <w:lvlText w:val="%1.%2.%3.%4."/>
        <w:lvlJc w:val="left"/>
        <w:pPr>
          <w:ind w:left="1728" w:hanging="648"/>
        </w:pPr>
        <w:rPr>
          <w:rFonts w:cs="Times New Roman"/>
          <w:b/>
          <w:color w:val="00000A"/>
        </w:rPr>
      </w:lvl>
    </w:lvlOverride>
    <w:lvlOverride w:ilvl="4">
      <w:lvl w:ilvl="4">
        <w:start w:val="1"/>
        <w:numFmt w:val="decimal"/>
        <w:lvlText w:val="%1.%2.%3.%4.%5."/>
        <w:lvlJc w:val="left"/>
        <w:pPr>
          <w:ind w:left="2232" w:hanging="792"/>
        </w:pPr>
        <w:rPr>
          <w:rFonts w:cs="Times New Roman"/>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22">
    <w:abstractNumId w:val="142"/>
  </w:num>
  <w:num w:numId="23">
    <w:abstractNumId w:val="75"/>
  </w:num>
  <w:num w:numId="24">
    <w:abstractNumId w:val="118"/>
  </w:num>
  <w:num w:numId="25">
    <w:abstractNumId w:val="140"/>
  </w:num>
  <w:num w:numId="26">
    <w:abstractNumId w:val="179"/>
  </w:num>
  <w:num w:numId="27">
    <w:abstractNumId w:val="96"/>
  </w:num>
  <w:num w:numId="28">
    <w:abstractNumId w:val="159"/>
  </w:num>
  <w:num w:numId="29">
    <w:abstractNumId w:val="90"/>
  </w:num>
  <w:num w:numId="30">
    <w:abstractNumId w:val="178"/>
  </w:num>
  <w:num w:numId="31">
    <w:abstractNumId w:val="26"/>
  </w:num>
  <w:num w:numId="32">
    <w:abstractNumId w:val="0"/>
  </w:num>
  <w:num w:numId="33">
    <w:abstractNumId w:val="34"/>
  </w:num>
  <w:num w:numId="34">
    <w:abstractNumId w:val="194"/>
  </w:num>
  <w:num w:numId="35">
    <w:abstractNumId w:val="186"/>
  </w:num>
  <w:num w:numId="36">
    <w:abstractNumId w:val="81"/>
  </w:num>
  <w:num w:numId="37">
    <w:abstractNumId w:val="45"/>
  </w:num>
  <w:num w:numId="38">
    <w:abstractNumId w:val="4"/>
  </w:num>
  <w:num w:numId="39">
    <w:abstractNumId w:val="129"/>
  </w:num>
  <w:num w:numId="40">
    <w:abstractNumId w:val="37"/>
  </w:num>
  <w:num w:numId="41">
    <w:abstractNumId w:val="97"/>
  </w:num>
  <w:num w:numId="42">
    <w:abstractNumId w:val="17"/>
  </w:num>
  <w:num w:numId="43">
    <w:abstractNumId w:val="133"/>
  </w:num>
  <w:num w:numId="44">
    <w:abstractNumId w:val="108"/>
  </w:num>
  <w:num w:numId="45">
    <w:abstractNumId w:val="5"/>
  </w:num>
  <w:num w:numId="46">
    <w:abstractNumId w:val="58"/>
  </w:num>
  <w:num w:numId="47">
    <w:abstractNumId w:val="52"/>
  </w:num>
  <w:num w:numId="48">
    <w:abstractNumId w:val="152"/>
  </w:num>
  <w:num w:numId="49">
    <w:abstractNumId w:val="43"/>
  </w:num>
  <w:num w:numId="50">
    <w:abstractNumId w:val="24"/>
  </w:num>
  <w:num w:numId="51">
    <w:abstractNumId w:val="11"/>
  </w:num>
  <w:num w:numId="52">
    <w:abstractNumId w:val="157"/>
  </w:num>
  <w:num w:numId="53">
    <w:abstractNumId w:val="122"/>
  </w:num>
  <w:num w:numId="54">
    <w:abstractNumId w:val="30"/>
  </w:num>
  <w:num w:numId="55">
    <w:abstractNumId w:val="10"/>
  </w:num>
  <w:num w:numId="56">
    <w:abstractNumId w:val="155"/>
  </w:num>
  <w:num w:numId="57">
    <w:abstractNumId w:val="147"/>
  </w:num>
  <w:num w:numId="58">
    <w:abstractNumId w:val="184"/>
  </w:num>
  <w:num w:numId="59">
    <w:abstractNumId w:val="124"/>
  </w:num>
  <w:num w:numId="60">
    <w:abstractNumId w:val="175"/>
  </w:num>
  <w:num w:numId="61">
    <w:abstractNumId w:val="107"/>
  </w:num>
  <w:num w:numId="62">
    <w:abstractNumId w:val="154"/>
  </w:num>
  <w:num w:numId="63">
    <w:abstractNumId w:val="27"/>
  </w:num>
  <w:num w:numId="64">
    <w:abstractNumId w:val="13"/>
  </w:num>
  <w:num w:numId="65">
    <w:abstractNumId w:val="94"/>
  </w:num>
  <w:num w:numId="66">
    <w:abstractNumId w:val="117"/>
  </w:num>
  <w:num w:numId="67">
    <w:abstractNumId w:val="192"/>
  </w:num>
  <w:num w:numId="68">
    <w:abstractNumId w:val="167"/>
  </w:num>
  <w:num w:numId="69">
    <w:abstractNumId w:val="112"/>
  </w:num>
  <w:num w:numId="70">
    <w:abstractNumId w:val="98"/>
  </w:num>
  <w:num w:numId="71">
    <w:abstractNumId w:val="145"/>
  </w:num>
  <w:num w:numId="72">
    <w:abstractNumId w:val="128"/>
  </w:num>
  <w:num w:numId="73">
    <w:abstractNumId w:val="156"/>
  </w:num>
  <w:num w:numId="74">
    <w:abstractNumId w:val="57"/>
  </w:num>
  <w:num w:numId="75">
    <w:abstractNumId w:val="99"/>
  </w:num>
  <w:num w:numId="76">
    <w:abstractNumId w:val="143"/>
  </w:num>
  <w:num w:numId="77">
    <w:abstractNumId w:val="22"/>
  </w:num>
  <w:num w:numId="78">
    <w:abstractNumId w:val="171"/>
  </w:num>
  <w:num w:numId="79">
    <w:abstractNumId w:val="14"/>
  </w:num>
  <w:num w:numId="80">
    <w:abstractNumId w:val="149"/>
  </w:num>
  <w:num w:numId="81">
    <w:abstractNumId w:val="76"/>
  </w:num>
  <w:num w:numId="82">
    <w:abstractNumId w:val="180"/>
  </w:num>
  <w:num w:numId="83">
    <w:abstractNumId w:val="35"/>
  </w:num>
  <w:num w:numId="84">
    <w:abstractNumId w:val="9"/>
  </w:num>
  <w:num w:numId="85">
    <w:abstractNumId w:val="126"/>
  </w:num>
  <w:num w:numId="86">
    <w:abstractNumId w:val="158"/>
  </w:num>
  <w:num w:numId="87">
    <w:abstractNumId w:val="151"/>
  </w:num>
  <w:num w:numId="88">
    <w:abstractNumId w:val="146"/>
  </w:num>
  <w:num w:numId="89">
    <w:abstractNumId w:val="120"/>
  </w:num>
  <w:num w:numId="90">
    <w:abstractNumId w:val="195"/>
  </w:num>
  <w:num w:numId="91">
    <w:abstractNumId w:val="74"/>
  </w:num>
  <w:num w:numId="92">
    <w:abstractNumId w:val="20"/>
  </w:num>
  <w:num w:numId="93">
    <w:abstractNumId w:val="28"/>
  </w:num>
  <w:num w:numId="94">
    <w:abstractNumId w:val="46"/>
  </w:num>
  <w:num w:numId="95">
    <w:abstractNumId w:val="169"/>
  </w:num>
  <w:num w:numId="96">
    <w:abstractNumId w:val="109"/>
  </w:num>
  <w:num w:numId="97">
    <w:abstractNumId w:val="138"/>
  </w:num>
  <w:num w:numId="98">
    <w:abstractNumId w:val="40"/>
  </w:num>
  <w:num w:numId="99">
    <w:abstractNumId w:val="168"/>
  </w:num>
  <w:num w:numId="100">
    <w:abstractNumId w:val="105"/>
  </w:num>
  <w:num w:numId="101">
    <w:abstractNumId w:val="170"/>
  </w:num>
  <w:num w:numId="102">
    <w:abstractNumId w:val="100"/>
  </w:num>
  <w:num w:numId="103">
    <w:abstractNumId w:val="150"/>
  </w:num>
  <w:num w:numId="104">
    <w:abstractNumId w:val="130"/>
  </w:num>
  <w:num w:numId="105">
    <w:abstractNumId w:val="48"/>
  </w:num>
  <w:num w:numId="106">
    <w:abstractNumId w:val="163"/>
  </w:num>
  <w:num w:numId="107">
    <w:abstractNumId w:val="77"/>
  </w:num>
  <w:num w:numId="108">
    <w:abstractNumId w:val="101"/>
  </w:num>
  <w:num w:numId="109">
    <w:abstractNumId w:val="79"/>
  </w:num>
  <w:num w:numId="110">
    <w:abstractNumId w:val="47"/>
  </w:num>
  <w:num w:numId="111">
    <w:abstractNumId w:val="103"/>
  </w:num>
  <w:num w:numId="112">
    <w:abstractNumId w:val="51"/>
  </w:num>
  <w:num w:numId="113">
    <w:abstractNumId w:val="148"/>
  </w:num>
  <w:num w:numId="114">
    <w:abstractNumId w:val="190"/>
  </w:num>
  <w:num w:numId="115">
    <w:abstractNumId w:val="137"/>
  </w:num>
  <w:num w:numId="116">
    <w:abstractNumId w:val="61"/>
  </w:num>
  <w:num w:numId="117">
    <w:abstractNumId w:val="141"/>
  </w:num>
  <w:num w:numId="118">
    <w:abstractNumId w:val="72"/>
  </w:num>
  <w:num w:numId="119">
    <w:abstractNumId w:val="131"/>
  </w:num>
  <w:num w:numId="120">
    <w:abstractNumId w:val="32"/>
  </w:num>
  <w:num w:numId="121">
    <w:abstractNumId w:val="86"/>
  </w:num>
  <w:num w:numId="122">
    <w:abstractNumId w:val="123"/>
  </w:num>
  <w:num w:numId="123">
    <w:abstractNumId w:val="65"/>
  </w:num>
  <w:num w:numId="124">
    <w:abstractNumId w:val="183"/>
  </w:num>
  <w:num w:numId="125">
    <w:abstractNumId w:val="132"/>
  </w:num>
  <w:num w:numId="126">
    <w:abstractNumId w:val="83"/>
  </w:num>
  <w:num w:numId="127">
    <w:abstractNumId w:val="93"/>
  </w:num>
  <w:num w:numId="128">
    <w:abstractNumId w:val="6"/>
  </w:num>
  <w:num w:numId="129">
    <w:abstractNumId w:val="18"/>
  </w:num>
  <w:num w:numId="130">
    <w:abstractNumId w:val="63"/>
  </w:num>
  <w:num w:numId="131">
    <w:abstractNumId w:val="191"/>
  </w:num>
  <w:num w:numId="132">
    <w:abstractNumId w:val="174"/>
  </w:num>
  <w:num w:numId="133">
    <w:abstractNumId w:val="104"/>
  </w:num>
  <w:num w:numId="134">
    <w:abstractNumId w:val="199"/>
  </w:num>
  <w:num w:numId="135">
    <w:abstractNumId w:val="19"/>
  </w:num>
  <w:num w:numId="136">
    <w:abstractNumId w:val="59"/>
  </w:num>
  <w:num w:numId="137">
    <w:abstractNumId w:val="33"/>
  </w:num>
  <w:num w:numId="138">
    <w:abstractNumId w:val="136"/>
  </w:num>
  <w:num w:numId="139">
    <w:abstractNumId w:val="84"/>
  </w:num>
  <w:num w:numId="140">
    <w:abstractNumId w:val="3"/>
  </w:num>
  <w:num w:numId="141">
    <w:abstractNumId w:val="92"/>
  </w:num>
  <w:num w:numId="142">
    <w:abstractNumId w:val="60"/>
  </w:num>
  <w:num w:numId="143">
    <w:abstractNumId w:val="188"/>
  </w:num>
  <w:num w:numId="144">
    <w:abstractNumId w:val="177"/>
  </w:num>
  <w:num w:numId="145">
    <w:abstractNumId w:val="23"/>
  </w:num>
  <w:num w:numId="146">
    <w:abstractNumId w:val="202"/>
  </w:num>
  <w:num w:numId="147">
    <w:abstractNumId w:val="106"/>
  </w:num>
  <w:num w:numId="148">
    <w:abstractNumId w:val="55"/>
  </w:num>
  <w:num w:numId="149">
    <w:abstractNumId w:val="29"/>
  </w:num>
  <w:num w:numId="150">
    <w:abstractNumId w:val="53"/>
  </w:num>
  <w:num w:numId="151">
    <w:abstractNumId w:val="164"/>
  </w:num>
  <w:num w:numId="152">
    <w:abstractNumId w:val="80"/>
  </w:num>
  <w:num w:numId="153">
    <w:abstractNumId w:val="1"/>
  </w:num>
  <w:num w:numId="154">
    <w:abstractNumId w:val="15"/>
  </w:num>
  <w:num w:numId="155">
    <w:abstractNumId w:val="68"/>
  </w:num>
  <w:num w:numId="156">
    <w:abstractNumId w:val="36"/>
  </w:num>
  <w:num w:numId="157">
    <w:abstractNumId w:val="2"/>
  </w:num>
  <w:num w:numId="158">
    <w:abstractNumId w:val="113"/>
  </w:num>
  <w:num w:numId="159">
    <w:abstractNumId w:val="16"/>
  </w:num>
  <w:num w:numId="160">
    <w:abstractNumId w:val="201"/>
  </w:num>
  <w:num w:numId="161">
    <w:abstractNumId w:val="95"/>
  </w:num>
  <w:num w:numId="162">
    <w:abstractNumId w:val="121"/>
  </w:num>
  <w:num w:numId="163">
    <w:abstractNumId w:val="193"/>
  </w:num>
  <w:num w:numId="164">
    <w:abstractNumId w:val="102"/>
  </w:num>
  <w:num w:numId="165">
    <w:abstractNumId w:val="69"/>
  </w:num>
  <w:num w:numId="166">
    <w:abstractNumId w:val="21"/>
  </w:num>
  <w:num w:numId="167">
    <w:abstractNumId w:val="71"/>
  </w:num>
  <w:num w:numId="168">
    <w:abstractNumId w:val="70"/>
  </w:num>
  <w:num w:numId="169">
    <w:abstractNumId w:val="135"/>
  </w:num>
  <w:num w:numId="170">
    <w:abstractNumId w:val="89"/>
  </w:num>
  <w:num w:numId="171">
    <w:abstractNumId w:val="78"/>
  </w:num>
  <w:num w:numId="172">
    <w:abstractNumId w:val="134"/>
  </w:num>
  <w:num w:numId="173">
    <w:abstractNumId w:val="67"/>
  </w:num>
  <w:num w:numId="174">
    <w:abstractNumId w:val="7"/>
  </w:num>
  <w:num w:numId="175">
    <w:abstractNumId w:val="42"/>
  </w:num>
  <w:num w:numId="176">
    <w:abstractNumId w:val="119"/>
  </w:num>
  <w:num w:numId="177">
    <w:abstractNumId w:val="87"/>
  </w:num>
  <w:num w:numId="178">
    <w:abstractNumId w:val="110"/>
  </w:num>
  <w:num w:numId="179">
    <w:abstractNumId w:val="31"/>
  </w:num>
  <w:num w:numId="180">
    <w:abstractNumId w:val="200"/>
  </w:num>
  <w:num w:numId="181">
    <w:abstractNumId w:val="173"/>
  </w:num>
  <w:num w:numId="182">
    <w:abstractNumId w:val="12"/>
  </w:num>
  <w:num w:numId="183">
    <w:abstractNumId w:val="189"/>
  </w:num>
  <w:num w:numId="184">
    <w:abstractNumId w:val="54"/>
  </w:num>
  <w:num w:numId="185">
    <w:abstractNumId w:val="181"/>
  </w:num>
  <w:num w:numId="186">
    <w:abstractNumId w:val="73"/>
  </w:num>
  <w:num w:numId="187">
    <w:abstractNumId w:val="66"/>
  </w:num>
  <w:num w:numId="188">
    <w:abstractNumId w:val="162"/>
  </w:num>
  <w:num w:numId="189">
    <w:abstractNumId w:val="125"/>
  </w:num>
  <w:num w:numId="190">
    <w:abstractNumId w:val="176"/>
  </w:num>
  <w:num w:numId="191">
    <w:abstractNumId w:val="88"/>
  </w:num>
  <w:num w:numId="192">
    <w:abstractNumId w:val="41"/>
  </w:num>
  <w:num w:numId="193">
    <w:abstractNumId w:val="115"/>
  </w:num>
  <w:num w:numId="194">
    <w:abstractNumId w:val="50"/>
  </w:num>
  <w:num w:numId="195">
    <w:abstractNumId w:val="197"/>
  </w:num>
  <w:num w:numId="196">
    <w:abstractNumId w:val="85"/>
  </w:num>
  <w:num w:numId="197">
    <w:abstractNumId w:val="39"/>
  </w:num>
  <w:num w:numId="198">
    <w:abstractNumId w:val="198"/>
  </w:num>
  <w:num w:numId="199">
    <w:abstractNumId w:val="44"/>
  </w:num>
  <w:num w:numId="200">
    <w:abstractNumId w:val="144"/>
  </w:num>
  <w:num w:numId="201">
    <w:abstractNumId w:val="56"/>
  </w:num>
  <w:num w:numId="202">
    <w:abstractNumId w:val="64"/>
  </w:num>
  <w:num w:numId="203">
    <w:abstractNumId w:val="8"/>
  </w:num>
  <w:num w:numId="204">
    <w:abstractNumId w:val="161"/>
  </w:num>
  <w:num w:numId="205">
    <w:abstractNumId w:val="12"/>
    <w:lvlOverride w:ilvl="0">
      <w:lvl w:ilvl="0">
        <w:start w:val="1"/>
        <w:numFmt w:val="decimal"/>
        <w:lvlText w:val="%1."/>
        <w:lvlJc w:val="left"/>
        <w:pPr>
          <w:ind w:left="360" w:hanging="360"/>
        </w:pPr>
        <w:rPr>
          <w:rFonts w:cs="Times New Roman"/>
          <w:sz w:val="24"/>
        </w:rPr>
      </w:lvl>
    </w:lvlOverride>
    <w:lvlOverride w:ilvl="1">
      <w:lvl w:ilvl="1">
        <w:start w:val="1"/>
        <w:numFmt w:val="decimal"/>
        <w:lvlText w:val="%1.%2."/>
        <w:lvlJc w:val="left"/>
        <w:pPr>
          <w:ind w:left="432" w:hanging="432"/>
        </w:pPr>
        <w:rPr>
          <w:rFonts w:cs="Times New Roman"/>
          <w:b/>
          <w:sz w:val="24"/>
        </w:rPr>
      </w:lvl>
    </w:lvlOverride>
    <w:lvlOverride w:ilvl="2">
      <w:lvl w:ilvl="2">
        <w:start w:val="1"/>
        <w:numFmt w:val="decimal"/>
        <w:lvlText w:val="%1.%2.%3."/>
        <w:lvlJc w:val="left"/>
        <w:pPr>
          <w:ind w:left="1224" w:hanging="504"/>
        </w:pPr>
        <w:rPr>
          <w:rFonts w:cs="Times New Roman"/>
          <w:b w:val="0"/>
          <w:i w:val="0"/>
          <w:sz w:val="24"/>
        </w:rPr>
      </w:lvl>
    </w:lvlOverride>
    <w:lvlOverride w:ilvl="3">
      <w:lvl w:ilvl="3">
        <w:start w:val="1"/>
        <w:numFmt w:val="decimal"/>
        <w:lvlText w:val="%1.%2.%3.%4."/>
        <w:lvlJc w:val="left"/>
        <w:pPr>
          <w:ind w:left="1728" w:hanging="648"/>
        </w:pPr>
        <w:rPr>
          <w:rFonts w:cs="Times New Roman"/>
          <w:b/>
          <w:color w:val="00000A"/>
        </w:rPr>
      </w:lvl>
    </w:lvlOverride>
    <w:lvlOverride w:ilvl="4">
      <w:lvl w:ilvl="4">
        <w:start w:val="1"/>
        <w:numFmt w:val="decimal"/>
        <w:lvlText w:val="%1.%2.%3.%4.%5."/>
        <w:lvlJc w:val="left"/>
        <w:pPr>
          <w:ind w:left="2232" w:hanging="792"/>
        </w:pPr>
        <w:rPr>
          <w:rFonts w:cs="Times New Roman"/>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206">
    <w:abstractNumId w:val="82"/>
  </w:num>
  <w:numIdMacAtCleanup w:val="2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398A"/>
    <w:rsid w:val="00004C54"/>
    <w:rsid w:val="0000580E"/>
    <w:rsid w:val="00010241"/>
    <w:rsid w:val="00012AC1"/>
    <w:rsid w:val="00020E93"/>
    <w:rsid w:val="000310C8"/>
    <w:rsid w:val="00033383"/>
    <w:rsid w:val="000361B2"/>
    <w:rsid w:val="00037154"/>
    <w:rsid w:val="000419D3"/>
    <w:rsid w:val="000549A1"/>
    <w:rsid w:val="0005561B"/>
    <w:rsid w:val="00056019"/>
    <w:rsid w:val="00064A07"/>
    <w:rsid w:val="0006532D"/>
    <w:rsid w:val="0006571B"/>
    <w:rsid w:val="0006711C"/>
    <w:rsid w:val="00070B3F"/>
    <w:rsid w:val="000748F6"/>
    <w:rsid w:val="00077C18"/>
    <w:rsid w:val="00081B65"/>
    <w:rsid w:val="00087A10"/>
    <w:rsid w:val="000907CC"/>
    <w:rsid w:val="00091373"/>
    <w:rsid w:val="0009578C"/>
    <w:rsid w:val="00097241"/>
    <w:rsid w:val="000A2C59"/>
    <w:rsid w:val="000A363B"/>
    <w:rsid w:val="000A57CB"/>
    <w:rsid w:val="000C35AC"/>
    <w:rsid w:val="000C4199"/>
    <w:rsid w:val="000C5F4D"/>
    <w:rsid w:val="000C663C"/>
    <w:rsid w:val="000D0B2E"/>
    <w:rsid w:val="000D17A4"/>
    <w:rsid w:val="000F2938"/>
    <w:rsid w:val="000F6E20"/>
    <w:rsid w:val="00103E00"/>
    <w:rsid w:val="00111773"/>
    <w:rsid w:val="0011365D"/>
    <w:rsid w:val="001261B7"/>
    <w:rsid w:val="00127823"/>
    <w:rsid w:val="00130E83"/>
    <w:rsid w:val="0013494F"/>
    <w:rsid w:val="00134E79"/>
    <w:rsid w:val="001469B8"/>
    <w:rsid w:val="00146C90"/>
    <w:rsid w:val="00151416"/>
    <w:rsid w:val="00151487"/>
    <w:rsid w:val="001518B7"/>
    <w:rsid w:val="001531E0"/>
    <w:rsid w:val="00162192"/>
    <w:rsid w:val="00164A28"/>
    <w:rsid w:val="00170A79"/>
    <w:rsid w:val="001739FA"/>
    <w:rsid w:val="00175559"/>
    <w:rsid w:val="00177558"/>
    <w:rsid w:val="00181BE8"/>
    <w:rsid w:val="00182224"/>
    <w:rsid w:val="00186319"/>
    <w:rsid w:val="001940CF"/>
    <w:rsid w:val="00194AFB"/>
    <w:rsid w:val="00197965"/>
    <w:rsid w:val="00197A25"/>
    <w:rsid w:val="001A41F0"/>
    <w:rsid w:val="001A55A5"/>
    <w:rsid w:val="001A7332"/>
    <w:rsid w:val="001D533C"/>
    <w:rsid w:val="001D53C3"/>
    <w:rsid w:val="001D72F2"/>
    <w:rsid w:val="001D7A0C"/>
    <w:rsid w:val="001E315A"/>
    <w:rsid w:val="001F5130"/>
    <w:rsid w:val="002001AD"/>
    <w:rsid w:val="002059A1"/>
    <w:rsid w:val="0021146B"/>
    <w:rsid w:val="00211E3B"/>
    <w:rsid w:val="00213332"/>
    <w:rsid w:val="0021499F"/>
    <w:rsid w:val="00214AC3"/>
    <w:rsid w:val="002170F3"/>
    <w:rsid w:val="0022216B"/>
    <w:rsid w:val="002232EE"/>
    <w:rsid w:val="002303FF"/>
    <w:rsid w:val="002314F3"/>
    <w:rsid w:val="002315D0"/>
    <w:rsid w:val="00232AC8"/>
    <w:rsid w:val="00234B96"/>
    <w:rsid w:val="00235051"/>
    <w:rsid w:val="002413A6"/>
    <w:rsid w:val="00244951"/>
    <w:rsid w:val="00245BF7"/>
    <w:rsid w:val="00252A94"/>
    <w:rsid w:val="00253C29"/>
    <w:rsid w:val="00253FDF"/>
    <w:rsid w:val="0025618C"/>
    <w:rsid w:val="002625FE"/>
    <w:rsid w:val="00262CD0"/>
    <w:rsid w:val="00263D68"/>
    <w:rsid w:val="002641F5"/>
    <w:rsid w:val="002657B7"/>
    <w:rsid w:val="00266FEA"/>
    <w:rsid w:val="002741C5"/>
    <w:rsid w:val="002773FF"/>
    <w:rsid w:val="0028216E"/>
    <w:rsid w:val="00285CFB"/>
    <w:rsid w:val="00292FCE"/>
    <w:rsid w:val="00293F8B"/>
    <w:rsid w:val="00294ED7"/>
    <w:rsid w:val="002A5B2D"/>
    <w:rsid w:val="002A67C4"/>
    <w:rsid w:val="002A6F7D"/>
    <w:rsid w:val="002B26C3"/>
    <w:rsid w:val="002B4AC8"/>
    <w:rsid w:val="002B4E2F"/>
    <w:rsid w:val="002B6A44"/>
    <w:rsid w:val="002C5B18"/>
    <w:rsid w:val="002C6D13"/>
    <w:rsid w:val="002C725E"/>
    <w:rsid w:val="002D463C"/>
    <w:rsid w:val="002E4118"/>
    <w:rsid w:val="002E43CE"/>
    <w:rsid w:val="002F3955"/>
    <w:rsid w:val="00301065"/>
    <w:rsid w:val="003031D0"/>
    <w:rsid w:val="003057ED"/>
    <w:rsid w:val="003066F4"/>
    <w:rsid w:val="0030677A"/>
    <w:rsid w:val="0031531B"/>
    <w:rsid w:val="003154FF"/>
    <w:rsid w:val="00325687"/>
    <w:rsid w:val="0032655F"/>
    <w:rsid w:val="0033358B"/>
    <w:rsid w:val="00342B0C"/>
    <w:rsid w:val="003511C0"/>
    <w:rsid w:val="00357D21"/>
    <w:rsid w:val="00363AE1"/>
    <w:rsid w:val="00367465"/>
    <w:rsid w:val="003752EB"/>
    <w:rsid w:val="00375A6D"/>
    <w:rsid w:val="003767C2"/>
    <w:rsid w:val="003775B5"/>
    <w:rsid w:val="00384431"/>
    <w:rsid w:val="00395027"/>
    <w:rsid w:val="00396BB8"/>
    <w:rsid w:val="00397B87"/>
    <w:rsid w:val="003A4E21"/>
    <w:rsid w:val="003A762E"/>
    <w:rsid w:val="003B3BFD"/>
    <w:rsid w:val="003C1A27"/>
    <w:rsid w:val="003C52CD"/>
    <w:rsid w:val="003C56CA"/>
    <w:rsid w:val="003C6617"/>
    <w:rsid w:val="003D1BE6"/>
    <w:rsid w:val="003D1F32"/>
    <w:rsid w:val="003D5130"/>
    <w:rsid w:val="003E0893"/>
    <w:rsid w:val="003E790C"/>
    <w:rsid w:val="003F16D0"/>
    <w:rsid w:val="003F4658"/>
    <w:rsid w:val="003F5437"/>
    <w:rsid w:val="003F7FBB"/>
    <w:rsid w:val="004279F7"/>
    <w:rsid w:val="00427F39"/>
    <w:rsid w:val="00432683"/>
    <w:rsid w:val="00432BA1"/>
    <w:rsid w:val="004342F2"/>
    <w:rsid w:val="0044403E"/>
    <w:rsid w:val="00444C51"/>
    <w:rsid w:val="00447BEE"/>
    <w:rsid w:val="00457CA4"/>
    <w:rsid w:val="00460846"/>
    <w:rsid w:val="00460921"/>
    <w:rsid w:val="00460F6E"/>
    <w:rsid w:val="00466AEB"/>
    <w:rsid w:val="00467999"/>
    <w:rsid w:val="00475CF5"/>
    <w:rsid w:val="00480201"/>
    <w:rsid w:val="00481A90"/>
    <w:rsid w:val="004845DE"/>
    <w:rsid w:val="00492C31"/>
    <w:rsid w:val="00493665"/>
    <w:rsid w:val="004A0AA1"/>
    <w:rsid w:val="004A6C9B"/>
    <w:rsid w:val="004B152E"/>
    <w:rsid w:val="004B4929"/>
    <w:rsid w:val="004B509A"/>
    <w:rsid w:val="004C3009"/>
    <w:rsid w:val="004C300B"/>
    <w:rsid w:val="004C6FC7"/>
    <w:rsid w:val="004E1A53"/>
    <w:rsid w:val="004E340C"/>
    <w:rsid w:val="004E4A12"/>
    <w:rsid w:val="004F66AA"/>
    <w:rsid w:val="00500AE3"/>
    <w:rsid w:val="00505C3E"/>
    <w:rsid w:val="0050753D"/>
    <w:rsid w:val="00510407"/>
    <w:rsid w:val="0051411D"/>
    <w:rsid w:val="00514D93"/>
    <w:rsid w:val="00516BBE"/>
    <w:rsid w:val="0053346C"/>
    <w:rsid w:val="005371C7"/>
    <w:rsid w:val="0054484B"/>
    <w:rsid w:val="005453DC"/>
    <w:rsid w:val="00550BE7"/>
    <w:rsid w:val="00552F4C"/>
    <w:rsid w:val="00560AFC"/>
    <w:rsid w:val="00565052"/>
    <w:rsid w:val="00566B8C"/>
    <w:rsid w:val="00566F7A"/>
    <w:rsid w:val="00571FE4"/>
    <w:rsid w:val="00572197"/>
    <w:rsid w:val="00587841"/>
    <w:rsid w:val="00593390"/>
    <w:rsid w:val="0059358B"/>
    <w:rsid w:val="005A018A"/>
    <w:rsid w:val="005A1C81"/>
    <w:rsid w:val="005A57AB"/>
    <w:rsid w:val="005A66A7"/>
    <w:rsid w:val="005B1D73"/>
    <w:rsid w:val="005C27C8"/>
    <w:rsid w:val="005C2F78"/>
    <w:rsid w:val="005C6CAF"/>
    <w:rsid w:val="005C7AE4"/>
    <w:rsid w:val="005C7EC8"/>
    <w:rsid w:val="005D737B"/>
    <w:rsid w:val="005D7ECD"/>
    <w:rsid w:val="005E65AB"/>
    <w:rsid w:val="005F4950"/>
    <w:rsid w:val="005F5C46"/>
    <w:rsid w:val="005F6140"/>
    <w:rsid w:val="006018D2"/>
    <w:rsid w:val="0060330E"/>
    <w:rsid w:val="00603FF7"/>
    <w:rsid w:val="006047CD"/>
    <w:rsid w:val="00605A5A"/>
    <w:rsid w:val="00605BB2"/>
    <w:rsid w:val="00605E23"/>
    <w:rsid w:val="0061185A"/>
    <w:rsid w:val="00612CEF"/>
    <w:rsid w:val="00627708"/>
    <w:rsid w:val="006369FD"/>
    <w:rsid w:val="00641923"/>
    <w:rsid w:val="00644A78"/>
    <w:rsid w:val="00650766"/>
    <w:rsid w:val="00651756"/>
    <w:rsid w:val="006568B1"/>
    <w:rsid w:val="006634D6"/>
    <w:rsid w:val="00666B15"/>
    <w:rsid w:val="00667FE5"/>
    <w:rsid w:val="006755D1"/>
    <w:rsid w:val="006804FB"/>
    <w:rsid w:val="00680A51"/>
    <w:rsid w:val="00681F4F"/>
    <w:rsid w:val="0068384D"/>
    <w:rsid w:val="006A071A"/>
    <w:rsid w:val="006A1078"/>
    <w:rsid w:val="006A3D1F"/>
    <w:rsid w:val="006B0088"/>
    <w:rsid w:val="006B378D"/>
    <w:rsid w:val="006B46C3"/>
    <w:rsid w:val="006B499A"/>
    <w:rsid w:val="006B6206"/>
    <w:rsid w:val="006B6C9B"/>
    <w:rsid w:val="006B7324"/>
    <w:rsid w:val="006B7331"/>
    <w:rsid w:val="006B74F0"/>
    <w:rsid w:val="006C250B"/>
    <w:rsid w:val="006C3B70"/>
    <w:rsid w:val="006C55ED"/>
    <w:rsid w:val="006D095B"/>
    <w:rsid w:val="006D1021"/>
    <w:rsid w:val="006D1D84"/>
    <w:rsid w:val="006D4C81"/>
    <w:rsid w:val="006E22FD"/>
    <w:rsid w:val="006F0AF6"/>
    <w:rsid w:val="006F1212"/>
    <w:rsid w:val="006F586F"/>
    <w:rsid w:val="00703B40"/>
    <w:rsid w:val="007059B0"/>
    <w:rsid w:val="00705CA0"/>
    <w:rsid w:val="0070691A"/>
    <w:rsid w:val="0071373C"/>
    <w:rsid w:val="00717058"/>
    <w:rsid w:val="00717F2A"/>
    <w:rsid w:val="0072054D"/>
    <w:rsid w:val="00721290"/>
    <w:rsid w:val="00726DD7"/>
    <w:rsid w:val="0073091F"/>
    <w:rsid w:val="00730F7C"/>
    <w:rsid w:val="0073130E"/>
    <w:rsid w:val="00731B94"/>
    <w:rsid w:val="00733A45"/>
    <w:rsid w:val="00737602"/>
    <w:rsid w:val="007427E8"/>
    <w:rsid w:val="00742952"/>
    <w:rsid w:val="00743382"/>
    <w:rsid w:val="00752E27"/>
    <w:rsid w:val="00754808"/>
    <w:rsid w:val="00760114"/>
    <w:rsid w:val="00760D09"/>
    <w:rsid w:val="00761D36"/>
    <w:rsid w:val="00761E8A"/>
    <w:rsid w:val="0076753E"/>
    <w:rsid w:val="0077156E"/>
    <w:rsid w:val="00773CE7"/>
    <w:rsid w:val="00777B0E"/>
    <w:rsid w:val="007810B7"/>
    <w:rsid w:val="0078249C"/>
    <w:rsid w:val="00782F31"/>
    <w:rsid w:val="007843C2"/>
    <w:rsid w:val="007853DE"/>
    <w:rsid w:val="007864E3"/>
    <w:rsid w:val="00791638"/>
    <w:rsid w:val="007A6321"/>
    <w:rsid w:val="007B13A4"/>
    <w:rsid w:val="007B3D26"/>
    <w:rsid w:val="007B58E6"/>
    <w:rsid w:val="007C3D4A"/>
    <w:rsid w:val="007C741F"/>
    <w:rsid w:val="007E2C4D"/>
    <w:rsid w:val="007E6385"/>
    <w:rsid w:val="007F25B3"/>
    <w:rsid w:val="007F7DFB"/>
    <w:rsid w:val="0080064F"/>
    <w:rsid w:val="008179FF"/>
    <w:rsid w:val="00821629"/>
    <w:rsid w:val="00824574"/>
    <w:rsid w:val="00825CA0"/>
    <w:rsid w:val="00831BC1"/>
    <w:rsid w:val="00833E2F"/>
    <w:rsid w:val="00842D9E"/>
    <w:rsid w:val="00845DF2"/>
    <w:rsid w:val="008468B6"/>
    <w:rsid w:val="0085038B"/>
    <w:rsid w:val="00851DEC"/>
    <w:rsid w:val="00852FCB"/>
    <w:rsid w:val="00853BEC"/>
    <w:rsid w:val="00855285"/>
    <w:rsid w:val="008619C4"/>
    <w:rsid w:val="008651D1"/>
    <w:rsid w:val="008675BC"/>
    <w:rsid w:val="00867A69"/>
    <w:rsid w:val="00867E3A"/>
    <w:rsid w:val="00873C13"/>
    <w:rsid w:val="00876A34"/>
    <w:rsid w:val="00876F87"/>
    <w:rsid w:val="00886265"/>
    <w:rsid w:val="008865E5"/>
    <w:rsid w:val="00890963"/>
    <w:rsid w:val="008A2785"/>
    <w:rsid w:val="008A3BE7"/>
    <w:rsid w:val="008A44C6"/>
    <w:rsid w:val="008A607D"/>
    <w:rsid w:val="008B5FBB"/>
    <w:rsid w:val="008B6922"/>
    <w:rsid w:val="008C642D"/>
    <w:rsid w:val="008C7954"/>
    <w:rsid w:val="008D1160"/>
    <w:rsid w:val="008D77E9"/>
    <w:rsid w:val="008E00A0"/>
    <w:rsid w:val="008E0CE2"/>
    <w:rsid w:val="008E2022"/>
    <w:rsid w:val="008E260A"/>
    <w:rsid w:val="008F0533"/>
    <w:rsid w:val="008F0D43"/>
    <w:rsid w:val="008F0DA6"/>
    <w:rsid w:val="008F42DF"/>
    <w:rsid w:val="008F470E"/>
    <w:rsid w:val="008F5F05"/>
    <w:rsid w:val="008F726C"/>
    <w:rsid w:val="008F735C"/>
    <w:rsid w:val="008F7C67"/>
    <w:rsid w:val="00905255"/>
    <w:rsid w:val="009076DE"/>
    <w:rsid w:val="00917A18"/>
    <w:rsid w:val="00932782"/>
    <w:rsid w:val="0093588E"/>
    <w:rsid w:val="00935AE5"/>
    <w:rsid w:val="009444DF"/>
    <w:rsid w:val="00955AB8"/>
    <w:rsid w:val="009729C6"/>
    <w:rsid w:val="00975C6B"/>
    <w:rsid w:val="00977BDF"/>
    <w:rsid w:val="0098069E"/>
    <w:rsid w:val="009841A4"/>
    <w:rsid w:val="009852EF"/>
    <w:rsid w:val="00991BD1"/>
    <w:rsid w:val="00995713"/>
    <w:rsid w:val="00995D33"/>
    <w:rsid w:val="009A6FA7"/>
    <w:rsid w:val="009B2008"/>
    <w:rsid w:val="009B3172"/>
    <w:rsid w:val="009B709D"/>
    <w:rsid w:val="009C4BC5"/>
    <w:rsid w:val="009D1990"/>
    <w:rsid w:val="009D232C"/>
    <w:rsid w:val="009D3DB1"/>
    <w:rsid w:val="009D45CE"/>
    <w:rsid w:val="009D745B"/>
    <w:rsid w:val="009D7A5F"/>
    <w:rsid w:val="009E0F3F"/>
    <w:rsid w:val="009E1971"/>
    <w:rsid w:val="009E2889"/>
    <w:rsid w:val="009E397B"/>
    <w:rsid w:val="009E41A2"/>
    <w:rsid w:val="009F1625"/>
    <w:rsid w:val="009F2462"/>
    <w:rsid w:val="009F3F83"/>
    <w:rsid w:val="009F5382"/>
    <w:rsid w:val="009F59D4"/>
    <w:rsid w:val="009F7C64"/>
    <w:rsid w:val="00A030A1"/>
    <w:rsid w:val="00A11BB0"/>
    <w:rsid w:val="00A17161"/>
    <w:rsid w:val="00A17CCD"/>
    <w:rsid w:val="00A2041A"/>
    <w:rsid w:val="00A24B87"/>
    <w:rsid w:val="00A25B1C"/>
    <w:rsid w:val="00A34E19"/>
    <w:rsid w:val="00A402F2"/>
    <w:rsid w:val="00A43656"/>
    <w:rsid w:val="00A43D28"/>
    <w:rsid w:val="00A440EA"/>
    <w:rsid w:val="00A52FBA"/>
    <w:rsid w:val="00A563AC"/>
    <w:rsid w:val="00A63D30"/>
    <w:rsid w:val="00A64E31"/>
    <w:rsid w:val="00A751CD"/>
    <w:rsid w:val="00A831B7"/>
    <w:rsid w:val="00A83A2C"/>
    <w:rsid w:val="00A83AA3"/>
    <w:rsid w:val="00A84959"/>
    <w:rsid w:val="00A8622B"/>
    <w:rsid w:val="00A864EA"/>
    <w:rsid w:val="00A96FA6"/>
    <w:rsid w:val="00A970DC"/>
    <w:rsid w:val="00A9729A"/>
    <w:rsid w:val="00AA411E"/>
    <w:rsid w:val="00AA4DBC"/>
    <w:rsid w:val="00AA4E8C"/>
    <w:rsid w:val="00AA730A"/>
    <w:rsid w:val="00AA7F29"/>
    <w:rsid w:val="00AB0FD5"/>
    <w:rsid w:val="00AB32E8"/>
    <w:rsid w:val="00AB7FBA"/>
    <w:rsid w:val="00AC2D16"/>
    <w:rsid w:val="00AC3800"/>
    <w:rsid w:val="00AC6AB0"/>
    <w:rsid w:val="00AD17F7"/>
    <w:rsid w:val="00AD5FD8"/>
    <w:rsid w:val="00AE03A0"/>
    <w:rsid w:val="00AE47B6"/>
    <w:rsid w:val="00AE73CC"/>
    <w:rsid w:val="00AF4623"/>
    <w:rsid w:val="00AF6746"/>
    <w:rsid w:val="00B000E3"/>
    <w:rsid w:val="00B01CCC"/>
    <w:rsid w:val="00B01D23"/>
    <w:rsid w:val="00B01EE9"/>
    <w:rsid w:val="00B0511E"/>
    <w:rsid w:val="00B06780"/>
    <w:rsid w:val="00B068EB"/>
    <w:rsid w:val="00B210B9"/>
    <w:rsid w:val="00B2186C"/>
    <w:rsid w:val="00B2398A"/>
    <w:rsid w:val="00B2655A"/>
    <w:rsid w:val="00B2796A"/>
    <w:rsid w:val="00B30290"/>
    <w:rsid w:val="00B30B26"/>
    <w:rsid w:val="00B36287"/>
    <w:rsid w:val="00B40E67"/>
    <w:rsid w:val="00B45D18"/>
    <w:rsid w:val="00B51047"/>
    <w:rsid w:val="00B512A5"/>
    <w:rsid w:val="00B606A5"/>
    <w:rsid w:val="00B61DD5"/>
    <w:rsid w:val="00B6564C"/>
    <w:rsid w:val="00B71B00"/>
    <w:rsid w:val="00B76908"/>
    <w:rsid w:val="00B76CCF"/>
    <w:rsid w:val="00B7735D"/>
    <w:rsid w:val="00B8195F"/>
    <w:rsid w:val="00B87CD5"/>
    <w:rsid w:val="00B96266"/>
    <w:rsid w:val="00BA113D"/>
    <w:rsid w:val="00BB3684"/>
    <w:rsid w:val="00BC2510"/>
    <w:rsid w:val="00BC3BD9"/>
    <w:rsid w:val="00BC7212"/>
    <w:rsid w:val="00BE50F2"/>
    <w:rsid w:val="00BF33DA"/>
    <w:rsid w:val="00BF3D38"/>
    <w:rsid w:val="00BF48CC"/>
    <w:rsid w:val="00C017B1"/>
    <w:rsid w:val="00C06A5D"/>
    <w:rsid w:val="00C073C1"/>
    <w:rsid w:val="00C17220"/>
    <w:rsid w:val="00C2344C"/>
    <w:rsid w:val="00C23751"/>
    <w:rsid w:val="00C25283"/>
    <w:rsid w:val="00C3291F"/>
    <w:rsid w:val="00C32B71"/>
    <w:rsid w:val="00C42230"/>
    <w:rsid w:val="00C43366"/>
    <w:rsid w:val="00C44C1F"/>
    <w:rsid w:val="00C5285F"/>
    <w:rsid w:val="00C52E3A"/>
    <w:rsid w:val="00C545DA"/>
    <w:rsid w:val="00C6089C"/>
    <w:rsid w:val="00C62865"/>
    <w:rsid w:val="00C7145B"/>
    <w:rsid w:val="00C75216"/>
    <w:rsid w:val="00C9411B"/>
    <w:rsid w:val="00C97072"/>
    <w:rsid w:val="00C979A3"/>
    <w:rsid w:val="00CA2E7E"/>
    <w:rsid w:val="00CA7727"/>
    <w:rsid w:val="00CB0308"/>
    <w:rsid w:val="00CB3124"/>
    <w:rsid w:val="00CB3EFF"/>
    <w:rsid w:val="00CB63FF"/>
    <w:rsid w:val="00CB689A"/>
    <w:rsid w:val="00CC1D45"/>
    <w:rsid w:val="00CC3E5F"/>
    <w:rsid w:val="00CC7736"/>
    <w:rsid w:val="00CD2570"/>
    <w:rsid w:val="00CD299C"/>
    <w:rsid w:val="00CD4913"/>
    <w:rsid w:val="00CF2A40"/>
    <w:rsid w:val="00CF46D3"/>
    <w:rsid w:val="00D01251"/>
    <w:rsid w:val="00D1197B"/>
    <w:rsid w:val="00D20701"/>
    <w:rsid w:val="00D24F8A"/>
    <w:rsid w:val="00D25C5E"/>
    <w:rsid w:val="00D27ABB"/>
    <w:rsid w:val="00D339A1"/>
    <w:rsid w:val="00D35BC9"/>
    <w:rsid w:val="00D36520"/>
    <w:rsid w:val="00D37B44"/>
    <w:rsid w:val="00D427FE"/>
    <w:rsid w:val="00D51666"/>
    <w:rsid w:val="00D53AF5"/>
    <w:rsid w:val="00D53CE2"/>
    <w:rsid w:val="00D53DAA"/>
    <w:rsid w:val="00D556A7"/>
    <w:rsid w:val="00D622B0"/>
    <w:rsid w:val="00D62325"/>
    <w:rsid w:val="00D6722E"/>
    <w:rsid w:val="00D7458E"/>
    <w:rsid w:val="00D75E6C"/>
    <w:rsid w:val="00D80190"/>
    <w:rsid w:val="00D86C4D"/>
    <w:rsid w:val="00DA1907"/>
    <w:rsid w:val="00DA39DF"/>
    <w:rsid w:val="00DA586E"/>
    <w:rsid w:val="00DC38B5"/>
    <w:rsid w:val="00DC3B19"/>
    <w:rsid w:val="00DC50CB"/>
    <w:rsid w:val="00DC51E6"/>
    <w:rsid w:val="00DC688F"/>
    <w:rsid w:val="00DD25C8"/>
    <w:rsid w:val="00DD5236"/>
    <w:rsid w:val="00DD5F18"/>
    <w:rsid w:val="00DD7940"/>
    <w:rsid w:val="00DE2753"/>
    <w:rsid w:val="00DE2C1E"/>
    <w:rsid w:val="00DE7A74"/>
    <w:rsid w:val="00DF32EA"/>
    <w:rsid w:val="00DF4E51"/>
    <w:rsid w:val="00DF51E4"/>
    <w:rsid w:val="00DF6203"/>
    <w:rsid w:val="00E01771"/>
    <w:rsid w:val="00E06AC6"/>
    <w:rsid w:val="00E16356"/>
    <w:rsid w:val="00E24166"/>
    <w:rsid w:val="00E32DEA"/>
    <w:rsid w:val="00E34998"/>
    <w:rsid w:val="00E3781A"/>
    <w:rsid w:val="00E40889"/>
    <w:rsid w:val="00E43E3C"/>
    <w:rsid w:val="00E44B2B"/>
    <w:rsid w:val="00E44C26"/>
    <w:rsid w:val="00E47061"/>
    <w:rsid w:val="00E47F43"/>
    <w:rsid w:val="00E515C4"/>
    <w:rsid w:val="00E5267F"/>
    <w:rsid w:val="00E54B89"/>
    <w:rsid w:val="00E662F0"/>
    <w:rsid w:val="00E671BC"/>
    <w:rsid w:val="00E72583"/>
    <w:rsid w:val="00E73848"/>
    <w:rsid w:val="00E73D80"/>
    <w:rsid w:val="00E805B0"/>
    <w:rsid w:val="00E90A36"/>
    <w:rsid w:val="00E92D65"/>
    <w:rsid w:val="00E97BA0"/>
    <w:rsid w:val="00EA1B87"/>
    <w:rsid w:val="00EA54F0"/>
    <w:rsid w:val="00EB5913"/>
    <w:rsid w:val="00EC0AA6"/>
    <w:rsid w:val="00EC0C52"/>
    <w:rsid w:val="00ED2716"/>
    <w:rsid w:val="00EE386C"/>
    <w:rsid w:val="00EE7812"/>
    <w:rsid w:val="00EF0553"/>
    <w:rsid w:val="00EF0AC5"/>
    <w:rsid w:val="00EF3BC6"/>
    <w:rsid w:val="00EF480B"/>
    <w:rsid w:val="00EF4D44"/>
    <w:rsid w:val="00F050AF"/>
    <w:rsid w:val="00F056D3"/>
    <w:rsid w:val="00F1046C"/>
    <w:rsid w:val="00F13F34"/>
    <w:rsid w:val="00F25460"/>
    <w:rsid w:val="00F2553C"/>
    <w:rsid w:val="00F308D9"/>
    <w:rsid w:val="00F32944"/>
    <w:rsid w:val="00F42D00"/>
    <w:rsid w:val="00F4649D"/>
    <w:rsid w:val="00F54A90"/>
    <w:rsid w:val="00F551EE"/>
    <w:rsid w:val="00F62353"/>
    <w:rsid w:val="00F63E64"/>
    <w:rsid w:val="00F7158B"/>
    <w:rsid w:val="00F71912"/>
    <w:rsid w:val="00F73A60"/>
    <w:rsid w:val="00F749B0"/>
    <w:rsid w:val="00F7724E"/>
    <w:rsid w:val="00F77BA0"/>
    <w:rsid w:val="00F845E3"/>
    <w:rsid w:val="00F8498E"/>
    <w:rsid w:val="00F858FA"/>
    <w:rsid w:val="00F85F52"/>
    <w:rsid w:val="00F960C9"/>
    <w:rsid w:val="00F969DC"/>
    <w:rsid w:val="00F96B6E"/>
    <w:rsid w:val="00FA027F"/>
    <w:rsid w:val="00FA3FF8"/>
    <w:rsid w:val="00FA6CB8"/>
    <w:rsid w:val="00FB428B"/>
    <w:rsid w:val="00FB4CBD"/>
    <w:rsid w:val="00FB578E"/>
    <w:rsid w:val="00FC44D9"/>
    <w:rsid w:val="00FD08A9"/>
    <w:rsid w:val="00FD699B"/>
    <w:rsid w:val="00FE380F"/>
    <w:rsid w:val="00FE3EC1"/>
    <w:rsid w:val="00FE4C7B"/>
    <w:rsid w:val="00FF3003"/>
    <w:rsid w:val="00FF6522"/>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A4FA4F"/>
  <w15:docId w15:val="{4433751A-A280-4EB2-A272-E03D72E76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ahoma"/>
        <w:szCs w:val="22"/>
        <w:lang w:val="ru-RU" w:eastAsia="ru-RU"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qFormat="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locked="1" w:semiHidden="1" w:uiPriority="0" w:unhideWhenUsed="1"/>
    <w:lsdException w:name="footnote text" w:locked="1" w:semiHidden="1" w:unhideWhenUsed="1" w:qFormat="1"/>
    <w:lsdException w:name="annotation text" w:locked="1" w:semiHidden="1" w:unhideWhenUsed="1" w:qFormat="1"/>
    <w:lsdException w:name="header" w:locked="1" w:semiHidden="1" w:unhideWhenUsed="1"/>
    <w:lsdException w:name="footer" w:locked="1" w:semiHidden="1" w:unhideWhenUsed="1" w:qFormat="1"/>
    <w:lsdException w:name="index heading" w:locked="1" w:semiHidden="1" w:unhideWhenUsed="1" w:qFormat="1"/>
    <w:lsdException w:name="caption" w:semiHidden="1" w:uiPriority="35" w:unhideWhenUsed="1" w:qFormat="1"/>
    <w:lsdException w:name="table of figures" w:locked="1" w:semiHidden="1" w:unhideWhenUsed="1" w:qFormat="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qFormat="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qFormat="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iPriority="0" w:unhideWhenUsed="1"/>
    <w:lsdException w:name="List 3" w:locked="1" w:semiHidden="1" w:uiPriority="0" w:unhideWhenUsed="1"/>
    <w:lsdException w:name="List 4" w:locked="1" w:semiHidden="1" w:uiPriority="0"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qFormat="1"/>
    <w:lsdException w:name="Body Text Indent" w:locked="1" w:semiHidden="1" w:unhideWhenUsed="1" w:qFormat="1"/>
    <w:lsdException w:name="List Continue" w:locked="1" w:semiHidden="1" w:uiPriority="0"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qFormat="1"/>
    <w:lsdException w:name="Body Text 3" w:locked="1" w:semiHidden="1" w:unhideWhenUsed="1" w:qFormat="1"/>
    <w:lsdException w:name="Body Text Indent 2" w:locked="1" w:semiHidden="1" w:unhideWhenUsed="1" w:qFormat="1"/>
    <w:lsdException w:name="Body Text Indent 3" w:locked="1" w:semiHidden="1" w:unhideWhenUsed="1" w:qFormat="1"/>
    <w:lsdException w:name="Block Text" w:locked="1" w:semiHidden="1" w:unhideWhenUsed="1"/>
    <w:lsdException w:name="Hyperlink" w:locked="1" w:semiHidden="1" w:unhideWhenUsed="1"/>
    <w:lsdException w:name="FollowedHyperlink" w:locked="1" w:semiHidden="1" w:unhideWhenUsed="1" w:qFormat="1"/>
    <w:lsdException w:name="Strong" w:uiPriority="0" w:qFormat="1"/>
    <w:lsdException w:name="Emphasis" w:uiPriority="20" w:qFormat="1"/>
    <w:lsdException w:name="Document Map" w:locked="1" w:semiHidden="1" w:unhideWhenUsed="1" w:qFormat="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qFormat="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iPriority="0" w:unhideWhenUsed="1"/>
    <w:lsdException w:name="Table Subtle 1" w:locked="1" w:semiHidden="1" w:unhideWhenUsed="1"/>
    <w:lsdException w:name="Table Subtle 2" w:locked="1" w:semiHidden="1" w:unhideWhenUsed="1"/>
    <w:lsdException w:name="Table Web 1" w:locked="1" w:semiHidden="1" w:unhideWhenUsed="1"/>
    <w:lsdException w:name="Table Web 2" w:locked="1"/>
    <w:lsdException w:name="Table Web 3" w:locked="1" w:semiHidden="1" w:unhideWhenUsed="1"/>
    <w:lsdException w:name="Balloon Text" w:locked="1" w:semiHidden="1" w:unhideWhenUsed="1" w:qFormat="1"/>
    <w:lsdException w:name="Table Grid" w:uiPriority="59"/>
    <w:lsdException w:name="Table Theme" w:lock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3">
    <w:name w:val="Normal"/>
    <w:qFormat/>
    <w:rsid w:val="00BF33DA"/>
    <w:pPr>
      <w:suppressAutoHyphens/>
    </w:pPr>
    <w:rPr>
      <w:color w:val="00000A"/>
      <w:sz w:val="22"/>
      <w:lang w:val="en-US" w:eastAsia="en-US"/>
    </w:rPr>
  </w:style>
  <w:style w:type="paragraph" w:styleId="11">
    <w:name w:val="heading 1"/>
    <w:aliases w:val="новая страница,íîâàÿ ñòðàíèöà,Заголовок 1 Знак Знак Знак Знак,Заголовок 1 Знак Знак,Заголовок 1 Знак Знак Знак,H1, Знак Знак Знак Знак, Знак Знак Знак Знак Знак,1 ур. Заголовок,Heading 1 Char2,Heading 1 Char Char1,Heading 1 Char1 Char Char"/>
    <w:basedOn w:val="a3"/>
    <w:link w:val="110"/>
    <w:uiPriority w:val="9"/>
    <w:qFormat/>
    <w:rsid w:val="00A2208D"/>
    <w:pPr>
      <w:spacing w:before="44"/>
      <w:ind w:left="1913" w:hanging="360"/>
      <w:outlineLvl w:val="0"/>
    </w:pPr>
    <w:rPr>
      <w:rFonts w:ascii="Times New Roman" w:eastAsia="Times New Roman" w:hAnsi="Times New Roman"/>
      <w:b/>
      <w:bCs/>
      <w:sz w:val="32"/>
      <w:szCs w:val="32"/>
    </w:rPr>
  </w:style>
  <w:style w:type="paragraph" w:styleId="22">
    <w:name w:val="heading 2"/>
    <w:aliases w:val="Заголовок 2 Знак Знак Знак,Заголовок 2 Знак1 Знак Знак Знак,Заголовок 2 Знак Знак Знак Знак Знак,Заголовок 2 Знак1 Знак Знак Знак Знак Знак,Заголовок 2 Знак Знак Знак Знак Знак Знак Знак,Заголовок 2 Знак Знак,Знак2 Знак, Знак1 Знак Знак"/>
    <w:basedOn w:val="a3"/>
    <w:link w:val="210"/>
    <w:uiPriority w:val="9"/>
    <w:qFormat/>
    <w:rsid w:val="00A2208D"/>
    <w:pPr>
      <w:ind w:left="821"/>
      <w:outlineLvl w:val="1"/>
    </w:pPr>
    <w:rPr>
      <w:rFonts w:ascii="Times New Roman" w:eastAsia="Times New Roman" w:hAnsi="Times New Roman"/>
      <w:b/>
      <w:bCs/>
      <w:sz w:val="28"/>
      <w:szCs w:val="28"/>
    </w:rPr>
  </w:style>
  <w:style w:type="paragraph" w:styleId="30">
    <w:name w:val="heading 3"/>
    <w:aliases w:val="Заголовок 3 Знак Знак,Заголовок 3 Знак1 Знак Знак1,Заголовок 3 Знак Знак Знак Знак1,Заголовок 3 Знак Знак1 Знак,Заголовок 3 Знак1 Знак Знак Знак,Заголовок 3 Знак Знак Знак Знак Знак,Заголовок 3 Знак1 Знак,Знак3,Заголовок 3 Знак + 12 pt,влево"/>
    <w:basedOn w:val="a3"/>
    <w:link w:val="31"/>
    <w:uiPriority w:val="9"/>
    <w:qFormat/>
    <w:rsid w:val="00A2208D"/>
    <w:pPr>
      <w:keepNext/>
      <w:spacing w:before="480" w:after="480"/>
      <w:jc w:val="center"/>
      <w:outlineLvl w:val="2"/>
    </w:pPr>
    <w:rPr>
      <w:rFonts w:ascii="Arial" w:eastAsia="Times New Roman" w:hAnsi="Arial" w:cs="Times New Roman"/>
      <w:b/>
      <w:i/>
      <w:sz w:val="28"/>
      <w:szCs w:val="24"/>
      <w:lang w:val="ru-RU" w:eastAsia="ru-RU"/>
    </w:rPr>
  </w:style>
  <w:style w:type="paragraph" w:styleId="4">
    <w:name w:val="heading 4"/>
    <w:basedOn w:val="a3"/>
    <w:link w:val="41"/>
    <w:uiPriority w:val="9"/>
    <w:qFormat/>
    <w:rsid w:val="00A2208D"/>
    <w:pPr>
      <w:keepNext/>
      <w:spacing w:before="60"/>
      <w:jc w:val="center"/>
      <w:outlineLvl w:val="3"/>
    </w:pPr>
    <w:rPr>
      <w:rFonts w:ascii="Arial" w:eastAsia="Times New Roman" w:hAnsi="Arial" w:cs="Times New Roman"/>
      <w:b/>
      <w:i/>
      <w:sz w:val="28"/>
      <w:szCs w:val="24"/>
      <w:lang w:val="ru-RU" w:eastAsia="ru-RU"/>
    </w:rPr>
  </w:style>
  <w:style w:type="paragraph" w:styleId="5">
    <w:name w:val="heading 5"/>
    <w:aliases w:val="Underline"/>
    <w:basedOn w:val="a3"/>
    <w:link w:val="51"/>
    <w:uiPriority w:val="9"/>
    <w:qFormat/>
    <w:rsid w:val="00A2208D"/>
    <w:pPr>
      <w:keepNext/>
      <w:keepLines/>
      <w:spacing w:before="200"/>
      <w:outlineLvl w:val="4"/>
    </w:pPr>
    <w:rPr>
      <w:rFonts w:ascii="Cambria" w:hAnsi="Cambria"/>
      <w:color w:val="243F60"/>
    </w:rPr>
  </w:style>
  <w:style w:type="paragraph" w:styleId="6">
    <w:name w:val="heading 6"/>
    <w:basedOn w:val="a3"/>
    <w:link w:val="61"/>
    <w:uiPriority w:val="9"/>
    <w:qFormat/>
    <w:rsid w:val="00A2208D"/>
    <w:pPr>
      <w:spacing w:before="240" w:after="60"/>
      <w:outlineLvl w:val="5"/>
    </w:pPr>
    <w:rPr>
      <w:rFonts w:eastAsia="Times New Roman" w:cs="Times New Roman"/>
      <w:b/>
      <w:bCs/>
      <w:lang w:val="ru-RU" w:eastAsia="ru-RU"/>
    </w:rPr>
  </w:style>
  <w:style w:type="paragraph" w:styleId="7">
    <w:name w:val="heading 7"/>
    <w:basedOn w:val="a3"/>
    <w:link w:val="71"/>
    <w:uiPriority w:val="9"/>
    <w:qFormat/>
    <w:rsid w:val="00A2208D"/>
    <w:pPr>
      <w:spacing w:before="240" w:after="60"/>
      <w:ind w:left="431" w:hanging="431"/>
      <w:jc w:val="both"/>
      <w:outlineLvl w:val="6"/>
    </w:pPr>
    <w:rPr>
      <w:rFonts w:eastAsia="Times New Roman" w:cs="Times New Roman"/>
      <w:sz w:val="24"/>
      <w:szCs w:val="24"/>
      <w:lang w:val="ru-RU" w:eastAsia="ru-RU"/>
    </w:rPr>
  </w:style>
  <w:style w:type="paragraph" w:styleId="8">
    <w:name w:val="heading 8"/>
    <w:basedOn w:val="a3"/>
    <w:link w:val="81"/>
    <w:uiPriority w:val="9"/>
    <w:qFormat/>
    <w:rsid w:val="00A2208D"/>
    <w:pPr>
      <w:spacing w:before="240" w:after="60"/>
      <w:ind w:left="431" w:hanging="431"/>
      <w:jc w:val="both"/>
      <w:outlineLvl w:val="7"/>
    </w:pPr>
    <w:rPr>
      <w:rFonts w:eastAsia="Times New Roman" w:cs="Times New Roman"/>
      <w:i/>
      <w:iCs/>
      <w:sz w:val="24"/>
      <w:szCs w:val="24"/>
      <w:lang w:val="ru-RU" w:eastAsia="ru-RU"/>
    </w:rPr>
  </w:style>
  <w:style w:type="paragraph" w:styleId="9">
    <w:name w:val="heading 9"/>
    <w:basedOn w:val="a3"/>
    <w:link w:val="91"/>
    <w:uiPriority w:val="9"/>
    <w:qFormat/>
    <w:rsid w:val="00A2208D"/>
    <w:pPr>
      <w:spacing w:before="240" w:after="60"/>
      <w:ind w:left="431" w:hanging="431"/>
      <w:jc w:val="both"/>
      <w:outlineLvl w:val="8"/>
    </w:pPr>
    <w:rPr>
      <w:rFonts w:ascii="Cambria" w:eastAsia="Times New Roman" w:hAnsi="Cambria" w:cs="Times New Roman"/>
      <w:lang w:val="ru-RU"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0">
    <w:name w:val="Заголовок 1 Знак1"/>
    <w:aliases w:val="новая страница Знак,íîâàÿ ñòðàíèöà Знак,Заголовок 1 Знак Знак Знак Знак Знак,Заголовок 1 Знак Знак Знак1,Заголовок 1 Знак Знак Знак Знак1,H1 Знак1, Знак Знак Знак Знак Знак2, Знак Знак Знак Знак Знак Знак,1 ур. Заголовок Знак1"/>
    <w:basedOn w:val="a4"/>
    <w:link w:val="11"/>
    <w:qFormat/>
    <w:locked/>
    <w:rsid w:val="007C3DCA"/>
    <w:rPr>
      <w:rFonts w:ascii="Cambria" w:hAnsi="Cambria" w:cs="Times New Roman"/>
      <w:b/>
      <w:bCs/>
      <w:color w:val="00000A"/>
      <w:sz w:val="32"/>
      <w:szCs w:val="32"/>
      <w:lang w:val="en-US" w:eastAsia="en-US"/>
    </w:rPr>
  </w:style>
  <w:style w:type="character" w:customStyle="1" w:styleId="210">
    <w:name w:val="Заголовок 2 Знак1"/>
    <w:aliases w:val="Заголовок 2 Знак Знак Знак Знак1,Заголовок 2 Знак1 Знак Знак Знак Знак1,Заголовок 2 Знак Знак Знак Знак Знак Знак1,Заголовок 2 Знак1 Знак Знак Знак Знак Знак Знак1,Заголовок 2 Знак Знак Знак Знак Знак Знак Знак Знак1,Знак2 Знак Знак"/>
    <w:basedOn w:val="a4"/>
    <w:link w:val="22"/>
    <w:uiPriority w:val="9"/>
    <w:qFormat/>
    <w:locked/>
    <w:rsid w:val="007C3DCA"/>
    <w:rPr>
      <w:rFonts w:ascii="Cambria" w:hAnsi="Cambria" w:cs="Times New Roman"/>
      <w:b/>
      <w:bCs/>
      <w:i/>
      <w:iCs/>
      <w:color w:val="00000A"/>
      <w:sz w:val="28"/>
      <w:szCs w:val="28"/>
      <w:lang w:val="en-US" w:eastAsia="en-US"/>
    </w:rPr>
  </w:style>
  <w:style w:type="character" w:customStyle="1" w:styleId="31">
    <w:name w:val="Заголовок 3 Знак1"/>
    <w:aliases w:val="Заголовок 3 Знак Знак Знак1,Заголовок 3 Знак1 Знак Знак1 Знак1,Заголовок 3 Знак Знак Знак Знак1 Знак1,Заголовок 3 Знак Знак1 Знак Знак1,Заголовок 3 Знак1 Знак Знак Знак Знак1,Заголовок 3 Знак Знак Знак Знак Знак Знак1,Знак3 Знак"/>
    <w:basedOn w:val="a4"/>
    <w:link w:val="30"/>
    <w:qFormat/>
    <w:locked/>
    <w:rsid w:val="007C3DCA"/>
    <w:rPr>
      <w:rFonts w:ascii="Cambria" w:hAnsi="Cambria" w:cs="Times New Roman"/>
      <w:b/>
      <w:bCs/>
      <w:color w:val="00000A"/>
      <w:sz w:val="26"/>
      <w:szCs w:val="26"/>
      <w:lang w:val="en-US" w:eastAsia="en-US"/>
    </w:rPr>
  </w:style>
  <w:style w:type="character" w:customStyle="1" w:styleId="41">
    <w:name w:val="Заголовок 4 Знак1"/>
    <w:basedOn w:val="a4"/>
    <w:link w:val="4"/>
    <w:uiPriority w:val="99"/>
    <w:semiHidden/>
    <w:qFormat/>
    <w:locked/>
    <w:rsid w:val="007C3DCA"/>
    <w:rPr>
      <w:rFonts w:ascii="Calibri" w:hAnsi="Calibri" w:cs="Times New Roman"/>
      <w:b/>
      <w:bCs/>
      <w:color w:val="00000A"/>
      <w:sz w:val="28"/>
      <w:szCs w:val="28"/>
      <w:lang w:val="en-US" w:eastAsia="en-US"/>
    </w:rPr>
  </w:style>
  <w:style w:type="character" w:customStyle="1" w:styleId="51">
    <w:name w:val="Заголовок 5 Знак1"/>
    <w:aliases w:val="Underline Знак1"/>
    <w:basedOn w:val="a4"/>
    <w:link w:val="5"/>
    <w:uiPriority w:val="99"/>
    <w:semiHidden/>
    <w:qFormat/>
    <w:locked/>
    <w:rsid w:val="007C3DCA"/>
    <w:rPr>
      <w:rFonts w:ascii="Calibri" w:hAnsi="Calibri" w:cs="Times New Roman"/>
      <w:b/>
      <w:bCs/>
      <w:i/>
      <w:iCs/>
      <w:color w:val="00000A"/>
      <w:sz w:val="26"/>
      <w:szCs w:val="26"/>
      <w:lang w:val="en-US" w:eastAsia="en-US"/>
    </w:rPr>
  </w:style>
  <w:style w:type="character" w:customStyle="1" w:styleId="61">
    <w:name w:val="Заголовок 6 Знак1"/>
    <w:basedOn w:val="a4"/>
    <w:link w:val="6"/>
    <w:uiPriority w:val="99"/>
    <w:semiHidden/>
    <w:qFormat/>
    <w:locked/>
    <w:rsid w:val="007C3DCA"/>
    <w:rPr>
      <w:rFonts w:ascii="Calibri" w:hAnsi="Calibri" w:cs="Times New Roman"/>
      <w:b/>
      <w:bCs/>
      <w:color w:val="00000A"/>
      <w:lang w:val="en-US" w:eastAsia="en-US"/>
    </w:rPr>
  </w:style>
  <w:style w:type="character" w:customStyle="1" w:styleId="71">
    <w:name w:val="Заголовок 7 Знак1"/>
    <w:basedOn w:val="a4"/>
    <w:link w:val="7"/>
    <w:semiHidden/>
    <w:qFormat/>
    <w:locked/>
    <w:rsid w:val="007C3DCA"/>
    <w:rPr>
      <w:rFonts w:ascii="Calibri" w:hAnsi="Calibri" w:cs="Times New Roman"/>
      <w:color w:val="00000A"/>
      <w:sz w:val="24"/>
      <w:szCs w:val="24"/>
      <w:lang w:val="en-US" w:eastAsia="en-US"/>
    </w:rPr>
  </w:style>
  <w:style w:type="character" w:customStyle="1" w:styleId="81">
    <w:name w:val="Заголовок 8 Знак1"/>
    <w:basedOn w:val="a4"/>
    <w:link w:val="8"/>
    <w:semiHidden/>
    <w:qFormat/>
    <w:locked/>
    <w:rsid w:val="007C3DCA"/>
    <w:rPr>
      <w:rFonts w:ascii="Calibri" w:hAnsi="Calibri" w:cs="Times New Roman"/>
      <w:i/>
      <w:iCs/>
      <w:color w:val="00000A"/>
      <w:sz w:val="24"/>
      <w:szCs w:val="24"/>
      <w:lang w:val="en-US" w:eastAsia="en-US"/>
    </w:rPr>
  </w:style>
  <w:style w:type="character" w:customStyle="1" w:styleId="91">
    <w:name w:val="Заголовок 9 Знак1"/>
    <w:basedOn w:val="a4"/>
    <w:link w:val="9"/>
    <w:semiHidden/>
    <w:qFormat/>
    <w:locked/>
    <w:rsid w:val="007C3DCA"/>
    <w:rPr>
      <w:rFonts w:ascii="Cambria" w:hAnsi="Cambria" w:cs="Times New Roman"/>
      <w:color w:val="00000A"/>
      <w:lang w:val="en-US" w:eastAsia="en-US"/>
    </w:rPr>
  </w:style>
  <w:style w:type="character" w:customStyle="1" w:styleId="a7">
    <w:name w:val="Текст выноски Знак"/>
    <w:basedOn w:val="a4"/>
    <w:uiPriority w:val="99"/>
    <w:qFormat/>
    <w:rsid w:val="00A2208D"/>
    <w:rPr>
      <w:rFonts w:ascii="Tahoma" w:hAnsi="Tahoma" w:cs="Tahoma"/>
      <w:sz w:val="16"/>
      <w:szCs w:val="16"/>
    </w:rPr>
  </w:style>
  <w:style w:type="character" w:styleId="a8">
    <w:name w:val="Emphasis"/>
    <w:aliases w:val="Табличный"/>
    <w:basedOn w:val="a4"/>
    <w:uiPriority w:val="20"/>
    <w:qFormat/>
    <w:rsid w:val="00A2208D"/>
    <w:rPr>
      <w:rFonts w:cs="Times New Roman"/>
      <w:i/>
    </w:rPr>
  </w:style>
  <w:style w:type="character" w:customStyle="1" w:styleId="a9">
    <w:name w:val="Название Знак"/>
    <w:aliases w:val="Заголовок1 Знак2"/>
    <w:basedOn w:val="a4"/>
    <w:uiPriority w:val="99"/>
    <w:qFormat/>
    <w:rsid w:val="00A2208D"/>
    <w:rPr>
      <w:rFonts w:ascii="Arial" w:eastAsia="Microsoft YaHei" w:hAnsi="Arial" w:cs="Mangal"/>
      <w:b/>
      <w:bCs/>
      <w:sz w:val="28"/>
      <w:szCs w:val="28"/>
      <w:lang w:val="de-DE" w:eastAsia="ja-JP" w:bidi="fa-IR"/>
    </w:rPr>
  </w:style>
  <w:style w:type="character" w:customStyle="1" w:styleId="aa">
    <w:name w:val="Верхний колонтитул Знак"/>
    <w:aliases w:val="ВерхКолонтитул Знак,Верхний колонтитул1 Знак,I.L.T. Знак,Верхний колонтитул Знак1 Знак2 Знак Знак Знак Знак Знак,Верхний колонтитул Знак Знак Знак1 Знак Знак Знак Знак Знак"/>
    <w:basedOn w:val="a4"/>
    <w:uiPriority w:val="99"/>
    <w:qFormat/>
    <w:rsid w:val="00A2208D"/>
    <w:rPr>
      <w:rFonts w:cs="Times New Roman"/>
    </w:rPr>
  </w:style>
  <w:style w:type="character" w:customStyle="1" w:styleId="ab">
    <w:name w:val="Нижний колонтитул Знак"/>
    <w:basedOn w:val="a4"/>
    <w:uiPriority w:val="99"/>
    <w:qFormat/>
    <w:rsid w:val="00A2208D"/>
    <w:rPr>
      <w:rFonts w:cs="Times New Roman"/>
    </w:rPr>
  </w:style>
  <w:style w:type="character" w:customStyle="1" w:styleId="50">
    <w:name w:val="Заголовок 5 Знак"/>
    <w:aliases w:val="Underline Знак"/>
    <w:basedOn w:val="a4"/>
    <w:uiPriority w:val="9"/>
    <w:qFormat/>
    <w:rsid w:val="00A2208D"/>
    <w:rPr>
      <w:rFonts w:ascii="Cambria" w:hAnsi="Cambria" w:cs="Tahoma"/>
      <w:color w:val="243F60"/>
    </w:rPr>
  </w:style>
  <w:style w:type="character" w:customStyle="1" w:styleId="32">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qFormat/>
    <w:rsid w:val="00A2208D"/>
    <w:rPr>
      <w:rFonts w:ascii="Times New Roman" w:hAnsi="Times New Roman"/>
      <w:b/>
      <w:sz w:val="20"/>
      <w:lang w:val="ru-RU" w:eastAsia="ru-RU"/>
    </w:rPr>
  </w:style>
  <w:style w:type="character" w:customStyle="1" w:styleId="23">
    <w:name w:val="Заголовок 2 Знак"/>
    <w:aliases w:val="Заголовок 2 Знак1 Знак,Заголовок 2 Знак Знак Знак Знак,Заголовок 2 Знак1 Знак Знак Знак Знак,Заголовок 2 Знак Знак Знак Знак Знак Знак,Заголовок 2 Знак1 Знак Знак Знак Знак Знак Знак,Заголовок 2 Знак Знак Знак Знак Знак Знак Знак Знак"/>
    <w:basedOn w:val="a4"/>
    <w:uiPriority w:val="9"/>
    <w:qFormat/>
    <w:rsid w:val="00A2208D"/>
    <w:rPr>
      <w:rFonts w:ascii="Times New Roman" w:hAnsi="Times New Roman" w:cs="Times New Roman"/>
      <w:b/>
      <w:bCs/>
      <w:sz w:val="28"/>
      <w:szCs w:val="28"/>
    </w:rPr>
  </w:style>
  <w:style w:type="character" w:customStyle="1" w:styleId="ac">
    <w:name w:val="Основной текст Знак"/>
    <w:aliases w:val="Основной текст Знак Знак Знак Знак1,Основной текст Знак Знак Знак Знак Знак,bt Знак,Основной текст Знак Знак Знак2,Body Text Char Знак1,Body Text Char1 Знак1,Body Text Char Char Знак1,Body Text Char1 Char Знак1,TabelTekst Знак2"/>
    <w:basedOn w:val="a4"/>
    <w:uiPriority w:val="99"/>
    <w:qFormat/>
    <w:rsid w:val="00A2208D"/>
    <w:rPr>
      <w:rFonts w:ascii="Times New Roman" w:hAnsi="Times New Roman" w:cs="Times New Roman"/>
      <w:sz w:val="28"/>
      <w:szCs w:val="28"/>
    </w:rPr>
  </w:style>
  <w:style w:type="character" w:customStyle="1" w:styleId="ad">
    <w:name w:val="Абзац списка Знак"/>
    <w:aliases w:val="Цветной список - Акцент 11 Знак,Bullet List Знак,FooterText Знак,numbered Знак,ПС - Нумерованный Знак,Имя Рисунка Знак,ПАРАГРАФ Знак,Абзац списка основной Знак,Абзац списка4 Знак,Абзац списка2 Знак,Введение Знак,СПИСКИ Знак"/>
    <w:basedOn w:val="a4"/>
    <w:uiPriority w:val="34"/>
    <w:qFormat/>
    <w:rsid w:val="00A2208D"/>
    <w:rPr>
      <w:rFonts w:cs="Times New Roman"/>
    </w:rPr>
  </w:style>
  <w:style w:type="character" w:customStyle="1" w:styleId="33">
    <w:name w:val="Заголовок 3 Знак"/>
    <w:aliases w:val="Заголовок 3 Знак1 Знак1,Заголовок 3 Знак Знак Знак,Заголовок 3 Знак1 Знак Знак1 Знак,Заголовок 3 Знак Знак Знак Знак1 Знак,Заголовок 3 Знак Знак1 Знак Знак,Заголовок 3 Знак1 Знак Знак Знак Знак,Заголовок 3 Знак Знак Знак Знак Знак Знак"/>
    <w:basedOn w:val="a4"/>
    <w:link w:val="ae"/>
    <w:uiPriority w:val="9"/>
    <w:qFormat/>
    <w:rsid w:val="00A2208D"/>
    <w:rPr>
      <w:rFonts w:ascii="Arial" w:hAnsi="Arial" w:cs="Times New Roman"/>
      <w:b/>
      <w:i/>
      <w:sz w:val="24"/>
      <w:szCs w:val="24"/>
      <w:lang w:val="ru-RU" w:eastAsia="ru-RU"/>
    </w:rPr>
  </w:style>
  <w:style w:type="character" w:customStyle="1" w:styleId="40">
    <w:name w:val="Заголовок 4 Знак"/>
    <w:basedOn w:val="a4"/>
    <w:uiPriority w:val="9"/>
    <w:qFormat/>
    <w:rsid w:val="00A2208D"/>
    <w:rPr>
      <w:rFonts w:ascii="Arial" w:hAnsi="Arial" w:cs="Times New Roman"/>
      <w:b/>
      <w:i/>
      <w:sz w:val="24"/>
      <w:szCs w:val="24"/>
      <w:lang w:val="ru-RU" w:eastAsia="ru-RU"/>
    </w:rPr>
  </w:style>
  <w:style w:type="character" w:customStyle="1" w:styleId="60">
    <w:name w:val="Заголовок 6 Знак"/>
    <w:basedOn w:val="a4"/>
    <w:link w:val="62"/>
    <w:uiPriority w:val="9"/>
    <w:qFormat/>
    <w:rsid w:val="00A2208D"/>
    <w:rPr>
      <w:rFonts w:ascii="Calibri" w:hAnsi="Calibri" w:cs="Times New Roman"/>
      <w:b/>
      <w:bCs/>
    </w:rPr>
  </w:style>
  <w:style w:type="character" w:customStyle="1" w:styleId="70">
    <w:name w:val="Заголовок 7 Знак"/>
    <w:basedOn w:val="a4"/>
    <w:uiPriority w:val="9"/>
    <w:qFormat/>
    <w:rsid w:val="00A2208D"/>
    <w:rPr>
      <w:rFonts w:ascii="Calibri" w:hAnsi="Calibri" w:cs="Times New Roman"/>
      <w:sz w:val="24"/>
      <w:szCs w:val="24"/>
    </w:rPr>
  </w:style>
  <w:style w:type="character" w:customStyle="1" w:styleId="80">
    <w:name w:val="Заголовок 8 Знак"/>
    <w:basedOn w:val="a4"/>
    <w:uiPriority w:val="9"/>
    <w:qFormat/>
    <w:rsid w:val="00A2208D"/>
    <w:rPr>
      <w:rFonts w:ascii="Calibri" w:hAnsi="Calibri" w:cs="Times New Roman"/>
      <w:i/>
      <w:iCs/>
      <w:sz w:val="24"/>
      <w:szCs w:val="24"/>
    </w:rPr>
  </w:style>
  <w:style w:type="character" w:customStyle="1" w:styleId="90">
    <w:name w:val="Заголовок 9 Знак"/>
    <w:basedOn w:val="a4"/>
    <w:uiPriority w:val="9"/>
    <w:qFormat/>
    <w:rsid w:val="00A2208D"/>
    <w:rPr>
      <w:rFonts w:ascii="Cambria" w:hAnsi="Cambria" w:cs="Times New Roman"/>
    </w:rPr>
  </w:style>
  <w:style w:type="character" w:customStyle="1" w:styleId="12">
    <w:name w:val="Заголовок 1 Знак"/>
    <w:aliases w:val="Заголовок 1 Знак Знак Знак Знак Знак Знак,H1 Знак, Знак Знак Знак Знак Знак1,1 ур. Заголовок Знак,Заголовок 1 Знак Знак Знак Знак Знак1"/>
    <w:uiPriority w:val="9"/>
    <w:qFormat/>
    <w:rsid w:val="00A2208D"/>
    <w:rPr>
      <w:rFonts w:ascii="Times New Roman" w:hAnsi="Times New Roman"/>
      <w:b/>
      <w:sz w:val="32"/>
    </w:rPr>
  </w:style>
  <w:style w:type="character" w:customStyle="1" w:styleId="-">
    <w:name w:val="Интернет-ссылка"/>
    <w:basedOn w:val="a4"/>
    <w:rsid w:val="0046596A"/>
    <w:rPr>
      <w:rFonts w:cs="Times New Roman"/>
      <w:color w:val="0000FF"/>
      <w:u w:val="single"/>
    </w:rPr>
  </w:style>
  <w:style w:type="character" w:customStyle="1" w:styleId="af">
    <w:name w:val="Основной текст с отступом Знак"/>
    <w:aliases w:val="Основной текст лево Знак"/>
    <w:basedOn w:val="a4"/>
    <w:uiPriority w:val="99"/>
    <w:qFormat/>
    <w:rsid w:val="00A2208D"/>
    <w:rPr>
      <w:rFonts w:ascii="Times New Roman" w:hAnsi="Times New Roman" w:cs="Times New Roman"/>
      <w:sz w:val="24"/>
      <w:szCs w:val="24"/>
    </w:rPr>
  </w:style>
  <w:style w:type="character" w:customStyle="1" w:styleId="810">
    <w:name w:val="Основной текст + 81"/>
    <w:aliases w:val="5 pt4,Полужирный1,Интервал 0 pt5,Основной текст (20) + 21 pt,Основной текст + 7,Курсив3,Основной текст (7) + Arial1,4 pt1,Интервал 0 pt12,Основной текст (7) + Tahoma2,Основной текст + 9 pt1,Курсив1,Основной текст + Полужирный1,9 pt1"/>
    <w:qFormat/>
    <w:rsid w:val="00A2208D"/>
    <w:rPr>
      <w:rFonts w:ascii="Times New Roman" w:hAnsi="Times New Roman"/>
      <w:b/>
      <w:spacing w:val="-4"/>
      <w:sz w:val="17"/>
      <w:u w:val="none"/>
    </w:rPr>
  </w:style>
  <w:style w:type="character" w:customStyle="1" w:styleId="S">
    <w:name w:val="S_Обычный Знак"/>
    <w:qFormat/>
    <w:rsid w:val="00A2208D"/>
    <w:rPr>
      <w:rFonts w:ascii="Times New Roman" w:hAnsi="Times New Roman"/>
      <w:sz w:val="24"/>
    </w:rPr>
  </w:style>
  <w:style w:type="character" w:customStyle="1" w:styleId="14">
    <w:name w:val="14 Знак"/>
    <w:qFormat/>
    <w:rsid w:val="00A2208D"/>
    <w:rPr>
      <w:rFonts w:ascii="Times New Roman" w:hAnsi="Times New Roman"/>
      <w:sz w:val="28"/>
    </w:rPr>
  </w:style>
  <w:style w:type="character" w:customStyle="1" w:styleId="af0">
    <w:name w:val="Обычный (веб) Знак"/>
    <w:aliases w:val="Обычный (Web) Знак"/>
    <w:uiPriority w:val="99"/>
    <w:qFormat/>
    <w:rsid w:val="00A2208D"/>
    <w:rPr>
      <w:rFonts w:ascii="Times New Roman" w:hAnsi="Times New Roman"/>
      <w:sz w:val="24"/>
      <w:lang w:val="ru-RU" w:eastAsia="ru-RU"/>
    </w:rPr>
  </w:style>
  <w:style w:type="character" w:customStyle="1" w:styleId="apple-converted-space">
    <w:name w:val="apple-converted-space"/>
    <w:qFormat/>
    <w:rsid w:val="00A2208D"/>
  </w:style>
  <w:style w:type="character" w:customStyle="1" w:styleId="FontStyle11">
    <w:name w:val="Font Style11"/>
    <w:qFormat/>
    <w:rsid w:val="00A2208D"/>
    <w:rPr>
      <w:rFonts w:ascii="Times New Roman" w:hAnsi="Times New Roman"/>
      <w:b/>
      <w:sz w:val="30"/>
    </w:rPr>
  </w:style>
  <w:style w:type="character" w:styleId="af1">
    <w:name w:val="Strong"/>
    <w:basedOn w:val="a4"/>
    <w:qFormat/>
    <w:rsid w:val="00A2208D"/>
    <w:rPr>
      <w:rFonts w:cs="Times New Roman"/>
      <w:b/>
    </w:rPr>
  </w:style>
  <w:style w:type="character" w:styleId="af2">
    <w:name w:val="FollowedHyperlink"/>
    <w:basedOn w:val="a4"/>
    <w:uiPriority w:val="99"/>
    <w:qFormat/>
    <w:rsid w:val="00A2208D"/>
    <w:rPr>
      <w:rFonts w:cs="Times New Roman"/>
      <w:color w:val="800080"/>
      <w:u w:val="single"/>
    </w:rPr>
  </w:style>
  <w:style w:type="character" w:customStyle="1" w:styleId="24">
    <w:name w:val="Основной текст (2)"/>
    <w:qFormat/>
    <w:rsid w:val="00A2208D"/>
    <w:rPr>
      <w:rFonts w:ascii="Times New Roman" w:hAnsi="Times New Roman"/>
      <w:b/>
      <w:color w:val="000000"/>
      <w:spacing w:val="0"/>
      <w:w w:val="100"/>
      <w:sz w:val="23"/>
      <w:u w:val="none"/>
      <w:lang w:val="ru-RU"/>
    </w:rPr>
  </w:style>
  <w:style w:type="character" w:customStyle="1" w:styleId="ae">
    <w:name w:val="Основной текст_"/>
    <w:link w:val="33"/>
    <w:qFormat/>
    <w:locked/>
    <w:rsid w:val="00A2208D"/>
    <w:rPr>
      <w:sz w:val="23"/>
      <w:shd w:val="clear" w:color="auto" w:fill="FFFFFF"/>
    </w:rPr>
  </w:style>
  <w:style w:type="character" w:customStyle="1" w:styleId="52">
    <w:name w:val="Основной текст5"/>
    <w:qFormat/>
    <w:rsid w:val="00A2208D"/>
    <w:rPr>
      <w:rFonts w:ascii="Times New Roman" w:hAnsi="Times New Roman"/>
      <w:color w:val="000000"/>
      <w:spacing w:val="0"/>
      <w:w w:val="100"/>
      <w:sz w:val="23"/>
      <w:shd w:val="clear" w:color="auto" w:fill="FFFFFF"/>
      <w:lang w:val="ru-RU"/>
    </w:rPr>
  </w:style>
  <w:style w:type="character" w:customStyle="1" w:styleId="42">
    <w:name w:val="Основной текст (4)"/>
    <w:qFormat/>
    <w:rsid w:val="00A2208D"/>
    <w:rPr>
      <w:rFonts w:ascii="Times New Roman" w:hAnsi="Times New Roman"/>
      <w:b/>
      <w:color w:val="000000"/>
      <w:spacing w:val="0"/>
      <w:w w:val="100"/>
      <w:sz w:val="20"/>
      <w:u w:val="single"/>
      <w:lang w:val="ru-RU"/>
    </w:rPr>
  </w:style>
  <w:style w:type="character" w:customStyle="1" w:styleId="72">
    <w:name w:val="Основной текст7"/>
    <w:qFormat/>
    <w:rsid w:val="00A2208D"/>
    <w:rPr>
      <w:rFonts w:ascii="Times New Roman" w:hAnsi="Times New Roman"/>
      <w:color w:val="000000"/>
      <w:spacing w:val="0"/>
      <w:w w:val="100"/>
      <w:sz w:val="23"/>
      <w:shd w:val="clear" w:color="auto" w:fill="FFFFFF"/>
      <w:lang w:val="ru-RU"/>
    </w:rPr>
  </w:style>
  <w:style w:type="character" w:customStyle="1" w:styleId="82">
    <w:name w:val="Основной текст8"/>
    <w:qFormat/>
    <w:rsid w:val="00A2208D"/>
    <w:rPr>
      <w:rFonts w:ascii="Times New Roman" w:hAnsi="Times New Roman"/>
      <w:color w:val="000000"/>
      <w:spacing w:val="0"/>
      <w:w w:val="100"/>
      <w:sz w:val="23"/>
      <w:shd w:val="clear" w:color="auto" w:fill="FFFFFF"/>
      <w:lang w:val="ru-RU"/>
    </w:rPr>
  </w:style>
  <w:style w:type="character" w:customStyle="1" w:styleId="92">
    <w:name w:val="Основной текст9"/>
    <w:qFormat/>
    <w:rsid w:val="00A2208D"/>
    <w:rPr>
      <w:rFonts w:ascii="Times New Roman" w:hAnsi="Times New Roman"/>
      <w:color w:val="000000"/>
      <w:spacing w:val="0"/>
      <w:w w:val="100"/>
      <w:sz w:val="23"/>
      <w:shd w:val="clear" w:color="auto" w:fill="FFFFFF"/>
      <w:lang w:val="ru-RU"/>
    </w:rPr>
  </w:style>
  <w:style w:type="character" w:customStyle="1" w:styleId="4Candara95pt">
    <w:name w:val="Основной текст (4) + Candara.9.5 pt.Не полужирный"/>
    <w:uiPriority w:val="99"/>
    <w:qFormat/>
    <w:rsid w:val="00A2208D"/>
    <w:rPr>
      <w:rFonts w:ascii="Candara" w:hAnsi="Candara"/>
      <w:b/>
      <w:color w:val="000000"/>
      <w:spacing w:val="0"/>
      <w:w w:val="100"/>
      <w:sz w:val="19"/>
      <w:u w:val="single"/>
    </w:rPr>
  </w:style>
  <w:style w:type="character" w:customStyle="1" w:styleId="100">
    <w:name w:val="Основной текст10"/>
    <w:qFormat/>
    <w:rsid w:val="00A2208D"/>
    <w:rPr>
      <w:rFonts w:ascii="Times New Roman" w:hAnsi="Times New Roman"/>
      <w:color w:val="000000"/>
      <w:spacing w:val="0"/>
      <w:w w:val="100"/>
      <w:sz w:val="23"/>
      <w:shd w:val="clear" w:color="auto" w:fill="FFFFFF"/>
      <w:lang w:val="ru-RU"/>
    </w:rPr>
  </w:style>
  <w:style w:type="character" w:customStyle="1" w:styleId="120">
    <w:name w:val="Основной текст12"/>
    <w:qFormat/>
    <w:rsid w:val="00A2208D"/>
    <w:rPr>
      <w:rFonts w:ascii="Times New Roman" w:hAnsi="Times New Roman"/>
      <w:color w:val="000000"/>
      <w:spacing w:val="0"/>
      <w:w w:val="100"/>
      <w:sz w:val="23"/>
      <w:shd w:val="clear" w:color="auto" w:fill="FFFFFF"/>
      <w:lang w:val="ru-RU"/>
    </w:rPr>
  </w:style>
  <w:style w:type="character" w:customStyle="1" w:styleId="Arial95pt">
    <w:name w:val="Основной текст + Arial.9.5 pt"/>
    <w:uiPriority w:val="99"/>
    <w:qFormat/>
    <w:rsid w:val="00A2208D"/>
    <w:rPr>
      <w:rFonts w:ascii="Arial" w:hAnsi="Arial"/>
      <w:color w:val="000000"/>
      <w:spacing w:val="0"/>
      <w:w w:val="100"/>
      <w:sz w:val="19"/>
      <w:shd w:val="clear" w:color="auto" w:fill="FFFFFF"/>
      <w:lang w:val="ru-RU"/>
    </w:rPr>
  </w:style>
  <w:style w:type="character" w:customStyle="1" w:styleId="25">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Знак1 Знак Знак2,Знак1 Знак2,Знак1 Знак Знак1 Знак,Основной текст с отступом 22 Знак"/>
    <w:basedOn w:val="a4"/>
    <w:qFormat/>
    <w:rsid w:val="00A2208D"/>
    <w:rPr>
      <w:rFonts w:ascii="Times New Roman" w:hAnsi="Times New Roman" w:cs="Times New Roman"/>
      <w:color w:val="000000"/>
      <w:sz w:val="24"/>
      <w:szCs w:val="24"/>
    </w:rPr>
  </w:style>
  <w:style w:type="character" w:customStyle="1" w:styleId="spelle">
    <w:name w:val="spelle"/>
    <w:qFormat/>
    <w:rsid w:val="00A2208D"/>
  </w:style>
  <w:style w:type="character" w:customStyle="1" w:styleId="st">
    <w:name w:val="st"/>
    <w:qFormat/>
    <w:rsid w:val="00A2208D"/>
  </w:style>
  <w:style w:type="character" w:styleId="af3">
    <w:name w:val="Book Title"/>
    <w:basedOn w:val="a4"/>
    <w:uiPriority w:val="33"/>
    <w:qFormat/>
    <w:rsid w:val="00A2208D"/>
    <w:rPr>
      <w:rFonts w:cs="Times New Roman"/>
      <w:b/>
      <w:smallCaps/>
      <w:spacing w:val="5"/>
    </w:rPr>
  </w:style>
  <w:style w:type="character" w:customStyle="1" w:styleId="FontStyle158">
    <w:name w:val="Font Style158"/>
    <w:qFormat/>
    <w:rsid w:val="00A2208D"/>
    <w:rPr>
      <w:rFonts w:ascii="Times New Roman" w:hAnsi="Times New Roman"/>
      <w:color w:val="00000A"/>
      <w:sz w:val="26"/>
      <w:lang w:val="ru-RU"/>
    </w:rPr>
  </w:style>
  <w:style w:type="character" w:customStyle="1" w:styleId="11pt">
    <w:name w:val="Основной текст + 11 pt"/>
    <w:aliases w:val="Интервал 0 pt11,Основной текст (7) + 8 pt"/>
    <w:qFormat/>
    <w:rsid w:val="00A2208D"/>
    <w:rPr>
      <w:rFonts w:ascii="Arial Unicode MS" w:eastAsia="Arial Unicode MS" w:hAnsi="Arial Unicode MS"/>
      <w:spacing w:val="1"/>
      <w:sz w:val="22"/>
      <w:u w:val="none"/>
    </w:rPr>
  </w:style>
  <w:style w:type="character" w:customStyle="1" w:styleId="af4">
    <w:name w:val="Схема документа Знак"/>
    <w:basedOn w:val="a4"/>
    <w:uiPriority w:val="99"/>
    <w:qFormat/>
    <w:rsid w:val="00A2208D"/>
    <w:rPr>
      <w:rFonts w:ascii="Tahoma" w:hAnsi="Tahoma" w:cs="Times New Roman"/>
      <w:sz w:val="16"/>
      <w:szCs w:val="16"/>
    </w:rPr>
  </w:style>
  <w:style w:type="character" w:customStyle="1" w:styleId="s8">
    <w:name w:val="s8"/>
    <w:basedOn w:val="a4"/>
    <w:qFormat/>
    <w:rsid w:val="00A2208D"/>
    <w:rPr>
      <w:rFonts w:cs="Times New Roman"/>
    </w:rPr>
  </w:style>
  <w:style w:type="character" w:customStyle="1" w:styleId="s3">
    <w:name w:val="s3"/>
    <w:basedOn w:val="a4"/>
    <w:qFormat/>
    <w:rsid w:val="00A2208D"/>
    <w:rPr>
      <w:rFonts w:cs="Times New Roman"/>
    </w:rPr>
  </w:style>
  <w:style w:type="character" w:customStyle="1" w:styleId="s4">
    <w:name w:val="s4"/>
    <w:basedOn w:val="a4"/>
    <w:qFormat/>
    <w:rsid w:val="00A2208D"/>
    <w:rPr>
      <w:rFonts w:cs="Times New Roman"/>
    </w:rPr>
  </w:style>
  <w:style w:type="character" w:customStyle="1" w:styleId="26">
    <w:name w:val="Основной текст 2 Знак"/>
    <w:basedOn w:val="a4"/>
    <w:qFormat/>
    <w:rsid w:val="00A2208D"/>
    <w:rPr>
      <w:rFonts w:ascii="Times New Roman" w:hAnsi="Times New Roman" w:cs="Times New Roman"/>
      <w:sz w:val="24"/>
      <w:szCs w:val="24"/>
      <w:lang w:val="ru-RU" w:eastAsia="ru-RU"/>
    </w:rPr>
  </w:style>
  <w:style w:type="character" w:customStyle="1" w:styleId="27">
    <w:name w:val="Основной текст (2)_"/>
    <w:qFormat/>
    <w:rsid w:val="00A2208D"/>
    <w:rPr>
      <w:rFonts w:ascii="Tahoma" w:hAnsi="Tahoma"/>
      <w:shd w:val="clear" w:color="auto" w:fill="FFFFFF"/>
    </w:rPr>
  </w:style>
  <w:style w:type="character" w:customStyle="1" w:styleId="2TimesNewRoman">
    <w:name w:val="Основной текст (2) + Times New Roman"/>
    <w:aliases w:val="10,5 pt,Полужирный,Основной текст (12) + 5,Интервал 0 pt,Основной текст (2) + 11,Основной текст + 11,Основной текст (2) + 22,Основной текст (16) + Курсив,Основной текст (4) + Не полужирный,Основной текст (24) + 6 pt"/>
    <w:qFormat/>
    <w:rsid w:val="00A2208D"/>
    <w:rPr>
      <w:rFonts w:ascii="Times New Roman" w:hAnsi="Times New Roman"/>
      <w:color w:val="000000"/>
      <w:spacing w:val="0"/>
      <w:w w:val="100"/>
      <w:sz w:val="21"/>
      <w:shd w:val="clear" w:color="auto" w:fill="FFFFFF"/>
      <w:lang w:val="ru-RU" w:eastAsia="ru-RU"/>
    </w:rPr>
  </w:style>
  <w:style w:type="character" w:customStyle="1" w:styleId="af5">
    <w:name w:val="Основной текст + Курсив"/>
    <w:aliases w:val="Интервал -1 pt2,Основной текст (7) + MS Reference Sans Serif,91"/>
    <w:qFormat/>
    <w:rsid w:val="00A2208D"/>
    <w:rPr>
      <w:i/>
      <w:color w:val="000000"/>
      <w:spacing w:val="0"/>
      <w:w w:val="100"/>
      <w:shd w:val="clear" w:color="auto" w:fill="FFFFFF"/>
      <w:lang w:val="ru-RU"/>
    </w:rPr>
  </w:style>
  <w:style w:type="character" w:customStyle="1" w:styleId="af6">
    <w:name w:val="Абзац Знак"/>
    <w:qFormat/>
    <w:rsid w:val="00A2208D"/>
    <w:rPr>
      <w:rFonts w:ascii="Calibri" w:hAnsi="Calibri"/>
      <w:sz w:val="24"/>
      <w:lang w:val="ru-RU" w:eastAsia="ru-RU"/>
    </w:rPr>
  </w:style>
  <w:style w:type="character" w:customStyle="1" w:styleId="af7">
    <w:name w:val="Без интервала Знак"/>
    <w:aliases w:val="Без интервала1 Знак,Таблицы 12 шрифт Знак,No Spacing Знак,РАЗДЕЛ Знак,С интервалом и отступом Знак,Осн_текст Знак"/>
    <w:uiPriority w:val="1"/>
    <w:qFormat/>
    <w:rsid w:val="00A2208D"/>
  </w:style>
  <w:style w:type="character" w:customStyle="1" w:styleId="34">
    <w:name w:val="Основной текст 3 Знак"/>
    <w:basedOn w:val="a4"/>
    <w:uiPriority w:val="99"/>
    <w:qFormat/>
    <w:rsid w:val="00A2208D"/>
    <w:rPr>
      <w:rFonts w:ascii="Calibri" w:hAnsi="Calibri" w:cs="Times New Roman"/>
      <w:sz w:val="16"/>
      <w:szCs w:val="16"/>
      <w:lang w:val="ru-RU"/>
    </w:rPr>
  </w:style>
  <w:style w:type="character" w:customStyle="1" w:styleId="af8">
    <w:name w:val="Текст макроса Знак"/>
    <w:basedOn w:val="a4"/>
    <w:uiPriority w:val="99"/>
    <w:qFormat/>
    <w:rsid w:val="00A2208D"/>
    <w:rPr>
      <w:rFonts w:ascii="Courier New" w:hAnsi="Courier New" w:cs="Times New Roman"/>
      <w:sz w:val="20"/>
      <w:szCs w:val="20"/>
      <w:lang w:val="ru-RU" w:eastAsia="ru-RU"/>
    </w:rPr>
  </w:style>
  <w:style w:type="character" w:customStyle="1" w:styleId="af9">
    <w:name w:val="Подзаголовок Знак"/>
    <w:basedOn w:val="a4"/>
    <w:uiPriority w:val="99"/>
    <w:qFormat/>
    <w:rsid w:val="00A2208D"/>
    <w:rPr>
      <w:rFonts w:ascii="Cambria" w:hAnsi="Cambria" w:cs="Times New Roman"/>
      <w:i/>
      <w:iCs/>
      <w:color w:val="4F81BD"/>
      <w:spacing w:val="15"/>
      <w:sz w:val="24"/>
      <w:szCs w:val="24"/>
      <w:lang w:val="ru-RU" w:eastAsia="ru-RU"/>
    </w:rPr>
  </w:style>
  <w:style w:type="character" w:customStyle="1" w:styleId="35">
    <w:name w:val="Основной текст с отступом 3 Знак"/>
    <w:basedOn w:val="a4"/>
    <w:uiPriority w:val="99"/>
    <w:qFormat/>
    <w:rsid w:val="00A2208D"/>
    <w:rPr>
      <w:rFonts w:ascii="Times New Roman" w:hAnsi="Times New Roman" w:cs="Times New Roman"/>
      <w:sz w:val="16"/>
      <w:szCs w:val="16"/>
      <w:lang w:val="ru-RU" w:eastAsia="ru-RU"/>
    </w:rPr>
  </w:style>
  <w:style w:type="character" w:customStyle="1" w:styleId="NewRoman12">
    <w:name w:val="New Roman 12 Знак"/>
    <w:qFormat/>
    <w:rsid w:val="00A2208D"/>
    <w:rPr>
      <w:rFonts w:ascii="NTTimes/Cyrillic" w:hAnsi="NTTimes/Cyrillic"/>
      <w:sz w:val="24"/>
    </w:rPr>
  </w:style>
  <w:style w:type="character" w:styleId="afa">
    <w:name w:val="Placeholder Text"/>
    <w:basedOn w:val="a4"/>
    <w:uiPriority w:val="99"/>
    <w:qFormat/>
    <w:rsid w:val="00A2208D"/>
    <w:rPr>
      <w:rFonts w:cs="Times New Roman"/>
      <w:color w:val="808080"/>
    </w:rPr>
  </w:style>
  <w:style w:type="character" w:customStyle="1" w:styleId="CODE">
    <w:name w:val="CODE"/>
    <w:qFormat/>
    <w:rsid w:val="00A2208D"/>
    <w:rPr>
      <w:rFonts w:ascii="Courier New" w:hAnsi="Courier New"/>
      <w:color w:val="00000A"/>
      <w:position w:val="0"/>
      <w:sz w:val="22"/>
      <w:u w:val="none"/>
      <w:effect w:val="none"/>
      <w:vertAlign w:val="baseline"/>
    </w:rPr>
  </w:style>
  <w:style w:type="character" w:customStyle="1" w:styleId="FontStyle15">
    <w:name w:val="Font Style15"/>
    <w:qFormat/>
    <w:rsid w:val="00A2208D"/>
    <w:rPr>
      <w:rFonts w:ascii="Times New Roman" w:hAnsi="Times New Roman"/>
      <w:b/>
      <w:sz w:val="26"/>
    </w:rPr>
  </w:style>
  <w:style w:type="character" w:customStyle="1" w:styleId="FontStyle13">
    <w:name w:val="Font Style13"/>
    <w:qFormat/>
    <w:rsid w:val="00A2208D"/>
    <w:rPr>
      <w:rFonts w:ascii="Times New Roman" w:hAnsi="Times New Roman"/>
      <w:sz w:val="26"/>
    </w:rPr>
  </w:style>
  <w:style w:type="character" w:customStyle="1" w:styleId="FontStyle14">
    <w:name w:val="Font Style14"/>
    <w:qFormat/>
    <w:rsid w:val="00A2208D"/>
    <w:rPr>
      <w:rFonts w:ascii="Times New Roman" w:hAnsi="Times New Roman"/>
      <w:sz w:val="22"/>
    </w:rPr>
  </w:style>
  <w:style w:type="character" w:customStyle="1" w:styleId="FontStyle16">
    <w:name w:val="Font Style16"/>
    <w:qFormat/>
    <w:rsid w:val="00A2208D"/>
    <w:rPr>
      <w:rFonts w:ascii="Times New Roman" w:hAnsi="Times New Roman"/>
      <w:b/>
      <w:i/>
      <w:sz w:val="26"/>
    </w:rPr>
  </w:style>
  <w:style w:type="character" w:customStyle="1" w:styleId="13">
    <w:name w:val="Основной текст Знак1"/>
    <w:aliases w:val="TabelTekst Знак1,text Знак1,Body Text2 Знак1,Char Знак1,Body Text2 Char Char Char Char Char Char Char Char Char Знак1,Основной текст Знак Знак1,Main text Знак1,Body Text Char1 Char Char Знак1"/>
    <w:basedOn w:val="a4"/>
    <w:uiPriority w:val="99"/>
    <w:qFormat/>
    <w:rsid w:val="00A2208D"/>
    <w:rPr>
      <w:rFonts w:ascii="Times New Roman" w:hAnsi="Times New Roman" w:cs="Times New Roman"/>
      <w:sz w:val="28"/>
      <w:szCs w:val="28"/>
    </w:rPr>
  </w:style>
  <w:style w:type="character" w:customStyle="1" w:styleId="afb">
    <w:name w:val="Список Знак"/>
    <w:qFormat/>
    <w:rsid w:val="00A2208D"/>
    <w:rPr>
      <w:rFonts w:ascii="Times New Roman" w:hAnsi="Times New Roman"/>
      <w:sz w:val="24"/>
      <w:u w:val="single"/>
      <w:lang w:val="ru-RU" w:eastAsia="ar-SA" w:bidi="ar-SA"/>
    </w:rPr>
  </w:style>
  <w:style w:type="character" w:customStyle="1" w:styleId="afc">
    <w:name w:val="Текст примечания Знак"/>
    <w:basedOn w:val="a4"/>
    <w:uiPriority w:val="99"/>
    <w:qFormat/>
    <w:rsid w:val="00A2208D"/>
    <w:rPr>
      <w:rFonts w:cs="Times New Roman"/>
      <w:sz w:val="20"/>
      <w:szCs w:val="20"/>
    </w:rPr>
  </w:style>
  <w:style w:type="character" w:customStyle="1" w:styleId="15">
    <w:name w:val="Текст примечания Знак1"/>
    <w:basedOn w:val="a4"/>
    <w:uiPriority w:val="99"/>
    <w:qFormat/>
    <w:rsid w:val="00A2208D"/>
    <w:rPr>
      <w:rFonts w:cs="Times New Roman"/>
      <w:sz w:val="20"/>
      <w:szCs w:val="20"/>
    </w:rPr>
  </w:style>
  <w:style w:type="character" w:customStyle="1" w:styleId="afd">
    <w:name w:val="Тема примечания Знак"/>
    <w:basedOn w:val="afc"/>
    <w:uiPriority w:val="99"/>
    <w:qFormat/>
    <w:rsid w:val="00A2208D"/>
    <w:rPr>
      <w:rFonts w:cs="Times New Roman"/>
      <w:b/>
      <w:bCs/>
      <w:sz w:val="20"/>
      <w:szCs w:val="20"/>
    </w:rPr>
  </w:style>
  <w:style w:type="character" w:customStyle="1" w:styleId="16">
    <w:name w:val="Тема примечания Знак1"/>
    <w:basedOn w:val="15"/>
    <w:uiPriority w:val="99"/>
    <w:qFormat/>
    <w:rsid w:val="00A2208D"/>
    <w:rPr>
      <w:rFonts w:cs="Times New Roman"/>
      <w:b/>
      <w:bCs/>
      <w:sz w:val="20"/>
      <w:szCs w:val="20"/>
    </w:rPr>
  </w:style>
  <w:style w:type="character" w:customStyle="1" w:styleId="afe">
    <w:name w:val="Текст сноски Знак"/>
    <w:aliases w:val="Знак Знак Знак Знак1,Знак Знак Знак Знак Знак Знак Знак Знак Знак Знак Знак Знак Знак Знак Знак Знак Знак Знак Знак Знак Знак Знак,сноска Знак, Знак Знак13 Знак, Знак Знак14 Знак,Table_Footnote_last Знак Знак1,Table_Footnote_last Знак1"/>
    <w:basedOn w:val="a4"/>
    <w:uiPriority w:val="99"/>
    <w:qFormat/>
    <w:rsid w:val="00A2208D"/>
    <w:rPr>
      <w:rFonts w:cs="Times New Roman"/>
      <w:sz w:val="20"/>
      <w:szCs w:val="20"/>
    </w:rPr>
  </w:style>
  <w:style w:type="character" w:customStyle="1" w:styleId="aff">
    <w:name w:val="название объекта Знак"/>
    <w:basedOn w:val="a4"/>
    <w:uiPriority w:val="35"/>
    <w:qFormat/>
    <w:rsid w:val="00A2208D"/>
    <w:rPr>
      <w:rFonts w:ascii="Times New Roman" w:hAnsi="Times New Roman" w:cs="Times New Roman"/>
      <w:b/>
      <w:bCs/>
      <w:sz w:val="28"/>
      <w:szCs w:val="28"/>
    </w:rPr>
  </w:style>
  <w:style w:type="character" w:customStyle="1" w:styleId="-0">
    <w:name w:val="Таблица - Название объекта Знак"/>
    <w:aliases w:val="!! Object Novogor !! Знак,Caption Char Знак,Caption Char1 Char1 Char Char Знак,Caption Char Char2 Char1 Char Char Знак,Caption Char Char Char Char Char1 Char1 Char Char1 Char Знак, Знак Знак,Знак Знак,Рисунок/Таблица Знак"/>
    <w:uiPriority w:val="35"/>
    <w:qFormat/>
    <w:rsid w:val="00A2208D"/>
    <w:rPr>
      <w:rFonts w:ascii="Arial" w:hAnsi="Arial"/>
      <w:b/>
      <w:spacing w:val="-5"/>
      <w:sz w:val="20"/>
      <w:lang w:val="en-US"/>
    </w:rPr>
  </w:style>
  <w:style w:type="character" w:customStyle="1" w:styleId="ListLabel1">
    <w:name w:val="ListLabel 1"/>
    <w:qFormat/>
    <w:rsid w:val="00A2208D"/>
    <w:rPr>
      <w:rFonts w:eastAsia="Times New Roman"/>
      <w:b/>
      <w:spacing w:val="0"/>
      <w:w w:val="100"/>
      <w:sz w:val="28"/>
    </w:rPr>
  </w:style>
  <w:style w:type="character" w:customStyle="1" w:styleId="ListLabel2">
    <w:name w:val="ListLabel 2"/>
    <w:qFormat/>
    <w:rsid w:val="00A2208D"/>
    <w:rPr>
      <w:rFonts w:ascii="Times New Roman" w:hAnsi="Times New Roman"/>
      <w:w w:val="100"/>
      <w:sz w:val="28"/>
    </w:rPr>
  </w:style>
  <w:style w:type="character" w:customStyle="1" w:styleId="ListLabel3">
    <w:name w:val="ListLabel 3"/>
    <w:qFormat/>
    <w:rsid w:val="00A2208D"/>
    <w:rPr>
      <w:rFonts w:ascii="Times New Roman" w:hAnsi="Times New Roman"/>
      <w:w w:val="100"/>
      <w:sz w:val="28"/>
    </w:rPr>
  </w:style>
  <w:style w:type="character" w:customStyle="1" w:styleId="ListLabel4">
    <w:name w:val="ListLabel 4"/>
    <w:qFormat/>
    <w:rsid w:val="00A2208D"/>
    <w:rPr>
      <w:rFonts w:ascii="Times New Roman" w:hAnsi="Times New Roman"/>
      <w:w w:val="100"/>
      <w:sz w:val="28"/>
    </w:rPr>
  </w:style>
  <w:style w:type="character" w:customStyle="1" w:styleId="ListLabel5">
    <w:name w:val="ListLabel 5"/>
    <w:qFormat/>
    <w:rsid w:val="00A2208D"/>
    <w:rPr>
      <w:rFonts w:ascii="Times New Roman" w:hAnsi="Times New Roman"/>
      <w:spacing w:val="0"/>
      <w:w w:val="100"/>
      <w:sz w:val="28"/>
    </w:rPr>
  </w:style>
  <w:style w:type="character" w:customStyle="1" w:styleId="ListLabel6">
    <w:name w:val="ListLabel 6"/>
    <w:qFormat/>
    <w:rsid w:val="00A2208D"/>
    <w:rPr>
      <w:rFonts w:ascii="Times New Roman" w:hAnsi="Times New Roman"/>
      <w:w w:val="100"/>
      <w:sz w:val="28"/>
    </w:rPr>
  </w:style>
  <w:style w:type="character" w:customStyle="1" w:styleId="ListLabel7">
    <w:name w:val="ListLabel 7"/>
    <w:qFormat/>
    <w:rsid w:val="00A2208D"/>
    <w:rPr>
      <w:rFonts w:ascii="Times New Roman" w:hAnsi="Times New Roman"/>
      <w:w w:val="100"/>
      <w:sz w:val="28"/>
    </w:rPr>
  </w:style>
  <w:style w:type="character" w:customStyle="1" w:styleId="ListLabel8">
    <w:name w:val="ListLabel 8"/>
    <w:qFormat/>
    <w:rsid w:val="00A2208D"/>
    <w:rPr>
      <w:rFonts w:ascii="Times New Roman" w:hAnsi="Times New Roman"/>
      <w:w w:val="100"/>
      <w:sz w:val="28"/>
    </w:rPr>
  </w:style>
  <w:style w:type="character" w:customStyle="1" w:styleId="ListLabel9">
    <w:name w:val="ListLabel 9"/>
    <w:qFormat/>
    <w:rsid w:val="00A2208D"/>
    <w:rPr>
      <w:rFonts w:ascii="Times New Roman" w:hAnsi="Times New Roman"/>
      <w:w w:val="100"/>
      <w:sz w:val="28"/>
    </w:rPr>
  </w:style>
  <w:style w:type="character" w:customStyle="1" w:styleId="ListLabel10">
    <w:name w:val="ListLabel 10"/>
    <w:qFormat/>
    <w:rsid w:val="00A2208D"/>
    <w:rPr>
      <w:rFonts w:ascii="Times New Roman" w:hAnsi="Times New Roman"/>
      <w:w w:val="100"/>
      <w:sz w:val="28"/>
    </w:rPr>
  </w:style>
  <w:style w:type="character" w:customStyle="1" w:styleId="ListLabel11">
    <w:name w:val="ListLabel 11"/>
    <w:qFormat/>
    <w:rsid w:val="00A2208D"/>
    <w:rPr>
      <w:rFonts w:ascii="Times New Roman" w:hAnsi="Times New Roman"/>
      <w:w w:val="100"/>
      <w:sz w:val="28"/>
    </w:rPr>
  </w:style>
  <w:style w:type="character" w:customStyle="1" w:styleId="ListLabel12">
    <w:name w:val="ListLabel 12"/>
    <w:qFormat/>
    <w:rsid w:val="00A2208D"/>
    <w:rPr>
      <w:rFonts w:ascii="Times New Roman" w:hAnsi="Times New Roman"/>
      <w:w w:val="100"/>
      <w:sz w:val="28"/>
    </w:rPr>
  </w:style>
  <w:style w:type="character" w:customStyle="1" w:styleId="ListLabel13">
    <w:name w:val="ListLabel 13"/>
    <w:qFormat/>
    <w:rsid w:val="00A2208D"/>
    <w:rPr>
      <w:rFonts w:ascii="Times New Roman" w:hAnsi="Times New Roman"/>
      <w:w w:val="100"/>
      <w:sz w:val="28"/>
    </w:rPr>
  </w:style>
  <w:style w:type="character" w:customStyle="1" w:styleId="ListLabel14">
    <w:name w:val="ListLabel 14"/>
    <w:qFormat/>
    <w:rsid w:val="00A2208D"/>
    <w:rPr>
      <w:rFonts w:ascii="Times New Roman" w:hAnsi="Times New Roman"/>
      <w:w w:val="100"/>
      <w:sz w:val="28"/>
    </w:rPr>
  </w:style>
  <w:style w:type="character" w:customStyle="1" w:styleId="ListLabel15">
    <w:name w:val="ListLabel 15"/>
    <w:qFormat/>
    <w:rsid w:val="00A2208D"/>
    <w:rPr>
      <w:rFonts w:eastAsia="Times New Roman"/>
      <w:w w:val="99"/>
      <w:sz w:val="32"/>
    </w:rPr>
  </w:style>
  <w:style w:type="character" w:customStyle="1" w:styleId="ListLabel16">
    <w:name w:val="ListLabel 16"/>
    <w:qFormat/>
    <w:rsid w:val="00A2208D"/>
    <w:rPr>
      <w:rFonts w:eastAsia="Times New Roman"/>
      <w:color w:val="00000A"/>
      <w:w w:val="100"/>
      <w:sz w:val="28"/>
    </w:rPr>
  </w:style>
  <w:style w:type="character" w:customStyle="1" w:styleId="ListLabel17">
    <w:name w:val="ListLabel 17"/>
    <w:qFormat/>
    <w:rsid w:val="00A2208D"/>
    <w:rPr>
      <w:rFonts w:eastAsia="Times New Roman"/>
      <w:w w:val="100"/>
      <w:sz w:val="28"/>
    </w:rPr>
  </w:style>
  <w:style w:type="character" w:customStyle="1" w:styleId="ListLabel18">
    <w:name w:val="ListLabel 18"/>
    <w:qFormat/>
    <w:rsid w:val="00A2208D"/>
    <w:rPr>
      <w:rFonts w:eastAsia="Times New Roman"/>
      <w:w w:val="100"/>
      <w:sz w:val="28"/>
    </w:rPr>
  </w:style>
  <w:style w:type="character" w:customStyle="1" w:styleId="ListLabel19">
    <w:name w:val="ListLabel 19"/>
    <w:qFormat/>
    <w:rsid w:val="00A2208D"/>
    <w:rPr>
      <w:rFonts w:ascii="Times New Roman" w:hAnsi="Times New Roman"/>
      <w:w w:val="100"/>
      <w:sz w:val="28"/>
    </w:rPr>
  </w:style>
  <w:style w:type="character" w:customStyle="1" w:styleId="ListLabel20">
    <w:name w:val="ListLabel 20"/>
    <w:qFormat/>
    <w:rsid w:val="00A2208D"/>
    <w:rPr>
      <w:rFonts w:eastAsia="Times New Roman"/>
      <w:w w:val="100"/>
      <w:sz w:val="28"/>
    </w:rPr>
  </w:style>
  <w:style w:type="character" w:customStyle="1" w:styleId="ListLabel21">
    <w:name w:val="ListLabel 21"/>
    <w:qFormat/>
    <w:rsid w:val="00A2208D"/>
    <w:rPr>
      <w:rFonts w:eastAsia="Times New Roman"/>
      <w:spacing w:val="-5"/>
      <w:w w:val="99"/>
      <w:sz w:val="24"/>
    </w:rPr>
  </w:style>
  <w:style w:type="character" w:customStyle="1" w:styleId="ListLabel22">
    <w:name w:val="ListLabel 22"/>
    <w:qFormat/>
    <w:rsid w:val="00A2208D"/>
    <w:rPr>
      <w:rFonts w:ascii="Times New Roman" w:hAnsi="Times New Roman"/>
      <w:w w:val="100"/>
      <w:sz w:val="28"/>
    </w:rPr>
  </w:style>
  <w:style w:type="character" w:customStyle="1" w:styleId="ListLabel23">
    <w:name w:val="ListLabel 23"/>
    <w:qFormat/>
    <w:rsid w:val="00A2208D"/>
    <w:rPr>
      <w:rFonts w:ascii="Times New Roman" w:hAnsi="Times New Roman"/>
      <w:w w:val="100"/>
      <w:sz w:val="28"/>
    </w:rPr>
  </w:style>
  <w:style w:type="character" w:customStyle="1" w:styleId="ListLabel24">
    <w:name w:val="ListLabel 24"/>
    <w:qFormat/>
    <w:rsid w:val="00A2208D"/>
    <w:rPr>
      <w:rFonts w:eastAsia="Times New Roman"/>
      <w:w w:val="100"/>
      <w:sz w:val="28"/>
    </w:rPr>
  </w:style>
  <w:style w:type="character" w:customStyle="1" w:styleId="ListLabel25">
    <w:name w:val="ListLabel 25"/>
    <w:qFormat/>
    <w:rsid w:val="00A2208D"/>
    <w:rPr>
      <w:rFonts w:ascii="Times New Roman" w:hAnsi="Times New Roman"/>
      <w:w w:val="100"/>
      <w:sz w:val="28"/>
    </w:rPr>
  </w:style>
  <w:style w:type="character" w:customStyle="1" w:styleId="ListLabel26">
    <w:name w:val="ListLabel 26"/>
    <w:qFormat/>
    <w:rsid w:val="00A2208D"/>
    <w:rPr>
      <w:rFonts w:eastAsia="Times New Roman"/>
      <w:w w:val="100"/>
      <w:sz w:val="28"/>
    </w:rPr>
  </w:style>
  <w:style w:type="character" w:customStyle="1" w:styleId="ListLabel27">
    <w:name w:val="ListLabel 27"/>
    <w:qFormat/>
    <w:rsid w:val="00A2208D"/>
    <w:rPr>
      <w:rFonts w:eastAsia="Times New Roman"/>
      <w:b/>
      <w:spacing w:val="-3"/>
      <w:w w:val="100"/>
      <w:sz w:val="28"/>
    </w:rPr>
  </w:style>
  <w:style w:type="character" w:customStyle="1" w:styleId="ListLabel28">
    <w:name w:val="ListLabel 28"/>
    <w:qFormat/>
    <w:rsid w:val="00A2208D"/>
    <w:rPr>
      <w:rFonts w:eastAsia="Times New Roman"/>
      <w:b/>
      <w:w w:val="100"/>
      <w:sz w:val="28"/>
    </w:rPr>
  </w:style>
  <w:style w:type="character" w:customStyle="1" w:styleId="ListLabel29">
    <w:name w:val="ListLabel 29"/>
    <w:qFormat/>
    <w:rsid w:val="00A2208D"/>
    <w:rPr>
      <w:rFonts w:eastAsia="Times New Roman"/>
      <w:b/>
      <w:w w:val="100"/>
      <w:sz w:val="28"/>
    </w:rPr>
  </w:style>
  <w:style w:type="character" w:customStyle="1" w:styleId="ListLabel30">
    <w:name w:val="ListLabel 30"/>
    <w:qFormat/>
    <w:rsid w:val="00A2208D"/>
    <w:rPr>
      <w:rFonts w:eastAsia="Times New Roman"/>
      <w:spacing w:val="-3"/>
      <w:w w:val="100"/>
      <w:sz w:val="28"/>
    </w:rPr>
  </w:style>
  <w:style w:type="character" w:customStyle="1" w:styleId="ListLabel31">
    <w:name w:val="ListLabel 31"/>
    <w:qFormat/>
    <w:rsid w:val="00A2208D"/>
    <w:rPr>
      <w:rFonts w:ascii="Times New Roman" w:hAnsi="Times New Roman"/>
      <w:w w:val="100"/>
      <w:sz w:val="28"/>
    </w:rPr>
  </w:style>
  <w:style w:type="character" w:customStyle="1" w:styleId="ListLabel32">
    <w:name w:val="ListLabel 32"/>
    <w:qFormat/>
    <w:rsid w:val="00A2208D"/>
  </w:style>
  <w:style w:type="character" w:customStyle="1" w:styleId="ListLabel33">
    <w:name w:val="ListLabel 33"/>
    <w:qFormat/>
    <w:rsid w:val="00A2208D"/>
  </w:style>
  <w:style w:type="character" w:customStyle="1" w:styleId="ListLabel34">
    <w:name w:val="ListLabel 34"/>
    <w:qFormat/>
    <w:rsid w:val="00A2208D"/>
  </w:style>
  <w:style w:type="character" w:customStyle="1" w:styleId="ListLabel35">
    <w:name w:val="ListLabel 35"/>
    <w:qFormat/>
    <w:rsid w:val="00A2208D"/>
    <w:rPr>
      <w:rFonts w:ascii="Times New Roman" w:hAnsi="Times New Roman"/>
      <w:w w:val="100"/>
      <w:sz w:val="28"/>
    </w:rPr>
  </w:style>
  <w:style w:type="character" w:customStyle="1" w:styleId="ListLabel36">
    <w:name w:val="ListLabel 36"/>
    <w:qFormat/>
    <w:rsid w:val="00A2208D"/>
    <w:rPr>
      <w:rFonts w:ascii="Times New Roman" w:hAnsi="Times New Roman"/>
      <w:w w:val="100"/>
      <w:sz w:val="28"/>
    </w:rPr>
  </w:style>
  <w:style w:type="character" w:customStyle="1" w:styleId="ListLabel37">
    <w:name w:val="ListLabel 37"/>
    <w:qFormat/>
    <w:rsid w:val="00A2208D"/>
    <w:rPr>
      <w:rFonts w:ascii="Times New Roman" w:hAnsi="Times New Roman"/>
      <w:w w:val="100"/>
      <w:sz w:val="28"/>
    </w:rPr>
  </w:style>
  <w:style w:type="character" w:customStyle="1" w:styleId="ListLabel38">
    <w:name w:val="ListLabel 38"/>
    <w:qFormat/>
    <w:rsid w:val="00A2208D"/>
    <w:rPr>
      <w:rFonts w:ascii="Times New Roman" w:hAnsi="Times New Roman"/>
      <w:w w:val="100"/>
      <w:sz w:val="28"/>
    </w:rPr>
  </w:style>
  <w:style w:type="character" w:customStyle="1" w:styleId="ListLabel39">
    <w:name w:val="ListLabel 39"/>
    <w:qFormat/>
    <w:rsid w:val="00A2208D"/>
    <w:rPr>
      <w:rFonts w:ascii="Times New Roman" w:hAnsi="Times New Roman"/>
      <w:w w:val="100"/>
      <w:sz w:val="28"/>
    </w:rPr>
  </w:style>
  <w:style w:type="character" w:customStyle="1" w:styleId="ListLabel40">
    <w:name w:val="ListLabel 40"/>
    <w:qFormat/>
    <w:rsid w:val="00A2208D"/>
    <w:rPr>
      <w:rFonts w:eastAsia="Times New Roman"/>
      <w:w w:val="100"/>
      <w:sz w:val="28"/>
    </w:rPr>
  </w:style>
  <w:style w:type="character" w:customStyle="1" w:styleId="ListLabel41">
    <w:name w:val="ListLabel 41"/>
    <w:qFormat/>
    <w:rsid w:val="00A2208D"/>
    <w:rPr>
      <w:rFonts w:eastAsia="Times New Roman"/>
      <w:b/>
      <w:w w:val="99"/>
      <w:sz w:val="32"/>
    </w:rPr>
  </w:style>
  <w:style w:type="character" w:customStyle="1" w:styleId="ListLabel42">
    <w:name w:val="ListLabel 42"/>
    <w:qFormat/>
    <w:rsid w:val="00A2208D"/>
    <w:rPr>
      <w:rFonts w:eastAsia="Times New Roman"/>
      <w:w w:val="100"/>
      <w:sz w:val="28"/>
    </w:rPr>
  </w:style>
  <w:style w:type="character" w:customStyle="1" w:styleId="ListLabel43">
    <w:name w:val="ListLabel 43"/>
    <w:qFormat/>
    <w:rsid w:val="00A2208D"/>
    <w:rPr>
      <w:rFonts w:ascii="Times New Roman" w:hAnsi="Times New Roman"/>
      <w:w w:val="100"/>
      <w:sz w:val="28"/>
    </w:rPr>
  </w:style>
  <w:style w:type="character" w:customStyle="1" w:styleId="ListLabel44">
    <w:name w:val="ListLabel 44"/>
    <w:qFormat/>
    <w:rsid w:val="00A2208D"/>
    <w:rPr>
      <w:rFonts w:eastAsia="Times New Roman"/>
      <w:w w:val="100"/>
      <w:sz w:val="28"/>
    </w:rPr>
  </w:style>
  <w:style w:type="character" w:customStyle="1" w:styleId="ListLabel45">
    <w:name w:val="ListLabel 45"/>
    <w:qFormat/>
    <w:rsid w:val="00A2208D"/>
    <w:rPr>
      <w:rFonts w:ascii="Times New Roman" w:hAnsi="Times New Roman"/>
      <w:w w:val="100"/>
      <w:sz w:val="28"/>
    </w:rPr>
  </w:style>
  <w:style w:type="character" w:customStyle="1" w:styleId="ListLabel46">
    <w:name w:val="ListLabel 46"/>
    <w:qFormat/>
    <w:rsid w:val="00A2208D"/>
    <w:rPr>
      <w:rFonts w:ascii="Times New Roman" w:hAnsi="Times New Roman"/>
      <w:w w:val="100"/>
      <w:sz w:val="20"/>
    </w:rPr>
  </w:style>
  <w:style w:type="character" w:customStyle="1" w:styleId="ListLabel47">
    <w:name w:val="ListLabel 47"/>
    <w:qFormat/>
    <w:rsid w:val="00A2208D"/>
    <w:rPr>
      <w:rFonts w:ascii="Times New Roman" w:hAnsi="Times New Roman"/>
      <w:w w:val="100"/>
      <w:sz w:val="28"/>
    </w:rPr>
  </w:style>
  <w:style w:type="character" w:customStyle="1" w:styleId="ListLabel48">
    <w:name w:val="ListLabel 48"/>
    <w:qFormat/>
    <w:rsid w:val="00A2208D"/>
    <w:rPr>
      <w:rFonts w:ascii="Times New Roman" w:hAnsi="Times New Roman"/>
      <w:w w:val="100"/>
      <w:sz w:val="28"/>
    </w:rPr>
  </w:style>
  <w:style w:type="character" w:customStyle="1" w:styleId="ListLabel49">
    <w:name w:val="ListLabel 49"/>
    <w:qFormat/>
    <w:rsid w:val="00A2208D"/>
    <w:rPr>
      <w:rFonts w:eastAsia="Times New Roman"/>
      <w:w w:val="100"/>
      <w:sz w:val="28"/>
    </w:rPr>
  </w:style>
  <w:style w:type="character" w:customStyle="1" w:styleId="ListLabel50">
    <w:name w:val="ListLabel 50"/>
    <w:qFormat/>
    <w:rsid w:val="00A2208D"/>
    <w:rPr>
      <w:rFonts w:ascii="Times New Roman" w:hAnsi="Times New Roman"/>
      <w:w w:val="100"/>
      <w:sz w:val="28"/>
    </w:rPr>
  </w:style>
  <w:style w:type="character" w:customStyle="1" w:styleId="ListLabel51">
    <w:name w:val="ListLabel 51"/>
    <w:qFormat/>
    <w:rsid w:val="00A2208D"/>
    <w:rPr>
      <w:rFonts w:eastAsia="Times New Roman"/>
      <w:w w:val="100"/>
      <w:sz w:val="28"/>
    </w:rPr>
  </w:style>
  <w:style w:type="character" w:customStyle="1" w:styleId="ListLabel52">
    <w:name w:val="ListLabel 52"/>
    <w:qFormat/>
    <w:rsid w:val="00A2208D"/>
    <w:rPr>
      <w:rFonts w:ascii="Times New Roman" w:hAnsi="Times New Roman"/>
      <w:w w:val="100"/>
      <w:sz w:val="28"/>
    </w:rPr>
  </w:style>
  <w:style w:type="character" w:customStyle="1" w:styleId="ListLabel53">
    <w:name w:val="ListLabel 53"/>
    <w:qFormat/>
    <w:rsid w:val="00A2208D"/>
    <w:rPr>
      <w:rFonts w:ascii="Times New Roman" w:hAnsi="Times New Roman"/>
      <w:w w:val="100"/>
      <w:sz w:val="28"/>
    </w:rPr>
  </w:style>
  <w:style w:type="character" w:customStyle="1" w:styleId="ListLabel54">
    <w:name w:val="ListLabel 54"/>
    <w:qFormat/>
    <w:rsid w:val="00A2208D"/>
    <w:rPr>
      <w:rFonts w:eastAsia="Times New Roman"/>
      <w:b/>
      <w:w w:val="100"/>
      <w:sz w:val="28"/>
    </w:rPr>
  </w:style>
  <w:style w:type="character" w:customStyle="1" w:styleId="ListLabel55">
    <w:name w:val="ListLabel 55"/>
    <w:qFormat/>
    <w:rsid w:val="00A2208D"/>
    <w:rPr>
      <w:rFonts w:eastAsia="Times New Roman"/>
      <w:spacing w:val="-3"/>
      <w:w w:val="100"/>
      <w:sz w:val="28"/>
    </w:rPr>
  </w:style>
  <w:style w:type="character" w:customStyle="1" w:styleId="ListLabel56">
    <w:name w:val="ListLabel 56"/>
    <w:qFormat/>
    <w:rsid w:val="00A2208D"/>
    <w:rPr>
      <w:rFonts w:eastAsia="Times New Roman"/>
      <w:w w:val="100"/>
      <w:sz w:val="28"/>
    </w:rPr>
  </w:style>
  <w:style w:type="character" w:customStyle="1" w:styleId="ListLabel57">
    <w:name w:val="ListLabel 57"/>
    <w:qFormat/>
    <w:rsid w:val="00A2208D"/>
    <w:rPr>
      <w:rFonts w:ascii="Times New Roman" w:hAnsi="Times New Roman"/>
      <w:w w:val="100"/>
      <w:sz w:val="28"/>
    </w:rPr>
  </w:style>
  <w:style w:type="character" w:customStyle="1" w:styleId="ListLabel58">
    <w:name w:val="ListLabel 58"/>
    <w:qFormat/>
    <w:rsid w:val="00A2208D"/>
    <w:rPr>
      <w:rFonts w:ascii="Times New Roman" w:hAnsi="Times New Roman"/>
      <w:w w:val="100"/>
      <w:sz w:val="28"/>
    </w:rPr>
  </w:style>
  <w:style w:type="character" w:customStyle="1" w:styleId="ListLabel59">
    <w:name w:val="ListLabel 59"/>
    <w:qFormat/>
    <w:rsid w:val="00A2208D"/>
    <w:rPr>
      <w:rFonts w:eastAsia="Times New Roman"/>
      <w:w w:val="100"/>
      <w:sz w:val="28"/>
    </w:rPr>
  </w:style>
  <w:style w:type="character" w:customStyle="1" w:styleId="ListLabel60">
    <w:name w:val="ListLabel 60"/>
    <w:qFormat/>
    <w:rsid w:val="00A2208D"/>
    <w:rPr>
      <w:rFonts w:ascii="Times New Roman" w:hAnsi="Times New Roman"/>
      <w:w w:val="100"/>
      <w:sz w:val="28"/>
    </w:rPr>
  </w:style>
  <w:style w:type="character" w:customStyle="1" w:styleId="ListLabel61">
    <w:name w:val="ListLabel 61"/>
    <w:qFormat/>
    <w:rsid w:val="00A2208D"/>
    <w:rPr>
      <w:rFonts w:eastAsia="Times New Roman"/>
      <w:w w:val="100"/>
      <w:sz w:val="28"/>
    </w:rPr>
  </w:style>
  <w:style w:type="character" w:customStyle="1" w:styleId="ListLabel62">
    <w:name w:val="ListLabel 62"/>
    <w:qFormat/>
    <w:rsid w:val="00A2208D"/>
    <w:rPr>
      <w:rFonts w:ascii="Times New Roman" w:hAnsi="Times New Roman"/>
      <w:w w:val="100"/>
      <w:sz w:val="28"/>
    </w:rPr>
  </w:style>
  <w:style w:type="character" w:customStyle="1" w:styleId="ListLabel63">
    <w:name w:val="ListLabel 63"/>
    <w:qFormat/>
    <w:rsid w:val="00A2208D"/>
    <w:rPr>
      <w:rFonts w:ascii="Times New Roman" w:hAnsi="Times New Roman"/>
      <w:b/>
      <w:spacing w:val="0"/>
      <w:w w:val="100"/>
      <w:sz w:val="28"/>
    </w:rPr>
  </w:style>
  <w:style w:type="character" w:customStyle="1" w:styleId="ListLabel64">
    <w:name w:val="ListLabel 64"/>
    <w:qFormat/>
    <w:rsid w:val="00A2208D"/>
    <w:rPr>
      <w:rFonts w:eastAsia="Times New Roman"/>
      <w:w w:val="100"/>
      <w:sz w:val="28"/>
    </w:rPr>
  </w:style>
  <w:style w:type="character" w:customStyle="1" w:styleId="ListLabel65">
    <w:name w:val="ListLabel 65"/>
    <w:qFormat/>
    <w:rsid w:val="00A2208D"/>
    <w:rPr>
      <w:rFonts w:ascii="Times New Roman" w:hAnsi="Times New Roman"/>
      <w:w w:val="100"/>
      <w:sz w:val="28"/>
    </w:rPr>
  </w:style>
  <w:style w:type="character" w:customStyle="1" w:styleId="ListLabel66">
    <w:name w:val="ListLabel 66"/>
    <w:qFormat/>
    <w:rsid w:val="00A2208D"/>
    <w:rPr>
      <w:rFonts w:ascii="Times New Roman" w:hAnsi="Times New Roman"/>
      <w:w w:val="100"/>
      <w:sz w:val="28"/>
    </w:rPr>
  </w:style>
  <w:style w:type="character" w:customStyle="1" w:styleId="ListLabel67">
    <w:name w:val="ListLabel 67"/>
    <w:qFormat/>
    <w:rsid w:val="00A2208D"/>
    <w:rPr>
      <w:rFonts w:ascii="Times New Roman" w:hAnsi="Times New Roman"/>
      <w:w w:val="100"/>
      <w:sz w:val="28"/>
    </w:rPr>
  </w:style>
  <w:style w:type="character" w:customStyle="1" w:styleId="ListLabel68">
    <w:name w:val="ListLabel 68"/>
    <w:qFormat/>
    <w:rsid w:val="00A2208D"/>
    <w:rPr>
      <w:rFonts w:ascii="Times New Roman" w:hAnsi="Times New Roman"/>
      <w:w w:val="100"/>
      <w:sz w:val="28"/>
    </w:rPr>
  </w:style>
  <w:style w:type="character" w:customStyle="1" w:styleId="ListLabel69">
    <w:name w:val="ListLabel 69"/>
    <w:qFormat/>
    <w:rsid w:val="00A2208D"/>
    <w:rPr>
      <w:rFonts w:ascii="Times New Roman" w:hAnsi="Times New Roman"/>
      <w:w w:val="100"/>
      <w:sz w:val="28"/>
    </w:rPr>
  </w:style>
  <w:style w:type="character" w:customStyle="1" w:styleId="ListLabel70">
    <w:name w:val="ListLabel 70"/>
    <w:qFormat/>
    <w:rsid w:val="00A2208D"/>
    <w:rPr>
      <w:rFonts w:ascii="Times New Roman" w:hAnsi="Times New Roman"/>
      <w:w w:val="100"/>
      <w:sz w:val="28"/>
    </w:rPr>
  </w:style>
  <w:style w:type="character" w:customStyle="1" w:styleId="ListLabel71">
    <w:name w:val="ListLabel 71"/>
    <w:qFormat/>
    <w:rsid w:val="00A2208D"/>
    <w:rPr>
      <w:rFonts w:ascii="Times New Roman" w:hAnsi="Times New Roman"/>
      <w:spacing w:val="0"/>
      <w:w w:val="100"/>
      <w:sz w:val="28"/>
    </w:rPr>
  </w:style>
  <w:style w:type="character" w:customStyle="1" w:styleId="ListLabel72">
    <w:name w:val="ListLabel 72"/>
    <w:qFormat/>
    <w:rsid w:val="00A2208D"/>
    <w:rPr>
      <w:rFonts w:eastAsia="Times New Roman"/>
      <w:spacing w:val="0"/>
      <w:w w:val="100"/>
      <w:sz w:val="28"/>
    </w:rPr>
  </w:style>
  <w:style w:type="character" w:customStyle="1" w:styleId="ListLabel73">
    <w:name w:val="ListLabel 73"/>
    <w:qFormat/>
    <w:rsid w:val="00A2208D"/>
    <w:rPr>
      <w:rFonts w:ascii="Times New Roman" w:hAnsi="Times New Roman"/>
      <w:w w:val="100"/>
      <w:sz w:val="28"/>
    </w:rPr>
  </w:style>
  <w:style w:type="character" w:customStyle="1" w:styleId="ListLabel74">
    <w:name w:val="ListLabel 74"/>
    <w:qFormat/>
    <w:rsid w:val="00A2208D"/>
    <w:rPr>
      <w:rFonts w:ascii="Times New Roman" w:hAnsi="Times New Roman"/>
      <w:w w:val="100"/>
      <w:sz w:val="28"/>
    </w:rPr>
  </w:style>
  <w:style w:type="character" w:customStyle="1" w:styleId="ListLabel75">
    <w:name w:val="ListLabel 75"/>
    <w:qFormat/>
    <w:rsid w:val="00A2208D"/>
    <w:rPr>
      <w:rFonts w:ascii="Times New Roman" w:hAnsi="Times New Roman"/>
      <w:w w:val="100"/>
      <w:sz w:val="28"/>
    </w:rPr>
  </w:style>
  <w:style w:type="character" w:customStyle="1" w:styleId="ListLabel76">
    <w:name w:val="ListLabel 76"/>
    <w:qFormat/>
    <w:rsid w:val="00A2208D"/>
    <w:rPr>
      <w:rFonts w:eastAsia="Times New Roman"/>
      <w:w w:val="100"/>
      <w:sz w:val="28"/>
    </w:rPr>
  </w:style>
  <w:style w:type="character" w:customStyle="1" w:styleId="ListLabel77">
    <w:name w:val="ListLabel 77"/>
    <w:qFormat/>
    <w:rsid w:val="00A2208D"/>
    <w:rPr>
      <w:rFonts w:ascii="Times New Roman" w:hAnsi="Times New Roman"/>
      <w:w w:val="100"/>
      <w:sz w:val="28"/>
    </w:rPr>
  </w:style>
  <w:style w:type="character" w:customStyle="1" w:styleId="ListLabel78">
    <w:name w:val="ListLabel 78"/>
    <w:qFormat/>
    <w:rsid w:val="00A2208D"/>
    <w:rPr>
      <w:rFonts w:ascii="Times New Roman" w:hAnsi="Times New Roman"/>
      <w:w w:val="100"/>
      <w:sz w:val="28"/>
    </w:rPr>
  </w:style>
  <w:style w:type="character" w:customStyle="1" w:styleId="ListLabel79">
    <w:name w:val="ListLabel 79"/>
    <w:qFormat/>
    <w:rsid w:val="00A2208D"/>
    <w:rPr>
      <w:rFonts w:eastAsia="Times New Roman"/>
      <w:w w:val="100"/>
      <w:sz w:val="28"/>
    </w:rPr>
  </w:style>
  <w:style w:type="character" w:customStyle="1" w:styleId="ListLabel80">
    <w:name w:val="ListLabel 80"/>
    <w:qFormat/>
    <w:rsid w:val="00A2208D"/>
    <w:rPr>
      <w:rFonts w:eastAsia="Times New Roman"/>
      <w:w w:val="100"/>
      <w:sz w:val="28"/>
    </w:rPr>
  </w:style>
  <w:style w:type="character" w:customStyle="1" w:styleId="ListLabel81">
    <w:name w:val="ListLabel 81"/>
    <w:qFormat/>
    <w:rsid w:val="00A2208D"/>
    <w:rPr>
      <w:rFonts w:ascii="Times New Roman" w:hAnsi="Times New Roman"/>
      <w:w w:val="100"/>
      <w:sz w:val="28"/>
    </w:rPr>
  </w:style>
  <w:style w:type="character" w:customStyle="1" w:styleId="ListLabel82">
    <w:name w:val="ListLabel 82"/>
    <w:qFormat/>
    <w:rsid w:val="00A2208D"/>
    <w:rPr>
      <w:rFonts w:eastAsia="Times New Roman"/>
      <w:w w:val="100"/>
      <w:sz w:val="28"/>
    </w:rPr>
  </w:style>
  <w:style w:type="character" w:customStyle="1" w:styleId="ListLabel83">
    <w:name w:val="ListLabel 83"/>
    <w:qFormat/>
    <w:rsid w:val="00A2208D"/>
    <w:rPr>
      <w:rFonts w:ascii="Times New Roman" w:hAnsi="Times New Roman"/>
      <w:b/>
      <w:sz w:val="28"/>
    </w:rPr>
  </w:style>
  <w:style w:type="character" w:customStyle="1" w:styleId="ListLabel84">
    <w:name w:val="ListLabel 84"/>
    <w:qFormat/>
    <w:rsid w:val="00A2208D"/>
  </w:style>
  <w:style w:type="character" w:customStyle="1" w:styleId="ListLabel85">
    <w:name w:val="ListLabel 85"/>
    <w:qFormat/>
    <w:rsid w:val="00A2208D"/>
  </w:style>
  <w:style w:type="character" w:customStyle="1" w:styleId="ListLabel86">
    <w:name w:val="ListLabel 86"/>
    <w:qFormat/>
    <w:rsid w:val="00A2208D"/>
  </w:style>
  <w:style w:type="character" w:customStyle="1" w:styleId="ListLabel87">
    <w:name w:val="ListLabel 87"/>
    <w:qFormat/>
    <w:rsid w:val="00A2208D"/>
  </w:style>
  <w:style w:type="character" w:customStyle="1" w:styleId="ListLabel88">
    <w:name w:val="ListLabel 88"/>
    <w:qFormat/>
    <w:rsid w:val="00A2208D"/>
    <w:rPr>
      <w:rFonts w:eastAsia="Times New Roman"/>
      <w:w w:val="100"/>
      <w:sz w:val="28"/>
    </w:rPr>
  </w:style>
  <w:style w:type="character" w:customStyle="1" w:styleId="ListLabel89">
    <w:name w:val="ListLabel 89"/>
    <w:qFormat/>
    <w:rsid w:val="00A2208D"/>
    <w:rPr>
      <w:rFonts w:eastAsia="Times New Roman"/>
      <w:w w:val="100"/>
      <w:sz w:val="28"/>
    </w:rPr>
  </w:style>
  <w:style w:type="character" w:customStyle="1" w:styleId="ListLabel90">
    <w:name w:val="ListLabel 90"/>
    <w:qFormat/>
    <w:rsid w:val="00A2208D"/>
    <w:rPr>
      <w:rFonts w:ascii="Times New Roman" w:hAnsi="Times New Roman"/>
      <w:w w:val="100"/>
      <w:sz w:val="28"/>
    </w:rPr>
  </w:style>
  <w:style w:type="character" w:customStyle="1" w:styleId="ListLabel91">
    <w:name w:val="ListLabel 91"/>
    <w:qFormat/>
    <w:rsid w:val="00A2208D"/>
    <w:rPr>
      <w:rFonts w:eastAsia="Times New Roman"/>
      <w:w w:val="100"/>
      <w:sz w:val="28"/>
    </w:rPr>
  </w:style>
  <w:style w:type="character" w:customStyle="1" w:styleId="ListLabel92">
    <w:name w:val="ListLabel 92"/>
    <w:qFormat/>
    <w:rsid w:val="00A2208D"/>
    <w:rPr>
      <w:color w:val="00000A"/>
      <w:sz w:val="28"/>
    </w:rPr>
  </w:style>
  <w:style w:type="character" w:customStyle="1" w:styleId="ListLabel93">
    <w:name w:val="ListLabel 93"/>
    <w:qFormat/>
    <w:rsid w:val="00A2208D"/>
  </w:style>
  <w:style w:type="character" w:customStyle="1" w:styleId="ListLabel94">
    <w:name w:val="ListLabel 94"/>
    <w:qFormat/>
    <w:rsid w:val="00A2208D"/>
  </w:style>
  <w:style w:type="character" w:customStyle="1" w:styleId="ListLabel95">
    <w:name w:val="ListLabel 95"/>
    <w:qFormat/>
    <w:rsid w:val="00A2208D"/>
  </w:style>
  <w:style w:type="character" w:customStyle="1" w:styleId="ListLabel96">
    <w:name w:val="ListLabel 96"/>
    <w:qFormat/>
    <w:rsid w:val="00A2208D"/>
    <w:rPr>
      <w:rFonts w:eastAsia="Times New Roman"/>
      <w:w w:val="100"/>
      <w:sz w:val="28"/>
    </w:rPr>
  </w:style>
  <w:style w:type="character" w:customStyle="1" w:styleId="ListLabel97">
    <w:name w:val="ListLabel 97"/>
    <w:qFormat/>
    <w:rsid w:val="00A2208D"/>
    <w:rPr>
      <w:rFonts w:ascii="Times New Roman" w:hAnsi="Times New Roman"/>
      <w:w w:val="100"/>
      <w:sz w:val="28"/>
    </w:rPr>
  </w:style>
  <w:style w:type="character" w:customStyle="1" w:styleId="ListLabel98">
    <w:name w:val="ListLabel 98"/>
    <w:qFormat/>
    <w:rsid w:val="00A2208D"/>
    <w:rPr>
      <w:rFonts w:ascii="Times New Roman" w:hAnsi="Times New Roman"/>
      <w:w w:val="100"/>
      <w:sz w:val="28"/>
    </w:rPr>
  </w:style>
  <w:style w:type="character" w:customStyle="1" w:styleId="ListLabel99">
    <w:name w:val="ListLabel 99"/>
    <w:qFormat/>
    <w:rsid w:val="00A2208D"/>
    <w:rPr>
      <w:rFonts w:ascii="Times New Roman" w:hAnsi="Times New Roman"/>
      <w:color w:val="00000A"/>
      <w:w w:val="100"/>
      <w:sz w:val="28"/>
    </w:rPr>
  </w:style>
  <w:style w:type="character" w:customStyle="1" w:styleId="ListLabel100">
    <w:name w:val="ListLabel 100"/>
    <w:qFormat/>
    <w:rsid w:val="00A2208D"/>
    <w:rPr>
      <w:rFonts w:eastAsia="Times New Roman"/>
      <w:w w:val="100"/>
      <w:sz w:val="28"/>
    </w:rPr>
  </w:style>
  <w:style w:type="character" w:customStyle="1" w:styleId="ListLabel101">
    <w:name w:val="ListLabel 101"/>
    <w:qFormat/>
    <w:rsid w:val="00A2208D"/>
    <w:rPr>
      <w:rFonts w:ascii="Times New Roman" w:hAnsi="Times New Roman"/>
      <w:w w:val="100"/>
      <w:sz w:val="28"/>
    </w:rPr>
  </w:style>
  <w:style w:type="character" w:customStyle="1" w:styleId="ListLabel102">
    <w:name w:val="ListLabel 102"/>
    <w:qFormat/>
    <w:rsid w:val="00A2208D"/>
    <w:rPr>
      <w:rFonts w:ascii="Times New Roman" w:hAnsi="Times New Roman"/>
      <w:w w:val="100"/>
      <w:sz w:val="28"/>
    </w:rPr>
  </w:style>
  <w:style w:type="character" w:customStyle="1" w:styleId="ListLabel103">
    <w:name w:val="ListLabel 103"/>
    <w:qFormat/>
    <w:rsid w:val="00A2208D"/>
    <w:rPr>
      <w:rFonts w:ascii="Times New Roman" w:hAnsi="Times New Roman"/>
      <w:color w:val="00000A"/>
      <w:spacing w:val="0"/>
      <w:w w:val="100"/>
      <w:sz w:val="28"/>
    </w:rPr>
  </w:style>
  <w:style w:type="character" w:customStyle="1" w:styleId="ListLabel104">
    <w:name w:val="ListLabel 104"/>
    <w:qFormat/>
    <w:rsid w:val="00A2208D"/>
  </w:style>
  <w:style w:type="character" w:customStyle="1" w:styleId="ListLabel105">
    <w:name w:val="ListLabel 105"/>
    <w:qFormat/>
    <w:rsid w:val="00A2208D"/>
  </w:style>
  <w:style w:type="character" w:customStyle="1" w:styleId="ListLabel106">
    <w:name w:val="ListLabel 106"/>
    <w:qFormat/>
    <w:rsid w:val="00A2208D"/>
  </w:style>
  <w:style w:type="character" w:customStyle="1" w:styleId="ListLabel107">
    <w:name w:val="ListLabel 107"/>
    <w:qFormat/>
    <w:rsid w:val="00A2208D"/>
    <w:rPr>
      <w:rFonts w:ascii="Times New Roman" w:hAnsi="Times New Roman"/>
      <w:sz w:val="28"/>
    </w:rPr>
  </w:style>
  <w:style w:type="character" w:customStyle="1" w:styleId="ListLabel108">
    <w:name w:val="ListLabel 108"/>
    <w:qFormat/>
    <w:rsid w:val="00A2208D"/>
    <w:rPr>
      <w:rFonts w:ascii="Times New Roman" w:hAnsi="Times New Roman"/>
      <w:color w:val="00000A"/>
      <w:w w:val="100"/>
      <w:sz w:val="28"/>
    </w:rPr>
  </w:style>
  <w:style w:type="character" w:customStyle="1" w:styleId="ListLabel109">
    <w:name w:val="ListLabel 109"/>
    <w:qFormat/>
    <w:rsid w:val="00A2208D"/>
    <w:rPr>
      <w:rFonts w:ascii="Times New Roman" w:hAnsi="Times New Roman"/>
      <w:w w:val="100"/>
      <w:sz w:val="28"/>
    </w:rPr>
  </w:style>
  <w:style w:type="character" w:customStyle="1" w:styleId="ListLabel110">
    <w:name w:val="ListLabel 110"/>
    <w:qFormat/>
    <w:rsid w:val="00A2208D"/>
  </w:style>
  <w:style w:type="character" w:customStyle="1" w:styleId="ListLabel111">
    <w:name w:val="ListLabel 111"/>
    <w:qFormat/>
    <w:rsid w:val="00A2208D"/>
  </w:style>
  <w:style w:type="character" w:customStyle="1" w:styleId="ListLabel112">
    <w:name w:val="ListLabel 112"/>
    <w:qFormat/>
    <w:rsid w:val="00A2208D"/>
  </w:style>
  <w:style w:type="character" w:customStyle="1" w:styleId="ListLabel113">
    <w:name w:val="ListLabel 113"/>
    <w:qFormat/>
    <w:rsid w:val="00A2208D"/>
  </w:style>
  <w:style w:type="character" w:customStyle="1" w:styleId="ListLabel114">
    <w:name w:val="ListLabel 114"/>
    <w:qFormat/>
    <w:rsid w:val="00A2208D"/>
  </w:style>
  <w:style w:type="character" w:customStyle="1" w:styleId="ListLabel115">
    <w:name w:val="ListLabel 115"/>
    <w:qFormat/>
    <w:rsid w:val="00A2208D"/>
  </w:style>
  <w:style w:type="character" w:customStyle="1" w:styleId="ListLabel116">
    <w:name w:val="ListLabel 116"/>
    <w:qFormat/>
    <w:rsid w:val="00A2208D"/>
  </w:style>
  <w:style w:type="character" w:customStyle="1" w:styleId="ListLabel117">
    <w:name w:val="ListLabel 117"/>
    <w:qFormat/>
    <w:rsid w:val="00A2208D"/>
  </w:style>
  <w:style w:type="character" w:customStyle="1" w:styleId="ListLabel118">
    <w:name w:val="ListLabel 118"/>
    <w:qFormat/>
    <w:rsid w:val="00A2208D"/>
  </w:style>
  <w:style w:type="character" w:customStyle="1" w:styleId="ListLabel119">
    <w:name w:val="ListLabel 119"/>
    <w:qFormat/>
    <w:rsid w:val="00A2208D"/>
  </w:style>
  <w:style w:type="character" w:customStyle="1" w:styleId="ListLabel120">
    <w:name w:val="ListLabel 120"/>
    <w:qFormat/>
    <w:rsid w:val="00A2208D"/>
  </w:style>
  <w:style w:type="character" w:customStyle="1" w:styleId="ListLabel121">
    <w:name w:val="ListLabel 121"/>
    <w:qFormat/>
    <w:rsid w:val="00A2208D"/>
  </w:style>
  <w:style w:type="character" w:customStyle="1" w:styleId="ListLabel122">
    <w:name w:val="ListLabel 122"/>
    <w:qFormat/>
    <w:rsid w:val="00A2208D"/>
  </w:style>
  <w:style w:type="character" w:customStyle="1" w:styleId="ListLabel123">
    <w:name w:val="ListLabel 123"/>
    <w:qFormat/>
    <w:rsid w:val="00A2208D"/>
  </w:style>
  <w:style w:type="character" w:customStyle="1" w:styleId="ListLabel124">
    <w:name w:val="ListLabel 124"/>
    <w:qFormat/>
    <w:rsid w:val="00A2208D"/>
  </w:style>
  <w:style w:type="character" w:customStyle="1" w:styleId="ListLabel125">
    <w:name w:val="ListLabel 125"/>
    <w:qFormat/>
    <w:rsid w:val="00A2208D"/>
  </w:style>
  <w:style w:type="character" w:customStyle="1" w:styleId="ListLabel126">
    <w:name w:val="ListLabel 126"/>
    <w:qFormat/>
    <w:rsid w:val="00A2208D"/>
  </w:style>
  <w:style w:type="character" w:customStyle="1" w:styleId="ListLabel127">
    <w:name w:val="ListLabel 127"/>
    <w:qFormat/>
    <w:rsid w:val="00A2208D"/>
  </w:style>
  <w:style w:type="character" w:customStyle="1" w:styleId="ListLabel128">
    <w:name w:val="ListLabel 128"/>
    <w:qFormat/>
    <w:rsid w:val="00A2208D"/>
  </w:style>
  <w:style w:type="character" w:customStyle="1" w:styleId="ListLabel129">
    <w:name w:val="ListLabel 129"/>
    <w:qFormat/>
    <w:rsid w:val="00A2208D"/>
  </w:style>
  <w:style w:type="character" w:customStyle="1" w:styleId="ListLabel130">
    <w:name w:val="ListLabel 130"/>
    <w:qFormat/>
    <w:rsid w:val="00A2208D"/>
  </w:style>
  <w:style w:type="character" w:customStyle="1" w:styleId="ListLabel131">
    <w:name w:val="ListLabel 131"/>
    <w:qFormat/>
    <w:rsid w:val="00A2208D"/>
    <w:rPr>
      <w:rFonts w:ascii="Times New Roman" w:hAnsi="Times New Roman"/>
      <w:color w:val="00000A"/>
      <w:sz w:val="20"/>
    </w:rPr>
  </w:style>
  <w:style w:type="character" w:customStyle="1" w:styleId="ListLabel132">
    <w:name w:val="ListLabel 132"/>
    <w:qFormat/>
    <w:rsid w:val="00A2208D"/>
  </w:style>
  <w:style w:type="character" w:customStyle="1" w:styleId="ListLabel133">
    <w:name w:val="ListLabel 133"/>
    <w:qFormat/>
    <w:rsid w:val="00A2208D"/>
  </w:style>
  <w:style w:type="character" w:customStyle="1" w:styleId="ListLabel134">
    <w:name w:val="ListLabel 134"/>
    <w:qFormat/>
    <w:rsid w:val="00A2208D"/>
  </w:style>
  <w:style w:type="character" w:customStyle="1" w:styleId="ListLabel135">
    <w:name w:val="ListLabel 135"/>
    <w:qFormat/>
    <w:rsid w:val="00A2208D"/>
    <w:rPr>
      <w:rFonts w:ascii="Times New Roman" w:hAnsi="Times New Roman"/>
      <w:color w:val="00000A"/>
      <w:sz w:val="28"/>
    </w:rPr>
  </w:style>
  <w:style w:type="character" w:customStyle="1" w:styleId="ListLabel136">
    <w:name w:val="ListLabel 136"/>
    <w:qFormat/>
    <w:rsid w:val="00A2208D"/>
  </w:style>
  <w:style w:type="character" w:customStyle="1" w:styleId="ListLabel137">
    <w:name w:val="ListLabel 137"/>
    <w:qFormat/>
    <w:rsid w:val="00A2208D"/>
  </w:style>
  <w:style w:type="character" w:customStyle="1" w:styleId="ListLabel138">
    <w:name w:val="ListLabel 138"/>
    <w:qFormat/>
    <w:rsid w:val="00A2208D"/>
  </w:style>
  <w:style w:type="character" w:customStyle="1" w:styleId="ListLabel139">
    <w:name w:val="ListLabel 139"/>
    <w:qFormat/>
    <w:rsid w:val="00A2208D"/>
    <w:rPr>
      <w:rFonts w:ascii="Times New Roman" w:hAnsi="Times New Roman"/>
      <w:color w:val="00000A"/>
      <w:sz w:val="28"/>
    </w:rPr>
  </w:style>
  <w:style w:type="character" w:customStyle="1" w:styleId="ListLabel140">
    <w:name w:val="ListLabel 140"/>
    <w:qFormat/>
    <w:rsid w:val="00A2208D"/>
  </w:style>
  <w:style w:type="character" w:customStyle="1" w:styleId="ListLabel141">
    <w:name w:val="ListLabel 141"/>
    <w:qFormat/>
    <w:rsid w:val="00A2208D"/>
  </w:style>
  <w:style w:type="character" w:customStyle="1" w:styleId="ListLabel142">
    <w:name w:val="ListLabel 142"/>
    <w:qFormat/>
    <w:rsid w:val="00A2208D"/>
  </w:style>
  <w:style w:type="character" w:customStyle="1" w:styleId="ListLabel143">
    <w:name w:val="ListLabel 143"/>
    <w:qFormat/>
    <w:rsid w:val="00A2208D"/>
  </w:style>
  <w:style w:type="character" w:customStyle="1" w:styleId="ListLabel144">
    <w:name w:val="ListLabel 144"/>
    <w:qFormat/>
    <w:rsid w:val="00A2208D"/>
  </w:style>
  <w:style w:type="character" w:customStyle="1" w:styleId="ListLabel145">
    <w:name w:val="ListLabel 145"/>
    <w:qFormat/>
    <w:rsid w:val="00A2208D"/>
  </w:style>
  <w:style w:type="character" w:customStyle="1" w:styleId="ListLabel146">
    <w:name w:val="ListLabel 146"/>
    <w:qFormat/>
    <w:rsid w:val="00A2208D"/>
    <w:rPr>
      <w:rFonts w:ascii="Times New Roman" w:hAnsi="Times New Roman"/>
      <w:color w:val="00000A"/>
      <w:sz w:val="28"/>
    </w:rPr>
  </w:style>
  <w:style w:type="character" w:customStyle="1" w:styleId="ListLabel147">
    <w:name w:val="ListLabel 147"/>
    <w:qFormat/>
    <w:rsid w:val="00A2208D"/>
  </w:style>
  <w:style w:type="character" w:customStyle="1" w:styleId="ListLabel148">
    <w:name w:val="ListLabel 148"/>
    <w:qFormat/>
    <w:rsid w:val="00A2208D"/>
  </w:style>
  <w:style w:type="character" w:customStyle="1" w:styleId="ListLabel149">
    <w:name w:val="ListLabel 149"/>
    <w:qFormat/>
    <w:rsid w:val="00A2208D"/>
  </w:style>
  <w:style w:type="character" w:customStyle="1" w:styleId="ListLabel150">
    <w:name w:val="ListLabel 150"/>
    <w:qFormat/>
    <w:rsid w:val="00A2208D"/>
    <w:rPr>
      <w:rFonts w:ascii="Times New Roman" w:hAnsi="Times New Roman"/>
      <w:color w:val="00000A"/>
      <w:sz w:val="28"/>
    </w:rPr>
  </w:style>
  <w:style w:type="character" w:customStyle="1" w:styleId="ListLabel151">
    <w:name w:val="ListLabel 151"/>
    <w:qFormat/>
    <w:rsid w:val="00A2208D"/>
  </w:style>
  <w:style w:type="character" w:customStyle="1" w:styleId="ListLabel152">
    <w:name w:val="ListLabel 152"/>
    <w:qFormat/>
    <w:rsid w:val="00A2208D"/>
  </w:style>
  <w:style w:type="character" w:customStyle="1" w:styleId="ListLabel153">
    <w:name w:val="ListLabel 153"/>
    <w:qFormat/>
    <w:rsid w:val="00A2208D"/>
  </w:style>
  <w:style w:type="character" w:customStyle="1" w:styleId="ListLabel154">
    <w:name w:val="ListLabel 154"/>
    <w:qFormat/>
    <w:rsid w:val="00A2208D"/>
    <w:rPr>
      <w:rFonts w:ascii="Times New Roman" w:hAnsi="Times New Roman"/>
      <w:color w:val="00000A"/>
      <w:sz w:val="28"/>
    </w:rPr>
  </w:style>
  <w:style w:type="character" w:customStyle="1" w:styleId="ListLabel155">
    <w:name w:val="ListLabel 155"/>
    <w:qFormat/>
    <w:rsid w:val="00A2208D"/>
  </w:style>
  <w:style w:type="character" w:customStyle="1" w:styleId="ListLabel156">
    <w:name w:val="ListLabel 156"/>
    <w:qFormat/>
    <w:rsid w:val="00A2208D"/>
  </w:style>
  <w:style w:type="character" w:customStyle="1" w:styleId="ListLabel157">
    <w:name w:val="ListLabel 157"/>
    <w:qFormat/>
    <w:rsid w:val="00A2208D"/>
  </w:style>
  <w:style w:type="character" w:customStyle="1" w:styleId="ListLabel158">
    <w:name w:val="ListLabel 158"/>
    <w:qFormat/>
    <w:rsid w:val="00A2208D"/>
  </w:style>
  <w:style w:type="character" w:customStyle="1" w:styleId="ListLabel159">
    <w:name w:val="ListLabel 159"/>
    <w:qFormat/>
    <w:rsid w:val="00A2208D"/>
  </w:style>
  <w:style w:type="character" w:customStyle="1" w:styleId="ListLabel160">
    <w:name w:val="ListLabel 160"/>
    <w:qFormat/>
    <w:rsid w:val="00A2208D"/>
  </w:style>
  <w:style w:type="character" w:customStyle="1" w:styleId="ListLabel161">
    <w:name w:val="ListLabel 161"/>
    <w:qFormat/>
    <w:rsid w:val="00A2208D"/>
  </w:style>
  <w:style w:type="character" w:customStyle="1" w:styleId="ListLabel162">
    <w:name w:val="ListLabel 162"/>
    <w:qFormat/>
    <w:rsid w:val="00A2208D"/>
  </w:style>
  <w:style w:type="character" w:customStyle="1" w:styleId="ListLabel163">
    <w:name w:val="ListLabel 163"/>
    <w:qFormat/>
    <w:rsid w:val="00A2208D"/>
  </w:style>
  <w:style w:type="character" w:customStyle="1" w:styleId="ListLabel164">
    <w:name w:val="ListLabel 164"/>
    <w:qFormat/>
    <w:rsid w:val="00A2208D"/>
    <w:rPr>
      <w:rFonts w:ascii="Times New Roman" w:hAnsi="Times New Roman"/>
      <w:color w:val="00000A"/>
      <w:sz w:val="20"/>
    </w:rPr>
  </w:style>
  <w:style w:type="character" w:customStyle="1" w:styleId="ListLabel165">
    <w:name w:val="ListLabel 165"/>
    <w:qFormat/>
    <w:rsid w:val="00A2208D"/>
  </w:style>
  <w:style w:type="character" w:customStyle="1" w:styleId="ListLabel166">
    <w:name w:val="ListLabel 166"/>
    <w:qFormat/>
    <w:rsid w:val="00A2208D"/>
  </w:style>
  <w:style w:type="character" w:customStyle="1" w:styleId="ListLabel167">
    <w:name w:val="ListLabel 167"/>
    <w:qFormat/>
    <w:rsid w:val="00A2208D"/>
  </w:style>
  <w:style w:type="character" w:customStyle="1" w:styleId="ListLabel168">
    <w:name w:val="ListLabel 168"/>
    <w:qFormat/>
    <w:rsid w:val="00A2208D"/>
  </w:style>
  <w:style w:type="character" w:customStyle="1" w:styleId="ListLabel169">
    <w:name w:val="ListLabel 169"/>
    <w:qFormat/>
    <w:rsid w:val="00A2208D"/>
  </w:style>
  <w:style w:type="character" w:customStyle="1" w:styleId="ListLabel170">
    <w:name w:val="ListLabel 170"/>
    <w:qFormat/>
    <w:rsid w:val="00A2208D"/>
  </w:style>
  <w:style w:type="character" w:customStyle="1" w:styleId="ListLabel171">
    <w:name w:val="ListLabel 171"/>
    <w:qFormat/>
    <w:rsid w:val="00A2208D"/>
  </w:style>
  <w:style w:type="character" w:customStyle="1" w:styleId="ListLabel172">
    <w:name w:val="ListLabel 172"/>
    <w:qFormat/>
    <w:rsid w:val="00A2208D"/>
  </w:style>
  <w:style w:type="character" w:customStyle="1" w:styleId="ListLabel173">
    <w:name w:val="ListLabel 173"/>
    <w:qFormat/>
    <w:rsid w:val="00A2208D"/>
  </w:style>
  <w:style w:type="character" w:customStyle="1" w:styleId="ListLabel174">
    <w:name w:val="ListLabel 174"/>
    <w:qFormat/>
    <w:rsid w:val="00A2208D"/>
  </w:style>
  <w:style w:type="character" w:customStyle="1" w:styleId="ListLabel175">
    <w:name w:val="ListLabel 175"/>
    <w:qFormat/>
    <w:rsid w:val="00A2208D"/>
  </w:style>
  <w:style w:type="character" w:customStyle="1" w:styleId="ListLabel176">
    <w:name w:val="ListLabel 176"/>
    <w:qFormat/>
    <w:rsid w:val="00A2208D"/>
  </w:style>
  <w:style w:type="character" w:customStyle="1" w:styleId="ListLabel177">
    <w:name w:val="ListLabel 177"/>
    <w:qFormat/>
    <w:rsid w:val="00A2208D"/>
  </w:style>
  <w:style w:type="character" w:customStyle="1" w:styleId="ListLabel178">
    <w:name w:val="ListLabel 178"/>
    <w:qFormat/>
    <w:rsid w:val="00A2208D"/>
  </w:style>
  <w:style w:type="character" w:customStyle="1" w:styleId="ListLabel179">
    <w:name w:val="ListLabel 179"/>
    <w:qFormat/>
    <w:rsid w:val="00A2208D"/>
  </w:style>
  <w:style w:type="character" w:customStyle="1" w:styleId="ListLabel180">
    <w:name w:val="ListLabel 180"/>
    <w:qFormat/>
    <w:rsid w:val="00A2208D"/>
  </w:style>
  <w:style w:type="character" w:customStyle="1" w:styleId="ListLabel181">
    <w:name w:val="ListLabel 181"/>
    <w:qFormat/>
    <w:rsid w:val="00A2208D"/>
  </w:style>
  <w:style w:type="character" w:customStyle="1" w:styleId="ListLabel182">
    <w:name w:val="ListLabel 182"/>
    <w:qFormat/>
    <w:rsid w:val="00A2208D"/>
  </w:style>
  <w:style w:type="character" w:customStyle="1" w:styleId="ListLabel183">
    <w:name w:val="ListLabel 183"/>
    <w:qFormat/>
    <w:rsid w:val="00A2208D"/>
  </w:style>
  <w:style w:type="character" w:customStyle="1" w:styleId="ListLabel184">
    <w:name w:val="ListLabel 184"/>
    <w:qFormat/>
    <w:rsid w:val="00A2208D"/>
  </w:style>
  <w:style w:type="character" w:customStyle="1" w:styleId="ListLabel185">
    <w:name w:val="ListLabel 185"/>
    <w:qFormat/>
    <w:rsid w:val="00A2208D"/>
  </w:style>
  <w:style w:type="character" w:customStyle="1" w:styleId="ListLabel186">
    <w:name w:val="ListLabel 186"/>
    <w:qFormat/>
    <w:rsid w:val="00A2208D"/>
  </w:style>
  <w:style w:type="character" w:customStyle="1" w:styleId="ListLabel187">
    <w:name w:val="ListLabel 187"/>
    <w:qFormat/>
    <w:rsid w:val="00A2208D"/>
  </w:style>
  <w:style w:type="character" w:customStyle="1" w:styleId="ListLabel188">
    <w:name w:val="ListLabel 188"/>
    <w:qFormat/>
    <w:rsid w:val="00A2208D"/>
  </w:style>
  <w:style w:type="character" w:customStyle="1" w:styleId="ListLabel189">
    <w:name w:val="ListLabel 189"/>
    <w:qFormat/>
    <w:rsid w:val="00A2208D"/>
    <w:rPr>
      <w:b/>
    </w:rPr>
  </w:style>
  <w:style w:type="character" w:customStyle="1" w:styleId="ListLabel190">
    <w:name w:val="ListLabel 190"/>
    <w:qFormat/>
    <w:rsid w:val="00A2208D"/>
  </w:style>
  <w:style w:type="character" w:customStyle="1" w:styleId="ListLabel191">
    <w:name w:val="ListLabel 191"/>
    <w:qFormat/>
    <w:rsid w:val="00A2208D"/>
  </w:style>
  <w:style w:type="character" w:customStyle="1" w:styleId="ListLabel192">
    <w:name w:val="ListLabel 192"/>
    <w:qFormat/>
    <w:rsid w:val="00A2208D"/>
    <w:rPr>
      <w:b/>
    </w:rPr>
  </w:style>
  <w:style w:type="character" w:customStyle="1" w:styleId="ListLabel193">
    <w:name w:val="ListLabel 193"/>
    <w:qFormat/>
    <w:rsid w:val="00A2208D"/>
    <w:rPr>
      <w:b/>
    </w:rPr>
  </w:style>
  <w:style w:type="character" w:customStyle="1" w:styleId="ListLabel194">
    <w:name w:val="ListLabel 194"/>
    <w:qFormat/>
    <w:rsid w:val="00A2208D"/>
    <w:rPr>
      <w:b/>
    </w:rPr>
  </w:style>
  <w:style w:type="character" w:customStyle="1" w:styleId="ListLabel195">
    <w:name w:val="ListLabel 195"/>
    <w:qFormat/>
    <w:rsid w:val="00A2208D"/>
    <w:rPr>
      <w:b/>
    </w:rPr>
  </w:style>
  <w:style w:type="character" w:customStyle="1" w:styleId="ListLabel196">
    <w:name w:val="ListLabel 196"/>
    <w:qFormat/>
    <w:rsid w:val="00A2208D"/>
    <w:rPr>
      <w:b/>
    </w:rPr>
  </w:style>
  <w:style w:type="character" w:customStyle="1" w:styleId="ListLabel197">
    <w:name w:val="ListLabel 197"/>
    <w:qFormat/>
    <w:rsid w:val="00A2208D"/>
    <w:rPr>
      <w:b/>
    </w:rPr>
  </w:style>
  <w:style w:type="character" w:customStyle="1" w:styleId="ListLabel198">
    <w:name w:val="ListLabel 198"/>
    <w:qFormat/>
    <w:rsid w:val="00A2208D"/>
    <w:rPr>
      <w:rFonts w:ascii="Times New Roman" w:hAnsi="Times New Roman"/>
      <w:w w:val="100"/>
      <w:sz w:val="28"/>
    </w:rPr>
  </w:style>
  <w:style w:type="character" w:customStyle="1" w:styleId="ListLabel199">
    <w:name w:val="ListLabel 199"/>
    <w:qFormat/>
    <w:rsid w:val="00A2208D"/>
    <w:rPr>
      <w:rFonts w:eastAsia="Times New Roman"/>
      <w:w w:val="100"/>
      <w:sz w:val="28"/>
    </w:rPr>
  </w:style>
  <w:style w:type="character" w:customStyle="1" w:styleId="ListLabel200">
    <w:name w:val="ListLabel 200"/>
    <w:qFormat/>
    <w:rsid w:val="00A2208D"/>
  </w:style>
  <w:style w:type="character" w:customStyle="1" w:styleId="ListLabel201">
    <w:name w:val="ListLabel 201"/>
    <w:qFormat/>
    <w:rsid w:val="00A2208D"/>
  </w:style>
  <w:style w:type="character" w:customStyle="1" w:styleId="ListLabel202">
    <w:name w:val="ListLabel 202"/>
    <w:qFormat/>
    <w:rsid w:val="00A2208D"/>
  </w:style>
  <w:style w:type="character" w:customStyle="1" w:styleId="ListLabel203">
    <w:name w:val="ListLabel 203"/>
    <w:qFormat/>
    <w:rsid w:val="00A2208D"/>
    <w:rPr>
      <w:rFonts w:ascii="Times New Roman" w:hAnsi="Times New Roman"/>
      <w:color w:val="00000A"/>
      <w:w w:val="100"/>
      <w:sz w:val="28"/>
    </w:rPr>
  </w:style>
  <w:style w:type="character" w:customStyle="1" w:styleId="aff0">
    <w:name w:val="Ссылка указателя"/>
    <w:qFormat/>
    <w:rsid w:val="00AB0ECC"/>
  </w:style>
  <w:style w:type="character" w:customStyle="1" w:styleId="aff1">
    <w:name w:val="Цветовое выделение"/>
    <w:uiPriority w:val="99"/>
    <w:qFormat/>
    <w:rsid w:val="00A2208D"/>
    <w:rPr>
      <w:b/>
      <w:color w:val="000080"/>
    </w:rPr>
  </w:style>
  <w:style w:type="character" w:customStyle="1" w:styleId="ListLabel204">
    <w:name w:val="ListLabel 204"/>
    <w:qFormat/>
    <w:rsid w:val="00A2208D"/>
    <w:rPr>
      <w:w w:val="100"/>
      <w:sz w:val="28"/>
    </w:rPr>
  </w:style>
  <w:style w:type="character" w:customStyle="1" w:styleId="ListLabel205">
    <w:name w:val="ListLabel 205"/>
    <w:qFormat/>
    <w:rsid w:val="00A2208D"/>
    <w:rPr>
      <w:rFonts w:ascii="Times New Roman" w:hAnsi="Times New Roman"/>
      <w:w w:val="100"/>
      <w:sz w:val="28"/>
    </w:rPr>
  </w:style>
  <w:style w:type="character" w:customStyle="1" w:styleId="ListLabel206">
    <w:name w:val="ListLabel 206"/>
    <w:qFormat/>
    <w:rsid w:val="00A2208D"/>
    <w:rPr>
      <w:w w:val="100"/>
      <w:sz w:val="28"/>
    </w:rPr>
  </w:style>
  <w:style w:type="character" w:customStyle="1" w:styleId="ListLabel207">
    <w:name w:val="ListLabel 207"/>
    <w:qFormat/>
    <w:rsid w:val="00A2208D"/>
  </w:style>
  <w:style w:type="character" w:customStyle="1" w:styleId="ListLabel208">
    <w:name w:val="ListLabel 208"/>
    <w:qFormat/>
    <w:rsid w:val="00A2208D"/>
  </w:style>
  <w:style w:type="character" w:customStyle="1" w:styleId="ListLabel209">
    <w:name w:val="ListLabel 209"/>
    <w:qFormat/>
    <w:rsid w:val="00A2208D"/>
  </w:style>
  <w:style w:type="character" w:customStyle="1" w:styleId="ListLabel210">
    <w:name w:val="ListLabel 210"/>
    <w:qFormat/>
    <w:rsid w:val="00A2208D"/>
  </w:style>
  <w:style w:type="character" w:customStyle="1" w:styleId="ListLabel211">
    <w:name w:val="ListLabel 211"/>
    <w:qFormat/>
    <w:rsid w:val="00A2208D"/>
  </w:style>
  <w:style w:type="character" w:customStyle="1" w:styleId="ListLabel212">
    <w:name w:val="ListLabel 212"/>
    <w:qFormat/>
    <w:rsid w:val="00A2208D"/>
  </w:style>
  <w:style w:type="character" w:customStyle="1" w:styleId="ListLabel213">
    <w:name w:val="ListLabel 213"/>
    <w:qFormat/>
    <w:rsid w:val="00A2208D"/>
    <w:rPr>
      <w:rFonts w:eastAsia="Times New Roman"/>
      <w:spacing w:val="0"/>
      <w:w w:val="100"/>
      <w:sz w:val="28"/>
    </w:rPr>
  </w:style>
  <w:style w:type="character" w:customStyle="1" w:styleId="ListLabel214">
    <w:name w:val="ListLabel 214"/>
    <w:qFormat/>
    <w:rsid w:val="00A2208D"/>
  </w:style>
  <w:style w:type="character" w:customStyle="1" w:styleId="ListLabel215">
    <w:name w:val="ListLabel 215"/>
    <w:qFormat/>
    <w:rsid w:val="00A2208D"/>
  </w:style>
  <w:style w:type="character" w:customStyle="1" w:styleId="ListLabel216">
    <w:name w:val="ListLabel 216"/>
    <w:qFormat/>
    <w:rsid w:val="00A2208D"/>
  </w:style>
  <w:style w:type="character" w:customStyle="1" w:styleId="ListLabel217">
    <w:name w:val="ListLabel 217"/>
    <w:qFormat/>
    <w:rsid w:val="00A2208D"/>
  </w:style>
  <w:style w:type="character" w:customStyle="1" w:styleId="ListLabel218">
    <w:name w:val="ListLabel 218"/>
    <w:qFormat/>
    <w:rsid w:val="00A2208D"/>
  </w:style>
  <w:style w:type="character" w:customStyle="1" w:styleId="ListLabel219">
    <w:name w:val="ListLabel 219"/>
    <w:qFormat/>
    <w:rsid w:val="00A2208D"/>
  </w:style>
  <w:style w:type="character" w:customStyle="1" w:styleId="ListLabel220">
    <w:name w:val="ListLabel 220"/>
    <w:qFormat/>
    <w:rsid w:val="00A2208D"/>
  </w:style>
  <w:style w:type="character" w:customStyle="1" w:styleId="ListLabel221">
    <w:name w:val="ListLabel 221"/>
    <w:qFormat/>
    <w:rsid w:val="00A2208D"/>
  </w:style>
  <w:style w:type="character" w:customStyle="1" w:styleId="ListLabel222">
    <w:name w:val="ListLabel 222"/>
    <w:qFormat/>
    <w:rsid w:val="00A2208D"/>
    <w:rPr>
      <w:w w:val="100"/>
      <w:sz w:val="28"/>
    </w:rPr>
  </w:style>
  <w:style w:type="character" w:customStyle="1" w:styleId="ListLabel223">
    <w:name w:val="ListLabel 223"/>
    <w:qFormat/>
    <w:rsid w:val="00A2208D"/>
  </w:style>
  <w:style w:type="character" w:customStyle="1" w:styleId="ListLabel224">
    <w:name w:val="ListLabel 224"/>
    <w:qFormat/>
    <w:rsid w:val="00A2208D"/>
  </w:style>
  <w:style w:type="character" w:customStyle="1" w:styleId="ListLabel225">
    <w:name w:val="ListLabel 225"/>
    <w:qFormat/>
    <w:rsid w:val="00A2208D"/>
  </w:style>
  <w:style w:type="character" w:customStyle="1" w:styleId="ListLabel226">
    <w:name w:val="ListLabel 226"/>
    <w:qFormat/>
    <w:rsid w:val="00A2208D"/>
  </w:style>
  <w:style w:type="character" w:customStyle="1" w:styleId="ListLabel227">
    <w:name w:val="ListLabel 227"/>
    <w:qFormat/>
    <w:rsid w:val="00A2208D"/>
  </w:style>
  <w:style w:type="character" w:customStyle="1" w:styleId="ListLabel228">
    <w:name w:val="ListLabel 228"/>
    <w:qFormat/>
    <w:rsid w:val="00A2208D"/>
  </w:style>
  <w:style w:type="character" w:customStyle="1" w:styleId="ListLabel229">
    <w:name w:val="ListLabel 229"/>
    <w:qFormat/>
    <w:rsid w:val="00A2208D"/>
  </w:style>
  <w:style w:type="character" w:customStyle="1" w:styleId="ListLabel230">
    <w:name w:val="ListLabel 230"/>
    <w:qFormat/>
    <w:rsid w:val="00A2208D"/>
  </w:style>
  <w:style w:type="character" w:customStyle="1" w:styleId="ListLabel231">
    <w:name w:val="ListLabel 231"/>
    <w:qFormat/>
    <w:rsid w:val="00A2208D"/>
    <w:rPr>
      <w:w w:val="100"/>
      <w:sz w:val="28"/>
    </w:rPr>
  </w:style>
  <w:style w:type="character" w:customStyle="1" w:styleId="ListLabel232">
    <w:name w:val="ListLabel 232"/>
    <w:qFormat/>
    <w:rsid w:val="00A2208D"/>
  </w:style>
  <w:style w:type="character" w:customStyle="1" w:styleId="ListLabel233">
    <w:name w:val="ListLabel 233"/>
    <w:qFormat/>
    <w:rsid w:val="00A2208D"/>
  </w:style>
  <w:style w:type="character" w:customStyle="1" w:styleId="ListLabel234">
    <w:name w:val="ListLabel 234"/>
    <w:qFormat/>
    <w:rsid w:val="00A2208D"/>
  </w:style>
  <w:style w:type="character" w:customStyle="1" w:styleId="ListLabel235">
    <w:name w:val="ListLabel 235"/>
    <w:qFormat/>
    <w:rsid w:val="00A2208D"/>
  </w:style>
  <w:style w:type="character" w:customStyle="1" w:styleId="ListLabel236">
    <w:name w:val="ListLabel 236"/>
    <w:qFormat/>
    <w:rsid w:val="00A2208D"/>
  </w:style>
  <w:style w:type="character" w:customStyle="1" w:styleId="ListLabel237">
    <w:name w:val="ListLabel 237"/>
    <w:qFormat/>
    <w:rsid w:val="00A2208D"/>
  </w:style>
  <w:style w:type="character" w:customStyle="1" w:styleId="ListLabel238">
    <w:name w:val="ListLabel 238"/>
    <w:qFormat/>
    <w:rsid w:val="00A2208D"/>
  </w:style>
  <w:style w:type="character" w:customStyle="1" w:styleId="ListLabel239">
    <w:name w:val="ListLabel 239"/>
    <w:qFormat/>
    <w:rsid w:val="00A2208D"/>
  </w:style>
  <w:style w:type="character" w:customStyle="1" w:styleId="ListLabel240">
    <w:name w:val="ListLabel 240"/>
    <w:qFormat/>
    <w:rsid w:val="00A2208D"/>
    <w:rPr>
      <w:w w:val="100"/>
      <w:sz w:val="28"/>
    </w:rPr>
  </w:style>
  <w:style w:type="character" w:customStyle="1" w:styleId="ListLabel241">
    <w:name w:val="ListLabel 241"/>
    <w:qFormat/>
    <w:rsid w:val="00A2208D"/>
  </w:style>
  <w:style w:type="character" w:customStyle="1" w:styleId="ListLabel242">
    <w:name w:val="ListLabel 242"/>
    <w:qFormat/>
    <w:rsid w:val="00A2208D"/>
  </w:style>
  <w:style w:type="character" w:customStyle="1" w:styleId="ListLabel243">
    <w:name w:val="ListLabel 243"/>
    <w:qFormat/>
    <w:rsid w:val="00A2208D"/>
  </w:style>
  <w:style w:type="character" w:customStyle="1" w:styleId="ListLabel244">
    <w:name w:val="ListLabel 244"/>
    <w:qFormat/>
    <w:rsid w:val="00A2208D"/>
  </w:style>
  <w:style w:type="character" w:customStyle="1" w:styleId="ListLabel245">
    <w:name w:val="ListLabel 245"/>
    <w:qFormat/>
    <w:rsid w:val="00A2208D"/>
  </w:style>
  <w:style w:type="character" w:customStyle="1" w:styleId="ListLabel246">
    <w:name w:val="ListLabel 246"/>
    <w:qFormat/>
    <w:rsid w:val="00A2208D"/>
  </w:style>
  <w:style w:type="character" w:customStyle="1" w:styleId="ListLabel247">
    <w:name w:val="ListLabel 247"/>
    <w:qFormat/>
    <w:rsid w:val="00A2208D"/>
  </w:style>
  <w:style w:type="character" w:customStyle="1" w:styleId="ListLabel248">
    <w:name w:val="ListLabel 248"/>
    <w:qFormat/>
    <w:rsid w:val="00A2208D"/>
  </w:style>
  <w:style w:type="character" w:customStyle="1" w:styleId="ListLabel249">
    <w:name w:val="ListLabel 249"/>
    <w:qFormat/>
    <w:rsid w:val="00A2208D"/>
    <w:rPr>
      <w:w w:val="100"/>
      <w:sz w:val="28"/>
    </w:rPr>
  </w:style>
  <w:style w:type="character" w:customStyle="1" w:styleId="ListLabel250">
    <w:name w:val="ListLabel 250"/>
    <w:qFormat/>
    <w:rsid w:val="00A2208D"/>
  </w:style>
  <w:style w:type="character" w:customStyle="1" w:styleId="ListLabel251">
    <w:name w:val="ListLabel 251"/>
    <w:qFormat/>
    <w:rsid w:val="00A2208D"/>
  </w:style>
  <w:style w:type="character" w:customStyle="1" w:styleId="ListLabel252">
    <w:name w:val="ListLabel 252"/>
    <w:qFormat/>
    <w:rsid w:val="00A2208D"/>
  </w:style>
  <w:style w:type="character" w:customStyle="1" w:styleId="ListLabel253">
    <w:name w:val="ListLabel 253"/>
    <w:qFormat/>
    <w:rsid w:val="00A2208D"/>
  </w:style>
  <w:style w:type="character" w:customStyle="1" w:styleId="ListLabel254">
    <w:name w:val="ListLabel 254"/>
    <w:qFormat/>
    <w:rsid w:val="00A2208D"/>
  </w:style>
  <w:style w:type="character" w:customStyle="1" w:styleId="ListLabel255">
    <w:name w:val="ListLabel 255"/>
    <w:qFormat/>
    <w:rsid w:val="00A2208D"/>
  </w:style>
  <w:style w:type="character" w:customStyle="1" w:styleId="ListLabel256">
    <w:name w:val="ListLabel 256"/>
    <w:qFormat/>
    <w:rsid w:val="00A2208D"/>
  </w:style>
  <w:style w:type="character" w:customStyle="1" w:styleId="ListLabel257">
    <w:name w:val="ListLabel 257"/>
    <w:qFormat/>
    <w:rsid w:val="00A2208D"/>
  </w:style>
  <w:style w:type="character" w:customStyle="1" w:styleId="ListLabel258">
    <w:name w:val="ListLabel 258"/>
    <w:qFormat/>
    <w:rsid w:val="00A2208D"/>
    <w:rPr>
      <w:rFonts w:ascii="Times New Roman" w:hAnsi="Times New Roman"/>
      <w:w w:val="100"/>
      <w:sz w:val="28"/>
    </w:rPr>
  </w:style>
  <w:style w:type="character" w:customStyle="1" w:styleId="ListLabel259">
    <w:name w:val="ListLabel 259"/>
    <w:qFormat/>
    <w:rsid w:val="00A2208D"/>
    <w:rPr>
      <w:rFonts w:ascii="Times New Roman" w:hAnsi="Times New Roman"/>
      <w:w w:val="100"/>
      <w:sz w:val="28"/>
    </w:rPr>
  </w:style>
  <w:style w:type="character" w:customStyle="1" w:styleId="ListLabel260">
    <w:name w:val="ListLabel 260"/>
    <w:qFormat/>
    <w:rsid w:val="00A2208D"/>
  </w:style>
  <w:style w:type="character" w:customStyle="1" w:styleId="ListLabel261">
    <w:name w:val="ListLabel 261"/>
    <w:qFormat/>
    <w:rsid w:val="00A2208D"/>
  </w:style>
  <w:style w:type="character" w:customStyle="1" w:styleId="ListLabel262">
    <w:name w:val="ListLabel 262"/>
    <w:qFormat/>
    <w:rsid w:val="00A2208D"/>
  </w:style>
  <w:style w:type="character" w:customStyle="1" w:styleId="ListLabel263">
    <w:name w:val="ListLabel 263"/>
    <w:qFormat/>
    <w:rsid w:val="00A2208D"/>
  </w:style>
  <w:style w:type="character" w:customStyle="1" w:styleId="ListLabel264">
    <w:name w:val="ListLabel 264"/>
    <w:qFormat/>
    <w:rsid w:val="00A2208D"/>
  </w:style>
  <w:style w:type="character" w:customStyle="1" w:styleId="ListLabel265">
    <w:name w:val="ListLabel 265"/>
    <w:qFormat/>
    <w:rsid w:val="00A2208D"/>
  </w:style>
  <w:style w:type="character" w:customStyle="1" w:styleId="ListLabel266">
    <w:name w:val="ListLabel 266"/>
    <w:qFormat/>
    <w:rsid w:val="00A2208D"/>
  </w:style>
  <w:style w:type="character" w:customStyle="1" w:styleId="ListLabel267">
    <w:name w:val="ListLabel 267"/>
    <w:qFormat/>
    <w:rsid w:val="00A2208D"/>
    <w:rPr>
      <w:rFonts w:eastAsia="Times New Roman"/>
      <w:w w:val="100"/>
      <w:sz w:val="28"/>
    </w:rPr>
  </w:style>
  <w:style w:type="character" w:customStyle="1" w:styleId="ListLabel268">
    <w:name w:val="ListLabel 268"/>
    <w:qFormat/>
    <w:rsid w:val="00A2208D"/>
  </w:style>
  <w:style w:type="character" w:customStyle="1" w:styleId="ListLabel269">
    <w:name w:val="ListLabel 269"/>
    <w:qFormat/>
    <w:rsid w:val="00A2208D"/>
  </w:style>
  <w:style w:type="character" w:customStyle="1" w:styleId="ListLabel270">
    <w:name w:val="ListLabel 270"/>
    <w:qFormat/>
    <w:rsid w:val="00A2208D"/>
  </w:style>
  <w:style w:type="character" w:customStyle="1" w:styleId="ListLabel271">
    <w:name w:val="ListLabel 271"/>
    <w:qFormat/>
    <w:rsid w:val="00A2208D"/>
  </w:style>
  <w:style w:type="character" w:customStyle="1" w:styleId="ListLabel272">
    <w:name w:val="ListLabel 272"/>
    <w:qFormat/>
    <w:rsid w:val="00A2208D"/>
  </w:style>
  <w:style w:type="character" w:customStyle="1" w:styleId="ListLabel273">
    <w:name w:val="ListLabel 273"/>
    <w:qFormat/>
    <w:rsid w:val="00A2208D"/>
  </w:style>
  <w:style w:type="character" w:customStyle="1" w:styleId="ListLabel274">
    <w:name w:val="ListLabel 274"/>
    <w:qFormat/>
    <w:rsid w:val="00A2208D"/>
  </w:style>
  <w:style w:type="character" w:customStyle="1" w:styleId="ListLabel275">
    <w:name w:val="ListLabel 275"/>
    <w:qFormat/>
    <w:rsid w:val="00A2208D"/>
  </w:style>
  <w:style w:type="character" w:customStyle="1" w:styleId="ListLabel276">
    <w:name w:val="ListLabel 276"/>
    <w:qFormat/>
    <w:rsid w:val="00A2208D"/>
    <w:rPr>
      <w:rFonts w:ascii="Times New Roman" w:hAnsi="Times New Roman"/>
      <w:w w:val="100"/>
      <w:sz w:val="28"/>
    </w:rPr>
  </w:style>
  <w:style w:type="character" w:customStyle="1" w:styleId="ListLabel277">
    <w:name w:val="ListLabel 277"/>
    <w:qFormat/>
    <w:rsid w:val="00A2208D"/>
  </w:style>
  <w:style w:type="character" w:customStyle="1" w:styleId="ListLabel278">
    <w:name w:val="ListLabel 278"/>
    <w:qFormat/>
    <w:rsid w:val="00A2208D"/>
  </w:style>
  <w:style w:type="character" w:customStyle="1" w:styleId="ListLabel279">
    <w:name w:val="ListLabel 279"/>
    <w:qFormat/>
    <w:rsid w:val="00A2208D"/>
  </w:style>
  <w:style w:type="character" w:customStyle="1" w:styleId="ListLabel280">
    <w:name w:val="ListLabel 280"/>
    <w:qFormat/>
    <w:rsid w:val="00A2208D"/>
  </w:style>
  <w:style w:type="character" w:customStyle="1" w:styleId="ListLabel281">
    <w:name w:val="ListLabel 281"/>
    <w:qFormat/>
    <w:rsid w:val="00A2208D"/>
  </w:style>
  <w:style w:type="character" w:customStyle="1" w:styleId="ListLabel282">
    <w:name w:val="ListLabel 282"/>
    <w:qFormat/>
    <w:rsid w:val="00A2208D"/>
  </w:style>
  <w:style w:type="character" w:customStyle="1" w:styleId="ListLabel283">
    <w:name w:val="ListLabel 283"/>
    <w:qFormat/>
    <w:rsid w:val="00A2208D"/>
  </w:style>
  <w:style w:type="character" w:customStyle="1" w:styleId="ListLabel284">
    <w:name w:val="ListLabel 284"/>
    <w:qFormat/>
    <w:rsid w:val="00A2208D"/>
  </w:style>
  <w:style w:type="character" w:customStyle="1" w:styleId="ListLabel285">
    <w:name w:val="ListLabel 285"/>
    <w:qFormat/>
    <w:rsid w:val="00A2208D"/>
    <w:rPr>
      <w:w w:val="100"/>
      <w:sz w:val="28"/>
    </w:rPr>
  </w:style>
  <w:style w:type="character" w:customStyle="1" w:styleId="ListLabel286">
    <w:name w:val="ListLabel 286"/>
    <w:qFormat/>
    <w:rsid w:val="00A2208D"/>
  </w:style>
  <w:style w:type="character" w:customStyle="1" w:styleId="ListLabel287">
    <w:name w:val="ListLabel 287"/>
    <w:qFormat/>
    <w:rsid w:val="00A2208D"/>
  </w:style>
  <w:style w:type="character" w:customStyle="1" w:styleId="ListLabel288">
    <w:name w:val="ListLabel 288"/>
    <w:qFormat/>
    <w:rsid w:val="00A2208D"/>
  </w:style>
  <w:style w:type="character" w:customStyle="1" w:styleId="ListLabel289">
    <w:name w:val="ListLabel 289"/>
    <w:qFormat/>
    <w:rsid w:val="00A2208D"/>
  </w:style>
  <w:style w:type="character" w:customStyle="1" w:styleId="ListLabel290">
    <w:name w:val="ListLabel 290"/>
    <w:qFormat/>
    <w:rsid w:val="00A2208D"/>
  </w:style>
  <w:style w:type="character" w:customStyle="1" w:styleId="ListLabel291">
    <w:name w:val="ListLabel 291"/>
    <w:qFormat/>
    <w:rsid w:val="00A2208D"/>
  </w:style>
  <w:style w:type="character" w:customStyle="1" w:styleId="ListLabel292">
    <w:name w:val="ListLabel 292"/>
    <w:qFormat/>
    <w:rsid w:val="00A2208D"/>
  </w:style>
  <w:style w:type="character" w:customStyle="1" w:styleId="ListLabel293">
    <w:name w:val="ListLabel 293"/>
    <w:qFormat/>
    <w:rsid w:val="00A2208D"/>
  </w:style>
  <w:style w:type="character" w:customStyle="1" w:styleId="ListLabel294">
    <w:name w:val="ListLabel 294"/>
    <w:qFormat/>
    <w:rsid w:val="00A2208D"/>
    <w:rPr>
      <w:rFonts w:eastAsia="Times New Roman"/>
      <w:w w:val="99"/>
      <w:sz w:val="32"/>
    </w:rPr>
  </w:style>
  <w:style w:type="character" w:customStyle="1" w:styleId="ListLabel295">
    <w:name w:val="ListLabel 295"/>
    <w:qFormat/>
    <w:rsid w:val="00A2208D"/>
    <w:rPr>
      <w:rFonts w:eastAsia="Times New Roman"/>
      <w:color w:val="00000A"/>
      <w:w w:val="100"/>
      <w:sz w:val="28"/>
    </w:rPr>
  </w:style>
  <w:style w:type="character" w:customStyle="1" w:styleId="ListLabel296">
    <w:name w:val="ListLabel 296"/>
    <w:qFormat/>
    <w:rsid w:val="00A2208D"/>
  </w:style>
  <w:style w:type="character" w:customStyle="1" w:styleId="ListLabel297">
    <w:name w:val="ListLabel 297"/>
    <w:qFormat/>
    <w:rsid w:val="00A2208D"/>
  </w:style>
  <w:style w:type="character" w:customStyle="1" w:styleId="ListLabel298">
    <w:name w:val="ListLabel 298"/>
    <w:qFormat/>
    <w:rsid w:val="00A2208D"/>
  </w:style>
  <w:style w:type="character" w:customStyle="1" w:styleId="ListLabel299">
    <w:name w:val="ListLabel 299"/>
    <w:qFormat/>
    <w:rsid w:val="00A2208D"/>
  </w:style>
  <w:style w:type="character" w:customStyle="1" w:styleId="ListLabel300">
    <w:name w:val="ListLabel 300"/>
    <w:qFormat/>
    <w:rsid w:val="00A2208D"/>
  </w:style>
  <w:style w:type="character" w:customStyle="1" w:styleId="ListLabel301">
    <w:name w:val="ListLabel 301"/>
    <w:qFormat/>
    <w:rsid w:val="00A2208D"/>
  </w:style>
  <w:style w:type="character" w:customStyle="1" w:styleId="ListLabel302">
    <w:name w:val="ListLabel 302"/>
    <w:qFormat/>
    <w:rsid w:val="00A2208D"/>
  </w:style>
  <w:style w:type="character" w:customStyle="1" w:styleId="ListLabel303">
    <w:name w:val="ListLabel 303"/>
    <w:qFormat/>
    <w:rsid w:val="00A2208D"/>
    <w:rPr>
      <w:w w:val="100"/>
      <w:sz w:val="28"/>
    </w:rPr>
  </w:style>
  <w:style w:type="character" w:customStyle="1" w:styleId="ListLabel304">
    <w:name w:val="ListLabel 304"/>
    <w:qFormat/>
    <w:rsid w:val="00A2208D"/>
    <w:rPr>
      <w:w w:val="100"/>
      <w:sz w:val="28"/>
    </w:rPr>
  </w:style>
  <w:style w:type="character" w:customStyle="1" w:styleId="ListLabel305">
    <w:name w:val="ListLabel 305"/>
    <w:qFormat/>
    <w:rsid w:val="00A2208D"/>
    <w:rPr>
      <w:rFonts w:ascii="Times New Roman" w:hAnsi="Times New Roman"/>
      <w:w w:val="100"/>
      <w:sz w:val="28"/>
    </w:rPr>
  </w:style>
  <w:style w:type="character" w:customStyle="1" w:styleId="ListLabel306">
    <w:name w:val="ListLabel 306"/>
    <w:qFormat/>
    <w:rsid w:val="00A2208D"/>
    <w:rPr>
      <w:w w:val="100"/>
      <w:sz w:val="28"/>
    </w:rPr>
  </w:style>
  <w:style w:type="character" w:customStyle="1" w:styleId="ListLabel307">
    <w:name w:val="ListLabel 307"/>
    <w:qFormat/>
    <w:rsid w:val="00A2208D"/>
  </w:style>
  <w:style w:type="character" w:customStyle="1" w:styleId="ListLabel308">
    <w:name w:val="ListLabel 308"/>
    <w:qFormat/>
    <w:rsid w:val="00A2208D"/>
  </w:style>
  <w:style w:type="character" w:customStyle="1" w:styleId="ListLabel309">
    <w:name w:val="ListLabel 309"/>
    <w:qFormat/>
    <w:rsid w:val="00A2208D"/>
  </w:style>
  <w:style w:type="character" w:customStyle="1" w:styleId="ListLabel310">
    <w:name w:val="ListLabel 310"/>
    <w:qFormat/>
    <w:rsid w:val="00A2208D"/>
  </w:style>
  <w:style w:type="character" w:customStyle="1" w:styleId="ListLabel311">
    <w:name w:val="ListLabel 311"/>
    <w:qFormat/>
    <w:rsid w:val="00A2208D"/>
  </w:style>
  <w:style w:type="character" w:customStyle="1" w:styleId="ListLabel312">
    <w:name w:val="ListLabel 312"/>
    <w:qFormat/>
    <w:rsid w:val="00A2208D"/>
    <w:rPr>
      <w:spacing w:val="-5"/>
      <w:w w:val="99"/>
      <w:sz w:val="24"/>
    </w:rPr>
  </w:style>
  <w:style w:type="character" w:customStyle="1" w:styleId="ListLabel313">
    <w:name w:val="ListLabel 313"/>
    <w:qFormat/>
    <w:rsid w:val="00A2208D"/>
    <w:rPr>
      <w:w w:val="100"/>
      <w:sz w:val="28"/>
    </w:rPr>
  </w:style>
  <w:style w:type="character" w:customStyle="1" w:styleId="ListLabel314">
    <w:name w:val="ListLabel 314"/>
    <w:qFormat/>
    <w:rsid w:val="00A2208D"/>
  </w:style>
  <w:style w:type="character" w:customStyle="1" w:styleId="ListLabel315">
    <w:name w:val="ListLabel 315"/>
    <w:qFormat/>
    <w:rsid w:val="00A2208D"/>
  </w:style>
  <w:style w:type="character" w:customStyle="1" w:styleId="ListLabel316">
    <w:name w:val="ListLabel 316"/>
    <w:qFormat/>
    <w:rsid w:val="00A2208D"/>
  </w:style>
  <w:style w:type="character" w:customStyle="1" w:styleId="ListLabel317">
    <w:name w:val="ListLabel 317"/>
    <w:qFormat/>
    <w:rsid w:val="00A2208D"/>
  </w:style>
  <w:style w:type="character" w:customStyle="1" w:styleId="ListLabel318">
    <w:name w:val="ListLabel 318"/>
    <w:qFormat/>
    <w:rsid w:val="00A2208D"/>
  </w:style>
  <w:style w:type="character" w:customStyle="1" w:styleId="ListLabel319">
    <w:name w:val="ListLabel 319"/>
    <w:qFormat/>
    <w:rsid w:val="00A2208D"/>
  </w:style>
  <w:style w:type="character" w:customStyle="1" w:styleId="ListLabel320">
    <w:name w:val="ListLabel 320"/>
    <w:qFormat/>
    <w:rsid w:val="00A2208D"/>
  </w:style>
  <w:style w:type="character" w:customStyle="1" w:styleId="ListLabel321">
    <w:name w:val="ListLabel 321"/>
    <w:qFormat/>
    <w:rsid w:val="00A2208D"/>
    <w:rPr>
      <w:rFonts w:ascii="Times New Roman" w:hAnsi="Times New Roman"/>
      <w:w w:val="100"/>
      <w:sz w:val="28"/>
    </w:rPr>
  </w:style>
  <w:style w:type="character" w:customStyle="1" w:styleId="ListLabel322">
    <w:name w:val="ListLabel 322"/>
    <w:qFormat/>
    <w:rsid w:val="00A2208D"/>
    <w:rPr>
      <w:w w:val="100"/>
      <w:sz w:val="28"/>
    </w:rPr>
  </w:style>
  <w:style w:type="character" w:customStyle="1" w:styleId="ListLabel323">
    <w:name w:val="ListLabel 323"/>
    <w:qFormat/>
    <w:rsid w:val="00A2208D"/>
  </w:style>
  <w:style w:type="character" w:customStyle="1" w:styleId="ListLabel324">
    <w:name w:val="ListLabel 324"/>
    <w:qFormat/>
    <w:rsid w:val="00A2208D"/>
  </w:style>
  <w:style w:type="character" w:customStyle="1" w:styleId="ListLabel325">
    <w:name w:val="ListLabel 325"/>
    <w:qFormat/>
    <w:rsid w:val="00A2208D"/>
  </w:style>
  <w:style w:type="character" w:customStyle="1" w:styleId="ListLabel326">
    <w:name w:val="ListLabel 326"/>
    <w:qFormat/>
    <w:rsid w:val="00A2208D"/>
  </w:style>
  <w:style w:type="character" w:customStyle="1" w:styleId="ListLabel327">
    <w:name w:val="ListLabel 327"/>
    <w:qFormat/>
    <w:rsid w:val="00A2208D"/>
  </w:style>
  <w:style w:type="character" w:customStyle="1" w:styleId="ListLabel328">
    <w:name w:val="ListLabel 328"/>
    <w:qFormat/>
    <w:rsid w:val="00A2208D"/>
  </w:style>
  <w:style w:type="character" w:customStyle="1" w:styleId="ListLabel329">
    <w:name w:val="ListLabel 329"/>
    <w:qFormat/>
    <w:rsid w:val="00A2208D"/>
  </w:style>
  <w:style w:type="character" w:customStyle="1" w:styleId="ListLabel330">
    <w:name w:val="ListLabel 330"/>
    <w:qFormat/>
    <w:rsid w:val="00A2208D"/>
    <w:rPr>
      <w:w w:val="100"/>
      <w:sz w:val="28"/>
    </w:rPr>
  </w:style>
  <w:style w:type="character" w:customStyle="1" w:styleId="ListLabel331">
    <w:name w:val="ListLabel 331"/>
    <w:qFormat/>
    <w:rsid w:val="00A2208D"/>
  </w:style>
  <w:style w:type="character" w:customStyle="1" w:styleId="ListLabel332">
    <w:name w:val="ListLabel 332"/>
    <w:qFormat/>
    <w:rsid w:val="00A2208D"/>
  </w:style>
  <w:style w:type="character" w:customStyle="1" w:styleId="ListLabel333">
    <w:name w:val="ListLabel 333"/>
    <w:qFormat/>
    <w:rsid w:val="00A2208D"/>
  </w:style>
  <w:style w:type="character" w:customStyle="1" w:styleId="ListLabel334">
    <w:name w:val="ListLabel 334"/>
    <w:qFormat/>
    <w:rsid w:val="00A2208D"/>
  </w:style>
  <w:style w:type="character" w:customStyle="1" w:styleId="ListLabel335">
    <w:name w:val="ListLabel 335"/>
    <w:qFormat/>
    <w:rsid w:val="00A2208D"/>
  </w:style>
  <w:style w:type="character" w:customStyle="1" w:styleId="ListLabel336">
    <w:name w:val="ListLabel 336"/>
    <w:qFormat/>
    <w:rsid w:val="00A2208D"/>
  </w:style>
  <w:style w:type="character" w:customStyle="1" w:styleId="ListLabel337">
    <w:name w:val="ListLabel 337"/>
    <w:qFormat/>
    <w:rsid w:val="00A2208D"/>
  </w:style>
  <w:style w:type="character" w:customStyle="1" w:styleId="ListLabel338">
    <w:name w:val="ListLabel 338"/>
    <w:qFormat/>
    <w:rsid w:val="00A2208D"/>
  </w:style>
  <w:style w:type="character" w:customStyle="1" w:styleId="ListLabel339">
    <w:name w:val="ListLabel 339"/>
    <w:qFormat/>
    <w:rsid w:val="00A2208D"/>
    <w:rPr>
      <w:rFonts w:eastAsia="Times New Roman"/>
      <w:w w:val="100"/>
      <w:sz w:val="28"/>
    </w:rPr>
  </w:style>
  <w:style w:type="character" w:customStyle="1" w:styleId="ListLabel340">
    <w:name w:val="ListLabel 340"/>
    <w:qFormat/>
    <w:rsid w:val="00A2208D"/>
    <w:rPr>
      <w:rFonts w:eastAsia="Times New Roman"/>
      <w:b/>
      <w:spacing w:val="-3"/>
      <w:w w:val="100"/>
      <w:sz w:val="28"/>
    </w:rPr>
  </w:style>
  <w:style w:type="character" w:customStyle="1" w:styleId="ListLabel341">
    <w:name w:val="ListLabel 341"/>
    <w:qFormat/>
    <w:rsid w:val="00A2208D"/>
  </w:style>
  <w:style w:type="character" w:customStyle="1" w:styleId="ListLabel342">
    <w:name w:val="ListLabel 342"/>
    <w:qFormat/>
    <w:rsid w:val="00A2208D"/>
  </w:style>
  <w:style w:type="character" w:customStyle="1" w:styleId="ListLabel343">
    <w:name w:val="ListLabel 343"/>
    <w:qFormat/>
    <w:rsid w:val="00A2208D"/>
  </w:style>
  <w:style w:type="character" w:customStyle="1" w:styleId="ListLabel344">
    <w:name w:val="ListLabel 344"/>
    <w:qFormat/>
    <w:rsid w:val="00A2208D"/>
  </w:style>
  <w:style w:type="character" w:customStyle="1" w:styleId="ListLabel345">
    <w:name w:val="ListLabel 345"/>
    <w:qFormat/>
    <w:rsid w:val="00A2208D"/>
  </w:style>
  <w:style w:type="character" w:customStyle="1" w:styleId="ListLabel346">
    <w:name w:val="ListLabel 346"/>
    <w:qFormat/>
    <w:rsid w:val="00A2208D"/>
  </w:style>
  <w:style w:type="character" w:customStyle="1" w:styleId="ListLabel347">
    <w:name w:val="ListLabel 347"/>
    <w:qFormat/>
    <w:rsid w:val="00A2208D"/>
    <w:rPr>
      <w:w w:val="100"/>
      <w:sz w:val="28"/>
    </w:rPr>
  </w:style>
  <w:style w:type="character" w:customStyle="1" w:styleId="ListLabel348">
    <w:name w:val="ListLabel 348"/>
    <w:qFormat/>
    <w:rsid w:val="00A2208D"/>
  </w:style>
  <w:style w:type="character" w:customStyle="1" w:styleId="ListLabel349">
    <w:name w:val="ListLabel 349"/>
    <w:qFormat/>
    <w:rsid w:val="00A2208D"/>
  </w:style>
  <w:style w:type="character" w:customStyle="1" w:styleId="ListLabel350">
    <w:name w:val="ListLabel 350"/>
    <w:qFormat/>
    <w:rsid w:val="00A2208D"/>
  </w:style>
  <w:style w:type="character" w:customStyle="1" w:styleId="ListLabel351">
    <w:name w:val="ListLabel 351"/>
    <w:qFormat/>
    <w:rsid w:val="00A2208D"/>
  </w:style>
  <w:style w:type="character" w:customStyle="1" w:styleId="ListLabel352">
    <w:name w:val="ListLabel 352"/>
    <w:qFormat/>
    <w:rsid w:val="00A2208D"/>
  </w:style>
  <w:style w:type="character" w:customStyle="1" w:styleId="ListLabel353">
    <w:name w:val="ListLabel 353"/>
    <w:qFormat/>
    <w:rsid w:val="00A2208D"/>
  </w:style>
  <w:style w:type="character" w:customStyle="1" w:styleId="ListLabel354">
    <w:name w:val="ListLabel 354"/>
    <w:qFormat/>
    <w:rsid w:val="00A2208D"/>
  </w:style>
  <w:style w:type="character" w:customStyle="1" w:styleId="ListLabel355">
    <w:name w:val="ListLabel 355"/>
    <w:qFormat/>
    <w:rsid w:val="00A2208D"/>
  </w:style>
  <w:style w:type="character" w:customStyle="1" w:styleId="ListLabel356">
    <w:name w:val="ListLabel 356"/>
    <w:qFormat/>
    <w:rsid w:val="00A2208D"/>
    <w:rPr>
      <w:rFonts w:ascii="Times New Roman" w:hAnsi="Times New Roman"/>
      <w:sz w:val="28"/>
    </w:rPr>
  </w:style>
  <w:style w:type="character" w:customStyle="1" w:styleId="ListLabel357">
    <w:name w:val="ListLabel 357"/>
    <w:qFormat/>
    <w:rsid w:val="00A2208D"/>
  </w:style>
  <w:style w:type="character" w:customStyle="1" w:styleId="ListLabel358">
    <w:name w:val="ListLabel 358"/>
    <w:qFormat/>
    <w:rsid w:val="00A2208D"/>
  </w:style>
  <w:style w:type="character" w:customStyle="1" w:styleId="ListLabel359">
    <w:name w:val="ListLabel 359"/>
    <w:qFormat/>
    <w:rsid w:val="00A2208D"/>
  </w:style>
  <w:style w:type="character" w:customStyle="1" w:styleId="ListLabel360">
    <w:name w:val="ListLabel 360"/>
    <w:qFormat/>
    <w:rsid w:val="00A2208D"/>
  </w:style>
  <w:style w:type="character" w:customStyle="1" w:styleId="ListLabel361">
    <w:name w:val="ListLabel 361"/>
    <w:qFormat/>
    <w:rsid w:val="00A2208D"/>
  </w:style>
  <w:style w:type="character" w:customStyle="1" w:styleId="ListLabel362">
    <w:name w:val="ListLabel 362"/>
    <w:qFormat/>
    <w:rsid w:val="00A2208D"/>
  </w:style>
  <w:style w:type="character" w:customStyle="1" w:styleId="ListLabel363">
    <w:name w:val="ListLabel 363"/>
    <w:qFormat/>
    <w:rsid w:val="00A2208D"/>
  </w:style>
  <w:style w:type="character" w:customStyle="1" w:styleId="ListLabel364">
    <w:name w:val="ListLabel 364"/>
    <w:qFormat/>
    <w:rsid w:val="00A2208D"/>
  </w:style>
  <w:style w:type="character" w:customStyle="1" w:styleId="ListLabel365">
    <w:name w:val="ListLabel 365"/>
    <w:qFormat/>
    <w:rsid w:val="00A2208D"/>
    <w:rPr>
      <w:w w:val="100"/>
      <w:sz w:val="28"/>
    </w:rPr>
  </w:style>
  <w:style w:type="character" w:customStyle="1" w:styleId="ListLabel366">
    <w:name w:val="ListLabel 366"/>
    <w:qFormat/>
    <w:rsid w:val="00A2208D"/>
  </w:style>
  <w:style w:type="character" w:customStyle="1" w:styleId="ListLabel367">
    <w:name w:val="ListLabel 367"/>
    <w:qFormat/>
    <w:rsid w:val="00A2208D"/>
  </w:style>
  <w:style w:type="character" w:customStyle="1" w:styleId="ListLabel368">
    <w:name w:val="ListLabel 368"/>
    <w:qFormat/>
    <w:rsid w:val="00A2208D"/>
  </w:style>
  <w:style w:type="character" w:customStyle="1" w:styleId="ListLabel369">
    <w:name w:val="ListLabel 369"/>
    <w:qFormat/>
    <w:rsid w:val="00A2208D"/>
  </w:style>
  <w:style w:type="character" w:customStyle="1" w:styleId="ListLabel370">
    <w:name w:val="ListLabel 370"/>
    <w:qFormat/>
    <w:rsid w:val="00A2208D"/>
  </w:style>
  <w:style w:type="character" w:customStyle="1" w:styleId="ListLabel371">
    <w:name w:val="ListLabel 371"/>
    <w:qFormat/>
    <w:rsid w:val="00A2208D"/>
  </w:style>
  <w:style w:type="character" w:customStyle="1" w:styleId="ListLabel372">
    <w:name w:val="ListLabel 372"/>
    <w:qFormat/>
    <w:rsid w:val="00A2208D"/>
  </w:style>
  <w:style w:type="character" w:customStyle="1" w:styleId="ListLabel373">
    <w:name w:val="ListLabel 373"/>
    <w:qFormat/>
    <w:rsid w:val="00A2208D"/>
  </w:style>
  <w:style w:type="character" w:customStyle="1" w:styleId="ListLabel374">
    <w:name w:val="ListLabel 374"/>
    <w:qFormat/>
    <w:rsid w:val="00A2208D"/>
    <w:rPr>
      <w:rFonts w:ascii="Times New Roman" w:hAnsi="Times New Roman"/>
      <w:w w:val="100"/>
      <w:sz w:val="28"/>
    </w:rPr>
  </w:style>
  <w:style w:type="character" w:customStyle="1" w:styleId="ListLabel375">
    <w:name w:val="ListLabel 375"/>
    <w:qFormat/>
    <w:rsid w:val="00A2208D"/>
  </w:style>
  <w:style w:type="character" w:customStyle="1" w:styleId="ListLabel376">
    <w:name w:val="ListLabel 376"/>
    <w:qFormat/>
    <w:rsid w:val="00A2208D"/>
  </w:style>
  <w:style w:type="character" w:customStyle="1" w:styleId="ListLabel377">
    <w:name w:val="ListLabel 377"/>
    <w:qFormat/>
    <w:rsid w:val="00A2208D"/>
  </w:style>
  <w:style w:type="character" w:customStyle="1" w:styleId="ListLabel378">
    <w:name w:val="ListLabel 378"/>
    <w:qFormat/>
    <w:rsid w:val="00A2208D"/>
  </w:style>
  <w:style w:type="character" w:customStyle="1" w:styleId="ListLabel379">
    <w:name w:val="ListLabel 379"/>
    <w:qFormat/>
    <w:rsid w:val="00A2208D"/>
  </w:style>
  <w:style w:type="character" w:customStyle="1" w:styleId="ListLabel380">
    <w:name w:val="ListLabel 380"/>
    <w:qFormat/>
    <w:rsid w:val="00A2208D"/>
  </w:style>
  <w:style w:type="character" w:customStyle="1" w:styleId="ListLabel381">
    <w:name w:val="ListLabel 381"/>
    <w:qFormat/>
    <w:rsid w:val="00A2208D"/>
  </w:style>
  <w:style w:type="character" w:customStyle="1" w:styleId="ListLabel382">
    <w:name w:val="ListLabel 382"/>
    <w:qFormat/>
    <w:rsid w:val="00A2208D"/>
  </w:style>
  <w:style w:type="character" w:customStyle="1" w:styleId="ListLabel383">
    <w:name w:val="ListLabel 383"/>
    <w:qFormat/>
    <w:rsid w:val="00A2208D"/>
    <w:rPr>
      <w:rFonts w:ascii="Times New Roman" w:hAnsi="Times New Roman"/>
      <w:w w:val="100"/>
      <w:sz w:val="28"/>
    </w:rPr>
  </w:style>
  <w:style w:type="character" w:customStyle="1" w:styleId="ListLabel384">
    <w:name w:val="ListLabel 384"/>
    <w:qFormat/>
    <w:rsid w:val="00A2208D"/>
  </w:style>
  <w:style w:type="character" w:customStyle="1" w:styleId="ListLabel385">
    <w:name w:val="ListLabel 385"/>
    <w:qFormat/>
    <w:rsid w:val="00A2208D"/>
  </w:style>
  <w:style w:type="character" w:customStyle="1" w:styleId="ListLabel386">
    <w:name w:val="ListLabel 386"/>
    <w:qFormat/>
    <w:rsid w:val="00A2208D"/>
  </w:style>
  <w:style w:type="character" w:customStyle="1" w:styleId="ListLabel387">
    <w:name w:val="ListLabel 387"/>
    <w:qFormat/>
    <w:rsid w:val="00A2208D"/>
  </w:style>
  <w:style w:type="character" w:customStyle="1" w:styleId="ListLabel388">
    <w:name w:val="ListLabel 388"/>
    <w:qFormat/>
    <w:rsid w:val="00A2208D"/>
  </w:style>
  <w:style w:type="character" w:customStyle="1" w:styleId="ListLabel389">
    <w:name w:val="ListLabel 389"/>
    <w:qFormat/>
    <w:rsid w:val="00A2208D"/>
  </w:style>
  <w:style w:type="character" w:customStyle="1" w:styleId="ListLabel390">
    <w:name w:val="ListLabel 390"/>
    <w:qFormat/>
    <w:rsid w:val="00A2208D"/>
  </w:style>
  <w:style w:type="character" w:customStyle="1" w:styleId="ListLabel391">
    <w:name w:val="ListLabel 391"/>
    <w:qFormat/>
    <w:rsid w:val="00A2208D"/>
  </w:style>
  <w:style w:type="character" w:customStyle="1" w:styleId="ListLabel392">
    <w:name w:val="ListLabel 392"/>
    <w:qFormat/>
    <w:rsid w:val="00A2208D"/>
    <w:rPr>
      <w:w w:val="100"/>
      <w:sz w:val="28"/>
    </w:rPr>
  </w:style>
  <w:style w:type="character" w:customStyle="1" w:styleId="ListLabel393">
    <w:name w:val="ListLabel 393"/>
    <w:qFormat/>
    <w:rsid w:val="00A2208D"/>
  </w:style>
  <w:style w:type="character" w:customStyle="1" w:styleId="ListLabel394">
    <w:name w:val="ListLabel 394"/>
    <w:qFormat/>
    <w:rsid w:val="00A2208D"/>
  </w:style>
  <w:style w:type="character" w:customStyle="1" w:styleId="ListLabel395">
    <w:name w:val="ListLabel 395"/>
    <w:qFormat/>
    <w:rsid w:val="00A2208D"/>
  </w:style>
  <w:style w:type="character" w:customStyle="1" w:styleId="ListLabel396">
    <w:name w:val="ListLabel 396"/>
    <w:qFormat/>
    <w:rsid w:val="00A2208D"/>
  </w:style>
  <w:style w:type="character" w:customStyle="1" w:styleId="ListLabel397">
    <w:name w:val="ListLabel 397"/>
    <w:qFormat/>
    <w:rsid w:val="00A2208D"/>
  </w:style>
  <w:style w:type="character" w:customStyle="1" w:styleId="ListLabel398">
    <w:name w:val="ListLabel 398"/>
    <w:qFormat/>
    <w:rsid w:val="00A2208D"/>
  </w:style>
  <w:style w:type="character" w:customStyle="1" w:styleId="ListLabel399">
    <w:name w:val="ListLabel 399"/>
    <w:qFormat/>
    <w:rsid w:val="00A2208D"/>
  </w:style>
  <w:style w:type="character" w:customStyle="1" w:styleId="ListLabel400">
    <w:name w:val="ListLabel 400"/>
    <w:qFormat/>
    <w:rsid w:val="00A2208D"/>
  </w:style>
  <w:style w:type="character" w:customStyle="1" w:styleId="ListLabel401">
    <w:name w:val="ListLabel 401"/>
    <w:qFormat/>
    <w:rsid w:val="00A2208D"/>
    <w:rPr>
      <w:rFonts w:ascii="Times New Roman" w:hAnsi="Times New Roman"/>
      <w:w w:val="100"/>
      <w:sz w:val="28"/>
    </w:rPr>
  </w:style>
  <w:style w:type="character" w:customStyle="1" w:styleId="ListLabel402">
    <w:name w:val="ListLabel 402"/>
    <w:qFormat/>
    <w:rsid w:val="00A2208D"/>
    <w:rPr>
      <w:w w:val="100"/>
      <w:sz w:val="28"/>
    </w:rPr>
  </w:style>
  <w:style w:type="character" w:customStyle="1" w:styleId="ListLabel403">
    <w:name w:val="ListLabel 403"/>
    <w:qFormat/>
    <w:rsid w:val="00A2208D"/>
  </w:style>
  <w:style w:type="character" w:customStyle="1" w:styleId="ListLabel404">
    <w:name w:val="ListLabel 404"/>
    <w:qFormat/>
    <w:rsid w:val="00A2208D"/>
  </w:style>
  <w:style w:type="character" w:customStyle="1" w:styleId="ListLabel405">
    <w:name w:val="ListLabel 405"/>
    <w:qFormat/>
    <w:rsid w:val="00A2208D"/>
  </w:style>
  <w:style w:type="character" w:customStyle="1" w:styleId="ListLabel406">
    <w:name w:val="ListLabel 406"/>
    <w:qFormat/>
    <w:rsid w:val="00A2208D"/>
  </w:style>
  <w:style w:type="character" w:customStyle="1" w:styleId="ListLabel407">
    <w:name w:val="ListLabel 407"/>
    <w:qFormat/>
    <w:rsid w:val="00A2208D"/>
  </w:style>
  <w:style w:type="character" w:customStyle="1" w:styleId="ListLabel408">
    <w:name w:val="ListLabel 408"/>
    <w:qFormat/>
    <w:rsid w:val="00A2208D"/>
  </w:style>
  <w:style w:type="character" w:customStyle="1" w:styleId="ListLabel409">
    <w:name w:val="ListLabel 409"/>
    <w:qFormat/>
    <w:rsid w:val="00A2208D"/>
  </w:style>
  <w:style w:type="character" w:customStyle="1" w:styleId="ListLabel410">
    <w:name w:val="ListLabel 410"/>
    <w:qFormat/>
    <w:rsid w:val="00A2208D"/>
    <w:rPr>
      <w:rFonts w:eastAsia="Times New Roman"/>
      <w:b/>
      <w:w w:val="99"/>
      <w:sz w:val="32"/>
    </w:rPr>
  </w:style>
  <w:style w:type="character" w:customStyle="1" w:styleId="ListLabel411">
    <w:name w:val="ListLabel 411"/>
    <w:qFormat/>
    <w:rsid w:val="00A2208D"/>
    <w:rPr>
      <w:rFonts w:eastAsia="Times New Roman"/>
      <w:w w:val="100"/>
      <w:sz w:val="28"/>
    </w:rPr>
  </w:style>
  <w:style w:type="character" w:customStyle="1" w:styleId="ListLabel412">
    <w:name w:val="ListLabel 412"/>
    <w:qFormat/>
    <w:rsid w:val="00A2208D"/>
  </w:style>
  <w:style w:type="character" w:customStyle="1" w:styleId="ListLabel413">
    <w:name w:val="ListLabel 413"/>
    <w:qFormat/>
    <w:rsid w:val="00A2208D"/>
  </w:style>
  <w:style w:type="character" w:customStyle="1" w:styleId="ListLabel414">
    <w:name w:val="ListLabel 414"/>
    <w:qFormat/>
    <w:rsid w:val="00A2208D"/>
  </w:style>
  <w:style w:type="character" w:customStyle="1" w:styleId="ListLabel415">
    <w:name w:val="ListLabel 415"/>
    <w:qFormat/>
    <w:rsid w:val="00A2208D"/>
  </w:style>
  <w:style w:type="character" w:customStyle="1" w:styleId="ListLabel416">
    <w:name w:val="ListLabel 416"/>
    <w:qFormat/>
    <w:rsid w:val="00A2208D"/>
  </w:style>
  <w:style w:type="character" w:customStyle="1" w:styleId="ListLabel417">
    <w:name w:val="ListLabel 417"/>
    <w:qFormat/>
    <w:rsid w:val="00A2208D"/>
  </w:style>
  <w:style w:type="character" w:customStyle="1" w:styleId="ListLabel418">
    <w:name w:val="ListLabel 418"/>
    <w:qFormat/>
    <w:rsid w:val="00A2208D"/>
  </w:style>
  <w:style w:type="character" w:customStyle="1" w:styleId="ListLabel419">
    <w:name w:val="ListLabel 419"/>
    <w:qFormat/>
    <w:rsid w:val="00A2208D"/>
    <w:rPr>
      <w:rFonts w:ascii="Times New Roman" w:hAnsi="Times New Roman"/>
      <w:w w:val="100"/>
      <w:sz w:val="28"/>
    </w:rPr>
  </w:style>
  <w:style w:type="character" w:customStyle="1" w:styleId="ListLabel420">
    <w:name w:val="ListLabel 420"/>
    <w:qFormat/>
    <w:rsid w:val="00A2208D"/>
    <w:rPr>
      <w:w w:val="100"/>
      <w:sz w:val="28"/>
    </w:rPr>
  </w:style>
  <w:style w:type="character" w:customStyle="1" w:styleId="ListLabel421">
    <w:name w:val="ListLabel 421"/>
    <w:qFormat/>
    <w:rsid w:val="00A2208D"/>
  </w:style>
  <w:style w:type="character" w:customStyle="1" w:styleId="ListLabel422">
    <w:name w:val="ListLabel 422"/>
    <w:qFormat/>
    <w:rsid w:val="00A2208D"/>
  </w:style>
  <w:style w:type="character" w:customStyle="1" w:styleId="ListLabel423">
    <w:name w:val="ListLabel 423"/>
    <w:qFormat/>
    <w:rsid w:val="00A2208D"/>
  </w:style>
  <w:style w:type="character" w:customStyle="1" w:styleId="ListLabel424">
    <w:name w:val="ListLabel 424"/>
    <w:qFormat/>
    <w:rsid w:val="00A2208D"/>
  </w:style>
  <w:style w:type="character" w:customStyle="1" w:styleId="ListLabel425">
    <w:name w:val="ListLabel 425"/>
    <w:qFormat/>
    <w:rsid w:val="00A2208D"/>
  </w:style>
  <w:style w:type="character" w:customStyle="1" w:styleId="ListLabel426">
    <w:name w:val="ListLabel 426"/>
    <w:qFormat/>
    <w:rsid w:val="00A2208D"/>
  </w:style>
  <w:style w:type="character" w:customStyle="1" w:styleId="ListLabel427">
    <w:name w:val="ListLabel 427"/>
    <w:qFormat/>
    <w:rsid w:val="00A2208D"/>
  </w:style>
  <w:style w:type="character" w:customStyle="1" w:styleId="ListLabel428">
    <w:name w:val="ListLabel 428"/>
    <w:qFormat/>
    <w:rsid w:val="00A2208D"/>
    <w:rPr>
      <w:w w:val="100"/>
      <w:sz w:val="28"/>
    </w:rPr>
  </w:style>
  <w:style w:type="character" w:customStyle="1" w:styleId="ListLabel429">
    <w:name w:val="ListLabel 429"/>
    <w:qFormat/>
    <w:rsid w:val="00A2208D"/>
    <w:rPr>
      <w:rFonts w:ascii="Times New Roman" w:hAnsi="Times New Roman"/>
      <w:w w:val="100"/>
      <w:sz w:val="28"/>
    </w:rPr>
  </w:style>
  <w:style w:type="character" w:customStyle="1" w:styleId="ListLabel430">
    <w:name w:val="ListLabel 430"/>
    <w:qFormat/>
    <w:rsid w:val="00A2208D"/>
  </w:style>
  <w:style w:type="character" w:customStyle="1" w:styleId="ListLabel431">
    <w:name w:val="ListLabel 431"/>
    <w:qFormat/>
    <w:rsid w:val="00A2208D"/>
  </w:style>
  <w:style w:type="character" w:customStyle="1" w:styleId="ListLabel432">
    <w:name w:val="ListLabel 432"/>
    <w:qFormat/>
    <w:rsid w:val="00A2208D"/>
  </w:style>
  <w:style w:type="character" w:customStyle="1" w:styleId="ListLabel433">
    <w:name w:val="ListLabel 433"/>
    <w:qFormat/>
    <w:rsid w:val="00A2208D"/>
  </w:style>
  <w:style w:type="character" w:customStyle="1" w:styleId="ListLabel434">
    <w:name w:val="ListLabel 434"/>
    <w:qFormat/>
    <w:rsid w:val="00A2208D"/>
  </w:style>
  <w:style w:type="character" w:customStyle="1" w:styleId="ListLabel435">
    <w:name w:val="ListLabel 435"/>
    <w:qFormat/>
    <w:rsid w:val="00A2208D"/>
  </w:style>
  <w:style w:type="character" w:customStyle="1" w:styleId="ListLabel436">
    <w:name w:val="ListLabel 436"/>
    <w:qFormat/>
    <w:rsid w:val="00A2208D"/>
  </w:style>
  <w:style w:type="character" w:customStyle="1" w:styleId="ListLabel437">
    <w:name w:val="ListLabel 437"/>
    <w:qFormat/>
    <w:rsid w:val="00A2208D"/>
    <w:rPr>
      <w:w w:val="100"/>
      <w:sz w:val="28"/>
    </w:rPr>
  </w:style>
  <w:style w:type="character" w:customStyle="1" w:styleId="ListLabel438">
    <w:name w:val="ListLabel 438"/>
    <w:qFormat/>
    <w:rsid w:val="00A2208D"/>
  </w:style>
  <w:style w:type="character" w:customStyle="1" w:styleId="ListLabel439">
    <w:name w:val="ListLabel 439"/>
    <w:qFormat/>
    <w:rsid w:val="00A2208D"/>
  </w:style>
  <w:style w:type="character" w:customStyle="1" w:styleId="ListLabel440">
    <w:name w:val="ListLabel 440"/>
    <w:qFormat/>
    <w:rsid w:val="00A2208D"/>
  </w:style>
  <w:style w:type="character" w:customStyle="1" w:styleId="ListLabel441">
    <w:name w:val="ListLabel 441"/>
    <w:qFormat/>
    <w:rsid w:val="00A2208D"/>
  </w:style>
  <w:style w:type="character" w:customStyle="1" w:styleId="ListLabel442">
    <w:name w:val="ListLabel 442"/>
    <w:qFormat/>
    <w:rsid w:val="00A2208D"/>
  </w:style>
  <w:style w:type="character" w:customStyle="1" w:styleId="ListLabel443">
    <w:name w:val="ListLabel 443"/>
    <w:qFormat/>
    <w:rsid w:val="00A2208D"/>
  </w:style>
  <w:style w:type="character" w:customStyle="1" w:styleId="ListLabel444">
    <w:name w:val="ListLabel 444"/>
    <w:qFormat/>
    <w:rsid w:val="00A2208D"/>
  </w:style>
  <w:style w:type="character" w:customStyle="1" w:styleId="ListLabel445">
    <w:name w:val="ListLabel 445"/>
    <w:qFormat/>
    <w:rsid w:val="00A2208D"/>
  </w:style>
  <w:style w:type="character" w:customStyle="1" w:styleId="ListLabel446">
    <w:name w:val="ListLabel 446"/>
    <w:qFormat/>
    <w:rsid w:val="00A2208D"/>
    <w:rPr>
      <w:rFonts w:ascii="Times New Roman" w:hAnsi="Times New Roman"/>
      <w:w w:val="100"/>
      <w:sz w:val="28"/>
    </w:rPr>
  </w:style>
  <w:style w:type="character" w:customStyle="1" w:styleId="ListLabel447">
    <w:name w:val="ListLabel 447"/>
    <w:qFormat/>
    <w:rsid w:val="00A2208D"/>
  </w:style>
  <w:style w:type="character" w:customStyle="1" w:styleId="ListLabel448">
    <w:name w:val="ListLabel 448"/>
    <w:qFormat/>
    <w:rsid w:val="00A2208D"/>
  </w:style>
  <w:style w:type="character" w:customStyle="1" w:styleId="ListLabel449">
    <w:name w:val="ListLabel 449"/>
    <w:qFormat/>
    <w:rsid w:val="00A2208D"/>
  </w:style>
  <w:style w:type="character" w:customStyle="1" w:styleId="ListLabel450">
    <w:name w:val="ListLabel 450"/>
    <w:qFormat/>
    <w:rsid w:val="00A2208D"/>
  </w:style>
  <w:style w:type="character" w:customStyle="1" w:styleId="ListLabel451">
    <w:name w:val="ListLabel 451"/>
    <w:qFormat/>
    <w:rsid w:val="00A2208D"/>
  </w:style>
  <w:style w:type="character" w:customStyle="1" w:styleId="ListLabel452">
    <w:name w:val="ListLabel 452"/>
    <w:qFormat/>
    <w:rsid w:val="00A2208D"/>
  </w:style>
  <w:style w:type="character" w:customStyle="1" w:styleId="ListLabel453">
    <w:name w:val="ListLabel 453"/>
    <w:qFormat/>
    <w:rsid w:val="00A2208D"/>
  </w:style>
  <w:style w:type="character" w:customStyle="1" w:styleId="ListLabel454">
    <w:name w:val="ListLabel 454"/>
    <w:qFormat/>
    <w:rsid w:val="00A2208D"/>
  </w:style>
  <w:style w:type="character" w:customStyle="1" w:styleId="ListLabel455">
    <w:name w:val="ListLabel 455"/>
    <w:qFormat/>
    <w:rsid w:val="00A2208D"/>
    <w:rPr>
      <w:w w:val="100"/>
      <w:sz w:val="28"/>
    </w:rPr>
  </w:style>
  <w:style w:type="character" w:customStyle="1" w:styleId="ListLabel456">
    <w:name w:val="ListLabel 456"/>
    <w:qFormat/>
    <w:rsid w:val="00A2208D"/>
    <w:rPr>
      <w:rFonts w:ascii="Times New Roman" w:hAnsi="Times New Roman"/>
      <w:w w:val="100"/>
      <w:sz w:val="28"/>
    </w:rPr>
  </w:style>
  <w:style w:type="character" w:customStyle="1" w:styleId="ListLabel457">
    <w:name w:val="ListLabel 457"/>
    <w:qFormat/>
    <w:rsid w:val="00A2208D"/>
    <w:rPr>
      <w:w w:val="100"/>
      <w:sz w:val="28"/>
    </w:rPr>
  </w:style>
  <w:style w:type="character" w:customStyle="1" w:styleId="ListLabel458">
    <w:name w:val="ListLabel 458"/>
    <w:qFormat/>
    <w:rsid w:val="00A2208D"/>
    <w:rPr>
      <w:w w:val="100"/>
      <w:sz w:val="28"/>
    </w:rPr>
  </w:style>
  <w:style w:type="character" w:customStyle="1" w:styleId="ListLabel459">
    <w:name w:val="ListLabel 459"/>
    <w:qFormat/>
    <w:rsid w:val="00A2208D"/>
  </w:style>
  <w:style w:type="character" w:customStyle="1" w:styleId="ListLabel460">
    <w:name w:val="ListLabel 460"/>
    <w:qFormat/>
    <w:rsid w:val="00A2208D"/>
  </w:style>
  <w:style w:type="character" w:customStyle="1" w:styleId="ListLabel461">
    <w:name w:val="ListLabel 461"/>
    <w:qFormat/>
    <w:rsid w:val="00A2208D"/>
  </w:style>
  <w:style w:type="character" w:customStyle="1" w:styleId="ListLabel462">
    <w:name w:val="ListLabel 462"/>
    <w:qFormat/>
    <w:rsid w:val="00A2208D"/>
  </w:style>
  <w:style w:type="character" w:customStyle="1" w:styleId="ListLabel463">
    <w:name w:val="ListLabel 463"/>
    <w:qFormat/>
    <w:rsid w:val="00A2208D"/>
  </w:style>
  <w:style w:type="character" w:customStyle="1" w:styleId="ListLabel464">
    <w:name w:val="ListLabel 464"/>
    <w:qFormat/>
    <w:rsid w:val="00A2208D"/>
    <w:rPr>
      <w:w w:val="100"/>
      <w:sz w:val="28"/>
    </w:rPr>
  </w:style>
  <w:style w:type="character" w:customStyle="1" w:styleId="ListLabel465">
    <w:name w:val="ListLabel 465"/>
    <w:qFormat/>
    <w:rsid w:val="00A2208D"/>
  </w:style>
  <w:style w:type="character" w:customStyle="1" w:styleId="ListLabel466">
    <w:name w:val="ListLabel 466"/>
    <w:qFormat/>
    <w:rsid w:val="00A2208D"/>
  </w:style>
  <w:style w:type="character" w:customStyle="1" w:styleId="ListLabel467">
    <w:name w:val="ListLabel 467"/>
    <w:qFormat/>
    <w:rsid w:val="00A2208D"/>
  </w:style>
  <w:style w:type="character" w:customStyle="1" w:styleId="ListLabel468">
    <w:name w:val="ListLabel 468"/>
    <w:qFormat/>
    <w:rsid w:val="00A2208D"/>
  </w:style>
  <w:style w:type="character" w:customStyle="1" w:styleId="ListLabel469">
    <w:name w:val="ListLabel 469"/>
    <w:qFormat/>
    <w:rsid w:val="00A2208D"/>
  </w:style>
  <w:style w:type="character" w:customStyle="1" w:styleId="ListLabel470">
    <w:name w:val="ListLabel 470"/>
    <w:qFormat/>
    <w:rsid w:val="00A2208D"/>
  </w:style>
  <w:style w:type="character" w:customStyle="1" w:styleId="ListLabel471">
    <w:name w:val="ListLabel 471"/>
    <w:qFormat/>
    <w:rsid w:val="00A2208D"/>
  </w:style>
  <w:style w:type="character" w:customStyle="1" w:styleId="ListLabel472">
    <w:name w:val="ListLabel 472"/>
    <w:qFormat/>
    <w:rsid w:val="00A2208D"/>
  </w:style>
  <w:style w:type="character" w:customStyle="1" w:styleId="ListLabel473">
    <w:name w:val="ListLabel 473"/>
    <w:qFormat/>
    <w:rsid w:val="00A2208D"/>
    <w:rPr>
      <w:rFonts w:eastAsia="Times New Roman"/>
      <w:b/>
      <w:w w:val="100"/>
      <w:sz w:val="28"/>
    </w:rPr>
  </w:style>
  <w:style w:type="character" w:customStyle="1" w:styleId="ListLabel474">
    <w:name w:val="ListLabel 474"/>
    <w:qFormat/>
    <w:rsid w:val="00A2208D"/>
    <w:rPr>
      <w:rFonts w:eastAsia="Times New Roman"/>
      <w:spacing w:val="-3"/>
      <w:w w:val="100"/>
      <w:sz w:val="28"/>
    </w:rPr>
  </w:style>
  <w:style w:type="character" w:customStyle="1" w:styleId="ListLabel475">
    <w:name w:val="ListLabel 475"/>
    <w:qFormat/>
    <w:rsid w:val="00A2208D"/>
  </w:style>
  <w:style w:type="character" w:customStyle="1" w:styleId="ListLabel476">
    <w:name w:val="ListLabel 476"/>
    <w:qFormat/>
    <w:rsid w:val="00A2208D"/>
  </w:style>
  <w:style w:type="character" w:customStyle="1" w:styleId="ListLabel477">
    <w:name w:val="ListLabel 477"/>
    <w:qFormat/>
    <w:rsid w:val="00A2208D"/>
  </w:style>
  <w:style w:type="character" w:customStyle="1" w:styleId="ListLabel478">
    <w:name w:val="ListLabel 478"/>
    <w:qFormat/>
    <w:rsid w:val="00A2208D"/>
  </w:style>
  <w:style w:type="character" w:customStyle="1" w:styleId="ListLabel479">
    <w:name w:val="ListLabel 479"/>
    <w:qFormat/>
    <w:rsid w:val="00A2208D"/>
  </w:style>
  <w:style w:type="character" w:customStyle="1" w:styleId="ListLabel480">
    <w:name w:val="ListLabel 480"/>
    <w:qFormat/>
    <w:rsid w:val="00A2208D"/>
  </w:style>
  <w:style w:type="character" w:customStyle="1" w:styleId="ListLabel481">
    <w:name w:val="ListLabel 481"/>
    <w:qFormat/>
    <w:rsid w:val="00A2208D"/>
    <w:rPr>
      <w:w w:val="100"/>
      <w:sz w:val="28"/>
    </w:rPr>
  </w:style>
  <w:style w:type="character" w:customStyle="1" w:styleId="ListLabel482">
    <w:name w:val="ListLabel 482"/>
    <w:qFormat/>
    <w:rsid w:val="00A2208D"/>
    <w:rPr>
      <w:w w:val="100"/>
      <w:sz w:val="28"/>
    </w:rPr>
  </w:style>
  <w:style w:type="character" w:customStyle="1" w:styleId="ListLabel483">
    <w:name w:val="ListLabel 483"/>
    <w:qFormat/>
    <w:rsid w:val="00A2208D"/>
    <w:rPr>
      <w:rFonts w:ascii="Times New Roman" w:hAnsi="Times New Roman"/>
      <w:w w:val="100"/>
      <w:sz w:val="28"/>
    </w:rPr>
  </w:style>
  <w:style w:type="character" w:customStyle="1" w:styleId="ListLabel484">
    <w:name w:val="ListLabel 484"/>
    <w:qFormat/>
    <w:rsid w:val="00A2208D"/>
  </w:style>
  <w:style w:type="character" w:customStyle="1" w:styleId="ListLabel485">
    <w:name w:val="ListLabel 485"/>
    <w:qFormat/>
    <w:rsid w:val="00A2208D"/>
  </w:style>
  <w:style w:type="character" w:customStyle="1" w:styleId="ListLabel486">
    <w:name w:val="ListLabel 486"/>
    <w:qFormat/>
    <w:rsid w:val="00A2208D"/>
  </w:style>
  <w:style w:type="character" w:customStyle="1" w:styleId="ListLabel487">
    <w:name w:val="ListLabel 487"/>
    <w:qFormat/>
    <w:rsid w:val="00A2208D"/>
  </w:style>
  <w:style w:type="character" w:customStyle="1" w:styleId="ListLabel488">
    <w:name w:val="ListLabel 488"/>
    <w:qFormat/>
    <w:rsid w:val="00A2208D"/>
  </w:style>
  <w:style w:type="character" w:customStyle="1" w:styleId="ListLabel489">
    <w:name w:val="ListLabel 489"/>
    <w:qFormat/>
    <w:rsid w:val="00A2208D"/>
  </w:style>
  <w:style w:type="character" w:customStyle="1" w:styleId="ListLabel490">
    <w:name w:val="ListLabel 490"/>
    <w:qFormat/>
    <w:rsid w:val="00A2208D"/>
    <w:rPr>
      <w:w w:val="100"/>
      <w:sz w:val="28"/>
    </w:rPr>
  </w:style>
  <w:style w:type="character" w:customStyle="1" w:styleId="ListLabel491">
    <w:name w:val="ListLabel 491"/>
    <w:qFormat/>
    <w:rsid w:val="00A2208D"/>
    <w:rPr>
      <w:rFonts w:ascii="Times New Roman" w:hAnsi="Times New Roman"/>
      <w:w w:val="100"/>
      <w:sz w:val="28"/>
    </w:rPr>
  </w:style>
  <w:style w:type="character" w:customStyle="1" w:styleId="ListLabel492">
    <w:name w:val="ListLabel 492"/>
    <w:qFormat/>
    <w:rsid w:val="00A2208D"/>
    <w:rPr>
      <w:w w:val="100"/>
      <w:sz w:val="28"/>
    </w:rPr>
  </w:style>
  <w:style w:type="character" w:customStyle="1" w:styleId="ListLabel493">
    <w:name w:val="ListLabel 493"/>
    <w:qFormat/>
    <w:rsid w:val="00A2208D"/>
  </w:style>
  <w:style w:type="character" w:customStyle="1" w:styleId="ListLabel494">
    <w:name w:val="ListLabel 494"/>
    <w:qFormat/>
    <w:rsid w:val="00A2208D"/>
  </w:style>
  <w:style w:type="character" w:customStyle="1" w:styleId="ListLabel495">
    <w:name w:val="ListLabel 495"/>
    <w:qFormat/>
    <w:rsid w:val="00A2208D"/>
  </w:style>
  <w:style w:type="character" w:customStyle="1" w:styleId="ListLabel496">
    <w:name w:val="ListLabel 496"/>
    <w:qFormat/>
    <w:rsid w:val="00A2208D"/>
  </w:style>
  <w:style w:type="character" w:customStyle="1" w:styleId="ListLabel497">
    <w:name w:val="ListLabel 497"/>
    <w:qFormat/>
    <w:rsid w:val="00A2208D"/>
  </w:style>
  <w:style w:type="character" w:customStyle="1" w:styleId="ListLabel498">
    <w:name w:val="ListLabel 498"/>
    <w:qFormat/>
    <w:rsid w:val="00A2208D"/>
  </w:style>
  <w:style w:type="character" w:customStyle="1" w:styleId="ListLabel499">
    <w:name w:val="ListLabel 499"/>
    <w:qFormat/>
    <w:rsid w:val="00A2208D"/>
    <w:rPr>
      <w:w w:val="100"/>
      <w:sz w:val="28"/>
    </w:rPr>
  </w:style>
  <w:style w:type="character" w:customStyle="1" w:styleId="ListLabel500">
    <w:name w:val="ListLabel 500"/>
    <w:qFormat/>
    <w:rsid w:val="00A2208D"/>
  </w:style>
  <w:style w:type="character" w:customStyle="1" w:styleId="ListLabel501">
    <w:name w:val="ListLabel 501"/>
    <w:qFormat/>
    <w:rsid w:val="00A2208D"/>
  </w:style>
  <w:style w:type="character" w:customStyle="1" w:styleId="ListLabel502">
    <w:name w:val="ListLabel 502"/>
    <w:qFormat/>
    <w:rsid w:val="00A2208D"/>
  </w:style>
  <w:style w:type="character" w:customStyle="1" w:styleId="ListLabel503">
    <w:name w:val="ListLabel 503"/>
    <w:qFormat/>
    <w:rsid w:val="00A2208D"/>
  </w:style>
  <w:style w:type="character" w:customStyle="1" w:styleId="ListLabel504">
    <w:name w:val="ListLabel 504"/>
    <w:qFormat/>
    <w:rsid w:val="00A2208D"/>
  </w:style>
  <w:style w:type="character" w:customStyle="1" w:styleId="ListLabel505">
    <w:name w:val="ListLabel 505"/>
    <w:qFormat/>
    <w:rsid w:val="00A2208D"/>
  </w:style>
  <w:style w:type="character" w:customStyle="1" w:styleId="ListLabel506">
    <w:name w:val="ListLabel 506"/>
    <w:qFormat/>
    <w:rsid w:val="00A2208D"/>
  </w:style>
  <w:style w:type="character" w:customStyle="1" w:styleId="ListLabel507">
    <w:name w:val="ListLabel 507"/>
    <w:qFormat/>
    <w:rsid w:val="00A2208D"/>
  </w:style>
  <w:style w:type="character" w:customStyle="1" w:styleId="ListLabel508">
    <w:name w:val="ListLabel 508"/>
    <w:qFormat/>
    <w:rsid w:val="00A2208D"/>
    <w:rPr>
      <w:rFonts w:eastAsia="Times New Roman"/>
      <w:b/>
      <w:spacing w:val="0"/>
      <w:w w:val="100"/>
      <w:sz w:val="28"/>
    </w:rPr>
  </w:style>
  <w:style w:type="character" w:customStyle="1" w:styleId="ListLabel509">
    <w:name w:val="ListLabel 509"/>
    <w:qFormat/>
    <w:rsid w:val="00A2208D"/>
  </w:style>
  <w:style w:type="character" w:customStyle="1" w:styleId="ListLabel510">
    <w:name w:val="ListLabel 510"/>
    <w:qFormat/>
    <w:rsid w:val="00A2208D"/>
  </w:style>
  <w:style w:type="character" w:customStyle="1" w:styleId="ListLabel511">
    <w:name w:val="ListLabel 511"/>
    <w:qFormat/>
    <w:rsid w:val="00A2208D"/>
  </w:style>
  <w:style w:type="character" w:customStyle="1" w:styleId="ListLabel512">
    <w:name w:val="ListLabel 512"/>
    <w:qFormat/>
    <w:rsid w:val="00A2208D"/>
  </w:style>
  <w:style w:type="character" w:customStyle="1" w:styleId="ListLabel513">
    <w:name w:val="ListLabel 513"/>
    <w:qFormat/>
    <w:rsid w:val="00A2208D"/>
  </w:style>
  <w:style w:type="character" w:customStyle="1" w:styleId="ListLabel514">
    <w:name w:val="ListLabel 514"/>
    <w:qFormat/>
    <w:rsid w:val="00A2208D"/>
  </w:style>
  <w:style w:type="character" w:customStyle="1" w:styleId="ListLabel515">
    <w:name w:val="ListLabel 515"/>
    <w:qFormat/>
    <w:rsid w:val="00A2208D"/>
  </w:style>
  <w:style w:type="character" w:customStyle="1" w:styleId="ListLabel516">
    <w:name w:val="ListLabel 516"/>
    <w:qFormat/>
    <w:rsid w:val="00A2208D"/>
  </w:style>
  <w:style w:type="character" w:customStyle="1" w:styleId="ListLabel517">
    <w:name w:val="ListLabel 517"/>
    <w:qFormat/>
    <w:rsid w:val="00A2208D"/>
    <w:rPr>
      <w:w w:val="100"/>
      <w:sz w:val="28"/>
    </w:rPr>
  </w:style>
  <w:style w:type="character" w:customStyle="1" w:styleId="ListLabel518">
    <w:name w:val="ListLabel 518"/>
    <w:qFormat/>
    <w:rsid w:val="00A2208D"/>
    <w:rPr>
      <w:rFonts w:ascii="Times New Roman" w:hAnsi="Times New Roman"/>
      <w:w w:val="100"/>
      <w:sz w:val="28"/>
    </w:rPr>
  </w:style>
  <w:style w:type="character" w:customStyle="1" w:styleId="ListLabel519">
    <w:name w:val="ListLabel 519"/>
    <w:qFormat/>
    <w:rsid w:val="00A2208D"/>
  </w:style>
  <w:style w:type="character" w:customStyle="1" w:styleId="ListLabel520">
    <w:name w:val="ListLabel 520"/>
    <w:qFormat/>
    <w:rsid w:val="00A2208D"/>
  </w:style>
  <w:style w:type="character" w:customStyle="1" w:styleId="ListLabel521">
    <w:name w:val="ListLabel 521"/>
    <w:qFormat/>
    <w:rsid w:val="00A2208D"/>
  </w:style>
  <w:style w:type="character" w:customStyle="1" w:styleId="ListLabel522">
    <w:name w:val="ListLabel 522"/>
    <w:qFormat/>
    <w:rsid w:val="00A2208D"/>
  </w:style>
  <w:style w:type="character" w:customStyle="1" w:styleId="ListLabel523">
    <w:name w:val="ListLabel 523"/>
    <w:qFormat/>
    <w:rsid w:val="00A2208D"/>
  </w:style>
  <w:style w:type="character" w:customStyle="1" w:styleId="ListLabel524">
    <w:name w:val="ListLabel 524"/>
    <w:qFormat/>
    <w:rsid w:val="00A2208D"/>
  </w:style>
  <w:style w:type="character" w:customStyle="1" w:styleId="ListLabel525">
    <w:name w:val="ListLabel 525"/>
    <w:qFormat/>
    <w:rsid w:val="00A2208D"/>
  </w:style>
  <w:style w:type="character" w:customStyle="1" w:styleId="ListLabel526">
    <w:name w:val="ListLabel 526"/>
    <w:qFormat/>
    <w:rsid w:val="00A2208D"/>
    <w:rPr>
      <w:w w:val="100"/>
      <w:sz w:val="28"/>
    </w:rPr>
  </w:style>
  <w:style w:type="character" w:customStyle="1" w:styleId="ListLabel527">
    <w:name w:val="ListLabel 527"/>
    <w:qFormat/>
    <w:rsid w:val="00A2208D"/>
  </w:style>
  <w:style w:type="character" w:customStyle="1" w:styleId="ListLabel528">
    <w:name w:val="ListLabel 528"/>
    <w:qFormat/>
    <w:rsid w:val="00A2208D"/>
  </w:style>
  <w:style w:type="character" w:customStyle="1" w:styleId="ListLabel529">
    <w:name w:val="ListLabel 529"/>
    <w:qFormat/>
    <w:rsid w:val="00A2208D"/>
  </w:style>
  <w:style w:type="character" w:customStyle="1" w:styleId="ListLabel530">
    <w:name w:val="ListLabel 530"/>
    <w:qFormat/>
    <w:rsid w:val="00A2208D"/>
  </w:style>
  <w:style w:type="character" w:customStyle="1" w:styleId="ListLabel531">
    <w:name w:val="ListLabel 531"/>
    <w:qFormat/>
    <w:rsid w:val="00A2208D"/>
  </w:style>
  <w:style w:type="character" w:customStyle="1" w:styleId="ListLabel532">
    <w:name w:val="ListLabel 532"/>
    <w:qFormat/>
    <w:rsid w:val="00A2208D"/>
  </w:style>
  <w:style w:type="character" w:customStyle="1" w:styleId="ListLabel533">
    <w:name w:val="ListLabel 533"/>
    <w:qFormat/>
    <w:rsid w:val="00A2208D"/>
  </w:style>
  <w:style w:type="character" w:customStyle="1" w:styleId="ListLabel534">
    <w:name w:val="ListLabel 534"/>
    <w:qFormat/>
    <w:rsid w:val="00A2208D"/>
  </w:style>
  <w:style w:type="character" w:customStyle="1" w:styleId="ListLabel535">
    <w:name w:val="ListLabel 535"/>
    <w:qFormat/>
    <w:rsid w:val="00A2208D"/>
    <w:rPr>
      <w:rFonts w:ascii="Times New Roman" w:hAnsi="Times New Roman"/>
      <w:w w:val="100"/>
      <w:sz w:val="28"/>
    </w:rPr>
  </w:style>
  <w:style w:type="character" w:customStyle="1" w:styleId="ListLabel536">
    <w:name w:val="ListLabel 536"/>
    <w:qFormat/>
    <w:rsid w:val="00A2208D"/>
  </w:style>
  <w:style w:type="character" w:customStyle="1" w:styleId="ListLabel537">
    <w:name w:val="ListLabel 537"/>
    <w:qFormat/>
    <w:rsid w:val="00A2208D"/>
  </w:style>
  <w:style w:type="character" w:customStyle="1" w:styleId="ListLabel538">
    <w:name w:val="ListLabel 538"/>
    <w:qFormat/>
    <w:rsid w:val="00A2208D"/>
  </w:style>
  <w:style w:type="character" w:customStyle="1" w:styleId="ListLabel539">
    <w:name w:val="ListLabel 539"/>
    <w:qFormat/>
    <w:rsid w:val="00A2208D"/>
  </w:style>
  <w:style w:type="character" w:customStyle="1" w:styleId="ListLabel540">
    <w:name w:val="ListLabel 540"/>
    <w:qFormat/>
    <w:rsid w:val="00A2208D"/>
  </w:style>
  <w:style w:type="character" w:customStyle="1" w:styleId="ListLabel541">
    <w:name w:val="ListLabel 541"/>
    <w:qFormat/>
    <w:rsid w:val="00A2208D"/>
  </w:style>
  <w:style w:type="character" w:customStyle="1" w:styleId="ListLabel542">
    <w:name w:val="ListLabel 542"/>
    <w:qFormat/>
    <w:rsid w:val="00A2208D"/>
  </w:style>
  <w:style w:type="character" w:customStyle="1" w:styleId="ListLabel543">
    <w:name w:val="ListLabel 543"/>
    <w:qFormat/>
    <w:rsid w:val="00A2208D"/>
  </w:style>
  <w:style w:type="character" w:customStyle="1" w:styleId="ListLabel544">
    <w:name w:val="ListLabel 544"/>
    <w:qFormat/>
    <w:rsid w:val="00A2208D"/>
    <w:rPr>
      <w:rFonts w:ascii="Times New Roman" w:hAnsi="Times New Roman"/>
      <w:w w:val="100"/>
      <w:sz w:val="28"/>
    </w:rPr>
  </w:style>
  <w:style w:type="character" w:customStyle="1" w:styleId="ListLabel545">
    <w:name w:val="ListLabel 545"/>
    <w:qFormat/>
    <w:rsid w:val="00A2208D"/>
  </w:style>
  <w:style w:type="character" w:customStyle="1" w:styleId="ListLabel546">
    <w:name w:val="ListLabel 546"/>
    <w:qFormat/>
    <w:rsid w:val="00A2208D"/>
  </w:style>
  <w:style w:type="character" w:customStyle="1" w:styleId="ListLabel547">
    <w:name w:val="ListLabel 547"/>
    <w:qFormat/>
    <w:rsid w:val="00A2208D"/>
  </w:style>
  <w:style w:type="character" w:customStyle="1" w:styleId="ListLabel548">
    <w:name w:val="ListLabel 548"/>
    <w:qFormat/>
    <w:rsid w:val="00A2208D"/>
  </w:style>
  <w:style w:type="character" w:customStyle="1" w:styleId="ListLabel549">
    <w:name w:val="ListLabel 549"/>
    <w:qFormat/>
    <w:rsid w:val="00A2208D"/>
  </w:style>
  <w:style w:type="character" w:customStyle="1" w:styleId="ListLabel550">
    <w:name w:val="ListLabel 550"/>
    <w:qFormat/>
    <w:rsid w:val="00A2208D"/>
  </w:style>
  <w:style w:type="character" w:customStyle="1" w:styleId="ListLabel551">
    <w:name w:val="ListLabel 551"/>
    <w:qFormat/>
    <w:rsid w:val="00A2208D"/>
  </w:style>
  <w:style w:type="character" w:customStyle="1" w:styleId="ListLabel552">
    <w:name w:val="ListLabel 552"/>
    <w:qFormat/>
    <w:rsid w:val="00A2208D"/>
  </w:style>
  <w:style w:type="character" w:customStyle="1" w:styleId="ListLabel553">
    <w:name w:val="ListLabel 553"/>
    <w:qFormat/>
    <w:rsid w:val="00A2208D"/>
    <w:rPr>
      <w:w w:val="100"/>
      <w:sz w:val="28"/>
    </w:rPr>
  </w:style>
  <w:style w:type="character" w:customStyle="1" w:styleId="ListLabel554">
    <w:name w:val="ListLabel 554"/>
    <w:qFormat/>
    <w:rsid w:val="00A2208D"/>
  </w:style>
  <w:style w:type="character" w:customStyle="1" w:styleId="ListLabel555">
    <w:name w:val="ListLabel 555"/>
    <w:qFormat/>
    <w:rsid w:val="00A2208D"/>
  </w:style>
  <w:style w:type="character" w:customStyle="1" w:styleId="ListLabel556">
    <w:name w:val="ListLabel 556"/>
    <w:qFormat/>
    <w:rsid w:val="00A2208D"/>
  </w:style>
  <w:style w:type="character" w:customStyle="1" w:styleId="ListLabel557">
    <w:name w:val="ListLabel 557"/>
    <w:qFormat/>
    <w:rsid w:val="00A2208D"/>
  </w:style>
  <w:style w:type="character" w:customStyle="1" w:styleId="ListLabel558">
    <w:name w:val="ListLabel 558"/>
    <w:qFormat/>
    <w:rsid w:val="00A2208D"/>
  </w:style>
  <w:style w:type="character" w:customStyle="1" w:styleId="ListLabel559">
    <w:name w:val="ListLabel 559"/>
    <w:qFormat/>
    <w:rsid w:val="00A2208D"/>
  </w:style>
  <w:style w:type="character" w:customStyle="1" w:styleId="ListLabel560">
    <w:name w:val="ListLabel 560"/>
    <w:qFormat/>
    <w:rsid w:val="00A2208D"/>
  </w:style>
  <w:style w:type="character" w:customStyle="1" w:styleId="ListLabel561">
    <w:name w:val="ListLabel 561"/>
    <w:qFormat/>
    <w:rsid w:val="00A2208D"/>
  </w:style>
  <w:style w:type="character" w:customStyle="1" w:styleId="ListLabel562">
    <w:name w:val="ListLabel 562"/>
    <w:qFormat/>
    <w:rsid w:val="00A2208D"/>
    <w:rPr>
      <w:rFonts w:ascii="Times New Roman" w:hAnsi="Times New Roman"/>
      <w:w w:val="100"/>
      <w:sz w:val="28"/>
    </w:rPr>
  </w:style>
  <w:style w:type="character" w:customStyle="1" w:styleId="ListLabel563">
    <w:name w:val="ListLabel 563"/>
    <w:qFormat/>
    <w:rsid w:val="00A2208D"/>
  </w:style>
  <w:style w:type="character" w:customStyle="1" w:styleId="ListLabel564">
    <w:name w:val="ListLabel 564"/>
    <w:qFormat/>
    <w:rsid w:val="00A2208D"/>
  </w:style>
  <w:style w:type="character" w:customStyle="1" w:styleId="ListLabel565">
    <w:name w:val="ListLabel 565"/>
    <w:qFormat/>
    <w:rsid w:val="00A2208D"/>
  </w:style>
  <w:style w:type="character" w:customStyle="1" w:styleId="ListLabel566">
    <w:name w:val="ListLabel 566"/>
    <w:qFormat/>
    <w:rsid w:val="00A2208D"/>
  </w:style>
  <w:style w:type="character" w:customStyle="1" w:styleId="ListLabel567">
    <w:name w:val="ListLabel 567"/>
    <w:qFormat/>
    <w:rsid w:val="00A2208D"/>
  </w:style>
  <w:style w:type="character" w:customStyle="1" w:styleId="ListLabel568">
    <w:name w:val="ListLabel 568"/>
    <w:qFormat/>
    <w:rsid w:val="00A2208D"/>
  </w:style>
  <w:style w:type="character" w:customStyle="1" w:styleId="ListLabel569">
    <w:name w:val="ListLabel 569"/>
    <w:qFormat/>
    <w:rsid w:val="00A2208D"/>
  </w:style>
  <w:style w:type="character" w:customStyle="1" w:styleId="ListLabel570">
    <w:name w:val="ListLabel 570"/>
    <w:qFormat/>
    <w:rsid w:val="00A2208D"/>
  </w:style>
  <w:style w:type="character" w:customStyle="1" w:styleId="ListLabel571">
    <w:name w:val="ListLabel 571"/>
    <w:qFormat/>
    <w:rsid w:val="00A2208D"/>
    <w:rPr>
      <w:rFonts w:ascii="Times New Roman" w:hAnsi="Times New Roman"/>
      <w:spacing w:val="0"/>
      <w:w w:val="100"/>
      <w:sz w:val="28"/>
    </w:rPr>
  </w:style>
  <w:style w:type="character" w:customStyle="1" w:styleId="ListLabel572">
    <w:name w:val="ListLabel 572"/>
    <w:qFormat/>
    <w:rsid w:val="00A2208D"/>
    <w:rPr>
      <w:rFonts w:eastAsia="Times New Roman"/>
      <w:spacing w:val="0"/>
      <w:w w:val="100"/>
      <w:sz w:val="28"/>
    </w:rPr>
  </w:style>
  <w:style w:type="character" w:customStyle="1" w:styleId="ListLabel573">
    <w:name w:val="ListLabel 573"/>
    <w:qFormat/>
    <w:rsid w:val="00A2208D"/>
  </w:style>
  <w:style w:type="character" w:customStyle="1" w:styleId="ListLabel574">
    <w:name w:val="ListLabel 574"/>
    <w:qFormat/>
    <w:rsid w:val="00A2208D"/>
  </w:style>
  <w:style w:type="character" w:customStyle="1" w:styleId="ListLabel575">
    <w:name w:val="ListLabel 575"/>
    <w:qFormat/>
    <w:rsid w:val="00A2208D"/>
  </w:style>
  <w:style w:type="character" w:customStyle="1" w:styleId="ListLabel576">
    <w:name w:val="ListLabel 576"/>
    <w:qFormat/>
    <w:rsid w:val="00A2208D"/>
  </w:style>
  <w:style w:type="character" w:customStyle="1" w:styleId="ListLabel577">
    <w:name w:val="ListLabel 577"/>
    <w:qFormat/>
    <w:rsid w:val="00A2208D"/>
  </w:style>
  <w:style w:type="character" w:customStyle="1" w:styleId="ListLabel578">
    <w:name w:val="ListLabel 578"/>
    <w:qFormat/>
    <w:rsid w:val="00A2208D"/>
  </w:style>
  <w:style w:type="character" w:customStyle="1" w:styleId="ListLabel579">
    <w:name w:val="ListLabel 579"/>
    <w:qFormat/>
    <w:rsid w:val="00A2208D"/>
  </w:style>
  <w:style w:type="character" w:customStyle="1" w:styleId="ListLabel580">
    <w:name w:val="ListLabel 580"/>
    <w:qFormat/>
    <w:rsid w:val="00A2208D"/>
    <w:rPr>
      <w:rFonts w:ascii="Times New Roman" w:hAnsi="Times New Roman"/>
      <w:w w:val="100"/>
      <w:sz w:val="28"/>
    </w:rPr>
  </w:style>
  <w:style w:type="character" w:customStyle="1" w:styleId="ListLabel581">
    <w:name w:val="ListLabel 581"/>
    <w:qFormat/>
    <w:rsid w:val="00A2208D"/>
  </w:style>
  <w:style w:type="character" w:customStyle="1" w:styleId="ListLabel582">
    <w:name w:val="ListLabel 582"/>
    <w:qFormat/>
    <w:rsid w:val="00A2208D"/>
  </w:style>
  <w:style w:type="character" w:customStyle="1" w:styleId="ListLabel583">
    <w:name w:val="ListLabel 583"/>
    <w:qFormat/>
    <w:rsid w:val="00A2208D"/>
  </w:style>
  <w:style w:type="character" w:customStyle="1" w:styleId="ListLabel584">
    <w:name w:val="ListLabel 584"/>
    <w:qFormat/>
    <w:rsid w:val="00A2208D"/>
  </w:style>
  <w:style w:type="character" w:customStyle="1" w:styleId="ListLabel585">
    <w:name w:val="ListLabel 585"/>
    <w:qFormat/>
    <w:rsid w:val="00A2208D"/>
  </w:style>
  <w:style w:type="character" w:customStyle="1" w:styleId="ListLabel586">
    <w:name w:val="ListLabel 586"/>
    <w:qFormat/>
    <w:rsid w:val="00A2208D"/>
  </w:style>
  <w:style w:type="character" w:customStyle="1" w:styleId="ListLabel587">
    <w:name w:val="ListLabel 587"/>
    <w:qFormat/>
    <w:rsid w:val="00A2208D"/>
  </w:style>
  <w:style w:type="character" w:customStyle="1" w:styleId="ListLabel588">
    <w:name w:val="ListLabel 588"/>
    <w:qFormat/>
    <w:rsid w:val="00A2208D"/>
  </w:style>
  <w:style w:type="character" w:customStyle="1" w:styleId="ListLabel589">
    <w:name w:val="ListLabel 589"/>
    <w:qFormat/>
    <w:rsid w:val="00A2208D"/>
    <w:rPr>
      <w:w w:val="100"/>
      <w:sz w:val="28"/>
    </w:rPr>
  </w:style>
  <w:style w:type="character" w:customStyle="1" w:styleId="ListLabel590">
    <w:name w:val="ListLabel 590"/>
    <w:qFormat/>
    <w:rsid w:val="00A2208D"/>
    <w:rPr>
      <w:w w:val="100"/>
      <w:sz w:val="28"/>
    </w:rPr>
  </w:style>
  <w:style w:type="character" w:customStyle="1" w:styleId="ListLabel591">
    <w:name w:val="ListLabel 591"/>
    <w:qFormat/>
    <w:rsid w:val="00A2208D"/>
  </w:style>
  <w:style w:type="character" w:customStyle="1" w:styleId="ListLabel592">
    <w:name w:val="ListLabel 592"/>
    <w:qFormat/>
    <w:rsid w:val="00A2208D"/>
  </w:style>
  <w:style w:type="character" w:customStyle="1" w:styleId="ListLabel593">
    <w:name w:val="ListLabel 593"/>
    <w:qFormat/>
    <w:rsid w:val="00A2208D"/>
  </w:style>
  <w:style w:type="character" w:customStyle="1" w:styleId="ListLabel594">
    <w:name w:val="ListLabel 594"/>
    <w:qFormat/>
    <w:rsid w:val="00A2208D"/>
  </w:style>
  <w:style w:type="character" w:customStyle="1" w:styleId="ListLabel595">
    <w:name w:val="ListLabel 595"/>
    <w:qFormat/>
    <w:rsid w:val="00A2208D"/>
  </w:style>
  <w:style w:type="character" w:customStyle="1" w:styleId="ListLabel596">
    <w:name w:val="ListLabel 596"/>
    <w:qFormat/>
    <w:rsid w:val="00A2208D"/>
  </w:style>
  <w:style w:type="character" w:customStyle="1" w:styleId="ListLabel597">
    <w:name w:val="ListLabel 597"/>
    <w:qFormat/>
    <w:rsid w:val="00A2208D"/>
  </w:style>
  <w:style w:type="character" w:customStyle="1" w:styleId="ListLabel598">
    <w:name w:val="ListLabel 598"/>
    <w:qFormat/>
    <w:rsid w:val="00A2208D"/>
    <w:rPr>
      <w:w w:val="100"/>
      <w:sz w:val="28"/>
    </w:rPr>
  </w:style>
  <w:style w:type="character" w:customStyle="1" w:styleId="ListLabel599">
    <w:name w:val="ListLabel 599"/>
    <w:qFormat/>
    <w:rsid w:val="00A2208D"/>
    <w:rPr>
      <w:rFonts w:ascii="Times New Roman" w:hAnsi="Times New Roman"/>
      <w:w w:val="100"/>
      <w:sz w:val="28"/>
    </w:rPr>
  </w:style>
  <w:style w:type="character" w:customStyle="1" w:styleId="ListLabel600">
    <w:name w:val="ListLabel 600"/>
    <w:qFormat/>
    <w:rsid w:val="00A2208D"/>
    <w:rPr>
      <w:w w:val="100"/>
      <w:sz w:val="28"/>
    </w:rPr>
  </w:style>
  <w:style w:type="character" w:customStyle="1" w:styleId="ListLabel601">
    <w:name w:val="ListLabel 601"/>
    <w:qFormat/>
    <w:rsid w:val="00A2208D"/>
  </w:style>
  <w:style w:type="character" w:customStyle="1" w:styleId="ListLabel602">
    <w:name w:val="ListLabel 602"/>
    <w:qFormat/>
    <w:rsid w:val="00A2208D"/>
  </w:style>
  <w:style w:type="character" w:customStyle="1" w:styleId="ListLabel603">
    <w:name w:val="ListLabel 603"/>
    <w:qFormat/>
    <w:rsid w:val="00A2208D"/>
  </w:style>
  <w:style w:type="character" w:customStyle="1" w:styleId="ListLabel604">
    <w:name w:val="ListLabel 604"/>
    <w:qFormat/>
    <w:rsid w:val="00A2208D"/>
  </w:style>
  <w:style w:type="character" w:customStyle="1" w:styleId="ListLabel605">
    <w:name w:val="ListLabel 605"/>
    <w:qFormat/>
    <w:rsid w:val="00A2208D"/>
  </w:style>
  <w:style w:type="character" w:customStyle="1" w:styleId="ListLabel606">
    <w:name w:val="ListLabel 606"/>
    <w:qFormat/>
    <w:rsid w:val="00A2208D"/>
  </w:style>
  <w:style w:type="character" w:customStyle="1" w:styleId="ListLabel607">
    <w:name w:val="ListLabel 607"/>
    <w:qFormat/>
    <w:rsid w:val="00A2208D"/>
    <w:rPr>
      <w:w w:val="100"/>
      <w:sz w:val="28"/>
    </w:rPr>
  </w:style>
  <w:style w:type="character" w:customStyle="1" w:styleId="ListLabel608">
    <w:name w:val="ListLabel 608"/>
    <w:qFormat/>
    <w:rsid w:val="00A2208D"/>
    <w:rPr>
      <w:w w:val="100"/>
      <w:sz w:val="28"/>
    </w:rPr>
  </w:style>
  <w:style w:type="character" w:customStyle="1" w:styleId="ListLabel609">
    <w:name w:val="ListLabel 609"/>
    <w:qFormat/>
    <w:rsid w:val="00A2208D"/>
    <w:rPr>
      <w:rFonts w:ascii="Times New Roman" w:hAnsi="Times New Roman"/>
      <w:w w:val="100"/>
      <w:sz w:val="28"/>
    </w:rPr>
  </w:style>
  <w:style w:type="character" w:customStyle="1" w:styleId="ListLabel610">
    <w:name w:val="ListLabel 610"/>
    <w:qFormat/>
    <w:rsid w:val="00A2208D"/>
    <w:rPr>
      <w:w w:val="100"/>
      <w:sz w:val="28"/>
    </w:rPr>
  </w:style>
  <w:style w:type="character" w:customStyle="1" w:styleId="ListLabel611">
    <w:name w:val="ListLabel 611"/>
    <w:qFormat/>
    <w:rsid w:val="00A2208D"/>
  </w:style>
  <w:style w:type="character" w:customStyle="1" w:styleId="ListLabel612">
    <w:name w:val="ListLabel 612"/>
    <w:qFormat/>
    <w:rsid w:val="00A2208D"/>
  </w:style>
  <w:style w:type="character" w:customStyle="1" w:styleId="ListLabel613">
    <w:name w:val="ListLabel 613"/>
    <w:qFormat/>
    <w:rsid w:val="00A2208D"/>
  </w:style>
  <w:style w:type="character" w:customStyle="1" w:styleId="ListLabel614">
    <w:name w:val="ListLabel 614"/>
    <w:qFormat/>
    <w:rsid w:val="00A2208D"/>
  </w:style>
  <w:style w:type="character" w:customStyle="1" w:styleId="ListLabel615">
    <w:name w:val="ListLabel 615"/>
    <w:qFormat/>
    <w:rsid w:val="00A2208D"/>
  </w:style>
  <w:style w:type="character" w:customStyle="1" w:styleId="ListLabel616">
    <w:name w:val="ListLabel 616"/>
    <w:qFormat/>
    <w:rsid w:val="00A2208D"/>
    <w:rPr>
      <w:rFonts w:ascii="Times New Roman" w:hAnsi="Times New Roman"/>
      <w:b/>
      <w:sz w:val="28"/>
    </w:rPr>
  </w:style>
  <w:style w:type="character" w:customStyle="1" w:styleId="ListLabel617">
    <w:name w:val="ListLabel 617"/>
    <w:qFormat/>
    <w:rsid w:val="00A2208D"/>
  </w:style>
  <w:style w:type="character" w:customStyle="1" w:styleId="ListLabel618">
    <w:name w:val="ListLabel 618"/>
    <w:qFormat/>
    <w:rsid w:val="00A2208D"/>
  </w:style>
  <w:style w:type="character" w:customStyle="1" w:styleId="ListLabel619">
    <w:name w:val="ListLabel 619"/>
    <w:qFormat/>
    <w:rsid w:val="00A2208D"/>
  </w:style>
  <w:style w:type="character" w:customStyle="1" w:styleId="ListLabel620">
    <w:name w:val="ListLabel 620"/>
    <w:qFormat/>
    <w:rsid w:val="00A2208D"/>
  </w:style>
  <w:style w:type="character" w:customStyle="1" w:styleId="ListLabel621">
    <w:name w:val="ListLabel 621"/>
    <w:qFormat/>
    <w:rsid w:val="00A2208D"/>
  </w:style>
  <w:style w:type="character" w:customStyle="1" w:styleId="ListLabel622">
    <w:name w:val="ListLabel 622"/>
    <w:qFormat/>
    <w:rsid w:val="00A2208D"/>
  </w:style>
  <w:style w:type="character" w:customStyle="1" w:styleId="ListLabel623">
    <w:name w:val="ListLabel 623"/>
    <w:qFormat/>
    <w:rsid w:val="00A2208D"/>
  </w:style>
  <w:style w:type="character" w:customStyle="1" w:styleId="ListLabel624">
    <w:name w:val="ListLabel 624"/>
    <w:qFormat/>
    <w:rsid w:val="00A2208D"/>
  </w:style>
  <w:style w:type="character" w:customStyle="1" w:styleId="ListLabel625">
    <w:name w:val="ListLabel 625"/>
    <w:qFormat/>
    <w:rsid w:val="00A2208D"/>
  </w:style>
  <w:style w:type="character" w:customStyle="1" w:styleId="ListLabel626">
    <w:name w:val="ListLabel 626"/>
    <w:qFormat/>
    <w:rsid w:val="00A2208D"/>
    <w:rPr>
      <w:w w:val="100"/>
      <w:sz w:val="28"/>
    </w:rPr>
  </w:style>
  <w:style w:type="character" w:customStyle="1" w:styleId="ListLabel627">
    <w:name w:val="ListLabel 627"/>
    <w:qFormat/>
    <w:rsid w:val="00A2208D"/>
    <w:rPr>
      <w:w w:val="100"/>
      <w:sz w:val="28"/>
    </w:rPr>
  </w:style>
  <w:style w:type="character" w:customStyle="1" w:styleId="ListLabel628">
    <w:name w:val="ListLabel 628"/>
    <w:qFormat/>
    <w:rsid w:val="00A2208D"/>
    <w:rPr>
      <w:w w:val="100"/>
      <w:sz w:val="28"/>
    </w:rPr>
  </w:style>
  <w:style w:type="character" w:customStyle="1" w:styleId="ListLabel629">
    <w:name w:val="ListLabel 629"/>
    <w:qFormat/>
    <w:rsid w:val="00A2208D"/>
    <w:rPr>
      <w:w w:val="100"/>
      <w:sz w:val="28"/>
    </w:rPr>
  </w:style>
  <w:style w:type="character" w:customStyle="1" w:styleId="ListLabel630">
    <w:name w:val="ListLabel 630"/>
    <w:qFormat/>
    <w:rsid w:val="00A2208D"/>
  </w:style>
  <w:style w:type="character" w:customStyle="1" w:styleId="ListLabel631">
    <w:name w:val="ListLabel 631"/>
    <w:qFormat/>
    <w:rsid w:val="00A2208D"/>
  </w:style>
  <w:style w:type="character" w:customStyle="1" w:styleId="ListLabel632">
    <w:name w:val="ListLabel 632"/>
    <w:qFormat/>
    <w:rsid w:val="00A2208D"/>
  </w:style>
  <w:style w:type="character" w:customStyle="1" w:styleId="ListLabel633">
    <w:name w:val="ListLabel 633"/>
    <w:qFormat/>
    <w:rsid w:val="00A2208D"/>
  </w:style>
  <w:style w:type="character" w:customStyle="1" w:styleId="ListLabel634">
    <w:name w:val="ListLabel 634"/>
    <w:qFormat/>
    <w:rsid w:val="00A2208D"/>
  </w:style>
  <w:style w:type="character" w:customStyle="1" w:styleId="ListLabel635">
    <w:name w:val="ListLabel 635"/>
    <w:qFormat/>
    <w:rsid w:val="00A2208D"/>
    <w:rPr>
      <w:color w:val="00000A"/>
      <w:sz w:val="28"/>
    </w:rPr>
  </w:style>
  <w:style w:type="character" w:customStyle="1" w:styleId="ListLabel636">
    <w:name w:val="ListLabel 636"/>
    <w:qFormat/>
    <w:rsid w:val="00A2208D"/>
  </w:style>
  <w:style w:type="character" w:customStyle="1" w:styleId="ListLabel637">
    <w:name w:val="ListLabel 637"/>
    <w:qFormat/>
    <w:rsid w:val="00A2208D"/>
  </w:style>
  <w:style w:type="character" w:customStyle="1" w:styleId="ListLabel638">
    <w:name w:val="ListLabel 638"/>
    <w:qFormat/>
    <w:rsid w:val="00A2208D"/>
  </w:style>
  <w:style w:type="character" w:customStyle="1" w:styleId="ListLabel639">
    <w:name w:val="ListLabel 639"/>
    <w:qFormat/>
    <w:rsid w:val="00A2208D"/>
  </w:style>
  <w:style w:type="character" w:customStyle="1" w:styleId="ListLabel640">
    <w:name w:val="ListLabel 640"/>
    <w:qFormat/>
    <w:rsid w:val="00A2208D"/>
  </w:style>
  <w:style w:type="character" w:customStyle="1" w:styleId="ListLabel641">
    <w:name w:val="ListLabel 641"/>
    <w:qFormat/>
    <w:rsid w:val="00A2208D"/>
  </w:style>
  <w:style w:type="character" w:customStyle="1" w:styleId="ListLabel642">
    <w:name w:val="ListLabel 642"/>
    <w:qFormat/>
    <w:rsid w:val="00A2208D"/>
  </w:style>
  <w:style w:type="character" w:customStyle="1" w:styleId="ListLabel643">
    <w:name w:val="ListLabel 643"/>
    <w:qFormat/>
    <w:rsid w:val="00A2208D"/>
  </w:style>
  <w:style w:type="character" w:customStyle="1" w:styleId="ListLabel644">
    <w:name w:val="ListLabel 644"/>
    <w:qFormat/>
    <w:rsid w:val="00A2208D"/>
    <w:rPr>
      <w:rFonts w:eastAsia="Times New Roman"/>
      <w:w w:val="100"/>
      <w:sz w:val="28"/>
    </w:rPr>
  </w:style>
  <w:style w:type="character" w:customStyle="1" w:styleId="ListLabel645">
    <w:name w:val="ListLabel 645"/>
    <w:qFormat/>
    <w:rsid w:val="00A2208D"/>
    <w:rPr>
      <w:w w:val="100"/>
      <w:sz w:val="28"/>
    </w:rPr>
  </w:style>
  <w:style w:type="character" w:customStyle="1" w:styleId="ListLabel646">
    <w:name w:val="ListLabel 646"/>
    <w:qFormat/>
    <w:rsid w:val="00A2208D"/>
    <w:rPr>
      <w:w w:val="100"/>
      <w:sz w:val="28"/>
    </w:rPr>
  </w:style>
  <w:style w:type="character" w:customStyle="1" w:styleId="ListLabel647">
    <w:name w:val="ListLabel 647"/>
    <w:qFormat/>
    <w:rsid w:val="00A2208D"/>
  </w:style>
  <w:style w:type="character" w:customStyle="1" w:styleId="ListLabel648">
    <w:name w:val="ListLabel 648"/>
    <w:qFormat/>
    <w:rsid w:val="00A2208D"/>
  </w:style>
  <w:style w:type="character" w:customStyle="1" w:styleId="ListLabel649">
    <w:name w:val="ListLabel 649"/>
    <w:qFormat/>
    <w:rsid w:val="00A2208D"/>
  </w:style>
  <w:style w:type="character" w:customStyle="1" w:styleId="ListLabel650">
    <w:name w:val="ListLabel 650"/>
    <w:qFormat/>
    <w:rsid w:val="00A2208D"/>
  </w:style>
  <w:style w:type="character" w:customStyle="1" w:styleId="ListLabel651">
    <w:name w:val="ListLabel 651"/>
    <w:qFormat/>
    <w:rsid w:val="00A2208D"/>
  </w:style>
  <w:style w:type="character" w:customStyle="1" w:styleId="ListLabel652">
    <w:name w:val="ListLabel 652"/>
    <w:qFormat/>
    <w:rsid w:val="00A2208D"/>
  </w:style>
  <w:style w:type="character" w:customStyle="1" w:styleId="ListLabel653">
    <w:name w:val="ListLabel 653"/>
    <w:qFormat/>
    <w:rsid w:val="00A2208D"/>
    <w:rPr>
      <w:color w:val="00000A"/>
      <w:w w:val="100"/>
      <w:sz w:val="28"/>
    </w:rPr>
  </w:style>
  <w:style w:type="character" w:customStyle="1" w:styleId="ListLabel654">
    <w:name w:val="ListLabel 654"/>
    <w:qFormat/>
    <w:rsid w:val="00A2208D"/>
    <w:rPr>
      <w:w w:val="100"/>
      <w:sz w:val="28"/>
    </w:rPr>
  </w:style>
  <w:style w:type="character" w:customStyle="1" w:styleId="ListLabel655">
    <w:name w:val="ListLabel 655"/>
    <w:qFormat/>
    <w:rsid w:val="00A2208D"/>
  </w:style>
  <w:style w:type="character" w:customStyle="1" w:styleId="ListLabel656">
    <w:name w:val="ListLabel 656"/>
    <w:qFormat/>
    <w:rsid w:val="00A2208D"/>
  </w:style>
  <w:style w:type="character" w:customStyle="1" w:styleId="ListLabel657">
    <w:name w:val="ListLabel 657"/>
    <w:qFormat/>
    <w:rsid w:val="00A2208D"/>
  </w:style>
  <w:style w:type="character" w:customStyle="1" w:styleId="ListLabel658">
    <w:name w:val="ListLabel 658"/>
    <w:qFormat/>
    <w:rsid w:val="00A2208D"/>
  </w:style>
  <w:style w:type="character" w:customStyle="1" w:styleId="ListLabel659">
    <w:name w:val="ListLabel 659"/>
    <w:qFormat/>
    <w:rsid w:val="00A2208D"/>
  </w:style>
  <w:style w:type="character" w:customStyle="1" w:styleId="ListLabel660">
    <w:name w:val="ListLabel 660"/>
    <w:qFormat/>
    <w:rsid w:val="00A2208D"/>
  </w:style>
  <w:style w:type="character" w:customStyle="1" w:styleId="ListLabel661">
    <w:name w:val="ListLabel 661"/>
    <w:qFormat/>
    <w:rsid w:val="00A2208D"/>
  </w:style>
  <w:style w:type="character" w:customStyle="1" w:styleId="ListLabel662">
    <w:name w:val="ListLabel 662"/>
    <w:qFormat/>
    <w:rsid w:val="00A2208D"/>
    <w:rPr>
      <w:w w:val="100"/>
      <w:sz w:val="28"/>
    </w:rPr>
  </w:style>
  <w:style w:type="character" w:customStyle="1" w:styleId="ListLabel663">
    <w:name w:val="ListLabel 663"/>
    <w:qFormat/>
    <w:rsid w:val="00A2208D"/>
  </w:style>
  <w:style w:type="character" w:customStyle="1" w:styleId="ListLabel664">
    <w:name w:val="ListLabel 664"/>
    <w:qFormat/>
    <w:rsid w:val="00A2208D"/>
  </w:style>
  <w:style w:type="character" w:customStyle="1" w:styleId="ListLabel665">
    <w:name w:val="ListLabel 665"/>
    <w:qFormat/>
    <w:rsid w:val="00A2208D"/>
  </w:style>
  <w:style w:type="character" w:customStyle="1" w:styleId="ListLabel666">
    <w:name w:val="ListLabel 666"/>
    <w:qFormat/>
    <w:rsid w:val="00A2208D"/>
  </w:style>
  <w:style w:type="character" w:customStyle="1" w:styleId="ListLabel667">
    <w:name w:val="ListLabel 667"/>
    <w:qFormat/>
    <w:rsid w:val="00A2208D"/>
  </w:style>
  <w:style w:type="character" w:customStyle="1" w:styleId="ListLabel668">
    <w:name w:val="ListLabel 668"/>
    <w:qFormat/>
    <w:rsid w:val="00A2208D"/>
  </w:style>
  <w:style w:type="character" w:customStyle="1" w:styleId="ListLabel669">
    <w:name w:val="ListLabel 669"/>
    <w:qFormat/>
    <w:rsid w:val="00A2208D"/>
  </w:style>
  <w:style w:type="character" w:customStyle="1" w:styleId="ListLabel670">
    <w:name w:val="ListLabel 670"/>
    <w:qFormat/>
    <w:rsid w:val="00A2208D"/>
  </w:style>
  <w:style w:type="character" w:customStyle="1" w:styleId="ListLabel671">
    <w:name w:val="ListLabel 671"/>
    <w:qFormat/>
    <w:rsid w:val="00A2208D"/>
    <w:rPr>
      <w:rFonts w:ascii="Times New Roman" w:hAnsi="Times New Roman"/>
      <w:w w:val="100"/>
      <w:sz w:val="28"/>
    </w:rPr>
  </w:style>
  <w:style w:type="character" w:customStyle="1" w:styleId="ListLabel672">
    <w:name w:val="ListLabel 672"/>
    <w:qFormat/>
    <w:rsid w:val="00A2208D"/>
  </w:style>
  <w:style w:type="character" w:customStyle="1" w:styleId="ListLabel673">
    <w:name w:val="ListLabel 673"/>
    <w:qFormat/>
    <w:rsid w:val="00A2208D"/>
  </w:style>
  <w:style w:type="character" w:customStyle="1" w:styleId="ListLabel674">
    <w:name w:val="ListLabel 674"/>
    <w:qFormat/>
    <w:rsid w:val="00A2208D"/>
  </w:style>
  <w:style w:type="character" w:customStyle="1" w:styleId="ListLabel675">
    <w:name w:val="ListLabel 675"/>
    <w:qFormat/>
    <w:rsid w:val="00A2208D"/>
  </w:style>
  <w:style w:type="character" w:customStyle="1" w:styleId="ListLabel676">
    <w:name w:val="ListLabel 676"/>
    <w:qFormat/>
    <w:rsid w:val="00A2208D"/>
  </w:style>
  <w:style w:type="character" w:customStyle="1" w:styleId="ListLabel677">
    <w:name w:val="ListLabel 677"/>
    <w:qFormat/>
    <w:rsid w:val="00A2208D"/>
  </w:style>
  <w:style w:type="character" w:customStyle="1" w:styleId="ListLabel678">
    <w:name w:val="ListLabel 678"/>
    <w:qFormat/>
    <w:rsid w:val="00A2208D"/>
  </w:style>
  <w:style w:type="character" w:customStyle="1" w:styleId="ListLabel679">
    <w:name w:val="ListLabel 679"/>
    <w:qFormat/>
    <w:rsid w:val="00A2208D"/>
  </w:style>
  <w:style w:type="character" w:customStyle="1" w:styleId="ListLabel680">
    <w:name w:val="ListLabel 680"/>
    <w:qFormat/>
    <w:rsid w:val="00A2208D"/>
    <w:rPr>
      <w:rFonts w:ascii="Times New Roman" w:hAnsi="Times New Roman"/>
      <w:color w:val="00000A"/>
      <w:spacing w:val="0"/>
      <w:w w:val="100"/>
      <w:sz w:val="28"/>
    </w:rPr>
  </w:style>
  <w:style w:type="character" w:customStyle="1" w:styleId="ListLabel681">
    <w:name w:val="ListLabel 681"/>
    <w:qFormat/>
    <w:rsid w:val="00A2208D"/>
  </w:style>
  <w:style w:type="character" w:customStyle="1" w:styleId="ListLabel682">
    <w:name w:val="ListLabel 682"/>
    <w:qFormat/>
    <w:rsid w:val="00A2208D"/>
  </w:style>
  <w:style w:type="character" w:customStyle="1" w:styleId="ListLabel683">
    <w:name w:val="ListLabel 683"/>
    <w:qFormat/>
    <w:rsid w:val="00A2208D"/>
  </w:style>
  <w:style w:type="character" w:customStyle="1" w:styleId="ListLabel684">
    <w:name w:val="ListLabel 684"/>
    <w:qFormat/>
    <w:rsid w:val="00A2208D"/>
  </w:style>
  <w:style w:type="character" w:customStyle="1" w:styleId="ListLabel685">
    <w:name w:val="ListLabel 685"/>
    <w:qFormat/>
    <w:rsid w:val="00A2208D"/>
  </w:style>
  <w:style w:type="character" w:customStyle="1" w:styleId="ListLabel686">
    <w:name w:val="ListLabel 686"/>
    <w:qFormat/>
    <w:rsid w:val="00A2208D"/>
  </w:style>
  <w:style w:type="character" w:customStyle="1" w:styleId="ListLabel687">
    <w:name w:val="ListLabel 687"/>
    <w:qFormat/>
    <w:rsid w:val="00A2208D"/>
  </w:style>
  <w:style w:type="character" w:customStyle="1" w:styleId="ListLabel688">
    <w:name w:val="ListLabel 688"/>
    <w:qFormat/>
    <w:rsid w:val="00A2208D"/>
  </w:style>
  <w:style w:type="character" w:customStyle="1" w:styleId="ListLabel689">
    <w:name w:val="ListLabel 689"/>
    <w:qFormat/>
    <w:rsid w:val="00A2208D"/>
    <w:rPr>
      <w:sz w:val="28"/>
    </w:rPr>
  </w:style>
  <w:style w:type="character" w:customStyle="1" w:styleId="ListLabel690">
    <w:name w:val="ListLabel 690"/>
    <w:qFormat/>
    <w:rsid w:val="00A2208D"/>
  </w:style>
  <w:style w:type="character" w:customStyle="1" w:styleId="ListLabel691">
    <w:name w:val="ListLabel 691"/>
    <w:qFormat/>
    <w:rsid w:val="00A2208D"/>
  </w:style>
  <w:style w:type="character" w:customStyle="1" w:styleId="ListLabel692">
    <w:name w:val="ListLabel 692"/>
    <w:qFormat/>
    <w:rsid w:val="00A2208D"/>
  </w:style>
  <w:style w:type="character" w:customStyle="1" w:styleId="ListLabel693">
    <w:name w:val="ListLabel 693"/>
    <w:qFormat/>
    <w:rsid w:val="00A2208D"/>
  </w:style>
  <w:style w:type="character" w:customStyle="1" w:styleId="ListLabel694">
    <w:name w:val="ListLabel 694"/>
    <w:qFormat/>
    <w:rsid w:val="00A2208D"/>
  </w:style>
  <w:style w:type="character" w:customStyle="1" w:styleId="ListLabel695">
    <w:name w:val="ListLabel 695"/>
    <w:qFormat/>
    <w:rsid w:val="00A2208D"/>
  </w:style>
  <w:style w:type="character" w:customStyle="1" w:styleId="ListLabel696">
    <w:name w:val="ListLabel 696"/>
    <w:qFormat/>
    <w:rsid w:val="00A2208D"/>
  </w:style>
  <w:style w:type="character" w:customStyle="1" w:styleId="ListLabel697">
    <w:name w:val="ListLabel 697"/>
    <w:qFormat/>
    <w:rsid w:val="00A2208D"/>
  </w:style>
  <w:style w:type="character" w:customStyle="1" w:styleId="ListLabel698">
    <w:name w:val="ListLabel 698"/>
    <w:qFormat/>
    <w:rsid w:val="00A2208D"/>
    <w:rPr>
      <w:rFonts w:ascii="Times New Roman" w:hAnsi="Times New Roman"/>
      <w:sz w:val="28"/>
    </w:rPr>
  </w:style>
  <w:style w:type="character" w:customStyle="1" w:styleId="ListLabel699">
    <w:name w:val="ListLabel 699"/>
    <w:qFormat/>
    <w:rsid w:val="00A2208D"/>
    <w:rPr>
      <w:color w:val="00000A"/>
      <w:w w:val="100"/>
      <w:sz w:val="28"/>
    </w:rPr>
  </w:style>
  <w:style w:type="character" w:customStyle="1" w:styleId="ListLabel700">
    <w:name w:val="ListLabel 700"/>
    <w:qFormat/>
    <w:rsid w:val="00A2208D"/>
  </w:style>
  <w:style w:type="character" w:customStyle="1" w:styleId="ListLabel701">
    <w:name w:val="ListLabel 701"/>
    <w:qFormat/>
    <w:rsid w:val="00A2208D"/>
  </w:style>
  <w:style w:type="character" w:customStyle="1" w:styleId="ListLabel702">
    <w:name w:val="ListLabel 702"/>
    <w:qFormat/>
    <w:rsid w:val="00A2208D"/>
  </w:style>
  <w:style w:type="character" w:customStyle="1" w:styleId="ListLabel703">
    <w:name w:val="ListLabel 703"/>
    <w:qFormat/>
    <w:rsid w:val="00A2208D"/>
  </w:style>
  <w:style w:type="character" w:customStyle="1" w:styleId="ListLabel704">
    <w:name w:val="ListLabel 704"/>
    <w:qFormat/>
    <w:rsid w:val="00A2208D"/>
  </w:style>
  <w:style w:type="character" w:customStyle="1" w:styleId="ListLabel705">
    <w:name w:val="ListLabel 705"/>
    <w:qFormat/>
    <w:rsid w:val="00A2208D"/>
  </w:style>
  <w:style w:type="character" w:customStyle="1" w:styleId="ListLabel706">
    <w:name w:val="ListLabel 706"/>
    <w:qFormat/>
    <w:rsid w:val="00A2208D"/>
  </w:style>
  <w:style w:type="character" w:customStyle="1" w:styleId="ListLabel707">
    <w:name w:val="ListLabel 707"/>
    <w:qFormat/>
    <w:rsid w:val="00A2208D"/>
  </w:style>
  <w:style w:type="character" w:customStyle="1" w:styleId="ListLabel708">
    <w:name w:val="ListLabel 708"/>
    <w:qFormat/>
    <w:rsid w:val="00A2208D"/>
    <w:rPr>
      <w:rFonts w:ascii="Times New Roman" w:hAnsi="Times New Roman"/>
      <w:w w:val="100"/>
      <w:sz w:val="28"/>
    </w:rPr>
  </w:style>
  <w:style w:type="character" w:customStyle="1" w:styleId="ListLabel709">
    <w:name w:val="ListLabel 709"/>
    <w:qFormat/>
    <w:rsid w:val="00A2208D"/>
  </w:style>
  <w:style w:type="character" w:customStyle="1" w:styleId="ListLabel710">
    <w:name w:val="ListLabel 710"/>
    <w:qFormat/>
    <w:rsid w:val="00A2208D"/>
  </w:style>
  <w:style w:type="character" w:customStyle="1" w:styleId="ListLabel711">
    <w:name w:val="ListLabel 711"/>
    <w:qFormat/>
    <w:rsid w:val="00A2208D"/>
  </w:style>
  <w:style w:type="character" w:customStyle="1" w:styleId="ListLabel712">
    <w:name w:val="ListLabel 712"/>
    <w:qFormat/>
    <w:rsid w:val="00A2208D"/>
  </w:style>
  <w:style w:type="character" w:customStyle="1" w:styleId="ListLabel713">
    <w:name w:val="ListLabel 713"/>
    <w:qFormat/>
    <w:rsid w:val="00A2208D"/>
  </w:style>
  <w:style w:type="character" w:customStyle="1" w:styleId="ListLabel714">
    <w:name w:val="ListLabel 714"/>
    <w:qFormat/>
    <w:rsid w:val="00A2208D"/>
  </w:style>
  <w:style w:type="character" w:customStyle="1" w:styleId="ListLabel715">
    <w:name w:val="ListLabel 715"/>
    <w:qFormat/>
    <w:rsid w:val="00A2208D"/>
  </w:style>
  <w:style w:type="character" w:customStyle="1" w:styleId="ListLabel716">
    <w:name w:val="ListLabel 716"/>
    <w:qFormat/>
    <w:rsid w:val="00A2208D"/>
  </w:style>
  <w:style w:type="character" w:customStyle="1" w:styleId="ListLabel717">
    <w:name w:val="ListLabel 717"/>
    <w:qFormat/>
    <w:rsid w:val="00A2208D"/>
    <w:rPr>
      <w:rFonts w:ascii="Times New Roman" w:hAnsi="Times New Roman"/>
      <w:sz w:val="28"/>
    </w:rPr>
  </w:style>
  <w:style w:type="character" w:customStyle="1" w:styleId="ListLabel718">
    <w:name w:val="ListLabel 718"/>
    <w:qFormat/>
    <w:rsid w:val="00A2208D"/>
  </w:style>
  <w:style w:type="character" w:customStyle="1" w:styleId="ListLabel719">
    <w:name w:val="ListLabel 719"/>
    <w:qFormat/>
    <w:rsid w:val="00A2208D"/>
  </w:style>
  <w:style w:type="character" w:customStyle="1" w:styleId="ListLabel720">
    <w:name w:val="ListLabel 720"/>
    <w:qFormat/>
    <w:rsid w:val="00A2208D"/>
  </w:style>
  <w:style w:type="character" w:customStyle="1" w:styleId="ListLabel721">
    <w:name w:val="ListLabel 721"/>
    <w:qFormat/>
    <w:rsid w:val="00A2208D"/>
  </w:style>
  <w:style w:type="character" w:customStyle="1" w:styleId="ListLabel722">
    <w:name w:val="ListLabel 722"/>
    <w:qFormat/>
    <w:rsid w:val="00A2208D"/>
  </w:style>
  <w:style w:type="character" w:customStyle="1" w:styleId="ListLabel723">
    <w:name w:val="ListLabel 723"/>
    <w:qFormat/>
    <w:rsid w:val="00A2208D"/>
  </w:style>
  <w:style w:type="character" w:customStyle="1" w:styleId="ListLabel724">
    <w:name w:val="ListLabel 724"/>
    <w:qFormat/>
    <w:rsid w:val="00A2208D"/>
  </w:style>
  <w:style w:type="character" w:customStyle="1" w:styleId="ListLabel725">
    <w:name w:val="ListLabel 725"/>
    <w:qFormat/>
    <w:rsid w:val="00A2208D"/>
  </w:style>
  <w:style w:type="character" w:customStyle="1" w:styleId="ListLabel726">
    <w:name w:val="ListLabel 726"/>
    <w:qFormat/>
    <w:rsid w:val="00A2208D"/>
  </w:style>
  <w:style w:type="character" w:customStyle="1" w:styleId="ListLabel727">
    <w:name w:val="ListLabel 727"/>
    <w:qFormat/>
    <w:rsid w:val="00A2208D"/>
  </w:style>
  <w:style w:type="character" w:customStyle="1" w:styleId="ListLabel728">
    <w:name w:val="ListLabel 728"/>
    <w:qFormat/>
    <w:rsid w:val="00A2208D"/>
  </w:style>
  <w:style w:type="character" w:customStyle="1" w:styleId="ListLabel729">
    <w:name w:val="ListLabel 729"/>
    <w:qFormat/>
    <w:rsid w:val="00A2208D"/>
  </w:style>
  <w:style w:type="character" w:customStyle="1" w:styleId="ListLabel730">
    <w:name w:val="ListLabel 730"/>
    <w:qFormat/>
    <w:rsid w:val="00A2208D"/>
  </w:style>
  <w:style w:type="character" w:customStyle="1" w:styleId="ListLabel731">
    <w:name w:val="ListLabel 731"/>
    <w:qFormat/>
    <w:rsid w:val="00A2208D"/>
  </w:style>
  <w:style w:type="character" w:customStyle="1" w:styleId="ListLabel732">
    <w:name w:val="ListLabel 732"/>
    <w:qFormat/>
    <w:rsid w:val="00A2208D"/>
  </w:style>
  <w:style w:type="character" w:customStyle="1" w:styleId="ListLabel733">
    <w:name w:val="ListLabel 733"/>
    <w:qFormat/>
    <w:rsid w:val="00A2208D"/>
  </w:style>
  <w:style w:type="character" w:customStyle="1" w:styleId="ListLabel734">
    <w:name w:val="ListLabel 734"/>
    <w:qFormat/>
    <w:rsid w:val="00A2208D"/>
    <w:rPr>
      <w:rFonts w:ascii="Times New Roman" w:hAnsi="Times New Roman"/>
      <w:sz w:val="28"/>
    </w:rPr>
  </w:style>
  <w:style w:type="character" w:customStyle="1" w:styleId="ListLabel735">
    <w:name w:val="ListLabel 735"/>
    <w:qFormat/>
    <w:rsid w:val="00A2208D"/>
  </w:style>
  <w:style w:type="character" w:customStyle="1" w:styleId="ListLabel736">
    <w:name w:val="ListLabel 736"/>
    <w:qFormat/>
    <w:rsid w:val="00A2208D"/>
  </w:style>
  <w:style w:type="character" w:customStyle="1" w:styleId="ListLabel737">
    <w:name w:val="ListLabel 737"/>
    <w:qFormat/>
    <w:rsid w:val="00A2208D"/>
  </w:style>
  <w:style w:type="character" w:customStyle="1" w:styleId="ListLabel738">
    <w:name w:val="ListLabel 738"/>
    <w:qFormat/>
    <w:rsid w:val="00A2208D"/>
  </w:style>
  <w:style w:type="character" w:customStyle="1" w:styleId="ListLabel739">
    <w:name w:val="ListLabel 739"/>
    <w:qFormat/>
    <w:rsid w:val="00A2208D"/>
  </w:style>
  <w:style w:type="character" w:customStyle="1" w:styleId="ListLabel740">
    <w:name w:val="ListLabel 740"/>
    <w:qFormat/>
    <w:rsid w:val="00A2208D"/>
  </w:style>
  <w:style w:type="character" w:customStyle="1" w:styleId="ListLabel741">
    <w:name w:val="ListLabel 741"/>
    <w:qFormat/>
    <w:rsid w:val="00A2208D"/>
  </w:style>
  <w:style w:type="character" w:customStyle="1" w:styleId="ListLabel742">
    <w:name w:val="ListLabel 742"/>
    <w:qFormat/>
    <w:rsid w:val="00A2208D"/>
  </w:style>
  <w:style w:type="character" w:customStyle="1" w:styleId="ListLabel743">
    <w:name w:val="ListLabel 743"/>
    <w:qFormat/>
    <w:rsid w:val="00A2208D"/>
    <w:rPr>
      <w:rFonts w:ascii="Times New Roman" w:hAnsi="Times New Roman"/>
      <w:sz w:val="28"/>
    </w:rPr>
  </w:style>
  <w:style w:type="character" w:customStyle="1" w:styleId="ListLabel744">
    <w:name w:val="ListLabel 744"/>
    <w:qFormat/>
    <w:rsid w:val="00A2208D"/>
  </w:style>
  <w:style w:type="character" w:customStyle="1" w:styleId="ListLabel745">
    <w:name w:val="ListLabel 745"/>
    <w:qFormat/>
    <w:rsid w:val="00A2208D"/>
  </w:style>
  <w:style w:type="character" w:customStyle="1" w:styleId="ListLabel746">
    <w:name w:val="ListLabel 746"/>
    <w:qFormat/>
    <w:rsid w:val="00A2208D"/>
  </w:style>
  <w:style w:type="character" w:customStyle="1" w:styleId="ListLabel747">
    <w:name w:val="ListLabel 747"/>
    <w:qFormat/>
    <w:rsid w:val="00A2208D"/>
  </w:style>
  <w:style w:type="character" w:customStyle="1" w:styleId="ListLabel748">
    <w:name w:val="ListLabel 748"/>
    <w:qFormat/>
    <w:rsid w:val="00A2208D"/>
  </w:style>
  <w:style w:type="character" w:customStyle="1" w:styleId="ListLabel749">
    <w:name w:val="ListLabel 749"/>
    <w:qFormat/>
    <w:rsid w:val="00A2208D"/>
  </w:style>
  <w:style w:type="character" w:customStyle="1" w:styleId="ListLabel750">
    <w:name w:val="ListLabel 750"/>
    <w:qFormat/>
    <w:rsid w:val="00A2208D"/>
  </w:style>
  <w:style w:type="character" w:customStyle="1" w:styleId="ListLabel751">
    <w:name w:val="ListLabel 751"/>
    <w:qFormat/>
    <w:rsid w:val="00A2208D"/>
  </w:style>
  <w:style w:type="character" w:customStyle="1" w:styleId="ListLabel752">
    <w:name w:val="ListLabel 752"/>
    <w:qFormat/>
    <w:rsid w:val="00A2208D"/>
    <w:rPr>
      <w:rFonts w:ascii="Times New Roman" w:hAnsi="Times New Roman"/>
      <w:sz w:val="20"/>
    </w:rPr>
  </w:style>
  <w:style w:type="character" w:customStyle="1" w:styleId="ListLabel753">
    <w:name w:val="ListLabel 753"/>
    <w:qFormat/>
    <w:rsid w:val="00A2208D"/>
  </w:style>
  <w:style w:type="character" w:customStyle="1" w:styleId="ListLabel754">
    <w:name w:val="ListLabel 754"/>
    <w:qFormat/>
    <w:rsid w:val="00A2208D"/>
  </w:style>
  <w:style w:type="character" w:customStyle="1" w:styleId="ListLabel755">
    <w:name w:val="ListLabel 755"/>
    <w:qFormat/>
    <w:rsid w:val="00A2208D"/>
  </w:style>
  <w:style w:type="character" w:customStyle="1" w:styleId="ListLabel756">
    <w:name w:val="ListLabel 756"/>
    <w:qFormat/>
    <w:rsid w:val="00A2208D"/>
  </w:style>
  <w:style w:type="character" w:customStyle="1" w:styleId="ListLabel757">
    <w:name w:val="ListLabel 757"/>
    <w:qFormat/>
    <w:rsid w:val="00A2208D"/>
  </w:style>
  <w:style w:type="character" w:customStyle="1" w:styleId="ListLabel758">
    <w:name w:val="ListLabel 758"/>
    <w:qFormat/>
    <w:rsid w:val="00A2208D"/>
  </w:style>
  <w:style w:type="character" w:customStyle="1" w:styleId="ListLabel759">
    <w:name w:val="ListLabel 759"/>
    <w:qFormat/>
    <w:rsid w:val="00A2208D"/>
  </w:style>
  <w:style w:type="character" w:customStyle="1" w:styleId="ListLabel760">
    <w:name w:val="ListLabel 760"/>
    <w:qFormat/>
    <w:rsid w:val="00A2208D"/>
  </w:style>
  <w:style w:type="character" w:customStyle="1" w:styleId="ListLabel761">
    <w:name w:val="ListLabel 761"/>
    <w:qFormat/>
    <w:rsid w:val="00A2208D"/>
    <w:rPr>
      <w:rFonts w:ascii="Times New Roman" w:hAnsi="Times New Roman"/>
      <w:sz w:val="28"/>
    </w:rPr>
  </w:style>
  <w:style w:type="character" w:customStyle="1" w:styleId="ListLabel762">
    <w:name w:val="ListLabel 762"/>
    <w:qFormat/>
    <w:rsid w:val="00A2208D"/>
  </w:style>
  <w:style w:type="character" w:customStyle="1" w:styleId="ListLabel763">
    <w:name w:val="ListLabel 763"/>
    <w:qFormat/>
    <w:rsid w:val="00A2208D"/>
  </w:style>
  <w:style w:type="character" w:customStyle="1" w:styleId="ListLabel764">
    <w:name w:val="ListLabel 764"/>
    <w:qFormat/>
    <w:rsid w:val="00A2208D"/>
  </w:style>
  <w:style w:type="character" w:customStyle="1" w:styleId="ListLabel765">
    <w:name w:val="ListLabel 765"/>
    <w:qFormat/>
    <w:rsid w:val="00A2208D"/>
  </w:style>
  <w:style w:type="character" w:customStyle="1" w:styleId="ListLabel766">
    <w:name w:val="ListLabel 766"/>
    <w:qFormat/>
    <w:rsid w:val="00A2208D"/>
  </w:style>
  <w:style w:type="character" w:customStyle="1" w:styleId="ListLabel767">
    <w:name w:val="ListLabel 767"/>
    <w:qFormat/>
    <w:rsid w:val="00A2208D"/>
  </w:style>
  <w:style w:type="character" w:customStyle="1" w:styleId="ListLabel768">
    <w:name w:val="ListLabel 768"/>
    <w:qFormat/>
    <w:rsid w:val="00A2208D"/>
  </w:style>
  <w:style w:type="character" w:customStyle="1" w:styleId="ListLabel769">
    <w:name w:val="ListLabel 769"/>
    <w:qFormat/>
    <w:rsid w:val="00A2208D"/>
  </w:style>
  <w:style w:type="character" w:customStyle="1" w:styleId="ListLabel770">
    <w:name w:val="ListLabel 770"/>
    <w:qFormat/>
    <w:rsid w:val="00A2208D"/>
    <w:rPr>
      <w:rFonts w:ascii="Times New Roman" w:hAnsi="Times New Roman"/>
      <w:color w:val="00000A"/>
      <w:sz w:val="20"/>
    </w:rPr>
  </w:style>
  <w:style w:type="character" w:customStyle="1" w:styleId="ListLabel771">
    <w:name w:val="ListLabel 771"/>
    <w:qFormat/>
    <w:rsid w:val="00A2208D"/>
  </w:style>
  <w:style w:type="character" w:customStyle="1" w:styleId="ListLabel772">
    <w:name w:val="ListLabel 772"/>
    <w:qFormat/>
    <w:rsid w:val="00A2208D"/>
  </w:style>
  <w:style w:type="character" w:customStyle="1" w:styleId="ListLabel773">
    <w:name w:val="ListLabel 773"/>
    <w:qFormat/>
    <w:rsid w:val="00A2208D"/>
  </w:style>
  <w:style w:type="character" w:customStyle="1" w:styleId="ListLabel774">
    <w:name w:val="ListLabel 774"/>
    <w:qFormat/>
    <w:rsid w:val="00A2208D"/>
  </w:style>
  <w:style w:type="character" w:customStyle="1" w:styleId="ListLabel775">
    <w:name w:val="ListLabel 775"/>
    <w:qFormat/>
    <w:rsid w:val="00A2208D"/>
  </w:style>
  <w:style w:type="character" w:customStyle="1" w:styleId="ListLabel776">
    <w:name w:val="ListLabel 776"/>
    <w:qFormat/>
    <w:rsid w:val="00A2208D"/>
  </w:style>
  <w:style w:type="character" w:customStyle="1" w:styleId="ListLabel777">
    <w:name w:val="ListLabel 777"/>
    <w:qFormat/>
    <w:rsid w:val="00A2208D"/>
  </w:style>
  <w:style w:type="character" w:customStyle="1" w:styleId="ListLabel778">
    <w:name w:val="ListLabel 778"/>
    <w:qFormat/>
    <w:rsid w:val="00A2208D"/>
  </w:style>
  <w:style w:type="character" w:customStyle="1" w:styleId="ListLabel779">
    <w:name w:val="ListLabel 779"/>
    <w:qFormat/>
    <w:rsid w:val="00A2208D"/>
    <w:rPr>
      <w:rFonts w:ascii="Times New Roman" w:hAnsi="Times New Roman"/>
      <w:color w:val="00000A"/>
      <w:sz w:val="28"/>
    </w:rPr>
  </w:style>
  <w:style w:type="character" w:customStyle="1" w:styleId="ListLabel780">
    <w:name w:val="ListLabel 780"/>
    <w:qFormat/>
    <w:rsid w:val="00A2208D"/>
  </w:style>
  <w:style w:type="character" w:customStyle="1" w:styleId="ListLabel781">
    <w:name w:val="ListLabel 781"/>
    <w:qFormat/>
    <w:rsid w:val="00A2208D"/>
  </w:style>
  <w:style w:type="character" w:customStyle="1" w:styleId="ListLabel782">
    <w:name w:val="ListLabel 782"/>
    <w:qFormat/>
    <w:rsid w:val="00A2208D"/>
  </w:style>
  <w:style w:type="character" w:customStyle="1" w:styleId="ListLabel783">
    <w:name w:val="ListLabel 783"/>
    <w:qFormat/>
    <w:rsid w:val="00A2208D"/>
  </w:style>
  <w:style w:type="character" w:customStyle="1" w:styleId="ListLabel784">
    <w:name w:val="ListLabel 784"/>
    <w:qFormat/>
    <w:rsid w:val="00A2208D"/>
  </w:style>
  <w:style w:type="character" w:customStyle="1" w:styleId="ListLabel785">
    <w:name w:val="ListLabel 785"/>
    <w:qFormat/>
    <w:rsid w:val="00A2208D"/>
  </w:style>
  <w:style w:type="character" w:customStyle="1" w:styleId="ListLabel786">
    <w:name w:val="ListLabel 786"/>
    <w:qFormat/>
    <w:rsid w:val="00A2208D"/>
  </w:style>
  <w:style w:type="character" w:customStyle="1" w:styleId="ListLabel787">
    <w:name w:val="ListLabel 787"/>
    <w:qFormat/>
    <w:rsid w:val="00A2208D"/>
  </w:style>
  <w:style w:type="character" w:customStyle="1" w:styleId="ListLabel788">
    <w:name w:val="ListLabel 788"/>
    <w:qFormat/>
    <w:rsid w:val="00A2208D"/>
    <w:rPr>
      <w:rFonts w:ascii="Times New Roman" w:hAnsi="Times New Roman"/>
      <w:color w:val="00000A"/>
      <w:sz w:val="28"/>
    </w:rPr>
  </w:style>
  <w:style w:type="character" w:customStyle="1" w:styleId="ListLabel789">
    <w:name w:val="ListLabel 789"/>
    <w:qFormat/>
    <w:rsid w:val="00A2208D"/>
  </w:style>
  <w:style w:type="character" w:customStyle="1" w:styleId="ListLabel790">
    <w:name w:val="ListLabel 790"/>
    <w:qFormat/>
    <w:rsid w:val="00A2208D"/>
  </w:style>
  <w:style w:type="character" w:customStyle="1" w:styleId="ListLabel791">
    <w:name w:val="ListLabel 791"/>
    <w:qFormat/>
    <w:rsid w:val="00A2208D"/>
  </w:style>
  <w:style w:type="character" w:customStyle="1" w:styleId="ListLabel792">
    <w:name w:val="ListLabel 792"/>
    <w:qFormat/>
    <w:rsid w:val="00A2208D"/>
  </w:style>
  <w:style w:type="character" w:customStyle="1" w:styleId="ListLabel793">
    <w:name w:val="ListLabel 793"/>
    <w:qFormat/>
    <w:rsid w:val="00A2208D"/>
  </w:style>
  <w:style w:type="character" w:customStyle="1" w:styleId="ListLabel794">
    <w:name w:val="ListLabel 794"/>
    <w:qFormat/>
    <w:rsid w:val="00A2208D"/>
  </w:style>
  <w:style w:type="character" w:customStyle="1" w:styleId="ListLabel795">
    <w:name w:val="ListLabel 795"/>
    <w:qFormat/>
    <w:rsid w:val="00A2208D"/>
  </w:style>
  <w:style w:type="character" w:customStyle="1" w:styleId="ListLabel796">
    <w:name w:val="ListLabel 796"/>
    <w:qFormat/>
    <w:rsid w:val="00A2208D"/>
  </w:style>
  <w:style w:type="character" w:customStyle="1" w:styleId="ListLabel797">
    <w:name w:val="ListLabel 797"/>
    <w:qFormat/>
    <w:rsid w:val="00A2208D"/>
    <w:rPr>
      <w:rFonts w:ascii="Times New Roman" w:hAnsi="Times New Roman"/>
      <w:sz w:val="28"/>
    </w:rPr>
  </w:style>
  <w:style w:type="character" w:customStyle="1" w:styleId="ListLabel798">
    <w:name w:val="ListLabel 798"/>
    <w:qFormat/>
    <w:rsid w:val="00A2208D"/>
  </w:style>
  <w:style w:type="character" w:customStyle="1" w:styleId="ListLabel799">
    <w:name w:val="ListLabel 799"/>
    <w:qFormat/>
    <w:rsid w:val="00A2208D"/>
  </w:style>
  <w:style w:type="character" w:customStyle="1" w:styleId="ListLabel800">
    <w:name w:val="ListLabel 800"/>
    <w:qFormat/>
    <w:rsid w:val="00A2208D"/>
  </w:style>
  <w:style w:type="character" w:customStyle="1" w:styleId="ListLabel801">
    <w:name w:val="ListLabel 801"/>
    <w:qFormat/>
    <w:rsid w:val="00A2208D"/>
  </w:style>
  <w:style w:type="character" w:customStyle="1" w:styleId="ListLabel802">
    <w:name w:val="ListLabel 802"/>
    <w:qFormat/>
    <w:rsid w:val="00A2208D"/>
  </w:style>
  <w:style w:type="character" w:customStyle="1" w:styleId="ListLabel803">
    <w:name w:val="ListLabel 803"/>
    <w:qFormat/>
    <w:rsid w:val="00A2208D"/>
  </w:style>
  <w:style w:type="character" w:customStyle="1" w:styleId="ListLabel804">
    <w:name w:val="ListLabel 804"/>
    <w:qFormat/>
    <w:rsid w:val="00A2208D"/>
  </w:style>
  <w:style w:type="character" w:customStyle="1" w:styleId="ListLabel805">
    <w:name w:val="ListLabel 805"/>
    <w:qFormat/>
    <w:rsid w:val="00A2208D"/>
  </w:style>
  <w:style w:type="character" w:customStyle="1" w:styleId="ListLabel806">
    <w:name w:val="ListLabel 806"/>
    <w:qFormat/>
    <w:rsid w:val="00A2208D"/>
    <w:rPr>
      <w:rFonts w:ascii="Times New Roman" w:hAnsi="Times New Roman"/>
      <w:color w:val="00000A"/>
      <w:sz w:val="28"/>
    </w:rPr>
  </w:style>
  <w:style w:type="character" w:customStyle="1" w:styleId="ListLabel807">
    <w:name w:val="ListLabel 807"/>
    <w:qFormat/>
    <w:rsid w:val="00A2208D"/>
  </w:style>
  <w:style w:type="character" w:customStyle="1" w:styleId="ListLabel808">
    <w:name w:val="ListLabel 808"/>
    <w:qFormat/>
    <w:rsid w:val="00A2208D"/>
  </w:style>
  <w:style w:type="character" w:customStyle="1" w:styleId="ListLabel809">
    <w:name w:val="ListLabel 809"/>
    <w:qFormat/>
    <w:rsid w:val="00A2208D"/>
  </w:style>
  <w:style w:type="character" w:customStyle="1" w:styleId="ListLabel810">
    <w:name w:val="ListLabel 810"/>
    <w:qFormat/>
    <w:rsid w:val="00A2208D"/>
  </w:style>
  <w:style w:type="character" w:customStyle="1" w:styleId="ListLabel811">
    <w:name w:val="ListLabel 811"/>
    <w:qFormat/>
    <w:rsid w:val="00A2208D"/>
  </w:style>
  <w:style w:type="character" w:customStyle="1" w:styleId="ListLabel812">
    <w:name w:val="ListLabel 812"/>
    <w:qFormat/>
    <w:rsid w:val="00A2208D"/>
  </w:style>
  <w:style w:type="character" w:customStyle="1" w:styleId="ListLabel813">
    <w:name w:val="ListLabel 813"/>
    <w:qFormat/>
    <w:rsid w:val="00A2208D"/>
  </w:style>
  <w:style w:type="character" w:customStyle="1" w:styleId="ListLabel814">
    <w:name w:val="ListLabel 814"/>
    <w:qFormat/>
    <w:rsid w:val="00A2208D"/>
  </w:style>
  <w:style w:type="character" w:customStyle="1" w:styleId="ListLabel815">
    <w:name w:val="ListLabel 815"/>
    <w:qFormat/>
    <w:rsid w:val="00A2208D"/>
    <w:rPr>
      <w:rFonts w:ascii="Times New Roman" w:hAnsi="Times New Roman"/>
      <w:color w:val="00000A"/>
      <w:sz w:val="28"/>
    </w:rPr>
  </w:style>
  <w:style w:type="character" w:customStyle="1" w:styleId="ListLabel816">
    <w:name w:val="ListLabel 816"/>
    <w:qFormat/>
    <w:rsid w:val="00A2208D"/>
  </w:style>
  <w:style w:type="character" w:customStyle="1" w:styleId="ListLabel817">
    <w:name w:val="ListLabel 817"/>
    <w:qFormat/>
    <w:rsid w:val="00A2208D"/>
  </w:style>
  <w:style w:type="character" w:customStyle="1" w:styleId="ListLabel818">
    <w:name w:val="ListLabel 818"/>
    <w:qFormat/>
    <w:rsid w:val="00A2208D"/>
  </w:style>
  <w:style w:type="character" w:customStyle="1" w:styleId="ListLabel819">
    <w:name w:val="ListLabel 819"/>
    <w:qFormat/>
    <w:rsid w:val="00A2208D"/>
  </w:style>
  <w:style w:type="character" w:customStyle="1" w:styleId="ListLabel820">
    <w:name w:val="ListLabel 820"/>
    <w:qFormat/>
    <w:rsid w:val="00A2208D"/>
  </w:style>
  <w:style w:type="character" w:customStyle="1" w:styleId="ListLabel821">
    <w:name w:val="ListLabel 821"/>
    <w:qFormat/>
    <w:rsid w:val="00A2208D"/>
  </w:style>
  <w:style w:type="character" w:customStyle="1" w:styleId="ListLabel822">
    <w:name w:val="ListLabel 822"/>
    <w:qFormat/>
    <w:rsid w:val="00A2208D"/>
  </w:style>
  <w:style w:type="character" w:customStyle="1" w:styleId="ListLabel823">
    <w:name w:val="ListLabel 823"/>
    <w:qFormat/>
    <w:rsid w:val="00A2208D"/>
  </w:style>
  <w:style w:type="character" w:customStyle="1" w:styleId="ListLabel824">
    <w:name w:val="ListLabel 824"/>
    <w:qFormat/>
    <w:rsid w:val="00A2208D"/>
    <w:rPr>
      <w:rFonts w:ascii="Times New Roman" w:hAnsi="Times New Roman"/>
      <w:color w:val="00000A"/>
      <w:sz w:val="28"/>
    </w:rPr>
  </w:style>
  <w:style w:type="character" w:customStyle="1" w:styleId="ListLabel825">
    <w:name w:val="ListLabel 825"/>
    <w:qFormat/>
    <w:rsid w:val="00A2208D"/>
  </w:style>
  <w:style w:type="character" w:customStyle="1" w:styleId="ListLabel826">
    <w:name w:val="ListLabel 826"/>
    <w:qFormat/>
    <w:rsid w:val="00A2208D"/>
  </w:style>
  <w:style w:type="character" w:customStyle="1" w:styleId="ListLabel827">
    <w:name w:val="ListLabel 827"/>
    <w:qFormat/>
    <w:rsid w:val="00A2208D"/>
  </w:style>
  <w:style w:type="character" w:customStyle="1" w:styleId="ListLabel828">
    <w:name w:val="ListLabel 828"/>
    <w:qFormat/>
    <w:rsid w:val="00A2208D"/>
  </w:style>
  <w:style w:type="character" w:customStyle="1" w:styleId="ListLabel829">
    <w:name w:val="ListLabel 829"/>
    <w:qFormat/>
    <w:rsid w:val="00A2208D"/>
  </w:style>
  <w:style w:type="character" w:customStyle="1" w:styleId="ListLabel830">
    <w:name w:val="ListLabel 830"/>
    <w:qFormat/>
    <w:rsid w:val="00A2208D"/>
  </w:style>
  <w:style w:type="character" w:customStyle="1" w:styleId="ListLabel831">
    <w:name w:val="ListLabel 831"/>
    <w:qFormat/>
    <w:rsid w:val="00A2208D"/>
  </w:style>
  <w:style w:type="character" w:customStyle="1" w:styleId="ListLabel832">
    <w:name w:val="ListLabel 832"/>
    <w:qFormat/>
    <w:rsid w:val="00A2208D"/>
  </w:style>
  <w:style w:type="character" w:customStyle="1" w:styleId="ListLabel833">
    <w:name w:val="ListLabel 833"/>
    <w:qFormat/>
    <w:rsid w:val="00A2208D"/>
    <w:rPr>
      <w:rFonts w:ascii="Times New Roman" w:hAnsi="Times New Roman"/>
      <w:sz w:val="28"/>
    </w:rPr>
  </w:style>
  <w:style w:type="character" w:customStyle="1" w:styleId="ListLabel834">
    <w:name w:val="ListLabel 834"/>
    <w:qFormat/>
    <w:rsid w:val="00A2208D"/>
  </w:style>
  <w:style w:type="character" w:customStyle="1" w:styleId="ListLabel835">
    <w:name w:val="ListLabel 835"/>
    <w:qFormat/>
    <w:rsid w:val="00A2208D"/>
  </w:style>
  <w:style w:type="character" w:customStyle="1" w:styleId="ListLabel836">
    <w:name w:val="ListLabel 836"/>
    <w:qFormat/>
    <w:rsid w:val="00A2208D"/>
  </w:style>
  <w:style w:type="character" w:customStyle="1" w:styleId="ListLabel837">
    <w:name w:val="ListLabel 837"/>
    <w:qFormat/>
    <w:rsid w:val="00A2208D"/>
  </w:style>
  <w:style w:type="character" w:customStyle="1" w:styleId="ListLabel838">
    <w:name w:val="ListLabel 838"/>
    <w:qFormat/>
    <w:rsid w:val="00A2208D"/>
  </w:style>
  <w:style w:type="character" w:customStyle="1" w:styleId="ListLabel839">
    <w:name w:val="ListLabel 839"/>
    <w:qFormat/>
    <w:rsid w:val="00A2208D"/>
  </w:style>
  <w:style w:type="character" w:customStyle="1" w:styleId="ListLabel840">
    <w:name w:val="ListLabel 840"/>
    <w:qFormat/>
    <w:rsid w:val="00A2208D"/>
  </w:style>
  <w:style w:type="character" w:customStyle="1" w:styleId="ListLabel841">
    <w:name w:val="ListLabel 841"/>
    <w:qFormat/>
    <w:rsid w:val="00A2208D"/>
  </w:style>
  <w:style w:type="character" w:customStyle="1" w:styleId="ListLabel842">
    <w:name w:val="ListLabel 842"/>
    <w:qFormat/>
    <w:rsid w:val="00A2208D"/>
    <w:rPr>
      <w:rFonts w:ascii="Times New Roman" w:hAnsi="Times New Roman"/>
      <w:sz w:val="28"/>
    </w:rPr>
  </w:style>
  <w:style w:type="character" w:customStyle="1" w:styleId="ListLabel843">
    <w:name w:val="ListLabel 843"/>
    <w:qFormat/>
    <w:rsid w:val="00A2208D"/>
  </w:style>
  <w:style w:type="character" w:customStyle="1" w:styleId="ListLabel844">
    <w:name w:val="ListLabel 844"/>
    <w:qFormat/>
    <w:rsid w:val="00A2208D"/>
  </w:style>
  <w:style w:type="character" w:customStyle="1" w:styleId="ListLabel845">
    <w:name w:val="ListLabel 845"/>
    <w:qFormat/>
    <w:rsid w:val="00A2208D"/>
  </w:style>
  <w:style w:type="character" w:customStyle="1" w:styleId="ListLabel846">
    <w:name w:val="ListLabel 846"/>
    <w:qFormat/>
    <w:rsid w:val="00A2208D"/>
  </w:style>
  <w:style w:type="character" w:customStyle="1" w:styleId="ListLabel847">
    <w:name w:val="ListLabel 847"/>
    <w:qFormat/>
    <w:rsid w:val="00A2208D"/>
  </w:style>
  <w:style w:type="character" w:customStyle="1" w:styleId="ListLabel848">
    <w:name w:val="ListLabel 848"/>
    <w:qFormat/>
    <w:rsid w:val="00A2208D"/>
  </w:style>
  <w:style w:type="character" w:customStyle="1" w:styleId="ListLabel849">
    <w:name w:val="ListLabel 849"/>
    <w:qFormat/>
    <w:rsid w:val="00A2208D"/>
  </w:style>
  <w:style w:type="character" w:customStyle="1" w:styleId="ListLabel850">
    <w:name w:val="ListLabel 850"/>
    <w:qFormat/>
    <w:rsid w:val="00A2208D"/>
  </w:style>
  <w:style w:type="character" w:customStyle="1" w:styleId="ListLabel851">
    <w:name w:val="ListLabel 851"/>
    <w:qFormat/>
    <w:rsid w:val="00A2208D"/>
    <w:rPr>
      <w:rFonts w:ascii="Times New Roman" w:hAnsi="Times New Roman"/>
      <w:color w:val="00000A"/>
      <w:sz w:val="20"/>
    </w:rPr>
  </w:style>
  <w:style w:type="character" w:customStyle="1" w:styleId="ListLabel852">
    <w:name w:val="ListLabel 852"/>
    <w:qFormat/>
    <w:rsid w:val="00A2208D"/>
  </w:style>
  <w:style w:type="character" w:customStyle="1" w:styleId="ListLabel853">
    <w:name w:val="ListLabel 853"/>
    <w:qFormat/>
    <w:rsid w:val="00A2208D"/>
  </w:style>
  <w:style w:type="character" w:customStyle="1" w:styleId="ListLabel854">
    <w:name w:val="ListLabel 854"/>
    <w:qFormat/>
    <w:rsid w:val="00A2208D"/>
  </w:style>
  <w:style w:type="character" w:customStyle="1" w:styleId="ListLabel855">
    <w:name w:val="ListLabel 855"/>
    <w:qFormat/>
    <w:rsid w:val="00A2208D"/>
  </w:style>
  <w:style w:type="character" w:customStyle="1" w:styleId="ListLabel856">
    <w:name w:val="ListLabel 856"/>
    <w:qFormat/>
    <w:rsid w:val="00A2208D"/>
  </w:style>
  <w:style w:type="character" w:customStyle="1" w:styleId="ListLabel857">
    <w:name w:val="ListLabel 857"/>
    <w:qFormat/>
    <w:rsid w:val="00A2208D"/>
  </w:style>
  <w:style w:type="character" w:customStyle="1" w:styleId="ListLabel858">
    <w:name w:val="ListLabel 858"/>
    <w:qFormat/>
    <w:rsid w:val="00A2208D"/>
  </w:style>
  <w:style w:type="character" w:customStyle="1" w:styleId="ListLabel859">
    <w:name w:val="ListLabel 859"/>
    <w:qFormat/>
    <w:rsid w:val="00A2208D"/>
  </w:style>
  <w:style w:type="character" w:customStyle="1" w:styleId="ListLabel860">
    <w:name w:val="ListLabel 860"/>
    <w:qFormat/>
    <w:rsid w:val="00A2208D"/>
    <w:rPr>
      <w:rFonts w:ascii="Times New Roman" w:hAnsi="Times New Roman"/>
      <w:sz w:val="28"/>
    </w:rPr>
  </w:style>
  <w:style w:type="character" w:customStyle="1" w:styleId="ListLabel861">
    <w:name w:val="ListLabel 861"/>
    <w:qFormat/>
    <w:rsid w:val="00A2208D"/>
  </w:style>
  <w:style w:type="character" w:customStyle="1" w:styleId="ListLabel862">
    <w:name w:val="ListLabel 862"/>
    <w:qFormat/>
    <w:rsid w:val="00A2208D"/>
  </w:style>
  <w:style w:type="character" w:customStyle="1" w:styleId="ListLabel863">
    <w:name w:val="ListLabel 863"/>
    <w:qFormat/>
    <w:rsid w:val="00A2208D"/>
  </w:style>
  <w:style w:type="character" w:customStyle="1" w:styleId="ListLabel864">
    <w:name w:val="ListLabel 864"/>
    <w:qFormat/>
    <w:rsid w:val="00A2208D"/>
  </w:style>
  <w:style w:type="character" w:customStyle="1" w:styleId="ListLabel865">
    <w:name w:val="ListLabel 865"/>
    <w:qFormat/>
    <w:rsid w:val="00A2208D"/>
  </w:style>
  <w:style w:type="character" w:customStyle="1" w:styleId="ListLabel866">
    <w:name w:val="ListLabel 866"/>
    <w:qFormat/>
    <w:rsid w:val="00A2208D"/>
  </w:style>
  <w:style w:type="character" w:customStyle="1" w:styleId="ListLabel867">
    <w:name w:val="ListLabel 867"/>
    <w:qFormat/>
    <w:rsid w:val="00A2208D"/>
  </w:style>
  <w:style w:type="character" w:customStyle="1" w:styleId="ListLabel868">
    <w:name w:val="ListLabel 868"/>
    <w:qFormat/>
    <w:rsid w:val="00A2208D"/>
  </w:style>
  <w:style w:type="character" w:customStyle="1" w:styleId="ListLabel869">
    <w:name w:val="ListLabel 869"/>
    <w:qFormat/>
    <w:rsid w:val="00A2208D"/>
    <w:rPr>
      <w:rFonts w:ascii="Times New Roman" w:hAnsi="Times New Roman"/>
      <w:sz w:val="28"/>
    </w:rPr>
  </w:style>
  <w:style w:type="character" w:customStyle="1" w:styleId="ListLabel870">
    <w:name w:val="ListLabel 870"/>
    <w:qFormat/>
    <w:rsid w:val="00A2208D"/>
  </w:style>
  <w:style w:type="character" w:customStyle="1" w:styleId="ListLabel871">
    <w:name w:val="ListLabel 871"/>
    <w:qFormat/>
    <w:rsid w:val="00A2208D"/>
  </w:style>
  <w:style w:type="character" w:customStyle="1" w:styleId="ListLabel872">
    <w:name w:val="ListLabel 872"/>
    <w:qFormat/>
    <w:rsid w:val="00A2208D"/>
  </w:style>
  <w:style w:type="character" w:customStyle="1" w:styleId="ListLabel873">
    <w:name w:val="ListLabel 873"/>
    <w:qFormat/>
    <w:rsid w:val="00A2208D"/>
  </w:style>
  <w:style w:type="character" w:customStyle="1" w:styleId="ListLabel874">
    <w:name w:val="ListLabel 874"/>
    <w:qFormat/>
    <w:rsid w:val="00A2208D"/>
  </w:style>
  <w:style w:type="character" w:customStyle="1" w:styleId="ListLabel875">
    <w:name w:val="ListLabel 875"/>
    <w:qFormat/>
    <w:rsid w:val="00A2208D"/>
  </w:style>
  <w:style w:type="character" w:customStyle="1" w:styleId="ListLabel876">
    <w:name w:val="ListLabel 876"/>
    <w:qFormat/>
    <w:rsid w:val="00A2208D"/>
  </w:style>
  <w:style w:type="character" w:customStyle="1" w:styleId="ListLabel877">
    <w:name w:val="ListLabel 877"/>
    <w:qFormat/>
    <w:rsid w:val="00A2208D"/>
  </w:style>
  <w:style w:type="character" w:customStyle="1" w:styleId="ListLabel878">
    <w:name w:val="ListLabel 878"/>
    <w:qFormat/>
    <w:rsid w:val="00A2208D"/>
    <w:rPr>
      <w:rFonts w:ascii="Times New Roman" w:hAnsi="Times New Roman"/>
      <w:sz w:val="28"/>
    </w:rPr>
  </w:style>
  <w:style w:type="character" w:customStyle="1" w:styleId="ListLabel879">
    <w:name w:val="ListLabel 879"/>
    <w:qFormat/>
    <w:rsid w:val="00A2208D"/>
  </w:style>
  <w:style w:type="character" w:customStyle="1" w:styleId="ListLabel880">
    <w:name w:val="ListLabel 880"/>
    <w:qFormat/>
    <w:rsid w:val="00A2208D"/>
  </w:style>
  <w:style w:type="character" w:customStyle="1" w:styleId="ListLabel881">
    <w:name w:val="ListLabel 881"/>
    <w:qFormat/>
    <w:rsid w:val="00A2208D"/>
  </w:style>
  <w:style w:type="character" w:customStyle="1" w:styleId="ListLabel882">
    <w:name w:val="ListLabel 882"/>
    <w:qFormat/>
    <w:rsid w:val="00A2208D"/>
  </w:style>
  <w:style w:type="character" w:customStyle="1" w:styleId="ListLabel883">
    <w:name w:val="ListLabel 883"/>
    <w:qFormat/>
    <w:rsid w:val="00A2208D"/>
  </w:style>
  <w:style w:type="character" w:customStyle="1" w:styleId="ListLabel884">
    <w:name w:val="ListLabel 884"/>
    <w:qFormat/>
    <w:rsid w:val="00A2208D"/>
  </w:style>
  <w:style w:type="character" w:customStyle="1" w:styleId="ListLabel885">
    <w:name w:val="ListLabel 885"/>
    <w:qFormat/>
    <w:rsid w:val="00A2208D"/>
  </w:style>
  <w:style w:type="character" w:customStyle="1" w:styleId="ListLabel886">
    <w:name w:val="ListLabel 886"/>
    <w:qFormat/>
    <w:rsid w:val="00A2208D"/>
  </w:style>
  <w:style w:type="character" w:customStyle="1" w:styleId="ListLabel887">
    <w:name w:val="ListLabel 887"/>
    <w:qFormat/>
    <w:rsid w:val="00A2208D"/>
    <w:rPr>
      <w:rFonts w:ascii="Times New Roman" w:hAnsi="Times New Roman"/>
      <w:sz w:val="28"/>
    </w:rPr>
  </w:style>
  <w:style w:type="character" w:customStyle="1" w:styleId="ListLabel888">
    <w:name w:val="ListLabel 888"/>
    <w:qFormat/>
    <w:rsid w:val="00A2208D"/>
  </w:style>
  <w:style w:type="character" w:customStyle="1" w:styleId="ListLabel889">
    <w:name w:val="ListLabel 889"/>
    <w:qFormat/>
    <w:rsid w:val="00A2208D"/>
  </w:style>
  <w:style w:type="character" w:customStyle="1" w:styleId="ListLabel890">
    <w:name w:val="ListLabel 890"/>
    <w:qFormat/>
    <w:rsid w:val="00A2208D"/>
  </w:style>
  <w:style w:type="character" w:customStyle="1" w:styleId="ListLabel891">
    <w:name w:val="ListLabel 891"/>
    <w:qFormat/>
    <w:rsid w:val="00A2208D"/>
  </w:style>
  <w:style w:type="character" w:customStyle="1" w:styleId="ListLabel892">
    <w:name w:val="ListLabel 892"/>
    <w:qFormat/>
    <w:rsid w:val="00A2208D"/>
  </w:style>
  <w:style w:type="character" w:customStyle="1" w:styleId="ListLabel893">
    <w:name w:val="ListLabel 893"/>
    <w:qFormat/>
    <w:rsid w:val="00A2208D"/>
  </w:style>
  <w:style w:type="character" w:customStyle="1" w:styleId="ListLabel894">
    <w:name w:val="ListLabel 894"/>
    <w:qFormat/>
    <w:rsid w:val="00A2208D"/>
  </w:style>
  <w:style w:type="character" w:customStyle="1" w:styleId="ListLabel895">
    <w:name w:val="ListLabel 895"/>
    <w:qFormat/>
    <w:rsid w:val="00A2208D"/>
  </w:style>
  <w:style w:type="character" w:customStyle="1" w:styleId="ListLabel896">
    <w:name w:val="ListLabel 896"/>
    <w:qFormat/>
    <w:rsid w:val="00A2208D"/>
    <w:rPr>
      <w:rFonts w:ascii="Times New Roman" w:hAnsi="Times New Roman"/>
      <w:sz w:val="28"/>
    </w:rPr>
  </w:style>
  <w:style w:type="character" w:customStyle="1" w:styleId="ListLabel897">
    <w:name w:val="ListLabel 897"/>
    <w:qFormat/>
    <w:rsid w:val="00A2208D"/>
  </w:style>
  <w:style w:type="character" w:customStyle="1" w:styleId="ListLabel898">
    <w:name w:val="ListLabel 898"/>
    <w:qFormat/>
    <w:rsid w:val="00A2208D"/>
  </w:style>
  <w:style w:type="character" w:customStyle="1" w:styleId="ListLabel899">
    <w:name w:val="ListLabel 899"/>
    <w:qFormat/>
    <w:rsid w:val="00A2208D"/>
  </w:style>
  <w:style w:type="character" w:customStyle="1" w:styleId="ListLabel900">
    <w:name w:val="ListLabel 900"/>
    <w:qFormat/>
    <w:rsid w:val="00A2208D"/>
  </w:style>
  <w:style w:type="character" w:customStyle="1" w:styleId="ListLabel901">
    <w:name w:val="ListLabel 901"/>
    <w:qFormat/>
    <w:rsid w:val="00A2208D"/>
  </w:style>
  <w:style w:type="character" w:customStyle="1" w:styleId="ListLabel902">
    <w:name w:val="ListLabel 902"/>
    <w:qFormat/>
    <w:rsid w:val="00A2208D"/>
  </w:style>
  <w:style w:type="character" w:customStyle="1" w:styleId="ListLabel903">
    <w:name w:val="ListLabel 903"/>
    <w:qFormat/>
    <w:rsid w:val="00A2208D"/>
  </w:style>
  <w:style w:type="character" w:customStyle="1" w:styleId="ListLabel904">
    <w:name w:val="ListLabel 904"/>
    <w:qFormat/>
    <w:rsid w:val="00A2208D"/>
  </w:style>
  <w:style w:type="character" w:customStyle="1" w:styleId="ListLabel905">
    <w:name w:val="ListLabel 905"/>
    <w:qFormat/>
    <w:rsid w:val="00A2208D"/>
    <w:rPr>
      <w:rFonts w:ascii="Times New Roman" w:hAnsi="Times New Roman"/>
      <w:sz w:val="28"/>
    </w:rPr>
  </w:style>
  <w:style w:type="character" w:customStyle="1" w:styleId="ListLabel906">
    <w:name w:val="ListLabel 906"/>
    <w:qFormat/>
    <w:rsid w:val="00A2208D"/>
  </w:style>
  <w:style w:type="character" w:customStyle="1" w:styleId="ListLabel907">
    <w:name w:val="ListLabel 907"/>
    <w:qFormat/>
    <w:rsid w:val="00A2208D"/>
  </w:style>
  <w:style w:type="character" w:customStyle="1" w:styleId="ListLabel908">
    <w:name w:val="ListLabel 908"/>
    <w:qFormat/>
    <w:rsid w:val="00A2208D"/>
  </w:style>
  <w:style w:type="character" w:customStyle="1" w:styleId="ListLabel909">
    <w:name w:val="ListLabel 909"/>
    <w:qFormat/>
    <w:rsid w:val="00A2208D"/>
  </w:style>
  <w:style w:type="character" w:customStyle="1" w:styleId="ListLabel910">
    <w:name w:val="ListLabel 910"/>
    <w:qFormat/>
    <w:rsid w:val="00A2208D"/>
  </w:style>
  <w:style w:type="character" w:customStyle="1" w:styleId="ListLabel911">
    <w:name w:val="ListLabel 911"/>
    <w:qFormat/>
    <w:rsid w:val="00A2208D"/>
  </w:style>
  <w:style w:type="character" w:customStyle="1" w:styleId="ListLabel912">
    <w:name w:val="ListLabel 912"/>
    <w:qFormat/>
    <w:rsid w:val="00A2208D"/>
  </w:style>
  <w:style w:type="character" w:customStyle="1" w:styleId="ListLabel913">
    <w:name w:val="ListLabel 913"/>
    <w:qFormat/>
    <w:rsid w:val="00A2208D"/>
  </w:style>
  <w:style w:type="character" w:customStyle="1" w:styleId="ListLabel914">
    <w:name w:val="ListLabel 914"/>
    <w:qFormat/>
    <w:rsid w:val="00A2208D"/>
    <w:rPr>
      <w:rFonts w:ascii="Times New Roman" w:hAnsi="Times New Roman"/>
      <w:sz w:val="28"/>
    </w:rPr>
  </w:style>
  <w:style w:type="character" w:customStyle="1" w:styleId="ListLabel915">
    <w:name w:val="ListLabel 915"/>
    <w:qFormat/>
    <w:rsid w:val="00A2208D"/>
  </w:style>
  <w:style w:type="character" w:customStyle="1" w:styleId="ListLabel916">
    <w:name w:val="ListLabel 916"/>
    <w:qFormat/>
    <w:rsid w:val="00A2208D"/>
  </w:style>
  <w:style w:type="character" w:customStyle="1" w:styleId="ListLabel917">
    <w:name w:val="ListLabel 917"/>
    <w:qFormat/>
    <w:rsid w:val="00A2208D"/>
  </w:style>
  <w:style w:type="character" w:customStyle="1" w:styleId="ListLabel918">
    <w:name w:val="ListLabel 918"/>
    <w:qFormat/>
    <w:rsid w:val="00A2208D"/>
  </w:style>
  <w:style w:type="character" w:customStyle="1" w:styleId="ListLabel919">
    <w:name w:val="ListLabel 919"/>
    <w:qFormat/>
    <w:rsid w:val="00A2208D"/>
  </w:style>
  <w:style w:type="character" w:customStyle="1" w:styleId="ListLabel920">
    <w:name w:val="ListLabel 920"/>
    <w:qFormat/>
    <w:rsid w:val="00A2208D"/>
  </w:style>
  <w:style w:type="character" w:customStyle="1" w:styleId="ListLabel921">
    <w:name w:val="ListLabel 921"/>
    <w:qFormat/>
    <w:rsid w:val="00A2208D"/>
  </w:style>
  <w:style w:type="character" w:customStyle="1" w:styleId="ListLabel922">
    <w:name w:val="ListLabel 922"/>
    <w:qFormat/>
    <w:rsid w:val="00A2208D"/>
  </w:style>
  <w:style w:type="character" w:customStyle="1" w:styleId="ListLabel923">
    <w:name w:val="ListLabel 923"/>
    <w:qFormat/>
    <w:rsid w:val="00A2208D"/>
    <w:rPr>
      <w:b/>
    </w:rPr>
  </w:style>
  <w:style w:type="character" w:customStyle="1" w:styleId="ListLabel924">
    <w:name w:val="ListLabel 924"/>
    <w:qFormat/>
    <w:rsid w:val="00A2208D"/>
  </w:style>
  <w:style w:type="character" w:customStyle="1" w:styleId="ListLabel925">
    <w:name w:val="ListLabel 925"/>
    <w:qFormat/>
    <w:rsid w:val="00A2208D"/>
  </w:style>
  <w:style w:type="character" w:customStyle="1" w:styleId="ListLabel926">
    <w:name w:val="ListLabel 926"/>
    <w:qFormat/>
    <w:rsid w:val="00A2208D"/>
    <w:rPr>
      <w:b/>
    </w:rPr>
  </w:style>
  <w:style w:type="character" w:customStyle="1" w:styleId="ListLabel927">
    <w:name w:val="ListLabel 927"/>
    <w:qFormat/>
    <w:rsid w:val="00A2208D"/>
    <w:rPr>
      <w:b/>
    </w:rPr>
  </w:style>
  <w:style w:type="character" w:customStyle="1" w:styleId="ListLabel928">
    <w:name w:val="ListLabel 928"/>
    <w:qFormat/>
    <w:rsid w:val="00A2208D"/>
    <w:rPr>
      <w:b/>
    </w:rPr>
  </w:style>
  <w:style w:type="character" w:customStyle="1" w:styleId="ListLabel929">
    <w:name w:val="ListLabel 929"/>
    <w:qFormat/>
    <w:rsid w:val="00A2208D"/>
    <w:rPr>
      <w:b/>
    </w:rPr>
  </w:style>
  <w:style w:type="character" w:customStyle="1" w:styleId="ListLabel930">
    <w:name w:val="ListLabel 930"/>
    <w:qFormat/>
    <w:rsid w:val="00A2208D"/>
    <w:rPr>
      <w:b/>
    </w:rPr>
  </w:style>
  <w:style w:type="character" w:customStyle="1" w:styleId="ListLabel931">
    <w:name w:val="ListLabel 931"/>
    <w:qFormat/>
    <w:rsid w:val="00A2208D"/>
    <w:rPr>
      <w:b/>
    </w:rPr>
  </w:style>
  <w:style w:type="character" w:customStyle="1" w:styleId="ListLabel932">
    <w:name w:val="ListLabel 932"/>
    <w:qFormat/>
    <w:rsid w:val="00A2208D"/>
    <w:rPr>
      <w:rFonts w:ascii="Times New Roman" w:hAnsi="Times New Roman"/>
      <w:w w:val="100"/>
      <w:sz w:val="28"/>
    </w:rPr>
  </w:style>
  <w:style w:type="character" w:customStyle="1" w:styleId="ListLabel933">
    <w:name w:val="ListLabel 933"/>
    <w:qFormat/>
    <w:rsid w:val="00A2208D"/>
    <w:rPr>
      <w:w w:val="100"/>
      <w:sz w:val="28"/>
    </w:rPr>
  </w:style>
  <w:style w:type="character" w:customStyle="1" w:styleId="ListLabel934">
    <w:name w:val="ListLabel 934"/>
    <w:qFormat/>
    <w:rsid w:val="00A2208D"/>
  </w:style>
  <w:style w:type="character" w:customStyle="1" w:styleId="ListLabel935">
    <w:name w:val="ListLabel 935"/>
    <w:qFormat/>
    <w:rsid w:val="00A2208D"/>
  </w:style>
  <w:style w:type="character" w:customStyle="1" w:styleId="ListLabel936">
    <w:name w:val="ListLabel 936"/>
    <w:qFormat/>
    <w:rsid w:val="00A2208D"/>
  </w:style>
  <w:style w:type="character" w:customStyle="1" w:styleId="ListLabel937">
    <w:name w:val="ListLabel 937"/>
    <w:qFormat/>
    <w:rsid w:val="00A2208D"/>
  </w:style>
  <w:style w:type="character" w:customStyle="1" w:styleId="ListLabel938">
    <w:name w:val="ListLabel 938"/>
    <w:qFormat/>
    <w:rsid w:val="00A2208D"/>
  </w:style>
  <w:style w:type="character" w:customStyle="1" w:styleId="ListLabel939">
    <w:name w:val="ListLabel 939"/>
    <w:qFormat/>
    <w:rsid w:val="00A2208D"/>
  </w:style>
  <w:style w:type="character" w:customStyle="1" w:styleId="ListLabel940">
    <w:name w:val="ListLabel 940"/>
    <w:qFormat/>
    <w:rsid w:val="00A2208D"/>
  </w:style>
  <w:style w:type="character" w:customStyle="1" w:styleId="ListLabel941">
    <w:name w:val="ListLabel 941"/>
    <w:qFormat/>
    <w:rsid w:val="00A2208D"/>
  </w:style>
  <w:style w:type="character" w:customStyle="1" w:styleId="ListLabel942">
    <w:name w:val="ListLabel 942"/>
    <w:qFormat/>
    <w:rsid w:val="00A2208D"/>
  </w:style>
  <w:style w:type="character" w:customStyle="1" w:styleId="ListLabel943">
    <w:name w:val="ListLabel 943"/>
    <w:qFormat/>
    <w:rsid w:val="00A2208D"/>
  </w:style>
  <w:style w:type="character" w:customStyle="1" w:styleId="ListLabel944">
    <w:name w:val="ListLabel 944"/>
    <w:qFormat/>
    <w:rsid w:val="00A2208D"/>
  </w:style>
  <w:style w:type="character" w:customStyle="1" w:styleId="ListLabel945">
    <w:name w:val="ListLabel 945"/>
    <w:qFormat/>
    <w:rsid w:val="00A2208D"/>
  </w:style>
  <w:style w:type="character" w:customStyle="1" w:styleId="ListLabel946">
    <w:name w:val="ListLabel 946"/>
    <w:qFormat/>
    <w:rsid w:val="00A2208D"/>
  </w:style>
  <w:style w:type="character" w:customStyle="1" w:styleId="ListLabel947">
    <w:name w:val="ListLabel 947"/>
    <w:qFormat/>
    <w:rsid w:val="00A2208D"/>
  </w:style>
  <w:style w:type="character" w:customStyle="1" w:styleId="ListLabel948">
    <w:name w:val="ListLabel 948"/>
    <w:qFormat/>
    <w:rsid w:val="00A2208D"/>
  </w:style>
  <w:style w:type="character" w:customStyle="1" w:styleId="ListLabel949">
    <w:name w:val="ListLabel 949"/>
    <w:qFormat/>
    <w:rsid w:val="00A2208D"/>
  </w:style>
  <w:style w:type="character" w:customStyle="1" w:styleId="ListLabel950">
    <w:name w:val="ListLabel 950"/>
    <w:qFormat/>
    <w:rsid w:val="00A2208D"/>
    <w:rPr>
      <w:rFonts w:ascii="Times New Roman" w:hAnsi="Times New Roman"/>
      <w:color w:val="00000A"/>
      <w:w w:val="100"/>
      <w:sz w:val="28"/>
    </w:rPr>
  </w:style>
  <w:style w:type="character" w:customStyle="1" w:styleId="ListLabel951">
    <w:name w:val="ListLabel 951"/>
    <w:qFormat/>
    <w:rsid w:val="00A2208D"/>
  </w:style>
  <w:style w:type="character" w:customStyle="1" w:styleId="ListLabel952">
    <w:name w:val="ListLabel 952"/>
    <w:qFormat/>
    <w:rsid w:val="00A2208D"/>
  </w:style>
  <w:style w:type="character" w:customStyle="1" w:styleId="ListLabel953">
    <w:name w:val="ListLabel 953"/>
    <w:qFormat/>
    <w:rsid w:val="00A2208D"/>
  </w:style>
  <w:style w:type="character" w:customStyle="1" w:styleId="ListLabel954">
    <w:name w:val="ListLabel 954"/>
    <w:qFormat/>
    <w:rsid w:val="00A2208D"/>
  </w:style>
  <w:style w:type="character" w:customStyle="1" w:styleId="ListLabel955">
    <w:name w:val="ListLabel 955"/>
    <w:qFormat/>
    <w:rsid w:val="00A2208D"/>
  </w:style>
  <w:style w:type="character" w:customStyle="1" w:styleId="ListLabel956">
    <w:name w:val="ListLabel 956"/>
    <w:qFormat/>
    <w:rsid w:val="00A2208D"/>
  </w:style>
  <w:style w:type="character" w:customStyle="1" w:styleId="ListLabel957">
    <w:name w:val="ListLabel 957"/>
    <w:qFormat/>
    <w:rsid w:val="00A2208D"/>
  </w:style>
  <w:style w:type="character" w:customStyle="1" w:styleId="ListLabel958">
    <w:name w:val="ListLabel 958"/>
    <w:qFormat/>
    <w:rsid w:val="00A2208D"/>
  </w:style>
  <w:style w:type="character" w:customStyle="1" w:styleId="ListLabel959">
    <w:name w:val="ListLabel 959"/>
    <w:qFormat/>
    <w:rsid w:val="00A2208D"/>
    <w:rPr>
      <w:w w:val="100"/>
      <w:sz w:val="28"/>
    </w:rPr>
  </w:style>
  <w:style w:type="character" w:customStyle="1" w:styleId="ListLabel960">
    <w:name w:val="ListLabel 960"/>
    <w:qFormat/>
    <w:rsid w:val="00A2208D"/>
    <w:rPr>
      <w:rFonts w:ascii="Times New Roman" w:hAnsi="Times New Roman"/>
      <w:w w:val="100"/>
      <w:sz w:val="28"/>
    </w:rPr>
  </w:style>
  <w:style w:type="character" w:customStyle="1" w:styleId="ListLabel961">
    <w:name w:val="ListLabel 961"/>
    <w:qFormat/>
    <w:rsid w:val="00A2208D"/>
    <w:rPr>
      <w:w w:val="100"/>
      <w:sz w:val="28"/>
    </w:rPr>
  </w:style>
  <w:style w:type="character" w:customStyle="1" w:styleId="ListLabel962">
    <w:name w:val="ListLabel 962"/>
    <w:qFormat/>
    <w:rsid w:val="00A2208D"/>
  </w:style>
  <w:style w:type="character" w:customStyle="1" w:styleId="ListLabel963">
    <w:name w:val="ListLabel 963"/>
    <w:qFormat/>
    <w:rsid w:val="00A2208D"/>
  </w:style>
  <w:style w:type="character" w:customStyle="1" w:styleId="ListLabel964">
    <w:name w:val="ListLabel 964"/>
    <w:qFormat/>
    <w:rsid w:val="00A2208D"/>
  </w:style>
  <w:style w:type="character" w:customStyle="1" w:styleId="ListLabel965">
    <w:name w:val="ListLabel 965"/>
    <w:qFormat/>
    <w:rsid w:val="00A2208D"/>
  </w:style>
  <w:style w:type="character" w:customStyle="1" w:styleId="ListLabel966">
    <w:name w:val="ListLabel 966"/>
    <w:qFormat/>
    <w:rsid w:val="00A2208D"/>
  </w:style>
  <w:style w:type="character" w:customStyle="1" w:styleId="ListLabel967">
    <w:name w:val="ListLabel 967"/>
    <w:qFormat/>
    <w:rsid w:val="00A2208D"/>
  </w:style>
  <w:style w:type="character" w:customStyle="1" w:styleId="ListLabel968">
    <w:name w:val="ListLabel 968"/>
    <w:qFormat/>
    <w:rsid w:val="00A2208D"/>
    <w:rPr>
      <w:rFonts w:eastAsia="Times New Roman"/>
      <w:spacing w:val="0"/>
      <w:w w:val="100"/>
      <w:sz w:val="28"/>
    </w:rPr>
  </w:style>
  <w:style w:type="character" w:customStyle="1" w:styleId="ListLabel969">
    <w:name w:val="ListLabel 969"/>
    <w:qFormat/>
    <w:rsid w:val="00A2208D"/>
  </w:style>
  <w:style w:type="character" w:customStyle="1" w:styleId="ListLabel970">
    <w:name w:val="ListLabel 970"/>
    <w:qFormat/>
    <w:rsid w:val="00A2208D"/>
  </w:style>
  <w:style w:type="character" w:customStyle="1" w:styleId="ListLabel971">
    <w:name w:val="ListLabel 971"/>
    <w:qFormat/>
    <w:rsid w:val="00A2208D"/>
  </w:style>
  <w:style w:type="character" w:customStyle="1" w:styleId="ListLabel972">
    <w:name w:val="ListLabel 972"/>
    <w:qFormat/>
    <w:rsid w:val="00A2208D"/>
  </w:style>
  <w:style w:type="character" w:customStyle="1" w:styleId="ListLabel973">
    <w:name w:val="ListLabel 973"/>
    <w:qFormat/>
    <w:rsid w:val="00A2208D"/>
  </w:style>
  <w:style w:type="character" w:customStyle="1" w:styleId="ListLabel974">
    <w:name w:val="ListLabel 974"/>
    <w:qFormat/>
    <w:rsid w:val="00A2208D"/>
  </w:style>
  <w:style w:type="character" w:customStyle="1" w:styleId="ListLabel975">
    <w:name w:val="ListLabel 975"/>
    <w:qFormat/>
    <w:rsid w:val="00A2208D"/>
  </w:style>
  <w:style w:type="character" w:customStyle="1" w:styleId="ListLabel976">
    <w:name w:val="ListLabel 976"/>
    <w:qFormat/>
    <w:rsid w:val="00A2208D"/>
  </w:style>
  <w:style w:type="character" w:customStyle="1" w:styleId="ListLabel977">
    <w:name w:val="ListLabel 977"/>
    <w:qFormat/>
    <w:rsid w:val="00A2208D"/>
    <w:rPr>
      <w:w w:val="100"/>
      <w:sz w:val="28"/>
    </w:rPr>
  </w:style>
  <w:style w:type="character" w:customStyle="1" w:styleId="ListLabel978">
    <w:name w:val="ListLabel 978"/>
    <w:qFormat/>
    <w:rsid w:val="00A2208D"/>
  </w:style>
  <w:style w:type="character" w:customStyle="1" w:styleId="ListLabel979">
    <w:name w:val="ListLabel 979"/>
    <w:qFormat/>
    <w:rsid w:val="00A2208D"/>
  </w:style>
  <w:style w:type="character" w:customStyle="1" w:styleId="ListLabel980">
    <w:name w:val="ListLabel 980"/>
    <w:qFormat/>
    <w:rsid w:val="00A2208D"/>
  </w:style>
  <w:style w:type="character" w:customStyle="1" w:styleId="ListLabel981">
    <w:name w:val="ListLabel 981"/>
    <w:qFormat/>
    <w:rsid w:val="00A2208D"/>
  </w:style>
  <w:style w:type="character" w:customStyle="1" w:styleId="ListLabel982">
    <w:name w:val="ListLabel 982"/>
    <w:qFormat/>
    <w:rsid w:val="00A2208D"/>
  </w:style>
  <w:style w:type="character" w:customStyle="1" w:styleId="ListLabel983">
    <w:name w:val="ListLabel 983"/>
    <w:qFormat/>
    <w:rsid w:val="00A2208D"/>
  </w:style>
  <w:style w:type="character" w:customStyle="1" w:styleId="ListLabel984">
    <w:name w:val="ListLabel 984"/>
    <w:qFormat/>
    <w:rsid w:val="00A2208D"/>
  </w:style>
  <w:style w:type="character" w:customStyle="1" w:styleId="ListLabel985">
    <w:name w:val="ListLabel 985"/>
    <w:qFormat/>
    <w:rsid w:val="00A2208D"/>
  </w:style>
  <w:style w:type="character" w:customStyle="1" w:styleId="ListLabel986">
    <w:name w:val="ListLabel 986"/>
    <w:qFormat/>
    <w:rsid w:val="00A2208D"/>
    <w:rPr>
      <w:w w:val="100"/>
      <w:sz w:val="28"/>
    </w:rPr>
  </w:style>
  <w:style w:type="character" w:customStyle="1" w:styleId="ListLabel987">
    <w:name w:val="ListLabel 987"/>
    <w:qFormat/>
    <w:rsid w:val="00A2208D"/>
  </w:style>
  <w:style w:type="character" w:customStyle="1" w:styleId="ListLabel988">
    <w:name w:val="ListLabel 988"/>
    <w:qFormat/>
    <w:rsid w:val="00A2208D"/>
  </w:style>
  <w:style w:type="character" w:customStyle="1" w:styleId="ListLabel989">
    <w:name w:val="ListLabel 989"/>
    <w:qFormat/>
    <w:rsid w:val="00A2208D"/>
  </w:style>
  <w:style w:type="character" w:customStyle="1" w:styleId="ListLabel990">
    <w:name w:val="ListLabel 990"/>
    <w:qFormat/>
    <w:rsid w:val="00A2208D"/>
  </w:style>
  <w:style w:type="character" w:customStyle="1" w:styleId="ListLabel991">
    <w:name w:val="ListLabel 991"/>
    <w:qFormat/>
    <w:rsid w:val="00A2208D"/>
  </w:style>
  <w:style w:type="character" w:customStyle="1" w:styleId="ListLabel992">
    <w:name w:val="ListLabel 992"/>
    <w:qFormat/>
    <w:rsid w:val="00A2208D"/>
  </w:style>
  <w:style w:type="character" w:customStyle="1" w:styleId="ListLabel993">
    <w:name w:val="ListLabel 993"/>
    <w:qFormat/>
    <w:rsid w:val="00A2208D"/>
  </w:style>
  <w:style w:type="character" w:customStyle="1" w:styleId="ListLabel994">
    <w:name w:val="ListLabel 994"/>
    <w:qFormat/>
    <w:rsid w:val="00A2208D"/>
  </w:style>
  <w:style w:type="character" w:customStyle="1" w:styleId="ListLabel995">
    <w:name w:val="ListLabel 995"/>
    <w:qFormat/>
    <w:rsid w:val="00A2208D"/>
    <w:rPr>
      <w:w w:val="100"/>
      <w:sz w:val="28"/>
    </w:rPr>
  </w:style>
  <w:style w:type="character" w:customStyle="1" w:styleId="ListLabel996">
    <w:name w:val="ListLabel 996"/>
    <w:qFormat/>
    <w:rsid w:val="00A2208D"/>
  </w:style>
  <w:style w:type="character" w:customStyle="1" w:styleId="ListLabel997">
    <w:name w:val="ListLabel 997"/>
    <w:qFormat/>
    <w:rsid w:val="00A2208D"/>
  </w:style>
  <w:style w:type="character" w:customStyle="1" w:styleId="ListLabel998">
    <w:name w:val="ListLabel 998"/>
    <w:qFormat/>
    <w:rsid w:val="00A2208D"/>
  </w:style>
  <w:style w:type="character" w:customStyle="1" w:styleId="ListLabel999">
    <w:name w:val="ListLabel 999"/>
    <w:qFormat/>
    <w:rsid w:val="00A2208D"/>
  </w:style>
  <w:style w:type="character" w:customStyle="1" w:styleId="ListLabel1000">
    <w:name w:val="ListLabel 1000"/>
    <w:qFormat/>
    <w:rsid w:val="00A2208D"/>
  </w:style>
  <w:style w:type="character" w:customStyle="1" w:styleId="ListLabel1001">
    <w:name w:val="ListLabel 1001"/>
    <w:qFormat/>
    <w:rsid w:val="00A2208D"/>
  </w:style>
  <w:style w:type="character" w:customStyle="1" w:styleId="ListLabel1002">
    <w:name w:val="ListLabel 1002"/>
    <w:qFormat/>
    <w:rsid w:val="00A2208D"/>
  </w:style>
  <w:style w:type="character" w:customStyle="1" w:styleId="ListLabel1003">
    <w:name w:val="ListLabel 1003"/>
    <w:qFormat/>
    <w:rsid w:val="00A2208D"/>
  </w:style>
  <w:style w:type="character" w:customStyle="1" w:styleId="ListLabel1004">
    <w:name w:val="ListLabel 1004"/>
    <w:qFormat/>
    <w:rsid w:val="00A2208D"/>
    <w:rPr>
      <w:w w:val="100"/>
      <w:sz w:val="28"/>
    </w:rPr>
  </w:style>
  <w:style w:type="character" w:customStyle="1" w:styleId="ListLabel1005">
    <w:name w:val="ListLabel 1005"/>
    <w:qFormat/>
    <w:rsid w:val="00A2208D"/>
  </w:style>
  <w:style w:type="character" w:customStyle="1" w:styleId="ListLabel1006">
    <w:name w:val="ListLabel 1006"/>
    <w:qFormat/>
    <w:rsid w:val="00A2208D"/>
  </w:style>
  <w:style w:type="character" w:customStyle="1" w:styleId="ListLabel1007">
    <w:name w:val="ListLabel 1007"/>
    <w:qFormat/>
    <w:rsid w:val="00A2208D"/>
  </w:style>
  <w:style w:type="character" w:customStyle="1" w:styleId="ListLabel1008">
    <w:name w:val="ListLabel 1008"/>
    <w:qFormat/>
    <w:rsid w:val="00A2208D"/>
  </w:style>
  <w:style w:type="character" w:customStyle="1" w:styleId="ListLabel1009">
    <w:name w:val="ListLabel 1009"/>
    <w:qFormat/>
    <w:rsid w:val="00A2208D"/>
  </w:style>
  <w:style w:type="character" w:customStyle="1" w:styleId="ListLabel1010">
    <w:name w:val="ListLabel 1010"/>
    <w:qFormat/>
    <w:rsid w:val="00A2208D"/>
  </w:style>
  <w:style w:type="character" w:customStyle="1" w:styleId="ListLabel1011">
    <w:name w:val="ListLabel 1011"/>
    <w:qFormat/>
    <w:rsid w:val="00A2208D"/>
  </w:style>
  <w:style w:type="character" w:customStyle="1" w:styleId="ListLabel1012">
    <w:name w:val="ListLabel 1012"/>
    <w:qFormat/>
    <w:rsid w:val="00A2208D"/>
  </w:style>
  <w:style w:type="character" w:customStyle="1" w:styleId="ListLabel1013">
    <w:name w:val="ListLabel 1013"/>
    <w:qFormat/>
    <w:rsid w:val="00A2208D"/>
    <w:rPr>
      <w:rFonts w:ascii="Times New Roman" w:hAnsi="Times New Roman"/>
      <w:w w:val="100"/>
      <w:sz w:val="28"/>
    </w:rPr>
  </w:style>
  <w:style w:type="character" w:customStyle="1" w:styleId="ListLabel1014">
    <w:name w:val="ListLabel 1014"/>
    <w:qFormat/>
    <w:rsid w:val="00A2208D"/>
    <w:rPr>
      <w:rFonts w:ascii="Times New Roman" w:hAnsi="Times New Roman"/>
      <w:w w:val="100"/>
      <w:sz w:val="28"/>
    </w:rPr>
  </w:style>
  <w:style w:type="character" w:customStyle="1" w:styleId="ListLabel1015">
    <w:name w:val="ListLabel 1015"/>
    <w:qFormat/>
    <w:rsid w:val="00A2208D"/>
  </w:style>
  <w:style w:type="character" w:customStyle="1" w:styleId="ListLabel1016">
    <w:name w:val="ListLabel 1016"/>
    <w:qFormat/>
    <w:rsid w:val="00A2208D"/>
  </w:style>
  <w:style w:type="character" w:customStyle="1" w:styleId="ListLabel1017">
    <w:name w:val="ListLabel 1017"/>
    <w:qFormat/>
    <w:rsid w:val="00A2208D"/>
  </w:style>
  <w:style w:type="character" w:customStyle="1" w:styleId="ListLabel1018">
    <w:name w:val="ListLabel 1018"/>
    <w:qFormat/>
    <w:rsid w:val="00A2208D"/>
  </w:style>
  <w:style w:type="character" w:customStyle="1" w:styleId="ListLabel1019">
    <w:name w:val="ListLabel 1019"/>
    <w:qFormat/>
    <w:rsid w:val="00A2208D"/>
  </w:style>
  <w:style w:type="character" w:customStyle="1" w:styleId="ListLabel1020">
    <w:name w:val="ListLabel 1020"/>
    <w:qFormat/>
    <w:rsid w:val="00A2208D"/>
  </w:style>
  <w:style w:type="character" w:customStyle="1" w:styleId="ListLabel1021">
    <w:name w:val="ListLabel 1021"/>
    <w:qFormat/>
    <w:rsid w:val="00A2208D"/>
  </w:style>
  <w:style w:type="character" w:customStyle="1" w:styleId="ListLabel1022">
    <w:name w:val="ListLabel 1022"/>
    <w:qFormat/>
    <w:rsid w:val="00A2208D"/>
    <w:rPr>
      <w:rFonts w:eastAsia="Times New Roman"/>
      <w:w w:val="100"/>
      <w:sz w:val="28"/>
    </w:rPr>
  </w:style>
  <w:style w:type="character" w:customStyle="1" w:styleId="ListLabel1023">
    <w:name w:val="ListLabel 1023"/>
    <w:qFormat/>
    <w:rsid w:val="00A2208D"/>
  </w:style>
  <w:style w:type="character" w:customStyle="1" w:styleId="ListLabel1024">
    <w:name w:val="ListLabel 1024"/>
    <w:qFormat/>
    <w:rsid w:val="00A2208D"/>
  </w:style>
  <w:style w:type="character" w:customStyle="1" w:styleId="ListLabel1025">
    <w:name w:val="ListLabel 1025"/>
    <w:qFormat/>
    <w:rsid w:val="00A2208D"/>
  </w:style>
  <w:style w:type="character" w:customStyle="1" w:styleId="ListLabel1026">
    <w:name w:val="ListLabel 1026"/>
    <w:qFormat/>
    <w:rsid w:val="00A2208D"/>
  </w:style>
  <w:style w:type="character" w:customStyle="1" w:styleId="ListLabel1027">
    <w:name w:val="ListLabel 1027"/>
    <w:qFormat/>
    <w:rsid w:val="00A2208D"/>
  </w:style>
  <w:style w:type="character" w:customStyle="1" w:styleId="ListLabel1028">
    <w:name w:val="ListLabel 1028"/>
    <w:qFormat/>
    <w:rsid w:val="00A2208D"/>
  </w:style>
  <w:style w:type="character" w:customStyle="1" w:styleId="ListLabel1029">
    <w:name w:val="ListLabel 1029"/>
    <w:qFormat/>
    <w:rsid w:val="00A2208D"/>
  </w:style>
  <w:style w:type="character" w:customStyle="1" w:styleId="ListLabel1030">
    <w:name w:val="ListLabel 1030"/>
    <w:qFormat/>
    <w:rsid w:val="00A2208D"/>
  </w:style>
  <w:style w:type="character" w:customStyle="1" w:styleId="ListLabel1031">
    <w:name w:val="ListLabel 1031"/>
    <w:qFormat/>
    <w:rsid w:val="00A2208D"/>
    <w:rPr>
      <w:rFonts w:ascii="Times New Roman" w:hAnsi="Times New Roman"/>
      <w:w w:val="100"/>
      <w:sz w:val="28"/>
    </w:rPr>
  </w:style>
  <w:style w:type="character" w:customStyle="1" w:styleId="ListLabel1032">
    <w:name w:val="ListLabel 1032"/>
    <w:qFormat/>
    <w:rsid w:val="00A2208D"/>
  </w:style>
  <w:style w:type="character" w:customStyle="1" w:styleId="ListLabel1033">
    <w:name w:val="ListLabel 1033"/>
    <w:qFormat/>
    <w:rsid w:val="00A2208D"/>
  </w:style>
  <w:style w:type="character" w:customStyle="1" w:styleId="ListLabel1034">
    <w:name w:val="ListLabel 1034"/>
    <w:qFormat/>
    <w:rsid w:val="00A2208D"/>
  </w:style>
  <w:style w:type="character" w:customStyle="1" w:styleId="ListLabel1035">
    <w:name w:val="ListLabel 1035"/>
    <w:qFormat/>
    <w:rsid w:val="00A2208D"/>
  </w:style>
  <w:style w:type="character" w:customStyle="1" w:styleId="ListLabel1036">
    <w:name w:val="ListLabel 1036"/>
    <w:qFormat/>
    <w:rsid w:val="00A2208D"/>
  </w:style>
  <w:style w:type="character" w:customStyle="1" w:styleId="ListLabel1037">
    <w:name w:val="ListLabel 1037"/>
    <w:qFormat/>
    <w:rsid w:val="00A2208D"/>
  </w:style>
  <w:style w:type="character" w:customStyle="1" w:styleId="ListLabel1038">
    <w:name w:val="ListLabel 1038"/>
    <w:qFormat/>
    <w:rsid w:val="00A2208D"/>
  </w:style>
  <w:style w:type="character" w:customStyle="1" w:styleId="ListLabel1039">
    <w:name w:val="ListLabel 1039"/>
    <w:qFormat/>
    <w:rsid w:val="00A2208D"/>
  </w:style>
  <w:style w:type="character" w:customStyle="1" w:styleId="ListLabel1040">
    <w:name w:val="ListLabel 1040"/>
    <w:qFormat/>
    <w:rsid w:val="00A2208D"/>
    <w:rPr>
      <w:w w:val="100"/>
      <w:sz w:val="28"/>
    </w:rPr>
  </w:style>
  <w:style w:type="character" w:customStyle="1" w:styleId="ListLabel1041">
    <w:name w:val="ListLabel 1041"/>
    <w:qFormat/>
    <w:rsid w:val="00A2208D"/>
  </w:style>
  <w:style w:type="character" w:customStyle="1" w:styleId="ListLabel1042">
    <w:name w:val="ListLabel 1042"/>
    <w:qFormat/>
    <w:rsid w:val="00A2208D"/>
  </w:style>
  <w:style w:type="character" w:customStyle="1" w:styleId="ListLabel1043">
    <w:name w:val="ListLabel 1043"/>
    <w:qFormat/>
    <w:rsid w:val="00A2208D"/>
  </w:style>
  <w:style w:type="character" w:customStyle="1" w:styleId="ListLabel1044">
    <w:name w:val="ListLabel 1044"/>
    <w:qFormat/>
    <w:rsid w:val="00A2208D"/>
  </w:style>
  <w:style w:type="character" w:customStyle="1" w:styleId="ListLabel1045">
    <w:name w:val="ListLabel 1045"/>
    <w:qFormat/>
    <w:rsid w:val="00A2208D"/>
  </w:style>
  <w:style w:type="character" w:customStyle="1" w:styleId="ListLabel1046">
    <w:name w:val="ListLabel 1046"/>
    <w:qFormat/>
    <w:rsid w:val="00A2208D"/>
  </w:style>
  <w:style w:type="character" w:customStyle="1" w:styleId="ListLabel1047">
    <w:name w:val="ListLabel 1047"/>
    <w:qFormat/>
    <w:rsid w:val="00A2208D"/>
  </w:style>
  <w:style w:type="character" w:customStyle="1" w:styleId="ListLabel1048">
    <w:name w:val="ListLabel 1048"/>
    <w:qFormat/>
    <w:rsid w:val="00A2208D"/>
  </w:style>
  <w:style w:type="character" w:customStyle="1" w:styleId="ListLabel1049">
    <w:name w:val="ListLabel 1049"/>
    <w:qFormat/>
    <w:rsid w:val="00A2208D"/>
    <w:rPr>
      <w:rFonts w:eastAsia="Times New Roman"/>
      <w:w w:val="99"/>
      <w:sz w:val="32"/>
    </w:rPr>
  </w:style>
  <w:style w:type="character" w:customStyle="1" w:styleId="ListLabel1050">
    <w:name w:val="ListLabel 1050"/>
    <w:qFormat/>
    <w:rsid w:val="00A2208D"/>
    <w:rPr>
      <w:rFonts w:eastAsia="Times New Roman"/>
      <w:color w:val="00000A"/>
      <w:w w:val="100"/>
      <w:sz w:val="28"/>
    </w:rPr>
  </w:style>
  <w:style w:type="character" w:customStyle="1" w:styleId="ListLabel1051">
    <w:name w:val="ListLabel 1051"/>
    <w:qFormat/>
    <w:rsid w:val="00A2208D"/>
  </w:style>
  <w:style w:type="character" w:customStyle="1" w:styleId="ListLabel1052">
    <w:name w:val="ListLabel 1052"/>
    <w:qFormat/>
    <w:rsid w:val="00A2208D"/>
  </w:style>
  <w:style w:type="character" w:customStyle="1" w:styleId="ListLabel1053">
    <w:name w:val="ListLabel 1053"/>
    <w:qFormat/>
    <w:rsid w:val="00A2208D"/>
  </w:style>
  <w:style w:type="character" w:customStyle="1" w:styleId="ListLabel1054">
    <w:name w:val="ListLabel 1054"/>
    <w:qFormat/>
    <w:rsid w:val="00A2208D"/>
  </w:style>
  <w:style w:type="character" w:customStyle="1" w:styleId="ListLabel1055">
    <w:name w:val="ListLabel 1055"/>
    <w:qFormat/>
    <w:rsid w:val="00A2208D"/>
  </w:style>
  <w:style w:type="character" w:customStyle="1" w:styleId="ListLabel1056">
    <w:name w:val="ListLabel 1056"/>
    <w:qFormat/>
    <w:rsid w:val="00A2208D"/>
  </w:style>
  <w:style w:type="character" w:customStyle="1" w:styleId="ListLabel1057">
    <w:name w:val="ListLabel 1057"/>
    <w:qFormat/>
    <w:rsid w:val="00A2208D"/>
  </w:style>
  <w:style w:type="character" w:customStyle="1" w:styleId="ListLabel1058">
    <w:name w:val="ListLabel 1058"/>
    <w:qFormat/>
    <w:rsid w:val="00A2208D"/>
    <w:rPr>
      <w:w w:val="100"/>
      <w:sz w:val="28"/>
    </w:rPr>
  </w:style>
  <w:style w:type="character" w:customStyle="1" w:styleId="ListLabel1059">
    <w:name w:val="ListLabel 1059"/>
    <w:qFormat/>
    <w:rsid w:val="00A2208D"/>
    <w:rPr>
      <w:w w:val="100"/>
      <w:sz w:val="28"/>
    </w:rPr>
  </w:style>
  <w:style w:type="character" w:customStyle="1" w:styleId="ListLabel1060">
    <w:name w:val="ListLabel 1060"/>
    <w:qFormat/>
    <w:rsid w:val="00A2208D"/>
    <w:rPr>
      <w:rFonts w:ascii="Times New Roman" w:hAnsi="Times New Roman"/>
      <w:w w:val="100"/>
      <w:sz w:val="28"/>
    </w:rPr>
  </w:style>
  <w:style w:type="character" w:customStyle="1" w:styleId="ListLabel1061">
    <w:name w:val="ListLabel 1061"/>
    <w:qFormat/>
    <w:rsid w:val="00A2208D"/>
    <w:rPr>
      <w:w w:val="100"/>
      <w:sz w:val="28"/>
    </w:rPr>
  </w:style>
  <w:style w:type="character" w:customStyle="1" w:styleId="ListLabel1062">
    <w:name w:val="ListLabel 1062"/>
    <w:qFormat/>
    <w:rsid w:val="00A2208D"/>
  </w:style>
  <w:style w:type="character" w:customStyle="1" w:styleId="ListLabel1063">
    <w:name w:val="ListLabel 1063"/>
    <w:qFormat/>
    <w:rsid w:val="00A2208D"/>
  </w:style>
  <w:style w:type="character" w:customStyle="1" w:styleId="ListLabel1064">
    <w:name w:val="ListLabel 1064"/>
    <w:qFormat/>
    <w:rsid w:val="00A2208D"/>
  </w:style>
  <w:style w:type="character" w:customStyle="1" w:styleId="ListLabel1065">
    <w:name w:val="ListLabel 1065"/>
    <w:qFormat/>
    <w:rsid w:val="00A2208D"/>
  </w:style>
  <w:style w:type="character" w:customStyle="1" w:styleId="ListLabel1066">
    <w:name w:val="ListLabel 1066"/>
    <w:qFormat/>
    <w:rsid w:val="00A2208D"/>
  </w:style>
  <w:style w:type="character" w:customStyle="1" w:styleId="ListLabel1067">
    <w:name w:val="ListLabel 1067"/>
    <w:qFormat/>
    <w:rsid w:val="00A2208D"/>
    <w:rPr>
      <w:spacing w:val="-5"/>
      <w:w w:val="99"/>
      <w:sz w:val="24"/>
    </w:rPr>
  </w:style>
  <w:style w:type="character" w:customStyle="1" w:styleId="ListLabel1068">
    <w:name w:val="ListLabel 1068"/>
    <w:qFormat/>
    <w:rsid w:val="00A2208D"/>
    <w:rPr>
      <w:w w:val="100"/>
      <w:sz w:val="28"/>
    </w:rPr>
  </w:style>
  <w:style w:type="character" w:customStyle="1" w:styleId="ListLabel1069">
    <w:name w:val="ListLabel 1069"/>
    <w:qFormat/>
    <w:rsid w:val="00A2208D"/>
  </w:style>
  <w:style w:type="character" w:customStyle="1" w:styleId="ListLabel1070">
    <w:name w:val="ListLabel 1070"/>
    <w:qFormat/>
    <w:rsid w:val="00A2208D"/>
  </w:style>
  <w:style w:type="character" w:customStyle="1" w:styleId="ListLabel1071">
    <w:name w:val="ListLabel 1071"/>
    <w:qFormat/>
    <w:rsid w:val="00A2208D"/>
  </w:style>
  <w:style w:type="character" w:customStyle="1" w:styleId="ListLabel1072">
    <w:name w:val="ListLabel 1072"/>
    <w:qFormat/>
    <w:rsid w:val="00A2208D"/>
  </w:style>
  <w:style w:type="character" w:customStyle="1" w:styleId="ListLabel1073">
    <w:name w:val="ListLabel 1073"/>
    <w:qFormat/>
    <w:rsid w:val="00A2208D"/>
  </w:style>
  <w:style w:type="character" w:customStyle="1" w:styleId="ListLabel1074">
    <w:name w:val="ListLabel 1074"/>
    <w:qFormat/>
    <w:rsid w:val="00A2208D"/>
  </w:style>
  <w:style w:type="character" w:customStyle="1" w:styleId="ListLabel1075">
    <w:name w:val="ListLabel 1075"/>
    <w:qFormat/>
    <w:rsid w:val="00A2208D"/>
  </w:style>
  <w:style w:type="character" w:customStyle="1" w:styleId="ListLabel1076">
    <w:name w:val="ListLabel 1076"/>
    <w:qFormat/>
    <w:rsid w:val="00A2208D"/>
    <w:rPr>
      <w:rFonts w:ascii="Times New Roman" w:hAnsi="Times New Roman"/>
      <w:w w:val="100"/>
      <w:sz w:val="28"/>
    </w:rPr>
  </w:style>
  <w:style w:type="character" w:customStyle="1" w:styleId="ListLabel1077">
    <w:name w:val="ListLabel 1077"/>
    <w:qFormat/>
    <w:rsid w:val="00A2208D"/>
    <w:rPr>
      <w:w w:val="100"/>
      <w:sz w:val="28"/>
    </w:rPr>
  </w:style>
  <w:style w:type="character" w:customStyle="1" w:styleId="ListLabel1078">
    <w:name w:val="ListLabel 1078"/>
    <w:qFormat/>
    <w:rsid w:val="00A2208D"/>
  </w:style>
  <w:style w:type="character" w:customStyle="1" w:styleId="ListLabel1079">
    <w:name w:val="ListLabel 1079"/>
    <w:qFormat/>
    <w:rsid w:val="00A2208D"/>
  </w:style>
  <w:style w:type="character" w:customStyle="1" w:styleId="ListLabel1080">
    <w:name w:val="ListLabel 1080"/>
    <w:qFormat/>
    <w:rsid w:val="00A2208D"/>
  </w:style>
  <w:style w:type="character" w:customStyle="1" w:styleId="ListLabel1081">
    <w:name w:val="ListLabel 1081"/>
    <w:qFormat/>
    <w:rsid w:val="00A2208D"/>
  </w:style>
  <w:style w:type="character" w:customStyle="1" w:styleId="ListLabel1082">
    <w:name w:val="ListLabel 1082"/>
    <w:qFormat/>
    <w:rsid w:val="00A2208D"/>
  </w:style>
  <w:style w:type="character" w:customStyle="1" w:styleId="ListLabel1083">
    <w:name w:val="ListLabel 1083"/>
    <w:qFormat/>
    <w:rsid w:val="00A2208D"/>
  </w:style>
  <w:style w:type="character" w:customStyle="1" w:styleId="ListLabel1084">
    <w:name w:val="ListLabel 1084"/>
    <w:qFormat/>
    <w:rsid w:val="00A2208D"/>
  </w:style>
  <w:style w:type="character" w:customStyle="1" w:styleId="ListLabel1085">
    <w:name w:val="ListLabel 1085"/>
    <w:qFormat/>
    <w:rsid w:val="00A2208D"/>
    <w:rPr>
      <w:w w:val="100"/>
      <w:sz w:val="28"/>
    </w:rPr>
  </w:style>
  <w:style w:type="character" w:customStyle="1" w:styleId="ListLabel1086">
    <w:name w:val="ListLabel 1086"/>
    <w:qFormat/>
    <w:rsid w:val="00A2208D"/>
  </w:style>
  <w:style w:type="character" w:customStyle="1" w:styleId="ListLabel1087">
    <w:name w:val="ListLabel 1087"/>
    <w:qFormat/>
    <w:rsid w:val="00A2208D"/>
  </w:style>
  <w:style w:type="character" w:customStyle="1" w:styleId="ListLabel1088">
    <w:name w:val="ListLabel 1088"/>
    <w:qFormat/>
    <w:rsid w:val="00A2208D"/>
  </w:style>
  <w:style w:type="character" w:customStyle="1" w:styleId="ListLabel1089">
    <w:name w:val="ListLabel 1089"/>
    <w:qFormat/>
    <w:rsid w:val="00A2208D"/>
  </w:style>
  <w:style w:type="character" w:customStyle="1" w:styleId="ListLabel1090">
    <w:name w:val="ListLabel 1090"/>
    <w:qFormat/>
    <w:rsid w:val="00A2208D"/>
  </w:style>
  <w:style w:type="character" w:customStyle="1" w:styleId="ListLabel1091">
    <w:name w:val="ListLabel 1091"/>
    <w:qFormat/>
    <w:rsid w:val="00A2208D"/>
  </w:style>
  <w:style w:type="character" w:customStyle="1" w:styleId="ListLabel1092">
    <w:name w:val="ListLabel 1092"/>
    <w:qFormat/>
    <w:rsid w:val="00A2208D"/>
  </w:style>
  <w:style w:type="character" w:customStyle="1" w:styleId="ListLabel1093">
    <w:name w:val="ListLabel 1093"/>
    <w:qFormat/>
    <w:rsid w:val="00A2208D"/>
  </w:style>
  <w:style w:type="character" w:customStyle="1" w:styleId="ListLabel1094">
    <w:name w:val="ListLabel 1094"/>
    <w:qFormat/>
    <w:rsid w:val="00A2208D"/>
    <w:rPr>
      <w:rFonts w:eastAsia="Times New Roman"/>
      <w:w w:val="100"/>
      <w:sz w:val="28"/>
    </w:rPr>
  </w:style>
  <w:style w:type="character" w:customStyle="1" w:styleId="ListLabel1095">
    <w:name w:val="ListLabel 1095"/>
    <w:qFormat/>
    <w:rsid w:val="00A2208D"/>
    <w:rPr>
      <w:rFonts w:eastAsia="Times New Roman"/>
      <w:b/>
      <w:spacing w:val="-3"/>
      <w:w w:val="100"/>
      <w:sz w:val="28"/>
    </w:rPr>
  </w:style>
  <w:style w:type="character" w:customStyle="1" w:styleId="ListLabel1096">
    <w:name w:val="ListLabel 1096"/>
    <w:qFormat/>
    <w:rsid w:val="00A2208D"/>
  </w:style>
  <w:style w:type="character" w:customStyle="1" w:styleId="ListLabel1097">
    <w:name w:val="ListLabel 1097"/>
    <w:qFormat/>
    <w:rsid w:val="00A2208D"/>
  </w:style>
  <w:style w:type="character" w:customStyle="1" w:styleId="ListLabel1098">
    <w:name w:val="ListLabel 1098"/>
    <w:qFormat/>
    <w:rsid w:val="00A2208D"/>
  </w:style>
  <w:style w:type="character" w:customStyle="1" w:styleId="ListLabel1099">
    <w:name w:val="ListLabel 1099"/>
    <w:qFormat/>
    <w:rsid w:val="00A2208D"/>
  </w:style>
  <w:style w:type="character" w:customStyle="1" w:styleId="ListLabel1100">
    <w:name w:val="ListLabel 1100"/>
    <w:qFormat/>
    <w:rsid w:val="00A2208D"/>
  </w:style>
  <w:style w:type="character" w:customStyle="1" w:styleId="ListLabel1101">
    <w:name w:val="ListLabel 1101"/>
    <w:qFormat/>
    <w:rsid w:val="00A2208D"/>
  </w:style>
  <w:style w:type="character" w:customStyle="1" w:styleId="ListLabel1102">
    <w:name w:val="ListLabel 1102"/>
    <w:qFormat/>
    <w:rsid w:val="00A2208D"/>
    <w:rPr>
      <w:w w:val="100"/>
      <w:sz w:val="28"/>
    </w:rPr>
  </w:style>
  <w:style w:type="character" w:customStyle="1" w:styleId="ListLabel1103">
    <w:name w:val="ListLabel 1103"/>
    <w:qFormat/>
    <w:rsid w:val="00A2208D"/>
  </w:style>
  <w:style w:type="character" w:customStyle="1" w:styleId="ListLabel1104">
    <w:name w:val="ListLabel 1104"/>
    <w:qFormat/>
    <w:rsid w:val="00A2208D"/>
  </w:style>
  <w:style w:type="character" w:customStyle="1" w:styleId="ListLabel1105">
    <w:name w:val="ListLabel 1105"/>
    <w:qFormat/>
    <w:rsid w:val="00A2208D"/>
  </w:style>
  <w:style w:type="character" w:customStyle="1" w:styleId="ListLabel1106">
    <w:name w:val="ListLabel 1106"/>
    <w:qFormat/>
    <w:rsid w:val="00A2208D"/>
  </w:style>
  <w:style w:type="character" w:customStyle="1" w:styleId="ListLabel1107">
    <w:name w:val="ListLabel 1107"/>
    <w:qFormat/>
    <w:rsid w:val="00A2208D"/>
  </w:style>
  <w:style w:type="character" w:customStyle="1" w:styleId="ListLabel1108">
    <w:name w:val="ListLabel 1108"/>
    <w:qFormat/>
    <w:rsid w:val="00A2208D"/>
  </w:style>
  <w:style w:type="character" w:customStyle="1" w:styleId="ListLabel1109">
    <w:name w:val="ListLabel 1109"/>
    <w:qFormat/>
    <w:rsid w:val="00A2208D"/>
  </w:style>
  <w:style w:type="character" w:customStyle="1" w:styleId="ListLabel1110">
    <w:name w:val="ListLabel 1110"/>
    <w:qFormat/>
    <w:rsid w:val="00A2208D"/>
  </w:style>
  <w:style w:type="character" w:customStyle="1" w:styleId="ListLabel1111">
    <w:name w:val="ListLabel 1111"/>
    <w:qFormat/>
    <w:rsid w:val="00A2208D"/>
    <w:rPr>
      <w:rFonts w:ascii="Times New Roman" w:hAnsi="Times New Roman"/>
      <w:sz w:val="28"/>
    </w:rPr>
  </w:style>
  <w:style w:type="character" w:customStyle="1" w:styleId="ListLabel1112">
    <w:name w:val="ListLabel 1112"/>
    <w:qFormat/>
    <w:rsid w:val="00A2208D"/>
  </w:style>
  <w:style w:type="character" w:customStyle="1" w:styleId="ListLabel1113">
    <w:name w:val="ListLabel 1113"/>
    <w:qFormat/>
    <w:rsid w:val="00A2208D"/>
  </w:style>
  <w:style w:type="character" w:customStyle="1" w:styleId="ListLabel1114">
    <w:name w:val="ListLabel 1114"/>
    <w:qFormat/>
    <w:rsid w:val="00A2208D"/>
  </w:style>
  <w:style w:type="character" w:customStyle="1" w:styleId="ListLabel1115">
    <w:name w:val="ListLabel 1115"/>
    <w:qFormat/>
    <w:rsid w:val="00A2208D"/>
  </w:style>
  <w:style w:type="character" w:customStyle="1" w:styleId="ListLabel1116">
    <w:name w:val="ListLabel 1116"/>
    <w:qFormat/>
    <w:rsid w:val="00A2208D"/>
  </w:style>
  <w:style w:type="character" w:customStyle="1" w:styleId="ListLabel1117">
    <w:name w:val="ListLabel 1117"/>
    <w:qFormat/>
    <w:rsid w:val="00A2208D"/>
  </w:style>
  <w:style w:type="character" w:customStyle="1" w:styleId="ListLabel1118">
    <w:name w:val="ListLabel 1118"/>
    <w:qFormat/>
    <w:rsid w:val="00A2208D"/>
  </w:style>
  <w:style w:type="character" w:customStyle="1" w:styleId="ListLabel1119">
    <w:name w:val="ListLabel 1119"/>
    <w:qFormat/>
    <w:rsid w:val="00A2208D"/>
  </w:style>
  <w:style w:type="character" w:customStyle="1" w:styleId="ListLabel1120">
    <w:name w:val="ListLabel 1120"/>
    <w:qFormat/>
    <w:rsid w:val="00A2208D"/>
    <w:rPr>
      <w:w w:val="100"/>
      <w:sz w:val="28"/>
    </w:rPr>
  </w:style>
  <w:style w:type="character" w:customStyle="1" w:styleId="ListLabel1121">
    <w:name w:val="ListLabel 1121"/>
    <w:qFormat/>
    <w:rsid w:val="00A2208D"/>
  </w:style>
  <w:style w:type="character" w:customStyle="1" w:styleId="ListLabel1122">
    <w:name w:val="ListLabel 1122"/>
    <w:qFormat/>
    <w:rsid w:val="00A2208D"/>
  </w:style>
  <w:style w:type="character" w:customStyle="1" w:styleId="ListLabel1123">
    <w:name w:val="ListLabel 1123"/>
    <w:qFormat/>
    <w:rsid w:val="00A2208D"/>
  </w:style>
  <w:style w:type="character" w:customStyle="1" w:styleId="ListLabel1124">
    <w:name w:val="ListLabel 1124"/>
    <w:qFormat/>
    <w:rsid w:val="00A2208D"/>
  </w:style>
  <w:style w:type="character" w:customStyle="1" w:styleId="ListLabel1125">
    <w:name w:val="ListLabel 1125"/>
    <w:qFormat/>
    <w:rsid w:val="00A2208D"/>
  </w:style>
  <w:style w:type="character" w:customStyle="1" w:styleId="ListLabel1126">
    <w:name w:val="ListLabel 1126"/>
    <w:qFormat/>
    <w:rsid w:val="00A2208D"/>
  </w:style>
  <w:style w:type="character" w:customStyle="1" w:styleId="ListLabel1127">
    <w:name w:val="ListLabel 1127"/>
    <w:qFormat/>
    <w:rsid w:val="00A2208D"/>
  </w:style>
  <w:style w:type="character" w:customStyle="1" w:styleId="ListLabel1128">
    <w:name w:val="ListLabel 1128"/>
    <w:qFormat/>
    <w:rsid w:val="00A2208D"/>
  </w:style>
  <w:style w:type="character" w:customStyle="1" w:styleId="ListLabel1129">
    <w:name w:val="ListLabel 1129"/>
    <w:qFormat/>
    <w:rsid w:val="00A2208D"/>
    <w:rPr>
      <w:rFonts w:ascii="Times New Roman" w:hAnsi="Times New Roman"/>
      <w:w w:val="100"/>
      <w:sz w:val="28"/>
    </w:rPr>
  </w:style>
  <w:style w:type="character" w:customStyle="1" w:styleId="ListLabel1130">
    <w:name w:val="ListLabel 1130"/>
    <w:qFormat/>
    <w:rsid w:val="00A2208D"/>
  </w:style>
  <w:style w:type="character" w:customStyle="1" w:styleId="ListLabel1131">
    <w:name w:val="ListLabel 1131"/>
    <w:qFormat/>
    <w:rsid w:val="00A2208D"/>
  </w:style>
  <w:style w:type="character" w:customStyle="1" w:styleId="ListLabel1132">
    <w:name w:val="ListLabel 1132"/>
    <w:qFormat/>
    <w:rsid w:val="00A2208D"/>
  </w:style>
  <w:style w:type="character" w:customStyle="1" w:styleId="ListLabel1133">
    <w:name w:val="ListLabel 1133"/>
    <w:qFormat/>
    <w:rsid w:val="00A2208D"/>
  </w:style>
  <w:style w:type="character" w:customStyle="1" w:styleId="ListLabel1134">
    <w:name w:val="ListLabel 1134"/>
    <w:qFormat/>
    <w:rsid w:val="00A2208D"/>
  </w:style>
  <w:style w:type="character" w:customStyle="1" w:styleId="ListLabel1135">
    <w:name w:val="ListLabel 1135"/>
    <w:qFormat/>
    <w:rsid w:val="00A2208D"/>
  </w:style>
  <w:style w:type="character" w:customStyle="1" w:styleId="ListLabel1136">
    <w:name w:val="ListLabel 1136"/>
    <w:qFormat/>
    <w:rsid w:val="00A2208D"/>
  </w:style>
  <w:style w:type="character" w:customStyle="1" w:styleId="ListLabel1137">
    <w:name w:val="ListLabel 1137"/>
    <w:qFormat/>
    <w:rsid w:val="00A2208D"/>
  </w:style>
  <w:style w:type="character" w:customStyle="1" w:styleId="ListLabel1138">
    <w:name w:val="ListLabel 1138"/>
    <w:qFormat/>
    <w:rsid w:val="00A2208D"/>
    <w:rPr>
      <w:rFonts w:ascii="Times New Roman" w:hAnsi="Times New Roman"/>
      <w:w w:val="100"/>
      <w:sz w:val="28"/>
    </w:rPr>
  </w:style>
  <w:style w:type="character" w:customStyle="1" w:styleId="ListLabel1139">
    <w:name w:val="ListLabel 1139"/>
    <w:qFormat/>
    <w:rsid w:val="00A2208D"/>
  </w:style>
  <w:style w:type="character" w:customStyle="1" w:styleId="ListLabel1140">
    <w:name w:val="ListLabel 1140"/>
    <w:qFormat/>
    <w:rsid w:val="00A2208D"/>
  </w:style>
  <w:style w:type="character" w:customStyle="1" w:styleId="ListLabel1141">
    <w:name w:val="ListLabel 1141"/>
    <w:qFormat/>
    <w:rsid w:val="00A2208D"/>
  </w:style>
  <w:style w:type="character" w:customStyle="1" w:styleId="ListLabel1142">
    <w:name w:val="ListLabel 1142"/>
    <w:qFormat/>
    <w:rsid w:val="00A2208D"/>
  </w:style>
  <w:style w:type="character" w:customStyle="1" w:styleId="ListLabel1143">
    <w:name w:val="ListLabel 1143"/>
    <w:qFormat/>
    <w:rsid w:val="00A2208D"/>
  </w:style>
  <w:style w:type="character" w:customStyle="1" w:styleId="ListLabel1144">
    <w:name w:val="ListLabel 1144"/>
    <w:qFormat/>
    <w:rsid w:val="00A2208D"/>
  </w:style>
  <w:style w:type="character" w:customStyle="1" w:styleId="ListLabel1145">
    <w:name w:val="ListLabel 1145"/>
    <w:qFormat/>
    <w:rsid w:val="00A2208D"/>
  </w:style>
  <w:style w:type="character" w:customStyle="1" w:styleId="ListLabel1146">
    <w:name w:val="ListLabel 1146"/>
    <w:qFormat/>
    <w:rsid w:val="00A2208D"/>
  </w:style>
  <w:style w:type="character" w:customStyle="1" w:styleId="ListLabel1147">
    <w:name w:val="ListLabel 1147"/>
    <w:qFormat/>
    <w:rsid w:val="00A2208D"/>
    <w:rPr>
      <w:w w:val="100"/>
      <w:sz w:val="28"/>
    </w:rPr>
  </w:style>
  <w:style w:type="character" w:customStyle="1" w:styleId="ListLabel1148">
    <w:name w:val="ListLabel 1148"/>
    <w:qFormat/>
    <w:rsid w:val="00A2208D"/>
  </w:style>
  <w:style w:type="character" w:customStyle="1" w:styleId="ListLabel1149">
    <w:name w:val="ListLabel 1149"/>
    <w:qFormat/>
    <w:rsid w:val="00A2208D"/>
  </w:style>
  <w:style w:type="character" w:customStyle="1" w:styleId="ListLabel1150">
    <w:name w:val="ListLabel 1150"/>
    <w:qFormat/>
    <w:rsid w:val="00A2208D"/>
  </w:style>
  <w:style w:type="character" w:customStyle="1" w:styleId="ListLabel1151">
    <w:name w:val="ListLabel 1151"/>
    <w:qFormat/>
    <w:rsid w:val="00A2208D"/>
  </w:style>
  <w:style w:type="character" w:customStyle="1" w:styleId="ListLabel1152">
    <w:name w:val="ListLabel 1152"/>
    <w:qFormat/>
    <w:rsid w:val="00A2208D"/>
  </w:style>
  <w:style w:type="character" w:customStyle="1" w:styleId="ListLabel1153">
    <w:name w:val="ListLabel 1153"/>
    <w:qFormat/>
    <w:rsid w:val="00A2208D"/>
  </w:style>
  <w:style w:type="character" w:customStyle="1" w:styleId="ListLabel1154">
    <w:name w:val="ListLabel 1154"/>
    <w:qFormat/>
    <w:rsid w:val="00A2208D"/>
  </w:style>
  <w:style w:type="character" w:customStyle="1" w:styleId="ListLabel1155">
    <w:name w:val="ListLabel 1155"/>
    <w:qFormat/>
    <w:rsid w:val="00A2208D"/>
  </w:style>
  <w:style w:type="character" w:customStyle="1" w:styleId="ListLabel1156">
    <w:name w:val="ListLabel 1156"/>
    <w:qFormat/>
    <w:rsid w:val="00A2208D"/>
    <w:rPr>
      <w:rFonts w:ascii="Times New Roman" w:hAnsi="Times New Roman"/>
      <w:w w:val="100"/>
      <w:sz w:val="28"/>
    </w:rPr>
  </w:style>
  <w:style w:type="character" w:customStyle="1" w:styleId="ListLabel1157">
    <w:name w:val="ListLabel 1157"/>
    <w:qFormat/>
    <w:rsid w:val="00A2208D"/>
    <w:rPr>
      <w:w w:val="100"/>
      <w:sz w:val="28"/>
    </w:rPr>
  </w:style>
  <w:style w:type="character" w:customStyle="1" w:styleId="ListLabel1158">
    <w:name w:val="ListLabel 1158"/>
    <w:qFormat/>
    <w:rsid w:val="00A2208D"/>
  </w:style>
  <w:style w:type="character" w:customStyle="1" w:styleId="ListLabel1159">
    <w:name w:val="ListLabel 1159"/>
    <w:qFormat/>
    <w:rsid w:val="00A2208D"/>
  </w:style>
  <w:style w:type="character" w:customStyle="1" w:styleId="ListLabel1160">
    <w:name w:val="ListLabel 1160"/>
    <w:qFormat/>
    <w:rsid w:val="00A2208D"/>
  </w:style>
  <w:style w:type="character" w:customStyle="1" w:styleId="ListLabel1161">
    <w:name w:val="ListLabel 1161"/>
    <w:qFormat/>
    <w:rsid w:val="00A2208D"/>
  </w:style>
  <w:style w:type="character" w:customStyle="1" w:styleId="ListLabel1162">
    <w:name w:val="ListLabel 1162"/>
    <w:qFormat/>
    <w:rsid w:val="00A2208D"/>
  </w:style>
  <w:style w:type="character" w:customStyle="1" w:styleId="ListLabel1163">
    <w:name w:val="ListLabel 1163"/>
    <w:qFormat/>
    <w:rsid w:val="00A2208D"/>
  </w:style>
  <w:style w:type="character" w:customStyle="1" w:styleId="ListLabel1164">
    <w:name w:val="ListLabel 1164"/>
    <w:qFormat/>
    <w:rsid w:val="00A2208D"/>
  </w:style>
  <w:style w:type="character" w:customStyle="1" w:styleId="ListLabel1165">
    <w:name w:val="ListLabel 1165"/>
    <w:qFormat/>
    <w:rsid w:val="00A2208D"/>
    <w:rPr>
      <w:rFonts w:eastAsia="Times New Roman"/>
      <w:b/>
      <w:w w:val="99"/>
      <w:sz w:val="32"/>
    </w:rPr>
  </w:style>
  <w:style w:type="character" w:customStyle="1" w:styleId="ListLabel1166">
    <w:name w:val="ListLabel 1166"/>
    <w:qFormat/>
    <w:rsid w:val="00A2208D"/>
    <w:rPr>
      <w:rFonts w:eastAsia="Times New Roman"/>
      <w:w w:val="100"/>
      <w:sz w:val="28"/>
    </w:rPr>
  </w:style>
  <w:style w:type="character" w:customStyle="1" w:styleId="ListLabel1167">
    <w:name w:val="ListLabel 1167"/>
    <w:qFormat/>
    <w:rsid w:val="00A2208D"/>
  </w:style>
  <w:style w:type="character" w:customStyle="1" w:styleId="ListLabel1168">
    <w:name w:val="ListLabel 1168"/>
    <w:qFormat/>
    <w:rsid w:val="00A2208D"/>
  </w:style>
  <w:style w:type="character" w:customStyle="1" w:styleId="ListLabel1169">
    <w:name w:val="ListLabel 1169"/>
    <w:qFormat/>
    <w:rsid w:val="00A2208D"/>
  </w:style>
  <w:style w:type="character" w:customStyle="1" w:styleId="ListLabel1170">
    <w:name w:val="ListLabel 1170"/>
    <w:qFormat/>
    <w:rsid w:val="00A2208D"/>
  </w:style>
  <w:style w:type="character" w:customStyle="1" w:styleId="ListLabel1171">
    <w:name w:val="ListLabel 1171"/>
    <w:qFormat/>
    <w:rsid w:val="00A2208D"/>
  </w:style>
  <w:style w:type="character" w:customStyle="1" w:styleId="ListLabel1172">
    <w:name w:val="ListLabel 1172"/>
    <w:qFormat/>
    <w:rsid w:val="00A2208D"/>
  </w:style>
  <w:style w:type="character" w:customStyle="1" w:styleId="ListLabel1173">
    <w:name w:val="ListLabel 1173"/>
    <w:qFormat/>
    <w:rsid w:val="00A2208D"/>
  </w:style>
  <w:style w:type="character" w:customStyle="1" w:styleId="ListLabel1174">
    <w:name w:val="ListLabel 1174"/>
    <w:qFormat/>
    <w:rsid w:val="00A2208D"/>
    <w:rPr>
      <w:rFonts w:ascii="Times New Roman" w:hAnsi="Times New Roman"/>
      <w:w w:val="100"/>
      <w:sz w:val="28"/>
    </w:rPr>
  </w:style>
  <w:style w:type="character" w:customStyle="1" w:styleId="ListLabel1175">
    <w:name w:val="ListLabel 1175"/>
    <w:qFormat/>
    <w:rsid w:val="00A2208D"/>
    <w:rPr>
      <w:w w:val="100"/>
      <w:sz w:val="28"/>
    </w:rPr>
  </w:style>
  <w:style w:type="character" w:customStyle="1" w:styleId="ListLabel1176">
    <w:name w:val="ListLabel 1176"/>
    <w:qFormat/>
    <w:rsid w:val="00A2208D"/>
  </w:style>
  <w:style w:type="character" w:customStyle="1" w:styleId="ListLabel1177">
    <w:name w:val="ListLabel 1177"/>
    <w:qFormat/>
    <w:rsid w:val="00A2208D"/>
  </w:style>
  <w:style w:type="character" w:customStyle="1" w:styleId="ListLabel1178">
    <w:name w:val="ListLabel 1178"/>
    <w:qFormat/>
    <w:rsid w:val="00A2208D"/>
  </w:style>
  <w:style w:type="character" w:customStyle="1" w:styleId="ListLabel1179">
    <w:name w:val="ListLabel 1179"/>
    <w:qFormat/>
    <w:rsid w:val="00A2208D"/>
  </w:style>
  <w:style w:type="character" w:customStyle="1" w:styleId="ListLabel1180">
    <w:name w:val="ListLabel 1180"/>
    <w:qFormat/>
    <w:rsid w:val="00A2208D"/>
  </w:style>
  <w:style w:type="character" w:customStyle="1" w:styleId="ListLabel1181">
    <w:name w:val="ListLabel 1181"/>
    <w:qFormat/>
    <w:rsid w:val="00A2208D"/>
  </w:style>
  <w:style w:type="character" w:customStyle="1" w:styleId="ListLabel1182">
    <w:name w:val="ListLabel 1182"/>
    <w:qFormat/>
    <w:rsid w:val="00A2208D"/>
  </w:style>
  <w:style w:type="character" w:customStyle="1" w:styleId="ListLabel1183">
    <w:name w:val="ListLabel 1183"/>
    <w:qFormat/>
    <w:rsid w:val="00A2208D"/>
    <w:rPr>
      <w:w w:val="100"/>
      <w:sz w:val="28"/>
    </w:rPr>
  </w:style>
  <w:style w:type="character" w:customStyle="1" w:styleId="ListLabel1184">
    <w:name w:val="ListLabel 1184"/>
    <w:qFormat/>
    <w:rsid w:val="00A2208D"/>
    <w:rPr>
      <w:rFonts w:ascii="Times New Roman" w:hAnsi="Times New Roman"/>
      <w:w w:val="100"/>
      <w:sz w:val="28"/>
    </w:rPr>
  </w:style>
  <w:style w:type="character" w:customStyle="1" w:styleId="ListLabel1185">
    <w:name w:val="ListLabel 1185"/>
    <w:qFormat/>
    <w:rsid w:val="00A2208D"/>
  </w:style>
  <w:style w:type="character" w:customStyle="1" w:styleId="ListLabel1186">
    <w:name w:val="ListLabel 1186"/>
    <w:qFormat/>
    <w:rsid w:val="00A2208D"/>
  </w:style>
  <w:style w:type="character" w:customStyle="1" w:styleId="ListLabel1187">
    <w:name w:val="ListLabel 1187"/>
    <w:qFormat/>
    <w:rsid w:val="00A2208D"/>
  </w:style>
  <w:style w:type="character" w:customStyle="1" w:styleId="ListLabel1188">
    <w:name w:val="ListLabel 1188"/>
    <w:qFormat/>
    <w:rsid w:val="00A2208D"/>
  </w:style>
  <w:style w:type="character" w:customStyle="1" w:styleId="ListLabel1189">
    <w:name w:val="ListLabel 1189"/>
    <w:qFormat/>
    <w:rsid w:val="00A2208D"/>
  </w:style>
  <w:style w:type="character" w:customStyle="1" w:styleId="ListLabel1190">
    <w:name w:val="ListLabel 1190"/>
    <w:qFormat/>
    <w:rsid w:val="00A2208D"/>
  </w:style>
  <w:style w:type="character" w:customStyle="1" w:styleId="ListLabel1191">
    <w:name w:val="ListLabel 1191"/>
    <w:qFormat/>
    <w:rsid w:val="00A2208D"/>
  </w:style>
  <w:style w:type="character" w:customStyle="1" w:styleId="ListLabel1192">
    <w:name w:val="ListLabel 1192"/>
    <w:qFormat/>
    <w:rsid w:val="00A2208D"/>
    <w:rPr>
      <w:w w:val="100"/>
      <w:sz w:val="28"/>
    </w:rPr>
  </w:style>
  <w:style w:type="character" w:customStyle="1" w:styleId="ListLabel1193">
    <w:name w:val="ListLabel 1193"/>
    <w:qFormat/>
    <w:rsid w:val="00A2208D"/>
  </w:style>
  <w:style w:type="character" w:customStyle="1" w:styleId="ListLabel1194">
    <w:name w:val="ListLabel 1194"/>
    <w:qFormat/>
    <w:rsid w:val="00A2208D"/>
  </w:style>
  <w:style w:type="character" w:customStyle="1" w:styleId="ListLabel1195">
    <w:name w:val="ListLabel 1195"/>
    <w:qFormat/>
    <w:rsid w:val="00A2208D"/>
  </w:style>
  <w:style w:type="character" w:customStyle="1" w:styleId="ListLabel1196">
    <w:name w:val="ListLabel 1196"/>
    <w:qFormat/>
    <w:rsid w:val="00A2208D"/>
  </w:style>
  <w:style w:type="character" w:customStyle="1" w:styleId="ListLabel1197">
    <w:name w:val="ListLabel 1197"/>
    <w:qFormat/>
    <w:rsid w:val="00A2208D"/>
  </w:style>
  <w:style w:type="character" w:customStyle="1" w:styleId="ListLabel1198">
    <w:name w:val="ListLabel 1198"/>
    <w:qFormat/>
    <w:rsid w:val="00A2208D"/>
  </w:style>
  <w:style w:type="character" w:customStyle="1" w:styleId="ListLabel1199">
    <w:name w:val="ListLabel 1199"/>
    <w:qFormat/>
    <w:rsid w:val="00A2208D"/>
  </w:style>
  <w:style w:type="character" w:customStyle="1" w:styleId="ListLabel1200">
    <w:name w:val="ListLabel 1200"/>
    <w:qFormat/>
    <w:rsid w:val="00A2208D"/>
  </w:style>
  <w:style w:type="character" w:customStyle="1" w:styleId="ListLabel1201">
    <w:name w:val="ListLabel 1201"/>
    <w:qFormat/>
    <w:rsid w:val="00A2208D"/>
    <w:rPr>
      <w:rFonts w:ascii="Times New Roman" w:hAnsi="Times New Roman"/>
      <w:w w:val="100"/>
      <w:sz w:val="28"/>
    </w:rPr>
  </w:style>
  <w:style w:type="character" w:customStyle="1" w:styleId="ListLabel1202">
    <w:name w:val="ListLabel 1202"/>
    <w:qFormat/>
    <w:rsid w:val="00A2208D"/>
  </w:style>
  <w:style w:type="character" w:customStyle="1" w:styleId="ListLabel1203">
    <w:name w:val="ListLabel 1203"/>
    <w:qFormat/>
    <w:rsid w:val="00A2208D"/>
  </w:style>
  <w:style w:type="character" w:customStyle="1" w:styleId="ListLabel1204">
    <w:name w:val="ListLabel 1204"/>
    <w:qFormat/>
    <w:rsid w:val="00A2208D"/>
  </w:style>
  <w:style w:type="character" w:customStyle="1" w:styleId="ListLabel1205">
    <w:name w:val="ListLabel 1205"/>
    <w:qFormat/>
    <w:rsid w:val="00A2208D"/>
  </w:style>
  <w:style w:type="character" w:customStyle="1" w:styleId="ListLabel1206">
    <w:name w:val="ListLabel 1206"/>
    <w:qFormat/>
    <w:rsid w:val="00A2208D"/>
  </w:style>
  <w:style w:type="character" w:customStyle="1" w:styleId="ListLabel1207">
    <w:name w:val="ListLabel 1207"/>
    <w:qFormat/>
    <w:rsid w:val="00A2208D"/>
  </w:style>
  <w:style w:type="character" w:customStyle="1" w:styleId="ListLabel1208">
    <w:name w:val="ListLabel 1208"/>
    <w:qFormat/>
    <w:rsid w:val="00A2208D"/>
  </w:style>
  <w:style w:type="character" w:customStyle="1" w:styleId="ListLabel1209">
    <w:name w:val="ListLabel 1209"/>
    <w:qFormat/>
    <w:rsid w:val="00A2208D"/>
  </w:style>
  <w:style w:type="character" w:customStyle="1" w:styleId="ListLabel1210">
    <w:name w:val="ListLabel 1210"/>
    <w:qFormat/>
    <w:rsid w:val="00A2208D"/>
    <w:rPr>
      <w:w w:val="100"/>
      <w:sz w:val="28"/>
    </w:rPr>
  </w:style>
  <w:style w:type="character" w:customStyle="1" w:styleId="ListLabel1211">
    <w:name w:val="ListLabel 1211"/>
    <w:qFormat/>
    <w:rsid w:val="00A2208D"/>
    <w:rPr>
      <w:rFonts w:ascii="Times New Roman" w:hAnsi="Times New Roman"/>
      <w:w w:val="100"/>
      <w:sz w:val="28"/>
    </w:rPr>
  </w:style>
  <w:style w:type="character" w:customStyle="1" w:styleId="ListLabel1212">
    <w:name w:val="ListLabel 1212"/>
    <w:qFormat/>
    <w:rsid w:val="00A2208D"/>
    <w:rPr>
      <w:w w:val="100"/>
      <w:sz w:val="28"/>
    </w:rPr>
  </w:style>
  <w:style w:type="character" w:customStyle="1" w:styleId="ListLabel1213">
    <w:name w:val="ListLabel 1213"/>
    <w:qFormat/>
    <w:rsid w:val="00A2208D"/>
    <w:rPr>
      <w:w w:val="100"/>
      <w:sz w:val="28"/>
    </w:rPr>
  </w:style>
  <w:style w:type="character" w:customStyle="1" w:styleId="ListLabel1214">
    <w:name w:val="ListLabel 1214"/>
    <w:qFormat/>
    <w:rsid w:val="00A2208D"/>
  </w:style>
  <w:style w:type="character" w:customStyle="1" w:styleId="ListLabel1215">
    <w:name w:val="ListLabel 1215"/>
    <w:qFormat/>
    <w:rsid w:val="00A2208D"/>
  </w:style>
  <w:style w:type="character" w:customStyle="1" w:styleId="ListLabel1216">
    <w:name w:val="ListLabel 1216"/>
    <w:qFormat/>
    <w:rsid w:val="00A2208D"/>
  </w:style>
  <w:style w:type="character" w:customStyle="1" w:styleId="ListLabel1217">
    <w:name w:val="ListLabel 1217"/>
    <w:qFormat/>
    <w:rsid w:val="00A2208D"/>
  </w:style>
  <w:style w:type="character" w:customStyle="1" w:styleId="ListLabel1218">
    <w:name w:val="ListLabel 1218"/>
    <w:qFormat/>
    <w:rsid w:val="00A2208D"/>
  </w:style>
  <w:style w:type="character" w:customStyle="1" w:styleId="ListLabel1219">
    <w:name w:val="ListLabel 1219"/>
    <w:qFormat/>
    <w:rsid w:val="00A2208D"/>
    <w:rPr>
      <w:w w:val="100"/>
      <w:sz w:val="28"/>
    </w:rPr>
  </w:style>
  <w:style w:type="character" w:customStyle="1" w:styleId="ListLabel1220">
    <w:name w:val="ListLabel 1220"/>
    <w:qFormat/>
    <w:rsid w:val="00A2208D"/>
  </w:style>
  <w:style w:type="character" w:customStyle="1" w:styleId="ListLabel1221">
    <w:name w:val="ListLabel 1221"/>
    <w:qFormat/>
    <w:rsid w:val="00A2208D"/>
  </w:style>
  <w:style w:type="character" w:customStyle="1" w:styleId="ListLabel1222">
    <w:name w:val="ListLabel 1222"/>
    <w:qFormat/>
    <w:rsid w:val="00A2208D"/>
  </w:style>
  <w:style w:type="character" w:customStyle="1" w:styleId="ListLabel1223">
    <w:name w:val="ListLabel 1223"/>
    <w:qFormat/>
    <w:rsid w:val="00A2208D"/>
  </w:style>
  <w:style w:type="character" w:customStyle="1" w:styleId="ListLabel1224">
    <w:name w:val="ListLabel 1224"/>
    <w:qFormat/>
    <w:rsid w:val="00A2208D"/>
  </w:style>
  <w:style w:type="character" w:customStyle="1" w:styleId="ListLabel1225">
    <w:name w:val="ListLabel 1225"/>
    <w:qFormat/>
    <w:rsid w:val="00A2208D"/>
  </w:style>
  <w:style w:type="character" w:customStyle="1" w:styleId="ListLabel1226">
    <w:name w:val="ListLabel 1226"/>
    <w:qFormat/>
    <w:rsid w:val="00A2208D"/>
  </w:style>
  <w:style w:type="character" w:customStyle="1" w:styleId="ListLabel1227">
    <w:name w:val="ListLabel 1227"/>
    <w:qFormat/>
    <w:rsid w:val="00A2208D"/>
  </w:style>
  <w:style w:type="character" w:customStyle="1" w:styleId="ListLabel1228">
    <w:name w:val="ListLabel 1228"/>
    <w:qFormat/>
    <w:rsid w:val="00A2208D"/>
    <w:rPr>
      <w:rFonts w:eastAsia="Times New Roman"/>
      <w:b/>
      <w:w w:val="100"/>
      <w:sz w:val="28"/>
    </w:rPr>
  </w:style>
  <w:style w:type="character" w:customStyle="1" w:styleId="ListLabel1229">
    <w:name w:val="ListLabel 1229"/>
    <w:qFormat/>
    <w:rsid w:val="00A2208D"/>
    <w:rPr>
      <w:rFonts w:eastAsia="Times New Roman"/>
      <w:spacing w:val="-3"/>
      <w:w w:val="100"/>
      <w:sz w:val="28"/>
    </w:rPr>
  </w:style>
  <w:style w:type="character" w:customStyle="1" w:styleId="ListLabel1230">
    <w:name w:val="ListLabel 1230"/>
    <w:qFormat/>
    <w:rsid w:val="00A2208D"/>
  </w:style>
  <w:style w:type="character" w:customStyle="1" w:styleId="ListLabel1231">
    <w:name w:val="ListLabel 1231"/>
    <w:qFormat/>
    <w:rsid w:val="00A2208D"/>
  </w:style>
  <w:style w:type="character" w:customStyle="1" w:styleId="ListLabel1232">
    <w:name w:val="ListLabel 1232"/>
    <w:qFormat/>
    <w:rsid w:val="00A2208D"/>
  </w:style>
  <w:style w:type="character" w:customStyle="1" w:styleId="ListLabel1233">
    <w:name w:val="ListLabel 1233"/>
    <w:qFormat/>
    <w:rsid w:val="00A2208D"/>
  </w:style>
  <w:style w:type="character" w:customStyle="1" w:styleId="ListLabel1234">
    <w:name w:val="ListLabel 1234"/>
    <w:qFormat/>
    <w:rsid w:val="00A2208D"/>
  </w:style>
  <w:style w:type="character" w:customStyle="1" w:styleId="ListLabel1235">
    <w:name w:val="ListLabel 1235"/>
    <w:qFormat/>
    <w:rsid w:val="00A2208D"/>
  </w:style>
  <w:style w:type="character" w:customStyle="1" w:styleId="ListLabel1236">
    <w:name w:val="ListLabel 1236"/>
    <w:qFormat/>
    <w:rsid w:val="00A2208D"/>
    <w:rPr>
      <w:w w:val="100"/>
      <w:sz w:val="28"/>
    </w:rPr>
  </w:style>
  <w:style w:type="character" w:customStyle="1" w:styleId="ListLabel1237">
    <w:name w:val="ListLabel 1237"/>
    <w:qFormat/>
    <w:rsid w:val="00A2208D"/>
    <w:rPr>
      <w:w w:val="100"/>
      <w:sz w:val="28"/>
    </w:rPr>
  </w:style>
  <w:style w:type="character" w:customStyle="1" w:styleId="ListLabel1238">
    <w:name w:val="ListLabel 1238"/>
    <w:qFormat/>
    <w:rsid w:val="00A2208D"/>
    <w:rPr>
      <w:rFonts w:ascii="Times New Roman" w:hAnsi="Times New Roman"/>
      <w:w w:val="100"/>
      <w:sz w:val="28"/>
    </w:rPr>
  </w:style>
  <w:style w:type="character" w:customStyle="1" w:styleId="ListLabel1239">
    <w:name w:val="ListLabel 1239"/>
    <w:qFormat/>
    <w:rsid w:val="00A2208D"/>
  </w:style>
  <w:style w:type="character" w:customStyle="1" w:styleId="ListLabel1240">
    <w:name w:val="ListLabel 1240"/>
    <w:qFormat/>
    <w:rsid w:val="00A2208D"/>
  </w:style>
  <w:style w:type="character" w:customStyle="1" w:styleId="ListLabel1241">
    <w:name w:val="ListLabel 1241"/>
    <w:qFormat/>
    <w:rsid w:val="00A2208D"/>
  </w:style>
  <w:style w:type="character" w:customStyle="1" w:styleId="ListLabel1242">
    <w:name w:val="ListLabel 1242"/>
    <w:qFormat/>
    <w:rsid w:val="00A2208D"/>
  </w:style>
  <w:style w:type="character" w:customStyle="1" w:styleId="ListLabel1243">
    <w:name w:val="ListLabel 1243"/>
    <w:qFormat/>
    <w:rsid w:val="00A2208D"/>
  </w:style>
  <w:style w:type="character" w:customStyle="1" w:styleId="ListLabel1244">
    <w:name w:val="ListLabel 1244"/>
    <w:qFormat/>
    <w:rsid w:val="00A2208D"/>
  </w:style>
  <w:style w:type="character" w:customStyle="1" w:styleId="ListLabel1245">
    <w:name w:val="ListLabel 1245"/>
    <w:qFormat/>
    <w:rsid w:val="00A2208D"/>
    <w:rPr>
      <w:w w:val="100"/>
      <w:sz w:val="28"/>
    </w:rPr>
  </w:style>
  <w:style w:type="character" w:customStyle="1" w:styleId="ListLabel1246">
    <w:name w:val="ListLabel 1246"/>
    <w:qFormat/>
    <w:rsid w:val="00A2208D"/>
    <w:rPr>
      <w:rFonts w:ascii="Times New Roman" w:hAnsi="Times New Roman"/>
      <w:w w:val="100"/>
      <w:sz w:val="28"/>
    </w:rPr>
  </w:style>
  <w:style w:type="character" w:customStyle="1" w:styleId="ListLabel1247">
    <w:name w:val="ListLabel 1247"/>
    <w:qFormat/>
    <w:rsid w:val="00A2208D"/>
    <w:rPr>
      <w:w w:val="100"/>
      <w:sz w:val="28"/>
    </w:rPr>
  </w:style>
  <w:style w:type="character" w:customStyle="1" w:styleId="ListLabel1248">
    <w:name w:val="ListLabel 1248"/>
    <w:qFormat/>
    <w:rsid w:val="00A2208D"/>
  </w:style>
  <w:style w:type="character" w:customStyle="1" w:styleId="ListLabel1249">
    <w:name w:val="ListLabel 1249"/>
    <w:qFormat/>
    <w:rsid w:val="00A2208D"/>
  </w:style>
  <w:style w:type="character" w:customStyle="1" w:styleId="ListLabel1250">
    <w:name w:val="ListLabel 1250"/>
    <w:qFormat/>
    <w:rsid w:val="00A2208D"/>
  </w:style>
  <w:style w:type="character" w:customStyle="1" w:styleId="ListLabel1251">
    <w:name w:val="ListLabel 1251"/>
    <w:qFormat/>
    <w:rsid w:val="00A2208D"/>
  </w:style>
  <w:style w:type="character" w:customStyle="1" w:styleId="ListLabel1252">
    <w:name w:val="ListLabel 1252"/>
    <w:qFormat/>
    <w:rsid w:val="00A2208D"/>
  </w:style>
  <w:style w:type="character" w:customStyle="1" w:styleId="ListLabel1253">
    <w:name w:val="ListLabel 1253"/>
    <w:qFormat/>
    <w:rsid w:val="00A2208D"/>
  </w:style>
  <w:style w:type="character" w:customStyle="1" w:styleId="ListLabel1254">
    <w:name w:val="ListLabel 1254"/>
    <w:qFormat/>
    <w:rsid w:val="00A2208D"/>
    <w:rPr>
      <w:w w:val="100"/>
      <w:sz w:val="28"/>
    </w:rPr>
  </w:style>
  <w:style w:type="character" w:customStyle="1" w:styleId="ListLabel1255">
    <w:name w:val="ListLabel 1255"/>
    <w:qFormat/>
    <w:rsid w:val="00A2208D"/>
  </w:style>
  <w:style w:type="character" w:customStyle="1" w:styleId="ListLabel1256">
    <w:name w:val="ListLabel 1256"/>
    <w:qFormat/>
    <w:rsid w:val="00A2208D"/>
  </w:style>
  <w:style w:type="character" w:customStyle="1" w:styleId="ListLabel1257">
    <w:name w:val="ListLabel 1257"/>
    <w:qFormat/>
    <w:rsid w:val="00A2208D"/>
  </w:style>
  <w:style w:type="character" w:customStyle="1" w:styleId="ListLabel1258">
    <w:name w:val="ListLabel 1258"/>
    <w:qFormat/>
    <w:rsid w:val="00A2208D"/>
  </w:style>
  <w:style w:type="character" w:customStyle="1" w:styleId="ListLabel1259">
    <w:name w:val="ListLabel 1259"/>
    <w:qFormat/>
    <w:rsid w:val="00A2208D"/>
  </w:style>
  <w:style w:type="character" w:customStyle="1" w:styleId="ListLabel1260">
    <w:name w:val="ListLabel 1260"/>
    <w:qFormat/>
    <w:rsid w:val="00A2208D"/>
  </w:style>
  <w:style w:type="character" w:customStyle="1" w:styleId="ListLabel1261">
    <w:name w:val="ListLabel 1261"/>
    <w:qFormat/>
    <w:rsid w:val="00A2208D"/>
  </w:style>
  <w:style w:type="character" w:customStyle="1" w:styleId="ListLabel1262">
    <w:name w:val="ListLabel 1262"/>
    <w:qFormat/>
    <w:rsid w:val="00A2208D"/>
  </w:style>
  <w:style w:type="character" w:customStyle="1" w:styleId="ListLabel1263">
    <w:name w:val="ListLabel 1263"/>
    <w:qFormat/>
    <w:rsid w:val="00A2208D"/>
    <w:rPr>
      <w:rFonts w:eastAsia="Times New Roman"/>
      <w:b/>
      <w:spacing w:val="0"/>
      <w:w w:val="100"/>
      <w:sz w:val="28"/>
    </w:rPr>
  </w:style>
  <w:style w:type="character" w:customStyle="1" w:styleId="ListLabel1264">
    <w:name w:val="ListLabel 1264"/>
    <w:qFormat/>
    <w:rsid w:val="00A2208D"/>
  </w:style>
  <w:style w:type="character" w:customStyle="1" w:styleId="ListLabel1265">
    <w:name w:val="ListLabel 1265"/>
    <w:qFormat/>
    <w:rsid w:val="00A2208D"/>
  </w:style>
  <w:style w:type="character" w:customStyle="1" w:styleId="ListLabel1266">
    <w:name w:val="ListLabel 1266"/>
    <w:qFormat/>
    <w:rsid w:val="00A2208D"/>
  </w:style>
  <w:style w:type="character" w:customStyle="1" w:styleId="ListLabel1267">
    <w:name w:val="ListLabel 1267"/>
    <w:qFormat/>
    <w:rsid w:val="00A2208D"/>
  </w:style>
  <w:style w:type="character" w:customStyle="1" w:styleId="ListLabel1268">
    <w:name w:val="ListLabel 1268"/>
    <w:qFormat/>
    <w:rsid w:val="00A2208D"/>
  </w:style>
  <w:style w:type="character" w:customStyle="1" w:styleId="ListLabel1269">
    <w:name w:val="ListLabel 1269"/>
    <w:qFormat/>
    <w:rsid w:val="00A2208D"/>
  </w:style>
  <w:style w:type="character" w:customStyle="1" w:styleId="ListLabel1270">
    <w:name w:val="ListLabel 1270"/>
    <w:qFormat/>
    <w:rsid w:val="00A2208D"/>
  </w:style>
  <w:style w:type="character" w:customStyle="1" w:styleId="ListLabel1271">
    <w:name w:val="ListLabel 1271"/>
    <w:qFormat/>
    <w:rsid w:val="00A2208D"/>
  </w:style>
  <w:style w:type="character" w:customStyle="1" w:styleId="ListLabel1272">
    <w:name w:val="ListLabel 1272"/>
    <w:qFormat/>
    <w:rsid w:val="00A2208D"/>
    <w:rPr>
      <w:w w:val="100"/>
      <w:sz w:val="28"/>
    </w:rPr>
  </w:style>
  <w:style w:type="character" w:customStyle="1" w:styleId="ListLabel1273">
    <w:name w:val="ListLabel 1273"/>
    <w:qFormat/>
    <w:rsid w:val="00A2208D"/>
    <w:rPr>
      <w:rFonts w:ascii="Times New Roman" w:hAnsi="Times New Roman"/>
      <w:w w:val="100"/>
      <w:sz w:val="28"/>
    </w:rPr>
  </w:style>
  <w:style w:type="character" w:customStyle="1" w:styleId="ListLabel1274">
    <w:name w:val="ListLabel 1274"/>
    <w:qFormat/>
    <w:rsid w:val="00A2208D"/>
  </w:style>
  <w:style w:type="character" w:customStyle="1" w:styleId="ListLabel1275">
    <w:name w:val="ListLabel 1275"/>
    <w:qFormat/>
    <w:rsid w:val="00A2208D"/>
  </w:style>
  <w:style w:type="character" w:customStyle="1" w:styleId="ListLabel1276">
    <w:name w:val="ListLabel 1276"/>
    <w:qFormat/>
    <w:rsid w:val="00A2208D"/>
  </w:style>
  <w:style w:type="character" w:customStyle="1" w:styleId="ListLabel1277">
    <w:name w:val="ListLabel 1277"/>
    <w:qFormat/>
    <w:rsid w:val="00A2208D"/>
  </w:style>
  <w:style w:type="character" w:customStyle="1" w:styleId="ListLabel1278">
    <w:name w:val="ListLabel 1278"/>
    <w:qFormat/>
    <w:rsid w:val="00A2208D"/>
  </w:style>
  <w:style w:type="character" w:customStyle="1" w:styleId="ListLabel1279">
    <w:name w:val="ListLabel 1279"/>
    <w:qFormat/>
    <w:rsid w:val="00A2208D"/>
  </w:style>
  <w:style w:type="character" w:customStyle="1" w:styleId="ListLabel1280">
    <w:name w:val="ListLabel 1280"/>
    <w:qFormat/>
    <w:rsid w:val="00A2208D"/>
  </w:style>
  <w:style w:type="character" w:customStyle="1" w:styleId="ListLabel1281">
    <w:name w:val="ListLabel 1281"/>
    <w:qFormat/>
    <w:rsid w:val="00A2208D"/>
    <w:rPr>
      <w:w w:val="100"/>
      <w:sz w:val="28"/>
    </w:rPr>
  </w:style>
  <w:style w:type="character" w:customStyle="1" w:styleId="ListLabel1282">
    <w:name w:val="ListLabel 1282"/>
    <w:qFormat/>
    <w:rsid w:val="00A2208D"/>
  </w:style>
  <w:style w:type="character" w:customStyle="1" w:styleId="ListLabel1283">
    <w:name w:val="ListLabel 1283"/>
    <w:qFormat/>
    <w:rsid w:val="00A2208D"/>
  </w:style>
  <w:style w:type="character" w:customStyle="1" w:styleId="ListLabel1284">
    <w:name w:val="ListLabel 1284"/>
    <w:qFormat/>
    <w:rsid w:val="00A2208D"/>
  </w:style>
  <w:style w:type="character" w:customStyle="1" w:styleId="ListLabel1285">
    <w:name w:val="ListLabel 1285"/>
    <w:qFormat/>
    <w:rsid w:val="00A2208D"/>
  </w:style>
  <w:style w:type="character" w:customStyle="1" w:styleId="ListLabel1286">
    <w:name w:val="ListLabel 1286"/>
    <w:qFormat/>
    <w:rsid w:val="00A2208D"/>
  </w:style>
  <w:style w:type="character" w:customStyle="1" w:styleId="ListLabel1287">
    <w:name w:val="ListLabel 1287"/>
    <w:qFormat/>
    <w:rsid w:val="00A2208D"/>
  </w:style>
  <w:style w:type="character" w:customStyle="1" w:styleId="ListLabel1288">
    <w:name w:val="ListLabel 1288"/>
    <w:qFormat/>
    <w:rsid w:val="00A2208D"/>
  </w:style>
  <w:style w:type="character" w:customStyle="1" w:styleId="ListLabel1289">
    <w:name w:val="ListLabel 1289"/>
    <w:qFormat/>
    <w:rsid w:val="00A2208D"/>
  </w:style>
  <w:style w:type="character" w:customStyle="1" w:styleId="ListLabel1290">
    <w:name w:val="ListLabel 1290"/>
    <w:qFormat/>
    <w:rsid w:val="00A2208D"/>
    <w:rPr>
      <w:rFonts w:ascii="Times New Roman" w:hAnsi="Times New Roman"/>
      <w:w w:val="100"/>
      <w:sz w:val="28"/>
    </w:rPr>
  </w:style>
  <w:style w:type="character" w:customStyle="1" w:styleId="ListLabel1291">
    <w:name w:val="ListLabel 1291"/>
    <w:qFormat/>
    <w:rsid w:val="00A2208D"/>
  </w:style>
  <w:style w:type="character" w:customStyle="1" w:styleId="ListLabel1292">
    <w:name w:val="ListLabel 1292"/>
    <w:qFormat/>
    <w:rsid w:val="00A2208D"/>
  </w:style>
  <w:style w:type="character" w:customStyle="1" w:styleId="ListLabel1293">
    <w:name w:val="ListLabel 1293"/>
    <w:qFormat/>
    <w:rsid w:val="00A2208D"/>
  </w:style>
  <w:style w:type="character" w:customStyle="1" w:styleId="ListLabel1294">
    <w:name w:val="ListLabel 1294"/>
    <w:qFormat/>
    <w:rsid w:val="00A2208D"/>
  </w:style>
  <w:style w:type="character" w:customStyle="1" w:styleId="ListLabel1295">
    <w:name w:val="ListLabel 1295"/>
    <w:qFormat/>
    <w:rsid w:val="00A2208D"/>
  </w:style>
  <w:style w:type="character" w:customStyle="1" w:styleId="ListLabel1296">
    <w:name w:val="ListLabel 1296"/>
    <w:qFormat/>
    <w:rsid w:val="00A2208D"/>
  </w:style>
  <w:style w:type="character" w:customStyle="1" w:styleId="ListLabel1297">
    <w:name w:val="ListLabel 1297"/>
    <w:qFormat/>
    <w:rsid w:val="00A2208D"/>
  </w:style>
  <w:style w:type="character" w:customStyle="1" w:styleId="ListLabel1298">
    <w:name w:val="ListLabel 1298"/>
    <w:qFormat/>
    <w:rsid w:val="00A2208D"/>
  </w:style>
  <w:style w:type="character" w:customStyle="1" w:styleId="ListLabel1299">
    <w:name w:val="ListLabel 1299"/>
    <w:qFormat/>
    <w:rsid w:val="00A2208D"/>
    <w:rPr>
      <w:rFonts w:ascii="Times New Roman" w:hAnsi="Times New Roman"/>
      <w:w w:val="100"/>
      <w:sz w:val="28"/>
    </w:rPr>
  </w:style>
  <w:style w:type="character" w:customStyle="1" w:styleId="ListLabel1300">
    <w:name w:val="ListLabel 1300"/>
    <w:qFormat/>
    <w:rsid w:val="00A2208D"/>
  </w:style>
  <w:style w:type="character" w:customStyle="1" w:styleId="ListLabel1301">
    <w:name w:val="ListLabel 1301"/>
    <w:qFormat/>
    <w:rsid w:val="00A2208D"/>
  </w:style>
  <w:style w:type="character" w:customStyle="1" w:styleId="ListLabel1302">
    <w:name w:val="ListLabel 1302"/>
    <w:qFormat/>
    <w:rsid w:val="00A2208D"/>
  </w:style>
  <w:style w:type="character" w:customStyle="1" w:styleId="ListLabel1303">
    <w:name w:val="ListLabel 1303"/>
    <w:qFormat/>
    <w:rsid w:val="00A2208D"/>
  </w:style>
  <w:style w:type="character" w:customStyle="1" w:styleId="ListLabel1304">
    <w:name w:val="ListLabel 1304"/>
    <w:qFormat/>
    <w:rsid w:val="00A2208D"/>
  </w:style>
  <w:style w:type="character" w:customStyle="1" w:styleId="ListLabel1305">
    <w:name w:val="ListLabel 1305"/>
    <w:qFormat/>
    <w:rsid w:val="00A2208D"/>
  </w:style>
  <w:style w:type="character" w:customStyle="1" w:styleId="ListLabel1306">
    <w:name w:val="ListLabel 1306"/>
    <w:qFormat/>
    <w:rsid w:val="00A2208D"/>
  </w:style>
  <w:style w:type="character" w:customStyle="1" w:styleId="ListLabel1307">
    <w:name w:val="ListLabel 1307"/>
    <w:qFormat/>
    <w:rsid w:val="00A2208D"/>
  </w:style>
  <w:style w:type="character" w:customStyle="1" w:styleId="ListLabel1308">
    <w:name w:val="ListLabel 1308"/>
    <w:qFormat/>
    <w:rsid w:val="00A2208D"/>
    <w:rPr>
      <w:w w:val="100"/>
      <w:sz w:val="28"/>
    </w:rPr>
  </w:style>
  <w:style w:type="character" w:customStyle="1" w:styleId="ListLabel1309">
    <w:name w:val="ListLabel 1309"/>
    <w:qFormat/>
    <w:rsid w:val="00A2208D"/>
  </w:style>
  <w:style w:type="character" w:customStyle="1" w:styleId="ListLabel1310">
    <w:name w:val="ListLabel 1310"/>
    <w:qFormat/>
    <w:rsid w:val="00A2208D"/>
  </w:style>
  <w:style w:type="character" w:customStyle="1" w:styleId="ListLabel1311">
    <w:name w:val="ListLabel 1311"/>
    <w:qFormat/>
    <w:rsid w:val="00A2208D"/>
  </w:style>
  <w:style w:type="character" w:customStyle="1" w:styleId="ListLabel1312">
    <w:name w:val="ListLabel 1312"/>
    <w:qFormat/>
    <w:rsid w:val="00A2208D"/>
  </w:style>
  <w:style w:type="character" w:customStyle="1" w:styleId="ListLabel1313">
    <w:name w:val="ListLabel 1313"/>
    <w:qFormat/>
    <w:rsid w:val="00A2208D"/>
  </w:style>
  <w:style w:type="character" w:customStyle="1" w:styleId="ListLabel1314">
    <w:name w:val="ListLabel 1314"/>
    <w:qFormat/>
    <w:rsid w:val="00A2208D"/>
  </w:style>
  <w:style w:type="character" w:customStyle="1" w:styleId="ListLabel1315">
    <w:name w:val="ListLabel 1315"/>
    <w:qFormat/>
    <w:rsid w:val="00A2208D"/>
  </w:style>
  <w:style w:type="character" w:customStyle="1" w:styleId="ListLabel1316">
    <w:name w:val="ListLabel 1316"/>
    <w:qFormat/>
    <w:rsid w:val="00A2208D"/>
  </w:style>
  <w:style w:type="character" w:customStyle="1" w:styleId="ListLabel1317">
    <w:name w:val="ListLabel 1317"/>
    <w:qFormat/>
    <w:rsid w:val="00A2208D"/>
    <w:rPr>
      <w:rFonts w:ascii="Times New Roman" w:hAnsi="Times New Roman"/>
      <w:w w:val="100"/>
      <w:sz w:val="28"/>
    </w:rPr>
  </w:style>
  <w:style w:type="character" w:customStyle="1" w:styleId="ListLabel1318">
    <w:name w:val="ListLabel 1318"/>
    <w:qFormat/>
    <w:rsid w:val="00A2208D"/>
  </w:style>
  <w:style w:type="character" w:customStyle="1" w:styleId="ListLabel1319">
    <w:name w:val="ListLabel 1319"/>
    <w:qFormat/>
    <w:rsid w:val="00A2208D"/>
  </w:style>
  <w:style w:type="character" w:customStyle="1" w:styleId="ListLabel1320">
    <w:name w:val="ListLabel 1320"/>
    <w:qFormat/>
    <w:rsid w:val="00A2208D"/>
  </w:style>
  <w:style w:type="character" w:customStyle="1" w:styleId="ListLabel1321">
    <w:name w:val="ListLabel 1321"/>
    <w:qFormat/>
    <w:rsid w:val="00A2208D"/>
  </w:style>
  <w:style w:type="character" w:customStyle="1" w:styleId="ListLabel1322">
    <w:name w:val="ListLabel 1322"/>
    <w:qFormat/>
    <w:rsid w:val="00A2208D"/>
  </w:style>
  <w:style w:type="character" w:customStyle="1" w:styleId="ListLabel1323">
    <w:name w:val="ListLabel 1323"/>
    <w:qFormat/>
    <w:rsid w:val="00A2208D"/>
  </w:style>
  <w:style w:type="character" w:customStyle="1" w:styleId="ListLabel1324">
    <w:name w:val="ListLabel 1324"/>
    <w:qFormat/>
    <w:rsid w:val="00A2208D"/>
  </w:style>
  <w:style w:type="character" w:customStyle="1" w:styleId="ListLabel1325">
    <w:name w:val="ListLabel 1325"/>
    <w:qFormat/>
    <w:rsid w:val="00A2208D"/>
  </w:style>
  <w:style w:type="character" w:customStyle="1" w:styleId="ListLabel1326">
    <w:name w:val="ListLabel 1326"/>
    <w:qFormat/>
    <w:rsid w:val="00A2208D"/>
    <w:rPr>
      <w:rFonts w:ascii="Times New Roman" w:hAnsi="Times New Roman"/>
      <w:spacing w:val="0"/>
      <w:w w:val="100"/>
      <w:sz w:val="28"/>
    </w:rPr>
  </w:style>
  <w:style w:type="character" w:customStyle="1" w:styleId="ListLabel1327">
    <w:name w:val="ListLabel 1327"/>
    <w:qFormat/>
    <w:rsid w:val="00A2208D"/>
    <w:rPr>
      <w:rFonts w:eastAsia="Times New Roman"/>
      <w:spacing w:val="0"/>
      <w:w w:val="100"/>
      <w:sz w:val="28"/>
    </w:rPr>
  </w:style>
  <w:style w:type="character" w:customStyle="1" w:styleId="ListLabel1328">
    <w:name w:val="ListLabel 1328"/>
    <w:qFormat/>
    <w:rsid w:val="00A2208D"/>
  </w:style>
  <w:style w:type="character" w:customStyle="1" w:styleId="ListLabel1329">
    <w:name w:val="ListLabel 1329"/>
    <w:qFormat/>
    <w:rsid w:val="00A2208D"/>
  </w:style>
  <w:style w:type="character" w:customStyle="1" w:styleId="ListLabel1330">
    <w:name w:val="ListLabel 1330"/>
    <w:qFormat/>
    <w:rsid w:val="00A2208D"/>
  </w:style>
  <w:style w:type="character" w:customStyle="1" w:styleId="ListLabel1331">
    <w:name w:val="ListLabel 1331"/>
    <w:qFormat/>
    <w:rsid w:val="00A2208D"/>
  </w:style>
  <w:style w:type="character" w:customStyle="1" w:styleId="ListLabel1332">
    <w:name w:val="ListLabel 1332"/>
    <w:qFormat/>
    <w:rsid w:val="00A2208D"/>
  </w:style>
  <w:style w:type="character" w:customStyle="1" w:styleId="ListLabel1333">
    <w:name w:val="ListLabel 1333"/>
    <w:qFormat/>
    <w:rsid w:val="00A2208D"/>
  </w:style>
  <w:style w:type="character" w:customStyle="1" w:styleId="ListLabel1334">
    <w:name w:val="ListLabel 1334"/>
    <w:qFormat/>
    <w:rsid w:val="00A2208D"/>
  </w:style>
  <w:style w:type="character" w:customStyle="1" w:styleId="ListLabel1335">
    <w:name w:val="ListLabel 1335"/>
    <w:qFormat/>
    <w:rsid w:val="00A2208D"/>
    <w:rPr>
      <w:rFonts w:ascii="Times New Roman" w:hAnsi="Times New Roman"/>
      <w:w w:val="100"/>
      <w:sz w:val="28"/>
    </w:rPr>
  </w:style>
  <w:style w:type="character" w:customStyle="1" w:styleId="ListLabel1336">
    <w:name w:val="ListLabel 1336"/>
    <w:qFormat/>
    <w:rsid w:val="00A2208D"/>
  </w:style>
  <w:style w:type="character" w:customStyle="1" w:styleId="ListLabel1337">
    <w:name w:val="ListLabel 1337"/>
    <w:qFormat/>
    <w:rsid w:val="00A2208D"/>
  </w:style>
  <w:style w:type="character" w:customStyle="1" w:styleId="ListLabel1338">
    <w:name w:val="ListLabel 1338"/>
    <w:qFormat/>
    <w:rsid w:val="00A2208D"/>
  </w:style>
  <w:style w:type="character" w:customStyle="1" w:styleId="ListLabel1339">
    <w:name w:val="ListLabel 1339"/>
    <w:qFormat/>
    <w:rsid w:val="00A2208D"/>
  </w:style>
  <w:style w:type="character" w:customStyle="1" w:styleId="ListLabel1340">
    <w:name w:val="ListLabel 1340"/>
    <w:qFormat/>
    <w:rsid w:val="00A2208D"/>
  </w:style>
  <w:style w:type="character" w:customStyle="1" w:styleId="ListLabel1341">
    <w:name w:val="ListLabel 1341"/>
    <w:qFormat/>
    <w:rsid w:val="00A2208D"/>
  </w:style>
  <w:style w:type="character" w:customStyle="1" w:styleId="ListLabel1342">
    <w:name w:val="ListLabel 1342"/>
    <w:qFormat/>
    <w:rsid w:val="00A2208D"/>
  </w:style>
  <w:style w:type="character" w:customStyle="1" w:styleId="ListLabel1343">
    <w:name w:val="ListLabel 1343"/>
    <w:qFormat/>
    <w:rsid w:val="00A2208D"/>
  </w:style>
  <w:style w:type="character" w:customStyle="1" w:styleId="ListLabel1344">
    <w:name w:val="ListLabel 1344"/>
    <w:qFormat/>
    <w:rsid w:val="00A2208D"/>
    <w:rPr>
      <w:w w:val="100"/>
      <w:sz w:val="28"/>
    </w:rPr>
  </w:style>
  <w:style w:type="character" w:customStyle="1" w:styleId="ListLabel1345">
    <w:name w:val="ListLabel 1345"/>
    <w:qFormat/>
    <w:rsid w:val="00A2208D"/>
    <w:rPr>
      <w:w w:val="100"/>
      <w:sz w:val="28"/>
    </w:rPr>
  </w:style>
  <w:style w:type="character" w:customStyle="1" w:styleId="ListLabel1346">
    <w:name w:val="ListLabel 1346"/>
    <w:qFormat/>
    <w:rsid w:val="00A2208D"/>
  </w:style>
  <w:style w:type="character" w:customStyle="1" w:styleId="ListLabel1347">
    <w:name w:val="ListLabel 1347"/>
    <w:qFormat/>
    <w:rsid w:val="00A2208D"/>
  </w:style>
  <w:style w:type="character" w:customStyle="1" w:styleId="ListLabel1348">
    <w:name w:val="ListLabel 1348"/>
    <w:qFormat/>
    <w:rsid w:val="00A2208D"/>
  </w:style>
  <w:style w:type="character" w:customStyle="1" w:styleId="ListLabel1349">
    <w:name w:val="ListLabel 1349"/>
    <w:qFormat/>
    <w:rsid w:val="00A2208D"/>
  </w:style>
  <w:style w:type="character" w:customStyle="1" w:styleId="ListLabel1350">
    <w:name w:val="ListLabel 1350"/>
    <w:qFormat/>
    <w:rsid w:val="00A2208D"/>
  </w:style>
  <w:style w:type="character" w:customStyle="1" w:styleId="ListLabel1351">
    <w:name w:val="ListLabel 1351"/>
    <w:qFormat/>
    <w:rsid w:val="00A2208D"/>
  </w:style>
  <w:style w:type="character" w:customStyle="1" w:styleId="ListLabel1352">
    <w:name w:val="ListLabel 1352"/>
    <w:qFormat/>
    <w:rsid w:val="00A2208D"/>
  </w:style>
  <w:style w:type="character" w:customStyle="1" w:styleId="ListLabel1353">
    <w:name w:val="ListLabel 1353"/>
    <w:qFormat/>
    <w:rsid w:val="00A2208D"/>
    <w:rPr>
      <w:w w:val="100"/>
      <w:sz w:val="28"/>
    </w:rPr>
  </w:style>
  <w:style w:type="character" w:customStyle="1" w:styleId="ListLabel1354">
    <w:name w:val="ListLabel 1354"/>
    <w:qFormat/>
    <w:rsid w:val="00A2208D"/>
    <w:rPr>
      <w:rFonts w:ascii="Times New Roman" w:hAnsi="Times New Roman"/>
      <w:w w:val="100"/>
      <w:sz w:val="28"/>
    </w:rPr>
  </w:style>
  <w:style w:type="character" w:customStyle="1" w:styleId="ListLabel1355">
    <w:name w:val="ListLabel 1355"/>
    <w:qFormat/>
    <w:rsid w:val="00A2208D"/>
    <w:rPr>
      <w:w w:val="100"/>
      <w:sz w:val="28"/>
    </w:rPr>
  </w:style>
  <w:style w:type="character" w:customStyle="1" w:styleId="ListLabel1356">
    <w:name w:val="ListLabel 1356"/>
    <w:qFormat/>
    <w:rsid w:val="00A2208D"/>
  </w:style>
  <w:style w:type="character" w:customStyle="1" w:styleId="ListLabel1357">
    <w:name w:val="ListLabel 1357"/>
    <w:qFormat/>
    <w:rsid w:val="00A2208D"/>
  </w:style>
  <w:style w:type="character" w:customStyle="1" w:styleId="ListLabel1358">
    <w:name w:val="ListLabel 1358"/>
    <w:qFormat/>
    <w:rsid w:val="00A2208D"/>
  </w:style>
  <w:style w:type="character" w:customStyle="1" w:styleId="ListLabel1359">
    <w:name w:val="ListLabel 1359"/>
    <w:qFormat/>
    <w:rsid w:val="00A2208D"/>
  </w:style>
  <w:style w:type="character" w:customStyle="1" w:styleId="ListLabel1360">
    <w:name w:val="ListLabel 1360"/>
    <w:qFormat/>
    <w:rsid w:val="00A2208D"/>
  </w:style>
  <w:style w:type="character" w:customStyle="1" w:styleId="ListLabel1361">
    <w:name w:val="ListLabel 1361"/>
    <w:qFormat/>
    <w:rsid w:val="00A2208D"/>
  </w:style>
  <w:style w:type="character" w:customStyle="1" w:styleId="ListLabel1362">
    <w:name w:val="ListLabel 1362"/>
    <w:qFormat/>
    <w:rsid w:val="00A2208D"/>
    <w:rPr>
      <w:w w:val="100"/>
      <w:sz w:val="28"/>
    </w:rPr>
  </w:style>
  <w:style w:type="character" w:customStyle="1" w:styleId="ListLabel1363">
    <w:name w:val="ListLabel 1363"/>
    <w:qFormat/>
    <w:rsid w:val="00A2208D"/>
    <w:rPr>
      <w:w w:val="100"/>
      <w:sz w:val="28"/>
    </w:rPr>
  </w:style>
  <w:style w:type="character" w:customStyle="1" w:styleId="ListLabel1364">
    <w:name w:val="ListLabel 1364"/>
    <w:qFormat/>
    <w:rsid w:val="00A2208D"/>
    <w:rPr>
      <w:rFonts w:ascii="Times New Roman" w:hAnsi="Times New Roman"/>
      <w:w w:val="100"/>
      <w:sz w:val="28"/>
    </w:rPr>
  </w:style>
  <w:style w:type="character" w:customStyle="1" w:styleId="ListLabel1365">
    <w:name w:val="ListLabel 1365"/>
    <w:qFormat/>
    <w:rsid w:val="00A2208D"/>
    <w:rPr>
      <w:w w:val="100"/>
      <w:sz w:val="28"/>
    </w:rPr>
  </w:style>
  <w:style w:type="character" w:customStyle="1" w:styleId="ListLabel1366">
    <w:name w:val="ListLabel 1366"/>
    <w:qFormat/>
    <w:rsid w:val="00A2208D"/>
  </w:style>
  <w:style w:type="character" w:customStyle="1" w:styleId="ListLabel1367">
    <w:name w:val="ListLabel 1367"/>
    <w:qFormat/>
    <w:rsid w:val="00A2208D"/>
  </w:style>
  <w:style w:type="character" w:customStyle="1" w:styleId="ListLabel1368">
    <w:name w:val="ListLabel 1368"/>
    <w:qFormat/>
    <w:rsid w:val="00A2208D"/>
  </w:style>
  <w:style w:type="character" w:customStyle="1" w:styleId="ListLabel1369">
    <w:name w:val="ListLabel 1369"/>
    <w:qFormat/>
    <w:rsid w:val="00A2208D"/>
  </w:style>
  <w:style w:type="character" w:customStyle="1" w:styleId="ListLabel1370">
    <w:name w:val="ListLabel 1370"/>
    <w:qFormat/>
    <w:rsid w:val="00A2208D"/>
  </w:style>
  <w:style w:type="character" w:customStyle="1" w:styleId="ListLabel1371">
    <w:name w:val="ListLabel 1371"/>
    <w:qFormat/>
    <w:rsid w:val="00A2208D"/>
    <w:rPr>
      <w:rFonts w:ascii="Times New Roman" w:hAnsi="Times New Roman"/>
      <w:b/>
      <w:sz w:val="28"/>
    </w:rPr>
  </w:style>
  <w:style w:type="character" w:customStyle="1" w:styleId="ListLabel1372">
    <w:name w:val="ListLabel 1372"/>
    <w:qFormat/>
    <w:rsid w:val="00A2208D"/>
  </w:style>
  <w:style w:type="character" w:customStyle="1" w:styleId="ListLabel1373">
    <w:name w:val="ListLabel 1373"/>
    <w:qFormat/>
    <w:rsid w:val="00A2208D"/>
  </w:style>
  <w:style w:type="character" w:customStyle="1" w:styleId="ListLabel1374">
    <w:name w:val="ListLabel 1374"/>
    <w:qFormat/>
    <w:rsid w:val="00A2208D"/>
  </w:style>
  <w:style w:type="character" w:customStyle="1" w:styleId="ListLabel1375">
    <w:name w:val="ListLabel 1375"/>
    <w:qFormat/>
    <w:rsid w:val="00A2208D"/>
  </w:style>
  <w:style w:type="character" w:customStyle="1" w:styleId="ListLabel1376">
    <w:name w:val="ListLabel 1376"/>
    <w:qFormat/>
    <w:rsid w:val="00A2208D"/>
  </w:style>
  <w:style w:type="character" w:customStyle="1" w:styleId="ListLabel1377">
    <w:name w:val="ListLabel 1377"/>
    <w:qFormat/>
    <w:rsid w:val="00A2208D"/>
  </w:style>
  <w:style w:type="character" w:customStyle="1" w:styleId="ListLabel1378">
    <w:name w:val="ListLabel 1378"/>
    <w:qFormat/>
    <w:rsid w:val="00A2208D"/>
  </w:style>
  <w:style w:type="character" w:customStyle="1" w:styleId="ListLabel1379">
    <w:name w:val="ListLabel 1379"/>
    <w:qFormat/>
    <w:rsid w:val="00A2208D"/>
  </w:style>
  <w:style w:type="character" w:customStyle="1" w:styleId="ListLabel1380">
    <w:name w:val="ListLabel 1380"/>
    <w:qFormat/>
    <w:rsid w:val="00A2208D"/>
  </w:style>
  <w:style w:type="character" w:customStyle="1" w:styleId="ListLabel1381">
    <w:name w:val="ListLabel 1381"/>
    <w:qFormat/>
    <w:rsid w:val="00A2208D"/>
    <w:rPr>
      <w:w w:val="100"/>
      <w:sz w:val="28"/>
    </w:rPr>
  </w:style>
  <w:style w:type="character" w:customStyle="1" w:styleId="ListLabel1382">
    <w:name w:val="ListLabel 1382"/>
    <w:qFormat/>
    <w:rsid w:val="00A2208D"/>
    <w:rPr>
      <w:w w:val="100"/>
      <w:sz w:val="28"/>
    </w:rPr>
  </w:style>
  <w:style w:type="character" w:customStyle="1" w:styleId="ListLabel1383">
    <w:name w:val="ListLabel 1383"/>
    <w:qFormat/>
    <w:rsid w:val="00A2208D"/>
    <w:rPr>
      <w:w w:val="100"/>
      <w:sz w:val="28"/>
    </w:rPr>
  </w:style>
  <w:style w:type="character" w:customStyle="1" w:styleId="ListLabel1384">
    <w:name w:val="ListLabel 1384"/>
    <w:qFormat/>
    <w:rsid w:val="00A2208D"/>
    <w:rPr>
      <w:w w:val="100"/>
      <w:sz w:val="28"/>
    </w:rPr>
  </w:style>
  <w:style w:type="character" w:customStyle="1" w:styleId="ListLabel1385">
    <w:name w:val="ListLabel 1385"/>
    <w:qFormat/>
    <w:rsid w:val="00A2208D"/>
  </w:style>
  <w:style w:type="character" w:customStyle="1" w:styleId="ListLabel1386">
    <w:name w:val="ListLabel 1386"/>
    <w:qFormat/>
    <w:rsid w:val="00A2208D"/>
  </w:style>
  <w:style w:type="character" w:customStyle="1" w:styleId="ListLabel1387">
    <w:name w:val="ListLabel 1387"/>
    <w:qFormat/>
    <w:rsid w:val="00A2208D"/>
  </w:style>
  <w:style w:type="character" w:customStyle="1" w:styleId="ListLabel1388">
    <w:name w:val="ListLabel 1388"/>
    <w:qFormat/>
    <w:rsid w:val="00A2208D"/>
  </w:style>
  <w:style w:type="character" w:customStyle="1" w:styleId="ListLabel1389">
    <w:name w:val="ListLabel 1389"/>
    <w:qFormat/>
    <w:rsid w:val="00A2208D"/>
  </w:style>
  <w:style w:type="character" w:customStyle="1" w:styleId="ListLabel1390">
    <w:name w:val="ListLabel 1390"/>
    <w:qFormat/>
    <w:rsid w:val="00A2208D"/>
    <w:rPr>
      <w:color w:val="00000A"/>
      <w:sz w:val="28"/>
    </w:rPr>
  </w:style>
  <w:style w:type="character" w:customStyle="1" w:styleId="ListLabel1391">
    <w:name w:val="ListLabel 1391"/>
    <w:qFormat/>
    <w:rsid w:val="00A2208D"/>
  </w:style>
  <w:style w:type="character" w:customStyle="1" w:styleId="ListLabel1392">
    <w:name w:val="ListLabel 1392"/>
    <w:qFormat/>
    <w:rsid w:val="00A2208D"/>
  </w:style>
  <w:style w:type="character" w:customStyle="1" w:styleId="ListLabel1393">
    <w:name w:val="ListLabel 1393"/>
    <w:qFormat/>
    <w:rsid w:val="00A2208D"/>
  </w:style>
  <w:style w:type="character" w:customStyle="1" w:styleId="ListLabel1394">
    <w:name w:val="ListLabel 1394"/>
    <w:qFormat/>
    <w:rsid w:val="00A2208D"/>
  </w:style>
  <w:style w:type="character" w:customStyle="1" w:styleId="ListLabel1395">
    <w:name w:val="ListLabel 1395"/>
    <w:qFormat/>
    <w:rsid w:val="00A2208D"/>
  </w:style>
  <w:style w:type="character" w:customStyle="1" w:styleId="ListLabel1396">
    <w:name w:val="ListLabel 1396"/>
    <w:qFormat/>
    <w:rsid w:val="00A2208D"/>
  </w:style>
  <w:style w:type="character" w:customStyle="1" w:styleId="ListLabel1397">
    <w:name w:val="ListLabel 1397"/>
    <w:qFormat/>
    <w:rsid w:val="00A2208D"/>
  </w:style>
  <w:style w:type="character" w:customStyle="1" w:styleId="ListLabel1398">
    <w:name w:val="ListLabel 1398"/>
    <w:qFormat/>
    <w:rsid w:val="00A2208D"/>
  </w:style>
  <w:style w:type="character" w:customStyle="1" w:styleId="ListLabel1399">
    <w:name w:val="ListLabel 1399"/>
    <w:qFormat/>
    <w:rsid w:val="00A2208D"/>
    <w:rPr>
      <w:rFonts w:eastAsia="Times New Roman"/>
      <w:w w:val="100"/>
      <w:sz w:val="28"/>
    </w:rPr>
  </w:style>
  <w:style w:type="character" w:customStyle="1" w:styleId="ListLabel1400">
    <w:name w:val="ListLabel 1400"/>
    <w:qFormat/>
    <w:rsid w:val="00A2208D"/>
    <w:rPr>
      <w:w w:val="100"/>
      <w:sz w:val="28"/>
    </w:rPr>
  </w:style>
  <w:style w:type="character" w:customStyle="1" w:styleId="ListLabel1401">
    <w:name w:val="ListLabel 1401"/>
    <w:qFormat/>
    <w:rsid w:val="00A2208D"/>
    <w:rPr>
      <w:w w:val="100"/>
      <w:sz w:val="28"/>
    </w:rPr>
  </w:style>
  <w:style w:type="character" w:customStyle="1" w:styleId="ListLabel1402">
    <w:name w:val="ListLabel 1402"/>
    <w:qFormat/>
    <w:rsid w:val="00A2208D"/>
  </w:style>
  <w:style w:type="character" w:customStyle="1" w:styleId="ListLabel1403">
    <w:name w:val="ListLabel 1403"/>
    <w:qFormat/>
    <w:rsid w:val="00A2208D"/>
  </w:style>
  <w:style w:type="character" w:customStyle="1" w:styleId="ListLabel1404">
    <w:name w:val="ListLabel 1404"/>
    <w:qFormat/>
    <w:rsid w:val="00A2208D"/>
  </w:style>
  <w:style w:type="character" w:customStyle="1" w:styleId="ListLabel1405">
    <w:name w:val="ListLabel 1405"/>
    <w:qFormat/>
    <w:rsid w:val="00A2208D"/>
  </w:style>
  <w:style w:type="character" w:customStyle="1" w:styleId="ListLabel1406">
    <w:name w:val="ListLabel 1406"/>
    <w:qFormat/>
    <w:rsid w:val="00A2208D"/>
  </w:style>
  <w:style w:type="character" w:customStyle="1" w:styleId="ListLabel1407">
    <w:name w:val="ListLabel 1407"/>
    <w:qFormat/>
    <w:rsid w:val="00A2208D"/>
  </w:style>
  <w:style w:type="character" w:customStyle="1" w:styleId="ListLabel1408">
    <w:name w:val="ListLabel 1408"/>
    <w:qFormat/>
    <w:rsid w:val="00A2208D"/>
    <w:rPr>
      <w:color w:val="00000A"/>
      <w:w w:val="100"/>
      <w:sz w:val="28"/>
    </w:rPr>
  </w:style>
  <w:style w:type="character" w:customStyle="1" w:styleId="ListLabel1409">
    <w:name w:val="ListLabel 1409"/>
    <w:qFormat/>
    <w:rsid w:val="00A2208D"/>
    <w:rPr>
      <w:w w:val="100"/>
      <w:sz w:val="28"/>
    </w:rPr>
  </w:style>
  <w:style w:type="character" w:customStyle="1" w:styleId="ListLabel1410">
    <w:name w:val="ListLabel 1410"/>
    <w:qFormat/>
    <w:rsid w:val="00A2208D"/>
  </w:style>
  <w:style w:type="character" w:customStyle="1" w:styleId="ListLabel1411">
    <w:name w:val="ListLabel 1411"/>
    <w:qFormat/>
    <w:rsid w:val="00A2208D"/>
  </w:style>
  <w:style w:type="character" w:customStyle="1" w:styleId="ListLabel1412">
    <w:name w:val="ListLabel 1412"/>
    <w:qFormat/>
    <w:rsid w:val="00A2208D"/>
  </w:style>
  <w:style w:type="character" w:customStyle="1" w:styleId="ListLabel1413">
    <w:name w:val="ListLabel 1413"/>
    <w:qFormat/>
    <w:rsid w:val="00A2208D"/>
  </w:style>
  <w:style w:type="character" w:customStyle="1" w:styleId="ListLabel1414">
    <w:name w:val="ListLabel 1414"/>
    <w:qFormat/>
    <w:rsid w:val="00A2208D"/>
  </w:style>
  <w:style w:type="character" w:customStyle="1" w:styleId="ListLabel1415">
    <w:name w:val="ListLabel 1415"/>
    <w:qFormat/>
    <w:rsid w:val="00A2208D"/>
  </w:style>
  <w:style w:type="character" w:customStyle="1" w:styleId="ListLabel1416">
    <w:name w:val="ListLabel 1416"/>
    <w:qFormat/>
    <w:rsid w:val="00A2208D"/>
  </w:style>
  <w:style w:type="character" w:customStyle="1" w:styleId="ListLabel1417">
    <w:name w:val="ListLabel 1417"/>
    <w:qFormat/>
    <w:rsid w:val="00A2208D"/>
    <w:rPr>
      <w:w w:val="100"/>
      <w:sz w:val="28"/>
    </w:rPr>
  </w:style>
  <w:style w:type="character" w:customStyle="1" w:styleId="ListLabel1418">
    <w:name w:val="ListLabel 1418"/>
    <w:qFormat/>
    <w:rsid w:val="00A2208D"/>
  </w:style>
  <w:style w:type="character" w:customStyle="1" w:styleId="ListLabel1419">
    <w:name w:val="ListLabel 1419"/>
    <w:qFormat/>
    <w:rsid w:val="00A2208D"/>
  </w:style>
  <w:style w:type="character" w:customStyle="1" w:styleId="ListLabel1420">
    <w:name w:val="ListLabel 1420"/>
    <w:qFormat/>
    <w:rsid w:val="00A2208D"/>
  </w:style>
  <w:style w:type="character" w:customStyle="1" w:styleId="ListLabel1421">
    <w:name w:val="ListLabel 1421"/>
    <w:qFormat/>
    <w:rsid w:val="00A2208D"/>
  </w:style>
  <w:style w:type="character" w:customStyle="1" w:styleId="ListLabel1422">
    <w:name w:val="ListLabel 1422"/>
    <w:qFormat/>
    <w:rsid w:val="00A2208D"/>
  </w:style>
  <w:style w:type="character" w:customStyle="1" w:styleId="ListLabel1423">
    <w:name w:val="ListLabel 1423"/>
    <w:qFormat/>
    <w:rsid w:val="00A2208D"/>
  </w:style>
  <w:style w:type="character" w:customStyle="1" w:styleId="ListLabel1424">
    <w:name w:val="ListLabel 1424"/>
    <w:qFormat/>
    <w:rsid w:val="00A2208D"/>
  </w:style>
  <w:style w:type="character" w:customStyle="1" w:styleId="ListLabel1425">
    <w:name w:val="ListLabel 1425"/>
    <w:qFormat/>
    <w:rsid w:val="00A2208D"/>
  </w:style>
  <w:style w:type="character" w:customStyle="1" w:styleId="ListLabel1426">
    <w:name w:val="ListLabel 1426"/>
    <w:qFormat/>
    <w:rsid w:val="00A2208D"/>
    <w:rPr>
      <w:rFonts w:ascii="Times New Roman" w:hAnsi="Times New Roman"/>
      <w:w w:val="100"/>
      <w:sz w:val="28"/>
    </w:rPr>
  </w:style>
  <w:style w:type="character" w:customStyle="1" w:styleId="ListLabel1427">
    <w:name w:val="ListLabel 1427"/>
    <w:qFormat/>
    <w:rsid w:val="00A2208D"/>
  </w:style>
  <w:style w:type="character" w:customStyle="1" w:styleId="ListLabel1428">
    <w:name w:val="ListLabel 1428"/>
    <w:qFormat/>
    <w:rsid w:val="00A2208D"/>
  </w:style>
  <w:style w:type="character" w:customStyle="1" w:styleId="ListLabel1429">
    <w:name w:val="ListLabel 1429"/>
    <w:qFormat/>
    <w:rsid w:val="00A2208D"/>
  </w:style>
  <w:style w:type="character" w:customStyle="1" w:styleId="ListLabel1430">
    <w:name w:val="ListLabel 1430"/>
    <w:qFormat/>
    <w:rsid w:val="00A2208D"/>
  </w:style>
  <w:style w:type="character" w:customStyle="1" w:styleId="ListLabel1431">
    <w:name w:val="ListLabel 1431"/>
    <w:qFormat/>
    <w:rsid w:val="00A2208D"/>
  </w:style>
  <w:style w:type="character" w:customStyle="1" w:styleId="ListLabel1432">
    <w:name w:val="ListLabel 1432"/>
    <w:qFormat/>
    <w:rsid w:val="00A2208D"/>
  </w:style>
  <w:style w:type="character" w:customStyle="1" w:styleId="ListLabel1433">
    <w:name w:val="ListLabel 1433"/>
    <w:qFormat/>
    <w:rsid w:val="00A2208D"/>
  </w:style>
  <w:style w:type="character" w:customStyle="1" w:styleId="ListLabel1434">
    <w:name w:val="ListLabel 1434"/>
    <w:qFormat/>
    <w:rsid w:val="00A2208D"/>
  </w:style>
  <w:style w:type="character" w:customStyle="1" w:styleId="ListLabel1435">
    <w:name w:val="ListLabel 1435"/>
    <w:qFormat/>
    <w:rsid w:val="00A2208D"/>
    <w:rPr>
      <w:rFonts w:ascii="Times New Roman" w:hAnsi="Times New Roman"/>
      <w:color w:val="00000A"/>
      <w:spacing w:val="0"/>
      <w:w w:val="100"/>
      <w:sz w:val="28"/>
    </w:rPr>
  </w:style>
  <w:style w:type="character" w:customStyle="1" w:styleId="ListLabel1436">
    <w:name w:val="ListLabel 1436"/>
    <w:qFormat/>
    <w:rsid w:val="00A2208D"/>
  </w:style>
  <w:style w:type="character" w:customStyle="1" w:styleId="ListLabel1437">
    <w:name w:val="ListLabel 1437"/>
    <w:qFormat/>
    <w:rsid w:val="00A2208D"/>
  </w:style>
  <w:style w:type="character" w:customStyle="1" w:styleId="ListLabel1438">
    <w:name w:val="ListLabel 1438"/>
    <w:qFormat/>
    <w:rsid w:val="00A2208D"/>
  </w:style>
  <w:style w:type="character" w:customStyle="1" w:styleId="ListLabel1439">
    <w:name w:val="ListLabel 1439"/>
    <w:qFormat/>
    <w:rsid w:val="00A2208D"/>
  </w:style>
  <w:style w:type="character" w:customStyle="1" w:styleId="ListLabel1440">
    <w:name w:val="ListLabel 1440"/>
    <w:qFormat/>
    <w:rsid w:val="00A2208D"/>
  </w:style>
  <w:style w:type="character" w:customStyle="1" w:styleId="ListLabel1441">
    <w:name w:val="ListLabel 1441"/>
    <w:qFormat/>
    <w:rsid w:val="00A2208D"/>
  </w:style>
  <w:style w:type="character" w:customStyle="1" w:styleId="ListLabel1442">
    <w:name w:val="ListLabel 1442"/>
    <w:qFormat/>
    <w:rsid w:val="00A2208D"/>
  </w:style>
  <w:style w:type="character" w:customStyle="1" w:styleId="ListLabel1443">
    <w:name w:val="ListLabel 1443"/>
    <w:qFormat/>
    <w:rsid w:val="00A2208D"/>
  </w:style>
  <w:style w:type="character" w:customStyle="1" w:styleId="ListLabel1444">
    <w:name w:val="ListLabel 1444"/>
    <w:qFormat/>
    <w:rsid w:val="00A2208D"/>
    <w:rPr>
      <w:sz w:val="28"/>
    </w:rPr>
  </w:style>
  <w:style w:type="character" w:customStyle="1" w:styleId="ListLabel1445">
    <w:name w:val="ListLabel 1445"/>
    <w:qFormat/>
    <w:rsid w:val="00A2208D"/>
  </w:style>
  <w:style w:type="character" w:customStyle="1" w:styleId="ListLabel1446">
    <w:name w:val="ListLabel 1446"/>
    <w:qFormat/>
    <w:rsid w:val="00A2208D"/>
  </w:style>
  <w:style w:type="character" w:customStyle="1" w:styleId="ListLabel1447">
    <w:name w:val="ListLabel 1447"/>
    <w:qFormat/>
    <w:rsid w:val="00A2208D"/>
  </w:style>
  <w:style w:type="character" w:customStyle="1" w:styleId="ListLabel1448">
    <w:name w:val="ListLabel 1448"/>
    <w:qFormat/>
    <w:rsid w:val="00A2208D"/>
  </w:style>
  <w:style w:type="character" w:customStyle="1" w:styleId="ListLabel1449">
    <w:name w:val="ListLabel 1449"/>
    <w:qFormat/>
    <w:rsid w:val="00A2208D"/>
  </w:style>
  <w:style w:type="character" w:customStyle="1" w:styleId="ListLabel1450">
    <w:name w:val="ListLabel 1450"/>
    <w:qFormat/>
    <w:rsid w:val="00A2208D"/>
  </w:style>
  <w:style w:type="character" w:customStyle="1" w:styleId="ListLabel1451">
    <w:name w:val="ListLabel 1451"/>
    <w:qFormat/>
    <w:rsid w:val="00A2208D"/>
  </w:style>
  <w:style w:type="character" w:customStyle="1" w:styleId="ListLabel1452">
    <w:name w:val="ListLabel 1452"/>
    <w:qFormat/>
    <w:rsid w:val="00A2208D"/>
  </w:style>
  <w:style w:type="character" w:customStyle="1" w:styleId="ListLabel1453">
    <w:name w:val="ListLabel 1453"/>
    <w:qFormat/>
    <w:rsid w:val="00A2208D"/>
    <w:rPr>
      <w:rFonts w:ascii="Times New Roman" w:hAnsi="Times New Roman"/>
      <w:sz w:val="28"/>
    </w:rPr>
  </w:style>
  <w:style w:type="character" w:customStyle="1" w:styleId="ListLabel1454">
    <w:name w:val="ListLabel 1454"/>
    <w:qFormat/>
    <w:rsid w:val="00A2208D"/>
    <w:rPr>
      <w:color w:val="00000A"/>
      <w:w w:val="100"/>
      <w:sz w:val="28"/>
    </w:rPr>
  </w:style>
  <w:style w:type="character" w:customStyle="1" w:styleId="ListLabel1455">
    <w:name w:val="ListLabel 1455"/>
    <w:qFormat/>
    <w:rsid w:val="00A2208D"/>
  </w:style>
  <w:style w:type="character" w:customStyle="1" w:styleId="ListLabel1456">
    <w:name w:val="ListLabel 1456"/>
    <w:qFormat/>
    <w:rsid w:val="00A2208D"/>
  </w:style>
  <w:style w:type="character" w:customStyle="1" w:styleId="ListLabel1457">
    <w:name w:val="ListLabel 1457"/>
    <w:qFormat/>
    <w:rsid w:val="00A2208D"/>
  </w:style>
  <w:style w:type="character" w:customStyle="1" w:styleId="ListLabel1458">
    <w:name w:val="ListLabel 1458"/>
    <w:qFormat/>
    <w:rsid w:val="00A2208D"/>
  </w:style>
  <w:style w:type="character" w:customStyle="1" w:styleId="ListLabel1459">
    <w:name w:val="ListLabel 1459"/>
    <w:qFormat/>
    <w:rsid w:val="00A2208D"/>
  </w:style>
  <w:style w:type="character" w:customStyle="1" w:styleId="ListLabel1460">
    <w:name w:val="ListLabel 1460"/>
    <w:qFormat/>
    <w:rsid w:val="00A2208D"/>
  </w:style>
  <w:style w:type="character" w:customStyle="1" w:styleId="ListLabel1461">
    <w:name w:val="ListLabel 1461"/>
    <w:qFormat/>
    <w:rsid w:val="00A2208D"/>
  </w:style>
  <w:style w:type="character" w:customStyle="1" w:styleId="ListLabel1462">
    <w:name w:val="ListLabel 1462"/>
    <w:qFormat/>
    <w:rsid w:val="00A2208D"/>
  </w:style>
  <w:style w:type="character" w:customStyle="1" w:styleId="ListLabel1463">
    <w:name w:val="ListLabel 1463"/>
    <w:qFormat/>
    <w:rsid w:val="00A2208D"/>
    <w:rPr>
      <w:rFonts w:ascii="Times New Roman" w:hAnsi="Times New Roman"/>
      <w:w w:val="100"/>
      <w:sz w:val="28"/>
    </w:rPr>
  </w:style>
  <w:style w:type="character" w:customStyle="1" w:styleId="ListLabel1464">
    <w:name w:val="ListLabel 1464"/>
    <w:qFormat/>
    <w:rsid w:val="00A2208D"/>
  </w:style>
  <w:style w:type="character" w:customStyle="1" w:styleId="ListLabel1465">
    <w:name w:val="ListLabel 1465"/>
    <w:qFormat/>
    <w:rsid w:val="00A2208D"/>
  </w:style>
  <w:style w:type="character" w:customStyle="1" w:styleId="ListLabel1466">
    <w:name w:val="ListLabel 1466"/>
    <w:qFormat/>
    <w:rsid w:val="00A2208D"/>
  </w:style>
  <w:style w:type="character" w:customStyle="1" w:styleId="ListLabel1467">
    <w:name w:val="ListLabel 1467"/>
    <w:qFormat/>
    <w:rsid w:val="00A2208D"/>
  </w:style>
  <w:style w:type="character" w:customStyle="1" w:styleId="ListLabel1468">
    <w:name w:val="ListLabel 1468"/>
    <w:qFormat/>
    <w:rsid w:val="00A2208D"/>
  </w:style>
  <w:style w:type="character" w:customStyle="1" w:styleId="ListLabel1469">
    <w:name w:val="ListLabel 1469"/>
    <w:qFormat/>
    <w:rsid w:val="00A2208D"/>
  </w:style>
  <w:style w:type="character" w:customStyle="1" w:styleId="ListLabel1470">
    <w:name w:val="ListLabel 1470"/>
    <w:qFormat/>
    <w:rsid w:val="00A2208D"/>
  </w:style>
  <w:style w:type="character" w:customStyle="1" w:styleId="ListLabel1471">
    <w:name w:val="ListLabel 1471"/>
    <w:qFormat/>
    <w:rsid w:val="00A2208D"/>
  </w:style>
  <w:style w:type="character" w:customStyle="1" w:styleId="ListLabel1472">
    <w:name w:val="ListLabel 1472"/>
    <w:qFormat/>
    <w:rsid w:val="00A2208D"/>
    <w:rPr>
      <w:rFonts w:ascii="Times New Roman" w:hAnsi="Times New Roman"/>
      <w:sz w:val="28"/>
    </w:rPr>
  </w:style>
  <w:style w:type="character" w:customStyle="1" w:styleId="ListLabel1473">
    <w:name w:val="ListLabel 1473"/>
    <w:qFormat/>
    <w:rsid w:val="00A2208D"/>
  </w:style>
  <w:style w:type="character" w:customStyle="1" w:styleId="ListLabel1474">
    <w:name w:val="ListLabel 1474"/>
    <w:qFormat/>
    <w:rsid w:val="00A2208D"/>
  </w:style>
  <w:style w:type="character" w:customStyle="1" w:styleId="ListLabel1475">
    <w:name w:val="ListLabel 1475"/>
    <w:qFormat/>
    <w:rsid w:val="00A2208D"/>
  </w:style>
  <w:style w:type="character" w:customStyle="1" w:styleId="ListLabel1476">
    <w:name w:val="ListLabel 1476"/>
    <w:qFormat/>
    <w:rsid w:val="00A2208D"/>
  </w:style>
  <w:style w:type="character" w:customStyle="1" w:styleId="ListLabel1477">
    <w:name w:val="ListLabel 1477"/>
    <w:qFormat/>
    <w:rsid w:val="00A2208D"/>
  </w:style>
  <w:style w:type="character" w:customStyle="1" w:styleId="ListLabel1478">
    <w:name w:val="ListLabel 1478"/>
    <w:qFormat/>
    <w:rsid w:val="00A2208D"/>
  </w:style>
  <w:style w:type="character" w:customStyle="1" w:styleId="ListLabel1479">
    <w:name w:val="ListLabel 1479"/>
    <w:qFormat/>
    <w:rsid w:val="00A2208D"/>
  </w:style>
  <w:style w:type="character" w:customStyle="1" w:styleId="ListLabel1480">
    <w:name w:val="ListLabel 1480"/>
    <w:qFormat/>
    <w:rsid w:val="00A2208D"/>
  </w:style>
  <w:style w:type="character" w:customStyle="1" w:styleId="ListLabel1481">
    <w:name w:val="ListLabel 1481"/>
    <w:qFormat/>
    <w:rsid w:val="00A2208D"/>
  </w:style>
  <w:style w:type="character" w:customStyle="1" w:styleId="ListLabel1482">
    <w:name w:val="ListLabel 1482"/>
    <w:qFormat/>
    <w:rsid w:val="00A2208D"/>
  </w:style>
  <w:style w:type="character" w:customStyle="1" w:styleId="ListLabel1483">
    <w:name w:val="ListLabel 1483"/>
    <w:qFormat/>
    <w:rsid w:val="00A2208D"/>
  </w:style>
  <w:style w:type="character" w:customStyle="1" w:styleId="ListLabel1484">
    <w:name w:val="ListLabel 1484"/>
    <w:qFormat/>
    <w:rsid w:val="00A2208D"/>
  </w:style>
  <w:style w:type="character" w:customStyle="1" w:styleId="ListLabel1485">
    <w:name w:val="ListLabel 1485"/>
    <w:qFormat/>
    <w:rsid w:val="00A2208D"/>
  </w:style>
  <w:style w:type="character" w:customStyle="1" w:styleId="ListLabel1486">
    <w:name w:val="ListLabel 1486"/>
    <w:qFormat/>
    <w:rsid w:val="00A2208D"/>
  </w:style>
  <w:style w:type="character" w:customStyle="1" w:styleId="ListLabel1487">
    <w:name w:val="ListLabel 1487"/>
    <w:qFormat/>
    <w:rsid w:val="00A2208D"/>
  </w:style>
  <w:style w:type="character" w:customStyle="1" w:styleId="ListLabel1488">
    <w:name w:val="ListLabel 1488"/>
    <w:qFormat/>
    <w:rsid w:val="00A2208D"/>
  </w:style>
  <w:style w:type="character" w:customStyle="1" w:styleId="ListLabel1489">
    <w:name w:val="ListLabel 1489"/>
    <w:qFormat/>
    <w:rsid w:val="00A2208D"/>
    <w:rPr>
      <w:rFonts w:ascii="Times New Roman" w:hAnsi="Times New Roman"/>
      <w:sz w:val="28"/>
    </w:rPr>
  </w:style>
  <w:style w:type="character" w:customStyle="1" w:styleId="ListLabel1490">
    <w:name w:val="ListLabel 1490"/>
    <w:qFormat/>
    <w:rsid w:val="00A2208D"/>
  </w:style>
  <w:style w:type="character" w:customStyle="1" w:styleId="ListLabel1491">
    <w:name w:val="ListLabel 1491"/>
    <w:qFormat/>
    <w:rsid w:val="00A2208D"/>
  </w:style>
  <w:style w:type="character" w:customStyle="1" w:styleId="ListLabel1492">
    <w:name w:val="ListLabel 1492"/>
    <w:qFormat/>
    <w:rsid w:val="00A2208D"/>
  </w:style>
  <w:style w:type="character" w:customStyle="1" w:styleId="ListLabel1493">
    <w:name w:val="ListLabel 1493"/>
    <w:qFormat/>
    <w:rsid w:val="00A2208D"/>
  </w:style>
  <w:style w:type="character" w:customStyle="1" w:styleId="ListLabel1494">
    <w:name w:val="ListLabel 1494"/>
    <w:qFormat/>
    <w:rsid w:val="00A2208D"/>
  </w:style>
  <w:style w:type="character" w:customStyle="1" w:styleId="ListLabel1495">
    <w:name w:val="ListLabel 1495"/>
    <w:qFormat/>
    <w:rsid w:val="00A2208D"/>
  </w:style>
  <w:style w:type="character" w:customStyle="1" w:styleId="ListLabel1496">
    <w:name w:val="ListLabel 1496"/>
    <w:qFormat/>
    <w:rsid w:val="00A2208D"/>
  </w:style>
  <w:style w:type="character" w:customStyle="1" w:styleId="ListLabel1497">
    <w:name w:val="ListLabel 1497"/>
    <w:qFormat/>
    <w:rsid w:val="00A2208D"/>
  </w:style>
  <w:style w:type="character" w:customStyle="1" w:styleId="ListLabel1498">
    <w:name w:val="ListLabel 1498"/>
    <w:qFormat/>
    <w:rsid w:val="00A2208D"/>
    <w:rPr>
      <w:rFonts w:ascii="Times New Roman" w:hAnsi="Times New Roman"/>
      <w:sz w:val="28"/>
    </w:rPr>
  </w:style>
  <w:style w:type="character" w:customStyle="1" w:styleId="ListLabel1499">
    <w:name w:val="ListLabel 1499"/>
    <w:qFormat/>
    <w:rsid w:val="00A2208D"/>
  </w:style>
  <w:style w:type="character" w:customStyle="1" w:styleId="ListLabel1500">
    <w:name w:val="ListLabel 1500"/>
    <w:qFormat/>
    <w:rsid w:val="00A2208D"/>
  </w:style>
  <w:style w:type="character" w:customStyle="1" w:styleId="ListLabel1501">
    <w:name w:val="ListLabel 1501"/>
    <w:qFormat/>
    <w:rsid w:val="00A2208D"/>
  </w:style>
  <w:style w:type="character" w:customStyle="1" w:styleId="ListLabel1502">
    <w:name w:val="ListLabel 1502"/>
    <w:qFormat/>
    <w:rsid w:val="00A2208D"/>
  </w:style>
  <w:style w:type="character" w:customStyle="1" w:styleId="ListLabel1503">
    <w:name w:val="ListLabel 1503"/>
    <w:qFormat/>
    <w:rsid w:val="00A2208D"/>
  </w:style>
  <w:style w:type="character" w:customStyle="1" w:styleId="ListLabel1504">
    <w:name w:val="ListLabel 1504"/>
    <w:qFormat/>
    <w:rsid w:val="00A2208D"/>
  </w:style>
  <w:style w:type="character" w:customStyle="1" w:styleId="ListLabel1505">
    <w:name w:val="ListLabel 1505"/>
    <w:qFormat/>
    <w:rsid w:val="00A2208D"/>
  </w:style>
  <w:style w:type="character" w:customStyle="1" w:styleId="ListLabel1506">
    <w:name w:val="ListLabel 1506"/>
    <w:qFormat/>
    <w:rsid w:val="00A2208D"/>
  </w:style>
  <w:style w:type="character" w:customStyle="1" w:styleId="ListLabel1507">
    <w:name w:val="ListLabel 1507"/>
    <w:qFormat/>
    <w:rsid w:val="00A2208D"/>
    <w:rPr>
      <w:rFonts w:ascii="Times New Roman" w:hAnsi="Times New Roman"/>
      <w:sz w:val="20"/>
    </w:rPr>
  </w:style>
  <w:style w:type="character" w:customStyle="1" w:styleId="ListLabel1508">
    <w:name w:val="ListLabel 1508"/>
    <w:qFormat/>
    <w:rsid w:val="00A2208D"/>
  </w:style>
  <w:style w:type="character" w:customStyle="1" w:styleId="ListLabel1509">
    <w:name w:val="ListLabel 1509"/>
    <w:qFormat/>
    <w:rsid w:val="00A2208D"/>
  </w:style>
  <w:style w:type="character" w:customStyle="1" w:styleId="ListLabel1510">
    <w:name w:val="ListLabel 1510"/>
    <w:qFormat/>
    <w:rsid w:val="00A2208D"/>
  </w:style>
  <w:style w:type="character" w:customStyle="1" w:styleId="ListLabel1511">
    <w:name w:val="ListLabel 1511"/>
    <w:qFormat/>
    <w:rsid w:val="00A2208D"/>
  </w:style>
  <w:style w:type="character" w:customStyle="1" w:styleId="ListLabel1512">
    <w:name w:val="ListLabel 1512"/>
    <w:qFormat/>
    <w:rsid w:val="00A2208D"/>
  </w:style>
  <w:style w:type="character" w:customStyle="1" w:styleId="ListLabel1513">
    <w:name w:val="ListLabel 1513"/>
    <w:qFormat/>
    <w:rsid w:val="00A2208D"/>
  </w:style>
  <w:style w:type="character" w:customStyle="1" w:styleId="ListLabel1514">
    <w:name w:val="ListLabel 1514"/>
    <w:qFormat/>
    <w:rsid w:val="00A2208D"/>
  </w:style>
  <w:style w:type="character" w:customStyle="1" w:styleId="ListLabel1515">
    <w:name w:val="ListLabel 1515"/>
    <w:qFormat/>
    <w:rsid w:val="00A2208D"/>
  </w:style>
  <w:style w:type="character" w:customStyle="1" w:styleId="ListLabel1516">
    <w:name w:val="ListLabel 1516"/>
    <w:qFormat/>
    <w:rsid w:val="00A2208D"/>
    <w:rPr>
      <w:rFonts w:ascii="Times New Roman" w:hAnsi="Times New Roman"/>
      <w:sz w:val="28"/>
    </w:rPr>
  </w:style>
  <w:style w:type="character" w:customStyle="1" w:styleId="ListLabel1517">
    <w:name w:val="ListLabel 1517"/>
    <w:qFormat/>
    <w:rsid w:val="00A2208D"/>
  </w:style>
  <w:style w:type="character" w:customStyle="1" w:styleId="ListLabel1518">
    <w:name w:val="ListLabel 1518"/>
    <w:qFormat/>
    <w:rsid w:val="00A2208D"/>
  </w:style>
  <w:style w:type="character" w:customStyle="1" w:styleId="ListLabel1519">
    <w:name w:val="ListLabel 1519"/>
    <w:qFormat/>
    <w:rsid w:val="00A2208D"/>
  </w:style>
  <w:style w:type="character" w:customStyle="1" w:styleId="ListLabel1520">
    <w:name w:val="ListLabel 1520"/>
    <w:qFormat/>
    <w:rsid w:val="00A2208D"/>
  </w:style>
  <w:style w:type="character" w:customStyle="1" w:styleId="ListLabel1521">
    <w:name w:val="ListLabel 1521"/>
    <w:qFormat/>
    <w:rsid w:val="00A2208D"/>
  </w:style>
  <w:style w:type="character" w:customStyle="1" w:styleId="ListLabel1522">
    <w:name w:val="ListLabel 1522"/>
    <w:qFormat/>
    <w:rsid w:val="00A2208D"/>
  </w:style>
  <w:style w:type="character" w:customStyle="1" w:styleId="ListLabel1523">
    <w:name w:val="ListLabel 1523"/>
    <w:qFormat/>
    <w:rsid w:val="00A2208D"/>
  </w:style>
  <w:style w:type="character" w:customStyle="1" w:styleId="ListLabel1524">
    <w:name w:val="ListLabel 1524"/>
    <w:qFormat/>
    <w:rsid w:val="00A2208D"/>
  </w:style>
  <w:style w:type="character" w:customStyle="1" w:styleId="ListLabel1525">
    <w:name w:val="ListLabel 1525"/>
    <w:qFormat/>
    <w:rsid w:val="00A2208D"/>
    <w:rPr>
      <w:rFonts w:ascii="Times New Roman" w:hAnsi="Times New Roman"/>
      <w:color w:val="00000A"/>
      <w:sz w:val="20"/>
    </w:rPr>
  </w:style>
  <w:style w:type="character" w:customStyle="1" w:styleId="ListLabel1526">
    <w:name w:val="ListLabel 1526"/>
    <w:qFormat/>
    <w:rsid w:val="00A2208D"/>
  </w:style>
  <w:style w:type="character" w:customStyle="1" w:styleId="ListLabel1527">
    <w:name w:val="ListLabel 1527"/>
    <w:qFormat/>
    <w:rsid w:val="00A2208D"/>
  </w:style>
  <w:style w:type="character" w:customStyle="1" w:styleId="ListLabel1528">
    <w:name w:val="ListLabel 1528"/>
    <w:qFormat/>
    <w:rsid w:val="00A2208D"/>
  </w:style>
  <w:style w:type="character" w:customStyle="1" w:styleId="ListLabel1529">
    <w:name w:val="ListLabel 1529"/>
    <w:qFormat/>
    <w:rsid w:val="00A2208D"/>
  </w:style>
  <w:style w:type="character" w:customStyle="1" w:styleId="ListLabel1530">
    <w:name w:val="ListLabel 1530"/>
    <w:qFormat/>
    <w:rsid w:val="00A2208D"/>
  </w:style>
  <w:style w:type="character" w:customStyle="1" w:styleId="ListLabel1531">
    <w:name w:val="ListLabel 1531"/>
    <w:qFormat/>
    <w:rsid w:val="00A2208D"/>
  </w:style>
  <w:style w:type="character" w:customStyle="1" w:styleId="ListLabel1532">
    <w:name w:val="ListLabel 1532"/>
    <w:qFormat/>
    <w:rsid w:val="00A2208D"/>
  </w:style>
  <w:style w:type="character" w:customStyle="1" w:styleId="ListLabel1533">
    <w:name w:val="ListLabel 1533"/>
    <w:qFormat/>
    <w:rsid w:val="00A2208D"/>
  </w:style>
  <w:style w:type="character" w:customStyle="1" w:styleId="ListLabel1534">
    <w:name w:val="ListLabel 1534"/>
    <w:qFormat/>
    <w:rsid w:val="00A2208D"/>
    <w:rPr>
      <w:rFonts w:ascii="Times New Roman" w:hAnsi="Times New Roman"/>
      <w:color w:val="00000A"/>
      <w:sz w:val="28"/>
    </w:rPr>
  </w:style>
  <w:style w:type="character" w:customStyle="1" w:styleId="ListLabel1535">
    <w:name w:val="ListLabel 1535"/>
    <w:qFormat/>
    <w:rsid w:val="00A2208D"/>
  </w:style>
  <w:style w:type="character" w:customStyle="1" w:styleId="ListLabel1536">
    <w:name w:val="ListLabel 1536"/>
    <w:qFormat/>
    <w:rsid w:val="00A2208D"/>
  </w:style>
  <w:style w:type="character" w:customStyle="1" w:styleId="ListLabel1537">
    <w:name w:val="ListLabel 1537"/>
    <w:qFormat/>
    <w:rsid w:val="00A2208D"/>
  </w:style>
  <w:style w:type="character" w:customStyle="1" w:styleId="ListLabel1538">
    <w:name w:val="ListLabel 1538"/>
    <w:qFormat/>
    <w:rsid w:val="00A2208D"/>
  </w:style>
  <w:style w:type="character" w:customStyle="1" w:styleId="ListLabel1539">
    <w:name w:val="ListLabel 1539"/>
    <w:qFormat/>
    <w:rsid w:val="00A2208D"/>
  </w:style>
  <w:style w:type="character" w:customStyle="1" w:styleId="ListLabel1540">
    <w:name w:val="ListLabel 1540"/>
    <w:qFormat/>
    <w:rsid w:val="00A2208D"/>
  </w:style>
  <w:style w:type="character" w:customStyle="1" w:styleId="ListLabel1541">
    <w:name w:val="ListLabel 1541"/>
    <w:qFormat/>
    <w:rsid w:val="00A2208D"/>
  </w:style>
  <w:style w:type="character" w:customStyle="1" w:styleId="ListLabel1542">
    <w:name w:val="ListLabel 1542"/>
    <w:qFormat/>
    <w:rsid w:val="00A2208D"/>
  </w:style>
  <w:style w:type="character" w:customStyle="1" w:styleId="ListLabel1543">
    <w:name w:val="ListLabel 1543"/>
    <w:qFormat/>
    <w:rsid w:val="00A2208D"/>
    <w:rPr>
      <w:rFonts w:ascii="Times New Roman" w:hAnsi="Times New Roman"/>
      <w:color w:val="00000A"/>
      <w:sz w:val="28"/>
    </w:rPr>
  </w:style>
  <w:style w:type="character" w:customStyle="1" w:styleId="ListLabel1544">
    <w:name w:val="ListLabel 1544"/>
    <w:qFormat/>
    <w:rsid w:val="00A2208D"/>
  </w:style>
  <w:style w:type="character" w:customStyle="1" w:styleId="ListLabel1545">
    <w:name w:val="ListLabel 1545"/>
    <w:qFormat/>
    <w:rsid w:val="00A2208D"/>
  </w:style>
  <w:style w:type="character" w:customStyle="1" w:styleId="ListLabel1546">
    <w:name w:val="ListLabel 1546"/>
    <w:qFormat/>
    <w:rsid w:val="00A2208D"/>
  </w:style>
  <w:style w:type="character" w:customStyle="1" w:styleId="ListLabel1547">
    <w:name w:val="ListLabel 1547"/>
    <w:qFormat/>
    <w:rsid w:val="00A2208D"/>
  </w:style>
  <w:style w:type="character" w:customStyle="1" w:styleId="ListLabel1548">
    <w:name w:val="ListLabel 1548"/>
    <w:qFormat/>
    <w:rsid w:val="00A2208D"/>
  </w:style>
  <w:style w:type="character" w:customStyle="1" w:styleId="ListLabel1549">
    <w:name w:val="ListLabel 1549"/>
    <w:qFormat/>
    <w:rsid w:val="00A2208D"/>
  </w:style>
  <w:style w:type="character" w:customStyle="1" w:styleId="ListLabel1550">
    <w:name w:val="ListLabel 1550"/>
    <w:qFormat/>
    <w:rsid w:val="00A2208D"/>
  </w:style>
  <w:style w:type="character" w:customStyle="1" w:styleId="ListLabel1551">
    <w:name w:val="ListLabel 1551"/>
    <w:qFormat/>
    <w:rsid w:val="00A2208D"/>
  </w:style>
  <w:style w:type="character" w:customStyle="1" w:styleId="ListLabel1552">
    <w:name w:val="ListLabel 1552"/>
    <w:qFormat/>
    <w:rsid w:val="00A2208D"/>
    <w:rPr>
      <w:rFonts w:ascii="Times New Roman" w:hAnsi="Times New Roman"/>
      <w:sz w:val="28"/>
    </w:rPr>
  </w:style>
  <w:style w:type="character" w:customStyle="1" w:styleId="ListLabel1553">
    <w:name w:val="ListLabel 1553"/>
    <w:qFormat/>
    <w:rsid w:val="00A2208D"/>
  </w:style>
  <w:style w:type="character" w:customStyle="1" w:styleId="ListLabel1554">
    <w:name w:val="ListLabel 1554"/>
    <w:qFormat/>
    <w:rsid w:val="00A2208D"/>
  </w:style>
  <w:style w:type="character" w:customStyle="1" w:styleId="ListLabel1555">
    <w:name w:val="ListLabel 1555"/>
    <w:qFormat/>
    <w:rsid w:val="00A2208D"/>
  </w:style>
  <w:style w:type="character" w:customStyle="1" w:styleId="ListLabel1556">
    <w:name w:val="ListLabel 1556"/>
    <w:qFormat/>
    <w:rsid w:val="00A2208D"/>
  </w:style>
  <w:style w:type="character" w:customStyle="1" w:styleId="ListLabel1557">
    <w:name w:val="ListLabel 1557"/>
    <w:qFormat/>
    <w:rsid w:val="00A2208D"/>
  </w:style>
  <w:style w:type="character" w:customStyle="1" w:styleId="ListLabel1558">
    <w:name w:val="ListLabel 1558"/>
    <w:qFormat/>
    <w:rsid w:val="00A2208D"/>
  </w:style>
  <w:style w:type="character" w:customStyle="1" w:styleId="ListLabel1559">
    <w:name w:val="ListLabel 1559"/>
    <w:qFormat/>
    <w:rsid w:val="00A2208D"/>
  </w:style>
  <w:style w:type="character" w:customStyle="1" w:styleId="ListLabel1560">
    <w:name w:val="ListLabel 1560"/>
    <w:qFormat/>
    <w:rsid w:val="00A2208D"/>
  </w:style>
  <w:style w:type="character" w:customStyle="1" w:styleId="ListLabel1561">
    <w:name w:val="ListLabel 1561"/>
    <w:qFormat/>
    <w:rsid w:val="00A2208D"/>
    <w:rPr>
      <w:rFonts w:ascii="Times New Roman" w:hAnsi="Times New Roman"/>
      <w:color w:val="00000A"/>
      <w:sz w:val="28"/>
    </w:rPr>
  </w:style>
  <w:style w:type="character" w:customStyle="1" w:styleId="ListLabel1562">
    <w:name w:val="ListLabel 1562"/>
    <w:qFormat/>
    <w:rsid w:val="00A2208D"/>
  </w:style>
  <w:style w:type="character" w:customStyle="1" w:styleId="ListLabel1563">
    <w:name w:val="ListLabel 1563"/>
    <w:qFormat/>
    <w:rsid w:val="00A2208D"/>
  </w:style>
  <w:style w:type="character" w:customStyle="1" w:styleId="ListLabel1564">
    <w:name w:val="ListLabel 1564"/>
    <w:qFormat/>
    <w:rsid w:val="00A2208D"/>
  </w:style>
  <w:style w:type="character" w:customStyle="1" w:styleId="ListLabel1565">
    <w:name w:val="ListLabel 1565"/>
    <w:qFormat/>
    <w:rsid w:val="00A2208D"/>
  </w:style>
  <w:style w:type="character" w:customStyle="1" w:styleId="ListLabel1566">
    <w:name w:val="ListLabel 1566"/>
    <w:qFormat/>
    <w:rsid w:val="00A2208D"/>
  </w:style>
  <w:style w:type="character" w:customStyle="1" w:styleId="ListLabel1567">
    <w:name w:val="ListLabel 1567"/>
    <w:qFormat/>
    <w:rsid w:val="00A2208D"/>
  </w:style>
  <w:style w:type="character" w:customStyle="1" w:styleId="ListLabel1568">
    <w:name w:val="ListLabel 1568"/>
    <w:qFormat/>
    <w:rsid w:val="00A2208D"/>
  </w:style>
  <w:style w:type="character" w:customStyle="1" w:styleId="ListLabel1569">
    <w:name w:val="ListLabel 1569"/>
    <w:qFormat/>
    <w:rsid w:val="00A2208D"/>
  </w:style>
  <w:style w:type="character" w:customStyle="1" w:styleId="ListLabel1570">
    <w:name w:val="ListLabel 1570"/>
    <w:qFormat/>
    <w:rsid w:val="00A2208D"/>
    <w:rPr>
      <w:rFonts w:ascii="Times New Roman" w:hAnsi="Times New Roman"/>
      <w:color w:val="00000A"/>
      <w:sz w:val="28"/>
    </w:rPr>
  </w:style>
  <w:style w:type="character" w:customStyle="1" w:styleId="ListLabel1571">
    <w:name w:val="ListLabel 1571"/>
    <w:qFormat/>
    <w:rsid w:val="00A2208D"/>
  </w:style>
  <w:style w:type="character" w:customStyle="1" w:styleId="ListLabel1572">
    <w:name w:val="ListLabel 1572"/>
    <w:qFormat/>
    <w:rsid w:val="00A2208D"/>
  </w:style>
  <w:style w:type="character" w:customStyle="1" w:styleId="ListLabel1573">
    <w:name w:val="ListLabel 1573"/>
    <w:qFormat/>
    <w:rsid w:val="00A2208D"/>
  </w:style>
  <w:style w:type="character" w:customStyle="1" w:styleId="ListLabel1574">
    <w:name w:val="ListLabel 1574"/>
    <w:qFormat/>
    <w:rsid w:val="00A2208D"/>
  </w:style>
  <w:style w:type="character" w:customStyle="1" w:styleId="ListLabel1575">
    <w:name w:val="ListLabel 1575"/>
    <w:qFormat/>
    <w:rsid w:val="00A2208D"/>
  </w:style>
  <w:style w:type="character" w:customStyle="1" w:styleId="ListLabel1576">
    <w:name w:val="ListLabel 1576"/>
    <w:qFormat/>
    <w:rsid w:val="00A2208D"/>
  </w:style>
  <w:style w:type="character" w:customStyle="1" w:styleId="ListLabel1577">
    <w:name w:val="ListLabel 1577"/>
    <w:qFormat/>
    <w:rsid w:val="00A2208D"/>
  </w:style>
  <w:style w:type="character" w:customStyle="1" w:styleId="ListLabel1578">
    <w:name w:val="ListLabel 1578"/>
    <w:qFormat/>
    <w:rsid w:val="00A2208D"/>
  </w:style>
  <w:style w:type="character" w:customStyle="1" w:styleId="ListLabel1579">
    <w:name w:val="ListLabel 1579"/>
    <w:qFormat/>
    <w:rsid w:val="00A2208D"/>
    <w:rPr>
      <w:rFonts w:ascii="Times New Roman" w:hAnsi="Times New Roman"/>
      <w:color w:val="00000A"/>
      <w:sz w:val="28"/>
    </w:rPr>
  </w:style>
  <w:style w:type="character" w:customStyle="1" w:styleId="ListLabel1580">
    <w:name w:val="ListLabel 1580"/>
    <w:qFormat/>
    <w:rsid w:val="00A2208D"/>
  </w:style>
  <w:style w:type="character" w:customStyle="1" w:styleId="ListLabel1581">
    <w:name w:val="ListLabel 1581"/>
    <w:qFormat/>
    <w:rsid w:val="00A2208D"/>
  </w:style>
  <w:style w:type="character" w:customStyle="1" w:styleId="ListLabel1582">
    <w:name w:val="ListLabel 1582"/>
    <w:qFormat/>
    <w:rsid w:val="00A2208D"/>
  </w:style>
  <w:style w:type="character" w:customStyle="1" w:styleId="ListLabel1583">
    <w:name w:val="ListLabel 1583"/>
    <w:qFormat/>
    <w:rsid w:val="00A2208D"/>
  </w:style>
  <w:style w:type="character" w:customStyle="1" w:styleId="ListLabel1584">
    <w:name w:val="ListLabel 1584"/>
    <w:qFormat/>
    <w:rsid w:val="00A2208D"/>
  </w:style>
  <w:style w:type="character" w:customStyle="1" w:styleId="ListLabel1585">
    <w:name w:val="ListLabel 1585"/>
    <w:qFormat/>
    <w:rsid w:val="00A2208D"/>
  </w:style>
  <w:style w:type="character" w:customStyle="1" w:styleId="ListLabel1586">
    <w:name w:val="ListLabel 1586"/>
    <w:qFormat/>
    <w:rsid w:val="00A2208D"/>
  </w:style>
  <w:style w:type="character" w:customStyle="1" w:styleId="ListLabel1587">
    <w:name w:val="ListLabel 1587"/>
    <w:qFormat/>
    <w:rsid w:val="00A2208D"/>
  </w:style>
  <w:style w:type="character" w:customStyle="1" w:styleId="ListLabel1588">
    <w:name w:val="ListLabel 1588"/>
    <w:qFormat/>
    <w:rsid w:val="00A2208D"/>
    <w:rPr>
      <w:rFonts w:ascii="Times New Roman" w:hAnsi="Times New Roman"/>
      <w:sz w:val="28"/>
    </w:rPr>
  </w:style>
  <w:style w:type="character" w:customStyle="1" w:styleId="ListLabel1589">
    <w:name w:val="ListLabel 1589"/>
    <w:qFormat/>
    <w:rsid w:val="00A2208D"/>
  </w:style>
  <w:style w:type="character" w:customStyle="1" w:styleId="ListLabel1590">
    <w:name w:val="ListLabel 1590"/>
    <w:qFormat/>
    <w:rsid w:val="00A2208D"/>
  </w:style>
  <w:style w:type="character" w:customStyle="1" w:styleId="ListLabel1591">
    <w:name w:val="ListLabel 1591"/>
    <w:qFormat/>
    <w:rsid w:val="00A2208D"/>
  </w:style>
  <w:style w:type="character" w:customStyle="1" w:styleId="ListLabel1592">
    <w:name w:val="ListLabel 1592"/>
    <w:qFormat/>
    <w:rsid w:val="00A2208D"/>
  </w:style>
  <w:style w:type="character" w:customStyle="1" w:styleId="ListLabel1593">
    <w:name w:val="ListLabel 1593"/>
    <w:qFormat/>
    <w:rsid w:val="00A2208D"/>
  </w:style>
  <w:style w:type="character" w:customStyle="1" w:styleId="ListLabel1594">
    <w:name w:val="ListLabel 1594"/>
    <w:qFormat/>
    <w:rsid w:val="00A2208D"/>
  </w:style>
  <w:style w:type="character" w:customStyle="1" w:styleId="ListLabel1595">
    <w:name w:val="ListLabel 1595"/>
    <w:qFormat/>
    <w:rsid w:val="00A2208D"/>
  </w:style>
  <w:style w:type="character" w:customStyle="1" w:styleId="ListLabel1596">
    <w:name w:val="ListLabel 1596"/>
    <w:qFormat/>
    <w:rsid w:val="00A2208D"/>
  </w:style>
  <w:style w:type="character" w:customStyle="1" w:styleId="ListLabel1597">
    <w:name w:val="ListLabel 1597"/>
    <w:qFormat/>
    <w:rsid w:val="00A2208D"/>
    <w:rPr>
      <w:rFonts w:ascii="Times New Roman" w:hAnsi="Times New Roman"/>
      <w:sz w:val="28"/>
    </w:rPr>
  </w:style>
  <w:style w:type="character" w:customStyle="1" w:styleId="ListLabel1598">
    <w:name w:val="ListLabel 1598"/>
    <w:qFormat/>
    <w:rsid w:val="00A2208D"/>
  </w:style>
  <w:style w:type="character" w:customStyle="1" w:styleId="ListLabel1599">
    <w:name w:val="ListLabel 1599"/>
    <w:qFormat/>
    <w:rsid w:val="00A2208D"/>
  </w:style>
  <w:style w:type="character" w:customStyle="1" w:styleId="ListLabel1600">
    <w:name w:val="ListLabel 1600"/>
    <w:qFormat/>
    <w:rsid w:val="00A2208D"/>
  </w:style>
  <w:style w:type="character" w:customStyle="1" w:styleId="ListLabel1601">
    <w:name w:val="ListLabel 1601"/>
    <w:qFormat/>
    <w:rsid w:val="00A2208D"/>
  </w:style>
  <w:style w:type="character" w:customStyle="1" w:styleId="ListLabel1602">
    <w:name w:val="ListLabel 1602"/>
    <w:qFormat/>
    <w:rsid w:val="00A2208D"/>
  </w:style>
  <w:style w:type="character" w:customStyle="1" w:styleId="ListLabel1603">
    <w:name w:val="ListLabel 1603"/>
    <w:qFormat/>
    <w:rsid w:val="00A2208D"/>
  </w:style>
  <w:style w:type="character" w:customStyle="1" w:styleId="ListLabel1604">
    <w:name w:val="ListLabel 1604"/>
    <w:qFormat/>
    <w:rsid w:val="00A2208D"/>
  </w:style>
  <w:style w:type="character" w:customStyle="1" w:styleId="ListLabel1605">
    <w:name w:val="ListLabel 1605"/>
    <w:qFormat/>
    <w:rsid w:val="00A2208D"/>
  </w:style>
  <w:style w:type="character" w:customStyle="1" w:styleId="ListLabel1606">
    <w:name w:val="ListLabel 1606"/>
    <w:qFormat/>
    <w:rsid w:val="00A2208D"/>
    <w:rPr>
      <w:rFonts w:ascii="Times New Roman" w:hAnsi="Times New Roman"/>
      <w:color w:val="00000A"/>
      <w:sz w:val="20"/>
    </w:rPr>
  </w:style>
  <w:style w:type="character" w:customStyle="1" w:styleId="ListLabel1607">
    <w:name w:val="ListLabel 1607"/>
    <w:qFormat/>
    <w:rsid w:val="00A2208D"/>
  </w:style>
  <w:style w:type="character" w:customStyle="1" w:styleId="ListLabel1608">
    <w:name w:val="ListLabel 1608"/>
    <w:qFormat/>
    <w:rsid w:val="00A2208D"/>
  </w:style>
  <w:style w:type="character" w:customStyle="1" w:styleId="ListLabel1609">
    <w:name w:val="ListLabel 1609"/>
    <w:qFormat/>
    <w:rsid w:val="00A2208D"/>
  </w:style>
  <w:style w:type="character" w:customStyle="1" w:styleId="ListLabel1610">
    <w:name w:val="ListLabel 1610"/>
    <w:qFormat/>
    <w:rsid w:val="00A2208D"/>
  </w:style>
  <w:style w:type="character" w:customStyle="1" w:styleId="ListLabel1611">
    <w:name w:val="ListLabel 1611"/>
    <w:qFormat/>
    <w:rsid w:val="00A2208D"/>
  </w:style>
  <w:style w:type="character" w:customStyle="1" w:styleId="ListLabel1612">
    <w:name w:val="ListLabel 1612"/>
    <w:qFormat/>
    <w:rsid w:val="00A2208D"/>
  </w:style>
  <w:style w:type="character" w:customStyle="1" w:styleId="ListLabel1613">
    <w:name w:val="ListLabel 1613"/>
    <w:qFormat/>
    <w:rsid w:val="00A2208D"/>
  </w:style>
  <w:style w:type="character" w:customStyle="1" w:styleId="ListLabel1614">
    <w:name w:val="ListLabel 1614"/>
    <w:qFormat/>
    <w:rsid w:val="00A2208D"/>
  </w:style>
  <w:style w:type="character" w:customStyle="1" w:styleId="ListLabel1615">
    <w:name w:val="ListLabel 1615"/>
    <w:qFormat/>
    <w:rsid w:val="00A2208D"/>
    <w:rPr>
      <w:rFonts w:ascii="Times New Roman" w:hAnsi="Times New Roman"/>
      <w:sz w:val="28"/>
    </w:rPr>
  </w:style>
  <w:style w:type="character" w:customStyle="1" w:styleId="ListLabel1616">
    <w:name w:val="ListLabel 1616"/>
    <w:qFormat/>
    <w:rsid w:val="00A2208D"/>
  </w:style>
  <w:style w:type="character" w:customStyle="1" w:styleId="ListLabel1617">
    <w:name w:val="ListLabel 1617"/>
    <w:qFormat/>
    <w:rsid w:val="00A2208D"/>
  </w:style>
  <w:style w:type="character" w:customStyle="1" w:styleId="ListLabel1618">
    <w:name w:val="ListLabel 1618"/>
    <w:qFormat/>
    <w:rsid w:val="00A2208D"/>
  </w:style>
  <w:style w:type="character" w:customStyle="1" w:styleId="ListLabel1619">
    <w:name w:val="ListLabel 1619"/>
    <w:qFormat/>
    <w:rsid w:val="00A2208D"/>
  </w:style>
  <w:style w:type="character" w:customStyle="1" w:styleId="ListLabel1620">
    <w:name w:val="ListLabel 1620"/>
    <w:qFormat/>
    <w:rsid w:val="00A2208D"/>
  </w:style>
  <w:style w:type="character" w:customStyle="1" w:styleId="ListLabel1621">
    <w:name w:val="ListLabel 1621"/>
    <w:qFormat/>
    <w:rsid w:val="00A2208D"/>
  </w:style>
  <w:style w:type="character" w:customStyle="1" w:styleId="ListLabel1622">
    <w:name w:val="ListLabel 1622"/>
    <w:qFormat/>
    <w:rsid w:val="00A2208D"/>
  </w:style>
  <w:style w:type="character" w:customStyle="1" w:styleId="ListLabel1623">
    <w:name w:val="ListLabel 1623"/>
    <w:qFormat/>
    <w:rsid w:val="00A2208D"/>
  </w:style>
  <w:style w:type="character" w:customStyle="1" w:styleId="ListLabel1624">
    <w:name w:val="ListLabel 1624"/>
    <w:qFormat/>
    <w:rsid w:val="00A2208D"/>
    <w:rPr>
      <w:rFonts w:ascii="Times New Roman" w:hAnsi="Times New Roman"/>
      <w:sz w:val="28"/>
    </w:rPr>
  </w:style>
  <w:style w:type="character" w:customStyle="1" w:styleId="ListLabel1625">
    <w:name w:val="ListLabel 1625"/>
    <w:qFormat/>
    <w:rsid w:val="00A2208D"/>
  </w:style>
  <w:style w:type="character" w:customStyle="1" w:styleId="ListLabel1626">
    <w:name w:val="ListLabel 1626"/>
    <w:qFormat/>
    <w:rsid w:val="00A2208D"/>
  </w:style>
  <w:style w:type="character" w:customStyle="1" w:styleId="ListLabel1627">
    <w:name w:val="ListLabel 1627"/>
    <w:qFormat/>
    <w:rsid w:val="00A2208D"/>
  </w:style>
  <w:style w:type="character" w:customStyle="1" w:styleId="ListLabel1628">
    <w:name w:val="ListLabel 1628"/>
    <w:qFormat/>
    <w:rsid w:val="00A2208D"/>
  </w:style>
  <w:style w:type="character" w:customStyle="1" w:styleId="ListLabel1629">
    <w:name w:val="ListLabel 1629"/>
    <w:qFormat/>
    <w:rsid w:val="00A2208D"/>
  </w:style>
  <w:style w:type="character" w:customStyle="1" w:styleId="ListLabel1630">
    <w:name w:val="ListLabel 1630"/>
    <w:qFormat/>
    <w:rsid w:val="00A2208D"/>
  </w:style>
  <w:style w:type="character" w:customStyle="1" w:styleId="ListLabel1631">
    <w:name w:val="ListLabel 1631"/>
    <w:qFormat/>
    <w:rsid w:val="00A2208D"/>
  </w:style>
  <w:style w:type="character" w:customStyle="1" w:styleId="ListLabel1632">
    <w:name w:val="ListLabel 1632"/>
    <w:qFormat/>
    <w:rsid w:val="00A2208D"/>
  </w:style>
  <w:style w:type="character" w:customStyle="1" w:styleId="ListLabel1633">
    <w:name w:val="ListLabel 1633"/>
    <w:qFormat/>
    <w:rsid w:val="00A2208D"/>
    <w:rPr>
      <w:rFonts w:ascii="Times New Roman" w:hAnsi="Times New Roman"/>
      <w:sz w:val="28"/>
    </w:rPr>
  </w:style>
  <w:style w:type="character" w:customStyle="1" w:styleId="ListLabel1634">
    <w:name w:val="ListLabel 1634"/>
    <w:qFormat/>
    <w:rsid w:val="00A2208D"/>
  </w:style>
  <w:style w:type="character" w:customStyle="1" w:styleId="ListLabel1635">
    <w:name w:val="ListLabel 1635"/>
    <w:qFormat/>
    <w:rsid w:val="00A2208D"/>
  </w:style>
  <w:style w:type="character" w:customStyle="1" w:styleId="ListLabel1636">
    <w:name w:val="ListLabel 1636"/>
    <w:qFormat/>
    <w:rsid w:val="00A2208D"/>
  </w:style>
  <w:style w:type="character" w:customStyle="1" w:styleId="ListLabel1637">
    <w:name w:val="ListLabel 1637"/>
    <w:qFormat/>
    <w:rsid w:val="00A2208D"/>
  </w:style>
  <w:style w:type="character" w:customStyle="1" w:styleId="ListLabel1638">
    <w:name w:val="ListLabel 1638"/>
    <w:qFormat/>
    <w:rsid w:val="00A2208D"/>
  </w:style>
  <w:style w:type="character" w:customStyle="1" w:styleId="ListLabel1639">
    <w:name w:val="ListLabel 1639"/>
    <w:qFormat/>
    <w:rsid w:val="00A2208D"/>
  </w:style>
  <w:style w:type="character" w:customStyle="1" w:styleId="ListLabel1640">
    <w:name w:val="ListLabel 1640"/>
    <w:qFormat/>
    <w:rsid w:val="00A2208D"/>
  </w:style>
  <w:style w:type="character" w:customStyle="1" w:styleId="ListLabel1641">
    <w:name w:val="ListLabel 1641"/>
    <w:qFormat/>
    <w:rsid w:val="00A2208D"/>
  </w:style>
  <w:style w:type="character" w:customStyle="1" w:styleId="ListLabel1642">
    <w:name w:val="ListLabel 1642"/>
    <w:qFormat/>
    <w:rsid w:val="00A2208D"/>
    <w:rPr>
      <w:rFonts w:ascii="Times New Roman" w:hAnsi="Times New Roman"/>
      <w:sz w:val="28"/>
    </w:rPr>
  </w:style>
  <w:style w:type="character" w:customStyle="1" w:styleId="ListLabel1643">
    <w:name w:val="ListLabel 1643"/>
    <w:qFormat/>
    <w:rsid w:val="00A2208D"/>
  </w:style>
  <w:style w:type="character" w:customStyle="1" w:styleId="ListLabel1644">
    <w:name w:val="ListLabel 1644"/>
    <w:qFormat/>
    <w:rsid w:val="00A2208D"/>
  </w:style>
  <w:style w:type="character" w:customStyle="1" w:styleId="ListLabel1645">
    <w:name w:val="ListLabel 1645"/>
    <w:qFormat/>
    <w:rsid w:val="00A2208D"/>
  </w:style>
  <w:style w:type="character" w:customStyle="1" w:styleId="ListLabel1646">
    <w:name w:val="ListLabel 1646"/>
    <w:qFormat/>
    <w:rsid w:val="00A2208D"/>
  </w:style>
  <w:style w:type="character" w:customStyle="1" w:styleId="ListLabel1647">
    <w:name w:val="ListLabel 1647"/>
    <w:qFormat/>
    <w:rsid w:val="00A2208D"/>
  </w:style>
  <w:style w:type="character" w:customStyle="1" w:styleId="ListLabel1648">
    <w:name w:val="ListLabel 1648"/>
    <w:qFormat/>
    <w:rsid w:val="00A2208D"/>
  </w:style>
  <w:style w:type="character" w:customStyle="1" w:styleId="ListLabel1649">
    <w:name w:val="ListLabel 1649"/>
    <w:qFormat/>
    <w:rsid w:val="00A2208D"/>
  </w:style>
  <w:style w:type="character" w:customStyle="1" w:styleId="ListLabel1650">
    <w:name w:val="ListLabel 1650"/>
    <w:qFormat/>
    <w:rsid w:val="00A2208D"/>
  </w:style>
  <w:style w:type="character" w:customStyle="1" w:styleId="ListLabel1651">
    <w:name w:val="ListLabel 1651"/>
    <w:qFormat/>
    <w:rsid w:val="00A2208D"/>
    <w:rPr>
      <w:rFonts w:ascii="Times New Roman" w:hAnsi="Times New Roman"/>
      <w:sz w:val="28"/>
    </w:rPr>
  </w:style>
  <w:style w:type="character" w:customStyle="1" w:styleId="ListLabel1652">
    <w:name w:val="ListLabel 1652"/>
    <w:qFormat/>
    <w:rsid w:val="00A2208D"/>
  </w:style>
  <w:style w:type="character" w:customStyle="1" w:styleId="ListLabel1653">
    <w:name w:val="ListLabel 1653"/>
    <w:qFormat/>
    <w:rsid w:val="00A2208D"/>
  </w:style>
  <w:style w:type="character" w:customStyle="1" w:styleId="ListLabel1654">
    <w:name w:val="ListLabel 1654"/>
    <w:qFormat/>
    <w:rsid w:val="00A2208D"/>
  </w:style>
  <w:style w:type="character" w:customStyle="1" w:styleId="ListLabel1655">
    <w:name w:val="ListLabel 1655"/>
    <w:qFormat/>
    <w:rsid w:val="00A2208D"/>
  </w:style>
  <w:style w:type="character" w:customStyle="1" w:styleId="ListLabel1656">
    <w:name w:val="ListLabel 1656"/>
    <w:qFormat/>
    <w:rsid w:val="00A2208D"/>
  </w:style>
  <w:style w:type="character" w:customStyle="1" w:styleId="ListLabel1657">
    <w:name w:val="ListLabel 1657"/>
    <w:qFormat/>
    <w:rsid w:val="00A2208D"/>
  </w:style>
  <w:style w:type="character" w:customStyle="1" w:styleId="ListLabel1658">
    <w:name w:val="ListLabel 1658"/>
    <w:qFormat/>
    <w:rsid w:val="00A2208D"/>
  </w:style>
  <w:style w:type="character" w:customStyle="1" w:styleId="ListLabel1659">
    <w:name w:val="ListLabel 1659"/>
    <w:qFormat/>
    <w:rsid w:val="00A2208D"/>
  </w:style>
  <w:style w:type="character" w:customStyle="1" w:styleId="ListLabel1660">
    <w:name w:val="ListLabel 1660"/>
    <w:qFormat/>
    <w:rsid w:val="00A2208D"/>
    <w:rPr>
      <w:rFonts w:ascii="Times New Roman" w:hAnsi="Times New Roman"/>
      <w:sz w:val="28"/>
    </w:rPr>
  </w:style>
  <w:style w:type="character" w:customStyle="1" w:styleId="ListLabel1661">
    <w:name w:val="ListLabel 1661"/>
    <w:qFormat/>
    <w:rsid w:val="00A2208D"/>
  </w:style>
  <w:style w:type="character" w:customStyle="1" w:styleId="ListLabel1662">
    <w:name w:val="ListLabel 1662"/>
    <w:qFormat/>
    <w:rsid w:val="00A2208D"/>
  </w:style>
  <w:style w:type="character" w:customStyle="1" w:styleId="ListLabel1663">
    <w:name w:val="ListLabel 1663"/>
    <w:qFormat/>
    <w:rsid w:val="00A2208D"/>
  </w:style>
  <w:style w:type="character" w:customStyle="1" w:styleId="ListLabel1664">
    <w:name w:val="ListLabel 1664"/>
    <w:qFormat/>
    <w:rsid w:val="00A2208D"/>
  </w:style>
  <w:style w:type="character" w:customStyle="1" w:styleId="ListLabel1665">
    <w:name w:val="ListLabel 1665"/>
    <w:qFormat/>
    <w:rsid w:val="00A2208D"/>
  </w:style>
  <w:style w:type="character" w:customStyle="1" w:styleId="ListLabel1666">
    <w:name w:val="ListLabel 1666"/>
    <w:qFormat/>
    <w:rsid w:val="00A2208D"/>
  </w:style>
  <w:style w:type="character" w:customStyle="1" w:styleId="ListLabel1667">
    <w:name w:val="ListLabel 1667"/>
    <w:qFormat/>
    <w:rsid w:val="00A2208D"/>
  </w:style>
  <w:style w:type="character" w:customStyle="1" w:styleId="ListLabel1668">
    <w:name w:val="ListLabel 1668"/>
    <w:qFormat/>
    <w:rsid w:val="00A2208D"/>
  </w:style>
  <w:style w:type="character" w:customStyle="1" w:styleId="ListLabel1669">
    <w:name w:val="ListLabel 1669"/>
    <w:qFormat/>
    <w:rsid w:val="00A2208D"/>
    <w:rPr>
      <w:rFonts w:ascii="Times New Roman" w:hAnsi="Times New Roman"/>
      <w:sz w:val="28"/>
    </w:rPr>
  </w:style>
  <w:style w:type="character" w:customStyle="1" w:styleId="ListLabel1670">
    <w:name w:val="ListLabel 1670"/>
    <w:qFormat/>
    <w:rsid w:val="00A2208D"/>
  </w:style>
  <w:style w:type="character" w:customStyle="1" w:styleId="ListLabel1671">
    <w:name w:val="ListLabel 1671"/>
    <w:qFormat/>
    <w:rsid w:val="00A2208D"/>
  </w:style>
  <w:style w:type="character" w:customStyle="1" w:styleId="ListLabel1672">
    <w:name w:val="ListLabel 1672"/>
    <w:qFormat/>
    <w:rsid w:val="00A2208D"/>
  </w:style>
  <w:style w:type="character" w:customStyle="1" w:styleId="ListLabel1673">
    <w:name w:val="ListLabel 1673"/>
    <w:qFormat/>
    <w:rsid w:val="00A2208D"/>
  </w:style>
  <w:style w:type="character" w:customStyle="1" w:styleId="ListLabel1674">
    <w:name w:val="ListLabel 1674"/>
    <w:qFormat/>
    <w:rsid w:val="00A2208D"/>
  </w:style>
  <w:style w:type="character" w:customStyle="1" w:styleId="ListLabel1675">
    <w:name w:val="ListLabel 1675"/>
    <w:qFormat/>
    <w:rsid w:val="00A2208D"/>
  </w:style>
  <w:style w:type="character" w:customStyle="1" w:styleId="ListLabel1676">
    <w:name w:val="ListLabel 1676"/>
    <w:qFormat/>
    <w:rsid w:val="00A2208D"/>
  </w:style>
  <w:style w:type="character" w:customStyle="1" w:styleId="ListLabel1677">
    <w:name w:val="ListLabel 1677"/>
    <w:qFormat/>
    <w:rsid w:val="00A2208D"/>
  </w:style>
  <w:style w:type="character" w:customStyle="1" w:styleId="ListLabel1678">
    <w:name w:val="ListLabel 1678"/>
    <w:qFormat/>
    <w:rsid w:val="00A2208D"/>
    <w:rPr>
      <w:b/>
    </w:rPr>
  </w:style>
  <w:style w:type="character" w:customStyle="1" w:styleId="ListLabel1679">
    <w:name w:val="ListLabel 1679"/>
    <w:qFormat/>
    <w:rsid w:val="00A2208D"/>
  </w:style>
  <w:style w:type="character" w:customStyle="1" w:styleId="ListLabel1680">
    <w:name w:val="ListLabel 1680"/>
    <w:qFormat/>
    <w:rsid w:val="00A2208D"/>
  </w:style>
  <w:style w:type="character" w:customStyle="1" w:styleId="ListLabel1681">
    <w:name w:val="ListLabel 1681"/>
    <w:qFormat/>
    <w:rsid w:val="00A2208D"/>
    <w:rPr>
      <w:b/>
    </w:rPr>
  </w:style>
  <w:style w:type="character" w:customStyle="1" w:styleId="ListLabel1682">
    <w:name w:val="ListLabel 1682"/>
    <w:qFormat/>
    <w:rsid w:val="00A2208D"/>
    <w:rPr>
      <w:b/>
    </w:rPr>
  </w:style>
  <w:style w:type="character" w:customStyle="1" w:styleId="ListLabel1683">
    <w:name w:val="ListLabel 1683"/>
    <w:qFormat/>
    <w:rsid w:val="00A2208D"/>
    <w:rPr>
      <w:b/>
    </w:rPr>
  </w:style>
  <w:style w:type="character" w:customStyle="1" w:styleId="ListLabel1684">
    <w:name w:val="ListLabel 1684"/>
    <w:qFormat/>
    <w:rsid w:val="00A2208D"/>
    <w:rPr>
      <w:b/>
    </w:rPr>
  </w:style>
  <w:style w:type="character" w:customStyle="1" w:styleId="ListLabel1685">
    <w:name w:val="ListLabel 1685"/>
    <w:qFormat/>
    <w:rsid w:val="00A2208D"/>
    <w:rPr>
      <w:b/>
    </w:rPr>
  </w:style>
  <w:style w:type="character" w:customStyle="1" w:styleId="ListLabel1686">
    <w:name w:val="ListLabel 1686"/>
    <w:qFormat/>
    <w:rsid w:val="00A2208D"/>
    <w:rPr>
      <w:b/>
    </w:rPr>
  </w:style>
  <w:style w:type="character" w:customStyle="1" w:styleId="ListLabel1687">
    <w:name w:val="ListLabel 1687"/>
    <w:qFormat/>
    <w:rsid w:val="00A2208D"/>
    <w:rPr>
      <w:rFonts w:ascii="Times New Roman" w:hAnsi="Times New Roman"/>
      <w:w w:val="100"/>
      <w:sz w:val="28"/>
    </w:rPr>
  </w:style>
  <w:style w:type="character" w:customStyle="1" w:styleId="ListLabel1688">
    <w:name w:val="ListLabel 1688"/>
    <w:qFormat/>
    <w:rsid w:val="00A2208D"/>
    <w:rPr>
      <w:w w:val="100"/>
      <w:sz w:val="28"/>
    </w:rPr>
  </w:style>
  <w:style w:type="character" w:customStyle="1" w:styleId="ListLabel1689">
    <w:name w:val="ListLabel 1689"/>
    <w:qFormat/>
    <w:rsid w:val="00A2208D"/>
  </w:style>
  <w:style w:type="character" w:customStyle="1" w:styleId="ListLabel1690">
    <w:name w:val="ListLabel 1690"/>
    <w:qFormat/>
    <w:rsid w:val="00A2208D"/>
  </w:style>
  <w:style w:type="character" w:customStyle="1" w:styleId="ListLabel1691">
    <w:name w:val="ListLabel 1691"/>
    <w:qFormat/>
    <w:rsid w:val="00A2208D"/>
  </w:style>
  <w:style w:type="character" w:customStyle="1" w:styleId="ListLabel1692">
    <w:name w:val="ListLabel 1692"/>
    <w:qFormat/>
    <w:rsid w:val="00A2208D"/>
  </w:style>
  <w:style w:type="character" w:customStyle="1" w:styleId="ListLabel1693">
    <w:name w:val="ListLabel 1693"/>
    <w:qFormat/>
    <w:rsid w:val="00A2208D"/>
  </w:style>
  <w:style w:type="character" w:customStyle="1" w:styleId="ListLabel1694">
    <w:name w:val="ListLabel 1694"/>
    <w:qFormat/>
    <w:rsid w:val="00A2208D"/>
  </w:style>
  <w:style w:type="character" w:customStyle="1" w:styleId="ListLabel1695">
    <w:name w:val="ListLabel 1695"/>
    <w:qFormat/>
    <w:rsid w:val="00A2208D"/>
  </w:style>
  <w:style w:type="character" w:customStyle="1" w:styleId="ListLabel1696">
    <w:name w:val="ListLabel 1696"/>
    <w:qFormat/>
    <w:rsid w:val="00A2208D"/>
  </w:style>
  <w:style w:type="character" w:customStyle="1" w:styleId="ListLabel1697">
    <w:name w:val="ListLabel 1697"/>
    <w:qFormat/>
    <w:rsid w:val="00A2208D"/>
  </w:style>
  <w:style w:type="character" w:customStyle="1" w:styleId="ListLabel1698">
    <w:name w:val="ListLabel 1698"/>
    <w:qFormat/>
    <w:rsid w:val="00A2208D"/>
  </w:style>
  <w:style w:type="character" w:customStyle="1" w:styleId="ListLabel1699">
    <w:name w:val="ListLabel 1699"/>
    <w:qFormat/>
    <w:rsid w:val="00A2208D"/>
  </w:style>
  <w:style w:type="character" w:customStyle="1" w:styleId="ListLabel1700">
    <w:name w:val="ListLabel 1700"/>
    <w:qFormat/>
    <w:rsid w:val="00A2208D"/>
  </w:style>
  <w:style w:type="character" w:customStyle="1" w:styleId="ListLabel1701">
    <w:name w:val="ListLabel 1701"/>
    <w:qFormat/>
    <w:rsid w:val="00A2208D"/>
  </w:style>
  <w:style w:type="character" w:customStyle="1" w:styleId="ListLabel1702">
    <w:name w:val="ListLabel 1702"/>
    <w:qFormat/>
    <w:rsid w:val="00A2208D"/>
  </w:style>
  <w:style w:type="character" w:customStyle="1" w:styleId="ListLabel1703">
    <w:name w:val="ListLabel 1703"/>
    <w:qFormat/>
    <w:rsid w:val="00A2208D"/>
  </w:style>
  <w:style w:type="character" w:customStyle="1" w:styleId="ListLabel1704">
    <w:name w:val="ListLabel 1704"/>
    <w:qFormat/>
    <w:rsid w:val="00A2208D"/>
  </w:style>
  <w:style w:type="character" w:customStyle="1" w:styleId="ListLabel1705">
    <w:name w:val="ListLabel 1705"/>
    <w:qFormat/>
    <w:rsid w:val="00A2208D"/>
    <w:rPr>
      <w:rFonts w:ascii="Times New Roman" w:hAnsi="Times New Roman"/>
      <w:color w:val="00000A"/>
      <w:w w:val="100"/>
      <w:sz w:val="28"/>
    </w:rPr>
  </w:style>
  <w:style w:type="character" w:customStyle="1" w:styleId="ListLabel1706">
    <w:name w:val="ListLabel 1706"/>
    <w:qFormat/>
    <w:rsid w:val="00A2208D"/>
  </w:style>
  <w:style w:type="character" w:customStyle="1" w:styleId="ListLabel1707">
    <w:name w:val="ListLabel 1707"/>
    <w:qFormat/>
    <w:rsid w:val="00A2208D"/>
  </w:style>
  <w:style w:type="character" w:customStyle="1" w:styleId="ListLabel1708">
    <w:name w:val="ListLabel 1708"/>
    <w:qFormat/>
    <w:rsid w:val="00A2208D"/>
  </w:style>
  <w:style w:type="character" w:customStyle="1" w:styleId="ListLabel1709">
    <w:name w:val="ListLabel 1709"/>
    <w:qFormat/>
    <w:rsid w:val="00A2208D"/>
  </w:style>
  <w:style w:type="character" w:customStyle="1" w:styleId="ListLabel1710">
    <w:name w:val="ListLabel 1710"/>
    <w:qFormat/>
    <w:rsid w:val="00A2208D"/>
  </w:style>
  <w:style w:type="character" w:customStyle="1" w:styleId="ListLabel1711">
    <w:name w:val="ListLabel 1711"/>
    <w:qFormat/>
    <w:rsid w:val="00A2208D"/>
  </w:style>
  <w:style w:type="character" w:customStyle="1" w:styleId="ListLabel1712">
    <w:name w:val="ListLabel 1712"/>
    <w:qFormat/>
    <w:rsid w:val="00A2208D"/>
  </w:style>
  <w:style w:type="character" w:customStyle="1" w:styleId="ListLabel1713">
    <w:name w:val="ListLabel 1713"/>
    <w:qFormat/>
    <w:rsid w:val="00A2208D"/>
  </w:style>
  <w:style w:type="character" w:customStyle="1" w:styleId="28">
    <w:name w:val="Основной текст Знак2"/>
    <w:aliases w:val="Основной текст Знак Знак Знак Знак2,Основной текст Знак Знак Знак Знак Знак1,Основной текст Знак Знак Знак1,bt Знак1,Body Text Char Знак,Body Text Char1 Знак,Body Text Char Char Знак,Body Text Char1 Char Знак"/>
    <w:basedOn w:val="a4"/>
    <w:link w:val="aff2"/>
    <w:uiPriority w:val="99"/>
    <w:qFormat/>
    <w:locked/>
    <w:rsid w:val="00AB0ECC"/>
    <w:rPr>
      <w:rFonts w:ascii="Times New Roman" w:hAnsi="Times New Roman" w:cs="Times New Roman"/>
      <w:color w:val="00000A"/>
      <w:sz w:val="28"/>
      <w:szCs w:val="28"/>
    </w:rPr>
  </w:style>
  <w:style w:type="character" w:customStyle="1" w:styleId="17">
    <w:name w:val="Текст выноски Знак1"/>
    <w:basedOn w:val="a4"/>
    <w:link w:val="aff3"/>
    <w:semiHidden/>
    <w:qFormat/>
    <w:locked/>
    <w:rsid w:val="007C3DCA"/>
    <w:rPr>
      <w:rFonts w:ascii="Times New Roman" w:hAnsi="Times New Roman" w:cs="Times New Roman"/>
      <w:color w:val="00000A"/>
      <w:sz w:val="2"/>
      <w:lang w:val="en-US" w:eastAsia="en-US"/>
    </w:rPr>
  </w:style>
  <w:style w:type="character" w:customStyle="1" w:styleId="TitleChar">
    <w:name w:val="Title Char"/>
    <w:basedOn w:val="a4"/>
    <w:link w:val="aff4"/>
    <w:uiPriority w:val="99"/>
    <w:qFormat/>
    <w:locked/>
    <w:rsid w:val="007C3DCA"/>
    <w:rPr>
      <w:rFonts w:ascii="Cambria" w:hAnsi="Cambria" w:cs="Times New Roman"/>
      <w:b/>
      <w:bCs/>
      <w:color w:val="00000A"/>
      <w:sz w:val="32"/>
      <w:szCs w:val="32"/>
      <w:lang w:val="en-US" w:eastAsia="en-US"/>
    </w:rPr>
  </w:style>
  <w:style w:type="character" w:customStyle="1" w:styleId="18">
    <w:name w:val="Верхний колонтитул Знак1"/>
    <w:aliases w:val="ВерхКолонтитул Знак1,Верхний колонтитул1 Знак1,I.L.T. Знак1,Верхний колонтитул Знак1 Знак2 Знак Знак Знак Знак Знак1,Верхний колонтитул Знак Знак Знак1 Знак Знак Знак Знак Знак1"/>
    <w:basedOn w:val="a4"/>
    <w:link w:val="aff5"/>
    <w:uiPriority w:val="99"/>
    <w:semiHidden/>
    <w:qFormat/>
    <w:locked/>
    <w:rsid w:val="007C3DCA"/>
    <w:rPr>
      <w:rFonts w:cs="Times New Roman"/>
      <w:color w:val="00000A"/>
      <w:lang w:val="en-US" w:eastAsia="en-US"/>
    </w:rPr>
  </w:style>
  <w:style w:type="character" w:customStyle="1" w:styleId="19">
    <w:name w:val="Нижний колонтитул Знак1"/>
    <w:basedOn w:val="a4"/>
    <w:link w:val="aff6"/>
    <w:uiPriority w:val="99"/>
    <w:semiHidden/>
    <w:qFormat/>
    <w:locked/>
    <w:rsid w:val="007C3DCA"/>
    <w:rPr>
      <w:rFonts w:cs="Times New Roman"/>
      <w:color w:val="00000A"/>
      <w:lang w:val="en-US" w:eastAsia="en-US"/>
    </w:rPr>
  </w:style>
  <w:style w:type="character" w:customStyle="1" w:styleId="1a">
    <w:name w:val="Основной текст с отступом Знак1"/>
    <w:aliases w:val="Основной текст лево Знак1"/>
    <w:basedOn w:val="a4"/>
    <w:link w:val="aff7"/>
    <w:qFormat/>
    <w:locked/>
    <w:rsid w:val="00AB0ECC"/>
    <w:rPr>
      <w:rFonts w:ascii="Times New Roman" w:hAnsi="Times New Roman" w:cs="Times New Roman"/>
      <w:color w:val="00000A"/>
      <w:sz w:val="24"/>
      <w:szCs w:val="24"/>
    </w:rPr>
  </w:style>
  <w:style w:type="character" w:customStyle="1" w:styleId="211">
    <w:name w:val="Основной текст с отступом 2 Знак1"/>
    <w:aliases w:val="Знак1 Знак1 Знак1,Основной текст с отступом 2 Знак Знак Знак2,Знак1 Знак Знак Знак1,Знак1 Знак Знак3,Знак1 Знак3,Знак1 Знак Знак1 Знак1,Основной текст с отступом 2 Знак Знак Знак Знак Знак Знак"/>
    <w:basedOn w:val="a4"/>
    <w:link w:val="29"/>
    <w:uiPriority w:val="99"/>
    <w:semiHidden/>
    <w:qFormat/>
    <w:locked/>
    <w:rsid w:val="007C3DCA"/>
    <w:rPr>
      <w:rFonts w:cs="Times New Roman"/>
      <w:color w:val="00000A"/>
      <w:lang w:val="en-US" w:eastAsia="en-US"/>
    </w:rPr>
  </w:style>
  <w:style w:type="character" w:customStyle="1" w:styleId="1b">
    <w:name w:val="Схема документа Знак1"/>
    <w:basedOn w:val="a4"/>
    <w:link w:val="aff8"/>
    <w:uiPriority w:val="99"/>
    <w:qFormat/>
    <w:locked/>
    <w:rsid w:val="007C3DCA"/>
    <w:rPr>
      <w:rFonts w:ascii="Times New Roman" w:hAnsi="Times New Roman" w:cs="Times New Roman"/>
      <w:color w:val="00000A"/>
      <w:sz w:val="2"/>
      <w:lang w:val="en-US" w:eastAsia="en-US"/>
    </w:rPr>
  </w:style>
  <w:style w:type="character" w:customStyle="1" w:styleId="212">
    <w:name w:val="Основной текст 2 Знак1"/>
    <w:basedOn w:val="a4"/>
    <w:link w:val="2a"/>
    <w:uiPriority w:val="99"/>
    <w:qFormat/>
    <w:locked/>
    <w:rsid w:val="007C3DCA"/>
    <w:rPr>
      <w:rFonts w:cs="Times New Roman"/>
      <w:color w:val="00000A"/>
      <w:lang w:val="en-US" w:eastAsia="en-US"/>
    </w:rPr>
  </w:style>
  <w:style w:type="character" w:customStyle="1" w:styleId="310">
    <w:name w:val="Основной текст 3 Знак1"/>
    <w:basedOn w:val="a4"/>
    <w:link w:val="36"/>
    <w:semiHidden/>
    <w:qFormat/>
    <w:locked/>
    <w:rsid w:val="007C3DCA"/>
    <w:rPr>
      <w:rFonts w:cs="Times New Roman"/>
      <w:color w:val="00000A"/>
      <w:sz w:val="16"/>
      <w:szCs w:val="16"/>
      <w:lang w:val="en-US" w:eastAsia="en-US"/>
    </w:rPr>
  </w:style>
  <w:style w:type="character" w:customStyle="1" w:styleId="1c">
    <w:name w:val="Текст макроса Знак1"/>
    <w:basedOn w:val="a4"/>
    <w:link w:val="aff9"/>
    <w:uiPriority w:val="99"/>
    <w:qFormat/>
    <w:locked/>
    <w:rsid w:val="007C3DCA"/>
    <w:rPr>
      <w:rFonts w:ascii="Courier New" w:hAnsi="Courier New" w:cs="Times New Roman"/>
      <w:color w:val="00000A"/>
      <w:lang w:val="ru-RU" w:eastAsia="ru-RU" w:bidi="ar-SA"/>
    </w:rPr>
  </w:style>
  <w:style w:type="character" w:customStyle="1" w:styleId="1d">
    <w:name w:val="Подзаголовок Знак1"/>
    <w:basedOn w:val="a4"/>
    <w:link w:val="affa"/>
    <w:uiPriority w:val="99"/>
    <w:qFormat/>
    <w:locked/>
    <w:rsid w:val="007C3DCA"/>
    <w:rPr>
      <w:rFonts w:ascii="Cambria" w:hAnsi="Cambria" w:cs="Times New Roman"/>
      <w:color w:val="00000A"/>
      <w:sz w:val="24"/>
      <w:szCs w:val="24"/>
      <w:lang w:val="en-US" w:eastAsia="en-US"/>
    </w:rPr>
  </w:style>
  <w:style w:type="character" w:customStyle="1" w:styleId="311">
    <w:name w:val="Основной текст с отступом 3 Знак1"/>
    <w:basedOn w:val="a4"/>
    <w:link w:val="37"/>
    <w:semiHidden/>
    <w:qFormat/>
    <w:locked/>
    <w:rsid w:val="007C3DCA"/>
    <w:rPr>
      <w:rFonts w:cs="Times New Roman"/>
      <w:color w:val="00000A"/>
      <w:sz w:val="16"/>
      <w:szCs w:val="16"/>
      <w:lang w:val="en-US" w:eastAsia="en-US"/>
    </w:rPr>
  </w:style>
  <w:style w:type="character" w:customStyle="1" w:styleId="2b">
    <w:name w:val="Текст примечания Знак2"/>
    <w:basedOn w:val="a4"/>
    <w:link w:val="affb"/>
    <w:uiPriority w:val="99"/>
    <w:semiHidden/>
    <w:qFormat/>
    <w:locked/>
    <w:rsid w:val="007C3DCA"/>
    <w:rPr>
      <w:rFonts w:cs="Times New Roman"/>
      <w:color w:val="00000A"/>
      <w:sz w:val="20"/>
      <w:szCs w:val="20"/>
      <w:lang w:val="en-US" w:eastAsia="en-US"/>
    </w:rPr>
  </w:style>
  <w:style w:type="character" w:customStyle="1" w:styleId="2c">
    <w:name w:val="Тема примечания Знак2"/>
    <w:basedOn w:val="2b"/>
    <w:link w:val="affc"/>
    <w:uiPriority w:val="99"/>
    <w:semiHidden/>
    <w:qFormat/>
    <w:locked/>
    <w:rsid w:val="007C3DCA"/>
    <w:rPr>
      <w:rFonts w:cs="Times New Roman"/>
      <w:b/>
      <w:bCs/>
      <w:color w:val="00000A"/>
      <w:sz w:val="20"/>
      <w:szCs w:val="20"/>
      <w:lang w:val="en-US" w:eastAsia="en-US"/>
    </w:rPr>
  </w:style>
  <w:style w:type="character" w:customStyle="1" w:styleId="1e">
    <w:name w:val="Текст сноски Знак1"/>
    <w:aliases w:val="Знак Знак Знак Знак Знак Знак Знак Знак Знак Знак Знак Знак Знак Знак Знак Знак Знак Знак Знак Знак Знак Знак1,сноска Знак1, Знак Знак13 Знак1, Знак Знак14 Знак1,Table_Footnote_last Знак Знак2,Table_Footnote_last Знак Знак Знак"/>
    <w:basedOn w:val="a4"/>
    <w:link w:val="affd"/>
    <w:semiHidden/>
    <w:qFormat/>
    <w:locked/>
    <w:rsid w:val="007C3DCA"/>
    <w:rPr>
      <w:rFonts w:cs="Times New Roman"/>
      <w:color w:val="00000A"/>
      <w:sz w:val="20"/>
      <w:szCs w:val="20"/>
      <w:lang w:val="en-US" w:eastAsia="en-US"/>
    </w:rPr>
  </w:style>
  <w:style w:type="character" w:customStyle="1" w:styleId="62">
    <w:name w:val="Основной текст (6)_"/>
    <w:basedOn w:val="a4"/>
    <w:link w:val="60"/>
    <w:qFormat/>
    <w:locked/>
    <w:rsid w:val="008B7B7E"/>
    <w:rPr>
      <w:rFonts w:ascii="Times New Roman" w:hAnsi="Times New Roman" w:cs="Times New Roman"/>
      <w:shd w:val="clear" w:color="auto" w:fill="FFFFFF"/>
    </w:rPr>
  </w:style>
  <w:style w:type="character" w:customStyle="1" w:styleId="Internetlink">
    <w:name w:val="Internet link"/>
    <w:basedOn w:val="a4"/>
    <w:qFormat/>
    <w:rsid w:val="00AB0ECC"/>
    <w:rPr>
      <w:rFonts w:cs="Times New Roman"/>
      <w:color w:val="0000FF"/>
      <w:u w:val="single"/>
    </w:rPr>
  </w:style>
  <w:style w:type="character" w:customStyle="1" w:styleId="affe">
    <w:name w:val="Символ нумерации"/>
    <w:qFormat/>
    <w:rsid w:val="00AB0ECC"/>
  </w:style>
  <w:style w:type="character" w:customStyle="1" w:styleId="afff">
    <w:name w:val="Маркеры списка"/>
    <w:qFormat/>
    <w:rsid w:val="00AB0ECC"/>
    <w:rPr>
      <w:rFonts w:ascii="OpenSymbol" w:hAnsi="OpenSymbol"/>
    </w:rPr>
  </w:style>
  <w:style w:type="character" w:styleId="afff0">
    <w:name w:val="annotation reference"/>
    <w:basedOn w:val="a4"/>
    <w:uiPriority w:val="99"/>
    <w:qFormat/>
    <w:rsid w:val="00AB0ECC"/>
    <w:rPr>
      <w:rFonts w:cs="Times New Roman"/>
      <w:sz w:val="16"/>
      <w:szCs w:val="16"/>
    </w:rPr>
  </w:style>
  <w:style w:type="character" w:customStyle="1" w:styleId="412pt">
    <w:name w:val="Основной текст (4) + 12 pt.Полужирный"/>
    <w:basedOn w:val="a4"/>
    <w:uiPriority w:val="99"/>
    <w:qFormat/>
    <w:rsid w:val="00AB0ECC"/>
    <w:rPr>
      <w:rFonts w:ascii="Times New Roman" w:hAnsi="Times New Roman" w:cs="Times New Roman"/>
      <w:b/>
      <w:bCs/>
      <w:color w:val="000000"/>
      <w:spacing w:val="0"/>
      <w:w w:val="100"/>
      <w:sz w:val="24"/>
      <w:szCs w:val="24"/>
      <w:u w:val="none"/>
      <w:lang w:val="ru-RU"/>
    </w:rPr>
  </w:style>
  <w:style w:type="character" w:customStyle="1" w:styleId="ListLabel1714">
    <w:name w:val="ListLabel 1714"/>
    <w:qFormat/>
    <w:rPr>
      <w:rFonts w:eastAsia="Times New Roman"/>
      <w:w w:val="100"/>
      <w:sz w:val="28"/>
    </w:rPr>
  </w:style>
  <w:style w:type="character" w:customStyle="1" w:styleId="ListLabel1715">
    <w:name w:val="ListLabel 1715"/>
    <w:qFormat/>
    <w:rPr>
      <w:rFonts w:eastAsia="Times New Roman"/>
      <w:w w:val="100"/>
      <w:sz w:val="28"/>
    </w:rPr>
  </w:style>
  <w:style w:type="character" w:customStyle="1" w:styleId="ListLabel1716">
    <w:name w:val="ListLabel 1716"/>
    <w:qFormat/>
    <w:rPr>
      <w:rFonts w:eastAsia="Times New Roman"/>
      <w:w w:val="100"/>
      <w:sz w:val="28"/>
    </w:rPr>
  </w:style>
  <w:style w:type="character" w:customStyle="1" w:styleId="ListLabel1717">
    <w:name w:val="ListLabel 1717"/>
    <w:qFormat/>
    <w:rPr>
      <w:rFonts w:eastAsia="Times New Roman"/>
      <w:w w:val="100"/>
      <w:sz w:val="28"/>
    </w:rPr>
  </w:style>
  <w:style w:type="character" w:customStyle="1" w:styleId="ListLabel1718">
    <w:name w:val="ListLabel 1718"/>
    <w:qFormat/>
    <w:rPr>
      <w:rFonts w:cs="Tahoma"/>
    </w:rPr>
  </w:style>
  <w:style w:type="character" w:customStyle="1" w:styleId="ListLabel1719">
    <w:name w:val="ListLabel 1719"/>
    <w:qFormat/>
    <w:rPr>
      <w:rFonts w:cs="Times New Roman"/>
    </w:rPr>
  </w:style>
  <w:style w:type="character" w:customStyle="1" w:styleId="ListLabel1720">
    <w:name w:val="ListLabel 1720"/>
    <w:qFormat/>
    <w:rPr>
      <w:rFonts w:cs="Times New Roman"/>
    </w:rPr>
  </w:style>
  <w:style w:type="character" w:customStyle="1" w:styleId="ListLabel1721">
    <w:name w:val="ListLabel 1721"/>
    <w:qFormat/>
    <w:rPr>
      <w:rFonts w:cs="Times New Roman"/>
    </w:rPr>
  </w:style>
  <w:style w:type="character" w:customStyle="1" w:styleId="ListLabel1722">
    <w:name w:val="ListLabel 1722"/>
    <w:qFormat/>
    <w:rPr>
      <w:rFonts w:cs="Times New Roman"/>
    </w:rPr>
  </w:style>
  <w:style w:type="character" w:customStyle="1" w:styleId="ListLabel1723">
    <w:name w:val="ListLabel 1723"/>
    <w:qFormat/>
    <w:rPr>
      <w:rFonts w:cs="Times New Roman"/>
    </w:rPr>
  </w:style>
  <w:style w:type="character" w:customStyle="1" w:styleId="ListLabel1724">
    <w:name w:val="ListLabel 1724"/>
    <w:qFormat/>
    <w:rPr>
      <w:rFonts w:cs="Times New Roman"/>
    </w:rPr>
  </w:style>
  <w:style w:type="character" w:customStyle="1" w:styleId="ListLabel1725">
    <w:name w:val="ListLabel 1725"/>
    <w:qFormat/>
    <w:rPr>
      <w:rFonts w:cs="Times New Roman"/>
    </w:rPr>
  </w:style>
  <w:style w:type="character" w:customStyle="1" w:styleId="ListLabel1726">
    <w:name w:val="ListLabel 1726"/>
    <w:qFormat/>
    <w:rPr>
      <w:rFonts w:cs="Times New Roman"/>
    </w:rPr>
  </w:style>
  <w:style w:type="character" w:customStyle="1" w:styleId="ListLabel1727">
    <w:name w:val="ListLabel 1727"/>
    <w:qFormat/>
    <w:rPr>
      <w:rFonts w:eastAsia="Times New Roman" w:cs="Times New Roman"/>
      <w:b/>
      <w:bCs/>
      <w:w w:val="99"/>
      <w:sz w:val="32"/>
      <w:szCs w:val="32"/>
    </w:rPr>
  </w:style>
  <w:style w:type="character" w:customStyle="1" w:styleId="ListLabel1728">
    <w:name w:val="ListLabel 1728"/>
    <w:qFormat/>
    <w:rPr>
      <w:rFonts w:eastAsia="Times New Roman" w:cs="Times New Roman"/>
      <w:b/>
      <w:bCs/>
      <w:w w:val="100"/>
      <w:sz w:val="28"/>
      <w:szCs w:val="28"/>
    </w:rPr>
  </w:style>
  <w:style w:type="character" w:customStyle="1" w:styleId="ListLabel1729">
    <w:name w:val="ListLabel 1729"/>
    <w:qFormat/>
    <w:rPr>
      <w:rFonts w:eastAsia="Times New Roman" w:cs="Times New Roman"/>
      <w:b/>
      <w:spacing w:val="-3"/>
      <w:w w:val="100"/>
      <w:sz w:val="28"/>
      <w:szCs w:val="28"/>
    </w:rPr>
  </w:style>
  <w:style w:type="character" w:customStyle="1" w:styleId="ListLabel1730">
    <w:name w:val="ListLabel 1730"/>
    <w:qFormat/>
    <w:rPr>
      <w:rFonts w:eastAsia="Times New Roman"/>
      <w:w w:val="100"/>
      <w:sz w:val="28"/>
    </w:rPr>
  </w:style>
  <w:style w:type="character" w:customStyle="1" w:styleId="ListLabel1731">
    <w:name w:val="ListLabel 1731"/>
    <w:qFormat/>
    <w:rPr>
      <w:rFonts w:eastAsia="Times New Roman"/>
      <w:w w:val="100"/>
      <w:sz w:val="28"/>
    </w:rPr>
  </w:style>
  <w:style w:type="character" w:customStyle="1" w:styleId="ListLabel1732">
    <w:name w:val="ListLabel 1732"/>
    <w:qFormat/>
    <w:rPr>
      <w:rFonts w:eastAsia="Times New Roman"/>
      <w:w w:val="100"/>
      <w:sz w:val="28"/>
    </w:rPr>
  </w:style>
  <w:style w:type="character" w:customStyle="1" w:styleId="ListLabel1733">
    <w:name w:val="ListLabel 1733"/>
    <w:qFormat/>
    <w:rPr>
      <w:rFonts w:eastAsia="Times New Roman"/>
      <w:w w:val="100"/>
      <w:sz w:val="28"/>
    </w:rPr>
  </w:style>
  <w:style w:type="character" w:customStyle="1" w:styleId="ListLabel1734">
    <w:name w:val="ListLabel 1734"/>
    <w:qFormat/>
    <w:rPr>
      <w:rFonts w:eastAsia="Times New Roman"/>
      <w:w w:val="100"/>
      <w:sz w:val="28"/>
    </w:rPr>
  </w:style>
  <w:style w:type="character" w:customStyle="1" w:styleId="ListLabel1735">
    <w:name w:val="ListLabel 1735"/>
    <w:qFormat/>
    <w:rPr>
      <w:rFonts w:eastAsia="Times New Roman"/>
      <w:w w:val="100"/>
      <w:sz w:val="28"/>
    </w:rPr>
  </w:style>
  <w:style w:type="character" w:customStyle="1" w:styleId="ListLabel1736">
    <w:name w:val="ListLabel 1736"/>
    <w:qFormat/>
    <w:rPr>
      <w:rFonts w:eastAsia="Times New Roman"/>
      <w:w w:val="100"/>
      <w:sz w:val="28"/>
    </w:rPr>
  </w:style>
  <w:style w:type="character" w:customStyle="1" w:styleId="ListLabel1737">
    <w:name w:val="ListLabel 1737"/>
    <w:qFormat/>
    <w:rPr>
      <w:rFonts w:eastAsia="Times New Roman"/>
      <w:w w:val="100"/>
      <w:sz w:val="28"/>
    </w:rPr>
  </w:style>
  <w:style w:type="character" w:customStyle="1" w:styleId="ListLabel1738">
    <w:name w:val="ListLabel 1738"/>
    <w:qFormat/>
    <w:rPr>
      <w:rFonts w:eastAsia="Times New Roman"/>
      <w:w w:val="100"/>
      <w:sz w:val="28"/>
    </w:rPr>
  </w:style>
  <w:style w:type="character" w:customStyle="1" w:styleId="ListLabel1739">
    <w:name w:val="ListLabel 1739"/>
    <w:qFormat/>
    <w:rPr>
      <w:rFonts w:eastAsia="Times New Roman"/>
      <w:w w:val="100"/>
      <w:sz w:val="28"/>
    </w:rPr>
  </w:style>
  <w:style w:type="character" w:customStyle="1" w:styleId="ListLabel1740">
    <w:name w:val="ListLabel 1740"/>
    <w:qFormat/>
    <w:rPr>
      <w:rFonts w:eastAsia="Times New Roman"/>
      <w:w w:val="100"/>
      <w:sz w:val="28"/>
    </w:rPr>
  </w:style>
  <w:style w:type="character" w:customStyle="1" w:styleId="ListLabel1741">
    <w:name w:val="ListLabel 1741"/>
    <w:qFormat/>
    <w:rPr>
      <w:rFonts w:eastAsia="Times New Roman"/>
      <w:w w:val="100"/>
      <w:sz w:val="28"/>
    </w:rPr>
  </w:style>
  <w:style w:type="character" w:customStyle="1" w:styleId="ListLabel1742">
    <w:name w:val="ListLabel 1742"/>
    <w:qFormat/>
    <w:rPr>
      <w:rFonts w:eastAsia="Times New Roman"/>
      <w:w w:val="100"/>
      <w:sz w:val="28"/>
    </w:rPr>
  </w:style>
  <w:style w:type="character" w:customStyle="1" w:styleId="ListLabel1743">
    <w:name w:val="ListLabel 1743"/>
    <w:qFormat/>
    <w:rPr>
      <w:rFonts w:cs="Times New Roman"/>
      <w:b/>
    </w:rPr>
  </w:style>
  <w:style w:type="character" w:customStyle="1" w:styleId="ListLabel1744">
    <w:name w:val="ListLabel 1744"/>
    <w:qFormat/>
    <w:rPr>
      <w:rFonts w:cs="Times New Roman"/>
      <w:b/>
    </w:rPr>
  </w:style>
  <w:style w:type="character" w:customStyle="1" w:styleId="ListLabel1745">
    <w:name w:val="ListLabel 1745"/>
    <w:qFormat/>
    <w:rPr>
      <w:rFonts w:cs="Times New Roman"/>
      <w:b/>
    </w:rPr>
  </w:style>
  <w:style w:type="character" w:customStyle="1" w:styleId="ListLabel1746">
    <w:name w:val="ListLabel 1746"/>
    <w:qFormat/>
    <w:rPr>
      <w:rFonts w:cs="Times New Roman"/>
      <w:b/>
    </w:rPr>
  </w:style>
  <w:style w:type="character" w:customStyle="1" w:styleId="ListLabel1747">
    <w:name w:val="ListLabel 1747"/>
    <w:qFormat/>
    <w:rPr>
      <w:rFonts w:cs="Times New Roman"/>
      <w:b/>
    </w:rPr>
  </w:style>
  <w:style w:type="character" w:customStyle="1" w:styleId="ListLabel1748">
    <w:name w:val="ListLabel 1748"/>
    <w:qFormat/>
    <w:rPr>
      <w:rFonts w:cs="Times New Roman"/>
      <w:b/>
    </w:rPr>
  </w:style>
  <w:style w:type="character" w:customStyle="1" w:styleId="ListLabel1749">
    <w:name w:val="ListLabel 1749"/>
    <w:qFormat/>
    <w:rPr>
      <w:rFonts w:cs="Times New Roman"/>
      <w:b/>
    </w:rPr>
  </w:style>
  <w:style w:type="character" w:customStyle="1" w:styleId="ListLabel1750">
    <w:name w:val="ListLabel 1750"/>
    <w:qFormat/>
    <w:rPr>
      <w:rFonts w:cs="Times New Roman"/>
      <w:b/>
    </w:rPr>
  </w:style>
  <w:style w:type="character" w:customStyle="1" w:styleId="ListLabel1751">
    <w:name w:val="ListLabel 1751"/>
    <w:qFormat/>
    <w:rPr>
      <w:rFonts w:cs="Times New Roman"/>
      <w:b/>
    </w:rPr>
  </w:style>
  <w:style w:type="character" w:customStyle="1" w:styleId="ListLabel1752">
    <w:name w:val="ListLabel 1752"/>
    <w:qFormat/>
    <w:rPr>
      <w:rFonts w:cs="Tahoma"/>
    </w:rPr>
  </w:style>
  <w:style w:type="character" w:customStyle="1" w:styleId="ListLabel1753">
    <w:name w:val="ListLabel 1753"/>
    <w:qFormat/>
    <w:rPr>
      <w:rFonts w:cs="Times New Roman"/>
    </w:rPr>
  </w:style>
  <w:style w:type="character" w:customStyle="1" w:styleId="ListLabel1754">
    <w:name w:val="ListLabel 1754"/>
    <w:qFormat/>
    <w:rPr>
      <w:rFonts w:cs="Times New Roman"/>
    </w:rPr>
  </w:style>
  <w:style w:type="character" w:customStyle="1" w:styleId="ListLabel1755">
    <w:name w:val="ListLabel 1755"/>
    <w:qFormat/>
    <w:rPr>
      <w:rFonts w:cs="Times New Roman"/>
    </w:rPr>
  </w:style>
  <w:style w:type="character" w:customStyle="1" w:styleId="ListLabel1756">
    <w:name w:val="ListLabel 1756"/>
    <w:qFormat/>
    <w:rPr>
      <w:rFonts w:cs="Times New Roman"/>
    </w:rPr>
  </w:style>
  <w:style w:type="character" w:customStyle="1" w:styleId="ListLabel1757">
    <w:name w:val="ListLabel 1757"/>
    <w:qFormat/>
    <w:rPr>
      <w:rFonts w:cs="Times New Roman"/>
    </w:rPr>
  </w:style>
  <w:style w:type="character" w:customStyle="1" w:styleId="ListLabel1758">
    <w:name w:val="ListLabel 1758"/>
    <w:qFormat/>
    <w:rPr>
      <w:rFonts w:cs="Times New Roman"/>
    </w:rPr>
  </w:style>
  <w:style w:type="character" w:customStyle="1" w:styleId="ListLabel1759">
    <w:name w:val="ListLabel 1759"/>
    <w:qFormat/>
    <w:rPr>
      <w:rFonts w:cs="Times New Roman"/>
    </w:rPr>
  </w:style>
  <w:style w:type="character" w:customStyle="1" w:styleId="ListLabel1760">
    <w:name w:val="ListLabel 1760"/>
    <w:qFormat/>
    <w:rPr>
      <w:rFonts w:cs="Times New Roman"/>
    </w:rPr>
  </w:style>
  <w:style w:type="character" w:customStyle="1" w:styleId="ListLabel1761">
    <w:name w:val="ListLabel 1761"/>
    <w:qFormat/>
    <w:rPr>
      <w:rFonts w:eastAsia="Times New Roman"/>
      <w:w w:val="100"/>
      <w:sz w:val="28"/>
    </w:rPr>
  </w:style>
  <w:style w:type="character" w:customStyle="1" w:styleId="ListLabel1762">
    <w:name w:val="ListLabel 1762"/>
    <w:qFormat/>
    <w:rPr>
      <w:rFonts w:eastAsia="Times New Roman" w:cs="Times New Roman"/>
      <w:sz w:val="28"/>
    </w:rPr>
  </w:style>
  <w:style w:type="character" w:customStyle="1" w:styleId="ListLabel1763">
    <w:name w:val="ListLabel 1763"/>
    <w:qFormat/>
    <w:rPr>
      <w:rFonts w:cs="Times New Roman"/>
    </w:rPr>
  </w:style>
  <w:style w:type="character" w:customStyle="1" w:styleId="ListLabel1764">
    <w:name w:val="ListLabel 1764"/>
    <w:qFormat/>
    <w:rPr>
      <w:rFonts w:cs="Times New Roman"/>
    </w:rPr>
  </w:style>
  <w:style w:type="character" w:customStyle="1" w:styleId="ListLabel1765">
    <w:name w:val="ListLabel 1765"/>
    <w:qFormat/>
    <w:rPr>
      <w:rFonts w:cs="Times New Roman"/>
    </w:rPr>
  </w:style>
  <w:style w:type="character" w:customStyle="1" w:styleId="ListLabel1766">
    <w:name w:val="ListLabel 1766"/>
    <w:qFormat/>
    <w:rPr>
      <w:rFonts w:cs="Times New Roman"/>
    </w:rPr>
  </w:style>
  <w:style w:type="character" w:customStyle="1" w:styleId="ListLabel1767">
    <w:name w:val="ListLabel 1767"/>
    <w:qFormat/>
    <w:rPr>
      <w:rFonts w:cs="Times New Roman"/>
    </w:rPr>
  </w:style>
  <w:style w:type="character" w:customStyle="1" w:styleId="ListLabel1768">
    <w:name w:val="ListLabel 1768"/>
    <w:qFormat/>
    <w:rPr>
      <w:rFonts w:cs="Times New Roman"/>
    </w:rPr>
  </w:style>
  <w:style w:type="character" w:customStyle="1" w:styleId="ListLabel1769">
    <w:name w:val="ListLabel 1769"/>
    <w:qFormat/>
    <w:rPr>
      <w:rFonts w:cs="Times New Roman"/>
    </w:rPr>
  </w:style>
  <w:style w:type="character" w:customStyle="1" w:styleId="ListLabel1770">
    <w:name w:val="ListLabel 1770"/>
    <w:qFormat/>
    <w:rPr>
      <w:rFonts w:cs="Times New Roman"/>
    </w:rPr>
  </w:style>
  <w:style w:type="character" w:customStyle="1" w:styleId="ListLabel1771">
    <w:name w:val="ListLabel 1771"/>
    <w:qFormat/>
    <w:rPr>
      <w:rFonts w:eastAsia="Times New Roman"/>
      <w:w w:val="100"/>
      <w:sz w:val="28"/>
    </w:rPr>
  </w:style>
  <w:style w:type="character" w:customStyle="1" w:styleId="ListLabel1772">
    <w:name w:val="ListLabel 1772"/>
    <w:qFormat/>
    <w:rPr>
      <w:rFonts w:ascii="Times New Roman" w:eastAsia="Times New Roman" w:hAnsi="Times New Roman"/>
      <w:w w:val="100"/>
      <w:sz w:val="24"/>
    </w:rPr>
  </w:style>
  <w:style w:type="character" w:customStyle="1" w:styleId="ListLabel1773">
    <w:name w:val="ListLabel 1773"/>
    <w:qFormat/>
    <w:rPr>
      <w:rFonts w:eastAsia="Times New Roman"/>
      <w:b/>
      <w:w w:val="100"/>
      <w:sz w:val="28"/>
    </w:rPr>
  </w:style>
  <w:style w:type="character" w:customStyle="1" w:styleId="ListLabel1774">
    <w:name w:val="ListLabel 1774"/>
    <w:qFormat/>
    <w:rPr>
      <w:color w:val="00000A"/>
      <w:sz w:val="28"/>
    </w:rPr>
  </w:style>
  <w:style w:type="character" w:customStyle="1" w:styleId="ListLabel1775">
    <w:name w:val="ListLabel 1775"/>
    <w:qFormat/>
    <w:rPr>
      <w:color w:val="00000A"/>
      <w:sz w:val="28"/>
    </w:rPr>
  </w:style>
  <w:style w:type="character" w:customStyle="1" w:styleId="ListLabel1776">
    <w:name w:val="ListLabel 1776"/>
    <w:qFormat/>
    <w:rPr>
      <w:color w:val="00000A"/>
      <w:sz w:val="28"/>
    </w:rPr>
  </w:style>
  <w:style w:type="character" w:customStyle="1" w:styleId="ListLabel1777">
    <w:name w:val="ListLabel 1777"/>
    <w:qFormat/>
    <w:rPr>
      <w:rFonts w:eastAsia="Times New Roman"/>
      <w:w w:val="100"/>
      <w:sz w:val="28"/>
    </w:rPr>
  </w:style>
  <w:style w:type="character" w:customStyle="1" w:styleId="ListLabel1778">
    <w:name w:val="ListLabel 1778"/>
    <w:qFormat/>
    <w:rPr>
      <w:rFonts w:ascii="Times New Roman" w:hAnsi="Times New Roman" w:cs="Times New Roman"/>
      <w:sz w:val="24"/>
    </w:rPr>
  </w:style>
  <w:style w:type="character" w:customStyle="1" w:styleId="ListLabel1779">
    <w:name w:val="ListLabel 1779"/>
    <w:qFormat/>
    <w:rPr>
      <w:rFonts w:cs="Times New Roman"/>
    </w:rPr>
  </w:style>
  <w:style w:type="character" w:customStyle="1" w:styleId="ListLabel1780">
    <w:name w:val="ListLabel 1780"/>
    <w:qFormat/>
    <w:rPr>
      <w:rFonts w:cs="Times New Roman"/>
    </w:rPr>
  </w:style>
  <w:style w:type="character" w:customStyle="1" w:styleId="ListLabel1781">
    <w:name w:val="ListLabel 1781"/>
    <w:qFormat/>
    <w:rPr>
      <w:rFonts w:cs="Times New Roman"/>
    </w:rPr>
  </w:style>
  <w:style w:type="character" w:customStyle="1" w:styleId="ListLabel1782">
    <w:name w:val="ListLabel 1782"/>
    <w:qFormat/>
    <w:rPr>
      <w:rFonts w:cs="Times New Roman"/>
    </w:rPr>
  </w:style>
  <w:style w:type="character" w:customStyle="1" w:styleId="ListLabel1783">
    <w:name w:val="ListLabel 1783"/>
    <w:qFormat/>
    <w:rPr>
      <w:rFonts w:cs="Times New Roman"/>
    </w:rPr>
  </w:style>
  <w:style w:type="character" w:customStyle="1" w:styleId="ListLabel1784">
    <w:name w:val="ListLabel 1784"/>
    <w:qFormat/>
    <w:rPr>
      <w:rFonts w:cs="Times New Roman"/>
    </w:rPr>
  </w:style>
  <w:style w:type="character" w:customStyle="1" w:styleId="ListLabel1785">
    <w:name w:val="ListLabel 1785"/>
    <w:qFormat/>
    <w:rPr>
      <w:rFonts w:cs="Times New Roman"/>
    </w:rPr>
  </w:style>
  <w:style w:type="character" w:customStyle="1" w:styleId="ListLabel1786">
    <w:name w:val="ListLabel 1786"/>
    <w:qFormat/>
    <w:rPr>
      <w:rFonts w:cs="Times New Roman"/>
    </w:rPr>
  </w:style>
  <w:style w:type="character" w:customStyle="1" w:styleId="ListLabel1787">
    <w:name w:val="ListLabel 1787"/>
    <w:qFormat/>
    <w:rPr>
      <w:rFonts w:eastAsia="Times New Roman"/>
      <w:w w:val="100"/>
      <w:sz w:val="28"/>
    </w:rPr>
  </w:style>
  <w:style w:type="character" w:customStyle="1" w:styleId="ListLabel1788">
    <w:name w:val="ListLabel 1788"/>
    <w:qFormat/>
    <w:rPr>
      <w:rFonts w:eastAsia="Times New Roman"/>
      <w:w w:val="100"/>
      <w:sz w:val="28"/>
    </w:rPr>
  </w:style>
  <w:style w:type="character" w:customStyle="1" w:styleId="ListLabel1789">
    <w:name w:val="ListLabel 1789"/>
    <w:qFormat/>
    <w:rPr>
      <w:rFonts w:eastAsia="Times New Roman"/>
      <w:w w:val="100"/>
      <w:sz w:val="28"/>
    </w:rPr>
  </w:style>
  <w:style w:type="character" w:customStyle="1" w:styleId="ListLabel1790">
    <w:name w:val="ListLabel 1790"/>
    <w:qFormat/>
    <w:rPr>
      <w:rFonts w:eastAsia="Times New Roman"/>
      <w:w w:val="100"/>
      <w:sz w:val="28"/>
    </w:rPr>
  </w:style>
  <w:style w:type="character" w:customStyle="1" w:styleId="ListLabel1791">
    <w:name w:val="ListLabel 1791"/>
    <w:qFormat/>
    <w:rPr>
      <w:rFonts w:eastAsia="Times New Roman"/>
      <w:w w:val="100"/>
      <w:sz w:val="28"/>
    </w:rPr>
  </w:style>
  <w:style w:type="character" w:customStyle="1" w:styleId="ListLabel1792">
    <w:name w:val="ListLabel 1792"/>
    <w:qFormat/>
    <w:rPr>
      <w:rFonts w:eastAsia="Times New Roman" w:cs="Tahoma"/>
    </w:rPr>
  </w:style>
  <w:style w:type="character" w:customStyle="1" w:styleId="ListLabel1793">
    <w:name w:val="ListLabel 1793"/>
    <w:qFormat/>
    <w:rPr>
      <w:rFonts w:eastAsia="Times New Roman" w:cs="Tahoma"/>
    </w:rPr>
  </w:style>
  <w:style w:type="character" w:customStyle="1" w:styleId="ListLabel1794">
    <w:name w:val="ListLabel 1794"/>
    <w:qFormat/>
    <w:rPr>
      <w:rFonts w:eastAsia="Times New Roman" w:cs="Tahoma"/>
      <w:b/>
    </w:rPr>
  </w:style>
  <w:style w:type="character" w:customStyle="1" w:styleId="ListLabel1795">
    <w:name w:val="ListLabel 1795"/>
    <w:qFormat/>
    <w:rPr>
      <w:rFonts w:eastAsia="Times New Roman" w:cs="Tahoma"/>
    </w:rPr>
  </w:style>
  <w:style w:type="character" w:customStyle="1" w:styleId="ListLabel1796">
    <w:name w:val="ListLabel 1796"/>
    <w:qFormat/>
    <w:rPr>
      <w:rFonts w:eastAsia="Times New Roman" w:cs="Tahoma"/>
    </w:rPr>
  </w:style>
  <w:style w:type="character" w:customStyle="1" w:styleId="ListLabel1797">
    <w:name w:val="ListLabel 1797"/>
    <w:qFormat/>
    <w:rPr>
      <w:rFonts w:eastAsia="Times New Roman" w:cs="Tahoma"/>
    </w:rPr>
  </w:style>
  <w:style w:type="character" w:customStyle="1" w:styleId="ListLabel1798">
    <w:name w:val="ListLabel 1798"/>
    <w:qFormat/>
    <w:rPr>
      <w:rFonts w:eastAsia="Times New Roman" w:cs="Tahoma"/>
    </w:rPr>
  </w:style>
  <w:style w:type="character" w:customStyle="1" w:styleId="ListLabel1799">
    <w:name w:val="ListLabel 1799"/>
    <w:qFormat/>
    <w:rPr>
      <w:rFonts w:eastAsia="Times New Roman" w:cs="Tahoma"/>
    </w:rPr>
  </w:style>
  <w:style w:type="character" w:customStyle="1" w:styleId="ListLabel1800">
    <w:name w:val="ListLabel 1800"/>
    <w:qFormat/>
    <w:rPr>
      <w:rFonts w:eastAsia="Times New Roman" w:cs="Tahoma"/>
    </w:rPr>
  </w:style>
  <w:style w:type="character" w:customStyle="1" w:styleId="ListLabel1801">
    <w:name w:val="ListLabel 1801"/>
    <w:qFormat/>
    <w:rPr>
      <w:rFonts w:ascii="Times New Roman" w:eastAsia="Times New Roman" w:hAnsi="Times New Roman"/>
      <w:w w:val="100"/>
      <w:sz w:val="24"/>
    </w:rPr>
  </w:style>
  <w:style w:type="character" w:customStyle="1" w:styleId="ListLabel1802">
    <w:name w:val="ListLabel 1802"/>
    <w:qFormat/>
    <w:rPr>
      <w:rFonts w:ascii="Times New Roman" w:eastAsia="Times New Roman" w:hAnsi="Times New Roman"/>
      <w:w w:val="100"/>
      <w:sz w:val="24"/>
    </w:rPr>
  </w:style>
  <w:style w:type="character" w:customStyle="1" w:styleId="ListLabel1803">
    <w:name w:val="ListLabel 1803"/>
    <w:qFormat/>
    <w:rPr>
      <w:rFonts w:eastAsia="Times New Roman"/>
      <w:w w:val="100"/>
      <w:sz w:val="28"/>
    </w:rPr>
  </w:style>
  <w:style w:type="character" w:customStyle="1" w:styleId="ListLabel1804">
    <w:name w:val="ListLabel 1804"/>
    <w:qFormat/>
    <w:rPr>
      <w:rFonts w:eastAsia="Times New Roman"/>
      <w:w w:val="100"/>
      <w:sz w:val="28"/>
    </w:rPr>
  </w:style>
  <w:style w:type="character" w:customStyle="1" w:styleId="ListLabel1805">
    <w:name w:val="ListLabel 1805"/>
    <w:qFormat/>
    <w:rPr>
      <w:rFonts w:cs="Times New Roman"/>
    </w:rPr>
  </w:style>
  <w:style w:type="character" w:customStyle="1" w:styleId="ListLabel1806">
    <w:name w:val="ListLabel 1806"/>
    <w:qFormat/>
    <w:rPr>
      <w:rFonts w:cs="Times New Roman"/>
    </w:rPr>
  </w:style>
  <w:style w:type="character" w:customStyle="1" w:styleId="ListLabel1807">
    <w:name w:val="ListLabel 1807"/>
    <w:qFormat/>
    <w:rPr>
      <w:rFonts w:cs="Times New Roman"/>
    </w:rPr>
  </w:style>
  <w:style w:type="character" w:customStyle="1" w:styleId="ListLabel1808">
    <w:name w:val="ListLabel 1808"/>
    <w:qFormat/>
    <w:rPr>
      <w:rFonts w:cs="Times New Roman"/>
    </w:rPr>
  </w:style>
  <w:style w:type="character" w:customStyle="1" w:styleId="ListLabel1809">
    <w:name w:val="ListLabel 1809"/>
    <w:qFormat/>
    <w:rPr>
      <w:rFonts w:cs="Times New Roman"/>
    </w:rPr>
  </w:style>
  <w:style w:type="character" w:customStyle="1" w:styleId="ListLabel1810">
    <w:name w:val="ListLabel 1810"/>
    <w:qFormat/>
    <w:rPr>
      <w:rFonts w:cs="Times New Roman"/>
    </w:rPr>
  </w:style>
  <w:style w:type="character" w:customStyle="1" w:styleId="ListLabel1811">
    <w:name w:val="ListLabel 1811"/>
    <w:qFormat/>
    <w:rPr>
      <w:rFonts w:cs="Times New Roman"/>
    </w:rPr>
  </w:style>
  <w:style w:type="character" w:customStyle="1" w:styleId="ListLabel1812">
    <w:name w:val="ListLabel 1812"/>
    <w:qFormat/>
    <w:rPr>
      <w:rFonts w:cs="Times New Roman"/>
    </w:rPr>
  </w:style>
  <w:style w:type="character" w:customStyle="1" w:styleId="ListLabel1813">
    <w:name w:val="ListLabel 1813"/>
    <w:qFormat/>
    <w:rPr>
      <w:rFonts w:cs="Times New Roman"/>
    </w:rPr>
  </w:style>
  <w:style w:type="character" w:customStyle="1" w:styleId="ListLabel1814">
    <w:name w:val="ListLabel 1814"/>
    <w:qFormat/>
    <w:rPr>
      <w:rFonts w:eastAsia="Times New Roman" w:cs="Times New Roman"/>
      <w:spacing w:val="0"/>
      <w:w w:val="100"/>
      <w:sz w:val="28"/>
      <w:szCs w:val="28"/>
    </w:rPr>
  </w:style>
  <w:style w:type="character" w:customStyle="1" w:styleId="ListLabel1815">
    <w:name w:val="ListLabel 1815"/>
    <w:qFormat/>
    <w:rPr>
      <w:rFonts w:eastAsia="Times New Roman" w:cs="Times New Roman"/>
      <w:spacing w:val="0"/>
      <w:w w:val="100"/>
      <w:sz w:val="28"/>
      <w:szCs w:val="28"/>
    </w:rPr>
  </w:style>
  <w:style w:type="character" w:customStyle="1" w:styleId="ListLabel1816">
    <w:name w:val="ListLabel 1816"/>
    <w:qFormat/>
    <w:rPr>
      <w:rFonts w:eastAsia="Times New Roman" w:cs="Times New Roman"/>
      <w:spacing w:val="0"/>
      <w:w w:val="100"/>
      <w:sz w:val="28"/>
      <w:szCs w:val="28"/>
    </w:rPr>
  </w:style>
  <w:style w:type="character" w:customStyle="1" w:styleId="ListLabel1817">
    <w:name w:val="ListLabel 1817"/>
    <w:qFormat/>
    <w:rPr>
      <w:rFonts w:eastAsia="Times New Roman"/>
      <w:w w:val="100"/>
      <w:sz w:val="24"/>
    </w:rPr>
  </w:style>
  <w:style w:type="character" w:customStyle="1" w:styleId="ListLabel1818">
    <w:name w:val="ListLabel 1818"/>
    <w:qFormat/>
    <w:rPr>
      <w:rFonts w:ascii="Times New Roman" w:eastAsia="Times New Roman" w:hAnsi="Times New Roman"/>
      <w:w w:val="100"/>
      <w:sz w:val="24"/>
    </w:rPr>
  </w:style>
  <w:style w:type="character" w:customStyle="1" w:styleId="ListLabel1819">
    <w:name w:val="ListLabel 1819"/>
    <w:qFormat/>
    <w:rPr>
      <w:rFonts w:ascii="Times New Roman" w:eastAsia="Times New Roman" w:hAnsi="Times New Roman"/>
      <w:w w:val="100"/>
      <w:sz w:val="24"/>
    </w:rPr>
  </w:style>
  <w:style w:type="character" w:customStyle="1" w:styleId="ListLabel1820">
    <w:name w:val="ListLabel 1820"/>
    <w:qFormat/>
    <w:rPr>
      <w:rFonts w:ascii="Times New Roman" w:eastAsia="Times New Roman" w:hAnsi="Times New Roman" w:cs="Times New Roman"/>
      <w:spacing w:val="0"/>
      <w:w w:val="100"/>
      <w:sz w:val="24"/>
      <w:szCs w:val="28"/>
    </w:rPr>
  </w:style>
  <w:style w:type="character" w:customStyle="1" w:styleId="ListLabel1821">
    <w:name w:val="ListLabel 1821"/>
    <w:qFormat/>
    <w:rPr>
      <w:rFonts w:eastAsia="Times New Roman" w:cs="Times New Roman"/>
      <w:b/>
      <w:spacing w:val="0"/>
      <w:w w:val="100"/>
      <w:sz w:val="24"/>
      <w:szCs w:val="28"/>
    </w:rPr>
  </w:style>
  <w:style w:type="character" w:customStyle="1" w:styleId="ListLabel1822">
    <w:name w:val="ListLabel 1822"/>
    <w:qFormat/>
    <w:rPr>
      <w:rFonts w:ascii="Times New Roman" w:eastAsia="Times New Roman" w:hAnsi="Times New Roman"/>
      <w:w w:val="100"/>
      <w:sz w:val="24"/>
    </w:rPr>
  </w:style>
  <w:style w:type="character" w:customStyle="1" w:styleId="ListLabel1823">
    <w:name w:val="ListLabel 1823"/>
    <w:qFormat/>
    <w:rPr>
      <w:rFonts w:eastAsia="Times New Roman"/>
      <w:w w:val="100"/>
      <w:sz w:val="24"/>
    </w:rPr>
  </w:style>
  <w:style w:type="character" w:customStyle="1" w:styleId="ListLabel1824">
    <w:name w:val="ListLabel 1824"/>
    <w:qFormat/>
    <w:rPr>
      <w:rFonts w:ascii="Times New Roman" w:eastAsia="Times New Roman" w:hAnsi="Times New Roman"/>
      <w:w w:val="100"/>
      <w:sz w:val="24"/>
    </w:rPr>
  </w:style>
  <w:style w:type="character" w:customStyle="1" w:styleId="ListLabel1825">
    <w:name w:val="ListLabel 1825"/>
    <w:qFormat/>
    <w:rPr>
      <w:rFonts w:eastAsia="Times New Roman"/>
      <w:w w:val="100"/>
      <w:sz w:val="24"/>
    </w:rPr>
  </w:style>
  <w:style w:type="character" w:customStyle="1" w:styleId="ListLabel1826">
    <w:name w:val="ListLabel 1826"/>
    <w:qFormat/>
    <w:rPr>
      <w:rFonts w:eastAsia="Times New Roman"/>
      <w:w w:val="100"/>
      <w:sz w:val="24"/>
    </w:rPr>
  </w:style>
  <w:style w:type="character" w:customStyle="1" w:styleId="ListLabel1827">
    <w:name w:val="ListLabel 1827"/>
    <w:qFormat/>
    <w:rPr>
      <w:rFonts w:eastAsia="Times New Roman"/>
      <w:w w:val="100"/>
      <w:sz w:val="28"/>
    </w:rPr>
  </w:style>
  <w:style w:type="character" w:customStyle="1" w:styleId="ListLabel1828">
    <w:name w:val="ListLabel 1828"/>
    <w:qFormat/>
    <w:rPr>
      <w:rFonts w:ascii="Times New Roman" w:eastAsia="Times New Roman" w:hAnsi="Times New Roman"/>
      <w:w w:val="100"/>
      <w:sz w:val="24"/>
    </w:rPr>
  </w:style>
  <w:style w:type="character" w:customStyle="1" w:styleId="ListLabel1829">
    <w:name w:val="ListLabel 1829"/>
    <w:qFormat/>
    <w:rPr>
      <w:rFonts w:eastAsia="Times New Roman"/>
      <w:w w:val="100"/>
      <w:sz w:val="24"/>
    </w:rPr>
  </w:style>
  <w:style w:type="character" w:customStyle="1" w:styleId="ListLabel1830">
    <w:name w:val="ListLabel 1830"/>
    <w:qFormat/>
    <w:rPr>
      <w:rFonts w:cs="Times New Roman"/>
      <w:sz w:val="24"/>
    </w:rPr>
  </w:style>
  <w:style w:type="character" w:customStyle="1" w:styleId="ListLabel1831">
    <w:name w:val="ListLabel 1831"/>
    <w:qFormat/>
    <w:rPr>
      <w:rFonts w:cs="Times New Roman"/>
      <w:sz w:val="24"/>
    </w:rPr>
  </w:style>
  <w:style w:type="character" w:customStyle="1" w:styleId="ListLabel1832">
    <w:name w:val="ListLabel 1832"/>
    <w:qFormat/>
    <w:rPr>
      <w:rFonts w:cs="Times New Roman"/>
      <w:b w:val="0"/>
      <w:i/>
      <w:sz w:val="24"/>
    </w:rPr>
  </w:style>
  <w:style w:type="character" w:customStyle="1" w:styleId="ListLabel1833">
    <w:name w:val="ListLabel 1833"/>
    <w:qFormat/>
    <w:rPr>
      <w:rFonts w:cs="Times New Roman"/>
      <w:b/>
      <w:color w:val="00000A"/>
    </w:rPr>
  </w:style>
  <w:style w:type="character" w:customStyle="1" w:styleId="ListLabel1834">
    <w:name w:val="ListLabel 1834"/>
    <w:qFormat/>
    <w:rPr>
      <w:rFonts w:cs="Times New Roman"/>
    </w:rPr>
  </w:style>
  <w:style w:type="character" w:customStyle="1" w:styleId="ListLabel1835">
    <w:name w:val="ListLabel 1835"/>
    <w:qFormat/>
    <w:rPr>
      <w:rFonts w:cs="Times New Roman"/>
    </w:rPr>
  </w:style>
  <w:style w:type="character" w:customStyle="1" w:styleId="ListLabel1836">
    <w:name w:val="ListLabel 1836"/>
    <w:qFormat/>
    <w:rPr>
      <w:rFonts w:cs="Times New Roman"/>
    </w:rPr>
  </w:style>
  <w:style w:type="character" w:customStyle="1" w:styleId="ListLabel1837">
    <w:name w:val="ListLabel 1837"/>
    <w:qFormat/>
    <w:rPr>
      <w:rFonts w:cs="Times New Roman"/>
    </w:rPr>
  </w:style>
  <w:style w:type="character" w:customStyle="1" w:styleId="ListLabel1838">
    <w:name w:val="ListLabel 1838"/>
    <w:qFormat/>
    <w:rPr>
      <w:rFonts w:cs="Times New Roman"/>
    </w:rPr>
  </w:style>
  <w:style w:type="character" w:customStyle="1" w:styleId="ListLabel1839">
    <w:name w:val="ListLabel 1839"/>
    <w:qFormat/>
    <w:rPr>
      <w:rFonts w:eastAsia="Times New Roman"/>
      <w:w w:val="100"/>
      <w:sz w:val="24"/>
    </w:rPr>
  </w:style>
  <w:style w:type="character" w:customStyle="1" w:styleId="ListLabel1840">
    <w:name w:val="ListLabel 1840"/>
    <w:qFormat/>
    <w:rPr>
      <w:rFonts w:eastAsia="Times New Roman"/>
      <w:w w:val="100"/>
      <w:sz w:val="24"/>
    </w:rPr>
  </w:style>
  <w:style w:type="character" w:customStyle="1" w:styleId="ListLabel1841">
    <w:name w:val="ListLabel 1841"/>
    <w:qFormat/>
    <w:rPr>
      <w:rFonts w:eastAsia="Times New Roman"/>
      <w:w w:val="100"/>
      <w:sz w:val="24"/>
    </w:rPr>
  </w:style>
  <w:style w:type="character" w:customStyle="1" w:styleId="ListLabel1842">
    <w:name w:val="ListLabel 1842"/>
    <w:qFormat/>
    <w:rPr>
      <w:rFonts w:eastAsia="Times New Roman"/>
      <w:w w:val="100"/>
      <w:sz w:val="24"/>
    </w:rPr>
  </w:style>
  <w:style w:type="character" w:customStyle="1" w:styleId="ListLabel1843">
    <w:name w:val="ListLabel 1843"/>
    <w:qFormat/>
    <w:rPr>
      <w:rFonts w:eastAsia="Times New Roman"/>
      <w:w w:val="100"/>
      <w:sz w:val="24"/>
    </w:rPr>
  </w:style>
  <w:style w:type="character" w:customStyle="1" w:styleId="ListLabel1844">
    <w:name w:val="ListLabel 1844"/>
    <w:qFormat/>
    <w:rPr>
      <w:rFonts w:ascii="Times New Roman" w:eastAsia="Times New Roman" w:hAnsi="Times New Roman"/>
      <w:w w:val="100"/>
      <w:sz w:val="24"/>
    </w:rPr>
  </w:style>
  <w:style w:type="character" w:customStyle="1" w:styleId="ListLabel1845">
    <w:name w:val="ListLabel 1845"/>
    <w:qFormat/>
    <w:rPr>
      <w:rFonts w:cs="Symbol"/>
      <w:sz w:val="24"/>
    </w:rPr>
  </w:style>
  <w:style w:type="character" w:customStyle="1" w:styleId="ListLabel1846">
    <w:name w:val="ListLabel 1846"/>
    <w:qFormat/>
    <w:rPr>
      <w:rFonts w:cs="Courier New"/>
    </w:rPr>
  </w:style>
  <w:style w:type="character" w:customStyle="1" w:styleId="ListLabel1847">
    <w:name w:val="ListLabel 1847"/>
    <w:qFormat/>
    <w:rPr>
      <w:rFonts w:cs="Wingdings"/>
    </w:rPr>
  </w:style>
  <w:style w:type="character" w:customStyle="1" w:styleId="ListLabel1848">
    <w:name w:val="ListLabel 1848"/>
    <w:qFormat/>
    <w:rPr>
      <w:rFonts w:cs="Symbol"/>
    </w:rPr>
  </w:style>
  <w:style w:type="character" w:customStyle="1" w:styleId="ListLabel1849">
    <w:name w:val="ListLabel 1849"/>
    <w:qFormat/>
    <w:rPr>
      <w:rFonts w:cs="Courier New"/>
    </w:rPr>
  </w:style>
  <w:style w:type="character" w:customStyle="1" w:styleId="ListLabel1850">
    <w:name w:val="ListLabel 1850"/>
    <w:qFormat/>
    <w:rPr>
      <w:rFonts w:cs="Wingdings"/>
    </w:rPr>
  </w:style>
  <w:style w:type="character" w:customStyle="1" w:styleId="ListLabel1851">
    <w:name w:val="ListLabel 1851"/>
    <w:qFormat/>
    <w:rPr>
      <w:rFonts w:cs="Symbol"/>
    </w:rPr>
  </w:style>
  <w:style w:type="character" w:customStyle="1" w:styleId="ListLabel1852">
    <w:name w:val="ListLabel 1852"/>
    <w:qFormat/>
    <w:rPr>
      <w:rFonts w:cs="Courier New"/>
    </w:rPr>
  </w:style>
  <w:style w:type="character" w:customStyle="1" w:styleId="ListLabel1853">
    <w:name w:val="ListLabel 1853"/>
    <w:qFormat/>
    <w:rPr>
      <w:rFonts w:cs="Wingdings"/>
    </w:rPr>
  </w:style>
  <w:style w:type="character" w:customStyle="1" w:styleId="ListLabel1854">
    <w:name w:val="ListLabel 1854"/>
    <w:qFormat/>
    <w:rPr>
      <w:rFonts w:ascii="Times New Roman" w:hAnsi="Times New Roman" w:cs="Symbol"/>
      <w:sz w:val="20"/>
    </w:rPr>
  </w:style>
  <w:style w:type="character" w:customStyle="1" w:styleId="ListLabel1855">
    <w:name w:val="ListLabel 1855"/>
    <w:qFormat/>
    <w:rPr>
      <w:rFonts w:cs="Courier New"/>
    </w:rPr>
  </w:style>
  <w:style w:type="character" w:customStyle="1" w:styleId="ListLabel1856">
    <w:name w:val="ListLabel 1856"/>
    <w:qFormat/>
    <w:rPr>
      <w:rFonts w:cs="Wingdings"/>
    </w:rPr>
  </w:style>
  <w:style w:type="character" w:customStyle="1" w:styleId="ListLabel1857">
    <w:name w:val="ListLabel 1857"/>
    <w:qFormat/>
    <w:rPr>
      <w:rFonts w:cs="Symbol"/>
    </w:rPr>
  </w:style>
  <w:style w:type="character" w:customStyle="1" w:styleId="ListLabel1858">
    <w:name w:val="ListLabel 1858"/>
    <w:qFormat/>
    <w:rPr>
      <w:rFonts w:cs="Courier New"/>
    </w:rPr>
  </w:style>
  <w:style w:type="character" w:customStyle="1" w:styleId="ListLabel1859">
    <w:name w:val="ListLabel 1859"/>
    <w:qFormat/>
    <w:rPr>
      <w:rFonts w:cs="Wingdings"/>
    </w:rPr>
  </w:style>
  <w:style w:type="character" w:customStyle="1" w:styleId="ListLabel1860">
    <w:name w:val="ListLabel 1860"/>
    <w:qFormat/>
    <w:rPr>
      <w:rFonts w:cs="Symbol"/>
    </w:rPr>
  </w:style>
  <w:style w:type="character" w:customStyle="1" w:styleId="ListLabel1861">
    <w:name w:val="ListLabel 1861"/>
    <w:qFormat/>
    <w:rPr>
      <w:rFonts w:cs="Courier New"/>
    </w:rPr>
  </w:style>
  <w:style w:type="character" w:customStyle="1" w:styleId="ListLabel1862">
    <w:name w:val="ListLabel 1862"/>
    <w:qFormat/>
    <w:rPr>
      <w:rFonts w:cs="Wingdings"/>
    </w:rPr>
  </w:style>
  <w:style w:type="character" w:customStyle="1" w:styleId="ListLabel1863">
    <w:name w:val="ListLabel 1863"/>
    <w:qFormat/>
    <w:rPr>
      <w:rFonts w:ascii="Times New Roman" w:hAnsi="Times New Roman" w:cs="Times New Roman"/>
      <w:w w:val="100"/>
      <w:sz w:val="24"/>
    </w:rPr>
  </w:style>
  <w:style w:type="character" w:customStyle="1" w:styleId="ListLabel1864">
    <w:name w:val="ListLabel 1864"/>
    <w:qFormat/>
    <w:rPr>
      <w:rFonts w:cs="Courier New"/>
    </w:rPr>
  </w:style>
  <w:style w:type="character" w:customStyle="1" w:styleId="ListLabel1865">
    <w:name w:val="ListLabel 1865"/>
    <w:qFormat/>
    <w:rPr>
      <w:rFonts w:cs="Wingdings"/>
    </w:rPr>
  </w:style>
  <w:style w:type="character" w:customStyle="1" w:styleId="ListLabel1866">
    <w:name w:val="ListLabel 1866"/>
    <w:qFormat/>
    <w:rPr>
      <w:rFonts w:cs="Symbol"/>
    </w:rPr>
  </w:style>
  <w:style w:type="character" w:customStyle="1" w:styleId="ListLabel1867">
    <w:name w:val="ListLabel 1867"/>
    <w:qFormat/>
    <w:rPr>
      <w:rFonts w:cs="Courier New"/>
    </w:rPr>
  </w:style>
  <w:style w:type="character" w:customStyle="1" w:styleId="ListLabel1868">
    <w:name w:val="ListLabel 1868"/>
    <w:qFormat/>
    <w:rPr>
      <w:rFonts w:cs="Wingdings"/>
    </w:rPr>
  </w:style>
  <w:style w:type="character" w:customStyle="1" w:styleId="ListLabel1869">
    <w:name w:val="ListLabel 1869"/>
    <w:qFormat/>
    <w:rPr>
      <w:rFonts w:cs="Symbol"/>
    </w:rPr>
  </w:style>
  <w:style w:type="character" w:customStyle="1" w:styleId="ListLabel1870">
    <w:name w:val="ListLabel 1870"/>
    <w:qFormat/>
    <w:rPr>
      <w:rFonts w:cs="Courier New"/>
    </w:rPr>
  </w:style>
  <w:style w:type="character" w:customStyle="1" w:styleId="ListLabel1871">
    <w:name w:val="ListLabel 1871"/>
    <w:qFormat/>
    <w:rPr>
      <w:rFonts w:cs="Wingdings"/>
    </w:rPr>
  </w:style>
  <w:style w:type="character" w:customStyle="1" w:styleId="ListLabel1872">
    <w:name w:val="ListLabel 1872"/>
    <w:qFormat/>
    <w:rPr>
      <w:rFonts w:ascii="Times New Roman" w:hAnsi="Times New Roman" w:cs="Times New Roman"/>
      <w:sz w:val="24"/>
    </w:rPr>
  </w:style>
  <w:style w:type="character" w:customStyle="1" w:styleId="ListLabel1873">
    <w:name w:val="ListLabel 1873"/>
    <w:qFormat/>
    <w:rPr>
      <w:rFonts w:cs="Times New Roman"/>
    </w:rPr>
  </w:style>
  <w:style w:type="character" w:customStyle="1" w:styleId="ListLabel1874">
    <w:name w:val="ListLabel 1874"/>
    <w:qFormat/>
    <w:rPr>
      <w:rFonts w:cs="Times New Roman"/>
    </w:rPr>
  </w:style>
  <w:style w:type="character" w:customStyle="1" w:styleId="ListLabel1875">
    <w:name w:val="ListLabel 1875"/>
    <w:qFormat/>
    <w:rPr>
      <w:rFonts w:cs="Times New Roman"/>
    </w:rPr>
  </w:style>
  <w:style w:type="character" w:customStyle="1" w:styleId="ListLabel1876">
    <w:name w:val="ListLabel 1876"/>
    <w:qFormat/>
    <w:rPr>
      <w:rFonts w:cs="Times New Roman"/>
    </w:rPr>
  </w:style>
  <w:style w:type="character" w:customStyle="1" w:styleId="ListLabel1877">
    <w:name w:val="ListLabel 1877"/>
    <w:qFormat/>
    <w:rPr>
      <w:rFonts w:cs="Times New Roman"/>
    </w:rPr>
  </w:style>
  <w:style w:type="character" w:customStyle="1" w:styleId="ListLabel1878">
    <w:name w:val="ListLabel 1878"/>
    <w:qFormat/>
    <w:rPr>
      <w:rFonts w:cs="Times New Roman"/>
    </w:rPr>
  </w:style>
  <w:style w:type="character" w:customStyle="1" w:styleId="ListLabel1879">
    <w:name w:val="ListLabel 1879"/>
    <w:qFormat/>
    <w:rPr>
      <w:rFonts w:cs="Times New Roman"/>
    </w:rPr>
  </w:style>
  <w:style w:type="character" w:customStyle="1" w:styleId="ListLabel1880">
    <w:name w:val="ListLabel 1880"/>
    <w:qFormat/>
    <w:rPr>
      <w:rFonts w:cs="Times New Roman"/>
    </w:rPr>
  </w:style>
  <w:style w:type="character" w:customStyle="1" w:styleId="ListLabel1881">
    <w:name w:val="ListLabel 1881"/>
    <w:qFormat/>
    <w:rPr>
      <w:rFonts w:ascii="Times New Roman" w:hAnsi="Times New Roman" w:cs="Times New Roman"/>
      <w:w w:val="100"/>
      <w:sz w:val="24"/>
    </w:rPr>
  </w:style>
  <w:style w:type="character" w:customStyle="1" w:styleId="ListLabel1882">
    <w:name w:val="ListLabel 1882"/>
    <w:qFormat/>
    <w:rPr>
      <w:rFonts w:cs="Courier New"/>
    </w:rPr>
  </w:style>
  <w:style w:type="character" w:customStyle="1" w:styleId="ListLabel1883">
    <w:name w:val="ListLabel 1883"/>
    <w:qFormat/>
    <w:rPr>
      <w:rFonts w:cs="Wingdings"/>
    </w:rPr>
  </w:style>
  <w:style w:type="character" w:customStyle="1" w:styleId="ListLabel1884">
    <w:name w:val="ListLabel 1884"/>
    <w:qFormat/>
    <w:rPr>
      <w:rFonts w:cs="Symbol"/>
    </w:rPr>
  </w:style>
  <w:style w:type="character" w:customStyle="1" w:styleId="ListLabel1885">
    <w:name w:val="ListLabel 1885"/>
    <w:qFormat/>
    <w:rPr>
      <w:rFonts w:cs="Courier New"/>
    </w:rPr>
  </w:style>
  <w:style w:type="character" w:customStyle="1" w:styleId="ListLabel1886">
    <w:name w:val="ListLabel 1886"/>
    <w:qFormat/>
    <w:rPr>
      <w:rFonts w:cs="Wingdings"/>
    </w:rPr>
  </w:style>
  <w:style w:type="character" w:customStyle="1" w:styleId="ListLabel1887">
    <w:name w:val="ListLabel 1887"/>
    <w:qFormat/>
    <w:rPr>
      <w:rFonts w:cs="Symbol"/>
    </w:rPr>
  </w:style>
  <w:style w:type="character" w:customStyle="1" w:styleId="ListLabel1888">
    <w:name w:val="ListLabel 1888"/>
    <w:qFormat/>
    <w:rPr>
      <w:rFonts w:cs="Courier New"/>
    </w:rPr>
  </w:style>
  <w:style w:type="character" w:customStyle="1" w:styleId="ListLabel1889">
    <w:name w:val="ListLabel 1889"/>
    <w:qFormat/>
    <w:rPr>
      <w:rFonts w:cs="Wingdings"/>
    </w:rPr>
  </w:style>
  <w:style w:type="character" w:customStyle="1" w:styleId="ListLabel1890">
    <w:name w:val="ListLabel 1890"/>
    <w:qFormat/>
    <w:rPr>
      <w:rFonts w:ascii="Times New Roman" w:hAnsi="Times New Roman" w:cs="Times New Roman"/>
      <w:w w:val="100"/>
      <w:sz w:val="24"/>
    </w:rPr>
  </w:style>
  <w:style w:type="character" w:customStyle="1" w:styleId="ListLabel1891">
    <w:name w:val="ListLabel 1891"/>
    <w:qFormat/>
    <w:rPr>
      <w:rFonts w:cs="Courier New"/>
    </w:rPr>
  </w:style>
  <w:style w:type="character" w:customStyle="1" w:styleId="ListLabel1892">
    <w:name w:val="ListLabel 1892"/>
    <w:qFormat/>
    <w:rPr>
      <w:rFonts w:cs="Wingdings"/>
    </w:rPr>
  </w:style>
  <w:style w:type="character" w:customStyle="1" w:styleId="ListLabel1893">
    <w:name w:val="ListLabel 1893"/>
    <w:qFormat/>
    <w:rPr>
      <w:rFonts w:cs="Symbol"/>
    </w:rPr>
  </w:style>
  <w:style w:type="character" w:customStyle="1" w:styleId="ListLabel1894">
    <w:name w:val="ListLabel 1894"/>
    <w:qFormat/>
    <w:rPr>
      <w:rFonts w:cs="Courier New"/>
    </w:rPr>
  </w:style>
  <w:style w:type="character" w:customStyle="1" w:styleId="ListLabel1895">
    <w:name w:val="ListLabel 1895"/>
    <w:qFormat/>
    <w:rPr>
      <w:rFonts w:cs="Wingdings"/>
    </w:rPr>
  </w:style>
  <w:style w:type="character" w:customStyle="1" w:styleId="ListLabel1896">
    <w:name w:val="ListLabel 1896"/>
    <w:qFormat/>
    <w:rPr>
      <w:rFonts w:cs="Symbol"/>
    </w:rPr>
  </w:style>
  <w:style w:type="character" w:customStyle="1" w:styleId="ListLabel1897">
    <w:name w:val="ListLabel 1897"/>
    <w:qFormat/>
    <w:rPr>
      <w:rFonts w:cs="Courier New"/>
    </w:rPr>
  </w:style>
  <w:style w:type="character" w:customStyle="1" w:styleId="ListLabel1898">
    <w:name w:val="ListLabel 1898"/>
    <w:qFormat/>
    <w:rPr>
      <w:rFonts w:cs="Wingdings"/>
    </w:rPr>
  </w:style>
  <w:style w:type="character" w:customStyle="1" w:styleId="ListLabel1899">
    <w:name w:val="ListLabel 1899"/>
    <w:qFormat/>
    <w:rPr>
      <w:rFonts w:ascii="Times New Roman" w:hAnsi="Times New Roman" w:cs="Symbol"/>
      <w:sz w:val="24"/>
    </w:rPr>
  </w:style>
  <w:style w:type="character" w:customStyle="1" w:styleId="ListLabel1900">
    <w:name w:val="ListLabel 1900"/>
    <w:qFormat/>
    <w:rPr>
      <w:rFonts w:cs="Courier New"/>
    </w:rPr>
  </w:style>
  <w:style w:type="character" w:customStyle="1" w:styleId="ListLabel1901">
    <w:name w:val="ListLabel 1901"/>
    <w:qFormat/>
    <w:rPr>
      <w:rFonts w:cs="Wingdings"/>
    </w:rPr>
  </w:style>
  <w:style w:type="character" w:customStyle="1" w:styleId="ListLabel1902">
    <w:name w:val="ListLabel 1902"/>
    <w:qFormat/>
    <w:rPr>
      <w:rFonts w:cs="Symbol"/>
    </w:rPr>
  </w:style>
  <w:style w:type="character" w:customStyle="1" w:styleId="ListLabel1903">
    <w:name w:val="ListLabel 1903"/>
    <w:qFormat/>
    <w:rPr>
      <w:rFonts w:cs="Courier New"/>
    </w:rPr>
  </w:style>
  <w:style w:type="character" w:customStyle="1" w:styleId="ListLabel1904">
    <w:name w:val="ListLabel 1904"/>
    <w:qFormat/>
    <w:rPr>
      <w:rFonts w:cs="Wingdings"/>
    </w:rPr>
  </w:style>
  <w:style w:type="character" w:customStyle="1" w:styleId="ListLabel1905">
    <w:name w:val="ListLabel 1905"/>
    <w:qFormat/>
    <w:rPr>
      <w:rFonts w:cs="Symbol"/>
    </w:rPr>
  </w:style>
  <w:style w:type="character" w:customStyle="1" w:styleId="ListLabel1906">
    <w:name w:val="ListLabel 1906"/>
    <w:qFormat/>
    <w:rPr>
      <w:rFonts w:cs="Courier New"/>
    </w:rPr>
  </w:style>
  <w:style w:type="character" w:customStyle="1" w:styleId="ListLabel1907">
    <w:name w:val="ListLabel 1907"/>
    <w:qFormat/>
    <w:rPr>
      <w:rFonts w:cs="Wingdings"/>
    </w:rPr>
  </w:style>
  <w:style w:type="character" w:customStyle="1" w:styleId="ListLabel1908">
    <w:name w:val="ListLabel 1908"/>
    <w:qFormat/>
    <w:rPr>
      <w:rFonts w:cs="Times New Roman"/>
      <w:w w:val="100"/>
      <w:sz w:val="28"/>
    </w:rPr>
  </w:style>
  <w:style w:type="character" w:customStyle="1" w:styleId="ListLabel1909">
    <w:name w:val="ListLabel 1909"/>
    <w:qFormat/>
    <w:rPr>
      <w:rFonts w:cs="Courier New"/>
    </w:rPr>
  </w:style>
  <w:style w:type="character" w:customStyle="1" w:styleId="ListLabel1910">
    <w:name w:val="ListLabel 1910"/>
    <w:qFormat/>
    <w:rPr>
      <w:rFonts w:cs="Wingdings"/>
    </w:rPr>
  </w:style>
  <w:style w:type="character" w:customStyle="1" w:styleId="ListLabel1911">
    <w:name w:val="ListLabel 1911"/>
    <w:qFormat/>
    <w:rPr>
      <w:rFonts w:cs="Symbol"/>
    </w:rPr>
  </w:style>
  <w:style w:type="character" w:customStyle="1" w:styleId="ListLabel1912">
    <w:name w:val="ListLabel 1912"/>
    <w:qFormat/>
    <w:rPr>
      <w:rFonts w:cs="Courier New"/>
    </w:rPr>
  </w:style>
  <w:style w:type="character" w:customStyle="1" w:styleId="ListLabel1913">
    <w:name w:val="ListLabel 1913"/>
    <w:qFormat/>
    <w:rPr>
      <w:rFonts w:cs="Wingdings"/>
    </w:rPr>
  </w:style>
  <w:style w:type="character" w:customStyle="1" w:styleId="ListLabel1914">
    <w:name w:val="ListLabel 1914"/>
    <w:qFormat/>
    <w:rPr>
      <w:rFonts w:cs="Symbol"/>
    </w:rPr>
  </w:style>
  <w:style w:type="character" w:customStyle="1" w:styleId="ListLabel1915">
    <w:name w:val="ListLabel 1915"/>
    <w:qFormat/>
    <w:rPr>
      <w:rFonts w:cs="Courier New"/>
    </w:rPr>
  </w:style>
  <w:style w:type="character" w:customStyle="1" w:styleId="ListLabel1916">
    <w:name w:val="ListLabel 1916"/>
    <w:qFormat/>
    <w:rPr>
      <w:rFonts w:cs="Wingdings"/>
    </w:rPr>
  </w:style>
  <w:style w:type="character" w:customStyle="1" w:styleId="ListLabel1917">
    <w:name w:val="ListLabel 1917"/>
    <w:qFormat/>
    <w:rPr>
      <w:rFonts w:cs="Times New Roman"/>
      <w:w w:val="100"/>
      <w:sz w:val="28"/>
    </w:rPr>
  </w:style>
  <w:style w:type="character" w:customStyle="1" w:styleId="ListLabel1918">
    <w:name w:val="ListLabel 1918"/>
    <w:qFormat/>
    <w:rPr>
      <w:rFonts w:cs="Courier New"/>
    </w:rPr>
  </w:style>
  <w:style w:type="character" w:customStyle="1" w:styleId="ListLabel1919">
    <w:name w:val="ListLabel 1919"/>
    <w:qFormat/>
    <w:rPr>
      <w:rFonts w:cs="Wingdings"/>
    </w:rPr>
  </w:style>
  <w:style w:type="character" w:customStyle="1" w:styleId="ListLabel1920">
    <w:name w:val="ListLabel 1920"/>
    <w:qFormat/>
    <w:rPr>
      <w:rFonts w:cs="Symbol"/>
    </w:rPr>
  </w:style>
  <w:style w:type="character" w:customStyle="1" w:styleId="ListLabel1921">
    <w:name w:val="ListLabel 1921"/>
    <w:qFormat/>
    <w:rPr>
      <w:rFonts w:cs="Courier New"/>
    </w:rPr>
  </w:style>
  <w:style w:type="character" w:customStyle="1" w:styleId="ListLabel1922">
    <w:name w:val="ListLabel 1922"/>
    <w:qFormat/>
    <w:rPr>
      <w:rFonts w:cs="Wingdings"/>
    </w:rPr>
  </w:style>
  <w:style w:type="character" w:customStyle="1" w:styleId="ListLabel1923">
    <w:name w:val="ListLabel 1923"/>
    <w:qFormat/>
    <w:rPr>
      <w:rFonts w:cs="Symbol"/>
    </w:rPr>
  </w:style>
  <w:style w:type="character" w:customStyle="1" w:styleId="ListLabel1924">
    <w:name w:val="ListLabel 1924"/>
    <w:qFormat/>
    <w:rPr>
      <w:rFonts w:cs="Courier New"/>
    </w:rPr>
  </w:style>
  <w:style w:type="character" w:customStyle="1" w:styleId="ListLabel1925">
    <w:name w:val="ListLabel 1925"/>
    <w:qFormat/>
    <w:rPr>
      <w:rFonts w:cs="Wingdings"/>
    </w:rPr>
  </w:style>
  <w:style w:type="character" w:customStyle="1" w:styleId="ListLabel1926">
    <w:name w:val="ListLabel 1926"/>
    <w:qFormat/>
    <w:rPr>
      <w:rFonts w:cs="Times New Roman"/>
      <w:w w:val="100"/>
      <w:sz w:val="24"/>
    </w:rPr>
  </w:style>
  <w:style w:type="character" w:customStyle="1" w:styleId="ListLabel1927">
    <w:name w:val="ListLabel 1927"/>
    <w:qFormat/>
    <w:rPr>
      <w:rFonts w:cs="Symbol"/>
    </w:rPr>
  </w:style>
  <w:style w:type="character" w:customStyle="1" w:styleId="ListLabel1928">
    <w:name w:val="ListLabel 1928"/>
    <w:qFormat/>
    <w:rPr>
      <w:rFonts w:cs="Symbol"/>
    </w:rPr>
  </w:style>
  <w:style w:type="character" w:customStyle="1" w:styleId="ListLabel1929">
    <w:name w:val="ListLabel 1929"/>
    <w:qFormat/>
    <w:rPr>
      <w:rFonts w:cs="Symbol"/>
    </w:rPr>
  </w:style>
  <w:style w:type="character" w:customStyle="1" w:styleId="ListLabel1930">
    <w:name w:val="ListLabel 1930"/>
    <w:qFormat/>
    <w:rPr>
      <w:rFonts w:cs="Symbol"/>
    </w:rPr>
  </w:style>
  <w:style w:type="character" w:customStyle="1" w:styleId="ListLabel1931">
    <w:name w:val="ListLabel 1931"/>
    <w:qFormat/>
    <w:rPr>
      <w:rFonts w:cs="Symbol"/>
    </w:rPr>
  </w:style>
  <w:style w:type="character" w:customStyle="1" w:styleId="ListLabel1932">
    <w:name w:val="ListLabel 1932"/>
    <w:qFormat/>
    <w:rPr>
      <w:rFonts w:cs="Symbol"/>
    </w:rPr>
  </w:style>
  <w:style w:type="character" w:customStyle="1" w:styleId="ListLabel1933">
    <w:name w:val="ListLabel 1933"/>
    <w:qFormat/>
    <w:rPr>
      <w:rFonts w:cs="Symbol"/>
    </w:rPr>
  </w:style>
  <w:style w:type="character" w:customStyle="1" w:styleId="ListLabel1934">
    <w:name w:val="ListLabel 1934"/>
    <w:qFormat/>
    <w:rPr>
      <w:rFonts w:cs="Symbol"/>
    </w:rPr>
  </w:style>
  <w:style w:type="character" w:customStyle="1" w:styleId="ListLabel1935">
    <w:name w:val="ListLabel 1935"/>
    <w:qFormat/>
    <w:rPr>
      <w:rFonts w:ascii="Times New Roman" w:hAnsi="Times New Roman" w:cs="Times New Roman"/>
      <w:w w:val="100"/>
      <w:sz w:val="24"/>
    </w:rPr>
  </w:style>
  <w:style w:type="character" w:customStyle="1" w:styleId="ListLabel1936">
    <w:name w:val="ListLabel 1936"/>
    <w:qFormat/>
    <w:rPr>
      <w:rFonts w:cs="Courier New"/>
    </w:rPr>
  </w:style>
  <w:style w:type="character" w:customStyle="1" w:styleId="ListLabel1937">
    <w:name w:val="ListLabel 1937"/>
    <w:qFormat/>
    <w:rPr>
      <w:rFonts w:cs="Wingdings"/>
    </w:rPr>
  </w:style>
  <w:style w:type="character" w:customStyle="1" w:styleId="ListLabel1938">
    <w:name w:val="ListLabel 1938"/>
    <w:qFormat/>
    <w:rPr>
      <w:rFonts w:cs="Symbol"/>
    </w:rPr>
  </w:style>
  <w:style w:type="character" w:customStyle="1" w:styleId="ListLabel1939">
    <w:name w:val="ListLabel 1939"/>
    <w:qFormat/>
    <w:rPr>
      <w:rFonts w:cs="Courier New"/>
    </w:rPr>
  </w:style>
  <w:style w:type="character" w:customStyle="1" w:styleId="ListLabel1940">
    <w:name w:val="ListLabel 1940"/>
    <w:qFormat/>
    <w:rPr>
      <w:rFonts w:cs="Wingdings"/>
    </w:rPr>
  </w:style>
  <w:style w:type="character" w:customStyle="1" w:styleId="ListLabel1941">
    <w:name w:val="ListLabel 1941"/>
    <w:qFormat/>
    <w:rPr>
      <w:rFonts w:cs="Symbol"/>
    </w:rPr>
  </w:style>
  <w:style w:type="character" w:customStyle="1" w:styleId="ListLabel1942">
    <w:name w:val="ListLabel 1942"/>
    <w:qFormat/>
    <w:rPr>
      <w:rFonts w:cs="Courier New"/>
    </w:rPr>
  </w:style>
  <w:style w:type="character" w:customStyle="1" w:styleId="ListLabel1943">
    <w:name w:val="ListLabel 1943"/>
    <w:qFormat/>
    <w:rPr>
      <w:rFonts w:cs="Wingdings"/>
    </w:rPr>
  </w:style>
  <w:style w:type="character" w:customStyle="1" w:styleId="ListLabel1944">
    <w:name w:val="ListLabel 1944"/>
    <w:qFormat/>
    <w:rPr>
      <w:rFonts w:ascii="Times New Roman" w:hAnsi="Times New Roman" w:cs="Times New Roman"/>
      <w:w w:val="100"/>
      <w:sz w:val="24"/>
    </w:rPr>
  </w:style>
  <w:style w:type="character" w:customStyle="1" w:styleId="ListLabel1945">
    <w:name w:val="ListLabel 1945"/>
    <w:qFormat/>
    <w:rPr>
      <w:rFonts w:cs="Courier New"/>
    </w:rPr>
  </w:style>
  <w:style w:type="character" w:customStyle="1" w:styleId="ListLabel1946">
    <w:name w:val="ListLabel 1946"/>
    <w:qFormat/>
    <w:rPr>
      <w:rFonts w:cs="Wingdings"/>
    </w:rPr>
  </w:style>
  <w:style w:type="character" w:customStyle="1" w:styleId="ListLabel1947">
    <w:name w:val="ListLabel 1947"/>
    <w:qFormat/>
    <w:rPr>
      <w:rFonts w:cs="Symbol"/>
    </w:rPr>
  </w:style>
  <w:style w:type="character" w:customStyle="1" w:styleId="ListLabel1948">
    <w:name w:val="ListLabel 1948"/>
    <w:qFormat/>
    <w:rPr>
      <w:rFonts w:cs="Courier New"/>
    </w:rPr>
  </w:style>
  <w:style w:type="character" w:customStyle="1" w:styleId="ListLabel1949">
    <w:name w:val="ListLabel 1949"/>
    <w:qFormat/>
    <w:rPr>
      <w:rFonts w:cs="Wingdings"/>
    </w:rPr>
  </w:style>
  <w:style w:type="character" w:customStyle="1" w:styleId="ListLabel1950">
    <w:name w:val="ListLabel 1950"/>
    <w:qFormat/>
    <w:rPr>
      <w:rFonts w:cs="Symbol"/>
    </w:rPr>
  </w:style>
  <w:style w:type="character" w:customStyle="1" w:styleId="ListLabel1951">
    <w:name w:val="ListLabel 1951"/>
    <w:qFormat/>
    <w:rPr>
      <w:rFonts w:cs="Courier New"/>
    </w:rPr>
  </w:style>
  <w:style w:type="character" w:customStyle="1" w:styleId="ListLabel1952">
    <w:name w:val="ListLabel 1952"/>
    <w:qFormat/>
    <w:rPr>
      <w:rFonts w:cs="Wingdings"/>
    </w:rPr>
  </w:style>
  <w:style w:type="character" w:customStyle="1" w:styleId="ListLabel1953">
    <w:name w:val="ListLabel 1953"/>
    <w:qFormat/>
    <w:rPr>
      <w:rFonts w:ascii="Times New Roman" w:eastAsia="Times New Roman" w:hAnsi="Times New Roman" w:cs="Times New Roman"/>
      <w:spacing w:val="0"/>
      <w:w w:val="100"/>
      <w:sz w:val="24"/>
      <w:szCs w:val="28"/>
    </w:rPr>
  </w:style>
  <w:style w:type="character" w:customStyle="1" w:styleId="ListLabel1954">
    <w:name w:val="ListLabel 1954"/>
    <w:qFormat/>
    <w:rPr>
      <w:rFonts w:eastAsia="Times New Roman" w:cs="Times New Roman"/>
      <w:b/>
      <w:spacing w:val="0"/>
      <w:w w:val="100"/>
      <w:sz w:val="24"/>
      <w:szCs w:val="28"/>
    </w:rPr>
  </w:style>
  <w:style w:type="character" w:customStyle="1" w:styleId="ListLabel1955">
    <w:name w:val="ListLabel 1955"/>
    <w:qFormat/>
    <w:rPr>
      <w:rFonts w:ascii="Times New Roman" w:hAnsi="Times New Roman" w:cs="Times New Roman"/>
      <w:w w:val="100"/>
      <w:sz w:val="24"/>
    </w:rPr>
  </w:style>
  <w:style w:type="character" w:customStyle="1" w:styleId="ListLabel1956">
    <w:name w:val="ListLabel 1956"/>
    <w:qFormat/>
    <w:rPr>
      <w:rFonts w:cs="Symbol"/>
    </w:rPr>
  </w:style>
  <w:style w:type="character" w:customStyle="1" w:styleId="ListLabel1957">
    <w:name w:val="ListLabel 1957"/>
    <w:qFormat/>
    <w:rPr>
      <w:rFonts w:cs="Symbol"/>
    </w:rPr>
  </w:style>
  <w:style w:type="character" w:customStyle="1" w:styleId="ListLabel1958">
    <w:name w:val="ListLabel 1958"/>
    <w:qFormat/>
    <w:rPr>
      <w:rFonts w:cs="Symbol"/>
    </w:rPr>
  </w:style>
  <w:style w:type="character" w:customStyle="1" w:styleId="ListLabel1959">
    <w:name w:val="ListLabel 1959"/>
    <w:qFormat/>
    <w:rPr>
      <w:rFonts w:cs="Symbol"/>
    </w:rPr>
  </w:style>
  <w:style w:type="character" w:customStyle="1" w:styleId="ListLabel1960">
    <w:name w:val="ListLabel 1960"/>
    <w:qFormat/>
    <w:rPr>
      <w:rFonts w:cs="Symbol"/>
    </w:rPr>
  </w:style>
  <w:style w:type="character" w:customStyle="1" w:styleId="ListLabel1961">
    <w:name w:val="ListLabel 1961"/>
    <w:qFormat/>
    <w:rPr>
      <w:rFonts w:cs="Symbol"/>
    </w:rPr>
  </w:style>
  <w:style w:type="character" w:customStyle="1" w:styleId="ListLabel1962">
    <w:name w:val="ListLabel 1962"/>
    <w:qFormat/>
    <w:rPr>
      <w:rFonts w:cs="Symbol"/>
    </w:rPr>
  </w:style>
  <w:style w:type="character" w:customStyle="1" w:styleId="ListLabel1963">
    <w:name w:val="ListLabel 1963"/>
    <w:qFormat/>
    <w:rPr>
      <w:rFonts w:cs="Symbol"/>
    </w:rPr>
  </w:style>
  <w:style w:type="character" w:customStyle="1" w:styleId="ListLabel1964">
    <w:name w:val="ListLabel 1964"/>
    <w:qFormat/>
    <w:rPr>
      <w:rFonts w:cs="Times New Roman"/>
      <w:w w:val="100"/>
      <w:sz w:val="24"/>
    </w:rPr>
  </w:style>
  <w:style w:type="character" w:customStyle="1" w:styleId="ListLabel1965">
    <w:name w:val="ListLabel 1965"/>
    <w:qFormat/>
    <w:rPr>
      <w:rFonts w:cs="Symbol"/>
    </w:rPr>
  </w:style>
  <w:style w:type="character" w:customStyle="1" w:styleId="ListLabel1966">
    <w:name w:val="ListLabel 1966"/>
    <w:qFormat/>
    <w:rPr>
      <w:rFonts w:cs="Symbol"/>
    </w:rPr>
  </w:style>
  <w:style w:type="character" w:customStyle="1" w:styleId="ListLabel1967">
    <w:name w:val="ListLabel 1967"/>
    <w:qFormat/>
    <w:rPr>
      <w:rFonts w:cs="Symbol"/>
    </w:rPr>
  </w:style>
  <w:style w:type="character" w:customStyle="1" w:styleId="ListLabel1968">
    <w:name w:val="ListLabel 1968"/>
    <w:qFormat/>
    <w:rPr>
      <w:rFonts w:cs="Symbol"/>
    </w:rPr>
  </w:style>
  <w:style w:type="character" w:customStyle="1" w:styleId="ListLabel1969">
    <w:name w:val="ListLabel 1969"/>
    <w:qFormat/>
    <w:rPr>
      <w:rFonts w:cs="Symbol"/>
    </w:rPr>
  </w:style>
  <w:style w:type="character" w:customStyle="1" w:styleId="ListLabel1970">
    <w:name w:val="ListLabel 1970"/>
    <w:qFormat/>
    <w:rPr>
      <w:rFonts w:cs="Symbol"/>
    </w:rPr>
  </w:style>
  <w:style w:type="character" w:customStyle="1" w:styleId="ListLabel1971">
    <w:name w:val="ListLabel 1971"/>
    <w:qFormat/>
    <w:rPr>
      <w:rFonts w:cs="Symbol"/>
    </w:rPr>
  </w:style>
  <w:style w:type="character" w:customStyle="1" w:styleId="ListLabel1972">
    <w:name w:val="ListLabel 1972"/>
    <w:qFormat/>
    <w:rPr>
      <w:rFonts w:cs="Symbol"/>
    </w:rPr>
  </w:style>
  <w:style w:type="character" w:customStyle="1" w:styleId="ListLabel1973">
    <w:name w:val="ListLabel 1973"/>
    <w:qFormat/>
    <w:rPr>
      <w:rFonts w:ascii="Times New Roman" w:hAnsi="Times New Roman" w:cs="Times New Roman"/>
      <w:w w:val="100"/>
      <w:sz w:val="24"/>
    </w:rPr>
  </w:style>
  <w:style w:type="character" w:customStyle="1" w:styleId="ListLabel1974">
    <w:name w:val="ListLabel 1974"/>
    <w:qFormat/>
    <w:rPr>
      <w:rFonts w:cs="Symbol"/>
    </w:rPr>
  </w:style>
  <w:style w:type="character" w:customStyle="1" w:styleId="ListLabel1975">
    <w:name w:val="ListLabel 1975"/>
    <w:qFormat/>
    <w:rPr>
      <w:rFonts w:cs="Symbol"/>
    </w:rPr>
  </w:style>
  <w:style w:type="character" w:customStyle="1" w:styleId="ListLabel1976">
    <w:name w:val="ListLabel 1976"/>
    <w:qFormat/>
    <w:rPr>
      <w:rFonts w:cs="Symbol"/>
    </w:rPr>
  </w:style>
  <w:style w:type="character" w:customStyle="1" w:styleId="ListLabel1977">
    <w:name w:val="ListLabel 1977"/>
    <w:qFormat/>
    <w:rPr>
      <w:rFonts w:cs="Symbol"/>
    </w:rPr>
  </w:style>
  <w:style w:type="character" w:customStyle="1" w:styleId="ListLabel1978">
    <w:name w:val="ListLabel 1978"/>
    <w:qFormat/>
    <w:rPr>
      <w:rFonts w:cs="Symbol"/>
    </w:rPr>
  </w:style>
  <w:style w:type="character" w:customStyle="1" w:styleId="ListLabel1979">
    <w:name w:val="ListLabel 1979"/>
    <w:qFormat/>
    <w:rPr>
      <w:rFonts w:cs="Symbol"/>
    </w:rPr>
  </w:style>
  <w:style w:type="character" w:customStyle="1" w:styleId="ListLabel1980">
    <w:name w:val="ListLabel 1980"/>
    <w:qFormat/>
    <w:rPr>
      <w:rFonts w:cs="Symbol"/>
    </w:rPr>
  </w:style>
  <w:style w:type="character" w:customStyle="1" w:styleId="ListLabel1981">
    <w:name w:val="ListLabel 1981"/>
    <w:qFormat/>
    <w:rPr>
      <w:rFonts w:cs="Symbol"/>
    </w:rPr>
  </w:style>
  <w:style w:type="character" w:customStyle="1" w:styleId="ListLabel1982">
    <w:name w:val="ListLabel 1982"/>
    <w:qFormat/>
    <w:rPr>
      <w:rFonts w:cs="Times New Roman"/>
      <w:w w:val="100"/>
      <w:sz w:val="24"/>
    </w:rPr>
  </w:style>
  <w:style w:type="character" w:customStyle="1" w:styleId="ListLabel1983">
    <w:name w:val="ListLabel 1983"/>
    <w:qFormat/>
    <w:rPr>
      <w:rFonts w:cs="Symbol"/>
    </w:rPr>
  </w:style>
  <w:style w:type="character" w:customStyle="1" w:styleId="ListLabel1984">
    <w:name w:val="ListLabel 1984"/>
    <w:qFormat/>
    <w:rPr>
      <w:rFonts w:cs="Symbol"/>
    </w:rPr>
  </w:style>
  <w:style w:type="character" w:customStyle="1" w:styleId="ListLabel1985">
    <w:name w:val="ListLabel 1985"/>
    <w:qFormat/>
    <w:rPr>
      <w:rFonts w:cs="Symbol"/>
    </w:rPr>
  </w:style>
  <w:style w:type="character" w:customStyle="1" w:styleId="ListLabel1986">
    <w:name w:val="ListLabel 1986"/>
    <w:qFormat/>
    <w:rPr>
      <w:rFonts w:cs="Symbol"/>
    </w:rPr>
  </w:style>
  <w:style w:type="character" w:customStyle="1" w:styleId="ListLabel1987">
    <w:name w:val="ListLabel 1987"/>
    <w:qFormat/>
    <w:rPr>
      <w:rFonts w:cs="Symbol"/>
    </w:rPr>
  </w:style>
  <w:style w:type="character" w:customStyle="1" w:styleId="ListLabel1988">
    <w:name w:val="ListLabel 1988"/>
    <w:qFormat/>
    <w:rPr>
      <w:rFonts w:cs="Symbol"/>
    </w:rPr>
  </w:style>
  <w:style w:type="character" w:customStyle="1" w:styleId="ListLabel1989">
    <w:name w:val="ListLabel 1989"/>
    <w:qFormat/>
    <w:rPr>
      <w:rFonts w:cs="Symbol"/>
    </w:rPr>
  </w:style>
  <w:style w:type="character" w:customStyle="1" w:styleId="ListLabel1990">
    <w:name w:val="ListLabel 1990"/>
    <w:qFormat/>
    <w:rPr>
      <w:rFonts w:cs="Symbol"/>
    </w:rPr>
  </w:style>
  <w:style w:type="character" w:customStyle="1" w:styleId="ListLabel1991">
    <w:name w:val="ListLabel 1991"/>
    <w:qFormat/>
    <w:rPr>
      <w:rFonts w:cs="Times New Roman"/>
      <w:w w:val="100"/>
      <w:sz w:val="24"/>
    </w:rPr>
  </w:style>
  <w:style w:type="character" w:customStyle="1" w:styleId="ListLabel1992">
    <w:name w:val="ListLabel 1992"/>
    <w:qFormat/>
    <w:rPr>
      <w:rFonts w:cs="Symbol"/>
    </w:rPr>
  </w:style>
  <w:style w:type="character" w:customStyle="1" w:styleId="ListLabel1993">
    <w:name w:val="ListLabel 1993"/>
    <w:qFormat/>
    <w:rPr>
      <w:rFonts w:cs="Symbol"/>
    </w:rPr>
  </w:style>
  <w:style w:type="character" w:customStyle="1" w:styleId="ListLabel1994">
    <w:name w:val="ListLabel 1994"/>
    <w:qFormat/>
    <w:rPr>
      <w:rFonts w:cs="Symbol"/>
    </w:rPr>
  </w:style>
  <w:style w:type="character" w:customStyle="1" w:styleId="ListLabel1995">
    <w:name w:val="ListLabel 1995"/>
    <w:qFormat/>
    <w:rPr>
      <w:rFonts w:cs="Symbol"/>
    </w:rPr>
  </w:style>
  <w:style w:type="character" w:customStyle="1" w:styleId="ListLabel1996">
    <w:name w:val="ListLabel 1996"/>
    <w:qFormat/>
    <w:rPr>
      <w:rFonts w:cs="Symbol"/>
    </w:rPr>
  </w:style>
  <w:style w:type="character" w:customStyle="1" w:styleId="ListLabel1997">
    <w:name w:val="ListLabel 1997"/>
    <w:qFormat/>
    <w:rPr>
      <w:rFonts w:cs="Symbol"/>
    </w:rPr>
  </w:style>
  <w:style w:type="character" w:customStyle="1" w:styleId="ListLabel1998">
    <w:name w:val="ListLabel 1998"/>
    <w:qFormat/>
    <w:rPr>
      <w:rFonts w:cs="Symbol"/>
    </w:rPr>
  </w:style>
  <w:style w:type="character" w:customStyle="1" w:styleId="ListLabel1999">
    <w:name w:val="ListLabel 1999"/>
    <w:qFormat/>
    <w:rPr>
      <w:rFonts w:cs="Symbol"/>
    </w:rPr>
  </w:style>
  <w:style w:type="character" w:customStyle="1" w:styleId="ListLabel2000">
    <w:name w:val="ListLabel 2000"/>
    <w:qFormat/>
    <w:rPr>
      <w:rFonts w:cs="Times New Roman"/>
      <w:w w:val="100"/>
      <w:sz w:val="28"/>
    </w:rPr>
  </w:style>
  <w:style w:type="character" w:customStyle="1" w:styleId="ListLabel2001">
    <w:name w:val="ListLabel 2001"/>
    <w:qFormat/>
    <w:rPr>
      <w:rFonts w:ascii="Times New Roman" w:hAnsi="Times New Roman" w:cs="Times New Roman"/>
      <w:w w:val="100"/>
      <w:sz w:val="24"/>
    </w:rPr>
  </w:style>
  <w:style w:type="character" w:customStyle="1" w:styleId="ListLabel2002">
    <w:name w:val="ListLabel 2002"/>
    <w:qFormat/>
    <w:rPr>
      <w:rFonts w:cs="Symbol"/>
    </w:rPr>
  </w:style>
  <w:style w:type="character" w:customStyle="1" w:styleId="ListLabel2003">
    <w:name w:val="ListLabel 2003"/>
    <w:qFormat/>
    <w:rPr>
      <w:rFonts w:cs="Symbol"/>
    </w:rPr>
  </w:style>
  <w:style w:type="character" w:customStyle="1" w:styleId="ListLabel2004">
    <w:name w:val="ListLabel 2004"/>
    <w:qFormat/>
    <w:rPr>
      <w:rFonts w:cs="Symbol"/>
    </w:rPr>
  </w:style>
  <w:style w:type="character" w:customStyle="1" w:styleId="ListLabel2005">
    <w:name w:val="ListLabel 2005"/>
    <w:qFormat/>
    <w:rPr>
      <w:rFonts w:cs="Symbol"/>
    </w:rPr>
  </w:style>
  <w:style w:type="character" w:customStyle="1" w:styleId="ListLabel2006">
    <w:name w:val="ListLabel 2006"/>
    <w:qFormat/>
    <w:rPr>
      <w:rFonts w:cs="Symbol"/>
    </w:rPr>
  </w:style>
  <w:style w:type="character" w:customStyle="1" w:styleId="ListLabel2007">
    <w:name w:val="ListLabel 2007"/>
    <w:qFormat/>
    <w:rPr>
      <w:rFonts w:cs="Symbol"/>
    </w:rPr>
  </w:style>
  <w:style w:type="character" w:customStyle="1" w:styleId="ListLabel2008">
    <w:name w:val="ListLabel 2008"/>
    <w:qFormat/>
    <w:rPr>
      <w:rFonts w:cs="Symbol"/>
    </w:rPr>
  </w:style>
  <w:style w:type="character" w:customStyle="1" w:styleId="ListLabel2009">
    <w:name w:val="ListLabel 2009"/>
    <w:qFormat/>
    <w:rPr>
      <w:rFonts w:cs="Times New Roman"/>
      <w:w w:val="100"/>
      <w:sz w:val="24"/>
    </w:rPr>
  </w:style>
  <w:style w:type="character" w:customStyle="1" w:styleId="ListLabel2010">
    <w:name w:val="ListLabel 2010"/>
    <w:qFormat/>
    <w:rPr>
      <w:rFonts w:cs="Courier New"/>
    </w:rPr>
  </w:style>
  <w:style w:type="character" w:customStyle="1" w:styleId="ListLabel2011">
    <w:name w:val="ListLabel 2011"/>
    <w:qFormat/>
    <w:rPr>
      <w:rFonts w:cs="Wingdings"/>
    </w:rPr>
  </w:style>
  <w:style w:type="character" w:customStyle="1" w:styleId="ListLabel2012">
    <w:name w:val="ListLabel 2012"/>
    <w:qFormat/>
    <w:rPr>
      <w:rFonts w:cs="Symbol"/>
    </w:rPr>
  </w:style>
  <w:style w:type="character" w:customStyle="1" w:styleId="ListLabel2013">
    <w:name w:val="ListLabel 2013"/>
    <w:qFormat/>
    <w:rPr>
      <w:rFonts w:cs="Courier New"/>
    </w:rPr>
  </w:style>
  <w:style w:type="character" w:customStyle="1" w:styleId="ListLabel2014">
    <w:name w:val="ListLabel 2014"/>
    <w:qFormat/>
    <w:rPr>
      <w:rFonts w:cs="Wingdings"/>
    </w:rPr>
  </w:style>
  <w:style w:type="character" w:customStyle="1" w:styleId="ListLabel2015">
    <w:name w:val="ListLabel 2015"/>
    <w:qFormat/>
    <w:rPr>
      <w:rFonts w:cs="Symbol"/>
    </w:rPr>
  </w:style>
  <w:style w:type="character" w:customStyle="1" w:styleId="ListLabel2016">
    <w:name w:val="ListLabel 2016"/>
    <w:qFormat/>
    <w:rPr>
      <w:rFonts w:cs="Courier New"/>
    </w:rPr>
  </w:style>
  <w:style w:type="character" w:customStyle="1" w:styleId="ListLabel2017">
    <w:name w:val="ListLabel 2017"/>
    <w:qFormat/>
    <w:rPr>
      <w:rFonts w:cs="Wingdings"/>
    </w:rPr>
  </w:style>
  <w:style w:type="character" w:customStyle="1" w:styleId="ListLabel2018">
    <w:name w:val="ListLabel 2018"/>
    <w:qFormat/>
    <w:rPr>
      <w:rFonts w:ascii="Times New Roman" w:hAnsi="Times New Roman" w:cs="Symbol"/>
      <w:sz w:val="24"/>
    </w:rPr>
  </w:style>
  <w:style w:type="character" w:customStyle="1" w:styleId="ListLabel2019">
    <w:name w:val="ListLabel 2019"/>
    <w:qFormat/>
    <w:rPr>
      <w:rFonts w:cs="Courier New"/>
    </w:rPr>
  </w:style>
  <w:style w:type="character" w:customStyle="1" w:styleId="ListLabel2020">
    <w:name w:val="ListLabel 2020"/>
    <w:qFormat/>
    <w:rPr>
      <w:rFonts w:cs="Wingdings"/>
    </w:rPr>
  </w:style>
  <w:style w:type="character" w:customStyle="1" w:styleId="ListLabel2021">
    <w:name w:val="ListLabel 2021"/>
    <w:qFormat/>
    <w:rPr>
      <w:rFonts w:cs="Symbol"/>
    </w:rPr>
  </w:style>
  <w:style w:type="character" w:customStyle="1" w:styleId="ListLabel2022">
    <w:name w:val="ListLabel 2022"/>
    <w:qFormat/>
    <w:rPr>
      <w:rFonts w:cs="Courier New"/>
    </w:rPr>
  </w:style>
  <w:style w:type="character" w:customStyle="1" w:styleId="ListLabel2023">
    <w:name w:val="ListLabel 2023"/>
    <w:qFormat/>
    <w:rPr>
      <w:rFonts w:cs="Wingdings"/>
    </w:rPr>
  </w:style>
  <w:style w:type="character" w:customStyle="1" w:styleId="ListLabel2024">
    <w:name w:val="ListLabel 2024"/>
    <w:qFormat/>
    <w:rPr>
      <w:rFonts w:cs="Symbol"/>
    </w:rPr>
  </w:style>
  <w:style w:type="character" w:customStyle="1" w:styleId="ListLabel2025">
    <w:name w:val="ListLabel 2025"/>
    <w:qFormat/>
    <w:rPr>
      <w:rFonts w:cs="Courier New"/>
    </w:rPr>
  </w:style>
  <w:style w:type="character" w:customStyle="1" w:styleId="ListLabel2026">
    <w:name w:val="ListLabel 2026"/>
    <w:qFormat/>
    <w:rPr>
      <w:rFonts w:cs="Wingdings"/>
    </w:rPr>
  </w:style>
  <w:style w:type="character" w:customStyle="1" w:styleId="ListLabel2027">
    <w:name w:val="ListLabel 2027"/>
    <w:qFormat/>
    <w:rPr>
      <w:rFonts w:cs="Times New Roman"/>
      <w:sz w:val="24"/>
    </w:rPr>
  </w:style>
  <w:style w:type="character" w:customStyle="1" w:styleId="ListLabel2028">
    <w:name w:val="ListLabel 2028"/>
    <w:qFormat/>
    <w:rPr>
      <w:rFonts w:cs="Times New Roman"/>
      <w:sz w:val="24"/>
    </w:rPr>
  </w:style>
  <w:style w:type="character" w:customStyle="1" w:styleId="ListLabel2029">
    <w:name w:val="ListLabel 2029"/>
    <w:qFormat/>
    <w:rPr>
      <w:rFonts w:cs="Times New Roman"/>
      <w:b w:val="0"/>
      <w:i/>
      <w:sz w:val="24"/>
    </w:rPr>
  </w:style>
  <w:style w:type="character" w:customStyle="1" w:styleId="ListLabel2030">
    <w:name w:val="ListLabel 2030"/>
    <w:qFormat/>
    <w:rPr>
      <w:rFonts w:cs="Times New Roman"/>
      <w:b/>
      <w:color w:val="00000A"/>
    </w:rPr>
  </w:style>
  <w:style w:type="character" w:customStyle="1" w:styleId="ListLabel2031">
    <w:name w:val="ListLabel 2031"/>
    <w:qFormat/>
    <w:rPr>
      <w:rFonts w:cs="Times New Roman"/>
    </w:rPr>
  </w:style>
  <w:style w:type="character" w:customStyle="1" w:styleId="ListLabel2032">
    <w:name w:val="ListLabel 2032"/>
    <w:qFormat/>
    <w:rPr>
      <w:rFonts w:cs="Times New Roman"/>
    </w:rPr>
  </w:style>
  <w:style w:type="character" w:customStyle="1" w:styleId="ListLabel2033">
    <w:name w:val="ListLabel 2033"/>
    <w:qFormat/>
    <w:rPr>
      <w:rFonts w:cs="Times New Roman"/>
    </w:rPr>
  </w:style>
  <w:style w:type="character" w:customStyle="1" w:styleId="ListLabel2034">
    <w:name w:val="ListLabel 2034"/>
    <w:qFormat/>
    <w:rPr>
      <w:rFonts w:cs="Times New Roman"/>
    </w:rPr>
  </w:style>
  <w:style w:type="character" w:customStyle="1" w:styleId="ListLabel2035">
    <w:name w:val="ListLabel 2035"/>
    <w:qFormat/>
    <w:rPr>
      <w:rFonts w:cs="Times New Roman"/>
    </w:rPr>
  </w:style>
  <w:style w:type="character" w:customStyle="1" w:styleId="ListLabel2036">
    <w:name w:val="ListLabel 2036"/>
    <w:qFormat/>
    <w:rPr>
      <w:rFonts w:cs="Times New Roman"/>
      <w:w w:val="100"/>
      <w:sz w:val="24"/>
    </w:rPr>
  </w:style>
  <w:style w:type="character" w:customStyle="1" w:styleId="ListLabel2037">
    <w:name w:val="ListLabel 2037"/>
    <w:qFormat/>
    <w:rPr>
      <w:rFonts w:cs="Courier New"/>
    </w:rPr>
  </w:style>
  <w:style w:type="character" w:customStyle="1" w:styleId="ListLabel2038">
    <w:name w:val="ListLabel 2038"/>
    <w:qFormat/>
    <w:rPr>
      <w:rFonts w:cs="Wingdings"/>
    </w:rPr>
  </w:style>
  <w:style w:type="character" w:customStyle="1" w:styleId="ListLabel2039">
    <w:name w:val="ListLabel 2039"/>
    <w:qFormat/>
    <w:rPr>
      <w:rFonts w:cs="Symbol"/>
    </w:rPr>
  </w:style>
  <w:style w:type="character" w:customStyle="1" w:styleId="ListLabel2040">
    <w:name w:val="ListLabel 2040"/>
    <w:qFormat/>
    <w:rPr>
      <w:rFonts w:cs="Courier New"/>
    </w:rPr>
  </w:style>
  <w:style w:type="character" w:customStyle="1" w:styleId="ListLabel2041">
    <w:name w:val="ListLabel 2041"/>
    <w:qFormat/>
    <w:rPr>
      <w:rFonts w:cs="Wingdings"/>
    </w:rPr>
  </w:style>
  <w:style w:type="character" w:customStyle="1" w:styleId="ListLabel2042">
    <w:name w:val="ListLabel 2042"/>
    <w:qFormat/>
    <w:rPr>
      <w:rFonts w:cs="Symbol"/>
    </w:rPr>
  </w:style>
  <w:style w:type="character" w:customStyle="1" w:styleId="ListLabel2043">
    <w:name w:val="ListLabel 2043"/>
    <w:qFormat/>
    <w:rPr>
      <w:rFonts w:cs="Courier New"/>
    </w:rPr>
  </w:style>
  <w:style w:type="character" w:customStyle="1" w:styleId="ListLabel2044">
    <w:name w:val="ListLabel 2044"/>
    <w:qFormat/>
    <w:rPr>
      <w:rFonts w:cs="Wingdings"/>
    </w:rPr>
  </w:style>
  <w:style w:type="character" w:customStyle="1" w:styleId="ListLabel2045">
    <w:name w:val="ListLabel 2045"/>
    <w:qFormat/>
    <w:rPr>
      <w:rFonts w:cs="Times New Roman"/>
      <w:w w:val="100"/>
      <w:sz w:val="24"/>
    </w:rPr>
  </w:style>
  <w:style w:type="character" w:customStyle="1" w:styleId="ListLabel2046">
    <w:name w:val="ListLabel 2046"/>
    <w:qFormat/>
    <w:rPr>
      <w:rFonts w:cs="Courier New"/>
    </w:rPr>
  </w:style>
  <w:style w:type="character" w:customStyle="1" w:styleId="ListLabel2047">
    <w:name w:val="ListLabel 2047"/>
    <w:qFormat/>
    <w:rPr>
      <w:rFonts w:cs="Wingdings"/>
    </w:rPr>
  </w:style>
  <w:style w:type="character" w:customStyle="1" w:styleId="ListLabel2048">
    <w:name w:val="ListLabel 2048"/>
    <w:qFormat/>
    <w:rPr>
      <w:rFonts w:cs="Symbol"/>
    </w:rPr>
  </w:style>
  <w:style w:type="character" w:customStyle="1" w:styleId="ListLabel2049">
    <w:name w:val="ListLabel 2049"/>
    <w:qFormat/>
    <w:rPr>
      <w:rFonts w:cs="Courier New"/>
    </w:rPr>
  </w:style>
  <w:style w:type="character" w:customStyle="1" w:styleId="ListLabel2050">
    <w:name w:val="ListLabel 2050"/>
    <w:qFormat/>
    <w:rPr>
      <w:rFonts w:cs="Wingdings"/>
    </w:rPr>
  </w:style>
  <w:style w:type="character" w:customStyle="1" w:styleId="ListLabel2051">
    <w:name w:val="ListLabel 2051"/>
    <w:qFormat/>
    <w:rPr>
      <w:rFonts w:cs="Symbol"/>
    </w:rPr>
  </w:style>
  <w:style w:type="character" w:customStyle="1" w:styleId="ListLabel2052">
    <w:name w:val="ListLabel 2052"/>
    <w:qFormat/>
    <w:rPr>
      <w:rFonts w:cs="Courier New"/>
    </w:rPr>
  </w:style>
  <w:style w:type="character" w:customStyle="1" w:styleId="ListLabel2053">
    <w:name w:val="ListLabel 2053"/>
    <w:qFormat/>
    <w:rPr>
      <w:rFonts w:cs="Wingdings"/>
    </w:rPr>
  </w:style>
  <w:style w:type="character" w:customStyle="1" w:styleId="ListLabel2054">
    <w:name w:val="ListLabel 2054"/>
    <w:qFormat/>
    <w:rPr>
      <w:rFonts w:cs="Times New Roman"/>
      <w:w w:val="100"/>
      <w:sz w:val="24"/>
    </w:rPr>
  </w:style>
  <w:style w:type="character" w:customStyle="1" w:styleId="ListLabel2055">
    <w:name w:val="ListLabel 2055"/>
    <w:qFormat/>
    <w:rPr>
      <w:rFonts w:cs="Courier New"/>
    </w:rPr>
  </w:style>
  <w:style w:type="character" w:customStyle="1" w:styleId="ListLabel2056">
    <w:name w:val="ListLabel 2056"/>
    <w:qFormat/>
    <w:rPr>
      <w:rFonts w:cs="Wingdings"/>
    </w:rPr>
  </w:style>
  <w:style w:type="character" w:customStyle="1" w:styleId="ListLabel2057">
    <w:name w:val="ListLabel 2057"/>
    <w:qFormat/>
    <w:rPr>
      <w:rFonts w:cs="Symbol"/>
    </w:rPr>
  </w:style>
  <w:style w:type="character" w:customStyle="1" w:styleId="ListLabel2058">
    <w:name w:val="ListLabel 2058"/>
    <w:qFormat/>
    <w:rPr>
      <w:rFonts w:cs="Courier New"/>
    </w:rPr>
  </w:style>
  <w:style w:type="character" w:customStyle="1" w:styleId="ListLabel2059">
    <w:name w:val="ListLabel 2059"/>
    <w:qFormat/>
    <w:rPr>
      <w:rFonts w:cs="Wingdings"/>
    </w:rPr>
  </w:style>
  <w:style w:type="character" w:customStyle="1" w:styleId="ListLabel2060">
    <w:name w:val="ListLabel 2060"/>
    <w:qFormat/>
    <w:rPr>
      <w:rFonts w:cs="Symbol"/>
    </w:rPr>
  </w:style>
  <w:style w:type="character" w:customStyle="1" w:styleId="ListLabel2061">
    <w:name w:val="ListLabel 2061"/>
    <w:qFormat/>
    <w:rPr>
      <w:rFonts w:cs="Courier New"/>
    </w:rPr>
  </w:style>
  <w:style w:type="character" w:customStyle="1" w:styleId="ListLabel2062">
    <w:name w:val="ListLabel 2062"/>
    <w:qFormat/>
    <w:rPr>
      <w:rFonts w:cs="Wingdings"/>
    </w:rPr>
  </w:style>
  <w:style w:type="character" w:customStyle="1" w:styleId="ListLabel2063">
    <w:name w:val="ListLabel 2063"/>
    <w:qFormat/>
    <w:rPr>
      <w:rFonts w:ascii="Times New Roman" w:hAnsi="Times New Roman" w:cs="Symbol"/>
      <w:sz w:val="24"/>
    </w:rPr>
  </w:style>
  <w:style w:type="character" w:customStyle="1" w:styleId="ListLabel2064">
    <w:name w:val="ListLabel 2064"/>
    <w:qFormat/>
    <w:rPr>
      <w:rFonts w:cs="Courier New"/>
    </w:rPr>
  </w:style>
  <w:style w:type="character" w:customStyle="1" w:styleId="ListLabel2065">
    <w:name w:val="ListLabel 2065"/>
    <w:qFormat/>
    <w:rPr>
      <w:rFonts w:cs="Wingdings"/>
    </w:rPr>
  </w:style>
  <w:style w:type="character" w:customStyle="1" w:styleId="ListLabel2066">
    <w:name w:val="ListLabel 2066"/>
    <w:qFormat/>
    <w:rPr>
      <w:rFonts w:cs="Symbol"/>
    </w:rPr>
  </w:style>
  <w:style w:type="character" w:customStyle="1" w:styleId="ListLabel2067">
    <w:name w:val="ListLabel 2067"/>
    <w:qFormat/>
    <w:rPr>
      <w:rFonts w:cs="Courier New"/>
    </w:rPr>
  </w:style>
  <w:style w:type="character" w:customStyle="1" w:styleId="ListLabel2068">
    <w:name w:val="ListLabel 2068"/>
    <w:qFormat/>
    <w:rPr>
      <w:rFonts w:cs="Wingdings"/>
    </w:rPr>
  </w:style>
  <w:style w:type="character" w:customStyle="1" w:styleId="ListLabel2069">
    <w:name w:val="ListLabel 2069"/>
    <w:qFormat/>
    <w:rPr>
      <w:rFonts w:cs="Symbol"/>
    </w:rPr>
  </w:style>
  <w:style w:type="character" w:customStyle="1" w:styleId="ListLabel2070">
    <w:name w:val="ListLabel 2070"/>
    <w:qFormat/>
    <w:rPr>
      <w:rFonts w:cs="Courier New"/>
    </w:rPr>
  </w:style>
  <w:style w:type="character" w:customStyle="1" w:styleId="ListLabel2071">
    <w:name w:val="ListLabel 2071"/>
    <w:qFormat/>
    <w:rPr>
      <w:rFonts w:cs="Wingdings"/>
    </w:rPr>
  </w:style>
  <w:style w:type="character" w:customStyle="1" w:styleId="ListLabel2072">
    <w:name w:val="ListLabel 2072"/>
    <w:qFormat/>
    <w:rPr>
      <w:rFonts w:cs="Times New Roman"/>
      <w:w w:val="100"/>
      <w:sz w:val="24"/>
    </w:rPr>
  </w:style>
  <w:style w:type="character" w:customStyle="1" w:styleId="ListLabel2073">
    <w:name w:val="ListLabel 2073"/>
    <w:qFormat/>
    <w:rPr>
      <w:rFonts w:cs="Courier New"/>
    </w:rPr>
  </w:style>
  <w:style w:type="character" w:customStyle="1" w:styleId="ListLabel2074">
    <w:name w:val="ListLabel 2074"/>
    <w:qFormat/>
    <w:rPr>
      <w:rFonts w:cs="Wingdings"/>
    </w:rPr>
  </w:style>
  <w:style w:type="character" w:customStyle="1" w:styleId="ListLabel2075">
    <w:name w:val="ListLabel 2075"/>
    <w:qFormat/>
    <w:rPr>
      <w:rFonts w:cs="Symbol"/>
    </w:rPr>
  </w:style>
  <w:style w:type="character" w:customStyle="1" w:styleId="ListLabel2076">
    <w:name w:val="ListLabel 2076"/>
    <w:qFormat/>
    <w:rPr>
      <w:rFonts w:cs="Courier New"/>
    </w:rPr>
  </w:style>
  <w:style w:type="character" w:customStyle="1" w:styleId="ListLabel2077">
    <w:name w:val="ListLabel 2077"/>
    <w:qFormat/>
    <w:rPr>
      <w:rFonts w:cs="Wingdings"/>
    </w:rPr>
  </w:style>
  <w:style w:type="character" w:customStyle="1" w:styleId="ListLabel2078">
    <w:name w:val="ListLabel 2078"/>
    <w:qFormat/>
    <w:rPr>
      <w:rFonts w:cs="Symbol"/>
    </w:rPr>
  </w:style>
  <w:style w:type="character" w:customStyle="1" w:styleId="ListLabel2079">
    <w:name w:val="ListLabel 2079"/>
    <w:qFormat/>
    <w:rPr>
      <w:rFonts w:cs="Courier New"/>
    </w:rPr>
  </w:style>
  <w:style w:type="character" w:customStyle="1" w:styleId="ListLabel2080">
    <w:name w:val="ListLabel 2080"/>
    <w:qFormat/>
    <w:rPr>
      <w:rFonts w:cs="Wingdings"/>
    </w:rPr>
  </w:style>
  <w:style w:type="character" w:customStyle="1" w:styleId="ListLabel2081">
    <w:name w:val="ListLabel 2081"/>
    <w:qFormat/>
    <w:rPr>
      <w:rFonts w:cs="Times New Roman"/>
      <w:w w:val="100"/>
      <w:sz w:val="24"/>
    </w:rPr>
  </w:style>
  <w:style w:type="character" w:customStyle="1" w:styleId="ListLabel2082">
    <w:name w:val="ListLabel 2082"/>
    <w:qFormat/>
    <w:rPr>
      <w:rFonts w:cs="Courier New"/>
    </w:rPr>
  </w:style>
  <w:style w:type="character" w:customStyle="1" w:styleId="ListLabel2083">
    <w:name w:val="ListLabel 2083"/>
    <w:qFormat/>
    <w:rPr>
      <w:rFonts w:cs="Wingdings"/>
    </w:rPr>
  </w:style>
  <w:style w:type="character" w:customStyle="1" w:styleId="ListLabel2084">
    <w:name w:val="ListLabel 2084"/>
    <w:qFormat/>
    <w:rPr>
      <w:rFonts w:cs="Symbol"/>
    </w:rPr>
  </w:style>
  <w:style w:type="character" w:customStyle="1" w:styleId="ListLabel2085">
    <w:name w:val="ListLabel 2085"/>
    <w:qFormat/>
    <w:rPr>
      <w:rFonts w:cs="Courier New"/>
    </w:rPr>
  </w:style>
  <w:style w:type="character" w:customStyle="1" w:styleId="ListLabel2086">
    <w:name w:val="ListLabel 2086"/>
    <w:qFormat/>
    <w:rPr>
      <w:rFonts w:cs="Wingdings"/>
    </w:rPr>
  </w:style>
  <w:style w:type="character" w:customStyle="1" w:styleId="ListLabel2087">
    <w:name w:val="ListLabel 2087"/>
    <w:qFormat/>
    <w:rPr>
      <w:rFonts w:cs="Symbol"/>
    </w:rPr>
  </w:style>
  <w:style w:type="character" w:customStyle="1" w:styleId="ListLabel2088">
    <w:name w:val="ListLabel 2088"/>
    <w:qFormat/>
    <w:rPr>
      <w:rFonts w:cs="Courier New"/>
    </w:rPr>
  </w:style>
  <w:style w:type="character" w:customStyle="1" w:styleId="ListLabel2089">
    <w:name w:val="ListLabel 2089"/>
    <w:qFormat/>
    <w:rPr>
      <w:rFonts w:cs="Wingdings"/>
    </w:rPr>
  </w:style>
  <w:style w:type="character" w:customStyle="1" w:styleId="ListLabel2090">
    <w:name w:val="ListLabel 2090"/>
    <w:qFormat/>
    <w:rPr>
      <w:rFonts w:ascii="Times New Roman" w:hAnsi="Times New Roman" w:cs="Times New Roman"/>
      <w:w w:val="100"/>
      <w:sz w:val="24"/>
    </w:rPr>
  </w:style>
  <w:style w:type="character" w:customStyle="1" w:styleId="ListLabel2091">
    <w:name w:val="ListLabel 2091"/>
    <w:qFormat/>
    <w:rPr>
      <w:rFonts w:cs="Courier New"/>
    </w:rPr>
  </w:style>
  <w:style w:type="character" w:customStyle="1" w:styleId="ListLabel2092">
    <w:name w:val="ListLabel 2092"/>
    <w:qFormat/>
    <w:rPr>
      <w:rFonts w:cs="Wingdings"/>
    </w:rPr>
  </w:style>
  <w:style w:type="character" w:customStyle="1" w:styleId="ListLabel2093">
    <w:name w:val="ListLabel 2093"/>
    <w:qFormat/>
    <w:rPr>
      <w:rFonts w:cs="Symbol"/>
    </w:rPr>
  </w:style>
  <w:style w:type="character" w:customStyle="1" w:styleId="ListLabel2094">
    <w:name w:val="ListLabel 2094"/>
    <w:qFormat/>
    <w:rPr>
      <w:rFonts w:cs="Courier New"/>
    </w:rPr>
  </w:style>
  <w:style w:type="character" w:customStyle="1" w:styleId="ListLabel2095">
    <w:name w:val="ListLabel 2095"/>
    <w:qFormat/>
    <w:rPr>
      <w:rFonts w:cs="Wingdings"/>
    </w:rPr>
  </w:style>
  <w:style w:type="character" w:customStyle="1" w:styleId="ListLabel2096">
    <w:name w:val="ListLabel 2096"/>
    <w:qFormat/>
    <w:rPr>
      <w:rFonts w:cs="Symbol"/>
    </w:rPr>
  </w:style>
  <w:style w:type="character" w:customStyle="1" w:styleId="ListLabel2097">
    <w:name w:val="ListLabel 2097"/>
    <w:qFormat/>
    <w:rPr>
      <w:rFonts w:cs="Courier New"/>
    </w:rPr>
  </w:style>
  <w:style w:type="character" w:customStyle="1" w:styleId="ListLabel2098">
    <w:name w:val="ListLabel 2098"/>
    <w:qFormat/>
    <w:rPr>
      <w:rFonts w:cs="Wingdings"/>
    </w:rPr>
  </w:style>
  <w:style w:type="paragraph" w:customStyle="1" w:styleId="1f">
    <w:name w:val="Заголовок1"/>
    <w:next w:val="aff2"/>
    <w:qFormat/>
    <w:rsid w:val="00AB0ECC"/>
    <w:pPr>
      <w:keepNext/>
      <w:widowControl w:val="0"/>
      <w:spacing w:before="240" w:after="120"/>
    </w:pPr>
    <w:rPr>
      <w:rFonts w:ascii="Liberation Sans" w:eastAsia="Microsoft YaHei" w:hAnsi="Liberation Sans" w:cs="Mangal"/>
      <w:color w:val="00000A"/>
      <w:sz w:val="28"/>
      <w:szCs w:val="28"/>
      <w:lang w:val="en-US" w:eastAsia="en-US"/>
    </w:rPr>
  </w:style>
  <w:style w:type="paragraph" w:styleId="aff2">
    <w:name w:val="Body Text"/>
    <w:aliases w:val="Основной текст Знак Знак Знак,Основной текст Знак Знак Знак Знак,Основной текст Знак Знак,bt,Body Text Char,Body Text Char1,Body Text Char Char,Body Text Char1 Char,Body Text Char2 Char,Body Text Char1 Char Char,text Char Char Char Char"/>
    <w:basedOn w:val="a3"/>
    <w:link w:val="28"/>
    <w:uiPriority w:val="99"/>
    <w:qFormat/>
    <w:rsid w:val="00A2208D"/>
    <w:pPr>
      <w:ind w:left="112" w:firstLine="708"/>
    </w:pPr>
    <w:rPr>
      <w:rFonts w:ascii="Times New Roman" w:eastAsia="Times New Roman" w:hAnsi="Times New Roman"/>
      <w:sz w:val="28"/>
      <w:szCs w:val="28"/>
    </w:rPr>
  </w:style>
  <w:style w:type="paragraph" w:styleId="afff1">
    <w:name w:val="List"/>
    <w:basedOn w:val="aff2"/>
    <w:uiPriority w:val="99"/>
    <w:rsid w:val="00A2208D"/>
    <w:pPr>
      <w:ind w:left="0" w:firstLine="0"/>
      <w:jc w:val="center"/>
    </w:pPr>
    <w:rPr>
      <w:rFonts w:eastAsia="Calibri"/>
      <w:sz w:val="24"/>
      <w:szCs w:val="24"/>
      <w:u w:val="single"/>
      <w:lang w:val="ru-RU" w:eastAsia="ar-SA"/>
    </w:rPr>
  </w:style>
  <w:style w:type="paragraph" w:styleId="afff2">
    <w:name w:val="Title"/>
    <w:aliases w:val=" Знак,Заголовок1"/>
    <w:basedOn w:val="a3"/>
    <w:uiPriority w:val="10"/>
    <w:qFormat/>
    <w:pPr>
      <w:suppressLineNumbers/>
      <w:spacing w:before="120" w:after="120"/>
    </w:pPr>
    <w:rPr>
      <w:rFonts w:cs="Mangal"/>
      <w:i/>
      <w:iCs/>
      <w:sz w:val="24"/>
      <w:szCs w:val="24"/>
    </w:rPr>
  </w:style>
  <w:style w:type="paragraph" w:customStyle="1" w:styleId="1f0">
    <w:name w:val="Указатель1"/>
    <w:uiPriority w:val="99"/>
    <w:qFormat/>
    <w:rsid w:val="00AB0ECC"/>
    <w:pPr>
      <w:widowControl w:val="0"/>
      <w:suppressLineNumbers/>
    </w:pPr>
    <w:rPr>
      <w:rFonts w:cs="Mangal"/>
      <w:color w:val="00000A"/>
      <w:sz w:val="22"/>
      <w:lang w:val="en-US" w:eastAsia="en-US"/>
    </w:rPr>
  </w:style>
  <w:style w:type="paragraph" w:styleId="afff3">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Название таблицы"/>
    <w:basedOn w:val="a3"/>
    <w:uiPriority w:val="35"/>
    <w:qFormat/>
    <w:rsid w:val="00A2208D"/>
    <w:pPr>
      <w:spacing w:after="60"/>
      <w:ind w:firstLine="709"/>
      <w:jc w:val="both"/>
    </w:pPr>
    <w:rPr>
      <w:rFonts w:ascii="Times New Roman" w:eastAsia="Times New Roman" w:hAnsi="Times New Roman" w:cs="Times New Roman"/>
      <w:b/>
      <w:sz w:val="24"/>
      <w:szCs w:val="20"/>
      <w:lang w:val="ru-RU" w:eastAsia="ru-RU"/>
    </w:rPr>
  </w:style>
  <w:style w:type="paragraph" w:styleId="1f1">
    <w:name w:val="index 1"/>
    <w:basedOn w:val="a3"/>
    <w:next w:val="a3"/>
    <w:autoRedefine/>
    <w:uiPriority w:val="99"/>
    <w:qFormat/>
    <w:rsid w:val="00AB0ECC"/>
    <w:pPr>
      <w:widowControl w:val="0"/>
      <w:suppressAutoHyphens w:val="0"/>
      <w:ind w:left="220" w:hanging="220"/>
      <w:textAlignment w:val="baseline"/>
    </w:pPr>
  </w:style>
  <w:style w:type="paragraph" w:styleId="afff4">
    <w:name w:val="index heading"/>
    <w:basedOn w:val="a3"/>
    <w:uiPriority w:val="99"/>
    <w:qFormat/>
    <w:rsid w:val="00A2208D"/>
    <w:pPr>
      <w:suppressLineNumbers/>
    </w:pPr>
    <w:rPr>
      <w:rFonts w:cs="Mangal"/>
    </w:rPr>
  </w:style>
  <w:style w:type="paragraph" w:styleId="1f2">
    <w:name w:val="toc 1"/>
    <w:basedOn w:val="a3"/>
    <w:uiPriority w:val="39"/>
    <w:qFormat/>
    <w:rsid w:val="00A2208D"/>
    <w:pPr>
      <w:spacing w:before="360" w:after="360"/>
    </w:pPr>
    <w:rPr>
      <w:b/>
      <w:bCs/>
      <w:caps/>
      <w:u w:val="single"/>
    </w:rPr>
  </w:style>
  <w:style w:type="paragraph" w:styleId="2d">
    <w:name w:val="toc 2"/>
    <w:basedOn w:val="a3"/>
    <w:uiPriority w:val="39"/>
    <w:qFormat/>
    <w:rsid w:val="00A2208D"/>
    <w:rPr>
      <w:b/>
      <w:bCs/>
      <w:smallCaps/>
    </w:rPr>
  </w:style>
  <w:style w:type="paragraph" w:styleId="38">
    <w:name w:val="toc 3"/>
    <w:basedOn w:val="a3"/>
    <w:uiPriority w:val="39"/>
    <w:qFormat/>
    <w:rsid w:val="00A2208D"/>
    <w:rPr>
      <w:smallCaps/>
    </w:rPr>
  </w:style>
  <w:style w:type="paragraph" w:styleId="afff5">
    <w:name w:val="List Paragraph"/>
    <w:aliases w:val="Цветной список - Акцент 11,Bullet List,FooterText,numbered,ПС - Нумерованный,Имя Рисунка,ПАРАГРАФ,Абзац списка основной,Абзац списка4,Абзац списка2,Введение,СПИСКИ,3_Абзац списка,ТАБЛИЦА,Нумерация,список 1,List Paragraph,Галочки"/>
    <w:basedOn w:val="a3"/>
    <w:uiPriority w:val="99"/>
    <w:qFormat/>
    <w:rsid w:val="00A2208D"/>
  </w:style>
  <w:style w:type="paragraph" w:customStyle="1" w:styleId="TableParagraph">
    <w:name w:val="Table Paragraph"/>
    <w:basedOn w:val="a3"/>
    <w:uiPriority w:val="1"/>
    <w:qFormat/>
    <w:rsid w:val="00A2208D"/>
  </w:style>
  <w:style w:type="paragraph" w:styleId="aff3">
    <w:name w:val="Balloon Text"/>
    <w:basedOn w:val="a3"/>
    <w:link w:val="17"/>
    <w:uiPriority w:val="99"/>
    <w:qFormat/>
    <w:rsid w:val="00A2208D"/>
    <w:rPr>
      <w:rFonts w:ascii="Tahoma" w:hAnsi="Tahoma"/>
      <w:sz w:val="16"/>
      <w:szCs w:val="16"/>
    </w:rPr>
  </w:style>
  <w:style w:type="paragraph" w:customStyle="1" w:styleId="Standard">
    <w:name w:val="Standard"/>
    <w:qFormat/>
    <w:rsid w:val="00AB0ECC"/>
    <w:pPr>
      <w:suppressAutoHyphens/>
      <w:textAlignment w:val="baseline"/>
    </w:pPr>
    <w:rPr>
      <w:rFonts w:ascii="Times New Roman" w:eastAsia="Times New Roman" w:hAnsi="Times New Roman"/>
      <w:color w:val="00000A"/>
      <w:sz w:val="24"/>
      <w:szCs w:val="24"/>
      <w:lang w:val="de-DE" w:eastAsia="ja-JP" w:bidi="fa-IR"/>
    </w:rPr>
  </w:style>
  <w:style w:type="paragraph" w:customStyle="1" w:styleId="aff4">
    <w:name w:val="Заглавие"/>
    <w:basedOn w:val="Standard"/>
    <w:link w:val="TitleChar"/>
    <w:uiPriority w:val="99"/>
    <w:qFormat/>
    <w:rsid w:val="00A2208D"/>
    <w:pPr>
      <w:keepNext/>
      <w:spacing w:before="240" w:after="120"/>
      <w:jc w:val="center"/>
    </w:pPr>
    <w:rPr>
      <w:rFonts w:ascii="Arial" w:eastAsia="Microsoft YaHei" w:hAnsi="Arial" w:cs="Mangal"/>
      <w:b/>
      <w:bCs/>
      <w:sz w:val="28"/>
      <w:szCs w:val="28"/>
    </w:rPr>
  </w:style>
  <w:style w:type="paragraph" w:styleId="63">
    <w:name w:val="toc 6"/>
    <w:basedOn w:val="a3"/>
    <w:uiPriority w:val="39"/>
    <w:qFormat/>
    <w:rsid w:val="00A2208D"/>
  </w:style>
  <w:style w:type="paragraph" w:styleId="aff5">
    <w:name w:val="header"/>
    <w:aliases w:val="ВерхКолонтитул,Верхний колонтитул1,I.L.T.,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
    <w:basedOn w:val="a3"/>
    <w:link w:val="18"/>
    <w:uiPriority w:val="99"/>
    <w:rsid w:val="00A2208D"/>
    <w:pPr>
      <w:tabs>
        <w:tab w:val="center" w:pos="4677"/>
        <w:tab w:val="right" w:pos="9355"/>
      </w:tabs>
    </w:pPr>
  </w:style>
  <w:style w:type="paragraph" w:styleId="aff6">
    <w:name w:val="footer"/>
    <w:basedOn w:val="a3"/>
    <w:link w:val="19"/>
    <w:uiPriority w:val="99"/>
    <w:qFormat/>
    <w:rsid w:val="00A2208D"/>
    <w:pPr>
      <w:tabs>
        <w:tab w:val="center" w:pos="4677"/>
        <w:tab w:val="right" w:pos="9355"/>
      </w:tabs>
    </w:pPr>
  </w:style>
  <w:style w:type="paragraph" w:styleId="afff6">
    <w:name w:val="Normal (Web)"/>
    <w:aliases w:val="Обычный (Web),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Обычный (Web)1"/>
    <w:basedOn w:val="a3"/>
    <w:uiPriority w:val="99"/>
    <w:qFormat/>
    <w:rsid w:val="00A2208D"/>
    <w:pPr>
      <w:spacing w:before="280" w:after="280"/>
    </w:pPr>
    <w:rPr>
      <w:rFonts w:ascii="Times New Roman" w:eastAsia="Times New Roman" w:hAnsi="Times New Roman" w:cs="Times New Roman"/>
      <w:sz w:val="24"/>
      <w:szCs w:val="24"/>
      <w:lang w:val="ru-RU" w:eastAsia="ru-RU"/>
    </w:rPr>
  </w:style>
  <w:style w:type="paragraph" w:styleId="afff7">
    <w:name w:val="No Spacing"/>
    <w:aliases w:val="Без интервала1,Таблицы 12 шрифт,No Spacing,РАЗДЕЛ,С интервалом и отступом,Осн_текст,Title"/>
    <w:uiPriority w:val="1"/>
    <w:qFormat/>
    <w:rsid w:val="00A2208D"/>
    <w:pPr>
      <w:suppressAutoHyphens/>
    </w:pPr>
    <w:rPr>
      <w:color w:val="00000A"/>
      <w:sz w:val="22"/>
      <w:lang w:val="en-US" w:eastAsia="en-US"/>
    </w:rPr>
  </w:style>
  <w:style w:type="paragraph" w:customStyle="1" w:styleId="afff8">
    <w:name w:val="ДЛЯ ТАБЛИЦ"/>
    <w:basedOn w:val="a3"/>
    <w:qFormat/>
    <w:rsid w:val="00A2208D"/>
    <w:pPr>
      <w:jc w:val="center"/>
    </w:pPr>
    <w:rPr>
      <w:rFonts w:ascii="Times New Roman" w:eastAsia="Times New Roman" w:hAnsi="Times New Roman" w:cs="Times New Roman"/>
      <w:sz w:val="20"/>
      <w:szCs w:val="20"/>
      <w:lang w:val="ru-RU" w:eastAsia="ru-RU"/>
    </w:rPr>
  </w:style>
  <w:style w:type="paragraph" w:customStyle="1" w:styleId="afff9">
    <w:name w:val="КАТ_маркированный"/>
    <w:qFormat/>
    <w:rsid w:val="00A2208D"/>
    <w:pPr>
      <w:suppressAutoHyphens/>
      <w:spacing w:line="276" w:lineRule="auto"/>
      <w:jc w:val="both"/>
    </w:pPr>
    <w:rPr>
      <w:rFonts w:ascii="Times New Roman" w:eastAsia="Times New Roman" w:hAnsi="Times New Roman" w:cs="Times New Roman"/>
      <w:color w:val="00000A"/>
      <w:sz w:val="24"/>
      <w:szCs w:val="20"/>
    </w:rPr>
  </w:style>
  <w:style w:type="paragraph" w:styleId="afffa">
    <w:name w:val="List Bullet"/>
    <w:basedOn w:val="a3"/>
    <w:uiPriority w:val="99"/>
    <w:qFormat/>
    <w:rsid w:val="00A2208D"/>
    <w:pPr>
      <w:contextualSpacing/>
    </w:pPr>
  </w:style>
  <w:style w:type="paragraph" w:customStyle="1" w:styleId="PamkaStad">
    <w:name w:val="PamkaStad"/>
    <w:basedOn w:val="a3"/>
    <w:uiPriority w:val="99"/>
    <w:qFormat/>
    <w:rsid w:val="00A2208D"/>
    <w:pPr>
      <w:ind w:firstLine="709"/>
      <w:jc w:val="center"/>
    </w:pPr>
    <w:rPr>
      <w:rFonts w:ascii="Times New Roman" w:eastAsia="Times New Roman" w:hAnsi="Times New Roman" w:cs="Times New Roman"/>
      <w:sz w:val="24"/>
      <w:szCs w:val="20"/>
      <w:lang w:val="ru-RU" w:eastAsia="ru-RU"/>
    </w:rPr>
  </w:style>
  <w:style w:type="paragraph" w:customStyle="1" w:styleId="Default">
    <w:name w:val="Default"/>
    <w:qFormat/>
    <w:rsid w:val="00A2208D"/>
    <w:pPr>
      <w:suppressAutoHyphens/>
    </w:pPr>
    <w:rPr>
      <w:rFonts w:ascii="Times New Roman" w:eastAsia="Times New Roman" w:hAnsi="Times New Roman" w:cs="Times New Roman"/>
      <w:color w:val="000000"/>
      <w:sz w:val="24"/>
      <w:szCs w:val="24"/>
    </w:rPr>
  </w:style>
  <w:style w:type="paragraph" w:styleId="afffb">
    <w:name w:val="TOC Heading"/>
    <w:basedOn w:val="11"/>
    <w:uiPriority w:val="39"/>
    <w:qFormat/>
    <w:rsid w:val="00A2208D"/>
    <w:pPr>
      <w:keepNext/>
      <w:keepLines/>
      <w:spacing w:before="480" w:line="276" w:lineRule="auto"/>
      <w:ind w:left="0" w:firstLine="0"/>
    </w:pPr>
    <w:rPr>
      <w:rFonts w:ascii="Cambria" w:hAnsi="Cambria" w:cs="Times New Roman"/>
      <w:color w:val="365F91"/>
      <w:sz w:val="24"/>
      <w:szCs w:val="28"/>
      <w:lang w:val="ru-RU"/>
    </w:rPr>
  </w:style>
  <w:style w:type="paragraph" w:styleId="aff7">
    <w:name w:val="Body Text Indent"/>
    <w:aliases w:val="Основной текст лево"/>
    <w:basedOn w:val="a3"/>
    <w:link w:val="1a"/>
    <w:uiPriority w:val="99"/>
    <w:qFormat/>
    <w:rsid w:val="00A2208D"/>
    <w:pPr>
      <w:spacing w:after="120"/>
      <w:ind w:left="283"/>
    </w:pPr>
    <w:rPr>
      <w:rFonts w:ascii="Times New Roman" w:eastAsia="Times New Roman" w:hAnsi="Times New Roman" w:cs="Times New Roman"/>
      <w:sz w:val="24"/>
      <w:szCs w:val="24"/>
      <w:lang w:val="ru-RU" w:eastAsia="ru-RU"/>
    </w:rPr>
  </w:style>
  <w:style w:type="paragraph" w:customStyle="1" w:styleId="S0">
    <w:name w:val="S_Обычный"/>
    <w:basedOn w:val="a3"/>
    <w:qFormat/>
    <w:rsid w:val="00A2208D"/>
    <w:pPr>
      <w:spacing w:line="360" w:lineRule="auto"/>
      <w:ind w:firstLine="709"/>
      <w:jc w:val="both"/>
    </w:pPr>
    <w:rPr>
      <w:rFonts w:ascii="Times New Roman" w:eastAsia="Times New Roman" w:hAnsi="Times New Roman" w:cs="Times New Roman"/>
      <w:sz w:val="24"/>
      <w:szCs w:val="24"/>
      <w:lang w:val="ru-RU" w:eastAsia="ru-RU"/>
    </w:rPr>
  </w:style>
  <w:style w:type="paragraph" w:customStyle="1" w:styleId="140">
    <w:name w:val="14"/>
    <w:basedOn w:val="S0"/>
    <w:qFormat/>
    <w:rsid w:val="00A2208D"/>
    <w:rPr>
      <w:sz w:val="28"/>
      <w:szCs w:val="28"/>
    </w:rPr>
  </w:style>
  <w:style w:type="paragraph" w:customStyle="1" w:styleId="PamkaSmall">
    <w:name w:val="PamkaSmall"/>
    <w:basedOn w:val="a3"/>
    <w:uiPriority w:val="99"/>
    <w:qFormat/>
    <w:rsid w:val="00A2208D"/>
    <w:rPr>
      <w:rFonts w:ascii="Times New Roman" w:eastAsia="Times New Roman" w:hAnsi="Times New Roman" w:cs="Times New Roman"/>
      <w:i/>
      <w:sz w:val="16"/>
      <w:szCs w:val="24"/>
      <w:lang w:val="ru-RU" w:eastAsia="ru-RU"/>
    </w:rPr>
  </w:style>
  <w:style w:type="paragraph" w:customStyle="1" w:styleId="ConsPlusNormal">
    <w:name w:val="ConsPlusNormal"/>
    <w:qFormat/>
    <w:rsid w:val="00A2208D"/>
    <w:pPr>
      <w:suppressAutoHyphens/>
    </w:pPr>
    <w:rPr>
      <w:rFonts w:ascii="Arial" w:eastAsia="Times New Roman" w:hAnsi="Arial" w:cs="Arial"/>
      <w:color w:val="00000A"/>
      <w:szCs w:val="20"/>
    </w:rPr>
  </w:style>
  <w:style w:type="paragraph" w:styleId="afffc">
    <w:name w:val="table of figures"/>
    <w:aliases w:val="Перечень таблиц"/>
    <w:basedOn w:val="a3"/>
    <w:uiPriority w:val="99"/>
    <w:qFormat/>
    <w:rsid w:val="00A2208D"/>
    <w:pPr>
      <w:jc w:val="both"/>
    </w:pPr>
    <w:rPr>
      <w:rFonts w:ascii="Times New Roman" w:eastAsia="Times New Roman" w:hAnsi="Times New Roman" w:cs="Times New Roman"/>
      <w:sz w:val="24"/>
      <w:szCs w:val="24"/>
      <w:lang w:val="ru-RU" w:eastAsia="ru-RU"/>
    </w:rPr>
  </w:style>
  <w:style w:type="paragraph" w:customStyle="1" w:styleId="TitleProject">
    <w:name w:val="TitleProject"/>
    <w:basedOn w:val="a3"/>
    <w:qFormat/>
    <w:rsid w:val="00A2208D"/>
    <w:pPr>
      <w:ind w:left="142" w:firstLine="709"/>
      <w:jc w:val="center"/>
    </w:pPr>
    <w:rPr>
      <w:rFonts w:ascii="Times New Roman" w:eastAsia="Times New Roman" w:hAnsi="Times New Roman" w:cs="Times New Roman"/>
      <w:b/>
      <w:sz w:val="32"/>
      <w:szCs w:val="24"/>
      <w:lang w:val="ru-RU" w:eastAsia="ru-RU"/>
    </w:rPr>
  </w:style>
  <w:style w:type="paragraph" w:customStyle="1" w:styleId="afffd">
    <w:name w:val="Обычный кат"/>
    <w:basedOn w:val="a3"/>
    <w:qFormat/>
    <w:rsid w:val="00A2208D"/>
    <w:pPr>
      <w:spacing w:after="120" w:line="360" w:lineRule="auto"/>
      <w:ind w:firstLine="709"/>
      <w:jc w:val="both"/>
    </w:pPr>
    <w:rPr>
      <w:rFonts w:ascii="Times New Roman" w:hAnsi="Times New Roman" w:cs="Times New Roman"/>
      <w:sz w:val="24"/>
      <w:lang w:val="ru-RU"/>
    </w:rPr>
  </w:style>
  <w:style w:type="paragraph" w:styleId="43">
    <w:name w:val="toc 4"/>
    <w:basedOn w:val="a3"/>
    <w:autoRedefine/>
    <w:uiPriority w:val="39"/>
    <w:qFormat/>
    <w:rsid w:val="00A2208D"/>
  </w:style>
  <w:style w:type="paragraph" w:customStyle="1" w:styleId="afffe">
    <w:name w:val="Маркированный кат"/>
    <w:basedOn w:val="afffa"/>
    <w:qFormat/>
    <w:rsid w:val="00A2208D"/>
    <w:pPr>
      <w:spacing w:after="200" w:line="360" w:lineRule="auto"/>
      <w:ind w:left="1066" w:hanging="357"/>
      <w:jc w:val="both"/>
    </w:pPr>
    <w:rPr>
      <w:rFonts w:ascii="Times New Roman" w:hAnsi="Times New Roman" w:cs="Times New Roman"/>
      <w:sz w:val="24"/>
      <w:lang w:val="ru-RU"/>
    </w:rPr>
  </w:style>
  <w:style w:type="paragraph" w:customStyle="1" w:styleId="affff">
    <w:name w:val="для названия табл"/>
    <w:basedOn w:val="afff3"/>
    <w:qFormat/>
    <w:rsid w:val="00A2208D"/>
    <w:pPr>
      <w:spacing w:after="120"/>
      <w:ind w:firstLine="0"/>
      <w:jc w:val="left"/>
    </w:pPr>
    <w:rPr>
      <w:rFonts w:eastAsia="Calibri"/>
      <w:bCs/>
      <w:sz w:val="22"/>
      <w:szCs w:val="18"/>
      <w:lang w:eastAsia="en-US"/>
    </w:rPr>
  </w:style>
  <w:style w:type="paragraph" w:customStyle="1" w:styleId="130">
    <w:name w:val="Основной текст13"/>
    <w:basedOn w:val="a3"/>
    <w:qFormat/>
    <w:rsid w:val="00A2208D"/>
    <w:pPr>
      <w:shd w:val="clear" w:color="auto" w:fill="FFFFFF"/>
      <w:ind w:hanging="340"/>
    </w:pPr>
    <w:rPr>
      <w:sz w:val="23"/>
      <w:szCs w:val="23"/>
    </w:rPr>
  </w:style>
  <w:style w:type="paragraph" w:customStyle="1" w:styleId="affff0">
    <w:name w:val="Знак Знак Знак Знак"/>
    <w:basedOn w:val="a3"/>
    <w:uiPriority w:val="99"/>
    <w:qFormat/>
    <w:rsid w:val="00A2208D"/>
    <w:pPr>
      <w:spacing w:after="160" w:line="240" w:lineRule="exact"/>
    </w:pPr>
    <w:rPr>
      <w:rFonts w:ascii="Verdana" w:eastAsia="Times New Roman" w:hAnsi="Verdana" w:cs="Times New Roman"/>
      <w:sz w:val="20"/>
      <w:szCs w:val="24"/>
    </w:rPr>
  </w:style>
  <w:style w:type="paragraph" w:customStyle="1" w:styleId="2e">
    <w:name w:val="Основной текст2"/>
    <w:basedOn w:val="a3"/>
    <w:qFormat/>
    <w:rsid w:val="00A2208D"/>
    <w:pPr>
      <w:shd w:val="clear" w:color="auto" w:fill="FFFFFF"/>
      <w:spacing w:line="480" w:lineRule="exact"/>
      <w:ind w:hanging="480"/>
      <w:jc w:val="both"/>
    </w:pPr>
    <w:rPr>
      <w:rFonts w:ascii="Times New Roman" w:eastAsia="Times New Roman" w:hAnsi="Times New Roman" w:cs="Times New Roman"/>
      <w:color w:val="000000"/>
      <w:sz w:val="26"/>
      <w:szCs w:val="26"/>
      <w:lang w:val="ru-RU" w:eastAsia="ru-RU"/>
    </w:rPr>
  </w:style>
  <w:style w:type="paragraph" w:customStyle="1" w:styleId="xl66">
    <w:name w:val="xl66"/>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67">
    <w:name w:val="xl67"/>
    <w:basedOn w:val="a3"/>
    <w:qFormat/>
    <w:rsid w:val="00A2208D"/>
    <w:pPr>
      <w:spacing w:before="280" w:after="280"/>
    </w:pPr>
    <w:rPr>
      <w:rFonts w:ascii="Times New Roman" w:eastAsia="Times New Roman" w:hAnsi="Times New Roman" w:cs="Times New Roman"/>
      <w:color w:val="000000"/>
      <w:sz w:val="24"/>
      <w:szCs w:val="28"/>
      <w:lang w:val="ru-RU" w:eastAsia="ru-RU"/>
    </w:rPr>
  </w:style>
  <w:style w:type="paragraph" w:customStyle="1" w:styleId="xl68">
    <w:name w:val="xl68"/>
    <w:basedOn w:val="a3"/>
    <w:qFormat/>
    <w:rsid w:val="00A2208D"/>
    <w:pPr>
      <w:spacing w:before="280" w:after="280"/>
    </w:pPr>
    <w:rPr>
      <w:rFonts w:ascii="Times New Roman" w:eastAsia="Times New Roman" w:hAnsi="Times New Roman" w:cs="Times New Roman"/>
      <w:b/>
      <w:bCs/>
      <w:color w:val="000000"/>
      <w:sz w:val="24"/>
      <w:szCs w:val="28"/>
      <w:lang w:val="ru-RU" w:eastAsia="ru-RU"/>
    </w:rPr>
  </w:style>
  <w:style w:type="paragraph" w:customStyle="1" w:styleId="xl69">
    <w:name w:val="xl69"/>
    <w:basedOn w:val="a3"/>
    <w:qFormat/>
    <w:rsid w:val="00A2208D"/>
    <w:pPr>
      <w:pBdr>
        <w:top w:val="single" w:sz="4" w:space="0" w:color="00000A"/>
        <w:left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0">
    <w:name w:val="xl70"/>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1">
    <w:name w:val="xl71"/>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b/>
      <w:bCs/>
      <w:sz w:val="20"/>
      <w:szCs w:val="24"/>
      <w:lang w:val="ru-RU" w:eastAsia="ru-RU"/>
    </w:rPr>
  </w:style>
  <w:style w:type="paragraph" w:customStyle="1" w:styleId="xl72">
    <w:name w:val="xl72"/>
    <w:basedOn w:val="a3"/>
    <w:qFormat/>
    <w:rsid w:val="00A2208D"/>
    <w:pPr>
      <w:pBdr>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3">
    <w:name w:val="xl73"/>
    <w:basedOn w:val="a3"/>
    <w:qFormat/>
    <w:rsid w:val="00A2208D"/>
    <w:pPr>
      <w:pBdr>
        <w:top w:val="single" w:sz="8" w:space="0" w:color="00000A"/>
        <w:left w:val="single" w:sz="8"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4">
    <w:name w:val="xl74"/>
    <w:basedOn w:val="a3"/>
    <w:qFormat/>
    <w:rsid w:val="00A2208D"/>
    <w:pPr>
      <w:pBdr>
        <w:top w:val="single" w:sz="8" w:space="0" w:color="00000A"/>
        <w:left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5">
    <w:name w:val="xl75"/>
    <w:basedOn w:val="a3"/>
    <w:qFormat/>
    <w:rsid w:val="00A2208D"/>
    <w:pPr>
      <w:pBdr>
        <w:top w:val="single" w:sz="4" w:space="0" w:color="00000A"/>
        <w:left w:val="single" w:sz="8"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20"/>
      <w:szCs w:val="24"/>
      <w:lang w:val="ru-RU" w:eastAsia="ru-RU"/>
    </w:rPr>
  </w:style>
  <w:style w:type="paragraph" w:customStyle="1" w:styleId="xl76">
    <w:name w:val="xl76"/>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b/>
      <w:bCs/>
      <w:sz w:val="20"/>
      <w:szCs w:val="24"/>
      <w:lang w:val="ru-RU" w:eastAsia="ru-RU"/>
    </w:rPr>
  </w:style>
  <w:style w:type="paragraph" w:styleId="29">
    <w:name w:val="Body Text Indent 2"/>
    <w:aliases w:val="Знак1 Знак1,Основной текст с отступом 2 Знак Знак,Знак1 Знак Знак,Знак1 Знак,Знак1,Знак1 Знак Знак1,Основной текст с отступом 2 Знак Знак Знак Знак Знак"/>
    <w:basedOn w:val="a3"/>
    <w:link w:val="211"/>
    <w:uiPriority w:val="99"/>
    <w:qFormat/>
    <w:rsid w:val="00A2208D"/>
    <w:pPr>
      <w:spacing w:after="120" w:line="480" w:lineRule="auto"/>
      <w:ind w:left="283" w:firstLine="709"/>
      <w:jc w:val="both"/>
    </w:pPr>
    <w:rPr>
      <w:rFonts w:ascii="Times New Roman" w:hAnsi="Times New Roman" w:cs="Times New Roman"/>
      <w:color w:val="000000"/>
      <w:sz w:val="24"/>
      <w:szCs w:val="24"/>
      <w:lang w:val="ru-RU" w:eastAsia="ru-RU"/>
    </w:rPr>
  </w:style>
  <w:style w:type="paragraph" w:customStyle="1" w:styleId="font5">
    <w:name w:val="font5"/>
    <w:basedOn w:val="a3"/>
    <w:qFormat/>
    <w:rsid w:val="00A2208D"/>
    <w:pPr>
      <w:spacing w:before="280" w:after="280"/>
      <w:jc w:val="both"/>
    </w:pPr>
    <w:rPr>
      <w:rFonts w:eastAsia="Times New Roman" w:cs="Times New Roman"/>
      <w:color w:val="000000"/>
      <w:sz w:val="20"/>
      <w:szCs w:val="24"/>
      <w:lang w:val="ru-RU" w:eastAsia="ru-RU"/>
    </w:rPr>
  </w:style>
  <w:style w:type="paragraph" w:customStyle="1" w:styleId="xl65">
    <w:name w:val="xl65"/>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24"/>
      <w:szCs w:val="24"/>
      <w:lang w:val="ru-RU" w:eastAsia="ru-RU"/>
    </w:rPr>
  </w:style>
  <w:style w:type="paragraph" w:customStyle="1" w:styleId="312">
    <w:name w:val="Основной текст 31"/>
    <w:basedOn w:val="a3"/>
    <w:uiPriority w:val="99"/>
    <w:qFormat/>
    <w:rsid w:val="00A2208D"/>
    <w:pPr>
      <w:tabs>
        <w:tab w:val="left" w:pos="-1701"/>
      </w:tabs>
      <w:spacing w:line="360" w:lineRule="auto"/>
      <w:jc w:val="both"/>
    </w:pPr>
    <w:rPr>
      <w:rFonts w:ascii="Tms Rmn" w:eastAsia="Times New Roman" w:hAnsi="Tms Rmn" w:cs="Times New Roman"/>
      <w:color w:val="000000"/>
      <w:sz w:val="20"/>
      <w:szCs w:val="24"/>
      <w:lang w:val="ru-RU" w:eastAsia="ru-RU"/>
    </w:rPr>
  </w:style>
  <w:style w:type="paragraph" w:customStyle="1" w:styleId="affff1">
    <w:name w:val="Документация с отступом"/>
    <w:basedOn w:val="a3"/>
    <w:uiPriority w:val="99"/>
    <w:qFormat/>
    <w:rsid w:val="00A2208D"/>
    <w:pPr>
      <w:spacing w:line="360" w:lineRule="auto"/>
      <w:ind w:firstLine="851"/>
      <w:jc w:val="both"/>
    </w:pPr>
    <w:rPr>
      <w:rFonts w:ascii="Times New Roman" w:eastAsia="Times New Roman" w:hAnsi="Times New Roman" w:cs="Times New Roman"/>
      <w:sz w:val="24"/>
      <w:szCs w:val="24"/>
      <w:lang w:val="ru-RU" w:eastAsia="ru-RU"/>
    </w:rPr>
  </w:style>
  <w:style w:type="paragraph" w:customStyle="1" w:styleId="western">
    <w:name w:val="western"/>
    <w:basedOn w:val="a3"/>
    <w:qFormat/>
    <w:rsid w:val="00A2208D"/>
    <w:pPr>
      <w:spacing w:before="280" w:after="115"/>
      <w:jc w:val="both"/>
    </w:pPr>
    <w:rPr>
      <w:rFonts w:ascii="Times New Roman" w:eastAsia="Times New Roman" w:hAnsi="Times New Roman" w:cs="Times New Roman"/>
      <w:color w:val="000000"/>
      <w:sz w:val="24"/>
      <w:szCs w:val="24"/>
      <w:lang w:val="ru-RU" w:eastAsia="ru-RU"/>
    </w:rPr>
  </w:style>
  <w:style w:type="paragraph" w:customStyle="1" w:styleId="142">
    <w:name w:val="Стиль Заголовок 1 + По ширине Справа:  4 см"/>
    <w:basedOn w:val="11"/>
    <w:qFormat/>
    <w:rsid w:val="00A2208D"/>
    <w:pPr>
      <w:keepNext/>
      <w:tabs>
        <w:tab w:val="left" w:pos="0"/>
      </w:tabs>
      <w:spacing w:before="0"/>
      <w:ind w:left="0" w:firstLine="0"/>
    </w:pPr>
    <w:rPr>
      <w:rFonts w:cs="Times New Roman"/>
      <w:sz w:val="24"/>
      <w:szCs w:val="24"/>
      <w:u w:val="single"/>
      <w:lang w:val="ru-RU" w:eastAsia="ru-RU"/>
    </w:rPr>
  </w:style>
  <w:style w:type="paragraph" w:customStyle="1" w:styleId="1f3">
    <w:name w:val="Стиль1"/>
    <w:basedOn w:val="a3"/>
    <w:qFormat/>
    <w:rsid w:val="00A2208D"/>
    <w:pPr>
      <w:spacing w:after="200" w:line="360" w:lineRule="auto"/>
      <w:ind w:firstLine="720"/>
      <w:jc w:val="both"/>
    </w:pPr>
    <w:rPr>
      <w:rFonts w:eastAsia="Times New Roman" w:cs="Times New Roman"/>
      <w:sz w:val="24"/>
      <w:szCs w:val="24"/>
      <w:lang w:val="ru-RU" w:eastAsia="ru-RU"/>
    </w:rPr>
  </w:style>
  <w:style w:type="paragraph" w:customStyle="1" w:styleId="Style8">
    <w:name w:val="Style8"/>
    <w:basedOn w:val="a3"/>
    <w:uiPriority w:val="99"/>
    <w:qFormat/>
    <w:rsid w:val="00A2208D"/>
    <w:rPr>
      <w:rFonts w:ascii="Times New Roman" w:eastAsia="Arial Unicode MS" w:hAnsi="Times New Roman" w:cs="Times New Roman"/>
      <w:sz w:val="24"/>
      <w:szCs w:val="24"/>
      <w:lang w:val="ru-RU" w:eastAsia="hi-IN" w:bidi="hi-IN"/>
    </w:rPr>
  </w:style>
  <w:style w:type="paragraph" w:customStyle="1" w:styleId="Style81">
    <w:name w:val="Style81"/>
    <w:basedOn w:val="a3"/>
    <w:qFormat/>
    <w:rsid w:val="00A2208D"/>
    <w:rPr>
      <w:rFonts w:ascii="Times New Roman" w:eastAsia="Arial Unicode MS" w:hAnsi="Times New Roman" w:cs="Times New Roman"/>
      <w:sz w:val="24"/>
      <w:szCs w:val="24"/>
      <w:lang w:val="ru-RU" w:eastAsia="hi-IN" w:bidi="hi-IN"/>
    </w:rPr>
  </w:style>
  <w:style w:type="paragraph" w:styleId="53">
    <w:name w:val="toc 5"/>
    <w:basedOn w:val="a3"/>
    <w:autoRedefine/>
    <w:uiPriority w:val="39"/>
    <w:qFormat/>
    <w:rsid w:val="00A2208D"/>
  </w:style>
  <w:style w:type="paragraph" w:styleId="93">
    <w:name w:val="toc 9"/>
    <w:basedOn w:val="a3"/>
    <w:autoRedefine/>
    <w:uiPriority w:val="39"/>
    <w:rsid w:val="00A2208D"/>
  </w:style>
  <w:style w:type="paragraph" w:customStyle="1" w:styleId="font6">
    <w:name w:val="font6"/>
    <w:basedOn w:val="a3"/>
    <w:qFormat/>
    <w:rsid w:val="00A2208D"/>
    <w:pPr>
      <w:spacing w:before="280" w:after="280"/>
    </w:pPr>
    <w:rPr>
      <w:rFonts w:ascii="Tahoma" w:eastAsia="Times New Roman" w:hAnsi="Tahoma"/>
      <w:color w:val="000000"/>
      <w:sz w:val="16"/>
      <w:szCs w:val="16"/>
      <w:lang w:val="ru-RU" w:eastAsia="ru-RU"/>
    </w:rPr>
  </w:style>
  <w:style w:type="paragraph" w:customStyle="1" w:styleId="font7">
    <w:name w:val="font7"/>
    <w:basedOn w:val="a3"/>
    <w:qFormat/>
    <w:rsid w:val="00A2208D"/>
    <w:pPr>
      <w:spacing w:before="280" w:after="280"/>
    </w:pPr>
    <w:rPr>
      <w:rFonts w:eastAsia="Times New Roman" w:cs="Calibri"/>
      <w:sz w:val="16"/>
      <w:szCs w:val="16"/>
      <w:lang w:val="ru-RU" w:eastAsia="ru-RU"/>
    </w:rPr>
  </w:style>
  <w:style w:type="paragraph" w:customStyle="1" w:styleId="font8">
    <w:name w:val="font8"/>
    <w:basedOn w:val="a3"/>
    <w:qFormat/>
    <w:rsid w:val="00A2208D"/>
    <w:pPr>
      <w:spacing w:before="280" w:after="280"/>
    </w:pPr>
    <w:rPr>
      <w:rFonts w:eastAsia="Times New Roman" w:cs="Calibri"/>
      <w:sz w:val="16"/>
      <w:szCs w:val="16"/>
      <w:u w:val="single"/>
      <w:lang w:val="ru-RU" w:eastAsia="ru-RU"/>
    </w:rPr>
  </w:style>
  <w:style w:type="paragraph" w:customStyle="1" w:styleId="xl63">
    <w:name w:val="xl63"/>
    <w:basedOn w:val="a3"/>
    <w:qFormat/>
    <w:rsid w:val="00A2208D"/>
    <w:pPr>
      <w:pBdr>
        <w:top w:val="single" w:sz="4" w:space="0" w:color="00000A"/>
        <w:left w:val="single" w:sz="4" w:space="0" w:color="00000A"/>
        <w:bottom w:val="single" w:sz="4" w:space="0" w:color="00000A"/>
        <w:right w:val="single" w:sz="4" w:space="0" w:color="00000A"/>
      </w:pBdr>
      <w:spacing w:before="280" w:after="280"/>
    </w:pPr>
    <w:rPr>
      <w:rFonts w:ascii="Times New Roman" w:eastAsia="Times New Roman" w:hAnsi="Times New Roman" w:cs="Times New Roman"/>
      <w:sz w:val="24"/>
      <w:szCs w:val="24"/>
      <w:lang w:val="ru-RU" w:eastAsia="ru-RU"/>
    </w:rPr>
  </w:style>
  <w:style w:type="paragraph" w:customStyle="1" w:styleId="xl64">
    <w:name w:val="xl64"/>
    <w:basedOn w:val="a3"/>
    <w:qFormat/>
    <w:rsid w:val="00A2208D"/>
    <w:pPr>
      <w:pBdr>
        <w:top w:val="single" w:sz="4" w:space="0" w:color="00000A"/>
        <w:left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77">
    <w:name w:val="xl77"/>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78">
    <w:name w:val="xl78"/>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79">
    <w:name w:val="xl79"/>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80">
    <w:name w:val="xl80"/>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pPr>
    <w:rPr>
      <w:rFonts w:ascii="Times New Roman" w:eastAsia="Times New Roman" w:hAnsi="Times New Roman" w:cs="Times New Roman"/>
      <w:sz w:val="16"/>
      <w:szCs w:val="16"/>
      <w:lang w:val="ru-RU" w:eastAsia="ru-RU"/>
    </w:rPr>
  </w:style>
  <w:style w:type="paragraph" w:customStyle="1" w:styleId="xl81">
    <w:name w:val="xl81"/>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82">
    <w:name w:val="xl82"/>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pPr>
    <w:rPr>
      <w:rFonts w:ascii="Times New Roman" w:eastAsia="Times New Roman" w:hAnsi="Times New Roman" w:cs="Times New Roman"/>
      <w:sz w:val="16"/>
      <w:szCs w:val="16"/>
      <w:lang w:val="ru-RU" w:eastAsia="ru-RU"/>
    </w:rPr>
  </w:style>
  <w:style w:type="paragraph" w:customStyle="1" w:styleId="xl83">
    <w:name w:val="xl83"/>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pPr>
    <w:rPr>
      <w:rFonts w:ascii="Times New Roman" w:eastAsia="Times New Roman" w:hAnsi="Times New Roman" w:cs="Times New Roman"/>
      <w:sz w:val="16"/>
      <w:szCs w:val="16"/>
      <w:lang w:val="ru-RU" w:eastAsia="ru-RU"/>
    </w:rPr>
  </w:style>
  <w:style w:type="paragraph" w:customStyle="1" w:styleId="xl84">
    <w:name w:val="xl84"/>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pPr>
    <w:rPr>
      <w:rFonts w:ascii="Times New Roman" w:eastAsia="Times New Roman" w:hAnsi="Times New Roman" w:cs="Times New Roman"/>
      <w:sz w:val="16"/>
      <w:szCs w:val="16"/>
      <w:lang w:val="ru-RU" w:eastAsia="ru-RU"/>
    </w:rPr>
  </w:style>
  <w:style w:type="paragraph" w:customStyle="1" w:styleId="xl85">
    <w:name w:val="xl85"/>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pPr>
    <w:rPr>
      <w:rFonts w:ascii="Times New Roman" w:eastAsia="Times New Roman" w:hAnsi="Times New Roman" w:cs="Times New Roman"/>
      <w:sz w:val="16"/>
      <w:szCs w:val="16"/>
      <w:lang w:val="ru-RU" w:eastAsia="ru-RU"/>
    </w:rPr>
  </w:style>
  <w:style w:type="paragraph" w:customStyle="1" w:styleId="xl86">
    <w:name w:val="xl86"/>
    <w:basedOn w:val="a3"/>
    <w:qFormat/>
    <w:rsid w:val="00A2208D"/>
    <w:pPr>
      <w:shd w:val="clear" w:color="auto" w:fill="CCC0DA"/>
      <w:spacing w:before="280" w:after="280"/>
    </w:pPr>
    <w:rPr>
      <w:rFonts w:ascii="Times New Roman" w:eastAsia="Times New Roman" w:hAnsi="Times New Roman" w:cs="Times New Roman"/>
      <w:sz w:val="24"/>
      <w:szCs w:val="24"/>
      <w:lang w:val="ru-RU" w:eastAsia="ru-RU"/>
    </w:rPr>
  </w:style>
  <w:style w:type="paragraph" w:customStyle="1" w:styleId="xl87">
    <w:name w:val="xl87"/>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88">
    <w:name w:val="xl88"/>
    <w:basedOn w:val="a3"/>
    <w:qFormat/>
    <w:rsid w:val="00A2208D"/>
    <w:pPr>
      <w:pBdr>
        <w:top w:val="single" w:sz="4" w:space="0" w:color="00000A"/>
        <w:left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89">
    <w:name w:val="xl89"/>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90">
    <w:name w:val="xl90"/>
    <w:basedOn w:val="a3"/>
    <w:qFormat/>
    <w:rsid w:val="00A2208D"/>
    <w:pPr>
      <w:pBdr>
        <w:left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91">
    <w:name w:val="xl91"/>
    <w:basedOn w:val="a3"/>
    <w:qFormat/>
    <w:rsid w:val="00A2208D"/>
    <w:pPr>
      <w:pBdr>
        <w:left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92">
    <w:name w:val="xl92"/>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pPr>
    <w:rPr>
      <w:rFonts w:ascii="Times New Roman" w:eastAsia="Times New Roman" w:hAnsi="Times New Roman" w:cs="Times New Roman"/>
      <w:sz w:val="16"/>
      <w:szCs w:val="16"/>
      <w:lang w:val="ru-RU" w:eastAsia="ru-RU"/>
    </w:rPr>
  </w:style>
  <w:style w:type="paragraph" w:customStyle="1" w:styleId="xl93">
    <w:name w:val="xl93"/>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pPr>
    <w:rPr>
      <w:rFonts w:ascii="Times New Roman" w:eastAsia="Times New Roman" w:hAnsi="Times New Roman" w:cs="Times New Roman"/>
      <w:sz w:val="16"/>
      <w:szCs w:val="16"/>
      <w:lang w:val="ru-RU" w:eastAsia="ru-RU"/>
    </w:rPr>
  </w:style>
  <w:style w:type="paragraph" w:customStyle="1" w:styleId="xl94">
    <w:name w:val="xl94"/>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jc w:val="center"/>
    </w:pPr>
    <w:rPr>
      <w:rFonts w:ascii="Times New Roman" w:eastAsia="Times New Roman" w:hAnsi="Times New Roman" w:cs="Times New Roman"/>
      <w:sz w:val="16"/>
      <w:szCs w:val="16"/>
      <w:lang w:val="ru-RU" w:eastAsia="ru-RU"/>
    </w:rPr>
  </w:style>
  <w:style w:type="paragraph" w:customStyle="1" w:styleId="xl95">
    <w:name w:val="xl95"/>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96">
    <w:name w:val="xl96"/>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jc w:val="center"/>
    </w:pPr>
    <w:rPr>
      <w:rFonts w:ascii="Times New Roman" w:eastAsia="Times New Roman" w:hAnsi="Times New Roman" w:cs="Times New Roman"/>
      <w:sz w:val="16"/>
      <w:szCs w:val="16"/>
      <w:lang w:val="ru-RU" w:eastAsia="ru-RU"/>
    </w:rPr>
  </w:style>
  <w:style w:type="paragraph" w:customStyle="1" w:styleId="xl97">
    <w:name w:val="xl97"/>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jc w:val="center"/>
    </w:pPr>
    <w:rPr>
      <w:rFonts w:ascii="Times New Roman" w:eastAsia="Times New Roman" w:hAnsi="Times New Roman" w:cs="Times New Roman"/>
      <w:sz w:val="16"/>
      <w:szCs w:val="16"/>
      <w:lang w:val="ru-RU" w:eastAsia="ru-RU"/>
    </w:rPr>
  </w:style>
  <w:style w:type="paragraph" w:customStyle="1" w:styleId="xl98">
    <w:name w:val="xl98"/>
    <w:basedOn w:val="a3"/>
    <w:qFormat/>
    <w:rsid w:val="00A2208D"/>
    <w:pPr>
      <w:shd w:val="clear" w:color="auto" w:fill="D8E4BC"/>
      <w:spacing w:before="280" w:after="280"/>
    </w:pPr>
    <w:rPr>
      <w:rFonts w:ascii="Times New Roman" w:eastAsia="Times New Roman" w:hAnsi="Times New Roman" w:cs="Times New Roman"/>
      <w:sz w:val="24"/>
      <w:szCs w:val="24"/>
      <w:lang w:val="ru-RU" w:eastAsia="ru-RU"/>
    </w:rPr>
  </w:style>
  <w:style w:type="paragraph" w:customStyle="1" w:styleId="xl99">
    <w:name w:val="xl99"/>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00">
    <w:name w:val="xl100"/>
    <w:basedOn w:val="a3"/>
    <w:qFormat/>
    <w:rsid w:val="00A2208D"/>
    <w:pPr>
      <w:spacing w:before="280" w:after="280"/>
      <w:jc w:val="center"/>
    </w:pPr>
    <w:rPr>
      <w:rFonts w:ascii="Times New Roman" w:eastAsia="Times New Roman" w:hAnsi="Times New Roman" w:cs="Times New Roman"/>
      <w:sz w:val="24"/>
      <w:szCs w:val="24"/>
      <w:lang w:val="ru-RU" w:eastAsia="ru-RU"/>
    </w:rPr>
  </w:style>
  <w:style w:type="paragraph" w:customStyle="1" w:styleId="xl101">
    <w:name w:val="xl101"/>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24"/>
      <w:szCs w:val="24"/>
      <w:lang w:val="ru-RU" w:eastAsia="ru-RU"/>
    </w:rPr>
  </w:style>
  <w:style w:type="paragraph" w:customStyle="1" w:styleId="xl102">
    <w:name w:val="xl102"/>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textAlignment w:val="center"/>
    </w:pPr>
    <w:rPr>
      <w:rFonts w:ascii="Times New Roman" w:eastAsia="Times New Roman" w:hAnsi="Times New Roman" w:cs="Times New Roman"/>
      <w:sz w:val="16"/>
      <w:szCs w:val="16"/>
      <w:lang w:val="ru-RU" w:eastAsia="ru-RU"/>
    </w:rPr>
  </w:style>
  <w:style w:type="paragraph" w:customStyle="1" w:styleId="xl103">
    <w:name w:val="xl103"/>
    <w:basedOn w:val="a3"/>
    <w:qFormat/>
    <w:rsid w:val="00A2208D"/>
    <w:pPr>
      <w:pBdr>
        <w:top w:val="single" w:sz="4" w:space="0" w:color="00000A"/>
        <w:left w:val="single" w:sz="4" w:space="0" w:color="00000A"/>
        <w:right w:val="single" w:sz="4" w:space="0" w:color="00000A"/>
      </w:pBdr>
      <w:spacing w:before="280" w:after="280"/>
    </w:pPr>
    <w:rPr>
      <w:rFonts w:ascii="Times New Roman" w:eastAsia="Times New Roman" w:hAnsi="Times New Roman" w:cs="Times New Roman"/>
      <w:sz w:val="16"/>
      <w:szCs w:val="16"/>
      <w:lang w:val="ru-RU" w:eastAsia="ru-RU"/>
    </w:rPr>
  </w:style>
  <w:style w:type="paragraph" w:customStyle="1" w:styleId="xl104">
    <w:name w:val="xl104"/>
    <w:basedOn w:val="a3"/>
    <w:qFormat/>
    <w:rsid w:val="00A2208D"/>
    <w:pPr>
      <w:pBdr>
        <w:top w:val="single" w:sz="4" w:space="0" w:color="00000A"/>
        <w:left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05">
    <w:name w:val="xl105"/>
    <w:basedOn w:val="a3"/>
    <w:qFormat/>
    <w:rsid w:val="00A2208D"/>
    <w:pPr>
      <w:pBdr>
        <w:top w:val="single" w:sz="4" w:space="0" w:color="00000A"/>
        <w:left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106">
    <w:name w:val="xl106"/>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pPr>
    <w:rPr>
      <w:rFonts w:ascii="Times New Roman" w:eastAsia="Times New Roman" w:hAnsi="Times New Roman" w:cs="Times New Roman"/>
      <w:sz w:val="16"/>
      <w:szCs w:val="16"/>
      <w:lang w:val="ru-RU" w:eastAsia="ru-RU"/>
    </w:rPr>
  </w:style>
  <w:style w:type="paragraph" w:customStyle="1" w:styleId="xl107">
    <w:name w:val="xl107"/>
    <w:basedOn w:val="a3"/>
    <w:qFormat/>
    <w:rsid w:val="00A2208D"/>
    <w:pPr>
      <w:pBdr>
        <w:top w:val="single" w:sz="4" w:space="0" w:color="00000A"/>
        <w:left w:val="single" w:sz="4" w:space="0" w:color="00000A"/>
        <w:bottom w:val="single" w:sz="4" w:space="0" w:color="00000A"/>
        <w:right w:val="single" w:sz="4" w:space="0" w:color="00000A"/>
      </w:pBdr>
      <w:spacing w:before="280" w:after="280"/>
    </w:pPr>
    <w:rPr>
      <w:rFonts w:ascii="Times New Roman" w:eastAsia="Times New Roman" w:hAnsi="Times New Roman" w:cs="Times New Roman"/>
      <w:sz w:val="16"/>
      <w:szCs w:val="16"/>
      <w:lang w:val="ru-RU" w:eastAsia="ru-RU"/>
    </w:rPr>
  </w:style>
  <w:style w:type="paragraph" w:customStyle="1" w:styleId="xl108">
    <w:name w:val="xl108"/>
    <w:basedOn w:val="a3"/>
    <w:qFormat/>
    <w:rsid w:val="00A2208D"/>
    <w:pPr>
      <w:pBdr>
        <w:top w:val="single" w:sz="4" w:space="0" w:color="00000A"/>
        <w:left w:val="single" w:sz="4" w:space="0" w:color="00000A"/>
        <w:bottom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09">
    <w:name w:val="xl109"/>
    <w:basedOn w:val="a3"/>
    <w:qFormat/>
    <w:rsid w:val="00A2208D"/>
    <w:pPr>
      <w:pBdr>
        <w:top w:val="single" w:sz="4" w:space="0" w:color="00000A"/>
        <w:left w:val="single" w:sz="4" w:space="0" w:color="00000A"/>
        <w:bottom w:val="single" w:sz="4" w:space="0" w:color="00000A"/>
        <w:right w:val="single" w:sz="4" w:space="0" w:color="00000A"/>
      </w:pBdr>
      <w:spacing w:before="280" w:after="280"/>
    </w:pPr>
    <w:rPr>
      <w:rFonts w:ascii="Times New Roman" w:eastAsia="Times New Roman" w:hAnsi="Times New Roman" w:cs="Times New Roman"/>
      <w:sz w:val="16"/>
      <w:szCs w:val="16"/>
      <w:lang w:val="ru-RU" w:eastAsia="ru-RU"/>
    </w:rPr>
  </w:style>
  <w:style w:type="paragraph" w:customStyle="1" w:styleId="xl110">
    <w:name w:val="xl110"/>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pPr>
    <w:rPr>
      <w:rFonts w:ascii="Times New Roman" w:eastAsia="Times New Roman" w:hAnsi="Times New Roman" w:cs="Times New Roman"/>
      <w:sz w:val="16"/>
      <w:szCs w:val="16"/>
      <w:lang w:val="ru-RU" w:eastAsia="ru-RU"/>
    </w:rPr>
  </w:style>
  <w:style w:type="paragraph" w:customStyle="1" w:styleId="xl111">
    <w:name w:val="xl111"/>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pPr>
    <w:rPr>
      <w:rFonts w:ascii="Times New Roman" w:eastAsia="Times New Roman" w:hAnsi="Times New Roman" w:cs="Times New Roman"/>
      <w:sz w:val="16"/>
      <w:szCs w:val="16"/>
      <w:lang w:val="ru-RU" w:eastAsia="ru-RU"/>
    </w:rPr>
  </w:style>
  <w:style w:type="paragraph" w:customStyle="1" w:styleId="xl112">
    <w:name w:val="xl112"/>
    <w:basedOn w:val="a3"/>
    <w:qFormat/>
    <w:rsid w:val="00A2208D"/>
    <w:pPr>
      <w:pBdr>
        <w:top w:val="single" w:sz="4" w:space="0" w:color="00000A"/>
        <w:left w:val="single" w:sz="4" w:space="0" w:color="00000A"/>
        <w:bottom w:val="single" w:sz="4" w:space="0" w:color="00000A"/>
      </w:pBdr>
      <w:shd w:val="clear" w:color="auto" w:fill="E6B8B7"/>
      <w:spacing w:before="280" w:after="280"/>
      <w:jc w:val="center"/>
    </w:pPr>
    <w:rPr>
      <w:rFonts w:ascii="Times New Roman" w:eastAsia="Times New Roman" w:hAnsi="Times New Roman" w:cs="Times New Roman"/>
      <w:sz w:val="16"/>
      <w:szCs w:val="16"/>
      <w:lang w:val="ru-RU" w:eastAsia="ru-RU"/>
    </w:rPr>
  </w:style>
  <w:style w:type="paragraph" w:customStyle="1" w:styleId="xl113">
    <w:name w:val="xl113"/>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14">
    <w:name w:val="xl114"/>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pPr>
    <w:rPr>
      <w:rFonts w:ascii="Times New Roman" w:eastAsia="Times New Roman" w:hAnsi="Times New Roman" w:cs="Times New Roman"/>
      <w:sz w:val="16"/>
      <w:szCs w:val="16"/>
      <w:lang w:val="ru-RU" w:eastAsia="ru-RU"/>
    </w:rPr>
  </w:style>
  <w:style w:type="paragraph" w:customStyle="1" w:styleId="xl115">
    <w:name w:val="xl115"/>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pPr>
    <w:rPr>
      <w:rFonts w:ascii="Times New Roman" w:eastAsia="Times New Roman" w:hAnsi="Times New Roman" w:cs="Times New Roman"/>
      <w:sz w:val="16"/>
      <w:szCs w:val="16"/>
      <w:lang w:val="ru-RU" w:eastAsia="ru-RU"/>
    </w:rPr>
  </w:style>
  <w:style w:type="paragraph" w:customStyle="1" w:styleId="xl116">
    <w:name w:val="xl116"/>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pPr>
    <w:rPr>
      <w:rFonts w:ascii="Times New Roman" w:eastAsia="Times New Roman" w:hAnsi="Times New Roman" w:cs="Times New Roman"/>
      <w:sz w:val="16"/>
      <w:szCs w:val="16"/>
      <w:lang w:val="ru-RU" w:eastAsia="ru-RU"/>
    </w:rPr>
  </w:style>
  <w:style w:type="paragraph" w:customStyle="1" w:styleId="xl117">
    <w:name w:val="xl117"/>
    <w:basedOn w:val="a3"/>
    <w:qFormat/>
    <w:rsid w:val="00A2208D"/>
    <w:pPr>
      <w:shd w:val="clear" w:color="auto" w:fill="E6B8B7"/>
      <w:spacing w:before="280" w:after="280"/>
    </w:pPr>
    <w:rPr>
      <w:rFonts w:ascii="Times New Roman" w:eastAsia="Times New Roman" w:hAnsi="Times New Roman" w:cs="Times New Roman"/>
      <w:sz w:val="24"/>
      <w:szCs w:val="24"/>
      <w:lang w:val="ru-RU" w:eastAsia="ru-RU"/>
    </w:rPr>
  </w:style>
  <w:style w:type="paragraph" w:customStyle="1" w:styleId="xl118">
    <w:name w:val="xl118"/>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pPr>
    <w:rPr>
      <w:rFonts w:ascii="Times New Roman" w:eastAsia="Times New Roman" w:hAnsi="Times New Roman" w:cs="Times New Roman"/>
      <w:sz w:val="16"/>
      <w:szCs w:val="16"/>
      <w:lang w:val="ru-RU" w:eastAsia="ru-RU"/>
    </w:rPr>
  </w:style>
  <w:style w:type="paragraph" w:customStyle="1" w:styleId="xl119">
    <w:name w:val="xl119"/>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20">
    <w:name w:val="xl120"/>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textAlignment w:val="center"/>
    </w:pPr>
    <w:rPr>
      <w:rFonts w:ascii="Times New Roman" w:eastAsia="Times New Roman" w:hAnsi="Times New Roman" w:cs="Times New Roman"/>
      <w:b/>
      <w:bCs/>
      <w:sz w:val="16"/>
      <w:szCs w:val="16"/>
      <w:lang w:val="ru-RU" w:eastAsia="ru-RU"/>
    </w:rPr>
  </w:style>
  <w:style w:type="paragraph" w:customStyle="1" w:styleId="xl121">
    <w:name w:val="xl121"/>
    <w:basedOn w:val="a3"/>
    <w:qFormat/>
    <w:rsid w:val="00A2208D"/>
    <w:pPr>
      <w:pBdr>
        <w:top w:val="single" w:sz="4" w:space="0" w:color="00000A"/>
        <w:left w:val="single" w:sz="4" w:space="0" w:color="00000A"/>
        <w:bottom w:val="single" w:sz="4" w:space="0" w:color="00000A"/>
        <w:right w:val="single" w:sz="4" w:space="0" w:color="00000A"/>
      </w:pBdr>
      <w:shd w:val="clear" w:color="auto" w:fill="FFFF00"/>
      <w:spacing w:before="280" w:after="280"/>
      <w:jc w:val="center"/>
      <w:textAlignment w:val="center"/>
    </w:pPr>
    <w:rPr>
      <w:rFonts w:ascii="Times New Roman" w:eastAsia="Times New Roman" w:hAnsi="Times New Roman" w:cs="Times New Roman"/>
      <w:b/>
      <w:bCs/>
      <w:sz w:val="16"/>
      <w:szCs w:val="16"/>
      <w:lang w:val="ru-RU" w:eastAsia="ru-RU"/>
    </w:rPr>
  </w:style>
  <w:style w:type="paragraph" w:customStyle="1" w:styleId="xl122">
    <w:name w:val="xl122"/>
    <w:basedOn w:val="a3"/>
    <w:qFormat/>
    <w:rsid w:val="00A2208D"/>
    <w:pPr>
      <w:pBdr>
        <w:left w:val="single" w:sz="4" w:space="0" w:color="00000A"/>
        <w:bottom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23">
    <w:name w:val="xl123"/>
    <w:basedOn w:val="a3"/>
    <w:qFormat/>
    <w:rsid w:val="00A2208D"/>
    <w:pPr>
      <w:pBdr>
        <w:left w:val="single" w:sz="4" w:space="0" w:color="00000A"/>
        <w:bottom w:val="single" w:sz="4" w:space="0" w:color="00000A"/>
        <w:right w:val="single" w:sz="4" w:space="0" w:color="00000A"/>
      </w:pBdr>
      <w:spacing w:before="280" w:after="280"/>
    </w:pPr>
    <w:rPr>
      <w:rFonts w:ascii="Times New Roman" w:eastAsia="Times New Roman" w:hAnsi="Times New Roman" w:cs="Times New Roman"/>
      <w:sz w:val="16"/>
      <w:szCs w:val="16"/>
      <w:lang w:val="ru-RU" w:eastAsia="ru-RU"/>
    </w:rPr>
  </w:style>
  <w:style w:type="paragraph" w:customStyle="1" w:styleId="xl124">
    <w:name w:val="xl124"/>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25">
    <w:name w:val="xl125"/>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26">
    <w:name w:val="xl126"/>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pPr>
    <w:rPr>
      <w:rFonts w:ascii="Times New Roman" w:eastAsia="Times New Roman" w:hAnsi="Times New Roman" w:cs="Times New Roman"/>
      <w:sz w:val="16"/>
      <w:szCs w:val="16"/>
      <w:lang w:val="ru-RU" w:eastAsia="ru-RU"/>
    </w:rPr>
  </w:style>
  <w:style w:type="paragraph" w:customStyle="1" w:styleId="xl127">
    <w:name w:val="xl127"/>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28">
    <w:name w:val="xl128"/>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pPr>
    <w:rPr>
      <w:rFonts w:ascii="Times New Roman" w:eastAsia="Times New Roman" w:hAnsi="Times New Roman" w:cs="Times New Roman"/>
      <w:sz w:val="16"/>
      <w:szCs w:val="16"/>
      <w:lang w:val="ru-RU" w:eastAsia="ru-RU"/>
    </w:rPr>
  </w:style>
  <w:style w:type="paragraph" w:customStyle="1" w:styleId="xl129">
    <w:name w:val="xl129"/>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30">
    <w:name w:val="xl130"/>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pPr>
    <w:rPr>
      <w:rFonts w:ascii="Times New Roman" w:eastAsia="Times New Roman" w:hAnsi="Times New Roman" w:cs="Times New Roman"/>
      <w:sz w:val="16"/>
      <w:szCs w:val="16"/>
      <w:lang w:val="ru-RU" w:eastAsia="ru-RU"/>
    </w:rPr>
  </w:style>
  <w:style w:type="paragraph" w:customStyle="1" w:styleId="xl131">
    <w:name w:val="xl131"/>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pPr>
    <w:rPr>
      <w:rFonts w:ascii="Times New Roman" w:eastAsia="Times New Roman" w:hAnsi="Times New Roman" w:cs="Times New Roman"/>
      <w:sz w:val="16"/>
      <w:szCs w:val="16"/>
      <w:lang w:val="ru-RU" w:eastAsia="ru-RU"/>
    </w:rPr>
  </w:style>
  <w:style w:type="paragraph" w:customStyle="1" w:styleId="xl132">
    <w:name w:val="xl132"/>
    <w:basedOn w:val="a3"/>
    <w:qFormat/>
    <w:rsid w:val="00A2208D"/>
    <w:pPr>
      <w:shd w:val="clear" w:color="auto" w:fill="FDE9D9"/>
      <w:spacing w:before="280" w:after="280"/>
    </w:pPr>
    <w:rPr>
      <w:rFonts w:ascii="Times New Roman" w:eastAsia="Times New Roman" w:hAnsi="Times New Roman" w:cs="Times New Roman"/>
      <w:sz w:val="24"/>
      <w:szCs w:val="24"/>
      <w:lang w:val="ru-RU" w:eastAsia="ru-RU"/>
    </w:rPr>
  </w:style>
  <w:style w:type="paragraph" w:customStyle="1" w:styleId="xl133">
    <w:name w:val="xl133"/>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pPr>
    <w:rPr>
      <w:rFonts w:ascii="Times New Roman" w:eastAsia="Times New Roman" w:hAnsi="Times New Roman" w:cs="Times New Roman"/>
      <w:sz w:val="16"/>
      <w:szCs w:val="16"/>
      <w:lang w:val="ru-RU" w:eastAsia="ru-RU"/>
    </w:rPr>
  </w:style>
  <w:style w:type="paragraph" w:customStyle="1" w:styleId="xl134">
    <w:name w:val="xl134"/>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xl135">
    <w:name w:val="xl135"/>
    <w:basedOn w:val="a3"/>
    <w:qFormat/>
    <w:rsid w:val="00A2208D"/>
    <w:pPr>
      <w:pBdr>
        <w:top w:val="single" w:sz="4" w:space="0" w:color="00000A"/>
        <w:left w:val="single" w:sz="4" w:space="0" w:color="00000A"/>
        <w:bottom w:val="single" w:sz="4" w:space="0" w:color="00000A"/>
        <w:right w:val="single" w:sz="4" w:space="0" w:color="00000A"/>
      </w:pBdr>
      <w:spacing w:before="280" w:after="280"/>
    </w:pPr>
    <w:rPr>
      <w:rFonts w:ascii="Times New Roman" w:eastAsia="Times New Roman" w:hAnsi="Times New Roman" w:cs="Times New Roman"/>
      <w:sz w:val="24"/>
      <w:szCs w:val="24"/>
      <w:lang w:val="ru-RU" w:eastAsia="ru-RU"/>
    </w:rPr>
  </w:style>
  <w:style w:type="paragraph" w:customStyle="1" w:styleId="xl136">
    <w:name w:val="xl136"/>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textAlignment w:val="center"/>
    </w:pPr>
    <w:rPr>
      <w:rFonts w:ascii="Times New Roman" w:eastAsia="Times New Roman" w:hAnsi="Times New Roman" w:cs="Times New Roman"/>
      <w:sz w:val="16"/>
      <w:szCs w:val="16"/>
      <w:lang w:val="ru-RU" w:eastAsia="ru-RU"/>
    </w:rPr>
  </w:style>
  <w:style w:type="paragraph" w:customStyle="1" w:styleId="xl137">
    <w:name w:val="xl137"/>
    <w:basedOn w:val="a3"/>
    <w:qFormat/>
    <w:rsid w:val="00A2208D"/>
    <w:pPr>
      <w:pBdr>
        <w:top w:val="single" w:sz="4" w:space="0" w:color="00000A"/>
        <w:left w:val="single" w:sz="4" w:space="0" w:color="00000A"/>
        <w:bottom w:val="single" w:sz="4" w:space="0" w:color="00000A"/>
        <w:right w:val="single" w:sz="4" w:space="0" w:color="00000A"/>
      </w:pBdr>
      <w:shd w:val="clear" w:color="auto" w:fill="D8E4BC"/>
      <w:spacing w:before="280" w:after="280"/>
      <w:textAlignment w:val="center"/>
    </w:pPr>
    <w:rPr>
      <w:rFonts w:ascii="Times New Roman" w:eastAsia="Times New Roman" w:hAnsi="Times New Roman" w:cs="Times New Roman"/>
      <w:sz w:val="16"/>
      <w:szCs w:val="16"/>
      <w:lang w:val="ru-RU" w:eastAsia="ru-RU"/>
    </w:rPr>
  </w:style>
  <w:style w:type="paragraph" w:customStyle="1" w:styleId="xl138">
    <w:name w:val="xl138"/>
    <w:basedOn w:val="a3"/>
    <w:qFormat/>
    <w:rsid w:val="00A2208D"/>
    <w:pPr>
      <w:pBdr>
        <w:top w:val="single" w:sz="4" w:space="0" w:color="00000A"/>
        <w:left w:val="single" w:sz="4" w:space="0" w:color="00000A"/>
        <w:bottom w:val="single" w:sz="4" w:space="0" w:color="00000A"/>
        <w:right w:val="single" w:sz="4" w:space="0" w:color="00000A"/>
      </w:pBdr>
      <w:shd w:val="clear" w:color="auto" w:fill="E6B8B7"/>
      <w:spacing w:before="280" w:after="280"/>
      <w:textAlignment w:val="center"/>
    </w:pPr>
    <w:rPr>
      <w:rFonts w:ascii="Times New Roman" w:eastAsia="Times New Roman" w:hAnsi="Times New Roman" w:cs="Times New Roman"/>
      <w:sz w:val="16"/>
      <w:szCs w:val="16"/>
      <w:lang w:val="ru-RU" w:eastAsia="ru-RU"/>
    </w:rPr>
  </w:style>
  <w:style w:type="paragraph" w:customStyle="1" w:styleId="xl139">
    <w:name w:val="xl139"/>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textAlignment w:val="center"/>
    </w:pPr>
    <w:rPr>
      <w:rFonts w:ascii="Times New Roman" w:eastAsia="Times New Roman" w:hAnsi="Times New Roman" w:cs="Times New Roman"/>
      <w:sz w:val="16"/>
      <w:szCs w:val="16"/>
      <w:lang w:val="ru-RU" w:eastAsia="ru-RU"/>
    </w:rPr>
  </w:style>
  <w:style w:type="paragraph" w:customStyle="1" w:styleId="xl140">
    <w:name w:val="xl140"/>
    <w:basedOn w:val="a3"/>
    <w:qFormat/>
    <w:rsid w:val="00A2208D"/>
    <w:pPr>
      <w:pBdr>
        <w:top w:val="single" w:sz="4" w:space="0" w:color="00000A"/>
        <w:left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41">
    <w:name w:val="xl141"/>
    <w:basedOn w:val="a3"/>
    <w:qFormat/>
    <w:rsid w:val="00A2208D"/>
    <w:pPr>
      <w:pBdr>
        <w:top w:val="single" w:sz="4" w:space="0" w:color="00000A"/>
        <w:left w:val="single" w:sz="4" w:space="0" w:color="00000A"/>
        <w:bottom w:val="single" w:sz="4" w:space="0" w:color="00000A"/>
      </w:pBdr>
      <w:shd w:val="clear" w:color="auto" w:fill="FDE9D9"/>
      <w:spacing w:before="280" w:after="280"/>
    </w:pPr>
    <w:rPr>
      <w:rFonts w:ascii="Times New Roman" w:eastAsia="Times New Roman" w:hAnsi="Times New Roman" w:cs="Times New Roman"/>
      <w:sz w:val="16"/>
      <w:szCs w:val="16"/>
      <w:lang w:val="ru-RU" w:eastAsia="ru-RU"/>
    </w:rPr>
  </w:style>
  <w:style w:type="paragraph" w:customStyle="1" w:styleId="xl142">
    <w:name w:val="xl142"/>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pPr>
    <w:rPr>
      <w:rFonts w:ascii="Times New Roman" w:eastAsia="Times New Roman" w:hAnsi="Times New Roman" w:cs="Times New Roman"/>
      <w:sz w:val="16"/>
      <w:szCs w:val="16"/>
      <w:lang w:val="ru-RU" w:eastAsia="ru-RU"/>
    </w:rPr>
  </w:style>
  <w:style w:type="paragraph" w:customStyle="1" w:styleId="xl143">
    <w:name w:val="xl143"/>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44">
    <w:name w:val="xl144"/>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jc w:val="center"/>
    </w:pPr>
    <w:rPr>
      <w:rFonts w:ascii="Times New Roman" w:eastAsia="Times New Roman" w:hAnsi="Times New Roman" w:cs="Times New Roman"/>
      <w:sz w:val="16"/>
      <w:szCs w:val="16"/>
      <w:lang w:val="ru-RU" w:eastAsia="ru-RU"/>
    </w:rPr>
  </w:style>
  <w:style w:type="paragraph" w:customStyle="1" w:styleId="xl145">
    <w:name w:val="xl145"/>
    <w:basedOn w:val="a3"/>
    <w:qFormat/>
    <w:rsid w:val="00A2208D"/>
    <w:pPr>
      <w:pBdr>
        <w:top w:val="single" w:sz="4" w:space="0" w:color="00000A"/>
        <w:left w:val="single" w:sz="4" w:space="0" w:color="00000A"/>
        <w:bottom w:val="single" w:sz="4" w:space="0" w:color="00000A"/>
        <w:right w:val="single" w:sz="4" w:space="0" w:color="00000A"/>
      </w:pBdr>
      <w:shd w:val="clear" w:color="auto" w:fill="FDE9D9"/>
      <w:spacing w:before="280" w:after="280"/>
    </w:pPr>
    <w:rPr>
      <w:rFonts w:ascii="Times New Roman" w:eastAsia="Times New Roman" w:hAnsi="Times New Roman" w:cs="Times New Roman"/>
      <w:sz w:val="16"/>
      <w:szCs w:val="16"/>
      <w:lang w:val="ru-RU" w:eastAsia="ru-RU"/>
    </w:rPr>
  </w:style>
  <w:style w:type="paragraph" w:customStyle="1" w:styleId="xl146">
    <w:name w:val="xl146"/>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pPr>
    <w:rPr>
      <w:rFonts w:ascii="Times New Roman" w:eastAsia="Times New Roman" w:hAnsi="Times New Roman" w:cs="Times New Roman"/>
      <w:sz w:val="16"/>
      <w:szCs w:val="16"/>
      <w:lang w:val="ru-RU" w:eastAsia="ru-RU"/>
    </w:rPr>
  </w:style>
  <w:style w:type="paragraph" w:customStyle="1" w:styleId="xl147">
    <w:name w:val="xl147"/>
    <w:basedOn w:val="a3"/>
    <w:qFormat/>
    <w:rsid w:val="00A2208D"/>
    <w:pPr>
      <w:pBdr>
        <w:top w:val="single" w:sz="4" w:space="0" w:color="00000A"/>
        <w:left w:val="single" w:sz="4" w:space="0" w:color="00000A"/>
        <w:bottom w:val="single" w:sz="4" w:space="0" w:color="00000A"/>
        <w:right w:val="single" w:sz="4" w:space="0" w:color="00000A"/>
      </w:pBdr>
      <w:shd w:val="clear" w:color="auto" w:fill="CCC0DA"/>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48">
    <w:name w:val="xl148"/>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49">
    <w:name w:val="xl149"/>
    <w:basedOn w:val="a3"/>
    <w:qFormat/>
    <w:rsid w:val="00A2208D"/>
    <w:pPr>
      <w:pBdr>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50">
    <w:name w:val="xl150"/>
    <w:basedOn w:val="a3"/>
    <w:qFormat/>
    <w:rsid w:val="00A2208D"/>
    <w:pPr>
      <w:pBdr>
        <w:left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151">
    <w:name w:val="xl151"/>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52">
    <w:name w:val="xl152"/>
    <w:basedOn w:val="a3"/>
    <w:qFormat/>
    <w:rsid w:val="00A2208D"/>
    <w:pPr>
      <w:pBdr>
        <w:top w:val="single" w:sz="4" w:space="0" w:color="00000A"/>
        <w:left w:val="single" w:sz="4" w:space="0" w:color="00000A"/>
        <w:bottom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53">
    <w:name w:val="xl153"/>
    <w:basedOn w:val="a3"/>
    <w:qFormat/>
    <w:rsid w:val="00A2208D"/>
    <w:pPr>
      <w:pBdr>
        <w:top w:val="single" w:sz="4" w:space="0" w:color="00000A"/>
        <w:left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54">
    <w:name w:val="xl154"/>
    <w:basedOn w:val="a3"/>
    <w:qFormat/>
    <w:rsid w:val="00A2208D"/>
    <w:pPr>
      <w:pBdr>
        <w:top w:val="single" w:sz="4" w:space="0" w:color="00000A"/>
        <w:left w:val="single" w:sz="4" w:space="0" w:color="00000A"/>
        <w:bottom w:val="single" w:sz="4" w:space="0" w:color="00000A"/>
      </w:pBdr>
      <w:spacing w:before="280" w:after="280"/>
      <w:jc w:val="center"/>
    </w:pPr>
    <w:rPr>
      <w:rFonts w:ascii="Times New Roman" w:eastAsia="Times New Roman" w:hAnsi="Times New Roman" w:cs="Times New Roman"/>
      <w:sz w:val="24"/>
      <w:szCs w:val="24"/>
      <w:lang w:val="ru-RU" w:eastAsia="ru-RU"/>
    </w:rPr>
  </w:style>
  <w:style w:type="paragraph" w:customStyle="1" w:styleId="xl155">
    <w:name w:val="xl155"/>
    <w:basedOn w:val="a3"/>
    <w:qFormat/>
    <w:rsid w:val="00A2208D"/>
    <w:pPr>
      <w:pBdr>
        <w:top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24"/>
      <w:szCs w:val="24"/>
      <w:lang w:val="ru-RU" w:eastAsia="ru-RU"/>
    </w:rPr>
  </w:style>
  <w:style w:type="paragraph" w:customStyle="1" w:styleId="xl156">
    <w:name w:val="xl156"/>
    <w:basedOn w:val="a3"/>
    <w:qFormat/>
    <w:rsid w:val="00A2208D"/>
    <w:pPr>
      <w:pBdr>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57">
    <w:name w:val="xl157"/>
    <w:basedOn w:val="a3"/>
    <w:qFormat/>
    <w:rsid w:val="00A2208D"/>
    <w:pPr>
      <w:pBdr>
        <w:top w:val="single" w:sz="4" w:space="0" w:color="00000A"/>
        <w:left w:val="single" w:sz="4" w:space="0" w:color="00000A"/>
        <w:bottom w:val="single" w:sz="4" w:space="0" w:color="00000A"/>
        <w:right w:val="single" w:sz="4" w:space="0" w:color="00000A"/>
      </w:pBdr>
      <w:spacing w:before="280" w:after="280"/>
      <w:jc w:val="center"/>
    </w:pPr>
    <w:rPr>
      <w:rFonts w:ascii="Times New Roman" w:eastAsia="Times New Roman" w:hAnsi="Times New Roman" w:cs="Times New Roman"/>
      <w:sz w:val="16"/>
      <w:szCs w:val="16"/>
      <w:lang w:val="ru-RU" w:eastAsia="ru-RU"/>
    </w:rPr>
  </w:style>
  <w:style w:type="paragraph" w:customStyle="1" w:styleId="xl158">
    <w:name w:val="xl158"/>
    <w:basedOn w:val="a3"/>
    <w:qFormat/>
    <w:rsid w:val="00A2208D"/>
    <w:pPr>
      <w:pBdr>
        <w:left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59">
    <w:name w:val="xl159"/>
    <w:basedOn w:val="a3"/>
    <w:qFormat/>
    <w:rsid w:val="00A2208D"/>
    <w:pPr>
      <w:pBdr>
        <w:left w:val="single" w:sz="4" w:space="0" w:color="00000A"/>
        <w:bottom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60">
    <w:name w:val="xl160"/>
    <w:basedOn w:val="a3"/>
    <w:qFormat/>
    <w:rsid w:val="00A2208D"/>
    <w:pPr>
      <w:pBdr>
        <w:top w:val="single" w:sz="4" w:space="0" w:color="00000A"/>
        <w:left w:val="single" w:sz="4" w:space="0" w:color="00000A"/>
        <w:right w:val="single" w:sz="4" w:space="0" w:color="00000A"/>
      </w:pBdr>
      <w:spacing w:before="280" w:after="280"/>
      <w:textAlignment w:val="center"/>
    </w:pPr>
    <w:rPr>
      <w:rFonts w:ascii="Times New Roman" w:eastAsia="Times New Roman" w:hAnsi="Times New Roman" w:cs="Times New Roman"/>
      <w:sz w:val="16"/>
      <w:szCs w:val="16"/>
      <w:lang w:val="ru-RU" w:eastAsia="ru-RU"/>
    </w:rPr>
  </w:style>
  <w:style w:type="paragraph" w:customStyle="1" w:styleId="xl161">
    <w:name w:val="xl161"/>
    <w:basedOn w:val="a3"/>
    <w:qFormat/>
    <w:rsid w:val="00A2208D"/>
    <w:pPr>
      <w:pBdr>
        <w:top w:val="single" w:sz="4" w:space="0" w:color="00000A"/>
        <w:left w:val="single" w:sz="4" w:space="0" w:color="00000A"/>
        <w:bottom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xl162">
    <w:name w:val="xl162"/>
    <w:basedOn w:val="a3"/>
    <w:qFormat/>
    <w:rsid w:val="00A2208D"/>
    <w:pPr>
      <w:pBdr>
        <w:top w:val="single" w:sz="4" w:space="0" w:color="00000A"/>
        <w:bottom w:val="single" w:sz="4" w:space="0" w:color="00000A"/>
        <w:right w:val="single" w:sz="4" w:space="0" w:color="00000A"/>
      </w:pBdr>
      <w:spacing w:before="280" w:after="280"/>
      <w:jc w:val="center"/>
      <w:textAlignment w:val="center"/>
    </w:pPr>
    <w:rPr>
      <w:rFonts w:ascii="Times New Roman" w:eastAsia="Times New Roman" w:hAnsi="Times New Roman" w:cs="Times New Roman"/>
      <w:sz w:val="16"/>
      <w:szCs w:val="16"/>
      <w:lang w:val="ru-RU" w:eastAsia="ru-RU"/>
    </w:rPr>
  </w:style>
  <w:style w:type="paragraph" w:customStyle="1" w:styleId="p4">
    <w:name w:val="p4"/>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p5">
    <w:name w:val="p5"/>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p6">
    <w:name w:val="p6"/>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p7">
    <w:name w:val="p7"/>
    <w:basedOn w:val="a3"/>
    <w:qFormat/>
    <w:rsid w:val="00A2208D"/>
    <w:pPr>
      <w:spacing w:before="280" w:after="280"/>
    </w:pPr>
    <w:rPr>
      <w:rFonts w:ascii="Times New Roman" w:eastAsia="Times New Roman" w:hAnsi="Times New Roman" w:cs="Times New Roman"/>
      <w:sz w:val="24"/>
      <w:szCs w:val="24"/>
      <w:lang w:val="ru-RU" w:eastAsia="ru-RU"/>
    </w:rPr>
  </w:style>
  <w:style w:type="paragraph" w:styleId="aff8">
    <w:name w:val="Document Map"/>
    <w:basedOn w:val="a3"/>
    <w:link w:val="1b"/>
    <w:uiPriority w:val="99"/>
    <w:qFormat/>
    <w:rsid w:val="00A2208D"/>
    <w:rPr>
      <w:rFonts w:ascii="Tahoma" w:eastAsia="Times New Roman" w:hAnsi="Tahoma" w:cs="Times New Roman"/>
      <w:sz w:val="16"/>
      <w:szCs w:val="16"/>
      <w:lang w:val="ru-RU" w:eastAsia="ru-RU"/>
    </w:rPr>
  </w:style>
  <w:style w:type="paragraph" w:customStyle="1" w:styleId="p32">
    <w:name w:val="p32"/>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p39">
    <w:name w:val="p39"/>
    <w:basedOn w:val="a3"/>
    <w:qFormat/>
    <w:rsid w:val="00A2208D"/>
    <w:pPr>
      <w:spacing w:before="280" w:after="280"/>
    </w:pPr>
    <w:rPr>
      <w:rFonts w:ascii="Times New Roman" w:eastAsia="Times New Roman" w:hAnsi="Times New Roman" w:cs="Times New Roman"/>
      <w:sz w:val="24"/>
      <w:szCs w:val="24"/>
      <w:lang w:val="ru-RU" w:eastAsia="ru-RU"/>
    </w:rPr>
  </w:style>
  <w:style w:type="paragraph" w:styleId="2a">
    <w:name w:val="Body Text 2"/>
    <w:basedOn w:val="a3"/>
    <w:link w:val="212"/>
    <w:uiPriority w:val="99"/>
    <w:qFormat/>
    <w:rsid w:val="00A2208D"/>
    <w:pPr>
      <w:spacing w:after="120" w:line="480" w:lineRule="auto"/>
    </w:pPr>
    <w:rPr>
      <w:rFonts w:ascii="Times New Roman" w:eastAsia="Times New Roman" w:hAnsi="Times New Roman" w:cs="Times New Roman"/>
      <w:sz w:val="24"/>
      <w:szCs w:val="24"/>
      <w:lang w:val="ru-RU" w:eastAsia="ru-RU"/>
    </w:rPr>
  </w:style>
  <w:style w:type="paragraph" w:customStyle="1" w:styleId="1f4">
    <w:name w:val="Обычный1"/>
    <w:qFormat/>
    <w:rsid w:val="00A2208D"/>
    <w:pPr>
      <w:suppressAutoHyphens/>
      <w:snapToGrid w:val="0"/>
    </w:pPr>
    <w:rPr>
      <w:rFonts w:ascii="Times New Roman" w:eastAsia="Times New Roman" w:hAnsi="Times New Roman" w:cs="Times New Roman"/>
      <w:color w:val="00000A"/>
      <w:sz w:val="28"/>
      <w:szCs w:val="20"/>
    </w:rPr>
  </w:style>
  <w:style w:type="paragraph" w:styleId="73">
    <w:name w:val="toc 7"/>
    <w:basedOn w:val="a3"/>
    <w:autoRedefine/>
    <w:uiPriority w:val="39"/>
    <w:rsid w:val="00A2208D"/>
  </w:style>
  <w:style w:type="paragraph" w:styleId="83">
    <w:name w:val="toc 8"/>
    <w:basedOn w:val="a3"/>
    <w:autoRedefine/>
    <w:uiPriority w:val="39"/>
    <w:rsid w:val="00A2208D"/>
  </w:style>
  <w:style w:type="paragraph" w:customStyle="1" w:styleId="formattext">
    <w:name w:val="formattext"/>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ConsPlusNonformat">
    <w:name w:val="ConsPlusNonformat"/>
    <w:link w:val="ConsPlusNonformat0"/>
    <w:uiPriority w:val="99"/>
    <w:qFormat/>
    <w:rsid w:val="00A2208D"/>
    <w:pPr>
      <w:suppressAutoHyphens/>
    </w:pPr>
    <w:rPr>
      <w:rFonts w:ascii="Courier New" w:eastAsia="Times New Roman" w:hAnsi="Courier New" w:cs="Courier New"/>
      <w:color w:val="00000A"/>
      <w:szCs w:val="20"/>
      <w:lang w:eastAsia="zh-CN"/>
    </w:rPr>
  </w:style>
  <w:style w:type="paragraph" w:customStyle="1" w:styleId="affff2">
    <w:name w:val="Содержимое таблицы"/>
    <w:basedOn w:val="Standard"/>
    <w:qFormat/>
    <w:rsid w:val="00AB0ECC"/>
    <w:pPr>
      <w:suppressLineNumbers/>
    </w:pPr>
    <w:rPr>
      <w:rFonts w:eastAsia="DejaVu Sans" w:cs="Lohit Hindi"/>
      <w:lang w:val="ru-RU" w:eastAsia="zh-CN" w:bidi="hi-IN"/>
    </w:rPr>
  </w:style>
  <w:style w:type="paragraph" w:customStyle="1" w:styleId="affff3">
    <w:name w:val="Руслан"/>
    <w:basedOn w:val="a3"/>
    <w:autoRedefine/>
    <w:qFormat/>
    <w:rsid w:val="00A2208D"/>
    <w:pPr>
      <w:spacing w:before="120" w:line="360" w:lineRule="exact"/>
      <w:ind w:firstLine="720"/>
      <w:jc w:val="both"/>
    </w:pPr>
    <w:rPr>
      <w:rFonts w:ascii="Times New Roman" w:eastAsia="Times New Roman" w:hAnsi="Times New Roman" w:cs="Times New Roman"/>
      <w:sz w:val="24"/>
      <w:szCs w:val="24"/>
      <w:lang w:val="ru-RU" w:eastAsia="ru-RU"/>
    </w:rPr>
  </w:style>
  <w:style w:type="paragraph" w:customStyle="1" w:styleId="headertext">
    <w:name w:val="headertext"/>
    <w:basedOn w:val="a3"/>
    <w:qFormat/>
    <w:rsid w:val="00A2208D"/>
    <w:pPr>
      <w:spacing w:before="280" w:after="280"/>
    </w:pPr>
    <w:rPr>
      <w:rFonts w:ascii="Times New Roman" w:eastAsia="Times New Roman" w:hAnsi="Times New Roman" w:cs="Times New Roman"/>
      <w:sz w:val="24"/>
      <w:szCs w:val="24"/>
      <w:lang w:val="ru-RU" w:eastAsia="ru-RU"/>
    </w:rPr>
  </w:style>
  <w:style w:type="paragraph" w:customStyle="1" w:styleId="1f5">
    <w:name w:val="Абзац списка1"/>
    <w:basedOn w:val="a3"/>
    <w:qFormat/>
    <w:rsid w:val="00A2208D"/>
    <w:pPr>
      <w:ind w:left="720"/>
      <w:contextualSpacing/>
    </w:pPr>
    <w:rPr>
      <w:rFonts w:ascii="Times New Roman" w:hAnsi="Times New Roman" w:cs="Times New Roman"/>
      <w:sz w:val="20"/>
      <w:szCs w:val="24"/>
      <w:lang w:val="ru-RU" w:eastAsia="ru-RU"/>
    </w:rPr>
  </w:style>
  <w:style w:type="paragraph" w:customStyle="1" w:styleId="affff4">
    <w:name w:val="Абзац"/>
    <w:basedOn w:val="a3"/>
    <w:qFormat/>
    <w:rsid w:val="00A2208D"/>
    <w:pPr>
      <w:spacing w:before="120" w:after="60"/>
      <w:ind w:firstLine="567"/>
      <w:jc w:val="both"/>
    </w:pPr>
    <w:rPr>
      <w:rFonts w:eastAsia="Times New Roman" w:cs="Times New Roman"/>
      <w:sz w:val="24"/>
      <w:szCs w:val="24"/>
      <w:lang w:val="ru-RU" w:eastAsia="ru-RU"/>
    </w:rPr>
  </w:style>
  <w:style w:type="paragraph" w:customStyle="1" w:styleId="ConsNormal">
    <w:name w:val="ConsNormal"/>
    <w:uiPriority w:val="99"/>
    <w:qFormat/>
    <w:rsid w:val="00A2208D"/>
    <w:pPr>
      <w:suppressAutoHyphens/>
      <w:ind w:firstLine="720"/>
    </w:pPr>
    <w:rPr>
      <w:rFonts w:ascii="Arial" w:hAnsi="Arial" w:cs="Times New Roman"/>
      <w:color w:val="00000A"/>
      <w:szCs w:val="20"/>
      <w:lang w:eastAsia="ar-SA"/>
    </w:rPr>
  </w:style>
  <w:style w:type="paragraph" w:styleId="36">
    <w:name w:val="Body Text 3"/>
    <w:basedOn w:val="a3"/>
    <w:link w:val="310"/>
    <w:uiPriority w:val="99"/>
    <w:qFormat/>
    <w:rsid w:val="00A2208D"/>
    <w:pPr>
      <w:spacing w:after="120" w:line="276" w:lineRule="auto"/>
    </w:pPr>
    <w:rPr>
      <w:rFonts w:cs="Times New Roman"/>
      <w:sz w:val="16"/>
      <w:szCs w:val="16"/>
      <w:lang w:val="ru-RU"/>
    </w:rPr>
  </w:style>
  <w:style w:type="paragraph" w:styleId="aff9">
    <w:name w:val="macro"/>
    <w:link w:val="1c"/>
    <w:uiPriority w:val="99"/>
    <w:qFormat/>
    <w:rsid w:val="00A2208D"/>
    <w:pPr>
      <w:tabs>
        <w:tab w:val="left" w:pos="480"/>
        <w:tab w:val="left" w:pos="960"/>
        <w:tab w:val="left" w:pos="1440"/>
        <w:tab w:val="left" w:pos="1920"/>
        <w:tab w:val="left" w:pos="2400"/>
        <w:tab w:val="left" w:pos="2880"/>
        <w:tab w:val="left" w:pos="3360"/>
        <w:tab w:val="left" w:pos="3840"/>
        <w:tab w:val="left" w:pos="4320"/>
      </w:tabs>
      <w:suppressAutoHyphens/>
      <w:spacing w:line="360" w:lineRule="auto"/>
    </w:pPr>
    <w:rPr>
      <w:rFonts w:ascii="Courier New" w:eastAsia="Times New Roman" w:hAnsi="Courier New" w:cs="Times New Roman"/>
      <w:color w:val="00000A"/>
      <w:szCs w:val="20"/>
    </w:rPr>
  </w:style>
  <w:style w:type="paragraph" w:styleId="affa">
    <w:name w:val="Subtitle"/>
    <w:basedOn w:val="a3"/>
    <w:link w:val="1d"/>
    <w:uiPriority w:val="99"/>
    <w:qFormat/>
    <w:rsid w:val="00A2208D"/>
    <w:pPr>
      <w:spacing w:before="60" w:after="60" w:line="276" w:lineRule="auto"/>
      <w:ind w:firstLine="709"/>
      <w:jc w:val="both"/>
    </w:pPr>
    <w:rPr>
      <w:rFonts w:ascii="Cambria" w:eastAsia="Times New Roman" w:hAnsi="Cambria" w:cs="Times New Roman"/>
      <w:i/>
      <w:iCs/>
      <w:color w:val="4F81BD"/>
      <w:spacing w:val="15"/>
      <w:sz w:val="24"/>
      <w:szCs w:val="24"/>
      <w:lang w:val="ru-RU" w:eastAsia="ru-RU"/>
    </w:rPr>
  </w:style>
  <w:style w:type="paragraph" w:styleId="37">
    <w:name w:val="Body Text Indent 3"/>
    <w:basedOn w:val="a3"/>
    <w:link w:val="311"/>
    <w:uiPriority w:val="99"/>
    <w:qFormat/>
    <w:rsid w:val="00A2208D"/>
    <w:pPr>
      <w:spacing w:before="60" w:after="120" w:line="276" w:lineRule="auto"/>
      <w:ind w:left="283" w:firstLine="709"/>
      <w:jc w:val="both"/>
    </w:pPr>
    <w:rPr>
      <w:rFonts w:ascii="Times New Roman" w:eastAsia="Times New Roman" w:hAnsi="Times New Roman" w:cs="Times New Roman"/>
      <w:sz w:val="16"/>
      <w:szCs w:val="16"/>
      <w:lang w:val="ru-RU" w:eastAsia="ru-RU"/>
    </w:rPr>
  </w:style>
  <w:style w:type="paragraph" w:customStyle="1" w:styleId="MainTXT">
    <w:name w:val="MainTXT"/>
    <w:basedOn w:val="a3"/>
    <w:uiPriority w:val="99"/>
    <w:qFormat/>
    <w:rsid w:val="00A2208D"/>
    <w:pPr>
      <w:spacing w:before="60" w:after="60" w:line="276" w:lineRule="auto"/>
      <w:ind w:left="142" w:firstLine="709"/>
      <w:jc w:val="both"/>
    </w:pPr>
    <w:rPr>
      <w:rFonts w:ascii="Times New Roman" w:eastAsia="Times New Roman" w:hAnsi="Times New Roman" w:cs="Times New Roman"/>
      <w:sz w:val="24"/>
      <w:szCs w:val="20"/>
      <w:lang w:val="ru-RU" w:eastAsia="ru-RU"/>
    </w:rPr>
  </w:style>
  <w:style w:type="paragraph" w:customStyle="1" w:styleId="List1">
    <w:name w:val="List1"/>
    <w:basedOn w:val="a3"/>
    <w:uiPriority w:val="99"/>
    <w:qFormat/>
    <w:rsid w:val="00A2208D"/>
    <w:pPr>
      <w:tabs>
        <w:tab w:val="left" w:pos="786"/>
      </w:tabs>
      <w:spacing w:before="60" w:after="60" w:line="276" w:lineRule="auto"/>
      <w:ind w:left="737" w:hanging="311"/>
      <w:jc w:val="both"/>
    </w:pPr>
    <w:rPr>
      <w:rFonts w:ascii="Times New Roman" w:eastAsia="Times New Roman" w:hAnsi="Times New Roman" w:cs="Times New Roman"/>
      <w:sz w:val="24"/>
      <w:szCs w:val="20"/>
      <w:lang w:val="ru-RU" w:eastAsia="ru-RU"/>
    </w:rPr>
  </w:style>
  <w:style w:type="paragraph" w:customStyle="1" w:styleId="List2">
    <w:name w:val="List2"/>
    <w:basedOn w:val="a3"/>
    <w:uiPriority w:val="99"/>
    <w:qFormat/>
    <w:rsid w:val="00A2208D"/>
    <w:pPr>
      <w:tabs>
        <w:tab w:val="left" w:pos="1267"/>
        <w:tab w:val="left" w:pos="1701"/>
      </w:tabs>
      <w:spacing w:before="60" w:after="60" w:line="276" w:lineRule="auto"/>
      <w:ind w:left="1191" w:hanging="284"/>
      <w:jc w:val="both"/>
    </w:pPr>
    <w:rPr>
      <w:rFonts w:ascii="Times New Roman" w:eastAsia="Times New Roman" w:hAnsi="Times New Roman" w:cs="Times New Roman"/>
      <w:sz w:val="24"/>
      <w:szCs w:val="20"/>
      <w:lang w:val="ru-RU" w:eastAsia="ru-RU"/>
    </w:rPr>
  </w:style>
  <w:style w:type="paragraph" w:customStyle="1" w:styleId="PamkaNum">
    <w:name w:val="PamkaNum"/>
    <w:basedOn w:val="a3"/>
    <w:uiPriority w:val="99"/>
    <w:qFormat/>
    <w:rsid w:val="00A2208D"/>
    <w:pPr>
      <w:spacing w:before="60" w:after="60"/>
      <w:ind w:firstLine="709"/>
      <w:jc w:val="center"/>
    </w:pPr>
    <w:rPr>
      <w:rFonts w:ascii="Times New Roman" w:eastAsia="Times New Roman" w:hAnsi="Times New Roman" w:cs="Times New Roman"/>
      <w:i/>
      <w:sz w:val="20"/>
      <w:szCs w:val="20"/>
      <w:lang w:val="ru-RU" w:eastAsia="ru-RU"/>
    </w:rPr>
  </w:style>
  <w:style w:type="paragraph" w:customStyle="1" w:styleId="PamkaGraf">
    <w:name w:val="PamkaGraf"/>
    <w:basedOn w:val="a3"/>
    <w:uiPriority w:val="99"/>
    <w:qFormat/>
    <w:rsid w:val="00A2208D"/>
    <w:pPr>
      <w:spacing w:before="60" w:after="60"/>
      <w:ind w:firstLine="709"/>
      <w:jc w:val="both"/>
    </w:pPr>
    <w:rPr>
      <w:rFonts w:ascii="Times New Roman" w:eastAsia="Times New Roman" w:hAnsi="Times New Roman" w:cs="Times New Roman"/>
      <w:i/>
      <w:sz w:val="8"/>
      <w:szCs w:val="20"/>
      <w:lang w:val="ru-RU" w:eastAsia="ru-RU"/>
    </w:rPr>
  </w:style>
  <w:style w:type="paragraph" w:customStyle="1" w:styleId="Stadia">
    <w:name w:val="Stadia"/>
    <w:basedOn w:val="a3"/>
    <w:uiPriority w:val="99"/>
    <w:qFormat/>
    <w:rsid w:val="00A2208D"/>
    <w:pPr>
      <w:pBdr>
        <w:top w:val="single" w:sz="24" w:space="9" w:color="00000A"/>
      </w:pBdr>
      <w:spacing w:before="60" w:after="60"/>
      <w:ind w:left="142" w:firstLine="709"/>
      <w:jc w:val="center"/>
    </w:pPr>
    <w:rPr>
      <w:rFonts w:ascii="Times New Roman" w:eastAsia="Times New Roman" w:hAnsi="Times New Roman" w:cs="Times New Roman"/>
      <w:b/>
      <w:sz w:val="44"/>
      <w:szCs w:val="20"/>
      <w:lang w:val="ru-RU" w:eastAsia="ru-RU"/>
    </w:rPr>
  </w:style>
  <w:style w:type="paragraph" w:customStyle="1" w:styleId="PamkaNaim">
    <w:name w:val="PamkaNaim"/>
    <w:basedOn w:val="a3"/>
    <w:uiPriority w:val="99"/>
    <w:qFormat/>
    <w:rsid w:val="00A2208D"/>
    <w:pPr>
      <w:spacing w:before="60" w:after="60"/>
      <w:ind w:firstLine="709"/>
      <w:jc w:val="center"/>
    </w:pPr>
    <w:rPr>
      <w:rFonts w:ascii="Times New Roman" w:eastAsia="Times New Roman" w:hAnsi="Times New Roman" w:cs="Times New Roman"/>
      <w:i/>
      <w:sz w:val="24"/>
      <w:szCs w:val="20"/>
      <w:lang w:val="ru-RU" w:eastAsia="ru-RU"/>
    </w:rPr>
  </w:style>
  <w:style w:type="paragraph" w:customStyle="1" w:styleId="TitleDoc">
    <w:name w:val="TitleDoc"/>
    <w:basedOn w:val="a3"/>
    <w:uiPriority w:val="99"/>
    <w:qFormat/>
    <w:rsid w:val="00A2208D"/>
    <w:pPr>
      <w:spacing w:before="60" w:after="60" w:line="276" w:lineRule="auto"/>
      <w:ind w:left="142" w:firstLine="709"/>
      <w:jc w:val="center"/>
    </w:pPr>
    <w:rPr>
      <w:rFonts w:ascii="Times New Roman" w:eastAsia="Times New Roman" w:hAnsi="Times New Roman" w:cs="Times New Roman"/>
      <w:sz w:val="28"/>
      <w:szCs w:val="20"/>
      <w:lang w:eastAsia="ru-RU"/>
    </w:rPr>
  </w:style>
  <w:style w:type="paragraph" w:customStyle="1" w:styleId="FMainTXT">
    <w:name w:val="FMainTXT"/>
    <w:basedOn w:val="MainTXT"/>
    <w:uiPriority w:val="99"/>
    <w:qFormat/>
    <w:rsid w:val="00A2208D"/>
    <w:pPr>
      <w:spacing w:before="120"/>
    </w:pPr>
  </w:style>
  <w:style w:type="paragraph" w:customStyle="1" w:styleId="IfMainTXT">
    <w:name w:val="IfMainTXT"/>
    <w:basedOn w:val="MainTXT"/>
    <w:uiPriority w:val="99"/>
    <w:qFormat/>
    <w:rsid w:val="00A2208D"/>
    <w:pPr>
      <w:spacing w:before="120"/>
    </w:pPr>
    <w:rPr>
      <w:i/>
      <w:u w:val="single"/>
    </w:rPr>
  </w:style>
  <w:style w:type="paragraph" w:customStyle="1" w:styleId="indMainTXT">
    <w:name w:val="indMainTXT"/>
    <w:basedOn w:val="a3"/>
    <w:uiPriority w:val="99"/>
    <w:qFormat/>
    <w:rsid w:val="00A2208D"/>
    <w:pPr>
      <w:spacing w:before="60" w:after="60" w:line="276" w:lineRule="auto"/>
      <w:ind w:left="1134" w:firstLine="709"/>
      <w:jc w:val="both"/>
    </w:pPr>
    <w:rPr>
      <w:rFonts w:ascii="Times New Roman" w:eastAsia="Times New Roman" w:hAnsi="Times New Roman" w:cs="Times New Roman"/>
      <w:sz w:val="24"/>
      <w:szCs w:val="20"/>
      <w:lang w:val="ru-RU" w:eastAsia="ru-RU"/>
    </w:rPr>
  </w:style>
  <w:style w:type="paragraph" w:customStyle="1" w:styleId="NormalIndent">
    <w:name w:val="NormalIndent"/>
    <w:basedOn w:val="a3"/>
    <w:uiPriority w:val="99"/>
    <w:qFormat/>
    <w:rsid w:val="00A2208D"/>
    <w:pPr>
      <w:spacing w:before="60" w:after="60" w:line="276" w:lineRule="auto"/>
      <w:ind w:left="1134" w:firstLine="720"/>
      <w:jc w:val="both"/>
    </w:pPr>
    <w:rPr>
      <w:rFonts w:ascii="Times New Roman" w:eastAsia="Times New Roman" w:hAnsi="Times New Roman" w:cs="Times New Roman"/>
      <w:sz w:val="24"/>
      <w:szCs w:val="20"/>
      <w:lang w:val="ru-RU" w:eastAsia="ru-RU"/>
    </w:rPr>
  </w:style>
  <w:style w:type="paragraph" w:customStyle="1" w:styleId="TableTXT">
    <w:name w:val="TableTXT"/>
    <w:basedOn w:val="a3"/>
    <w:uiPriority w:val="99"/>
    <w:qFormat/>
    <w:rsid w:val="00A2208D"/>
    <w:pPr>
      <w:snapToGrid w:val="0"/>
      <w:spacing w:before="60" w:after="60"/>
      <w:ind w:firstLine="709"/>
      <w:jc w:val="center"/>
    </w:pPr>
    <w:rPr>
      <w:rFonts w:ascii="Times New Roman" w:eastAsia="Times New Roman" w:hAnsi="Times New Roman" w:cs="Times New Roman"/>
      <w:sz w:val="24"/>
      <w:szCs w:val="20"/>
      <w:lang w:val="ru-RU"/>
    </w:rPr>
  </w:style>
  <w:style w:type="paragraph" w:customStyle="1" w:styleId="RamkaTXT12">
    <w:name w:val="RamkaTXT(12)"/>
    <w:basedOn w:val="a3"/>
    <w:uiPriority w:val="99"/>
    <w:qFormat/>
    <w:rsid w:val="00A2208D"/>
    <w:pPr>
      <w:spacing w:before="60" w:after="60" w:line="276" w:lineRule="auto"/>
      <w:ind w:firstLine="709"/>
      <w:jc w:val="both"/>
    </w:pPr>
    <w:rPr>
      <w:rFonts w:ascii="Times New Roman" w:eastAsia="Times New Roman" w:hAnsi="Times New Roman" w:cs="Times New Roman"/>
      <w:sz w:val="24"/>
      <w:szCs w:val="20"/>
      <w:lang w:val="ru-RU" w:eastAsia="ru-RU"/>
    </w:rPr>
  </w:style>
  <w:style w:type="paragraph" w:customStyle="1" w:styleId="Style4">
    <w:name w:val="Style4"/>
    <w:basedOn w:val="a3"/>
    <w:uiPriority w:val="99"/>
    <w:qFormat/>
    <w:rsid w:val="00A2208D"/>
    <w:pPr>
      <w:spacing w:before="60" w:after="60" w:line="320" w:lineRule="exact"/>
      <w:ind w:firstLine="709"/>
      <w:jc w:val="center"/>
    </w:pPr>
    <w:rPr>
      <w:rFonts w:ascii="Times New Roman" w:eastAsia="Times New Roman" w:hAnsi="Times New Roman" w:cs="Times New Roman"/>
      <w:sz w:val="24"/>
      <w:szCs w:val="24"/>
      <w:lang w:val="ru-RU" w:eastAsia="ru-RU"/>
    </w:rPr>
  </w:style>
  <w:style w:type="paragraph" w:customStyle="1" w:styleId="Style5">
    <w:name w:val="Style5"/>
    <w:basedOn w:val="a3"/>
    <w:uiPriority w:val="99"/>
    <w:qFormat/>
    <w:rsid w:val="00A2208D"/>
    <w:pPr>
      <w:spacing w:before="60" w:after="60"/>
      <w:ind w:firstLine="709"/>
      <w:jc w:val="both"/>
    </w:pPr>
    <w:rPr>
      <w:rFonts w:ascii="Times New Roman" w:eastAsia="Times New Roman" w:hAnsi="Times New Roman" w:cs="Times New Roman"/>
      <w:sz w:val="24"/>
      <w:szCs w:val="24"/>
      <w:lang w:val="ru-RU" w:eastAsia="ru-RU"/>
    </w:rPr>
  </w:style>
  <w:style w:type="paragraph" w:customStyle="1" w:styleId="Style6">
    <w:name w:val="Style6"/>
    <w:basedOn w:val="a3"/>
    <w:uiPriority w:val="99"/>
    <w:qFormat/>
    <w:rsid w:val="00A2208D"/>
    <w:pPr>
      <w:spacing w:before="60" w:after="60"/>
      <w:ind w:firstLine="709"/>
      <w:jc w:val="both"/>
    </w:pPr>
    <w:rPr>
      <w:rFonts w:ascii="Times New Roman" w:eastAsia="Times New Roman" w:hAnsi="Times New Roman" w:cs="Times New Roman"/>
      <w:sz w:val="24"/>
      <w:szCs w:val="24"/>
      <w:lang w:val="ru-RU" w:eastAsia="ru-RU"/>
    </w:rPr>
  </w:style>
  <w:style w:type="paragraph" w:customStyle="1" w:styleId="Style7">
    <w:name w:val="Style7"/>
    <w:basedOn w:val="a3"/>
    <w:uiPriority w:val="99"/>
    <w:qFormat/>
    <w:rsid w:val="00A2208D"/>
    <w:pPr>
      <w:spacing w:before="60" w:after="60"/>
      <w:ind w:firstLine="709"/>
      <w:jc w:val="both"/>
    </w:pPr>
    <w:rPr>
      <w:rFonts w:ascii="Times New Roman" w:eastAsia="Times New Roman" w:hAnsi="Times New Roman" w:cs="Times New Roman"/>
      <w:sz w:val="24"/>
      <w:szCs w:val="24"/>
      <w:lang w:val="ru-RU" w:eastAsia="ru-RU"/>
    </w:rPr>
  </w:style>
  <w:style w:type="paragraph" w:customStyle="1" w:styleId="NewRoman120">
    <w:name w:val="New Roman 12"/>
    <w:basedOn w:val="aff2"/>
    <w:qFormat/>
    <w:rsid w:val="00A2208D"/>
    <w:pPr>
      <w:ind w:left="0" w:firstLine="426"/>
    </w:pPr>
    <w:rPr>
      <w:rFonts w:ascii="NTTimes/Cyrillic" w:eastAsia="Calibri" w:hAnsi="NTTimes/Cyrillic"/>
      <w:sz w:val="24"/>
      <w:szCs w:val="22"/>
    </w:rPr>
  </w:style>
  <w:style w:type="paragraph" w:customStyle="1" w:styleId="affff5">
    <w:name w:val="для_табл_КАТ"/>
    <w:basedOn w:val="a3"/>
    <w:qFormat/>
    <w:rsid w:val="00A2208D"/>
    <w:pPr>
      <w:jc w:val="center"/>
    </w:pPr>
    <w:rPr>
      <w:rFonts w:ascii="Times New Roman" w:hAnsi="Times New Roman" w:cs="Times New Roman"/>
      <w:color w:val="000000"/>
      <w:sz w:val="20"/>
      <w:lang w:val="ru-RU"/>
    </w:rPr>
  </w:style>
  <w:style w:type="paragraph" w:styleId="affb">
    <w:name w:val="annotation text"/>
    <w:basedOn w:val="a3"/>
    <w:link w:val="2b"/>
    <w:uiPriority w:val="99"/>
    <w:qFormat/>
    <w:rsid w:val="00A2208D"/>
    <w:rPr>
      <w:sz w:val="20"/>
      <w:szCs w:val="20"/>
    </w:rPr>
  </w:style>
  <w:style w:type="paragraph" w:styleId="affc">
    <w:name w:val="annotation subject"/>
    <w:basedOn w:val="affb"/>
    <w:link w:val="2c"/>
    <w:uiPriority w:val="99"/>
    <w:qFormat/>
    <w:rsid w:val="00A2208D"/>
    <w:rPr>
      <w:b/>
      <w:bCs/>
    </w:rPr>
  </w:style>
  <w:style w:type="paragraph" w:styleId="affd">
    <w:name w:val="footnote text"/>
    <w:aliases w:val="Знак Знак Знак Знак Знак Знак Знак Знак Знак Знак Знак Знак Знак Знак Знак Знак Знак Знак Знак Знак Знак,сноска, Знак Знак13, Знак Знак14,Table_Footnote_last Знак,Table_Footnote_last Знак Знак,Table_Footnote_last,Знак6"/>
    <w:basedOn w:val="a3"/>
    <w:link w:val="1e"/>
    <w:uiPriority w:val="99"/>
    <w:qFormat/>
    <w:rsid w:val="00A2208D"/>
    <w:rPr>
      <w:sz w:val="20"/>
      <w:szCs w:val="20"/>
    </w:rPr>
  </w:style>
  <w:style w:type="paragraph" w:customStyle="1" w:styleId="affff6">
    <w:name w:val="Для таблиц"/>
    <w:basedOn w:val="a3"/>
    <w:qFormat/>
    <w:rsid w:val="00A2208D"/>
    <w:pPr>
      <w:jc w:val="center"/>
    </w:pPr>
    <w:rPr>
      <w:rFonts w:ascii="Times New Roman" w:eastAsia="Times New Roman" w:hAnsi="Times New Roman" w:cs="Times New Roman"/>
      <w:sz w:val="20"/>
      <w:szCs w:val="20"/>
      <w:lang w:val="ru-RU" w:eastAsia="ru-RU"/>
    </w:rPr>
  </w:style>
  <w:style w:type="paragraph" w:customStyle="1" w:styleId="affff7">
    <w:name w:val="Подпись рисунков/таблиц"/>
    <w:basedOn w:val="afff3"/>
    <w:uiPriority w:val="99"/>
    <w:qFormat/>
    <w:rsid w:val="00A2208D"/>
    <w:pPr>
      <w:keepNext/>
      <w:spacing w:after="0"/>
      <w:ind w:firstLine="0"/>
      <w:jc w:val="center"/>
    </w:pPr>
    <w:rPr>
      <w:bCs/>
      <w:sz w:val="28"/>
      <w:szCs w:val="28"/>
    </w:rPr>
  </w:style>
  <w:style w:type="paragraph" w:customStyle="1" w:styleId="ConsPlusCell">
    <w:name w:val="ConsPlusCell"/>
    <w:uiPriority w:val="99"/>
    <w:qFormat/>
    <w:rsid w:val="00A2208D"/>
    <w:pPr>
      <w:suppressAutoHyphens/>
    </w:pPr>
    <w:rPr>
      <w:rFonts w:cs="Calibri"/>
      <w:color w:val="00000A"/>
      <w:sz w:val="22"/>
    </w:rPr>
  </w:style>
  <w:style w:type="paragraph" w:customStyle="1" w:styleId="affff8">
    <w:name w:val="Содержимое врезки"/>
    <w:basedOn w:val="Standard"/>
    <w:qFormat/>
    <w:rsid w:val="00AB0ECC"/>
    <w:rPr>
      <w:rFonts w:ascii="Calibri" w:eastAsia="Calibri" w:hAnsi="Calibri"/>
      <w:sz w:val="22"/>
      <w:szCs w:val="22"/>
      <w:lang w:val="en-US" w:eastAsia="en-US" w:bidi="ar-SA"/>
    </w:rPr>
  </w:style>
  <w:style w:type="paragraph" w:customStyle="1" w:styleId="affff9">
    <w:name w:val="Блочная цитата"/>
    <w:basedOn w:val="a3"/>
    <w:qFormat/>
    <w:rsid w:val="00A2208D"/>
  </w:style>
  <w:style w:type="paragraph" w:customStyle="1" w:styleId="Textbody">
    <w:name w:val="Text body"/>
    <w:basedOn w:val="Standard"/>
    <w:qFormat/>
    <w:rsid w:val="00BF6EA2"/>
    <w:pPr>
      <w:ind w:left="112" w:firstLine="708"/>
    </w:pPr>
    <w:rPr>
      <w:rFonts w:cs="Times New Roman"/>
      <w:sz w:val="28"/>
      <w:szCs w:val="28"/>
      <w:lang w:val="en-US" w:eastAsia="en-US" w:bidi="ar-SA"/>
    </w:rPr>
  </w:style>
  <w:style w:type="paragraph" w:customStyle="1" w:styleId="39">
    <w:name w:val="Основной текст3"/>
    <w:basedOn w:val="a3"/>
    <w:uiPriority w:val="99"/>
    <w:qFormat/>
    <w:rsid w:val="008B7B7E"/>
    <w:pPr>
      <w:widowControl w:val="0"/>
      <w:shd w:val="clear" w:color="auto" w:fill="FFFFFF"/>
      <w:suppressAutoHyphens w:val="0"/>
      <w:spacing w:before="240" w:line="403" w:lineRule="exact"/>
      <w:ind w:hanging="620"/>
      <w:jc w:val="center"/>
    </w:pPr>
    <w:rPr>
      <w:rFonts w:cs="Times New Roman"/>
      <w:sz w:val="23"/>
      <w:szCs w:val="20"/>
      <w:lang w:val="ru-RU" w:eastAsia="ru-RU"/>
    </w:rPr>
  </w:style>
  <w:style w:type="paragraph" w:customStyle="1" w:styleId="64">
    <w:name w:val="Основной текст (6)"/>
    <w:basedOn w:val="a3"/>
    <w:qFormat/>
    <w:rsid w:val="008B7B7E"/>
    <w:pPr>
      <w:widowControl w:val="0"/>
      <w:shd w:val="clear" w:color="auto" w:fill="FFFFFF"/>
      <w:suppressAutoHyphens w:val="0"/>
      <w:spacing w:after="120" w:line="298" w:lineRule="exact"/>
      <w:jc w:val="both"/>
    </w:pPr>
    <w:rPr>
      <w:rFonts w:ascii="Times New Roman" w:eastAsia="Times New Roman" w:hAnsi="Times New Roman" w:cs="Times New Roman"/>
      <w:b/>
      <w:bCs/>
      <w:sz w:val="20"/>
    </w:rPr>
  </w:style>
  <w:style w:type="paragraph" w:customStyle="1" w:styleId="Contents1">
    <w:name w:val="Contents 1"/>
    <w:basedOn w:val="Standard"/>
    <w:qFormat/>
    <w:rsid w:val="00AB0ECC"/>
    <w:pPr>
      <w:spacing w:before="120" w:after="120"/>
    </w:pPr>
    <w:rPr>
      <w:rFonts w:ascii="Calibri" w:eastAsia="Calibri" w:hAnsi="Calibri"/>
      <w:b/>
      <w:bCs/>
      <w:caps/>
      <w:sz w:val="20"/>
      <w:szCs w:val="20"/>
      <w:lang w:val="en-US" w:eastAsia="en-US" w:bidi="ar-SA"/>
    </w:rPr>
  </w:style>
  <w:style w:type="paragraph" w:customStyle="1" w:styleId="Contents2">
    <w:name w:val="Contents 2"/>
    <w:basedOn w:val="Standard"/>
    <w:qFormat/>
    <w:rsid w:val="00AB0ECC"/>
    <w:pPr>
      <w:ind w:left="220"/>
    </w:pPr>
    <w:rPr>
      <w:rFonts w:ascii="Calibri" w:eastAsia="Calibri" w:hAnsi="Calibri"/>
      <w:smallCaps/>
      <w:sz w:val="20"/>
      <w:szCs w:val="20"/>
      <w:lang w:val="en-US" w:eastAsia="en-US" w:bidi="ar-SA"/>
    </w:rPr>
  </w:style>
  <w:style w:type="paragraph" w:customStyle="1" w:styleId="Contents3">
    <w:name w:val="Contents 3"/>
    <w:basedOn w:val="Standard"/>
    <w:qFormat/>
    <w:rsid w:val="00AB0ECC"/>
    <w:pPr>
      <w:ind w:left="440"/>
    </w:pPr>
    <w:rPr>
      <w:rFonts w:ascii="Calibri" w:eastAsia="Calibri" w:hAnsi="Calibri"/>
      <w:i/>
      <w:iCs/>
      <w:sz w:val="20"/>
      <w:szCs w:val="20"/>
      <w:lang w:val="en-US" w:eastAsia="en-US" w:bidi="ar-SA"/>
    </w:rPr>
  </w:style>
  <w:style w:type="paragraph" w:customStyle="1" w:styleId="Contents6">
    <w:name w:val="Contents 6"/>
    <w:basedOn w:val="Standard"/>
    <w:qFormat/>
    <w:rsid w:val="00AB0ECC"/>
    <w:pPr>
      <w:ind w:left="1100"/>
    </w:pPr>
    <w:rPr>
      <w:rFonts w:ascii="Calibri" w:eastAsia="Calibri" w:hAnsi="Calibri"/>
      <w:sz w:val="18"/>
      <w:szCs w:val="18"/>
      <w:lang w:val="en-US" w:eastAsia="en-US" w:bidi="ar-SA"/>
    </w:rPr>
  </w:style>
  <w:style w:type="paragraph" w:customStyle="1" w:styleId="Textbodyindent">
    <w:name w:val="Text body indent"/>
    <w:basedOn w:val="Standard"/>
    <w:qFormat/>
    <w:rsid w:val="00AB0ECC"/>
    <w:pPr>
      <w:spacing w:after="120"/>
      <w:ind w:left="283"/>
    </w:pPr>
    <w:rPr>
      <w:rFonts w:cs="Times New Roman"/>
      <w:lang w:val="en-US" w:eastAsia="en-US" w:bidi="ar-SA"/>
    </w:rPr>
  </w:style>
  <w:style w:type="paragraph" w:customStyle="1" w:styleId="Contents4">
    <w:name w:val="Contents 4"/>
    <w:basedOn w:val="Standard"/>
    <w:autoRedefine/>
    <w:qFormat/>
    <w:rsid w:val="00AB0ECC"/>
    <w:pPr>
      <w:ind w:left="660"/>
    </w:pPr>
    <w:rPr>
      <w:rFonts w:ascii="Calibri" w:eastAsia="Calibri" w:hAnsi="Calibri"/>
      <w:sz w:val="18"/>
      <w:szCs w:val="18"/>
      <w:lang w:val="en-US" w:eastAsia="en-US" w:bidi="ar-SA"/>
    </w:rPr>
  </w:style>
  <w:style w:type="paragraph" w:customStyle="1" w:styleId="Contents5">
    <w:name w:val="Contents 5"/>
    <w:basedOn w:val="Standard"/>
    <w:autoRedefine/>
    <w:qFormat/>
    <w:rsid w:val="00AB0ECC"/>
    <w:pPr>
      <w:ind w:left="880"/>
    </w:pPr>
    <w:rPr>
      <w:rFonts w:ascii="Calibri" w:eastAsia="Calibri" w:hAnsi="Calibri"/>
      <w:sz w:val="18"/>
      <w:szCs w:val="18"/>
      <w:lang w:val="en-US" w:eastAsia="en-US" w:bidi="ar-SA"/>
    </w:rPr>
  </w:style>
  <w:style w:type="paragraph" w:customStyle="1" w:styleId="Contents9">
    <w:name w:val="Contents 9"/>
    <w:basedOn w:val="Standard"/>
    <w:autoRedefine/>
    <w:qFormat/>
    <w:rsid w:val="00AB0ECC"/>
    <w:pPr>
      <w:ind w:left="1760"/>
    </w:pPr>
    <w:rPr>
      <w:rFonts w:ascii="Calibri" w:eastAsia="Calibri" w:hAnsi="Calibri"/>
      <w:sz w:val="18"/>
      <w:szCs w:val="18"/>
      <w:lang w:val="en-US" w:eastAsia="en-US" w:bidi="ar-SA"/>
    </w:rPr>
  </w:style>
  <w:style w:type="paragraph" w:customStyle="1" w:styleId="Contents7">
    <w:name w:val="Contents 7"/>
    <w:basedOn w:val="Standard"/>
    <w:autoRedefine/>
    <w:qFormat/>
    <w:rsid w:val="00AB0ECC"/>
    <w:pPr>
      <w:ind w:left="1320"/>
    </w:pPr>
    <w:rPr>
      <w:rFonts w:ascii="Calibri" w:eastAsia="Calibri" w:hAnsi="Calibri"/>
      <w:sz w:val="18"/>
      <w:szCs w:val="18"/>
      <w:lang w:val="en-US" w:eastAsia="en-US" w:bidi="ar-SA"/>
    </w:rPr>
  </w:style>
  <w:style w:type="paragraph" w:customStyle="1" w:styleId="Contents8">
    <w:name w:val="Contents 8"/>
    <w:basedOn w:val="Standard"/>
    <w:autoRedefine/>
    <w:qFormat/>
    <w:rsid w:val="00AB0ECC"/>
    <w:pPr>
      <w:ind w:left="1540"/>
    </w:pPr>
    <w:rPr>
      <w:rFonts w:ascii="Calibri" w:eastAsia="Calibri" w:hAnsi="Calibri"/>
      <w:sz w:val="18"/>
      <w:szCs w:val="18"/>
      <w:lang w:val="en-US" w:eastAsia="en-US" w:bidi="ar-SA"/>
    </w:rPr>
  </w:style>
  <w:style w:type="paragraph" w:customStyle="1" w:styleId="font9">
    <w:name w:val="font9"/>
    <w:basedOn w:val="a3"/>
    <w:qFormat/>
    <w:rsid w:val="00AB0ECC"/>
    <w:pPr>
      <w:suppressAutoHyphens w:val="0"/>
      <w:spacing w:beforeAutospacing="1" w:afterAutospacing="1"/>
    </w:pPr>
    <w:rPr>
      <w:rFonts w:ascii="Tahoma" w:eastAsia="Times New Roman" w:hAnsi="Tahoma"/>
      <w:color w:val="000000"/>
      <w:sz w:val="16"/>
      <w:szCs w:val="16"/>
      <w:lang w:val="ru-RU" w:eastAsia="ru-RU"/>
    </w:rPr>
  </w:style>
  <w:style w:type="paragraph" w:customStyle="1" w:styleId="font10">
    <w:name w:val="font10"/>
    <w:basedOn w:val="a3"/>
    <w:qFormat/>
    <w:rsid w:val="00AB0ECC"/>
    <w:pPr>
      <w:suppressAutoHyphens w:val="0"/>
      <w:spacing w:beforeAutospacing="1" w:afterAutospacing="1"/>
    </w:pPr>
    <w:rPr>
      <w:rFonts w:ascii="Tahoma" w:eastAsia="Times New Roman" w:hAnsi="Tahoma"/>
      <w:b/>
      <w:bCs/>
      <w:color w:val="000000"/>
      <w:sz w:val="16"/>
      <w:szCs w:val="16"/>
      <w:lang w:val="ru-RU" w:eastAsia="ru-RU"/>
    </w:rPr>
  </w:style>
  <w:style w:type="paragraph" w:customStyle="1" w:styleId="font11">
    <w:name w:val="font11"/>
    <w:basedOn w:val="a3"/>
    <w:qFormat/>
    <w:rsid w:val="00AB0ECC"/>
    <w:pPr>
      <w:suppressAutoHyphens w:val="0"/>
      <w:spacing w:beforeAutospacing="1" w:afterAutospacing="1"/>
    </w:pPr>
    <w:rPr>
      <w:rFonts w:ascii="Times New Roman" w:eastAsia="Times New Roman" w:hAnsi="Times New Roman" w:cs="Times New Roman"/>
      <w:b/>
      <w:bCs/>
      <w:color w:val="FF0000"/>
      <w:sz w:val="20"/>
      <w:szCs w:val="20"/>
      <w:lang w:val="ru-RU" w:eastAsia="ru-RU"/>
    </w:rPr>
  </w:style>
  <w:style w:type="paragraph" w:customStyle="1" w:styleId="xl163">
    <w:name w:val="xl163"/>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64">
    <w:name w:val="xl164"/>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165">
    <w:name w:val="xl165"/>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66">
    <w:name w:val="xl166"/>
    <w:basedOn w:val="a3"/>
    <w:qFormat/>
    <w:rsid w:val="00AB0ECC"/>
    <w:pPr>
      <w:pBdr>
        <w:top w:val="single" w:sz="4"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i/>
      <w:iCs/>
      <w:color w:val="000000"/>
      <w:sz w:val="20"/>
      <w:szCs w:val="20"/>
      <w:lang w:val="ru-RU" w:eastAsia="ru-RU"/>
    </w:rPr>
  </w:style>
  <w:style w:type="paragraph" w:customStyle="1" w:styleId="xl167">
    <w:name w:val="xl167"/>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68">
    <w:name w:val="xl168"/>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169">
    <w:name w:val="xl169"/>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170">
    <w:name w:val="xl170"/>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171">
    <w:name w:val="xl171"/>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4"/>
      <w:szCs w:val="24"/>
      <w:lang w:val="ru-RU" w:eastAsia="ru-RU"/>
    </w:rPr>
  </w:style>
  <w:style w:type="paragraph" w:customStyle="1" w:styleId="xl172">
    <w:name w:val="xl172"/>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173">
    <w:name w:val="xl173"/>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174">
    <w:name w:val="xl174"/>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i/>
      <w:iCs/>
      <w:color w:val="000000"/>
      <w:sz w:val="24"/>
      <w:szCs w:val="24"/>
      <w:lang w:val="ru-RU" w:eastAsia="ru-RU"/>
    </w:rPr>
  </w:style>
  <w:style w:type="paragraph" w:customStyle="1" w:styleId="xl175">
    <w:name w:val="xl175"/>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i/>
      <w:iCs/>
      <w:color w:val="000000"/>
      <w:sz w:val="24"/>
      <w:szCs w:val="24"/>
      <w:lang w:val="ru-RU" w:eastAsia="ru-RU"/>
    </w:rPr>
  </w:style>
  <w:style w:type="paragraph" w:customStyle="1" w:styleId="xl176">
    <w:name w:val="xl176"/>
    <w:basedOn w:val="a3"/>
    <w:qFormat/>
    <w:rsid w:val="00AB0ECC"/>
    <w:pPr>
      <w:pBdr>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i/>
      <w:iCs/>
      <w:color w:val="000000"/>
      <w:sz w:val="24"/>
      <w:szCs w:val="24"/>
      <w:lang w:val="ru-RU" w:eastAsia="ru-RU"/>
    </w:rPr>
  </w:style>
  <w:style w:type="paragraph" w:customStyle="1" w:styleId="xl177">
    <w:name w:val="xl177"/>
    <w:basedOn w:val="a3"/>
    <w:qFormat/>
    <w:rsid w:val="00AB0ECC"/>
    <w:pPr>
      <w:pBdr>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i/>
      <w:iCs/>
      <w:color w:val="000000"/>
      <w:sz w:val="24"/>
      <w:szCs w:val="24"/>
      <w:lang w:val="ru-RU" w:eastAsia="ru-RU"/>
    </w:rPr>
  </w:style>
  <w:style w:type="paragraph" w:customStyle="1" w:styleId="xl178">
    <w:name w:val="xl178"/>
    <w:basedOn w:val="a3"/>
    <w:qFormat/>
    <w:rsid w:val="00AB0ECC"/>
    <w:pPr>
      <w:pBdr>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179">
    <w:name w:val="xl179"/>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4"/>
      <w:szCs w:val="24"/>
      <w:lang w:val="ru-RU" w:eastAsia="ru-RU"/>
    </w:rPr>
  </w:style>
  <w:style w:type="paragraph" w:customStyle="1" w:styleId="xl180">
    <w:name w:val="xl180"/>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18"/>
      <w:szCs w:val="18"/>
      <w:lang w:val="ru-RU" w:eastAsia="ru-RU"/>
    </w:rPr>
  </w:style>
  <w:style w:type="paragraph" w:customStyle="1" w:styleId="xl181">
    <w:name w:val="xl181"/>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82">
    <w:name w:val="xl182"/>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83">
    <w:name w:val="xl183"/>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84">
    <w:name w:val="xl184"/>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20"/>
      <w:szCs w:val="20"/>
      <w:lang w:val="ru-RU" w:eastAsia="ru-RU"/>
    </w:rPr>
  </w:style>
  <w:style w:type="paragraph" w:customStyle="1" w:styleId="xl185">
    <w:name w:val="xl185"/>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186">
    <w:name w:val="xl186"/>
    <w:basedOn w:val="a3"/>
    <w:qFormat/>
    <w:rsid w:val="00AB0ECC"/>
    <w:pPr>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187">
    <w:name w:val="xl187"/>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188">
    <w:name w:val="xl188"/>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189">
    <w:name w:val="xl189"/>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18"/>
      <w:szCs w:val="18"/>
      <w:lang w:val="ru-RU" w:eastAsia="ru-RU"/>
    </w:rPr>
  </w:style>
  <w:style w:type="paragraph" w:customStyle="1" w:styleId="xl190">
    <w:name w:val="xl190"/>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18"/>
      <w:szCs w:val="18"/>
      <w:lang w:val="ru-RU" w:eastAsia="ru-RU"/>
    </w:rPr>
  </w:style>
  <w:style w:type="paragraph" w:customStyle="1" w:styleId="xl191">
    <w:name w:val="xl191"/>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92">
    <w:name w:val="xl192"/>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93">
    <w:name w:val="xl193"/>
    <w:basedOn w:val="a3"/>
    <w:qFormat/>
    <w:rsid w:val="00AB0ECC"/>
    <w:pP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94">
    <w:name w:val="xl194"/>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95">
    <w:name w:val="xl195"/>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196">
    <w:name w:val="xl196"/>
    <w:basedOn w:val="a3"/>
    <w:qFormat/>
    <w:rsid w:val="00AB0ECC"/>
    <w:pPr>
      <w:pBdr>
        <w:top w:val="single" w:sz="4" w:space="0" w:color="00000A"/>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20"/>
      <w:szCs w:val="20"/>
      <w:lang w:val="ru-RU" w:eastAsia="ru-RU"/>
    </w:rPr>
  </w:style>
  <w:style w:type="paragraph" w:customStyle="1" w:styleId="xl197">
    <w:name w:val="xl197"/>
    <w:basedOn w:val="a3"/>
    <w:qFormat/>
    <w:rsid w:val="00AB0ECC"/>
    <w:pPr>
      <w:pBdr>
        <w:top w:val="single" w:sz="4" w:space="0" w:color="00000A"/>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198">
    <w:name w:val="xl198"/>
    <w:basedOn w:val="a3"/>
    <w:qFormat/>
    <w:rsid w:val="00AB0ECC"/>
    <w:pPr>
      <w:pBdr>
        <w:top w:val="single" w:sz="4" w:space="0" w:color="00000A"/>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18"/>
      <w:szCs w:val="18"/>
      <w:lang w:val="ru-RU" w:eastAsia="ru-RU"/>
    </w:rPr>
  </w:style>
  <w:style w:type="paragraph" w:customStyle="1" w:styleId="xl199">
    <w:name w:val="xl199"/>
    <w:basedOn w:val="a3"/>
    <w:qFormat/>
    <w:rsid w:val="00AB0ECC"/>
    <w:pPr>
      <w:pBdr>
        <w:top w:val="single" w:sz="4" w:space="0" w:color="00000A"/>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200">
    <w:name w:val="xl200"/>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01">
    <w:name w:val="xl201"/>
    <w:basedOn w:val="a3"/>
    <w:qFormat/>
    <w:rsid w:val="00AB0ECC"/>
    <w:pPr>
      <w:pBdr>
        <w:top w:val="single" w:sz="4" w:space="0" w:color="00000A"/>
        <w:left w:val="single" w:sz="4" w:space="0" w:color="00000A"/>
        <w:bottom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02">
    <w:name w:val="xl202"/>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03">
    <w:name w:val="xl203"/>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04">
    <w:name w:val="xl204"/>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05">
    <w:name w:val="xl205"/>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06">
    <w:name w:val="xl206"/>
    <w:basedOn w:val="a3"/>
    <w:qFormat/>
    <w:rsid w:val="00AB0ECC"/>
    <w:pPr>
      <w:pBdr>
        <w:left w:val="single" w:sz="4" w:space="0" w:color="00000A"/>
        <w:bottom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20"/>
      <w:szCs w:val="20"/>
      <w:lang w:val="ru-RU" w:eastAsia="ru-RU"/>
    </w:rPr>
  </w:style>
  <w:style w:type="paragraph" w:customStyle="1" w:styleId="xl207">
    <w:name w:val="xl207"/>
    <w:basedOn w:val="a3"/>
    <w:qFormat/>
    <w:rsid w:val="00AB0ECC"/>
    <w:pPr>
      <w:pBdr>
        <w:left w:val="single" w:sz="4" w:space="0" w:color="00000A"/>
        <w:bottom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208">
    <w:name w:val="xl208"/>
    <w:basedOn w:val="a3"/>
    <w:qFormat/>
    <w:rsid w:val="00AB0ECC"/>
    <w:pPr>
      <w:pBdr>
        <w:left w:val="single" w:sz="4" w:space="0" w:color="00000A"/>
        <w:bottom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18"/>
      <w:szCs w:val="18"/>
      <w:lang w:val="ru-RU" w:eastAsia="ru-RU"/>
    </w:rPr>
  </w:style>
  <w:style w:type="paragraph" w:customStyle="1" w:styleId="xl209">
    <w:name w:val="xl209"/>
    <w:basedOn w:val="a3"/>
    <w:qFormat/>
    <w:rsid w:val="00AB0ECC"/>
    <w:pPr>
      <w:pBdr>
        <w:left w:val="single" w:sz="4" w:space="0" w:color="00000A"/>
        <w:bottom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18"/>
      <w:szCs w:val="18"/>
      <w:lang w:val="ru-RU" w:eastAsia="ru-RU"/>
    </w:rPr>
  </w:style>
  <w:style w:type="paragraph" w:customStyle="1" w:styleId="xl210">
    <w:name w:val="xl210"/>
    <w:basedOn w:val="a3"/>
    <w:qFormat/>
    <w:rsid w:val="00AB0ECC"/>
    <w:pPr>
      <w:pBdr>
        <w:top w:val="single" w:sz="8" w:space="0" w:color="00000A"/>
        <w:left w:val="single" w:sz="8"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11">
    <w:name w:val="xl211"/>
    <w:basedOn w:val="a3"/>
    <w:qFormat/>
    <w:rsid w:val="00AB0ECC"/>
    <w:pPr>
      <w:pBdr>
        <w:top w:val="single" w:sz="8"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12">
    <w:name w:val="xl212"/>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13">
    <w:name w:val="xl213"/>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14">
    <w:name w:val="xl214"/>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15">
    <w:name w:val="xl215"/>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16">
    <w:name w:val="xl216"/>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17">
    <w:name w:val="xl217"/>
    <w:basedOn w:val="a3"/>
    <w:qFormat/>
    <w:rsid w:val="00AB0ECC"/>
    <w:pPr>
      <w:pBdr>
        <w:top w:val="single" w:sz="8" w:space="0" w:color="00000A"/>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18"/>
      <w:szCs w:val="18"/>
      <w:lang w:val="ru-RU" w:eastAsia="ru-RU"/>
    </w:rPr>
  </w:style>
  <w:style w:type="paragraph" w:customStyle="1" w:styleId="xl218">
    <w:name w:val="xl218"/>
    <w:basedOn w:val="a3"/>
    <w:qFormat/>
    <w:rsid w:val="00AB0ECC"/>
    <w:pPr>
      <w:pBdr>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19">
    <w:name w:val="xl219"/>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4"/>
      <w:szCs w:val="24"/>
      <w:lang w:val="ru-RU" w:eastAsia="ru-RU"/>
    </w:rPr>
  </w:style>
  <w:style w:type="paragraph" w:customStyle="1" w:styleId="xl220">
    <w:name w:val="xl220"/>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21">
    <w:name w:val="xl221"/>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22">
    <w:name w:val="xl222"/>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23">
    <w:name w:val="xl223"/>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18"/>
      <w:szCs w:val="18"/>
      <w:lang w:val="ru-RU" w:eastAsia="ru-RU"/>
    </w:rPr>
  </w:style>
  <w:style w:type="paragraph" w:customStyle="1" w:styleId="xl224">
    <w:name w:val="xl224"/>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25">
    <w:name w:val="xl225"/>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b/>
      <w:bCs/>
      <w:color w:val="000000"/>
      <w:sz w:val="18"/>
      <w:szCs w:val="18"/>
      <w:lang w:val="ru-RU" w:eastAsia="ru-RU"/>
    </w:rPr>
  </w:style>
  <w:style w:type="paragraph" w:customStyle="1" w:styleId="xl226">
    <w:name w:val="xl226"/>
    <w:basedOn w:val="a3"/>
    <w:qFormat/>
    <w:rsid w:val="00AB0ECC"/>
    <w:pPr>
      <w:shd w:val="clear" w:color="000000" w:fill="E7E7FF"/>
      <w:suppressAutoHyphens w:val="0"/>
      <w:spacing w:beforeAutospacing="1" w:afterAutospacing="1"/>
      <w:jc w:val="both"/>
      <w:textAlignment w:val="center"/>
    </w:pPr>
    <w:rPr>
      <w:rFonts w:ascii="Times New Roman" w:eastAsia="Times New Roman" w:hAnsi="Times New Roman" w:cs="Times New Roman"/>
      <w:sz w:val="24"/>
      <w:szCs w:val="24"/>
      <w:lang w:val="ru-RU" w:eastAsia="ru-RU"/>
    </w:rPr>
  </w:style>
  <w:style w:type="paragraph" w:customStyle="1" w:styleId="xl227">
    <w:name w:val="xl227"/>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28">
    <w:name w:val="xl228"/>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29">
    <w:name w:val="xl229"/>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30">
    <w:name w:val="xl230"/>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31">
    <w:name w:val="xl231"/>
    <w:basedOn w:val="a3"/>
    <w:qFormat/>
    <w:rsid w:val="00AB0ECC"/>
    <w:pP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32">
    <w:name w:val="xl232"/>
    <w:basedOn w:val="a3"/>
    <w:qFormat/>
    <w:rsid w:val="00AB0ECC"/>
    <w:pP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33">
    <w:name w:val="xl233"/>
    <w:basedOn w:val="a3"/>
    <w:qFormat/>
    <w:rsid w:val="00AB0ECC"/>
    <w:pPr>
      <w:shd w:val="clear" w:color="000000" w:fill="E7E7FF"/>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234">
    <w:name w:val="xl234"/>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35">
    <w:name w:val="xl235"/>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36">
    <w:name w:val="xl236"/>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237">
    <w:name w:val="xl237"/>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38">
    <w:name w:val="xl238"/>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239">
    <w:name w:val="xl239"/>
    <w:basedOn w:val="a3"/>
    <w:qFormat/>
    <w:rsid w:val="00AB0ECC"/>
    <w:pPr>
      <w:pBdr>
        <w:top w:val="single" w:sz="4" w:space="0" w:color="00000A"/>
        <w:left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sz w:val="18"/>
      <w:szCs w:val="18"/>
      <w:lang w:val="ru-RU" w:eastAsia="ru-RU"/>
    </w:rPr>
  </w:style>
  <w:style w:type="paragraph" w:customStyle="1" w:styleId="xl240">
    <w:name w:val="xl240"/>
    <w:basedOn w:val="a3"/>
    <w:qFormat/>
    <w:rsid w:val="00AB0ECC"/>
    <w:pPr>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41">
    <w:name w:val="xl241"/>
    <w:basedOn w:val="a3"/>
    <w:qFormat/>
    <w:rsid w:val="00AB0ECC"/>
    <w:pPr>
      <w:suppressAutoHyphens w:val="0"/>
      <w:spacing w:beforeAutospacing="1" w:afterAutospacing="1"/>
      <w:jc w:val="both"/>
      <w:textAlignment w:val="center"/>
    </w:pPr>
    <w:rPr>
      <w:rFonts w:ascii="Times New Roman" w:eastAsia="Times New Roman" w:hAnsi="Times New Roman" w:cs="Times New Roman"/>
      <w:color w:val="000000"/>
      <w:sz w:val="24"/>
      <w:szCs w:val="24"/>
      <w:lang w:val="ru-RU" w:eastAsia="ru-RU"/>
    </w:rPr>
  </w:style>
  <w:style w:type="paragraph" w:customStyle="1" w:styleId="xl242">
    <w:name w:val="xl242"/>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3">
    <w:name w:val="xl243"/>
    <w:basedOn w:val="a3"/>
    <w:qFormat/>
    <w:rsid w:val="00AB0ECC"/>
    <w:pPr>
      <w:pBdr>
        <w:lef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4">
    <w:name w:val="xl244"/>
    <w:basedOn w:val="a3"/>
    <w:qFormat/>
    <w:rsid w:val="00AB0ECC"/>
    <w:pPr>
      <w:pBdr>
        <w:left w:val="single" w:sz="4" w:space="0" w:color="00000A"/>
        <w:bottom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5">
    <w:name w:val="xl245"/>
    <w:basedOn w:val="a3"/>
    <w:qFormat/>
    <w:rsid w:val="00AB0ECC"/>
    <w:pPr>
      <w:pBdr>
        <w:top w:val="single" w:sz="4" w:space="0" w:color="00000A"/>
        <w:bottom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6">
    <w:name w:val="xl246"/>
    <w:basedOn w:val="a3"/>
    <w:qFormat/>
    <w:rsid w:val="00AB0ECC"/>
    <w:pPr>
      <w:pBdr>
        <w:top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7">
    <w:name w:val="xl247"/>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8">
    <w:name w:val="xl248"/>
    <w:basedOn w:val="a3"/>
    <w:qFormat/>
    <w:rsid w:val="00AB0ECC"/>
    <w:pPr>
      <w:pBdr>
        <w:top w:val="single" w:sz="4"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49">
    <w:name w:val="xl249"/>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0">
    <w:name w:val="xl250"/>
    <w:basedOn w:val="a3"/>
    <w:qFormat/>
    <w:rsid w:val="00AB0ECC"/>
    <w:pPr>
      <w:pBdr>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1">
    <w:name w:val="xl251"/>
    <w:basedOn w:val="a3"/>
    <w:qFormat/>
    <w:rsid w:val="00AB0ECC"/>
    <w:pPr>
      <w:pBdr>
        <w:top w:val="single" w:sz="8" w:space="0" w:color="00000A"/>
        <w:left w:val="single" w:sz="4"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2">
    <w:name w:val="xl252"/>
    <w:basedOn w:val="a3"/>
    <w:qFormat/>
    <w:rsid w:val="00AB0ECC"/>
    <w:pPr>
      <w:pBdr>
        <w:left w:val="single" w:sz="4"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3">
    <w:name w:val="xl253"/>
    <w:basedOn w:val="a3"/>
    <w:qFormat/>
    <w:rsid w:val="00AB0ECC"/>
    <w:pPr>
      <w:pBdr>
        <w:left w:val="single" w:sz="4" w:space="0" w:color="00000A"/>
        <w:bottom w:val="single" w:sz="8"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4">
    <w:name w:val="xl254"/>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55">
    <w:name w:val="xl255"/>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56">
    <w:name w:val="xl256"/>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57">
    <w:name w:val="xl257"/>
    <w:basedOn w:val="a3"/>
    <w:qFormat/>
    <w:rsid w:val="00AB0ECC"/>
    <w:pPr>
      <w:pBdr>
        <w:top w:val="single" w:sz="8"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8">
    <w:name w:val="xl258"/>
    <w:basedOn w:val="a3"/>
    <w:qFormat/>
    <w:rsid w:val="00AB0ECC"/>
    <w:pPr>
      <w:pBdr>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59">
    <w:name w:val="xl259"/>
    <w:basedOn w:val="a3"/>
    <w:qFormat/>
    <w:rsid w:val="00AB0ECC"/>
    <w:pPr>
      <w:pBdr>
        <w:top w:val="single" w:sz="8"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60">
    <w:name w:val="xl260"/>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61">
    <w:name w:val="xl261"/>
    <w:basedOn w:val="a3"/>
    <w:qFormat/>
    <w:rsid w:val="00AB0ECC"/>
    <w:pPr>
      <w:pBdr>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62">
    <w:name w:val="xl262"/>
    <w:basedOn w:val="a3"/>
    <w:qFormat/>
    <w:rsid w:val="00AB0ECC"/>
    <w:pPr>
      <w:pBdr>
        <w:top w:val="single" w:sz="4" w:space="0" w:color="00000A"/>
        <w:left w:val="single" w:sz="4" w:space="0" w:color="00000A"/>
        <w:bottom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20"/>
      <w:szCs w:val="20"/>
      <w:lang w:val="ru-RU" w:eastAsia="ru-RU"/>
    </w:rPr>
  </w:style>
  <w:style w:type="paragraph" w:customStyle="1" w:styleId="xl263">
    <w:name w:val="xl263"/>
    <w:basedOn w:val="a3"/>
    <w:qFormat/>
    <w:rsid w:val="00AB0ECC"/>
    <w:pPr>
      <w:pBdr>
        <w:top w:val="single" w:sz="4" w:space="0" w:color="00000A"/>
        <w:bottom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20"/>
      <w:szCs w:val="20"/>
      <w:lang w:val="ru-RU" w:eastAsia="ru-RU"/>
    </w:rPr>
  </w:style>
  <w:style w:type="paragraph" w:customStyle="1" w:styleId="xl264">
    <w:name w:val="xl264"/>
    <w:basedOn w:val="a3"/>
    <w:qFormat/>
    <w:rsid w:val="00AB0ECC"/>
    <w:pPr>
      <w:pBdr>
        <w:top w:val="single" w:sz="4" w:space="0" w:color="00000A"/>
        <w:bottom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b/>
      <w:bCs/>
      <w:color w:val="000000"/>
      <w:sz w:val="20"/>
      <w:szCs w:val="20"/>
      <w:lang w:val="ru-RU" w:eastAsia="ru-RU"/>
    </w:rPr>
  </w:style>
  <w:style w:type="paragraph" w:customStyle="1" w:styleId="xl265">
    <w:name w:val="xl265"/>
    <w:basedOn w:val="a3"/>
    <w:qFormat/>
    <w:rsid w:val="00AB0ECC"/>
    <w:pPr>
      <w:pBdr>
        <w:top w:val="single" w:sz="4"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66">
    <w:name w:val="xl266"/>
    <w:basedOn w:val="a3"/>
    <w:qFormat/>
    <w:rsid w:val="00AB0ECC"/>
    <w:pPr>
      <w:pBdr>
        <w:top w:val="single" w:sz="4"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67">
    <w:name w:val="xl267"/>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68">
    <w:name w:val="xl268"/>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69">
    <w:name w:val="xl269"/>
    <w:basedOn w:val="a3"/>
    <w:qFormat/>
    <w:rsid w:val="00AB0ECC"/>
    <w:pPr>
      <w:pBdr>
        <w:top w:val="single" w:sz="8"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70">
    <w:name w:val="xl270"/>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71">
    <w:name w:val="xl271"/>
    <w:basedOn w:val="a3"/>
    <w:qFormat/>
    <w:rsid w:val="00AB0ECC"/>
    <w:pPr>
      <w:pBdr>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72">
    <w:name w:val="xl272"/>
    <w:basedOn w:val="a3"/>
    <w:qFormat/>
    <w:rsid w:val="00AB0ECC"/>
    <w:pPr>
      <w:pBdr>
        <w:top w:val="single" w:sz="8" w:space="0" w:color="00000A"/>
        <w:left w:val="single" w:sz="4" w:space="0" w:color="00000A"/>
        <w:right w:val="single" w:sz="4" w:space="0" w:color="00000A"/>
      </w:pBdr>
      <w:shd w:val="clear" w:color="000000" w:fill="FFFFFF"/>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73">
    <w:name w:val="xl273"/>
    <w:basedOn w:val="a3"/>
    <w:qFormat/>
    <w:rsid w:val="00AB0ECC"/>
    <w:pPr>
      <w:pBdr>
        <w:left w:val="single" w:sz="4" w:space="0" w:color="00000A"/>
        <w:right w:val="single" w:sz="4" w:space="0" w:color="00000A"/>
      </w:pBdr>
      <w:shd w:val="clear" w:color="000000" w:fill="FFFFFF"/>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74">
    <w:name w:val="xl274"/>
    <w:basedOn w:val="a3"/>
    <w:qFormat/>
    <w:rsid w:val="00AB0ECC"/>
    <w:pPr>
      <w:pBdr>
        <w:top w:val="single" w:sz="8" w:space="0" w:color="00000A"/>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75">
    <w:name w:val="xl275"/>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76">
    <w:name w:val="xl276"/>
    <w:basedOn w:val="a3"/>
    <w:qFormat/>
    <w:rsid w:val="00AB0ECC"/>
    <w:pPr>
      <w:pBdr>
        <w:left w:val="single" w:sz="4" w:space="0" w:color="00000A"/>
        <w:bottom w:val="single" w:sz="4" w:space="0" w:color="00000A"/>
        <w:right w:val="single" w:sz="4" w:space="0" w:color="00000A"/>
      </w:pBdr>
      <w:shd w:val="clear" w:color="000000" w:fill="FFFFFF"/>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77">
    <w:name w:val="xl277"/>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78">
    <w:name w:val="xl278"/>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79">
    <w:name w:val="xl279"/>
    <w:basedOn w:val="a3"/>
    <w:qFormat/>
    <w:rsid w:val="00AB0ECC"/>
    <w:pPr>
      <w:pBdr>
        <w:top w:val="single" w:sz="4"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0">
    <w:name w:val="xl280"/>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1">
    <w:name w:val="xl281"/>
    <w:basedOn w:val="a3"/>
    <w:qFormat/>
    <w:rsid w:val="00AB0ECC"/>
    <w:pPr>
      <w:pBdr>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2">
    <w:name w:val="xl282"/>
    <w:basedOn w:val="a3"/>
    <w:qFormat/>
    <w:rsid w:val="00AB0ECC"/>
    <w:pPr>
      <w:pBdr>
        <w:top w:val="single" w:sz="8"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3">
    <w:name w:val="xl283"/>
    <w:basedOn w:val="a3"/>
    <w:qFormat/>
    <w:rsid w:val="00AB0ECC"/>
    <w:pPr>
      <w:pBdr>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4">
    <w:name w:val="xl284"/>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285">
    <w:name w:val="xl285"/>
    <w:basedOn w:val="a3"/>
    <w:qFormat/>
    <w:rsid w:val="00AB0ECC"/>
    <w:pPr>
      <w:pBdr>
        <w:top w:val="single" w:sz="8" w:space="0" w:color="00000A"/>
        <w:left w:val="single" w:sz="4"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sz w:val="20"/>
      <w:szCs w:val="20"/>
      <w:lang w:val="ru-RU" w:eastAsia="ru-RU"/>
    </w:rPr>
  </w:style>
  <w:style w:type="paragraph" w:customStyle="1" w:styleId="xl286">
    <w:name w:val="xl286"/>
    <w:basedOn w:val="a3"/>
    <w:qFormat/>
    <w:rsid w:val="00AB0ECC"/>
    <w:pPr>
      <w:pBdr>
        <w:left w:val="single" w:sz="4"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sz w:val="20"/>
      <w:szCs w:val="20"/>
      <w:lang w:val="ru-RU" w:eastAsia="ru-RU"/>
    </w:rPr>
  </w:style>
  <w:style w:type="paragraph" w:customStyle="1" w:styleId="xl287">
    <w:name w:val="xl287"/>
    <w:basedOn w:val="a3"/>
    <w:qFormat/>
    <w:rsid w:val="00AB0ECC"/>
    <w:pPr>
      <w:pBdr>
        <w:left w:val="single" w:sz="4" w:space="0" w:color="00000A"/>
        <w:bottom w:val="single" w:sz="8" w:space="0" w:color="00000A"/>
        <w:right w:val="single" w:sz="4" w:space="0" w:color="00000A"/>
      </w:pBdr>
      <w:shd w:val="clear" w:color="000000" w:fill="FFFFFF"/>
      <w:suppressAutoHyphens w:val="0"/>
      <w:spacing w:beforeAutospacing="1" w:afterAutospacing="1"/>
      <w:jc w:val="center"/>
      <w:textAlignment w:val="center"/>
    </w:pPr>
    <w:rPr>
      <w:rFonts w:ascii="Times New Roman" w:eastAsia="Times New Roman" w:hAnsi="Times New Roman" w:cs="Times New Roman"/>
      <w:sz w:val="20"/>
      <w:szCs w:val="20"/>
      <w:lang w:val="ru-RU" w:eastAsia="ru-RU"/>
    </w:rPr>
  </w:style>
  <w:style w:type="paragraph" w:customStyle="1" w:styleId="xl288">
    <w:name w:val="xl288"/>
    <w:basedOn w:val="a3"/>
    <w:qFormat/>
    <w:rsid w:val="00AB0ECC"/>
    <w:pPr>
      <w:pBdr>
        <w:left w:val="single" w:sz="4"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20"/>
      <w:szCs w:val="20"/>
      <w:lang w:val="ru-RU" w:eastAsia="ru-RU"/>
    </w:rPr>
  </w:style>
  <w:style w:type="paragraph" w:customStyle="1" w:styleId="xl289">
    <w:name w:val="xl289"/>
    <w:basedOn w:val="a3"/>
    <w:qFormat/>
    <w:rsid w:val="00AB0ECC"/>
    <w:pPr>
      <w:pBdr>
        <w:left w:val="single" w:sz="4" w:space="0" w:color="00000A"/>
        <w:bottom w:val="single" w:sz="8" w:space="0" w:color="00000A"/>
        <w:right w:val="single" w:sz="4" w:space="0" w:color="00000A"/>
      </w:pBdr>
      <w:suppressAutoHyphens w:val="0"/>
      <w:spacing w:beforeAutospacing="1" w:afterAutospacing="1"/>
      <w:textAlignment w:val="center"/>
    </w:pPr>
    <w:rPr>
      <w:rFonts w:ascii="Times New Roman" w:eastAsia="Times New Roman" w:hAnsi="Times New Roman" w:cs="Times New Roman"/>
      <w:color w:val="000000"/>
      <w:sz w:val="20"/>
      <w:szCs w:val="20"/>
      <w:lang w:val="ru-RU" w:eastAsia="ru-RU"/>
    </w:rPr>
  </w:style>
  <w:style w:type="paragraph" w:customStyle="1" w:styleId="xl290">
    <w:name w:val="xl290"/>
    <w:basedOn w:val="a3"/>
    <w:qFormat/>
    <w:rsid w:val="00AB0ECC"/>
    <w:pPr>
      <w:pBdr>
        <w:top w:val="single" w:sz="4"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91">
    <w:name w:val="xl291"/>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92">
    <w:name w:val="xl292"/>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293">
    <w:name w:val="xl293"/>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94">
    <w:name w:val="xl294"/>
    <w:basedOn w:val="a3"/>
    <w:qFormat/>
    <w:rsid w:val="00AB0ECC"/>
    <w:pPr>
      <w:pBdr>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95">
    <w:name w:val="xl295"/>
    <w:basedOn w:val="a3"/>
    <w:qFormat/>
    <w:rsid w:val="00AB0ECC"/>
    <w:pPr>
      <w:pBdr>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96">
    <w:name w:val="xl296"/>
    <w:basedOn w:val="a3"/>
    <w:qFormat/>
    <w:rsid w:val="00AB0ECC"/>
    <w:pPr>
      <w:pBdr>
        <w:left w:val="single" w:sz="4" w:space="0" w:color="00000A"/>
        <w:bottom w:val="single" w:sz="8" w:space="0" w:color="00000A"/>
        <w:right w:val="single" w:sz="4" w:space="0" w:color="00000A"/>
      </w:pBdr>
      <w:shd w:val="clear" w:color="000000" w:fill="FFFFFF"/>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297">
    <w:name w:val="xl297"/>
    <w:basedOn w:val="a3"/>
    <w:qFormat/>
    <w:rsid w:val="00AB0ECC"/>
    <w:pPr>
      <w:pBdr>
        <w:top w:val="single" w:sz="4" w:space="0" w:color="00000A"/>
        <w:left w:val="single" w:sz="4" w:space="0" w:color="00000A"/>
        <w:bottom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298">
    <w:name w:val="xl298"/>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20"/>
      <w:szCs w:val="20"/>
      <w:lang w:val="ru-RU" w:eastAsia="ru-RU"/>
    </w:rPr>
  </w:style>
  <w:style w:type="paragraph" w:customStyle="1" w:styleId="xl299">
    <w:name w:val="xl299"/>
    <w:basedOn w:val="a3"/>
    <w:qFormat/>
    <w:rsid w:val="00AB0ECC"/>
    <w:pPr>
      <w:pBdr>
        <w:top w:val="single" w:sz="4"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300">
    <w:name w:val="xl300"/>
    <w:basedOn w:val="a3"/>
    <w:qFormat/>
    <w:rsid w:val="00AB0ECC"/>
    <w:pPr>
      <w:pBdr>
        <w:left w:val="single" w:sz="4" w:space="0" w:color="00000A"/>
        <w:bottom w:val="single" w:sz="8"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301">
    <w:name w:val="xl301"/>
    <w:basedOn w:val="a3"/>
    <w:qFormat/>
    <w:rsid w:val="00AB0ECC"/>
    <w:pPr>
      <w:pBdr>
        <w:left w:val="single" w:sz="4"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302">
    <w:name w:val="xl302"/>
    <w:basedOn w:val="a3"/>
    <w:qFormat/>
    <w:rsid w:val="00AB0ECC"/>
    <w:pPr>
      <w:pBdr>
        <w:left w:val="single" w:sz="4" w:space="0" w:color="00000A"/>
        <w:bottom w:val="single" w:sz="8" w:space="0" w:color="00000A"/>
      </w:pBdr>
      <w:suppressAutoHyphens w:val="0"/>
      <w:spacing w:beforeAutospacing="1" w:afterAutospacing="1"/>
      <w:jc w:val="both"/>
      <w:textAlignment w:val="center"/>
    </w:pPr>
    <w:rPr>
      <w:rFonts w:ascii="Times New Roman" w:eastAsia="Times New Roman" w:hAnsi="Times New Roman" w:cs="Times New Roman"/>
      <w:sz w:val="20"/>
      <w:szCs w:val="20"/>
      <w:lang w:val="ru-RU" w:eastAsia="ru-RU"/>
    </w:rPr>
  </w:style>
  <w:style w:type="paragraph" w:customStyle="1" w:styleId="xl303">
    <w:name w:val="xl303"/>
    <w:basedOn w:val="a3"/>
    <w:qFormat/>
    <w:rsid w:val="00AB0ECC"/>
    <w:pPr>
      <w:pBdr>
        <w:top w:val="single" w:sz="8" w:space="0" w:color="00000A"/>
        <w:left w:val="single" w:sz="4" w:space="0" w:color="00000A"/>
        <w:right w:val="single" w:sz="4"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304">
    <w:name w:val="xl304"/>
    <w:basedOn w:val="a3"/>
    <w:qFormat/>
    <w:rsid w:val="00AB0ECC"/>
    <w:pPr>
      <w:pBdr>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05">
    <w:name w:val="xl305"/>
    <w:basedOn w:val="a3"/>
    <w:qFormat/>
    <w:rsid w:val="00AB0ECC"/>
    <w:pPr>
      <w:pBdr>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06">
    <w:name w:val="xl306"/>
    <w:basedOn w:val="a3"/>
    <w:qFormat/>
    <w:rsid w:val="00AB0ECC"/>
    <w:pPr>
      <w:pBdr>
        <w:top w:val="single" w:sz="8"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07">
    <w:name w:val="xl307"/>
    <w:basedOn w:val="a3"/>
    <w:qFormat/>
    <w:rsid w:val="00AB0ECC"/>
    <w:pPr>
      <w:pBdr>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08">
    <w:name w:val="xl308"/>
    <w:basedOn w:val="a3"/>
    <w:qFormat/>
    <w:rsid w:val="00AB0ECC"/>
    <w:pPr>
      <w:pBdr>
        <w:left w:val="single" w:sz="4" w:space="0" w:color="00000A"/>
        <w:bottom w:val="single" w:sz="8"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09">
    <w:name w:val="xl309"/>
    <w:basedOn w:val="a3"/>
    <w:qFormat/>
    <w:rsid w:val="00AB0ECC"/>
    <w:pPr>
      <w:pBdr>
        <w:top w:val="single" w:sz="8" w:space="0" w:color="00000A"/>
        <w:left w:val="single" w:sz="8" w:space="0" w:color="00000A"/>
        <w:right w:val="single" w:sz="8"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310">
    <w:name w:val="xl310"/>
    <w:basedOn w:val="a3"/>
    <w:qFormat/>
    <w:rsid w:val="00AB0ECC"/>
    <w:pPr>
      <w:pBdr>
        <w:left w:val="single" w:sz="8" w:space="0" w:color="00000A"/>
        <w:bottom w:val="single" w:sz="8" w:space="0" w:color="00000A"/>
        <w:right w:val="single" w:sz="8" w:space="0" w:color="00000A"/>
      </w:pBdr>
      <w:suppressAutoHyphens w:val="0"/>
      <w:spacing w:beforeAutospacing="1" w:afterAutospacing="1"/>
      <w:jc w:val="both"/>
      <w:textAlignment w:val="center"/>
    </w:pPr>
    <w:rPr>
      <w:rFonts w:ascii="Times New Roman" w:eastAsia="Times New Roman" w:hAnsi="Times New Roman" w:cs="Times New Roman"/>
      <w:color w:val="000000"/>
      <w:sz w:val="18"/>
      <w:szCs w:val="18"/>
      <w:lang w:val="ru-RU" w:eastAsia="ru-RU"/>
    </w:rPr>
  </w:style>
  <w:style w:type="paragraph" w:customStyle="1" w:styleId="xl311">
    <w:name w:val="xl311"/>
    <w:basedOn w:val="a3"/>
    <w:qFormat/>
    <w:rsid w:val="00AB0ECC"/>
    <w:pPr>
      <w:pBdr>
        <w:top w:val="single" w:sz="8" w:space="0" w:color="00000A"/>
        <w:lef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12">
    <w:name w:val="xl312"/>
    <w:basedOn w:val="a3"/>
    <w:qFormat/>
    <w:rsid w:val="00AB0ECC"/>
    <w:pPr>
      <w:pBdr>
        <w:left w:val="single" w:sz="4" w:space="0" w:color="00000A"/>
        <w:bottom w:val="single" w:sz="8"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13">
    <w:name w:val="xl313"/>
    <w:basedOn w:val="a3"/>
    <w:qFormat/>
    <w:rsid w:val="00AB0ECC"/>
    <w:pPr>
      <w:pBdr>
        <w:top w:val="single" w:sz="4" w:space="0" w:color="00000A"/>
        <w:left w:val="single" w:sz="4" w:space="0" w:color="00000A"/>
        <w:bottom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314">
    <w:name w:val="xl314"/>
    <w:basedOn w:val="a3"/>
    <w:qFormat/>
    <w:rsid w:val="00AB0ECC"/>
    <w:pPr>
      <w:pBdr>
        <w:top w:val="single" w:sz="4" w:space="0" w:color="00000A"/>
        <w:bottom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315">
    <w:name w:val="xl315"/>
    <w:basedOn w:val="a3"/>
    <w:qFormat/>
    <w:rsid w:val="00AB0ECC"/>
    <w:pPr>
      <w:pBdr>
        <w:top w:val="single" w:sz="4" w:space="0" w:color="00000A"/>
        <w:bottom w:val="single" w:sz="4" w:space="0" w:color="00000A"/>
        <w:right w:val="single" w:sz="4" w:space="0" w:color="00000A"/>
      </w:pBdr>
      <w:shd w:val="clear" w:color="000000" w:fill="E7E7FF"/>
      <w:suppressAutoHyphens w:val="0"/>
      <w:spacing w:beforeAutospacing="1" w:afterAutospacing="1"/>
      <w:jc w:val="both"/>
      <w:textAlignment w:val="center"/>
    </w:pPr>
    <w:rPr>
      <w:rFonts w:ascii="Times New Roman" w:eastAsia="Times New Roman" w:hAnsi="Times New Roman" w:cs="Times New Roman"/>
      <w:b/>
      <w:bCs/>
      <w:color w:val="000000"/>
      <w:sz w:val="20"/>
      <w:szCs w:val="20"/>
      <w:lang w:val="ru-RU" w:eastAsia="ru-RU"/>
    </w:rPr>
  </w:style>
  <w:style w:type="paragraph" w:customStyle="1" w:styleId="xl316">
    <w:name w:val="xl316"/>
    <w:basedOn w:val="a3"/>
    <w:qFormat/>
    <w:rsid w:val="00AB0ECC"/>
    <w:pPr>
      <w:pBdr>
        <w:top w:val="single" w:sz="4" w:space="0" w:color="00000A"/>
        <w:left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paragraph" w:customStyle="1" w:styleId="xl317">
    <w:name w:val="xl317"/>
    <w:basedOn w:val="a3"/>
    <w:qFormat/>
    <w:rsid w:val="00AB0ECC"/>
    <w:pPr>
      <w:pBdr>
        <w:left w:val="single" w:sz="4" w:space="0" w:color="00000A"/>
        <w:bottom w:val="single" w:sz="4" w:space="0" w:color="00000A"/>
        <w:right w:val="single" w:sz="4" w:space="0" w:color="00000A"/>
      </w:pBdr>
      <w:suppressAutoHyphens w:val="0"/>
      <w:spacing w:beforeAutospacing="1" w:afterAutospacing="1"/>
      <w:jc w:val="center"/>
      <w:textAlignment w:val="center"/>
    </w:pPr>
    <w:rPr>
      <w:rFonts w:ascii="Times New Roman" w:eastAsia="Times New Roman" w:hAnsi="Times New Roman" w:cs="Times New Roman"/>
      <w:color w:val="000000"/>
      <w:sz w:val="20"/>
      <w:szCs w:val="20"/>
      <w:lang w:val="ru-RU" w:eastAsia="ru-RU"/>
    </w:rPr>
  </w:style>
  <w:style w:type="numbering" w:customStyle="1" w:styleId="121">
    <w:name w:val="Нет списка121"/>
    <w:uiPriority w:val="99"/>
    <w:qFormat/>
    <w:rsid w:val="009E239D"/>
  </w:style>
  <w:style w:type="numbering" w:customStyle="1" w:styleId="1f6">
    <w:name w:val="Нет списка1"/>
    <w:uiPriority w:val="99"/>
    <w:rsid w:val="009E239D"/>
  </w:style>
  <w:style w:type="numbering" w:customStyle="1" w:styleId="131">
    <w:name w:val="Нет списка13"/>
    <w:uiPriority w:val="99"/>
    <w:rsid w:val="009E239D"/>
  </w:style>
  <w:style w:type="numbering" w:customStyle="1" w:styleId="213">
    <w:name w:val="Нет списка21"/>
    <w:uiPriority w:val="99"/>
    <w:qFormat/>
    <w:rsid w:val="009E239D"/>
  </w:style>
  <w:style w:type="numbering" w:customStyle="1" w:styleId="1111">
    <w:name w:val="Нет списка1111"/>
    <w:uiPriority w:val="99"/>
    <w:qFormat/>
    <w:rsid w:val="009E239D"/>
  </w:style>
  <w:style w:type="numbering" w:customStyle="1" w:styleId="313">
    <w:name w:val="Нет списка31"/>
    <w:uiPriority w:val="99"/>
    <w:qFormat/>
    <w:rsid w:val="009E239D"/>
  </w:style>
  <w:style w:type="numbering" w:customStyle="1" w:styleId="112">
    <w:name w:val="Нет списка112"/>
    <w:uiPriority w:val="99"/>
    <w:qFormat/>
    <w:rsid w:val="009E239D"/>
  </w:style>
  <w:style w:type="table" w:styleId="affffa">
    <w:name w:val="Table Grid"/>
    <w:basedOn w:val="a5"/>
    <w:uiPriority w:val="59"/>
    <w:rsid w:val="008946A4"/>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qFormat/>
    <w:rsid w:val="0046596A"/>
    <w:rPr>
      <w:lang w:val="en-US" w:eastAsia="en-US"/>
    </w:rPr>
    <w:tblPr>
      <w:tblInd w:w="0" w:type="dxa"/>
      <w:tblCellMar>
        <w:top w:w="0" w:type="dxa"/>
        <w:left w:w="0" w:type="dxa"/>
        <w:bottom w:w="0" w:type="dxa"/>
        <w:right w:w="0" w:type="dxa"/>
      </w:tblCellMar>
    </w:tblPr>
  </w:style>
  <w:style w:type="table" w:customStyle="1" w:styleId="1f7">
    <w:name w:val="Сетка таблицы1"/>
    <w:rsid w:val="0046596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rsid w:val="0046596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uiPriority w:val="59"/>
    <w:rsid w:val="0046596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59"/>
    <w:rsid w:val="0046596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uiPriority w:val="59"/>
    <w:rsid w:val="0046596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99"/>
    <w:semiHidden/>
    <w:rsid w:val="0046596A"/>
    <w:rPr>
      <w:lang w:val="en-US" w:eastAsia="en-US"/>
    </w:rPr>
    <w:tblPr>
      <w:tblInd w:w="0" w:type="dxa"/>
      <w:tblCellMar>
        <w:top w:w="0" w:type="dxa"/>
        <w:left w:w="0" w:type="dxa"/>
        <w:bottom w:w="0" w:type="dxa"/>
        <w:right w:w="0" w:type="dxa"/>
      </w:tblCellMar>
    </w:tblPr>
  </w:style>
  <w:style w:type="table" w:customStyle="1" w:styleId="65">
    <w:name w:val="Сетка таблицы6"/>
    <w:uiPriority w:val="59"/>
    <w:rsid w:val="00AB0ECC"/>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uiPriority w:val="59"/>
    <w:rsid w:val="00AB0ECC"/>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39"/>
    <w:rsid w:val="00AB0ECC"/>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b">
    <w:name w:val="Hyperlink"/>
    <w:basedOn w:val="a4"/>
    <w:uiPriority w:val="99"/>
    <w:unhideWhenUsed/>
    <w:locked/>
    <w:rsid w:val="00BA113D"/>
    <w:rPr>
      <w:color w:val="0000FF" w:themeColor="hyperlink"/>
      <w:u w:val="single"/>
    </w:rPr>
  </w:style>
  <w:style w:type="numbering" w:customStyle="1" w:styleId="2f0">
    <w:name w:val="Нет списка2"/>
    <w:next w:val="a6"/>
    <w:uiPriority w:val="99"/>
    <w:unhideWhenUsed/>
    <w:qFormat/>
    <w:rsid w:val="003752EB"/>
  </w:style>
  <w:style w:type="paragraph" w:customStyle="1" w:styleId="Heading">
    <w:name w:val="Heading"/>
    <w:basedOn w:val="Standard"/>
    <w:next w:val="Textbody"/>
    <w:rsid w:val="003752EB"/>
    <w:pPr>
      <w:keepNext/>
      <w:autoSpaceDN w:val="0"/>
      <w:spacing w:before="240" w:after="120"/>
    </w:pPr>
    <w:rPr>
      <w:rFonts w:ascii="Liberation Sans" w:eastAsia="Microsoft YaHei" w:hAnsi="Liberation Sans" w:cs="Mangal"/>
      <w:color w:val="auto"/>
      <w:kern w:val="3"/>
      <w:sz w:val="28"/>
      <w:szCs w:val="28"/>
      <w:lang w:val="en-US" w:eastAsia="en-US" w:bidi="ar-SA"/>
    </w:rPr>
  </w:style>
  <w:style w:type="paragraph" w:customStyle="1" w:styleId="Index">
    <w:name w:val="Index"/>
    <w:basedOn w:val="Standard"/>
    <w:rsid w:val="003752EB"/>
    <w:pPr>
      <w:suppressLineNumbers/>
      <w:autoSpaceDN w:val="0"/>
    </w:pPr>
    <w:rPr>
      <w:rFonts w:ascii="Calibri" w:eastAsia="Calibri" w:hAnsi="Calibri" w:cs="Mangal"/>
      <w:color w:val="auto"/>
      <w:kern w:val="3"/>
      <w:szCs w:val="22"/>
      <w:lang w:val="en-US" w:eastAsia="en-US" w:bidi="ar-SA"/>
    </w:rPr>
  </w:style>
  <w:style w:type="paragraph" w:customStyle="1" w:styleId="Standarduser">
    <w:name w:val="Standard (user)"/>
    <w:rsid w:val="003752EB"/>
    <w:pPr>
      <w:suppressAutoHyphens/>
      <w:autoSpaceDN w:val="0"/>
      <w:textAlignment w:val="baseline"/>
    </w:pPr>
    <w:rPr>
      <w:rFonts w:ascii="Times New Roman" w:eastAsia="Times New Roman" w:hAnsi="Times New Roman"/>
      <w:kern w:val="3"/>
      <w:sz w:val="24"/>
      <w:szCs w:val="24"/>
      <w:lang w:val="de-DE" w:eastAsia="ja-JP" w:bidi="fa-IR"/>
    </w:rPr>
  </w:style>
  <w:style w:type="paragraph" w:customStyle="1" w:styleId="TableContents">
    <w:name w:val="Table Contents"/>
    <w:basedOn w:val="Standard"/>
    <w:rsid w:val="003752EB"/>
    <w:pPr>
      <w:suppressLineNumbers/>
      <w:autoSpaceDN w:val="0"/>
    </w:pPr>
    <w:rPr>
      <w:rFonts w:eastAsia="DejaVu Sans" w:cs="Lohit Hindi"/>
      <w:color w:val="auto"/>
      <w:kern w:val="3"/>
      <w:lang w:val="ru-RU" w:eastAsia="zh-CN" w:bidi="hi-IN"/>
    </w:rPr>
  </w:style>
  <w:style w:type="paragraph" w:customStyle="1" w:styleId="Framecontents">
    <w:name w:val="Frame contents"/>
    <w:basedOn w:val="Standard"/>
    <w:rsid w:val="003752EB"/>
    <w:pPr>
      <w:autoSpaceDN w:val="0"/>
    </w:pPr>
    <w:rPr>
      <w:rFonts w:ascii="Calibri" w:eastAsia="Calibri" w:hAnsi="Calibri"/>
      <w:color w:val="auto"/>
      <w:kern w:val="3"/>
      <w:sz w:val="22"/>
      <w:szCs w:val="22"/>
      <w:lang w:val="en-US" w:eastAsia="en-US" w:bidi="ar-SA"/>
    </w:rPr>
  </w:style>
  <w:style w:type="character" w:customStyle="1" w:styleId="4Candara95pt0">
    <w:name w:val="Основной текст (4) + Candara;9;5 pt;Не полужирный"/>
    <w:qFormat/>
    <w:rsid w:val="003752EB"/>
    <w:rPr>
      <w:rFonts w:ascii="Candara" w:eastAsia="Candara" w:hAnsi="Candara" w:cs="Candara"/>
      <w:b/>
      <w:bCs/>
      <w:i w:val="0"/>
      <w:iCs w:val="0"/>
      <w:caps w:val="0"/>
      <w:smallCaps w:val="0"/>
      <w:strike w:val="0"/>
      <w:dstrike w:val="0"/>
      <w:color w:val="000000"/>
      <w:spacing w:val="0"/>
      <w:w w:val="100"/>
      <w:sz w:val="19"/>
      <w:szCs w:val="19"/>
      <w:u w:val="single"/>
    </w:rPr>
  </w:style>
  <w:style w:type="character" w:customStyle="1" w:styleId="Arial95pt0">
    <w:name w:val="Основной текст + Arial;9;5 pt"/>
    <w:qFormat/>
    <w:rsid w:val="003752EB"/>
    <w:rPr>
      <w:rFonts w:ascii="Arial" w:eastAsia="Arial" w:hAnsi="Arial" w:cs="Arial"/>
      <w:i w:val="0"/>
      <w:iCs w:val="0"/>
      <w:caps w:val="0"/>
      <w:smallCaps w:val="0"/>
      <w:color w:val="000000"/>
      <w:spacing w:val="0"/>
      <w:w w:val="100"/>
      <w:sz w:val="19"/>
      <w:szCs w:val="19"/>
      <w:shd w:val="clear" w:color="auto" w:fill="FFFFFF"/>
      <w:lang w:val="ru-RU"/>
    </w:rPr>
  </w:style>
  <w:style w:type="character" w:customStyle="1" w:styleId="IndexLink">
    <w:name w:val="Index Link"/>
    <w:rsid w:val="003752EB"/>
  </w:style>
  <w:style w:type="character" w:customStyle="1" w:styleId="NumberingSymbols">
    <w:name w:val="Numbering Symbols"/>
    <w:rsid w:val="003752EB"/>
  </w:style>
  <w:style w:type="character" w:customStyle="1" w:styleId="BulletSymbols">
    <w:name w:val="Bullet Symbols"/>
    <w:rsid w:val="003752EB"/>
    <w:rPr>
      <w:rFonts w:ascii="OpenSymbol" w:eastAsia="OpenSymbol" w:hAnsi="OpenSymbol" w:cs="OpenSymbol"/>
    </w:rPr>
  </w:style>
  <w:style w:type="numbering" w:customStyle="1" w:styleId="111">
    <w:name w:val="Нет списка11"/>
    <w:basedOn w:val="a6"/>
    <w:uiPriority w:val="99"/>
    <w:qFormat/>
    <w:rsid w:val="003752EB"/>
  </w:style>
  <w:style w:type="numbering" w:customStyle="1" w:styleId="150">
    <w:name w:val="Нет списка15"/>
    <w:basedOn w:val="a6"/>
    <w:uiPriority w:val="99"/>
    <w:qFormat/>
    <w:rsid w:val="003752EB"/>
  </w:style>
  <w:style w:type="numbering" w:customStyle="1" w:styleId="1110">
    <w:name w:val="Нет списка111"/>
    <w:basedOn w:val="a6"/>
    <w:uiPriority w:val="99"/>
    <w:qFormat/>
    <w:rsid w:val="003752EB"/>
  </w:style>
  <w:style w:type="numbering" w:customStyle="1" w:styleId="1112">
    <w:name w:val="Нет списка1112"/>
    <w:basedOn w:val="a6"/>
    <w:uiPriority w:val="99"/>
    <w:qFormat/>
    <w:rsid w:val="003752EB"/>
  </w:style>
  <w:style w:type="numbering" w:customStyle="1" w:styleId="220">
    <w:name w:val="Нет списка22"/>
    <w:basedOn w:val="a6"/>
    <w:uiPriority w:val="99"/>
    <w:qFormat/>
    <w:rsid w:val="003752EB"/>
  </w:style>
  <w:style w:type="numbering" w:customStyle="1" w:styleId="122">
    <w:name w:val="Нет списка12"/>
    <w:basedOn w:val="a6"/>
    <w:uiPriority w:val="99"/>
    <w:qFormat/>
    <w:rsid w:val="003752EB"/>
  </w:style>
  <w:style w:type="numbering" w:customStyle="1" w:styleId="3b">
    <w:name w:val="Нет списка3"/>
    <w:basedOn w:val="a6"/>
    <w:uiPriority w:val="99"/>
    <w:qFormat/>
    <w:rsid w:val="003752EB"/>
  </w:style>
  <w:style w:type="numbering" w:customStyle="1" w:styleId="WWNum1">
    <w:name w:val="WWNum1"/>
    <w:basedOn w:val="a6"/>
    <w:rsid w:val="003752EB"/>
  </w:style>
  <w:style w:type="numbering" w:customStyle="1" w:styleId="WWNum2">
    <w:name w:val="WWNum2"/>
    <w:basedOn w:val="a6"/>
    <w:rsid w:val="003752EB"/>
  </w:style>
  <w:style w:type="numbering" w:customStyle="1" w:styleId="WWNum3">
    <w:name w:val="WWNum3"/>
    <w:basedOn w:val="a6"/>
    <w:rsid w:val="003752EB"/>
  </w:style>
  <w:style w:type="numbering" w:customStyle="1" w:styleId="WWNum4">
    <w:name w:val="WWNum4"/>
    <w:basedOn w:val="a6"/>
    <w:rsid w:val="003752EB"/>
  </w:style>
  <w:style w:type="numbering" w:customStyle="1" w:styleId="WWNum5">
    <w:name w:val="WWNum5"/>
    <w:basedOn w:val="a6"/>
    <w:rsid w:val="003752EB"/>
  </w:style>
  <w:style w:type="numbering" w:customStyle="1" w:styleId="WWNum6">
    <w:name w:val="WWNum6"/>
    <w:basedOn w:val="a6"/>
    <w:rsid w:val="003752EB"/>
  </w:style>
  <w:style w:type="numbering" w:customStyle="1" w:styleId="WWNum7">
    <w:name w:val="WWNum7"/>
    <w:basedOn w:val="a6"/>
    <w:rsid w:val="003752EB"/>
  </w:style>
  <w:style w:type="numbering" w:customStyle="1" w:styleId="WWNum8">
    <w:name w:val="WWNum8"/>
    <w:basedOn w:val="a6"/>
    <w:rsid w:val="003752EB"/>
  </w:style>
  <w:style w:type="numbering" w:customStyle="1" w:styleId="WWNum9">
    <w:name w:val="WWNum9"/>
    <w:basedOn w:val="a6"/>
    <w:rsid w:val="003752EB"/>
  </w:style>
  <w:style w:type="numbering" w:customStyle="1" w:styleId="WWNum10">
    <w:name w:val="WWNum10"/>
    <w:basedOn w:val="a6"/>
    <w:rsid w:val="003752EB"/>
  </w:style>
  <w:style w:type="numbering" w:customStyle="1" w:styleId="WWNum11">
    <w:name w:val="WWNum11"/>
    <w:basedOn w:val="a6"/>
    <w:rsid w:val="003752EB"/>
  </w:style>
  <w:style w:type="numbering" w:customStyle="1" w:styleId="WWNum12">
    <w:name w:val="WWNum12"/>
    <w:basedOn w:val="a6"/>
    <w:rsid w:val="003752EB"/>
  </w:style>
  <w:style w:type="numbering" w:customStyle="1" w:styleId="WWNum13">
    <w:name w:val="WWNum13"/>
    <w:basedOn w:val="a6"/>
    <w:rsid w:val="003752EB"/>
  </w:style>
  <w:style w:type="numbering" w:customStyle="1" w:styleId="WWNum14">
    <w:name w:val="WWNum14"/>
    <w:basedOn w:val="a6"/>
    <w:rsid w:val="003752EB"/>
  </w:style>
  <w:style w:type="numbering" w:customStyle="1" w:styleId="WWNum15">
    <w:name w:val="WWNum15"/>
    <w:basedOn w:val="a6"/>
    <w:rsid w:val="003752EB"/>
  </w:style>
  <w:style w:type="numbering" w:customStyle="1" w:styleId="WWNum16">
    <w:name w:val="WWNum16"/>
    <w:basedOn w:val="a6"/>
    <w:rsid w:val="003752EB"/>
  </w:style>
  <w:style w:type="numbering" w:customStyle="1" w:styleId="WWNum17">
    <w:name w:val="WWNum17"/>
    <w:basedOn w:val="a6"/>
    <w:rsid w:val="003752EB"/>
  </w:style>
  <w:style w:type="numbering" w:customStyle="1" w:styleId="WWNum18">
    <w:name w:val="WWNum18"/>
    <w:basedOn w:val="a6"/>
    <w:rsid w:val="003752EB"/>
  </w:style>
  <w:style w:type="numbering" w:customStyle="1" w:styleId="WWNum19">
    <w:name w:val="WWNum19"/>
    <w:basedOn w:val="a6"/>
    <w:rsid w:val="003752EB"/>
  </w:style>
  <w:style w:type="numbering" w:customStyle="1" w:styleId="WWNum20">
    <w:name w:val="WWNum20"/>
    <w:basedOn w:val="a6"/>
    <w:rsid w:val="003752EB"/>
  </w:style>
  <w:style w:type="numbering" w:customStyle="1" w:styleId="WWNum21">
    <w:name w:val="WWNum21"/>
    <w:basedOn w:val="a6"/>
    <w:rsid w:val="003752EB"/>
  </w:style>
  <w:style w:type="numbering" w:customStyle="1" w:styleId="WWNum22">
    <w:name w:val="WWNum22"/>
    <w:basedOn w:val="a6"/>
    <w:rsid w:val="003752EB"/>
  </w:style>
  <w:style w:type="numbering" w:customStyle="1" w:styleId="WWNum23">
    <w:name w:val="WWNum23"/>
    <w:basedOn w:val="a6"/>
    <w:rsid w:val="003752EB"/>
  </w:style>
  <w:style w:type="numbering" w:customStyle="1" w:styleId="WWNum24">
    <w:name w:val="WWNum24"/>
    <w:basedOn w:val="a6"/>
    <w:rsid w:val="003752EB"/>
  </w:style>
  <w:style w:type="numbering" w:customStyle="1" w:styleId="WWNum25">
    <w:name w:val="WWNum25"/>
    <w:basedOn w:val="a6"/>
    <w:rsid w:val="003752EB"/>
  </w:style>
  <w:style w:type="numbering" w:customStyle="1" w:styleId="WWNum26">
    <w:name w:val="WWNum26"/>
    <w:basedOn w:val="a6"/>
    <w:rsid w:val="003752EB"/>
  </w:style>
  <w:style w:type="numbering" w:customStyle="1" w:styleId="WWNum27">
    <w:name w:val="WWNum27"/>
    <w:basedOn w:val="a6"/>
    <w:rsid w:val="003752EB"/>
  </w:style>
  <w:style w:type="numbering" w:customStyle="1" w:styleId="WWNum28">
    <w:name w:val="WWNum28"/>
    <w:basedOn w:val="a6"/>
    <w:rsid w:val="003752EB"/>
  </w:style>
  <w:style w:type="numbering" w:customStyle="1" w:styleId="WWNum29">
    <w:name w:val="WWNum29"/>
    <w:basedOn w:val="a6"/>
    <w:rsid w:val="003752EB"/>
  </w:style>
  <w:style w:type="numbering" w:customStyle="1" w:styleId="WWNum30">
    <w:name w:val="WWNum30"/>
    <w:basedOn w:val="a6"/>
    <w:rsid w:val="003752EB"/>
  </w:style>
  <w:style w:type="numbering" w:customStyle="1" w:styleId="WWNum31">
    <w:name w:val="WWNum31"/>
    <w:basedOn w:val="a6"/>
    <w:rsid w:val="003752EB"/>
  </w:style>
  <w:style w:type="numbering" w:customStyle="1" w:styleId="WWNum32">
    <w:name w:val="WWNum32"/>
    <w:basedOn w:val="a6"/>
    <w:rsid w:val="003752EB"/>
  </w:style>
  <w:style w:type="numbering" w:customStyle="1" w:styleId="WWNum33">
    <w:name w:val="WWNum33"/>
    <w:basedOn w:val="a6"/>
    <w:rsid w:val="003752EB"/>
  </w:style>
  <w:style w:type="numbering" w:customStyle="1" w:styleId="WWNum34">
    <w:name w:val="WWNum34"/>
    <w:basedOn w:val="a6"/>
    <w:rsid w:val="003752EB"/>
  </w:style>
  <w:style w:type="numbering" w:customStyle="1" w:styleId="WWNum35">
    <w:name w:val="WWNum35"/>
    <w:basedOn w:val="a6"/>
    <w:rsid w:val="003752EB"/>
  </w:style>
  <w:style w:type="numbering" w:customStyle="1" w:styleId="WWNum36">
    <w:name w:val="WWNum36"/>
    <w:basedOn w:val="a6"/>
    <w:rsid w:val="003752EB"/>
  </w:style>
  <w:style w:type="numbering" w:customStyle="1" w:styleId="WWNum37">
    <w:name w:val="WWNum37"/>
    <w:basedOn w:val="a6"/>
    <w:rsid w:val="003752EB"/>
  </w:style>
  <w:style w:type="numbering" w:customStyle="1" w:styleId="WWNum38">
    <w:name w:val="WWNum38"/>
    <w:basedOn w:val="a6"/>
    <w:rsid w:val="003752EB"/>
  </w:style>
  <w:style w:type="numbering" w:customStyle="1" w:styleId="WWNum39">
    <w:name w:val="WWNum39"/>
    <w:basedOn w:val="a6"/>
    <w:rsid w:val="003752EB"/>
  </w:style>
  <w:style w:type="numbering" w:customStyle="1" w:styleId="WWNum40">
    <w:name w:val="WWNum40"/>
    <w:basedOn w:val="a6"/>
    <w:rsid w:val="003752EB"/>
  </w:style>
  <w:style w:type="numbering" w:customStyle="1" w:styleId="WWNum41">
    <w:name w:val="WWNum41"/>
    <w:basedOn w:val="a6"/>
    <w:rsid w:val="003752EB"/>
  </w:style>
  <w:style w:type="numbering" w:customStyle="1" w:styleId="WWNum42">
    <w:name w:val="WWNum42"/>
    <w:basedOn w:val="a6"/>
    <w:rsid w:val="003752EB"/>
  </w:style>
  <w:style w:type="numbering" w:customStyle="1" w:styleId="WWNum43">
    <w:name w:val="WWNum43"/>
    <w:basedOn w:val="a6"/>
    <w:rsid w:val="003752EB"/>
  </w:style>
  <w:style w:type="numbering" w:customStyle="1" w:styleId="WWNum44">
    <w:name w:val="WWNum44"/>
    <w:basedOn w:val="a6"/>
    <w:rsid w:val="003752EB"/>
  </w:style>
  <w:style w:type="numbering" w:customStyle="1" w:styleId="WWNum45">
    <w:name w:val="WWNum45"/>
    <w:basedOn w:val="a6"/>
    <w:rsid w:val="003752EB"/>
  </w:style>
  <w:style w:type="numbering" w:customStyle="1" w:styleId="WWNum46">
    <w:name w:val="WWNum46"/>
    <w:basedOn w:val="a6"/>
    <w:rsid w:val="003752EB"/>
  </w:style>
  <w:style w:type="numbering" w:customStyle="1" w:styleId="WWNum47">
    <w:name w:val="WWNum47"/>
    <w:basedOn w:val="a6"/>
    <w:rsid w:val="003752EB"/>
  </w:style>
  <w:style w:type="numbering" w:customStyle="1" w:styleId="WWNum48">
    <w:name w:val="WWNum48"/>
    <w:basedOn w:val="a6"/>
    <w:rsid w:val="003752EB"/>
  </w:style>
  <w:style w:type="numbering" w:customStyle="1" w:styleId="WWNum49">
    <w:name w:val="WWNum49"/>
    <w:basedOn w:val="a6"/>
    <w:rsid w:val="003752EB"/>
  </w:style>
  <w:style w:type="numbering" w:customStyle="1" w:styleId="WWNum50">
    <w:name w:val="WWNum50"/>
    <w:basedOn w:val="a6"/>
    <w:rsid w:val="003752EB"/>
  </w:style>
  <w:style w:type="numbering" w:customStyle="1" w:styleId="WWNum51">
    <w:name w:val="WWNum51"/>
    <w:basedOn w:val="a6"/>
    <w:rsid w:val="003752EB"/>
  </w:style>
  <w:style w:type="numbering" w:customStyle="1" w:styleId="WWNum52">
    <w:name w:val="WWNum52"/>
    <w:basedOn w:val="a6"/>
    <w:rsid w:val="003752EB"/>
  </w:style>
  <w:style w:type="numbering" w:customStyle="1" w:styleId="WWNum53">
    <w:name w:val="WWNum53"/>
    <w:basedOn w:val="a6"/>
    <w:rsid w:val="003752EB"/>
  </w:style>
  <w:style w:type="numbering" w:customStyle="1" w:styleId="WWNum54">
    <w:name w:val="WWNum54"/>
    <w:basedOn w:val="a6"/>
    <w:rsid w:val="003752EB"/>
  </w:style>
  <w:style w:type="numbering" w:customStyle="1" w:styleId="WWNum55">
    <w:name w:val="WWNum55"/>
    <w:basedOn w:val="a6"/>
    <w:rsid w:val="003752EB"/>
  </w:style>
  <w:style w:type="numbering" w:customStyle="1" w:styleId="WWNum56">
    <w:name w:val="WWNum56"/>
    <w:basedOn w:val="a6"/>
    <w:rsid w:val="003752EB"/>
  </w:style>
  <w:style w:type="numbering" w:customStyle="1" w:styleId="WWNum57">
    <w:name w:val="WWNum57"/>
    <w:basedOn w:val="a6"/>
    <w:rsid w:val="003752EB"/>
  </w:style>
  <w:style w:type="numbering" w:customStyle="1" w:styleId="WWNum58">
    <w:name w:val="WWNum58"/>
    <w:basedOn w:val="a6"/>
    <w:rsid w:val="003752EB"/>
  </w:style>
  <w:style w:type="numbering" w:customStyle="1" w:styleId="WWNum59">
    <w:name w:val="WWNum59"/>
    <w:basedOn w:val="a6"/>
    <w:rsid w:val="003752EB"/>
  </w:style>
  <w:style w:type="numbering" w:customStyle="1" w:styleId="WWNum60">
    <w:name w:val="WWNum60"/>
    <w:basedOn w:val="a6"/>
    <w:rsid w:val="003752EB"/>
  </w:style>
  <w:style w:type="numbering" w:customStyle="1" w:styleId="WWNum61">
    <w:name w:val="WWNum61"/>
    <w:basedOn w:val="a6"/>
    <w:rsid w:val="003752EB"/>
  </w:style>
  <w:style w:type="numbering" w:customStyle="1" w:styleId="WWNum62">
    <w:name w:val="WWNum62"/>
    <w:basedOn w:val="a6"/>
    <w:rsid w:val="003752EB"/>
  </w:style>
  <w:style w:type="numbering" w:customStyle="1" w:styleId="WWNum63">
    <w:name w:val="WWNum63"/>
    <w:basedOn w:val="a6"/>
    <w:rsid w:val="003752EB"/>
  </w:style>
  <w:style w:type="numbering" w:customStyle="1" w:styleId="WWNum64">
    <w:name w:val="WWNum64"/>
    <w:basedOn w:val="a6"/>
    <w:rsid w:val="003752EB"/>
  </w:style>
  <w:style w:type="numbering" w:customStyle="1" w:styleId="WWNum65">
    <w:name w:val="WWNum65"/>
    <w:basedOn w:val="a6"/>
    <w:rsid w:val="003752EB"/>
  </w:style>
  <w:style w:type="numbering" w:customStyle="1" w:styleId="WWNum66">
    <w:name w:val="WWNum66"/>
    <w:basedOn w:val="a6"/>
    <w:rsid w:val="003752EB"/>
  </w:style>
  <w:style w:type="numbering" w:customStyle="1" w:styleId="WWNum67">
    <w:name w:val="WWNum67"/>
    <w:basedOn w:val="a6"/>
    <w:rsid w:val="003752EB"/>
  </w:style>
  <w:style w:type="numbering" w:customStyle="1" w:styleId="WWNum68">
    <w:name w:val="WWNum68"/>
    <w:basedOn w:val="a6"/>
    <w:rsid w:val="003752EB"/>
  </w:style>
  <w:style w:type="numbering" w:customStyle="1" w:styleId="WWNum69">
    <w:name w:val="WWNum69"/>
    <w:basedOn w:val="a6"/>
    <w:rsid w:val="003752EB"/>
  </w:style>
  <w:style w:type="numbering" w:customStyle="1" w:styleId="WWNum70">
    <w:name w:val="WWNum70"/>
    <w:basedOn w:val="a6"/>
    <w:rsid w:val="003752EB"/>
  </w:style>
  <w:style w:type="numbering" w:customStyle="1" w:styleId="WWNum71">
    <w:name w:val="WWNum71"/>
    <w:basedOn w:val="a6"/>
    <w:rsid w:val="003752EB"/>
    <w:pPr>
      <w:numPr>
        <w:numId w:val="150"/>
      </w:numPr>
    </w:pPr>
  </w:style>
  <w:style w:type="numbering" w:customStyle="1" w:styleId="WWNum72">
    <w:name w:val="WWNum72"/>
    <w:basedOn w:val="a6"/>
    <w:rsid w:val="003752EB"/>
  </w:style>
  <w:style w:type="numbering" w:customStyle="1" w:styleId="WWNum73">
    <w:name w:val="WWNum73"/>
    <w:basedOn w:val="a6"/>
    <w:rsid w:val="003752EB"/>
  </w:style>
  <w:style w:type="numbering" w:customStyle="1" w:styleId="WWNum74">
    <w:name w:val="WWNum74"/>
    <w:basedOn w:val="a6"/>
    <w:rsid w:val="003752EB"/>
  </w:style>
  <w:style w:type="numbering" w:customStyle="1" w:styleId="WWNum75">
    <w:name w:val="WWNum75"/>
    <w:basedOn w:val="a6"/>
    <w:rsid w:val="003752EB"/>
  </w:style>
  <w:style w:type="numbering" w:customStyle="1" w:styleId="WWNum76">
    <w:name w:val="WWNum76"/>
    <w:basedOn w:val="a6"/>
    <w:rsid w:val="003752EB"/>
  </w:style>
  <w:style w:type="numbering" w:customStyle="1" w:styleId="WWNum77">
    <w:name w:val="WWNum77"/>
    <w:basedOn w:val="a6"/>
    <w:rsid w:val="003752EB"/>
  </w:style>
  <w:style w:type="numbering" w:customStyle="1" w:styleId="WWNum78">
    <w:name w:val="WWNum78"/>
    <w:basedOn w:val="a6"/>
    <w:rsid w:val="003752EB"/>
  </w:style>
  <w:style w:type="numbering" w:customStyle="1" w:styleId="WWNum79">
    <w:name w:val="WWNum79"/>
    <w:basedOn w:val="a6"/>
    <w:rsid w:val="003752EB"/>
  </w:style>
  <w:style w:type="numbering" w:customStyle="1" w:styleId="WWNum80">
    <w:name w:val="WWNum80"/>
    <w:basedOn w:val="a6"/>
    <w:rsid w:val="003752EB"/>
  </w:style>
  <w:style w:type="numbering" w:customStyle="1" w:styleId="WWNum81">
    <w:name w:val="WWNum81"/>
    <w:basedOn w:val="a6"/>
    <w:rsid w:val="003752EB"/>
  </w:style>
  <w:style w:type="numbering" w:customStyle="1" w:styleId="WWNum82">
    <w:name w:val="WWNum82"/>
    <w:basedOn w:val="a6"/>
    <w:rsid w:val="003752EB"/>
  </w:style>
  <w:style w:type="numbering" w:customStyle="1" w:styleId="WWNum83">
    <w:name w:val="WWNum83"/>
    <w:basedOn w:val="a6"/>
    <w:rsid w:val="003752EB"/>
  </w:style>
  <w:style w:type="numbering" w:customStyle="1" w:styleId="WWNum84">
    <w:name w:val="WWNum84"/>
    <w:basedOn w:val="a6"/>
    <w:rsid w:val="003752EB"/>
  </w:style>
  <w:style w:type="numbering" w:customStyle="1" w:styleId="WWNum85">
    <w:name w:val="WWNum85"/>
    <w:basedOn w:val="a6"/>
    <w:rsid w:val="003752EB"/>
  </w:style>
  <w:style w:type="numbering" w:customStyle="1" w:styleId="WWNum86">
    <w:name w:val="WWNum86"/>
    <w:basedOn w:val="a6"/>
    <w:rsid w:val="003752EB"/>
  </w:style>
  <w:style w:type="numbering" w:customStyle="1" w:styleId="WWNum87">
    <w:name w:val="WWNum87"/>
    <w:basedOn w:val="a6"/>
    <w:rsid w:val="003752EB"/>
  </w:style>
  <w:style w:type="numbering" w:customStyle="1" w:styleId="WWNum88">
    <w:name w:val="WWNum88"/>
    <w:basedOn w:val="a6"/>
    <w:rsid w:val="003752EB"/>
  </w:style>
  <w:style w:type="numbering" w:customStyle="1" w:styleId="WWNum89">
    <w:name w:val="WWNum89"/>
    <w:basedOn w:val="a6"/>
    <w:rsid w:val="003752EB"/>
  </w:style>
  <w:style w:type="numbering" w:customStyle="1" w:styleId="WWNum90">
    <w:name w:val="WWNum90"/>
    <w:basedOn w:val="a6"/>
    <w:rsid w:val="003752EB"/>
  </w:style>
  <w:style w:type="numbering" w:customStyle="1" w:styleId="WWNum91">
    <w:name w:val="WWNum91"/>
    <w:basedOn w:val="a6"/>
    <w:rsid w:val="003752EB"/>
  </w:style>
  <w:style w:type="numbering" w:customStyle="1" w:styleId="WWNum92">
    <w:name w:val="WWNum92"/>
    <w:basedOn w:val="a6"/>
    <w:rsid w:val="003752EB"/>
  </w:style>
  <w:style w:type="numbering" w:customStyle="1" w:styleId="WWNum93">
    <w:name w:val="WWNum93"/>
    <w:basedOn w:val="a6"/>
    <w:rsid w:val="003752EB"/>
  </w:style>
  <w:style w:type="numbering" w:customStyle="1" w:styleId="WWNum94">
    <w:name w:val="WWNum94"/>
    <w:basedOn w:val="a6"/>
    <w:rsid w:val="003752EB"/>
  </w:style>
  <w:style w:type="numbering" w:customStyle="1" w:styleId="WWNum95">
    <w:name w:val="WWNum95"/>
    <w:basedOn w:val="a6"/>
    <w:rsid w:val="003752EB"/>
    <w:pPr>
      <w:numPr>
        <w:numId w:val="148"/>
      </w:numPr>
    </w:pPr>
  </w:style>
  <w:style w:type="table" w:customStyle="1" w:styleId="94">
    <w:name w:val="Сетка таблицы9"/>
    <w:basedOn w:val="a5"/>
    <w:next w:val="affffa"/>
    <w:uiPriority w:val="39"/>
    <w:rsid w:val="003752EB"/>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3752EB"/>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113">
    <w:name w:val="Сетка таблицы11"/>
    <w:basedOn w:val="a5"/>
    <w:next w:val="affffa"/>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5"/>
    <w:next w:val="affffa"/>
    <w:uiPriority w:val="5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5"/>
    <w:next w:val="affffa"/>
    <w:uiPriority w:val="5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3752EB"/>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610">
    <w:name w:val="Сетка таблицы6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2pt0">
    <w:name w:val="Основной текст (4) + 12 pt;Полужирный"/>
    <w:basedOn w:val="a4"/>
    <w:rsid w:val="003752EB"/>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numbering" w:customStyle="1" w:styleId="45">
    <w:name w:val="Нет списка4"/>
    <w:next w:val="a6"/>
    <w:uiPriority w:val="99"/>
    <w:semiHidden/>
    <w:unhideWhenUsed/>
    <w:rsid w:val="003752EB"/>
  </w:style>
  <w:style w:type="table" w:customStyle="1" w:styleId="710">
    <w:name w:val="Сетка таблицы7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
    <w:name w:val="Нет списка5"/>
    <w:next w:val="a6"/>
    <w:uiPriority w:val="99"/>
    <w:semiHidden/>
    <w:unhideWhenUsed/>
    <w:rsid w:val="003752EB"/>
  </w:style>
  <w:style w:type="table" w:customStyle="1" w:styleId="811">
    <w:name w:val="Сетка таблицы8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6">
    <w:name w:val="Основной текст (4)_"/>
    <w:basedOn w:val="a4"/>
    <w:locked/>
    <w:rsid w:val="003752EB"/>
    <w:rPr>
      <w:rFonts w:ascii="Arial" w:eastAsia="Arial" w:hAnsi="Arial" w:cs="Arial"/>
      <w:b/>
      <w:bCs/>
      <w:sz w:val="25"/>
      <w:szCs w:val="25"/>
      <w:shd w:val="clear" w:color="auto" w:fill="FFFFFF"/>
    </w:rPr>
  </w:style>
  <w:style w:type="character" w:customStyle="1" w:styleId="56">
    <w:name w:val="Основной текст (5)_"/>
    <w:basedOn w:val="a4"/>
    <w:link w:val="57"/>
    <w:uiPriority w:val="99"/>
    <w:locked/>
    <w:rsid w:val="003752EB"/>
    <w:rPr>
      <w:rFonts w:ascii="Arial" w:eastAsia="Arial" w:hAnsi="Arial" w:cs="Arial"/>
      <w:i/>
      <w:iCs/>
      <w:sz w:val="25"/>
      <w:szCs w:val="25"/>
      <w:shd w:val="clear" w:color="auto" w:fill="FFFFFF"/>
    </w:rPr>
  </w:style>
  <w:style w:type="paragraph" w:customStyle="1" w:styleId="57">
    <w:name w:val="Основной текст (5)"/>
    <w:basedOn w:val="a3"/>
    <w:link w:val="56"/>
    <w:uiPriority w:val="99"/>
    <w:rsid w:val="003752EB"/>
    <w:pPr>
      <w:widowControl w:val="0"/>
      <w:shd w:val="clear" w:color="auto" w:fill="FFFFFF"/>
      <w:suppressAutoHyphens w:val="0"/>
      <w:spacing w:before="120" w:line="0" w:lineRule="atLeast"/>
      <w:jc w:val="center"/>
    </w:pPr>
    <w:rPr>
      <w:rFonts w:ascii="Arial" w:eastAsia="Arial" w:hAnsi="Arial" w:cs="Arial"/>
      <w:i/>
      <w:iCs/>
      <w:color w:val="auto"/>
      <w:sz w:val="25"/>
      <w:szCs w:val="25"/>
      <w:lang w:val="ru-RU" w:eastAsia="ru-RU"/>
    </w:rPr>
  </w:style>
  <w:style w:type="numbering" w:customStyle="1" w:styleId="WWNum491">
    <w:name w:val="WWNum491"/>
    <w:basedOn w:val="a6"/>
    <w:rsid w:val="003752EB"/>
  </w:style>
  <w:style w:type="numbering" w:customStyle="1" w:styleId="1310">
    <w:name w:val="Нет списка131"/>
    <w:basedOn w:val="a6"/>
    <w:uiPriority w:val="99"/>
    <w:rsid w:val="003752EB"/>
  </w:style>
  <w:style w:type="numbering" w:customStyle="1" w:styleId="1121">
    <w:name w:val="Нет списка1121"/>
    <w:basedOn w:val="a6"/>
    <w:uiPriority w:val="99"/>
    <w:qFormat/>
    <w:rsid w:val="003752EB"/>
  </w:style>
  <w:style w:type="numbering" w:customStyle="1" w:styleId="11111">
    <w:name w:val="Нет списка11111"/>
    <w:basedOn w:val="a6"/>
    <w:uiPriority w:val="99"/>
    <w:qFormat/>
    <w:rsid w:val="003752EB"/>
  </w:style>
  <w:style w:type="numbering" w:customStyle="1" w:styleId="2110">
    <w:name w:val="Нет списка211"/>
    <w:basedOn w:val="a6"/>
    <w:uiPriority w:val="99"/>
    <w:qFormat/>
    <w:rsid w:val="003752EB"/>
  </w:style>
  <w:style w:type="numbering" w:customStyle="1" w:styleId="1211">
    <w:name w:val="Нет списка1211"/>
    <w:basedOn w:val="a6"/>
    <w:uiPriority w:val="99"/>
    <w:qFormat/>
    <w:rsid w:val="003752EB"/>
  </w:style>
  <w:style w:type="numbering" w:customStyle="1" w:styleId="3110">
    <w:name w:val="Нет списка311"/>
    <w:basedOn w:val="a6"/>
    <w:uiPriority w:val="99"/>
    <w:qFormat/>
    <w:rsid w:val="003752EB"/>
  </w:style>
  <w:style w:type="numbering" w:customStyle="1" w:styleId="WWNum110">
    <w:name w:val="WWNum110"/>
    <w:basedOn w:val="a6"/>
    <w:rsid w:val="003752EB"/>
  </w:style>
  <w:style w:type="numbering" w:customStyle="1" w:styleId="WWNum210">
    <w:name w:val="WWNum210"/>
    <w:basedOn w:val="a6"/>
    <w:rsid w:val="003752EB"/>
  </w:style>
  <w:style w:type="numbering" w:customStyle="1" w:styleId="WWNum310">
    <w:name w:val="WWNum310"/>
    <w:basedOn w:val="a6"/>
    <w:rsid w:val="003752EB"/>
  </w:style>
  <w:style w:type="numbering" w:customStyle="1" w:styleId="WWNum410">
    <w:name w:val="WWNum410"/>
    <w:basedOn w:val="a6"/>
    <w:rsid w:val="003752EB"/>
  </w:style>
  <w:style w:type="numbering" w:customStyle="1" w:styleId="WWNum510">
    <w:name w:val="WWNum510"/>
    <w:basedOn w:val="a6"/>
    <w:rsid w:val="003752EB"/>
  </w:style>
  <w:style w:type="numbering" w:customStyle="1" w:styleId="WWNum610">
    <w:name w:val="WWNum610"/>
    <w:basedOn w:val="a6"/>
    <w:rsid w:val="003752EB"/>
  </w:style>
  <w:style w:type="numbering" w:customStyle="1" w:styleId="WWNum710">
    <w:name w:val="WWNum710"/>
    <w:basedOn w:val="a6"/>
    <w:rsid w:val="003752EB"/>
  </w:style>
  <w:style w:type="numbering" w:customStyle="1" w:styleId="WWNum810">
    <w:name w:val="WWNum810"/>
    <w:basedOn w:val="a6"/>
    <w:rsid w:val="003752EB"/>
  </w:style>
  <w:style w:type="numbering" w:customStyle="1" w:styleId="WWNum96">
    <w:name w:val="WWNum96"/>
    <w:basedOn w:val="a6"/>
    <w:rsid w:val="003752EB"/>
  </w:style>
  <w:style w:type="numbering" w:customStyle="1" w:styleId="WWNum101">
    <w:name w:val="WWNum101"/>
    <w:basedOn w:val="a6"/>
    <w:rsid w:val="003752EB"/>
  </w:style>
  <w:style w:type="numbering" w:customStyle="1" w:styleId="WWNum111">
    <w:name w:val="WWNum111"/>
    <w:basedOn w:val="a6"/>
    <w:rsid w:val="003752EB"/>
  </w:style>
  <w:style w:type="numbering" w:customStyle="1" w:styleId="WWNum121">
    <w:name w:val="WWNum121"/>
    <w:basedOn w:val="a6"/>
    <w:rsid w:val="003752EB"/>
  </w:style>
  <w:style w:type="numbering" w:customStyle="1" w:styleId="WWNum131">
    <w:name w:val="WWNum131"/>
    <w:basedOn w:val="a6"/>
    <w:rsid w:val="003752EB"/>
  </w:style>
  <w:style w:type="numbering" w:customStyle="1" w:styleId="WWNum141">
    <w:name w:val="WWNum141"/>
    <w:basedOn w:val="a6"/>
    <w:rsid w:val="003752EB"/>
  </w:style>
  <w:style w:type="numbering" w:customStyle="1" w:styleId="WWNum151">
    <w:name w:val="WWNum151"/>
    <w:basedOn w:val="a6"/>
    <w:rsid w:val="003752EB"/>
  </w:style>
  <w:style w:type="numbering" w:customStyle="1" w:styleId="WWNum161">
    <w:name w:val="WWNum161"/>
    <w:basedOn w:val="a6"/>
    <w:rsid w:val="003752EB"/>
  </w:style>
  <w:style w:type="numbering" w:customStyle="1" w:styleId="WWNum171">
    <w:name w:val="WWNum171"/>
    <w:basedOn w:val="a6"/>
    <w:rsid w:val="003752EB"/>
  </w:style>
  <w:style w:type="numbering" w:customStyle="1" w:styleId="WWNum181">
    <w:name w:val="WWNum181"/>
    <w:basedOn w:val="a6"/>
    <w:rsid w:val="003752EB"/>
  </w:style>
  <w:style w:type="numbering" w:customStyle="1" w:styleId="WWNum191">
    <w:name w:val="WWNum191"/>
    <w:basedOn w:val="a6"/>
    <w:rsid w:val="003752EB"/>
  </w:style>
  <w:style w:type="numbering" w:customStyle="1" w:styleId="WWNum201">
    <w:name w:val="WWNum201"/>
    <w:basedOn w:val="a6"/>
    <w:rsid w:val="003752EB"/>
  </w:style>
  <w:style w:type="numbering" w:customStyle="1" w:styleId="WWNum211">
    <w:name w:val="WWNum211"/>
    <w:basedOn w:val="a6"/>
    <w:rsid w:val="003752EB"/>
  </w:style>
  <w:style w:type="numbering" w:customStyle="1" w:styleId="WWNum221">
    <w:name w:val="WWNum221"/>
    <w:basedOn w:val="a6"/>
    <w:rsid w:val="003752EB"/>
  </w:style>
  <w:style w:type="numbering" w:customStyle="1" w:styleId="WWNum231">
    <w:name w:val="WWNum231"/>
    <w:basedOn w:val="a6"/>
    <w:rsid w:val="003752EB"/>
  </w:style>
  <w:style w:type="numbering" w:customStyle="1" w:styleId="WWNum241">
    <w:name w:val="WWNum241"/>
    <w:basedOn w:val="a6"/>
    <w:rsid w:val="003752EB"/>
  </w:style>
  <w:style w:type="numbering" w:customStyle="1" w:styleId="WWNum251">
    <w:name w:val="WWNum251"/>
    <w:basedOn w:val="a6"/>
    <w:rsid w:val="003752EB"/>
  </w:style>
  <w:style w:type="numbering" w:customStyle="1" w:styleId="WWNum261">
    <w:name w:val="WWNum261"/>
    <w:basedOn w:val="a6"/>
    <w:rsid w:val="003752EB"/>
  </w:style>
  <w:style w:type="numbering" w:customStyle="1" w:styleId="WWNum271">
    <w:name w:val="WWNum271"/>
    <w:basedOn w:val="a6"/>
    <w:rsid w:val="003752EB"/>
  </w:style>
  <w:style w:type="numbering" w:customStyle="1" w:styleId="WWNum281">
    <w:name w:val="WWNum281"/>
    <w:basedOn w:val="a6"/>
    <w:rsid w:val="003752EB"/>
  </w:style>
  <w:style w:type="numbering" w:customStyle="1" w:styleId="WWNum291">
    <w:name w:val="WWNum291"/>
    <w:basedOn w:val="a6"/>
    <w:rsid w:val="003752EB"/>
  </w:style>
  <w:style w:type="numbering" w:customStyle="1" w:styleId="WWNum301">
    <w:name w:val="WWNum301"/>
    <w:basedOn w:val="a6"/>
    <w:rsid w:val="003752EB"/>
  </w:style>
  <w:style w:type="numbering" w:customStyle="1" w:styleId="WWNum311">
    <w:name w:val="WWNum311"/>
    <w:basedOn w:val="a6"/>
    <w:rsid w:val="003752EB"/>
  </w:style>
  <w:style w:type="numbering" w:customStyle="1" w:styleId="WWNum321">
    <w:name w:val="WWNum321"/>
    <w:basedOn w:val="a6"/>
    <w:rsid w:val="003752EB"/>
  </w:style>
  <w:style w:type="numbering" w:customStyle="1" w:styleId="WWNum331">
    <w:name w:val="WWNum331"/>
    <w:basedOn w:val="a6"/>
    <w:rsid w:val="003752EB"/>
  </w:style>
  <w:style w:type="numbering" w:customStyle="1" w:styleId="WWNum341">
    <w:name w:val="WWNum341"/>
    <w:basedOn w:val="a6"/>
    <w:rsid w:val="003752EB"/>
  </w:style>
  <w:style w:type="numbering" w:customStyle="1" w:styleId="WWNum351">
    <w:name w:val="WWNum351"/>
    <w:basedOn w:val="a6"/>
    <w:rsid w:val="003752EB"/>
  </w:style>
  <w:style w:type="numbering" w:customStyle="1" w:styleId="WWNum361">
    <w:name w:val="WWNum361"/>
    <w:basedOn w:val="a6"/>
    <w:rsid w:val="003752EB"/>
  </w:style>
  <w:style w:type="numbering" w:customStyle="1" w:styleId="WWNum371">
    <w:name w:val="WWNum371"/>
    <w:basedOn w:val="a6"/>
    <w:rsid w:val="003752EB"/>
  </w:style>
  <w:style w:type="numbering" w:customStyle="1" w:styleId="WWNum381">
    <w:name w:val="WWNum381"/>
    <w:basedOn w:val="a6"/>
    <w:rsid w:val="003752EB"/>
  </w:style>
  <w:style w:type="numbering" w:customStyle="1" w:styleId="WWNum391">
    <w:name w:val="WWNum391"/>
    <w:basedOn w:val="a6"/>
    <w:rsid w:val="003752EB"/>
  </w:style>
  <w:style w:type="numbering" w:customStyle="1" w:styleId="WWNum401">
    <w:name w:val="WWNum401"/>
    <w:basedOn w:val="a6"/>
    <w:rsid w:val="003752EB"/>
  </w:style>
  <w:style w:type="numbering" w:customStyle="1" w:styleId="WWNum411">
    <w:name w:val="WWNum411"/>
    <w:basedOn w:val="a6"/>
    <w:rsid w:val="003752EB"/>
  </w:style>
  <w:style w:type="numbering" w:customStyle="1" w:styleId="WWNum421">
    <w:name w:val="WWNum421"/>
    <w:basedOn w:val="a6"/>
    <w:rsid w:val="003752EB"/>
  </w:style>
  <w:style w:type="numbering" w:customStyle="1" w:styleId="WWNum431">
    <w:name w:val="WWNum431"/>
    <w:basedOn w:val="a6"/>
    <w:rsid w:val="003752EB"/>
  </w:style>
  <w:style w:type="numbering" w:customStyle="1" w:styleId="WWNum441">
    <w:name w:val="WWNum441"/>
    <w:basedOn w:val="a6"/>
    <w:rsid w:val="003752EB"/>
  </w:style>
  <w:style w:type="numbering" w:customStyle="1" w:styleId="WWNum451">
    <w:name w:val="WWNum451"/>
    <w:basedOn w:val="a6"/>
    <w:rsid w:val="003752EB"/>
  </w:style>
  <w:style w:type="numbering" w:customStyle="1" w:styleId="WWNum461">
    <w:name w:val="WWNum461"/>
    <w:basedOn w:val="a6"/>
    <w:rsid w:val="003752EB"/>
  </w:style>
  <w:style w:type="numbering" w:customStyle="1" w:styleId="WWNum471">
    <w:name w:val="WWNum471"/>
    <w:basedOn w:val="a6"/>
    <w:rsid w:val="003752EB"/>
  </w:style>
  <w:style w:type="numbering" w:customStyle="1" w:styleId="WWNum481">
    <w:name w:val="WWNum481"/>
    <w:basedOn w:val="a6"/>
    <w:rsid w:val="003752EB"/>
  </w:style>
  <w:style w:type="numbering" w:customStyle="1" w:styleId="WWNum492">
    <w:name w:val="WWNum492"/>
    <w:basedOn w:val="a6"/>
    <w:rsid w:val="003752EB"/>
  </w:style>
  <w:style w:type="numbering" w:customStyle="1" w:styleId="WWNum501">
    <w:name w:val="WWNum501"/>
    <w:basedOn w:val="a6"/>
    <w:rsid w:val="003752EB"/>
  </w:style>
  <w:style w:type="numbering" w:customStyle="1" w:styleId="WWNum511">
    <w:name w:val="WWNum511"/>
    <w:basedOn w:val="a6"/>
    <w:rsid w:val="003752EB"/>
  </w:style>
  <w:style w:type="numbering" w:customStyle="1" w:styleId="WWNum521">
    <w:name w:val="WWNum521"/>
    <w:basedOn w:val="a6"/>
    <w:rsid w:val="003752EB"/>
  </w:style>
  <w:style w:type="numbering" w:customStyle="1" w:styleId="WWNum531">
    <w:name w:val="WWNum531"/>
    <w:basedOn w:val="a6"/>
    <w:rsid w:val="003752EB"/>
  </w:style>
  <w:style w:type="numbering" w:customStyle="1" w:styleId="WWNum541">
    <w:name w:val="WWNum541"/>
    <w:basedOn w:val="a6"/>
    <w:rsid w:val="003752EB"/>
  </w:style>
  <w:style w:type="numbering" w:customStyle="1" w:styleId="WWNum551">
    <w:name w:val="WWNum551"/>
    <w:basedOn w:val="a6"/>
    <w:rsid w:val="003752EB"/>
  </w:style>
  <w:style w:type="numbering" w:customStyle="1" w:styleId="WWNum561">
    <w:name w:val="WWNum561"/>
    <w:basedOn w:val="a6"/>
    <w:rsid w:val="003752EB"/>
  </w:style>
  <w:style w:type="numbering" w:customStyle="1" w:styleId="WWNum571">
    <w:name w:val="WWNum571"/>
    <w:basedOn w:val="a6"/>
    <w:rsid w:val="003752EB"/>
  </w:style>
  <w:style w:type="numbering" w:customStyle="1" w:styleId="WWNum581">
    <w:name w:val="WWNum581"/>
    <w:basedOn w:val="a6"/>
    <w:rsid w:val="003752EB"/>
  </w:style>
  <w:style w:type="numbering" w:customStyle="1" w:styleId="WWNum591">
    <w:name w:val="WWNum591"/>
    <w:basedOn w:val="a6"/>
    <w:rsid w:val="003752EB"/>
  </w:style>
  <w:style w:type="numbering" w:customStyle="1" w:styleId="WWNum601">
    <w:name w:val="WWNum601"/>
    <w:basedOn w:val="a6"/>
    <w:rsid w:val="003752EB"/>
  </w:style>
  <w:style w:type="numbering" w:customStyle="1" w:styleId="WWNum611">
    <w:name w:val="WWNum611"/>
    <w:basedOn w:val="a6"/>
    <w:rsid w:val="003752EB"/>
  </w:style>
  <w:style w:type="numbering" w:customStyle="1" w:styleId="WWNum621">
    <w:name w:val="WWNum621"/>
    <w:basedOn w:val="a6"/>
    <w:rsid w:val="003752EB"/>
  </w:style>
  <w:style w:type="numbering" w:customStyle="1" w:styleId="WWNum631">
    <w:name w:val="WWNum631"/>
    <w:basedOn w:val="a6"/>
    <w:rsid w:val="003752EB"/>
  </w:style>
  <w:style w:type="numbering" w:customStyle="1" w:styleId="WWNum641">
    <w:name w:val="WWNum641"/>
    <w:basedOn w:val="a6"/>
    <w:rsid w:val="003752EB"/>
  </w:style>
  <w:style w:type="numbering" w:customStyle="1" w:styleId="WWNum651">
    <w:name w:val="WWNum651"/>
    <w:basedOn w:val="a6"/>
    <w:rsid w:val="003752EB"/>
  </w:style>
  <w:style w:type="numbering" w:customStyle="1" w:styleId="WWNum661">
    <w:name w:val="WWNum661"/>
    <w:basedOn w:val="a6"/>
    <w:rsid w:val="003752EB"/>
  </w:style>
  <w:style w:type="numbering" w:customStyle="1" w:styleId="WWNum671">
    <w:name w:val="WWNum671"/>
    <w:basedOn w:val="a6"/>
    <w:rsid w:val="003752EB"/>
  </w:style>
  <w:style w:type="numbering" w:customStyle="1" w:styleId="WWNum681">
    <w:name w:val="WWNum681"/>
    <w:basedOn w:val="a6"/>
    <w:rsid w:val="003752EB"/>
  </w:style>
  <w:style w:type="numbering" w:customStyle="1" w:styleId="WWNum691">
    <w:name w:val="WWNum691"/>
    <w:basedOn w:val="a6"/>
    <w:rsid w:val="003752EB"/>
  </w:style>
  <w:style w:type="numbering" w:customStyle="1" w:styleId="WWNum701">
    <w:name w:val="WWNum701"/>
    <w:basedOn w:val="a6"/>
    <w:rsid w:val="003752EB"/>
  </w:style>
  <w:style w:type="numbering" w:customStyle="1" w:styleId="WWNum711">
    <w:name w:val="WWNum711"/>
    <w:basedOn w:val="a6"/>
    <w:rsid w:val="003752EB"/>
  </w:style>
  <w:style w:type="numbering" w:customStyle="1" w:styleId="WWNum721">
    <w:name w:val="WWNum721"/>
    <w:basedOn w:val="a6"/>
    <w:rsid w:val="003752EB"/>
  </w:style>
  <w:style w:type="numbering" w:customStyle="1" w:styleId="WWNum731">
    <w:name w:val="WWNum731"/>
    <w:basedOn w:val="a6"/>
    <w:rsid w:val="003752EB"/>
  </w:style>
  <w:style w:type="numbering" w:customStyle="1" w:styleId="WWNum741">
    <w:name w:val="WWNum741"/>
    <w:basedOn w:val="a6"/>
    <w:rsid w:val="003752EB"/>
  </w:style>
  <w:style w:type="numbering" w:customStyle="1" w:styleId="WWNum751">
    <w:name w:val="WWNum751"/>
    <w:basedOn w:val="a6"/>
    <w:rsid w:val="003752EB"/>
  </w:style>
  <w:style w:type="numbering" w:customStyle="1" w:styleId="WWNum761">
    <w:name w:val="WWNum761"/>
    <w:basedOn w:val="a6"/>
    <w:rsid w:val="003752EB"/>
  </w:style>
  <w:style w:type="numbering" w:customStyle="1" w:styleId="WWNum771">
    <w:name w:val="WWNum771"/>
    <w:basedOn w:val="a6"/>
    <w:rsid w:val="003752EB"/>
  </w:style>
  <w:style w:type="numbering" w:customStyle="1" w:styleId="WWNum781">
    <w:name w:val="WWNum781"/>
    <w:basedOn w:val="a6"/>
    <w:rsid w:val="003752EB"/>
  </w:style>
  <w:style w:type="numbering" w:customStyle="1" w:styleId="WWNum791">
    <w:name w:val="WWNum791"/>
    <w:basedOn w:val="a6"/>
    <w:rsid w:val="003752EB"/>
  </w:style>
  <w:style w:type="numbering" w:customStyle="1" w:styleId="WWNum801">
    <w:name w:val="WWNum801"/>
    <w:basedOn w:val="a6"/>
    <w:rsid w:val="003752EB"/>
  </w:style>
  <w:style w:type="numbering" w:customStyle="1" w:styleId="WWNum811">
    <w:name w:val="WWNum811"/>
    <w:basedOn w:val="a6"/>
    <w:rsid w:val="003752EB"/>
  </w:style>
  <w:style w:type="numbering" w:customStyle="1" w:styleId="WWNum821">
    <w:name w:val="WWNum821"/>
    <w:basedOn w:val="a6"/>
    <w:rsid w:val="003752EB"/>
  </w:style>
  <w:style w:type="numbering" w:customStyle="1" w:styleId="WWNum831">
    <w:name w:val="WWNum831"/>
    <w:basedOn w:val="a6"/>
    <w:rsid w:val="003752EB"/>
  </w:style>
  <w:style w:type="numbering" w:customStyle="1" w:styleId="WWNum841">
    <w:name w:val="WWNum841"/>
    <w:basedOn w:val="a6"/>
    <w:rsid w:val="003752EB"/>
  </w:style>
  <w:style w:type="numbering" w:customStyle="1" w:styleId="WWNum851">
    <w:name w:val="WWNum851"/>
    <w:basedOn w:val="a6"/>
    <w:rsid w:val="003752EB"/>
  </w:style>
  <w:style w:type="numbering" w:customStyle="1" w:styleId="WWNum861">
    <w:name w:val="WWNum861"/>
    <w:basedOn w:val="a6"/>
    <w:rsid w:val="003752EB"/>
  </w:style>
  <w:style w:type="numbering" w:customStyle="1" w:styleId="WWNum871">
    <w:name w:val="WWNum871"/>
    <w:basedOn w:val="a6"/>
    <w:rsid w:val="003752EB"/>
  </w:style>
  <w:style w:type="numbering" w:customStyle="1" w:styleId="WWNum881">
    <w:name w:val="WWNum881"/>
    <w:basedOn w:val="a6"/>
    <w:rsid w:val="003752EB"/>
  </w:style>
  <w:style w:type="numbering" w:customStyle="1" w:styleId="WWNum891">
    <w:name w:val="WWNum891"/>
    <w:basedOn w:val="a6"/>
    <w:rsid w:val="003752EB"/>
  </w:style>
  <w:style w:type="numbering" w:customStyle="1" w:styleId="WWNum901">
    <w:name w:val="WWNum901"/>
    <w:basedOn w:val="a6"/>
    <w:rsid w:val="003752EB"/>
  </w:style>
  <w:style w:type="numbering" w:customStyle="1" w:styleId="WWNum911">
    <w:name w:val="WWNum911"/>
    <w:basedOn w:val="a6"/>
    <w:rsid w:val="003752EB"/>
  </w:style>
  <w:style w:type="numbering" w:customStyle="1" w:styleId="WWNum921">
    <w:name w:val="WWNum921"/>
    <w:basedOn w:val="a6"/>
    <w:rsid w:val="003752EB"/>
  </w:style>
  <w:style w:type="numbering" w:customStyle="1" w:styleId="WWNum931">
    <w:name w:val="WWNum931"/>
    <w:basedOn w:val="a6"/>
    <w:rsid w:val="003752EB"/>
  </w:style>
  <w:style w:type="numbering" w:customStyle="1" w:styleId="WWNum941">
    <w:name w:val="WWNum941"/>
    <w:basedOn w:val="a6"/>
    <w:rsid w:val="003752EB"/>
  </w:style>
  <w:style w:type="numbering" w:customStyle="1" w:styleId="WWNum951">
    <w:name w:val="WWNum951"/>
    <w:basedOn w:val="a6"/>
    <w:rsid w:val="003752EB"/>
  </w:style>
  <w:style w:type="table" w:customStyle="1" w:styleId="910">
    <w:name w:val="Сетка таблицы91"/>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
    <w:next w:val="a6"/>
    <w:uiPriority w:val="99"/>
    <w:semiHidden/>
    <w:unhideWhenUsed/>
    <w:rsid w:val="003752EB"/>
  </w:style>
  <w:style w:type="character" w:customStyle="1" w:styleId="WW8Num1z0">
    <w:name w:val="WW8Num1z0"/>
    <w:rsid w:val="003752EB"/>
    <w:rPr>
      <w:rFonts w:ascii="Courier New" w:hAnsi="Courier New" w:cs="Courier New"/>
    </w:rPr>
  </w:style>
  <w:style w:type="character" w:customStyle="1" w:styleId="WW8Num3z0">
    <w:name w:val="WW8Num3z0"/>
    <w:rsid w:val="003752EB"/>
    <w:rPr>
      <w:rFonts w:ascii="Symbol" w:hAnsi="Symbol" w:cs="Symbol"/>
    </w:rPr>
  </w:style>
  <w:style w:type="character" w:customStyle="1" w:styleId="WW8Num4z0">
    <w:name w:val="WW8Num4z0"/>
    <w:rsid w:val="003752EB"/>
    <w:rPr>
      <w:rFonts w:ascii="Symbol" w:hAnsi="Symbol" w:cs="Symbol"/>
    </w:rPr>
  </w:style>
  <w:style w:type="character" w:customStyle="1" w:styleId="WW8Num4z1">
    <w:name w:val="WW8Num4z1"/>
    <w:rsid w:val="003752EB"/>
    <w:rPr>
      <w:rFonts w:ascii="Courier New" w:hAnsi="Courier New" w:cs="Courier New"/>
    </w:rPr>
  </w:style>
  <w:style w:type="character" w:customStyle="1" w:styleId="WW8Num5z0">
    <w:name w:val="WW8Num5z0"/>
    <w:rsid w:val="003752EB"/>
    <w:rPr>
      <w:rFonts w:ascii="Symbol" w:hAnsi="Symbol" w:cs="Symbol"/>
    </w:rPr>
  </w:style>
  <w:style w:type="character" w:customStyle="1" w:styleId="WW8Num6z0">
    <w:name w:val="WW8Num6z0"/>
    <w:rsid w:val="003752EB"/>
    <w:rPr>
      <w:rFonts w:ascii="Times New Roman" w:hAnsi="Times New Roman" w:cs="Times New Roman"/>
    </w:rPr>
  </w:style>
  <w:style w:type="character" w:customStyle="1" w:styleId="WW8Num7z0">
    <w:name w:val="WW8Num7z0"/>
    <w:rsid w:val="003752EB"/>
    <w:rPr>
      <w:rFonts w:ascii="Wingdings" w:hAnsi="Wingdings" w:cs="Wingdings"/>
      <w:color w:val="000000"/>
    </w:rPr>
  </w:style>
  <w:style w:type="character" w:customStyle="1" w:styleId="WW8Num8z0">
    <w:name w:val="WW8Num8z0"/>
    <w:rsid w:val="003752EB"/>
    <w:rPr>
      <w:rFonts w:ascii="Symbol" w:hAnsi="Symbol" w:cs="Symbol"/>
    </w:rPr>
  </w:style>
  <w:style w:type="character" w:customStyle="1" w:styleId="WW8Num9z0">
    <w:name w:val="WW8Num9z0"/>
    <w:rsid w:val="003752EB"/>
    <w:rPr>
      <w:rFonts w:ascii="Symbol" w:hAnsi="Symbol" w:cs="Symbol"/>
    </w:rPr>
  </w:style>
  <w:style w:type="character" w:customStyle="1" w:styleId="WW8Num9z1">
    <w:name w:val="WW8Num9z1"/>
    <w:rsid w:val="003752EB"/>
    <w:rPr>
      <w:rFonts w:ascii="Courier New" w:hAnsi="Courier New" w:cs="Courier New"/>
    </w:rPr>
  </w:style>
  <w:style w:type="character" w:customStyle="1" w:styleId="WW8Num9z2">
    <w:name w:val="WW8Num9z2"/>
    <w:rsid w:val="003752EB"/>
    <w:rPr>
      <w:rFonts w:ascii="Wingdings" w:hAnsi="Wingdings" w:cs="Wingdings"/>
    </w:rPr>
  </w:style>
  <w:style w:type="character" w:customStyle="1" w:styleId="WW8Num9z3">
    <w:name w:val="WW8Num9z3"/>
    <w:rsid w:val="003752EB"/>
    <w:rPr>
      <w:rFonts w:ascii="Symbol" w:hAnsi="Symbol" w:cs="Symbol"/>
    </w:rPr>
  </w:style>
  <w:style w:type="character" w:customStyle="1" w:styleId="WW8Num11z0">
    <w:name w:val="WW8Num11z0"/>
    <w:rsid w:val="003752EB"/>
    <w:rPr>
      <w:rFonts w:ascii="Symbol" w:hAnsi="Symbol" w:cs="Symbol"/>
    </w:rPr>
  </w:style>
  <w:style w:type="character" w:customStyle="1" w:styleId="WW8Num14z0">
    <w:name w:val="WW8Num14z0"/>
    <w:rsid w:val="003752EB"/>
    <w:rPr>
      <w:i w:val="0"/>
      <w:color w:val="000000"/>
    </w:rPr>
  </w:style>
  <w:style w:type="character" w:customStyle="1" w:styleId="WW8Num14z1">
    <w:name w:val="WW8Num14z1"/>
    <w:rsid w:val="003752EB"/>
    <w:rPr>
      <w:rFonts w:ascii="Courier New" w:hAnsi="Courier New" w:cs="Courier New"/>
    </w:rPr>
  </w:style>
  <w:style w:type="character" w:customStyle="1" w:styleId="WW8Num14z2">
    <w:name w:val="WW8Num14z2"/>
    <w:rsid w:val="003752EB"/>
    <w:rPr>
      <w:rFonts w:ascii="Wingdings" w:hAnsi="Wingdings" w:cs="Wingdings"/>
    </w:rPr>
  </w:style>
  <w:style w:type="character" w:customStyle="1" w:styleId="WW8Num14z3">
    <w:name w:val="WW8Num14z3"/>
    <w:rsid w:val="003752EB"/>
    <w:rPr>
      <w:rFonts w:ascii="Symbol" w:hAnsi="Symbol" w:cs="Symbol"/>
    </w:rPr>
  </w:style>
  <w:style w:type="character" w:customStyle="1" w:styleId="WW8Num15z0">
    <w:name w:val="WW8Num15z0"/>
    <w:rsid w:val="003752EB"/>
    <w:rPr>
      <w:rFonts w:ascii="Symbol" w:hAnsi="Symbol" w:cs="Symbol"/>
    </w:rPr>
  </w:style>
  <w:style w:type="character" w:customStyle="1" w:styleId="WW8Num15z1">
    <w:name w:val="WW8Num15z1"/>
    <w:rsid w:val="003752EB"/>
    <w:rPr>
      <w:rFonts w:ascii="Courier New" w:hAnsi="Courier New" w:cs="Courier New"/>
    </w:rPr>
  </w:style>
  <w:style w:type="character" w:customStyle="1" w:styleId="WW8Num15z2">
    <w:name w:val="WW8Num15z2"/>
    <w:rsid w:val="003752EB"/>
    <w:rPr>
      <w:rFonts w:ascii="Wingdings" w:hAnsi="Wingdings" w:cs="Wingdings"/>
    </w:rPr>
  </w:style>
  <w:style w:type="character" w:customStyle="1" w:styleId="WW8Num15z3">
    <w:name w:val="WW8Num15z3"/>
    <w:rsid w:val="003752EB"/>
    <w:rPr>
      <w:rFonts w:ascii="Symbol" w:hAnsi="Symbol" w:cs="Symbol"/>
    </w:rPr>
  </w:style>
  <w:style w:type="character" w:customStyle="1" w:styleId="WW8Num16z0">
    <w:name w:val="WW8Num16z0"/>
    <w:rsid w:val="003752EB"/>
    <w:rPr>
      <w:rFonts w:ascii="Symbol" w:hAnsi="Symbol" w:cs="Symbol"/>
    </w:rPr>
  </w:style>
  <w:style w:type="character" w:customStyle="1" w:styleId="WW8Num16z1">
    <w:name w:val="WW8Num16z1"/>
    <w:rsid w:val="003752EB"/>
    <w:rPr>
      <w:rFonts w:ascii="Courier New" w:hAnsi="Courier New" w:cs="Courier New"/>
    </w:rPr>
  </w:style>
  <w:style w:type="character" w:customStyle="1" w:styleId="WW8Num16z2">
    <w:name w:val="WW8Num16z2"/>
    <w:rsid w:val="003752EB"/>
    <w:rPr>
      <w:rFonts w:ascii="Wingdings" w:hAnsi="Wingdings" w:cs="Wingdings"/>
    </w:rPr>
  </w:style>
  <w:style w:type="character" w:customStyle="1" w:styleId="WW8Num16z3">
    <w:name w:val="WW8Num16z3"/>
    <w:rsid w:val="003752EB"/>
    <w:rPr>
      <w:rFonts w:ascii="Symbol" w:hAnsi="Symbol" w:cs="Symbol"/>
    </w:rPr>
  </w:style>
  <w:style w:type="character" w:customStyle="1" w:styleId="WW8Num17z0">
    <w:name w:val="WW8Num17z0"/>
    <w:rsid w:val="003752EB"/>
    <w:rPr>
      <w:rFonts w:ascii="Symbol" w:hAnsi="Symbol" w:cs="Symbol"/>
    </w:rPr>
  </w:style>
  <w:style w:type="character" w:customStyle="1" w:styleId="WW8Num17z1">
    <w:name w:val="WW8Num17z1"/>
    <w:rsid w:val="003752EB"/>
    <w:rPr>
      <w:rFonts w:ascii="Courier New" w:hAnsi="Courier New" w:cs="Courier New"/>
    </w:rPr>
  </w:style>
  <w:style w:type="character" w:customStyle="1" w:styleId="WW8Num17z2">
    <w:name w:val="WW8Num17z2"/>
    <w:rsid w:val="003752EB"/>
    <w:rPr>
      <w:rFonts w:ascii="Wingdings" w:hAnsi="Wingdings" w:cs="Wingdings"/>
    </w:rPr>
  </w:style>
  <w:style w:type="character" w:customStyle="1" w:styleId="WW8Num17z3">
    <w:name w:val="WW8Num17z3"/>
    <w:rsid w:val="003752EB"/>
    <w:rPr>
      <w:rFonts w:ascii="Symbol" w:hAnsi="Symbol" w:cs="Symbol"/>
    </w:rPr>
  </w:style>
  <w:style w:type="character" w:customStyle="1" w:styleId="WW8Num18z0">
    <w:name w:val="WW8Num18z0"/>
    <w:rsid w:val="003752EB"/>
    <w:rPr>
      <w:color w:val="000000"/>
    </w:rPr>
  </w:style>
  <w:style w:type="character" w:customStyle="1" w:styleId="WW8Num18z1">
    <w:name w:val="WW8Num18z1"/>
    <w:rsid w:val="003752EB"/>
    <w:rPr>
      <w:rFonts w:ascii="Courier New" w:hAnsi="Courier New" w:cs="Courier New"/>
    </w:rPr>
  </w:style>
  <w:style w:type="character" w:customStyle="1" w:styleId="WW8Num18z2">
    <w:name w:val="WW8Num18z2"/>
    <w:rsid w:val="003752EB"/>
    <w:rPr>
      <w:rFonts w:ascii="Wingdings" w:hAnsi="Wingdings" w:cs="Wingdings"/>
    </w:rPr>
  </w:style>
  <w:style w:type="character" w:customStyle="1" w:styleId="WW8Num18z3">
    <w:name w:val="WW8Num18z3"/>
    <w:rsid w:val="003752EB"/>
    <w:rPr>
      <w:rFonts w:ascii="Symbol" w:hAnsi="Symbol" w:cs="Symbol"/>
    </w:rPr>
  </w:style>
  <w:style w:type="character" w:customStyle="1" w:styleId="WW8Num20z0">
    <w:name w:val="WW8Num20z0"/>
    <w:rsid w:val="003752EB"/>
    <w:rPr>
      <w:rFonts w:ascii="Symbol" w:hAnsi="Symbol" w:cs="Symbol"/>
    </w:rPr>
  </w:style>
  <w:style w:type="character" w:customStyle="1" w:styleId="WW8Num20z1">
    <w:name w:val="WW8Num20z1"/>
    <w:rsid w:val="003752EB"/>
    <w:rPr>
      <w:rFonts w:ascii="Courier New" w:hAnsi="Courier New" w:cs="Courier New"/>
    </w:rPr>
  </w:style>
  <w:style w:type="character" w:customStyle="1" w:styleId="WW8Num20z2">
    <w:name w:val="WW8Num20z2"/>
    <w:rsid w:val="003752EB"/>
    <w:rPr>
      <w:rFonts w:ascii="Wingdings" w:hAnsi="Wingdings" w:cs="Wingdings"/>
    </w:rPr>
  </w:style>
  <w:style w:type="character" w:customStyle="1" w:styleId="WW8Num20z3">
    <w:name w:val="WW8Num20z3"/>
    <w:rsid w:val="003752EB"/>
    <w:rPr>
      <w:rFonts w:ascii="Symbol" w:hAnsi="Symbol" w:cs="Symbol"/>
    </w:rPr>
  </w:style>
  <w:style w:type="character" w:customStyle="1" w:styleId="WW8Num22z0">
    <w:name w:val="WW8Num22z0"/>
    <w:rsid w:val="003752EB"/>
    <w:rPr>
      <w:rFonts w:ascii="Symbol" w:hAnsi="Symbol" w:cs="Symbol"/>
    </w:rPr>
  </w:style>
  <w:style w:type="character" w:customStyle="1" w:styleId="WW8Num23z0">
    <w:name w:val="WW8Num23z0"/>
    <w:rsid w:val="003752EB"/>
    <w:rPr>
      <w:rFonts w:ascii="Symbol" w:hAnsi="Symbol" w:cs="Symbol"/>
    </w:rPr>
  </w:style>
  <w:style w:type="character" w:customStyle="1" w:styleId="WW8Num23z1">
    <w:name w:val="WW8Num23z1"/>
    <w:rsid w:val="003752EB"/>
    <w:rPr>
      <w:rFonts w:ascii="Courier New" w:hAnsi="Courier New" w:cs="Courier New"/>
    </w:rPr>
  </w:style>
  <w:style w:type="character" w:customStyle="1" w:styleId="WW8Num23z2">
    <w:name w:val="WW8Num23z2"/>
    <w:rsid w:val="003752EB"/>
    <w:rPr>
      <w:rFonts w:ascii="Wingdings" w:hAnsi="Wingdings" w:cs="Wingdings"/>
    </w:rPr>
  </w:style>
  <w:style w:type="character" w:customStyle="1" w:styleId="WW8Num24z0">
    <w:name w:val="WW8Num24z0"/>
    <w:rsid w:val="003752EB"/>
    <w:rPr>
      <w:rFonts w:ascii="Symbol" w:hAnsi="Symbol" w:cs="Symbol"/>
    </w:rPr>
  </w:style>
  <w:style w:type="character" w:customStyle="1" w:styleId="WW8Num24z1">
    <w:name w:val="WW8Num24z1"/>
    <w:rsid w:val="003752EB"/>
    <w:rPr>
      <w:rFonts w:ascii="Courier New" w:hAnsi="Courier New" w:cs="Courier New"/>
    </w:rPr>
  </w:style>
  <w:style w:type="character" w:customStyle="1" w:styleId="WW8Num24z2">
    <w:name w:val="WW8Num24z2"/>
    <w:rsid w:val="003752EB"/>
    <w:rPr>
      <w:rFonts w:ascii="Wingdings" w:hAnsi="Wingdings" w:cs="Wingdings"/>
    </w:rPr>
  </w:style>
  <w:style w:type="character" w:customStyle="1" w:styleId="WW8Num24z3">
    <w:name w:val="WW8Num24z3"/>
    <w:rsid w:val="003752EB"/>
    <w:rPr>
      <w:rFonts w:ascii="Symbol" w:hAnsi="Symbol" w:cs="Symbol"/>
    </w:rPr>
  </w:style>
  <w:style w:type="character" w:customStyle="1" w:styleId="WW8Num25z0">
    <w:name w:val="WW8Num25z0"/>
    <w:rsid w:val="003752EB"/>
    <w:rPr>
      <w:rFonts w:ascii="Symbol" w:hAnsi="Symbol" w:cs="Symbol"/>
    </w:rPr>
  </w:style>
  <w:style w:type="character" w:customStyle="1" w:styleId="WW8Num25z1">
    <w:name w:val="WW8Num25z1"/>
    <w:rsid w:val="003752EB"/>
    <w:rPr>
      <w:rFonts w:ascii="Courier New" w:hAnsi="Courier New" w:cs="Courier New"/>
    </w:rPr>
  </w:style>
  <w:style w:type="character" w:customStyle="1" w:styleId="WW8Num25z2">
    <w:name w:val="WW8Num25z2"/>
    <w:rsid w:val="003752EB"/>
    <w:rPr>
      <w:rFonts w:ascii="Wingdings" w:hAnsi="Wingdings" w:cs="Wingdings"/>
    </w:rPr>
  </w:style>
  <w:style w:type="character" w:customStyle="1" w:styleId="WW8Num25z3">
    <w:name w:val="WW8Num25z3"/>
    <w:rsid w:val="003752EB"/>
    <w:rPr>
      <w:rFonts w:ascii="Symbol" w:hAnsi="Symbol" w:cs="Symbol"/>
    </w:rPr>
  </w:style>
  <w:style w:type="character" w:customStyle="1" w:styleId="WW8Num26z0">
    <w:name w:val="WW8Num26z0"/>
    <w:rsid w:val="003752EB"/>
    <w:rPr>
      <w:rFonts w:ascii="Symbol" w:hAnsi="Symbol" w:cs="StarSymbol"/>
      <w:sz w:val="18"/>
      <w:szCs w:val="18"/>
    </w:rPr>
  </w:style>
  <w:style w:type="character" w:customStyle="1" w:styleId="WW8Num26z1">
    <w:name w:val="WW8Num26z1"/>
    <w:rsid w:val="003752EB"/>
    <w:rPr>
      <w:rFonts w:ascii="Courier New" w:hAnsi="Courier New" w:cs="Courier New"/>
    </w:rPr>
  </w:style>
  <w:style w:type="character" w:customStyle="1" w:styleId="WW8Num26z2">
    <w:name w:val="WW8Num26z2"/>
    <w:rsid w:val="003752EB"/>
    <w:rPr>
      <w:rFonts w:ascii="Wingdings" w:hAnsi="Wingdings" w:cs="Wingdings"/>
    </w:rPr>
  </w:style>
  <w:style w:type="character" w:customStyle="1" w:styleId="WW8Num26z3">
    <w:name w:val="WW8Num26z3"/>
    <w:rsid w:val="003752EB"/>
    <w:rPr>
      <w:rFonts w:ascii="Symbol" w:hAnsi="Symbol" w:cs="Symbol"/>
    </w:rPr>
  </w:style>
  <w:style w:type="character" w:customStyle="1" w:styleId="WW8Num28z0">
    <w:name w:val="WW8Num28z0"/>
    <w:rsid w:val="003752EB"/>
    <w:rPr>
      <w:rFonts w:ascii="Symbol" w:hAnsi="Symbol" w:cs="Symbol"/>
    </w:rPr>
  </w:style>
  <w:style w:type="character" w:customStyle="1" w:styleId="WW8Num28z1">
    <w:name w:val="WW8Num28z1"/>
    <w:rsid w:val="003752EB"/>
    <w:rPr>
      <w:rFonts w:ascii="Courier New" w:hAnsi="Courier New" w:cs="Courier New"/>
    </w:rPr>
  </w:style>
  <w:style w:type="character" w:customStyle="1" w:styleId="WW8Num28z2">
    <w:name w:val="WW8Num28z2"/>
    <w:rsid w:val="003752EB"/>
    <w:rPr>
      <w:rFonts w:ascii="Wingdings" w:hAnsi="Wingdings" w:cs="Wingdings"/>
    </w:rPr>
  </w:style>
  <w:style w:type="character" w:customStyle="1" w:styleId="WW8Num28z3">
    <w:name w:val="WW8Num28z3"/>
    <w:rsid w:val="003752EB"/>
    <w:rPr>
      <w:rFonts w:ascii="Symbol" w:hAnsi="Symbol" w:cs="Symbol"/>
    </w:rPr>
  </w:style>
  <w:style w:type="character" w:customStyle="1" w:styleId="WW8Num29z0">
    <w:name w:val="WW8Num29z0"/>
    <w:rsid w:val="003752EB"/>
    <w:rPr>
      <w:rFonts w:ascii="Symbol" w:hAnsi="Symbol" w:cs="Symbol"/>
    </w:rPr>
  </w:style>
  <w:style w:type="character" w:customStyle="1" w:styleId="WW8Num29z1">
    <w:name w:val="WW8Num29z1"/>
    <w:rsid w:val="003752EB"/>
    <w:rPr>
      <w:rFonts w:ascii="Courier New" w:hAnsi="Courier New" w:cs="Courier New"/>
    </w:rPr>
  </w:style>
  <w:style w:type="character" w:customStyle="1" w:styleId="WW8Num29z2">
    <w:name w:val="WW8Num29z2"/>
    <w:rsid w:val="003752EB"/>
    <w:rPr>
      <w:rFonts w:ascii="Wingdings" w:hAnsi="Wingdings" w:cs="Wingdings"/>
    </w:rPr>
  </w:style>
  <w:style w:type="character" w:customStyle="1" w:styleId="WW8Num29z3">
    <w:name w:val="WW8Num29z3"/>
    <w:rsid w:val="003752EB"/>
    <w:rPr>
      <w:rFonts w:ascii="Symbol" w:hAnsi="Symbol" w:cs="Symbol"/>
    </w:rPr>
  </w:style>
  <w:style w:type="character" w:customStyle="1" w:styleId="WW8Num32z0">
    <w:name w:val="WW8Num32z0"/>
    <w:rsid w:val="003752EB"/>
    <w:rPr>
      <w:rFonts w:ascii="Symbol" w:hAnsi="Symbol" w:cs="Symbol"/>
    </w:rPr>
  </w:style>
  <w:style w:type="character" w:customStyle="1" w:styleId="WW8Num32z1">
    <w:name w:val="WW8Num32z1"/>
    <w:rsid w:val="003752EB"/>
    <w:rPr>
      <w:rFonts w:ascii="Courier New" w:hAnsi="Courier New" w:cs="Courier New"/>
    </w:rPr>
  </w:style>
  <w:style w:type="character" w:customStyle="1" w:styleId="WW8Num32z2">
    <w:name w:val="WW8Num32z2"/>
    <w:rsid w:val="003752EB"/>
    <w:rPr>
      <w:rFonts w:ascii="Wingdings" w:hAnsi="Wingdings" w:cs="Wingdings"/>
    </w:rPr>
  </w:style>
  <w:style w:type="character" w:customStyle="1" w:styleId="WW8Num32z3">
    <w:name w:val="WW8Num32z3"/>
    <w:rsid w:val="003752EB"/>
    <w:rPr>
      <w:rFonts w:ascii="Symbol" w:hAnsi="Symbol" w:cs="Symbol"/>
    </w:rPr>
  </w:style>
  <w:style w:type="character" w:customStyle="1" w:styleId="WW8Num33z0">
    <w:name w:val="WW8Num33z0"/>
    <w:rsid w:val="003752EB"/>
    <w:rPr>
      <w:rFonts w:ascii="Symbol" w:hAnsi="Symbol" w:cs="Symbol"/>
    </w:rPr>
  </w:style>
  <w:style w:type="character" w:customStyle="1" w:styleId="WW8Num33z1">
    <w:name w:val="WW8Num33z1"/>
    <w:rsid w:val="003752EB"/>
    <w:rPr>
      <w:rFonts w:ascii="Courier New" w:hAnsi="Courier New" w:cs="Courier New"/>
    </w:rPr>
  </w:style>
  <w:style w:type="character" w:customStyle="1" w:styleId="WW8Num33z2">
    <w:name w:val="WW8Num33z2"/>
    <w:rsid w:val="003752EB"/>
    <w:rPr>
      <w:rFonts w:ascii="Wingdings" w:hAnsi="Wingdings" w:cs="Wingdings"/>
    </w:rPr>
  </w:style>
  <w:style w:type="character" w:customStyle="1" w:styleId="WW8Num34z0">
    <w:name w:val="WW8Num34z0"/>
    <w:rsid w:val="003752EB"/>
    <w:rPr>
      <w:rFonts w:ascii="Wingdings" w:hAnsi="Wingdings" w:cs="Wingdings"/>
    </w:rPr>
  </w:style>
  <w:style w:type="character" w:customStyle="1" w:styleId="WW8Num34z1">
    <w:name w:val="WW8Num34z1"/>
    <w:rsid w:val="003752EB"/>
    <w:rPr>
      <w:rFonts w:ascii="Courier New" w:hAnsi="Courier New" w:cs="Courier New"/>
    </w:rPr>
  </w:style>
  <w:style w:type="character" w:customStyle="1" w:styleId="WW8Num34z2">
    <w:name w:val="WW8Num34z2"/>
    <w:rsid w:val="003752EB"/>
    <w:rPr>
      <w:rFonts w:ascii="Wingdings" w:hAnsi="Wingdings" w:cs="Wingdings"/>
    </w:rPr>
  </w:style>
  <w:style w:type="character" w:customStyle="1" w:styleId="WW8Num34z3">
    <w:name w:val="WW8Num34z3"/>
    <w:rsid w:val="003752EB"/>
    <w:rPr>
      <w:rFonts w:ascii="Symbol" w:hAnsi="Symbol" w:cs="Symbol"/>
    </w:rPr>
  </w:style>
  <w:style w:type="character" w:customStyle="1" w:styleId="WW8Num35z0">
    <w:name w:val="WW8Num35z0"/>
    <w:rsid w:val="003752EB"/>
    <w:rPr>
      <w:rFonts w:ascii="Symbol" w:hAnsi="Symbol" w:cs="Symbol"/>
    </w:rPr>
  </w:style>
  <w:style w:type="character" w:customStyle="1" w:styleId="WW8Num35z1">
    <w:name w:val="WW8Num35z1"/>
    <w:rsid w:val="003752EB"/>
    <w:rPr>
      <w:rFonts w:ascii="Courier New" w:hAnsi="Courier New" w:cs="Courier New"/>
    </w:rPr>
  </w:style>
  <w:style w:type="character" w:customStyle="1" w:styleId="WW8Num35z2">
    <w:name w:val="WW8Num35z2"/>
    <w:rsid w:val="003752EB"/>
    <w:rPr>
      <w:rFonts w:ascii="Wingdings" w:hAnsi="Wingdings" w:cs="Wingdings"/>
    </w:rPr>
  </w:style>
  <w:style w:type="character" w:customStyle="1" w:styleId="WW8Num35z3">
    <w:name w:val="WW8Num35z3"/>
    <w:rsid w:val="003752EB"/>
    <w:rPr>
      <w:rFonts w:ascii="Symbol" w:hAnsi="Symbol" w:cs="Symbol"/>
    </w:rPr>
  </w:style>
  <w:style w:type="character" w:customStyle="1" w:styleId="WW8Num36z1">
    <w:name w:val="WW8Num36z1"/>
    <w:rsid w:val="003752EB"/>
    <w:rPr>
      <w:rFonts w:ascii="Courier New" w:hAnsi="Courier New" w:cs="Courier New"/>
    </w:rPr>
  </w:style>
  <w:style w:type="character" w:customStyle="1" w:styleId="WW8Num37z0">
    <w:name w:val="WW8Num37z0"/>
    <w:rsid w:val="003752EB"/>
    <w:rPr>
      <w:rFonts w:ascii="Times New Roman" w:eastAsia="Times New Roman" w:hAnsi="Times New Roman" w:cs="Times New Roman"/>
    </w:rPr>
  </w:style>
  <w:style w:type="character" w:customStyle="1" w:styleId="WW8Num37z1">
    <w:name w:val="WW8Num37z1"/>
    <w:rsid w:val="003752EB"/>
    <w:rPr>
      <w:rFonts w:ascii="Courier New" w:hAnsi="Courier New" w:cs="Courier New"/>
    </w:rPr>
  </w:style>
  <w:style w:type="character" w:customStyle="1" w:styleId="WW8Num37z2">
    <w:name w:val="WW8Num37z2"/>
    <w:rsid w:val="003752EB"/>
    <w:rPr>
      <w:rFonts w:ascii="Wingdings" w:hAnsi="Wingdings" w:cs="Wingdings"/>
    </w:rPr>
  </w:style>
  <w:style w:type="character" w:customStyle="1" w:styleId="WW8Num37z3">
    <w:name w:val="WW8Num37z3"/>
    <w:rsid w:val="003752EB"/>
    <w:rPr>
      <w:rFonts w:ascii="Symbol" w:hAnsi="Symbol" w:cs="Symbol"/>
    </w:rPr>
  </w:style>
  <w:style w:type="character" w:customStyle="1" w:styleId="WW8Num38z0">
    <w:name w:val="WW8Num38z0"/>
    <w:rsid w:val="003752EB"/>
    <w:rPr>
      <w:rFonts w:ascii="Symbol" w:hAnsi="Symbol" w:cs="Symbol"/>
    </w:rPr>
  </w:style>
  <w:style w:type="character" w:customStyle="1" w:styleId="WW8Num38z1">
    <w:name w:val="WW8Num38z1"/>
    <w:rsid w:val="003752EB"/>
    <w:rPr>
      <w:rFonts w:ascii="Courier New" w:hAnsi="Courier New" w:cs="Courier New"/>
    </w:rPr>
  </w:style>
  <w:style w:type="character" w:customStyle="1" w:styleId="WW8Num38z2">
    <w:name w:val="WW8Num38z2"/>
    <w:rsid w:val="003752EB"/>
    <w:rPr>
      <w:rFonts w:ascii="Wingdings" w:hAnsi="Wingdings" w:cs="Wingdings"/>
    </w:rPr>
  </w:style>
  <w:style w:type="character" w:customStyle="1" w:styleId="WW8Num38z4">
    <w:name w:val="WW8Num38z4"/>
    <w:rsid w:val="003752EB"/>
    <w:rPr>
      <w:rFonts w:ascii="Courier New" w:hAnsi="Courier New" w:cs="Courier New"/>
    </w:rPr>
  </w:style>
  <w:style w:type="character" w:customStyle="1" w:styleId="WW8Num39z0">
    <w:name w:val="WW8Num39z0"/>
    <w:rsid w:val="003752EB"/>
    <w:rPr>
      <w:rFonts w:ascii="Symbol" w:hAnsi="Symbol" w:cs="Symbol"/>
      <w:sz w:val="20"/>
    </w:rPr>
  </w:style>
  <w:style w:type="character" w:customStyle="1" w:styleId="WW8Num39z1">
    <w:name w:val="WW8Num39z1"/>
    <w:rsid w:val="003752EB"/>
    <w:rPr>
      <w:rFonts w:ascii="Courier New" w:hAnsi="Courier New" w:cs="Courier New"/>
      <w:sz w:val="20"/>
    </w:rPr>
  </w:style>
  <w:style w:type="character" w:customStyle="1" w:styleId="WW8Num40z1">
    <w:name w:val="WW8Num40z1"/>
    <w:rsid w:val="003752EB"/>
    <w:rPr>
      <w:rFonts w:ascii="Courier New" w:hAnsi="Courier New" w:cs="Courier New"/>
    </w:rPr>
  </w:style>
  <w:style w:type="character" w:customStyle="1" w:styleId="WW8Num41z0">
    <w:name w:val="WW8Num41z0"/>
    <w:rsid w:val="003752EB"/>
    <w:rPr>
      <w:rFonts w:ascii="Times New Roman" w:eastAsia="Times New Roman" w:hAnsi="Times New Roman" w:cs="Times New Roman"/>
      <w:b/>
      <w:bCs/>
      <w:sz w:val="34"/>
      <w:szCs w:val="34"/>
    </w:rPr>
  </w:style>
  <w:style w:type="character" w:customStyle="1" w:styleId="WW8Num41z1">
    <w:name w:val="WW8Num41z1"/>
    <w:rsid w:val="003752EB"/>
    <w:rPr>
      <w:rFonts w:ascii="Times New Roman" w:eastAsia="Times New Roman" w:hAnsi="Times New Roman" w:cs="Times New Roman"/>
      <w:b/>
      <w:bCs/>
      <w:spacing w:val="2"/>
      <w:sz w:val="30"/>
      <w:szCs w:val="30"/>
    </w:rPr>
  </w:style>
  <w:style w:type="character" w:customStyle="1" w:styleId="WW8Num41z3">
    <w:name w:val="WW8Num41z3"/>
    <w:rsid w:val="003752EB"/>
    <w:rPr>
      <w:rFonts w:ascii="Symbol" w:eastAsia="Symbol" w:hAnsi="Symbol" w:cs="Symbol"/>
      <w:w w:val="99"/>
      <w:sz w:val="26"/>
      <w:szCs w:val="26"/>
    </w:rPr>
  </w:style>
  <w:style w:type="character" w:customStyle="1" w:styleId="WW8Num42z0">
    <w:name w:val="WW8Num42z0"/>
    <w:rsid w:val="003752EB"/>
    <w:rPr>
      <w:rFonts w:ascii="Times New Roman" w:hAnsi="Times New Roman" w:cs="Times New Roman"/>
    </w:rPr>
  </w:style>
  <w:style w:type="character" w:customStyle="1" w:styleId="WW8Num42z1">
    <w:name w:val="WW8Num42z1"/>
    <w:rsid w:val="003752EB"/>
    <w:rPr>
      <w:rFonts w:ascii="Courier New" w:hAnsi="Courier New" w:cs="Courier New"/>
    </w:rPr>
  </w:style>
  <w:style w:type="character" w:customStyle="1" w:styleId="WW8Num42z2">
    <w:name w:val="WW8Num42z2"/>
    <w:rsid w:val="003752EB"/>
    <w:rPr>
      <w:rFonts w:ascii="Wingdings" w:hAnsi="Wingdings" w:cs="Wingdings"/>
    </w:rPr>
  </w:style>
  <w:style w:type="character" w:customStyle="1" w:styleId="WW8Num42z3">
    <w:name w:val="WW8Num42z3"/>
    <w:rsid w:val="003752EB"/>
    <w:rPr>
      <w:rFonts w:ascii="Symbol" w:hAnsi="Symbol" w:cs="Symbol"/>
    </w:rPr>
  </w:style>
  <w:style w:type="character" w:customStyle="1" w:styleId="WW8Num43z0">
    <w:name w:val="WW8Num43z0"/>
    <w:rsid w:val="003752EB"/>
    <w:rPr>
      <w:rFonts w:ascii="Symbol" w:hAnsi="Symbol" w:cs="Symbol"/>
    </w:rPr>
  </w:style>
  <w:style w:type="character" w:customStyle="1" w:styleId="WW8Num43z1">
    <w:name w:val="WW8Num43z1"/>
    <w:rsid w:val="003752EB"/>
    <w:rPr>
      <w:rFonts w:ascii="Courier New" w:hAnsi="Courier New" w:cs="Courier New"/>
    </w:rPr>
  </w:style>
  <w:style w:type="character" w:customStyle="1" w:styleId="WW8Num43z2">
    <w:name w:val="WW8Num43z2"/>
    <w:rsid w:val="003752EB"/>
    <w:rPr>
      <w:rFonts w:ascii="Wingdings" w:hAnsi="Wingdings" w:cs="Wingdings"/>
    </w:rPr>
  </w:style>
  <w:style w:type="character" w:customStyle="1" w:styleId="WW8Num44z0">
    <w:name w:val="WW8Num44z0"/>
    <w:rsid w:val="003752EB"/>
    <w:rPr>
      <w:rFonts w:ascii="Symbol" w:hAnsi="Symbol" w:cs="Symbol"/>
    </w:rPr>
  </w:style>
  <w:style w:type="character" w:customStyle="1" w:styleId="WW8Num44z1">
    <w:name w:val="WW8Num44z1"/>
    <w:rsid w:val="003752EB"/>
    <w:rPr>
      <w:rFonts w:ascii="Courier New" w:hAnsi="Courier New" w:cs="Courier New"/>
    </w:rPr>
  </w:style>
  <w:style w:type="character" w:customStyle="1" w:styleId="WW8Num44z2">
    <w:name w:val="WW8Num44z2"/>
    <w:rsid w:val="003752EB"/>
    <w:rPr>
      <w:rFonts w:ascii="Wingdings" w:hAnsi="Wingdings" w:cs="Wingdings"/>
    </w:rPr>
  </w:style>
  <w:style w:type="character" w:customStyle="1" w:styleId="WW8Num46z0">
    <w:name w:val="WW8Num46z0"/>
    <w:rsid w:val="003752EB"/>
    <w:rPr>
      <w:i w:val="0"/>
      <w:color w:val="000000"/>
    </w:rPr>
  </w:style>
  <w:style w:type="character" w:customStyle="1" w:styleId="WW8Num46z1">
    <w:name w:val="WW8Num46z1"/>
    <w:rsid w:val="003752EB"/>
    <w:rPr>
      <w:rFonts w:ascii="Courier New" w:hAnsi="Courier New" w:cs="Courier New"/>
    </w:rPr>
  </w:style>
  <w:style w:type="character" w:customStyle="1" w:styleId="WW8Num46z2">
    <w:name w:val="WW8Num46z2"/>
    <w:rsid w:val="003752EB"/>
    <w:rPr>
      <w:rFonts w:ascii="Wingdings" w:hAnsi="Wingdings" w:cs="Wingdings"/>
    </w:rPr>
  </w:style>
  <w:style w:type="character" w:customStyle="1" w:styleId="47">
    <w:name w:val="Основной шрифт абзаца4"/>
    <w:rsid w:val="003752EB"/>
  </w:style>
  <w:style w:type="character" w:customStyle="1" w:styleId="affffc">
    <w:name w:val="Маркированный список Знак"/>
    <w:uiPriority w:val="99"/>
    <w:rsid w:val="003752EB"/>
    <w:rPr>
      <w:rFonts w:ascii="Times New Roman" w:eastAsia="Times New Roman" w:hAnsi="Times New Roman" w:cs="Times New Roman"/>
      <w:sz w:val="26"/>
    </w:rPr>
  </w:style>
  <w:style w:type="character" w:customStyle="1" w:styleId="iceouttxt">
    <w:name w:val="iceouttxt"/>
    <w:basedOn w:val="47"/>
    <w:rsid w:val="003752EB"/>
  </w:style>
  <w:style w:type="character" w:customStyle="1" w:styleId="ConsPlusNormal0">
    <w:name w:val="ConsPlusNormal Знак"/>
    <w:rsid w:val="003752EB"/>
    <w:rPr>
      <w:rFonts w:ascii="Arial" w:eastAsia="Arial" w:hAnsi="Arial" w:cs="Arial"/>
      <w:color w:val="202020"/>
      <w:sz w:val="24"/>
      <w:szCs w:val="24"/>
      <w:lang w:val="ru-RU" w:bidi="ar-SA"/>
    </w:rPr>
  </w:style>
  <w:style w:type="character" w:customStyle="1" w:styleId="WW8Num10z0">
    <w:name w:val="WW8Num10z0"/>
    <w:rsid w:val="003752EB"/>
    <w:rPr>
      <w:rFonts w:ascii="Symbol" w:hAnsi="Symbol" w:cs="Symbol"/>
    </w:rPr>
  </w:style>
  <w:style w:type="character" w:customStyle="1" w:styleId="WW8Num12z0">
    <w:name w:val="WW8Num12z0"/>
    <w:rsid w:val="003752EB"/>
    <w:rPr>
      <w:rFonts w:ascii="Times New Roman" w:hAnsi="Times New Roman" w:cs="Times New Roman"/>
    </w:rPr>
  </w:style>
  <w:style w:type="character" w:customStyle="1" w:styleId="WW8Num13z0">
    <w:name w:val="WW8Num13z0"/>
    <w:rsid w:val="003752EB"/>
    <w:rPr>
      <w:rFonts w:ascii="Symbol" w:hAnsi="Symbol" w:cs="Symbol"/>
    </w:rPr>
  </w:style>
  <w:style w:type="character" w:customStyle="1" w:styleId="WW8Num19z0">
    <w:name w:val="WW8Num19z0"/>
    <w:rsid w:val="003752EB"/>
    <w:rPr>
      <w:rFonts w:ascii="Symbol" w:hAnsi="Symbol" w:cs="Symbol"/>
    </w:rPr>
  </w:style>
  <w:style w:type="character" w:customStyle="1" w:styleId="WW8Num21z0">
    <w:name w:val="WW8Num21z0"/>
    <w:rsid w:val="003752EB"/>
    <w:rPr>
      <w:rFonts w:ascii="Symbol" w:hAnsi="Symbol" w:cs="Symbol"/>
    </w:rPr>
  </w:style>
  <w:style w:type="character" w:customStyle="1" w:styleId="WW8Num27z0">
    <w:name w:val="WW8Num27z0"/>
    <w:rsid w:val="003752EB"/>
    <w:rPr>
      <w:rFonts w:ascii="Wingdings" w:hAnsi="Wingdings" w:cs="Wingdings"/>
    </w:rPr>
  </w:style>
  <w:style w:type="character" w:customStyle="1" w:styleId="Absatz-Standardschriftart">
    <w:name w:val="Absatz-Standardschriftart"/>
    <w:rsid w:val="003752EB"/>
  </w:style>
  <w:style w:type="character" w:customStyle="1" w:styleId="WW-Absatz-Standardschriftart">
    <w:name w:val="WW-Absatz-Standardschriftart"/>
    <w:rsid w:val="003752EB"/>
  </w:style>
  <w:style w:type="character" w:customStyle="1" w:styleId="WW-Absatz-Standardschriftart1">
    <w:name w:val="WW-Absatz-Standardschriftart1"/>
    <w:rsid w:val="003752EB"/>
  </w:style>
  <w:style w:type="character" w:customStyle="1" w:styleId="WW8Num2z1">
    <w:name w:val="WW8Num2z1"/>
    <w:rsid w:val="003752EB"/>
    <w:rPr>
      <w:rFonts w:ascii="Symbol" w:hAnsi="Symbol" w:cs="Symbol"/>
    </w:rPr>
  </w:style>
  <w:style w:type="character" w:customStyle="1" w:styleId="WW8Num4z2">
    <w:name w:val="WW8Num4z2"/>
    <w:rsid w:val="003752EB"/>
    <w:rPr>
      <w:rFonts w:ascii="Wingdings" w:hAnsi="Wingdings" w:cs="Wingdings"/>
    </w:rPr>
  </w:style>
  <w:style w:type="character" w:customStyle="1" w:styleId="WW8Num5z1">
    <w:name w:val="WW8Num5z1"/>
    <w:rsid w:val="003752EB"/>
    <w:rPr>
      <w:rFonts w:ascii="Courier New" w:hAnsi="Courier New" w:cs="Courier New"/>
    </w:rPr>
  </w:style>
  <w:style w:type="character" w:customStyle="1" w:styleId="WW8Num5z2">
    <w:name w:val="WW8Num5z2"/>
    <w:rsid w:val="003752EB"/>
    <w:rPr>
      <w:rFonts w:ascii="Wingdings" w:hAnsi="Wingdings" w:cs="Wingdings"/>
    </w:rPr>
  </w:style>
  <w:style w:type="character" w:customStyle="1" w:styleId="WW8Num7z1">
    <w:name w:val="WW8Num7z1"/>
    <w:rsid w:val="003752EB"/>
    <w:rPr>
      <w:rFonts w:ascii="Courier New" w:hAnsi="Courier New" w:cs="Courier New"/>
    </w:rPr>
  </w:style>
  <w:style w:type="character" w:customStyle="1" w:styleId="WW8Num7z2">
    <w:name w:val="WW8Num7z2"/>
    <w:rsid w:val="003752EB"/>
    <w:rPr>
      <w:rFonts w:ascii="Wingdings" w:hAnsi="Wingdings" w:cs="Wingdings"/>
    </w:rPr>
  </w:style>
  <w:style w:type="character" w:customStyle="1" w:styleId="WW8Num7z3">
    <w:name w:val="WW8Num7z3"/>
    <w:rsid w:val="003752EB"/>
    <w:rPr>
      <w:rFonts w:ascii="Symbol" w:hAnsi="Symbol" w:cs="Symbol"/>
    </w:rPr>
  </w:style>
  <w:style w:type="character" w:customStyle="1" w:styleId="WW8Num10z1">
    <w:name w:val="WW8Num10z1"/>
    <w:rsid w:val="003752EB"/>
    <w:rPr>
      <w:rFonts w:ascii="Courier New" w:hAnsi="Courier New" w:cs="Courier New"/>
    </w:rPr>
  </w:style>
  <w:style w:type="character" w:customStyle="1" w:styleId="WW8Num10z2">
    <w:name w:val="WW8Num10z2"/>
    <w:rsid w:val="003752EB"/>
    <w:rPr>
      <w:rFonts w:ascii="Wingdings" w:hAnsi="Wingdings" w:cs="Wingdings"/>
    </w:rPr>
  </w:style>
  <w:style w:type="character" w:customStyle="1" w:styleId="WW8Num11z1">
    <w:name w:val="WW8Num11z1"/>
    <w:rsid w:val="003752EB"/>
    <w:rPr>
      <w:rFonts w:ascii="Courier New" w:hAnsi="Courier New" w:cs="Courier New"/>
    </w:rPr>
  </w:style>
  <w:style w:type="character" w:customStyle="1" w:styleId="WW8Num11z2">
    <w:name w:val="WW8Num11z2"/>
    <w:rsid w:val="003752EB"/>
    <w:rPr>
      <w:rFonts w:ascii="Wingdings" w:hAnsi="Wingdings" w:cs="Wingdings"/>
    </w:rPr>
  </w:style>
  <w:style w:type="character" w:customStyle="1" w:styleId="WW8Num21z1">
    <w:name w:val="WW8Num21z1"/>
    <w:rsid w:val="003752EB"/>
    <w:rPr>
      <w:rFonts w:ascii="Courier New" w:hAnsi="Courier New" w:cs="Courier New"/>
    </w:rPr>
  </w:style>
  <w:style w:type="character" w:customStyle="1" w:styleId="WW8Num21z2">
    <w:name w:val="WW8Num21z2"/>
    <w:rsid w:val="003752EB"/>
    <w:rPr>
      <w:rFonts w:ascii="Wingdings" w:hAnsi="Wingdings" w:cs="Wingdings"/>
    </w:rPr>
  </w:style>
  <w:style w:type="character" w:customStyle="1" w:styleId="WW8Num22z1">
    <w:name w:val="WW8Num22z1"/>
    <w:rsid w:val="003752EB"/>
    <w:rPr>
      <w:rFonts w:ascii="Courier New" w:hAnsi="Courier New" w:cs="Courier New"/>
    </w:rPr>
  </w:style>
  <w:style w:type="character" w:customStyle="1" w:styleId="WW8Num22z2">
    <w:name w:val="WW8Num22z2"/>
    <w:rsid w:val="003752EB"/>
    <w:rPr>
      <w:rFonts w:ascii="Wingdings" w:hAnsi="Wingdings" w:cs="Wingdings"/>
    </w:rPr>
  </w:style>
  <w:style w:type="character" w:customStyle="1" w:styleId="WW8Num27z1">
    <w:name w:val="WW8Num27z1"/>
    <w:rsid w:val="003752EB"/>
    <w:rPr>
      <w:rFonts w:ascii="Courier New" w:hAnsi="Courier New" w:cs="Courier New"/>
    </w:rPr>
  </w:style>
  <w:style w:type="character" w:customStyle="1" w:styleId="WW8Num27z3">
    <w:name w:val="WW8Num27z3"/>
    <w:rsid w:val="003752EB"/>
    <w:rPr>
      <w:rFonts w:ascii="Symbol" w:hAnsi="Symbol" w:cs="Symbol"/>
    </w:rPr>
  </w:style>
  <w:style w:type="character" w:customStyle="1" w:styleId="WW8Num30z0">
    <w:name w:val="WW8Num30z0"/>
    <w:rsid w:val="003752EB"/>
    <w:rPr>
      <w:rFonts w:ascii="Wingdings" w:hAnsi="Wingdings" w:cs="Wingdings"/>
    </w:rPr>
  </w:style>
  <w:style w:type="character" w:customStyle="1" w:styleId="WW8Num30z1">
    <w:name w:val="WW8Num30z1"/>
    <w:rsid w:val="003752EB"/>
    <w:rPr>
      <w:rFonts w:ascii="Courier New" w:hAnsi="Courier New" w:cs="Courier New"/>
    </w:rPr>
  </w:style>
  <w:style w:type="character" w:customStyle="1" w:styleId="WW8Num30z3">
    <w:name w:val="WW8Num30z3"/>
    <w:rsid w:val="003752EB"/>
    <w:rPr>
      <w:rFonts w:ascii="Symbol" w:hAnsi="Symbol" w:cs="Symbol"/>
    </w:rPr>
  </w:style>
  <w:style w:type="character" w:customStyle="1" w:styleId="WW8Num31z0">
    <w:name w:val="WW8Num31z0"/>
    <w:rsid w:val="003752EB"/>
    <w:rPr>
      <w:rFonts w:ascii="Symbol" w:hAnsi="Symbol" w:cs="Symbol"/>
    </w:rPr>
  </w:style>
  <w:style w:type="character" w:customStyle="1" w:styleId="WW8Num31z1">
    <w:name w:val="WW8Num31z1"/>
    <w:rsid w:val="003752EB"/>
    <w:rPr>
      <w:rFonts w:ascii="Courier New" w:hAnsi="Courier New" w:cs="Courier New"/>
    </w:rPr>
  </w:style>
  <w:style w:type="character" w:customStyle="1" w:styleId="WW8Num31z2">
    <w:name w:val="WW8Num31z2"/>
    <w:rsid w:val="003752EB"/>
    <w:rPr>
      <w:rFonts w:ascii="Wingdings" w:hAnsi="Wingdings" w:cs="Wingdings"/>
    </w:rPr>
  </w:style>
  <w:style w:type="character" w:customStyle="1" w:styleId="WW8Num36z0">
    <w:name w:val="WW8Num36z0"/>
    <w:rsid w:val="003752EB"/>
    <w:rPr>
      <w:rFonts w:ascii="Wingdings" w:hAnsi="Wingdings" w:cs="Wingdings"/>
    </w:rPr>
  </w:style>
  <w:style w:type="character" w:customStyle="1" w:styleId="WW8Num36z3">
    <w:name w:val="WW8Num36z3"/>
    <w:rsid w:val="003752EB"/>
    <w:rPr>
      <w:rFonts w:ascii="Symbol" w:hAnsi="Symbol" w:cs="Symbol"/>
    </w:rPr>
  </w:style>
  <w:style w:type="character" w:customStyle="1" w:styleId="WW8Num39z2">
    <w:name w:val="WW8Num39z2"/>
    <w:rsid w:val="003752EB"/>
    <w:rPr>
      <w:rFonts w:ascii="Wingdings" w:hAnsi="Wingdings" w:cs="Wingdings"/>
      <w:sz w:val="20"/>
    </w:rPr>
  </w:style>
  <w:style w:type="character" w:customStyle="1" w:styleId="WW8Num40z0">
    <w:name w:val="WW8Num40z0"/>
    <w:rsid w:val="003752EB"/>
    <w:rPr>
      <w:rFonts w:ascii="Wingdings" w:hAnsi="Wingdings" w:cs="Wingdings"/>
      <w:color w:val="000000"/>
    </w:rPr>
  </w:style>
  <w:style w:type="character" w:customStyle="1" w:styleId="WW8Num40z2">
    <w:name w:val="WW8Num40z2"/>
    <w:rsid w:val="003752EB"/>
    <w:rPr>
      <w:rFonts w:ascii="Wingdings" w:hAnsi="Wingdings" w:cs="Wingdings"/>
    </w:rPr>
  </w:style>
  <w:style w:type="character" w:customStyle="1" w:styleId="WW8Num40z3">
    <w:name w:val="WW8Num40z3"/>
    <w:rsid w:val="003752EB"/>
    <w:rPr>
      <w:rFonts w:ascii="Symbol" w:hAnsi="Symbol" w:cs="Symbol"/>
    </w:rPr>
  </w:style>
  <w:style w:type="character" w:customStyle="1" w:styleId="WW8Num45z0">
    <w:name w:val="WW8Num45z0"/>
    <w:rsid w:val="003752EB"/>
    <w:rPr>
      <w:rFonts w:ascii="Times New Roman" w:hAnsi="Times New Roman" w:cs="Times New Roman"/>
    </w:rPr>
  </w:style>
  <w:style w:type="character" w:customStyle="1" w:styleId="WW8NumSt9z0">
    <w:name w:val="WW8NumSt9z0"/>
    <w:rsid w:val="003752EB"/>
    <w:rPr>
      <w:rFonts w:ascii="Times New Roman" w:hAnsi="Times New Roman" w:cs="Times New Roman"/>
    </w:rPr>
  </w:style>
  <w:style w:type="character" w:customStyle="1" w:styleId="WW8NumSt11z0">
    <w:name w:val="WW8NumSt11z0"/>
    <w:rsid w:val="003752EB"/>
    <w:rPr>
      <w:rFonts w:ascii="Times New Roman" w:hAnsi="Times New Roman" w:cs="Times New Roman"/>
    </w:rPr>
  </w:style>
  <w:style w:type="character" w:customStyle="1" w:styleId="WW8NumSt14z0">
    <w:name w:val="WW8NumSt14z0"/>
    <w:rsid w:val="003752EB"/>
    <w:rPr>
      <w:rFonts w:ascii="Times New Roman" w:hAnsi="Times New Roman" w:cs="Times New Roman"/>
    </w:rPr>
  </w:style>
  <w:style w:type="character" w:customStyle="1" w:styleId="1f8">
    <w:name w:val="Основной шрифт абзаца1"/>
    <w:rsid w:val="003752EB"/>
  </w:style>
  <w:style w:type="character" w:customStyle="1" w:styleId="affffd">
    <w:name w:val="Символ сноски"/>
    <w:rsid w:val="003752EB"/>
    <w:rPr>
      <w:vertAlign w:val="superscript"/>
    </w:rPr>
  </w:style>
  <w:style w:type="character" w:styleId="affffe">
    <w:name w:val="page number"/>
    <w:basedOn w:val="1f8"/>
    <w:uiPriority w:val="99"/>
    <w:locked/>
    <w:rsid w:val="003752EB"/>
  </w:style>
  <w:style w:type="character" w:customStyle="1" w:styleId="1f9">
    <w:name w:val="Знак примечания1"/>
    <w:rsid w:val="003752EB"/>
    <w:rPr>
      <w:sz w:val="16"/>
      <w:szCs w:val="16"/>
    </w:rPr>
  </w:style>
  <w:style w:type="character" w:customStyle="1" w:styleId="ConsPlusTitle">
    <w:name w:val="ConsPlusTitle Знак"/>
    <w:rsid w:val="003752EB"/>
    <w:rPr>
      <w:rFonts w:ascii="Arial" w:eastAsia="Arial" w:hAnsi="Arial" w:cs="Arial"/>
      <w:b/>
      <w:bCs/>
      <w:lang w:val="ru-RU" w:bidi="ar-SA"/>
    </w:rPr>
  </w:style>
  <w:style w:type="character" w:customStyle="1" w:styleId="WW8Num2z0">
    <w:name w:val="WW8Num2z0"/>
    <w:rsid w:val="003752EB"/>
    <w:rPr>
      <w:rFonts w:ascii="Symbol" w:hAnsi="Symbol" w:cs="Symbol"/>
    </w:rPr>
  </w:style>
  <w:style w:type="character" w:customStyle="1" w:styleId="WW8Num8z1">
    <w:name w:val="WW8Num8z1"/>
    <w:rsid w:val="003752EB"/>
    <w:rPr>
      <w:rFonts w:ascii="Courier New" w:hAnsi="Courier New" w:cs="Courier New"/>
    </w:rPr>
  </w:style>
  <w:style w:type="character" w:customStyle="1" w:styleId="WW8Num8z2">
    <w:name w:val="WW8Num8z2"/>
    <w:rsid w:val="003752EB"/>
    <w:rPr>
      <w:rFonts w:ascii="Wingdings" w:hAnsi="Wingdings" w:cs="Wingdings"/>
    </w:rPr>
  </w:style>
  <w:style w:type="character" w:customStyle="1" w:styleId="WW8Num11z3">
    <w:name w:val="WW8Num11z3"/>
    <w:rsid w:val="003752EB"/>
    <w:rPr>
      <w:rFonts w:ascii="Symbol" w:hAnsi="Symbol" w:cs="Symbol"/>
    </w:rPr>
  </w:style>
  <w:style w:type="character" w:customStyle="1" w:styleId="WW8Num12z1">
    <w:name w:val="WW8Num12z1"/>
    <w:rsid w:val="003752EB"/>
    <w:rPr>
      <w:rFonts w:ascii="Courier New" w:hAnsi="Courier New" w:cs="Courier New"/>
    </w:rPr>
  </w:style>
  <w:style w:type="character" w:customStyle="1" w:styleId="WW8Num12z2">
    <w:name w:val="WW8Num12z2"/>
    <w:rsid w:val="003752EB"/>
    <w:rPr>
      <w:rFonts w:ascii="Wingdings" w:hAnsi="Wingdings" w:cs="Wingdings"/>
    </w:rPr>
  </w:style>
  <w:style w:type="character" w:customStyle="1" w:styleId="WW8Num13z1">
    <w:name w:val="WW8Num13z1"/>
    <w:rsid w:val="003752EB"/>
    <w:rPr>
      <w:rFonts w:ascii="Courier New" w:hAnsi="Courier New" w:cs="Courier New"/>
    </w:rPr>
  </w:style>
  <w:style w:type="character" w:customStyle="1" w:styleId="WW8Num13z2">
    <w:name w:val="WW8Num13z2"/>
    <w:rsid w:val="003752EB"/>
    <w:rPr>
      <w:rFonts w:ascii="Wingdings" w:hAnsi="Wingdings" w:cs="Wingdings"/>
    </w:rPr>
  </w:style>
  <w:style w:type="character" w:customStyle="1" w:styleId="WW8Num19z1">
    <w:name w:val="WW8Num19z1"/>
    <w:rsid w:val="003752EB"/>
    <w:rPr>
      <w:rFonts w:ascii="Courier New" w:hAnsi="Courier New" w:cs="Courier New"/>
    </w:rPr>
  </w:style>
  <w:style w:type="character" w:customStyle="1" w:styleId="WW8Num19z2">
    <w:name w:val="WW8Num19z2"/>
    <w:rsid w:val="003752EB"/>
    <w:rPr>
      <w:rFonts w:ascii="Wingdings" w:hAnsi="Wingdings" w:cs="Wingdings"/>
    </w:rPr>
  </w:style>
  <w:style w:type="character" w:customStyle="1" w:styleId="WW8Num27z2">
    <w:name w:val="WW8Num27z2"/>
    <w:rsid w:val="003752EB"/>
    <w:rPr>
      <w:rFonts w:ascii="Wingdings" w:hAnsi="Wingdings" w:cs="Wingdings"/>
    </w:rPr>
  </w:style>
  <w:style w:type="character" w:customStyle="1" w:styleId="WW8Num31z3">
    <w:name w:val="WW8Num31z3"/>
    <w:rsid w:val="003752EB"/>
    <w:rPr>
      <w:rFonts w:ascii="Symbol" w:hAnsi="Symbol" w:cs="Symbol"/>
    </w:rPr>
  </w:style>
  <w:style w:type="character" w:customStyle="1" w:styleId="afffff">
    <w:name w:val="А_табл Знак"/>
    <w:rsid w:val="003752EB"/>
    <w:rPr>
      <w:rFonts w:ascii="Times New Roman" w:eastAsia="Times New Roman" w:hAnsi="Times New Roman" w:cs="Times New Roman"/>
      <w:sz w:val="24"/>
      <w:szCs w:val="24"/>
      <w:lang w:val="ru-RU" w:bidi="ar-SA"/>
    </w:rPr>
  </w:style>
  <w:style w:type="character" w:customStyle="1" w:styleId="3c">
    <w:name w:val="Основной шрифт абзаца3"/>
    <w:rsid w:val="003752EB"/>
  </w:style>
  <w:style w:type="character" w:customStyle="1" w:styleId="WW-Absatz-Standardschriftart11">
    <w:name w:val="WW-Absatz-Standardschriftart11"/>
    <w:rsid w:val="003752EB"/>
  </w:style>
  <w:style w:type="character" w:customStyle="1" w:styleId="WW-Absatz-Standardschriftart111">
    <w:name w:val="WW-Absatz-Standardschriftart111"/>
    <w:rsid w:val="003752EB"/>
  </w:style>
  <w:style w:type="character" w:customStyle="1" w:styleId="WW-Absatz-Standardschriftart1111">
    <w:name w:val="WW-Absatz-Standardschriftart1111"/>
    <w:rsid w:val="003752EB"/>
  </w:style>
  <w:style w:type="character" w:customStyle="1" w:styleId="2f1">
    <w:name w:val="Основной шрифт абзаца2"/>
    <w:rsid w:val="003752EB"/>
  </w:style>
  <w:style w:type="character" w:customStyle="1" w:styleId="WW-Absatz-Standardschriftart11111">
    <w:name w:val="WW-Absatz-Standardschriftart11111"/>
    <w:rsid w:val="003752EB"/>
  </w:style>
  <w:style w:type="character" w:customStyle="1" w:styleId="WW-Absatz-Standardschriftart111111">
    <w:name w:val="WW-Absatz-Standardschriftart111111"/>
    <w:rsid w:val="003752EB"/>
  </w:style>
  <w:style w:type="character" w:customStyle="1" w:styleId="afffff0">
    <w:name w:val="Текст Знак"/>
    <w:aliases w:val="Знак7 Знак, Знак1 Знак"/>
    <w:link w:val="afffff1"/>
    <w:uiPriority w:val="99"/>
    <w:rsid w:val="003752EB"/>
    <w:rPr>
      <w:rFonts w:ascii="Courier New" w:eastAsia="Times New Roman" w:hAnsi="Courier New" w:cs="Courier New"/>
      <w:szCs w:val="20"/>
    </w:rPr>
  </w:style>
  <w:style w:type="character" w:customStyle="1" w:styleId="FontStyle21">
    <w:name w:val="Font Style21"/>
    <w:rsid w:val="003752EB"/>
    <w:rPr>
      <w:rFonts w:ascii="Calibri" w:hAnsi="Calibri" w:cs="Calibri"/>
      <w:sz w:val="20"/>
      <w:szCs w:val="20"/>
    </w:rPr>
  </w:style>
  <w:style w:type="character" w:customStyle="1" w:styleId="FontStyle22">
    <w:name w:val="Font Style22"/>
    <w:rsid w:val="003752EB"/>
    <w:rPr>
      <w:rFonts w:ascii="Calibri" w:hAnsi="Calibri" w:cs="Calibri"/>
      <w:smallCaps/>
      <w:sz w:val="20"/>
      <w:szCs w:val="20"/>
    </w:rPr>
  </w:style>
  <w:style w:type="character" w:customStyle="1" w:styleId="FontStyle23">
    <w:name w:val="Font Style23"/>
    <w:rsid w:val="003752EB"/>
    <w:rPr>
      <w:rFonts w:ascii="Calibri" w:hAnsi="Calibri" w:cs="Calibri"/>
      <w:sz w:val="20"/>
      <w:szCs w:val="20"/>
    </w:rPr>
  </w:style>
  <w:style w:type="character" w:customStyle="1" w:styleId="apple-style-span">
    <w:name w:val="apple-style-span"/>
    <w:basedOn w:val="47"/>
    <w:uiPriority w:val="99"/>
    <w:rsid w:val="003752EB"/>
  </w:style>
  <w:style w:type="character" w:customStyle="1" w:styleId="FontStyle19">
    <w:name w:val="Font Style19"/>
    <w:uiPriority w:val="99"/>
    <w:rsid w:val="003752EB"/>
    <w:rPr>
      <w:rFonts w:ascii="Times New Roman" w:hAnsi="Times New Roman" w:cs="Times New Roman"/>
      <w:b/>
      <w:bCs/>
      <w:sz w:val="18"/>
      <w:szCs w:val="18"/>
    </w:rPr>
  </w:style>
  <w:style w:type="character" w:customStyle="1" w:styleId="FontStyle20">
    <w:name w:val="Font Style20"/>
    <w:uiPriority w:val="99"/>
    <w:rsid w:val="003752EB"/>
    <w:rPr>
      <w:rFonts w:ascii="Times New Roman" w:hAnsi="Times New Roman" w:cs="Times New Roman"/>
      <w:b/>
      <w:bCs/>
      <w:sz w:val="16"/>
      <w:szCs w:val="16"/>
    </w:rPr>
  </w:style>
  <w:style w:type="character" w:customStyle="1" w:styleId="FontStyle27">
    <w:name w:val="Font Style27"/>
    <w:rsid w:val="003752EB"/>
    <w:rPr>
      <w:rFonts w:ascii="Times New Roman" w:hAnsi="Times New Roman" w:cs="Times New Roman"/>
      <w:b/>
      <w:bCs/>
      <w:i/>
      <w:iCs/>
      <w:sz w:val="12"/>
      <w:szCs w:val="12"/>
    </w:rPr>
  </w:style>
  <w:style w:type="character" w:customStyle="1" w:styleId="FontStyle24">
    <w:name w:val="Font Style24"/>
    <w:rsid w:val="003752EB"/>
    <w:rPr>
      <w:rFonts w:ascii="Times New Roman" w:hAnsi="Times New Roman" w:cs="Times New Roman"/>
      <w:b/>
      <w:bCs/>
      <w:sz w:val="14"/>
      <w:szCs w:val="14"/>
    </w:rPr>
  </w:style>
  <w:style w:type="character" w:customStyle="1" w:styleId="FontStyle25">
    <w:name w:val="Font Style25"/>
    <w:rsid w:val="003752EB"/>
    <w:rPr>
      <w:rFonts w:ascii="Times New Roman" w:hAnsi="Times New Roman" w:cs="Times New Roman"/>
      <w:b/>
      <w:bCs/>
      <w:sz w:val="14"/>
      <w:szCs w:val="14"/>
    </w:rPr>
  </w:style>
  <w:style w:type="character" w:customStyle="1" w:styleId="FontStyle26">
    <w:name w:val="Font Style26"/>
    <w:rsid w:val="003752EB"/>
    <w:rPr>
      <w:rFonts w:ascii="Times New Roman" w:hAnsi="Times New Roman" w:cs="Times New Roman"/>
      <w:sz w:val="8"/>
      <w:szCs w:val="8"/>
    </w:rPr>
  </w:style>
  <w:style w:type="character" w:customStyle="1" w:styleId="FontStyle29">
    <w:name w:val="Font Style29"/>
    <w:rsid w:val="003752EB"/>
    <w:rPr>
      <w:rFonts w:ascii="Times New Roman" w:hAnsi="Times New Roman" w:cs="Times New Roman"/>
      <w:b/>
      <w:bCs/>
      <w:sz w:val="12"/>
      <w:szCs w:val="12"/>
    </w:rPr>
  </w:style>
  <w:style w:type="character" w:customStyle="1" w:styleId="WW8Num1z2">
    <w:name w:val="WW8Num1z2"/>
    <w:rsid w:val="003752EB"/>
    <w:rPr>
      <w:rFonts w:ascii="StarSymbol" w:hAnsi="StarSymbol" w:cs="StarSymbol"/>
      <w:sz w:val="18"/>
      <w:szCs w:val="18"/>
    </w:rPr>
  </w:style>
  <w:style w:type="character" w:customStyle="1" w:styleId="FontStyle28">
    <w:name w:val="Font Style28"/>
    <w:rsid w:val="003752EB"/>
    <w:rPr>
      <w:rFonts w:ascii="Times New Roman" w:hAnsi="Times New Roman" w:cs="Times New Roman"/>
      <w:sz w:val="18"/>
      <w:szCs w:val="18"/>
    </w:rPr>
  </w:style>
  <w:style w:type="character" w:customStyle="1" w:styleId="mw-headline">
    <w:name w:val="mw-headline"/>
    <w:basedOn w:val="47"/>
    <w:rsid w:val="003752EB"/>
  </w:style>
  <w:style w:type="character" w:customStyle="1" w:styleId="editsection">
    <w:name w:val="editsection"/>
    <w:basedOn w:val="47"/>
    <w:rsid w:val="003752EB"/>
  </w:style>
  <w:style w:type="character" w:customStyle="1" w:styleId="dropcap1">
    <w:name w:val="dropcap1"/>
    <w:rsid w:val="003752EB"/>
    <w:rPr>
      <w:rFonts w:ascii="Times New Roman" w:hAnsi="Times New Roman" w:cs="Times New Roman"/>
      <w:b/>
      <w:bCs/>
      <w:color w:val="FF0000"/>
      <w:sz w:val="72"/>
      <w:szCs w:val="72"/>
    </w:rPr>
  </w:style>
  <w:style w:type="character" w:customStyle="1" w:styleId="z-">
    <w:name w:val="z-Начало формы Знак"/>
    <w:uiPriority w:val="99"/>
    <w:rsid w:val="003752EB"/>
    <w:rPr>
      <w:rFonts w:ascii="Arial" w:eastAsia="Times New Roman" w:hAnsi="Arial" w:cs="Arial"/>
      <w:vanish/>
      <w:sz w:val="16"/>
      <w:szCs w:val="16"/>
    </w:rPr>
  </w:style>
  <w:style w:type="character" w:customStyle="1" w:styleId="z-0">
    <w:name w:val="z-Конец формы Знак"/>
    <w:uiPriority w:val="99"/>
    <w:rsid w:val="003752EB"/>
    <w:rPr>
      <w:rFonts w:ascii="Arial" w:eastAsia="Times New Roman" w:hAnsi="Arial" w:cs="Arial"/>
      <w:vanish/>
      <w:sz w:val="16"/>
      <w:szCs w:val="16"/>
    </w:rPr>
  </w:style>
  <w:style w:type="character" w:customStyle="1" w:styleId="phorumnavheading">
    <w:name w:val="phorumnavheading"/>
    <w:basedOn w:val="47"/>
    <w:rsid w:val="003752EB"/>
  </w:style>
  <w:style w:type="character" w:customStyle="1" w:styleId="Normal10-02">
    <w:name w:val="Normal + 10 пт полужирный По центру Слева:  -02 см Справ... Знак"/>
    <w:rsid w:val="003752EB"/>
    <w:rPr>
      <w:rFonts w:ascii="Times New Roman" w:eastAsia="Times New Roman" w:hAnsi="Times New Roman" w:cs="Times New Roman"/>
      <w:b/>
      <w:bCs/>
      <w:sz w:val="20"/>
      <w:szCs w:val="20"/>
    </w:rPr>
  </w:style>
  <w:style w:type="character" w:customStyle="1" w:styleId="Normal">
    <w:name w:val="Normal Знак Знак"/>
    <w:rsid w:val="003752EB"/>
    <w:rPr>
      <w:rFonts w:ascii="Times New Roman" w:eastAsia="Times New Roman" w:hAnsi="Times New Roman" w:cs="Times New Roman"/>
      <w:sz w:val="22"/>
      <w:lang w:val="ru-RU" w:bidi="ar-SA"/>
    </w:rPr>
  </w:style>
  <w:style w:type="character" w:customStyle="1" w:styleId="afffff2">
    <w:name w:val="Красная строка Знак"/>
    <w:rsid w:val="003752EB"/>
    <w:rPr>
      <w:rFonts w:ascii="Arial" w:eastAsia="Times New Roman" w:hAnsi="Arial" w:cs="Times New Roman"/>
      <w:color w:val="000000"/>
      <w:sz w:val="26"/>
      <w:szCs w:val="26"/>
    </w:rPr>
  </w:style>
  <w:style w:type="character" w:customStyle="1" w:styleId="1fa">
    <w:name w:val="Красная строка Знак1"/>
    <w:rsid w:val="003752EB"/>
    <w:rPr>
      <w:rFonts w:ascii="Times New Roman" w:eastAsia="Times New Roman" w:hAnsi="Times New Roman" w:cs="Times New Roman"/>
      <w:sz w:val="24"/>
      <w:szCs w:val="24"/>
    </w:rPr>
  </w:style>
  <w:style w:type="character" w:customStyle="1" w:styleId="Normal10-022">
    <w:name w:val="Стиль Normal + 10 пт полужирный По центру Слева:  -02 см Справ...2 Знак"/>
    <w:rsid w:val="003752EB"/>
    <w:rPr>
      <w:rFonts w:ascii="Times New Roman" w:eastAsia="Times New Roman" w:hAnsi="Times New Roman" w:cs="Times New Roman"/>
      <w:b/>
      <w:bCs/>
      <w:sz w:val="20"/>
      <w:szCs w:val="20"/>
    </w:rPr>
  </w:style>
  <w:style w:type="character" w:customStyle="1" w:styleId="FontStyle12">
    <w:name w:val="Font Style12"/>
    <w:uiPriority w:val="99"/>
    <w:rsid w:val="003752EB"/>
    <w:rPr>
      <w:rFonts w:ascii="Times New Roman" w:hAnsi="Times New Roman" w:cs="Times New Roman"/>
      <w:sz w:val="26"/>
      <w:szCs w:val="26"/>
    </w:rPr>
  </w:style>
  <w:style w:type="character" w:styleId="afffff3">
    <w:name w:val="line number"/>
    <w:basedOn w:val="47"/>
    <w:uiPriority w:val="99"/>
    <w:locked/>
    <w:rsid w:val="003752EB"/>
  </w:style>
  <w:style w:type="character" w:customStyle="1" w:styleId="Bodytext2">
    <w:name w:val="Body text (2)_"/>
    <w:rsid w:val="003752EB"/>
    <w:rPr>
      <w:rFonts w:ascii="Calibri" w:eastAsia="Calibri" w:hAnsi="Calibri" w:cs="Calibri"/>
      <w:b/>
      <w:bCs/>
      <w:sz w:val="23"/>
      <w:szCs w:val="23"/>
      <w:shd w:val="clear" w:color="auto" w:fill="FFFFFF"/>
    </w:rPr>
  </w:style>
  <w:style w:type="character" w:customStyle="1" w:styleId="Bodytext2NotBold">
    <w:name w:val="Body text (2) + Not Bold"/>
    <w:rsid w:val="003752EB"/>
    <w:rPr>
      <w:rFonts w:ascii="Calibri" w:eastAsia="Calibri" w:hAnsi="Calibri" w:cs="Calibri"/>
      <w:b w:val="0"/>
      <w:bCs w:val="0"/>
      <w:color w:val="000000"/>
      <w:spacing w:val="0"/>
      <w:w w:val="100"/>
      <w:position w:val="0"/>
      <w:sz w:val="23"/>
      <w:szCs w:val="23"/>
      <w:shd w:val="clear" w:color="auto" w:fill="FFFFFF"/>
      <w:vertAlign w:val="baseline"/>
      <w:lang w:val="ru-RU" w:bidi="ru-RU"/>
    </w:rPr>
  </w:style>
  <w:style w:type="character" w:customStyle="1" w:styleId="Bodytext">
    <w:name w:val="Body text_"/>
    <w:rsid w:val="003752EB"/>
    <w:rPr>
      <w:rFonts w:ascii="Calibri" w:eastAsia="Calibri" w:hAnsi="Calibri" w:cs="Calibri"/>
      <w:sz w:val="23"/>
      <w:szCs w:val="23"/>
      <w:shd w:val="clear" w:color="auto" w:fill="FFFFFF"/>
    </w:rPr>
  </w:style>
  <w:style w:type="character" w:customStyle="1" w:styleId="1fb">
    <w:name w:val="Основной текст1"/>
    <w:rsid w:val="003752EB"/>
    <w:rPr>
      <w:rFonts w:ascii="Calibri" w:eastAsia="Calibri" w:hAnsi="Calibri" w:cs="Calibri"/>
      <w:color w:val="000000"/>
      <w:spacing w:val="0"/>
      <w:w w:val="100"/>
      <w:position w:val="0"/>
      <w:sz w:val="23"/>
      <w:szCs w:val="23"/>
      <w:u w:val="single"/>
      <w:shd w:val="clear" w:color="auto" w:fill="FFFFFF"/>
      <w:vertAlign w:val="baseline"/>
      <w:lang w:val="ru-RU" w:bidi="ru-RU"/>
    </w:rPr>
  </w:style>
  <w:style w:type="character" w:customStyle="1" w:styleId="Bodytext215ptNotBoldItalic">
    <w:name w:val="Body text (2) + 15 pt;Not Bold;Italic"/>
    <w:rsid w:val="003752EB"/>
    <w:rPr>
      <w:rFonts w:ascii="Calibri" w:eastAsia="Calibri" w:hAnsi="Calibri" w:cs="Calibri"/>
      <w:b w:val="0"/>
      <w:bCs w:val="0"/>
      <w:i/>
      <w:iCs/>
      <w:color w:val="000000"/>
      <w:spacing w:val="0"/>
      <w:w w:val="100"/>
      <w:position w:val="0"/>
      <w:sz w:val="30"/>
      <w:szCs w:val="30"/>
      <w:shd w:val="clear" w:color="auto" w:fill="FFFFFF"/>
      <w:vertAlign w:val="baseline"/>
      <w:lang w:val="ru-RU" w:bidi="ru-RU"/>
    </w:rPr>
  </w:style>
  <w:style w:type="character" w:customStyle="1" w:styleId="js-extracted-address">
    <w:name w:val="js-extracted-address"/>
    <w:basedOn w:val="47"/>
    <w:rsid w:val="003752EB"/>
  </w:style>
  <w:style w:type="character" w:customStyle="1" w:styleId="afffff4">
    <w:name w:val="МойТекст Знак"/>
    <w:rsid w:val="003752EB"/>
    <w:rPr>
      <w:rFonts w:ascii="Times New Roman" w:eastAsia="Times New Roman" w:hAnsi="Times New Roman" w:cs="Times New Roman"/>
      <w:sz w:val="28"/>
      <w:szCs w:val="28"/>
    </w:rPr>
  </w:style>
  <w:style w:type="character" w:customStyle="1" w:styleId="FontStyle34">
    <w:name w:val="Font Style34"/>
    <w:rsid w:val="003752EB"/>
    <w:rPr>
      <w:rFonts w:ascii="Times New Roman" w:hAnsi="Times New Roman" w:cs="Times New Roman"/>
      <w:sz w:val="22"/>
      <w:szCs w:val="22"/>
    </w:rPr>
  </w:style>
  <w:style w:type="character" w:customStyle="1" w:styleId="TimesNewRoman">
    <w:name w:val="Times New Roman Знак"/>
    <w:rsid w:val="003752EB"/>
    <w:rPr>
      <w:rFonts w:ascii="Arial" w:eastAsia="Times New Roman" w:hAnsi="Arial" w:cs="Arial"/>
      <w:sz w:val="26"/>
    </w:rPr>
  </w:style>
  <w:style w:type="character" w:customStyle="1" w:styleId="TimesNewRomanTimesNewRoman">
    <w:name w:val="Times New Roman + Times New Roman Знак"/>
    <w:rsid w:val="003752EB"/>
    <w:rPr>
      <w:rFonts w:ascii="Times New Roman" w:eastAsia="Times New Roman" w:hAnsi="Times New Roman" w:cs="Times New Roman"/>
      <w:sz w:val="26"/>
    </w:rPr>
  </w:style>
  <w:style w:type="character" w:customStyle="1" w:styleId="0pt">
    <w:name w:val="Основной текст + Интервал 0 pt"/>
    <w:rsid w:val="003752EB"/>
    <w:rPr>
      <w:rFonts w:ascii="Times New Roman" w:hAnsi="Times New Roman" w:cs="Times New Roman"/>
      <w:spacing w:val="6"/>
      <w:sz w:val="20"/>
      <w:szCs w:val="20"/>
      <w:shd w:val="clear" w:color="auto" w:fill="FFFFFF"/>
    </w:rPr>
  </w:style>
  <w:style w:type="character" w:customStyle="1" w:styleId="FontStyle68">
    <w:name w:val="Font Style68"/>
    <w:rsid w:val="003752EB"/>
    <w:rPr>
      <w:rFonts w:ascii="Book Antiqua" w:hAnsi="Book Antiqua" w:cs="Book Antiqua"/>
      <w:b/>
      <w:bCs/>
      <w:sz w:val="24"/>
      <w:szCs w:val="24"/>
    </w:rPr>
  </w:style>
  <w:style w:type="character" w:customStyle="1" w:styleId="FontStyle52">
    <w:name w:val="Font Style52"/>
    <w:rsid w:val="003752EB"/>
    <w:rPr>
      <w:rFonts w:ascii="Bookman Old Style" w:hAnsi="Bookman Old Style" w:cs="Bookman Old Style"/>
      <w:sz w:val="34"/>
      <w:szCs w:val="34"/>
    </w:rPr>
  </w:style>
  <w:style w:type="paragraph" w:customStyle="1" w:styleId="58">
    <w:name w:val="Указатель5"/>
    <w:basedOn w:val="a3"/>
    <w:rsid w:val="003752EB"/>
    <w:pPr>
      <w:suppressLineNumbers/>
    </w:pPr>
    <w:rPr>
      <w:rFonts w:ascii="Arial" w:eastAsia="Times New Roman" w:hAnsi="Arial" w:cs="Lohit Hindi"/>
      <w:color w:val="auto"/>
      <w:szCs w:val="20"/>
      <w:lang w:val="ru-RU" w:eastAsia="zh-CN"/>
    </w:rPr>
  </w:style>
  <w:style w:type="paragraph" w:customStyle="1" w:styleId="215">
    <w:name w:val="Основной текст 21"/>
    <w:basedOn w:val="a3"/>
    <w:rsid w:val="003752EB"/>
    <w:pPr>
      <w:overflowPunct w:val="0"/>
      <w:autoSpaceDE w:val="0"/>
      <w:spacing w:after="120"/>
      <w:ind w:left="283"/>
      <w:textAlignment w:val="baseline"/>
    </w:pPr>
    <w:rPr>
      <w:rFonts w:ascii="Times New Roman" w:eastAsia="Times New Roman" w:hAnsi="Times New Roman" w:cs="Times New Roman"/>
      <w:color w:val="auto"/>
      <w:sz w:val="20"/>
      <w:szCs w:val="20"/>
      <w:lang w:val="ru-RU" w:eastAsia="zh-CN"/>
    </w:rPr>
  </w:style>
  <w:style w:type="paragraph" w:customStyle="1" w:styleId="216">
    <w:name w:val="Основной текст с отступом 21"/>
    <w:basedOn w:val="a3"/>
    <w:uiPriority w:val="99"/>
    <w:rsid w:val="003752EB"/>
    <w:pPr>
      <w:overflowPunct w:val="0"/>
      <w:autoSpaceDE w:val="0"/>
      <w:spacing w:after="120" w:line="480" w:lineRule="auto"/>
      <w:ind w:left="283"/>
      <w:textAlignment w:val="baseline"/>
    </w:pPr>
    <w:rPr>
      <w:rFonts w:ascii="Times New Roman" w:eastAsia="Times New Roman" w:hAnsi="Times New Roman" w:cs="Times New Roman"/>
      <w:color w:val="auto"/>
      <w:sz w:val="20"/>
      <w:szCs w:val="20"/>
      <w:lang w:val="ru-RU" w:eastAsia="zh-CN"/>
    </w:rPr>
  </w:style>
  <w:style w:type="paragraph" w:customStyle="1" w:styleId="1fc">
    <w:name w:val="Маркированный список1"/>
    <w:basedOn w:val="a3"/>
    <w:rsid w:val="003752EB"/>
    <w:pPr>
      <w:widowControl w:val="0"/>
      <w:tabs>
        <w:tab w:val="num" w:pos="284"/>
        <w:tab w:val="left" w:pos="360"/>
      </w:tabs>
      <w:autoSpaceDE w:val="0"/>
      <w:spacing w:before="120"/>
      <w:ind w:left="357" w:hanging="357"/>
      <w:jc w:val="both"/>
    </w:pPr>
    <w:rPr>
      <w:rFonts w:ascii="Times New Roman" w:eastAsia="Times New Roman" w:hAnsi="Times New Roman" w:cs="Times New Roman"/>
      <w:color w:val="auto"/>
      <w:sz w:val="26"/>
      <w:szCs w:val="20"/>
      <w:lang w:val="ru-RU" w:eastAsia="zh-CN"/>
    </w:rPr>
  </w:style>
  <w:style w:type="paragraph" w:customStyle="1" w:styleId="-1">
    <w:name w:val="Таблица-текст"/>
    <w:basedOn w:val="a3"/>
    <w:rsid w:val="003752EB"/>
    <w:pPr>
      <w:spacing w:after="40"/>
      <w:ind w:firstLine="709"/>
      <w:jc w:val="both"/>
    </w:pPr>
    <w:rPr>
      <w:rFonts w:ascii="Times New Roman" w:eastAsia="Times New Roman" w:hAnsi="Times New Roman" w:cs="Times New Roman"/>
      <w:color w:val="000000"/>
      <w:szCs w:val="24"/>
      <w:lang w:val="ru-RU" w:eastAsia="zh-CN"/>
    </w:rPr>
  </w:style>
  <w:style w:type="paragraph" w:customStyle="1" w:styleId="1fd">
    <w:name w:val="Название1"/>
    <w:basedOn w:val="a3"/>
    <w:uiPriority w:val="99"/>
    <w:rsid w:val="003752EB"/>
    <w:pPr>
      <w:widowControl w:val="0"/>
      <w:suppressLineNumbers/>
      <w:autoSpaceDE w:val="0"/>
      <w:spacing w:before="120" w:after="120"/>
    </w:pPr>
    <w:rPr>
      <w:rFonts w:ascii="Arial" w:eastAsia="Times New Roman" w:hAnsi="Arial"/>
      <w:i/>
      <w:iCs/>
      <w:color w:val="000000"/>
      <w:sz w:val="20"/>
      <w:szCs w:val="24"/>
      <w:lang w:val="ru-RU" w:eastAsia="zh-CN"/>
    </w:rPr>
  </w:style>
  <w:style w:type="paragraph" w:customStyle="1" w:styleId="ConsNonformat">
    <w:name w:val="ConsNonformat"/>
    <w:uiPriority w:val="99"/>
    <w:rsid w:val="003752EB"/>
    <w:pPr>
      <w:suppressAutoHyphens/>
      <w:autoSpaceDE w:val="0"/>
      <w:ind w:right="19772"/>
    </w:pPr>
    <w:rPr>
      <w:rFonts w:ascii="Courier New" w:eastAsia="Arial" w:hAnsi="Courier New" w:cs="Courier New"/>
      <w:szCs w:val="20"/>
      <w:lang w:eastAsia="zh-CN"/>
    </w:rPr>
  </w:style>
  <w:style w:type="paragraph" w:customStyle="1" w:styleId="maintext">
    <w:name w:val="maintext"/>
    <w:basedOn w:val="a3"/>
    <w:rsid w:val="003752EB"/>
    <w:pPr>
      <w:ind w:left="480" w:right="480"/>
      <w:jc w:val="both"/>
    </w:pPr>
    <w:rPr>
      <w:rFonts w:ascii="Arial" w:eastAsia="Times New Roman" w:hAnsi="Arial" w:cs="Arial"/>
      <w:color w:val="202020"/>
      <w:sz w:val="20"/>
      <w:szCs w:val="20"/>
      <w:lang w:val="ru-RU" w:eastAsia="zh-CN"/>
    </w:rPr>
  </w:style>
  <w:style w:type="paragraph" w:customStyle="1" w:styleId="xl25">
    <w:name w:val="xl25"/>
    <w:basedOn w:val="a3"/>
    <w:rsid w:val="003752EB"/>
    <w:pPr>
      <w:spacing w:before="280" w:after="280"/>
    </w:pPr>
    <w:rPr>
      <w:rFonts w:ascii="Arial CYR" w:eastAsia="Times New Roman" w:hAnsi="Arial CYR" w:cs="Arial CYR"/>
      <w:color w:val="000000"/>
      <w:sz w:val="24"/>
      <w:szCs w:val="24"/>
      <w:lang w:val="ru-RU" w:eastAsia="zh-CN"/>
    </w:rPr>
  </w:style>
  <w:style w:type="paragraph" w:customStyle="1" w:styleId="xl26">
    <w:name w:val="xl26"/>
    <w:basedOn w:val="a3"/>
    <w:rsid w:val="003752EB"/>
    <w:pPr>
      <w:spacing w:before="280" w:after="280"/>
    </w:pPr>
    <w:rPr>
      <w:rFonts w:ascii="Arial CYR" w:eastAsia="Times New Roman" w:hAnsi="Arial CYR" w:cs="Arial CYR"/>
      <w:b/>
      <w:bCs/>
      <w:color w:val="000000"/>
      <w:sz w:val="24"/>
      <w:szCs w:val="24"/>
      <w:lang w:val="ru-RU" w:eastAsia="zh-CN"/>
    </w:rPr>
  </w:style>
  <w:style w:type="paragraph" w:customStyle="1" w:styleId="xl27">
    <w:name w:val="xl27"/>
    <w:basedOn w:val="a3"/>
    <w:rsid w:val="003752EB"/>
    <w:pPr>
      <w:spacing w:before="280" w:after="280"/>
      <w:jc w:val="center"/>
      <w:textAlignment w:val="center"/>
    </w:pPr>
    <w:rPr>
      <w:rFonts w:ascii="Arial Narrow" w:eastAsia="Times New Roman" w:hAnsi="Arial Narrow" w:cs="Arial Narrow"/>
      <w:color w:val="000000"/>
      <w:sz w:val="24"/>
      <w:szCs w:val="24"/>
      <w:lang w:val="ru-RU" w:eastAsia="zh-CN"/>
    </w:rPr>
  </w:style>
  <w:style w:type="paragraph" w:customStyle="1" w:styleId="xl28">
    <w:name w:val="xl28"/>
    <w:basedOn w:val="a3"/>
    <w:rsid w:val="003752EB"/>
    <w:pPr>
      <w:spacing w:before="280" w:after="280"/>
      <w:jc w:val="center"/>
      <w:textAlignment w:val="center"/>
    </w:pPr>
    <w:rPr>
      <w:rFonts w:ascii="Arial Narrow" w:eastAsia="Times New Roman" w:hAnsi="Arial Narrow" w:cs="Arial Narrow"/>
      <w:b/>
      <w:bCs/>
      <w:color w:val="000000"/>
      <w:sz w:val="24"/>
      <w:szCs w:val="24"/>
      <w:lang w:val="ru-RU" w:eastAsia="zh-CN"/>
    </w:rPr>
  </w:style>
  <w:style w:type="paragraph" w:customStyle="1" w:styleId="xl29">
    <w:name w:val="xl29"/>
    <w:basedOn w:val="a3"/>
    <w:rsid w:val="003752EB"/>
    <w:pPr>
      <w:spacing w:before="280" w:after="280"/>
      <w:jc w:val="center"/>
      <w:textAlignment w:val="center"/>
    </w:pPr>
    <w:rPr>
      <w:rFonts w:ascii="Arial Narrow" w:eastAsia="Times New Roman" w:hAnsi="Arial Narrow" w:cs="Arial Narrow"/>
      <w:color w:val="000000"/>
      <w:sz w:val="24"/>
      <w:szCs w:val="24"/>
      <w:lang w:val="ru-RU" w:eastAsia="zh-CN"/>
    </w:rPr>
  </w:style>
  <w:style w:type="paragraph" w:customStyle="1" w:styleId="xl30">
    <w:name w:val="xl30"/>
    <w:basedOn w:val="a3"/>
    <w:rsid w:val="003752EB"/>
    <w:pPr>
      <w:spacing w:before="280" w:after="280"/>
      <w:jc w:val="center"/>
      <w:textAlignment w:val="center"/>
    </w:pPr>
    <w:rPr>
      <w:rFonts w:ascii="Arial Narrow" w:eastAsia="Times New Roman" w:hAnsi="Arial Narrow" w:cs="Arial Narrow"/>
      <w:color w:val="000000"/>
      <w:sz w:val="24"/>
      <w:szCs w:val="24"/>
      <w:lang w:val="ru-RU" w:eastAsia="zh-CN"/>
    </w:rPr>
  </w:style>
  <w:style w:type="paragraph" w:customStyle="1" w:styleId="xl31">
    <w:name w:val="xl31"/>
    <w:basedOn w:val="a3"/>
    <w:rsid w:val="003752EB"/>
    <w:pPr>
      <w:shd w:val="clear" w:color="auto" w:fill="FFCC00"/>
      <w:spacing w:before="280" w:after="280"/>
      <w:textAlignment w:val="center"/>
    </w:pPr>
    <w:rPr>
      <w:rFonts w:ascii="Arial Narrow" w:eastAsia="Times New Roman" w:hAnsi="Arial Narrow" w:cs="Arial Narrow"/>
      <w:b/>
      <w:bCs/>
      <w:color w:val="000000"/>
      <w:sz w:val="24"/>
      <w:szCs w:val="24"/>
      <w:lang w:val="ru-RU" w:eastAsia="zh-CN"/>
    </w:rPr>
  </w:style>
  <w:style w:type="paragraph" w:customStyle="1" w:styleId="xl32">
    <w:name w:val="xl32"/>
    <w:basedOn w:val="a3"/>
    <w:rsid w:val="003752EB"/>
    <w:pPr>
      <w:spacing w:before="280" w:after="280"/>
      <w:jc w:val="center"/>
      <w:textAlignment w:val="center"/>
    </w:pPr>
    <w:rPr>
      <w:rFonts w:ascii="Arial Narrow" w:eastAsia="Times New Roman" w:hAnsi="Arial Narrow" w:cs="Arial Narrow"/>
      <w:b/>
      <w:bCs/>
      <w:color w:val="000000"/>
      <w:sz w:val="24"/>
      <w:szCs w:val="24"/>
      <w:lang w:val="ru-RU" w:eastAsia="zh-CN"/>
    </w:rPr>
  </w:style>
  <w:style w:type="paragraph" w:customStyle="1" w:styleId="xl33">
    <w:name w:val="xl33"/>
    <w:basedOn w:val="a3"/>
    <w:rsid w:val="003752EB"/>
    <w:pPr>
      <w:spacing w:before="280" w:after="280"/>
      <w:jc w:val="center"/>
      <w:textAlignment w:val="center"/>
    </w:pPr>
    <w:rPr>
      <w:rFonts w:ascii="Arial Narrow" w:eastAsia="Times New Roman" w:hAnsi="Arial Narrow" w:cs="Arial Narrow"/>
      <w:color w:val="000000"/>
      <w:sz w:val="24"/>
      <w:szCs w:val="24"/>
      <w:lang w:val="ru-RU" w:eastAsia="zh-CN"/>
    </w:rPr>
  </w:style>
  <w:style w:type="paragraph" w:customStyle="1" w:styleId="xl34">
    <w:name w:val="xl34"/>
    <w:basedOn w:val="a3"/>
    <w:rsid w:val="003752EB"/>
    <w:pPr>
      <w:spacing w:before="280" w:after="280"/>
      <w:jc w:val="center"/>
      <w:textAlignment w:val="center"/>
    </w:pPr>
    <w:rPr>
      <w:rFonts w:ascii="Arial Narrow" w:eastAsia="Times New Roman" w:hAnsi="Arial Narrow" w:cs="Arial Narrow"/>
      <w:color w:val="000000"/>
      <w:sz w:val="24"/>
      <w:szCs w:val="24"/>
      <w:lang w:val="ru-RU" w:eastAsia="zh-CN"/>
    </w:rPr>
  </w:style>
  <w:style w:type="paragraph" w:customStyle="1" w:styleId="xl35">
    <w:name w:val="xl35"/>
    <w:basedOn w:val="a3"/>
    <w:rsid w:val="003752EB"/>
    <w:pPr>
      <w:spacing w:before="280" w:after="280"/>
      <w:textAlignment w:val="center"/>
    </w:pPr>
    <w:rPr>
      <w:rFonts w:ascii="Arial Narrow" w:eastAsia="Times New Roman" w:hAnsi="Arial Narrow" w:cs="Arial Narrow"/>
      <w:color w:val="000000"/>
      <w:sz w:val="24"/>
      <w:szCs w:val="24"/>
      <w:lang w:val="ru-RU" w:eastAsia="zh-CN"/>
    </w:rPr>
  </w:style>
  <w:style w:type="paragraph" w:customStyle="1" w:styleId="xl36">
    <w:name w:val="xl36"/>
    <w:basedOn w:val="a3"/>
    <w:rsid w:val="003752EB"/>
    <w:pPr>
      <w:spacing w:before="280" w:after="280"/>
      <w:jc w:val="center"/>
    </w:pPr>
    <w:rPr>
      <w:rFonts w:ascii="Arial Narrow" w:eastAsia="Times New Roman" w:hAnsi="Arial Narrow" w:cs="Arial Narrow"/>
      <w:b/>
      <w:bCs/>
      <w:color w:val="000000"/>
      <w:sz w:val="24"/>
      <w:szCs w:val="24"/>
      <w:lang w:val="ru-RU" w:eastAsia="zh-CN"/>
    </w:rPr>
  </w:style>
  <w:style w:type="paragraph" w:customStyle="1" w:styleId="xl37">
    <w:name w:val="xl37"/>
    <w:basedOn w:val="a3"/>
    <w:rsid w:val="003752EB"/>
    <w:pPr>
      <w:spacing w:before="280" w:after="280"/>
      <w:jc w:val="center"/>
    </w:pPr>
    <w:rPr>
      <w:rFonts w:ascii="Arial Narrow" w:eastAsia="Times New Roman" w:hAnsi="Arial Narrow" w:cs="Arial Narrow"/>
      <w:color w:val="000000"/>
      <w:sz w:val="24"/>
      <w:szCs w:val="24"/>
      <w:lang w:val="ru-RU" w:eastAsia="zh-CN"/>
    </w:rPr>
  </w:style>
  <w:style w:type="paragraph" w:customStyle="1" w:styleId="xl38">
    <w:name w:val="xl38"/>
    <w:basedOn w:val="a3"/>
    <w:rsid w:val="003752EB"/>
    <w:pPr>
      <w:shd w:val="clear" w:color="auto" w:fill="CCFFFF"/>
      <w:spacing w:before="280" w:after="280"/>
      <w:textAlignment w:val="center"/>
    </w:pPr>
    <w:rPr>
      <w:rFonts w:ascii="Arial Narrow" w:eastAsia="Times New Roman" w:hAnsi="Arial Narrow" w:cs="Arial Narrow"/>
      <w:b/>
      <w:bCs/>
      <w:color w:val="000000"/>
      <w:sz w:val="24"/>
      <w:szCs w:val="24"/>
      <w:lang w:val="ru-RU" w:eastAsia="zh-CN"/>
    </w:rPr>
  </w:style>
  <w:style w:type="paragraph" w:customStyle="1" w:styleId="xl39">
    <w:name w:val="xl39"/>
    <w:basedOn w:val="a3"/>
    <w:rsid w:val="003752EB"/>
    <w:pPr>
      <w:spacing w:before="280" w:after="280"/>
    </w:pPr>
    <w:rPr>
      <w:rFonts w:ascii="Times New Roman" w:eastAsia="Times New Roman" w:hAnsi="Times New Roman" w:cs="Times New Roman"/>
      <w:b/>
      <w:bCs/>
      <w:color w:val="000000"/>
      <w:sz w:val="24"/>
      <w:szCs w:val="24"/>
      <w:lang w:val="ru-RU" w:eastAsia="zh-CN"/>
    </w:rPr>
  </w:style>
  <w:style w:type="paragraph" w:customStyle="1" w:styleId="xl40">
    <w:name w:val="xl40"/>
    <w:basedOn w:val="a3"/>
    <w:rsid w:val="003752EB"/>
    <w:pPr>
      <w:spacing w:before="280" w:after="280"/>
    </w:pPr>
    <w:rPr>
      <w:rFonts w:ascii="Times New Roman" w:eastAsia="Times New Roman" w:hAnsi="Times New Roman" w:cs="Times New Roman"/>
      <w:color w:val="000000"/>
      <w:sz w:val="24"/>
      <w:szCs w:val="24"/>
      <w:lang w:val="ru-RU" w:eastAsia="zh-CN"/>
    </w:rPr>
  </w:style>
  <w:style w:type="paragraph" w:customStyle="1" w:styleId="xl41">
    <w:name w:val="xl41"/>
    <w:basedOn w:val="a3"/>
    <w:rsid w:val="003752EB"/>
    <w:pPr>
      <w:spacing w:before="280" w:after="280"/>
    </w:pPr>
    <w:rPr>
      <w:rFonts w:ascii="Times New Roman" w:eastAsia="Times New Roman" w:hAnsi="Times New Roman" w:cs="Times New Roman"/>
      <w:b/>
      <w:bCs/>
      <w:color w:val="000000"/>
      <w:sz w:val="24"/>
      <w:szCs w:val="24"/>
      <w:lang w:val="ru-RU" w:eastAsia="zh-CN"/>
    </w:rPr>
  </w:style>
  <w:style w:type="paragraph" w:customStyle="1" w:styleId="xl42">
    <w:name w:val="xl42"/>
    <w:basedOn w:val="a3"/>
    <w:rsid w:val="003752EB"/>
    <w:pPr>
      <w:spacing w:before="280" w:after="280"/>
    </w:pPr>
    <w:rPr>
      <w:rFonts w:ascii="Times New Roman" w:eastAsia="Times New Roman" w:hAnsi="Times New Roman" w:cs="Times New Roman"/>
      <w:color w:val="000000"/>
      <w:sz w:val="24"/>
      <w:szCs w:val="24"/>
      <w:lang w:val="ru-RU" w:eastAsia="zh-CN"/>
    </w:rPr>
  </w:style>
  <w:style w:type="paragraph" w:customStyle="1" w:styleId="xl43">
    <w:name w:val="xl43"/>
    <w:basedOn w:val="a3"/>
    <w:rsid w:val="003752EB"/>
    <w:pPr>
      <w:spacing w:before="280" w:after="280"/>
    </w:pPr>
    <w:rPr>
      <w:rFonts w:ascii="Times New Roman" w:eastAsia="Times New Roman" w:hAnsi="Times New Roman" w:cs="Times New Roman"/>
      <w:color w:val="000000"/>
      <w:sz w:val="24"/>
      <w:szCs w:val="24"/>
      <w:lang w:val="ru-RU" w:eastAsia="zh-CN"/>
    </w:rPr>
  </w:style>
  <w:style w:type="paragraph" w:customStyle="1" w:styleId="xl44">
    <w:name w:val="xl44"/>
    <w:basedOn w:val="a3"/>
    <w:rsid w:val="003752EB"/>
    <w:pPr>
      <w:spacing w:before="280" w:after="280"/>
    </w:pPr>
    <w:rPr>
      <w:rFonts w:ascii="Times New Roman" w:eastAsia="Times New Roman" w:hAnsi="Times New Roman" w:cs="Times New Roman"/>
      <w:color w:val="000000"/>
      <w:sz w:val="24"/>
      <w:szCs w:val="24"/>
      <w:lang w:val="ru-RU" w:eastAsia="zh-CN"/>
    </w:rPr>
  </w:style>
  <w:style w:type="paragraph" w:customStyle="1" w:styleId="xl45">
    <w:name w:val="xl45"/>
    <w:basedOn w:val="a3"/>
    <w:rsid w:val="003752EB"/>
    <w:pPr>
      <w:spacing w:before="280" w:after="280"/>
      <w:textAlignment w:val="center"/>
    </w:pPr>
    <w:rPr>
      <w:rFonts w:ascii="Arial Narrow" w:eastAsia="Times New Roman" w:hAnsi="Arial Narrow" w:cs="Arial Narrow"/>
      <w:color w:val="000000"/>
      <w:sz w:val="24"/>
      <w:szCs w:val="24"/>
      <w:lang w:val="ru-RU" w:eastAsia="zh-CN"/>
    </w:rPr>
  </w:style>
  <w:style w:type="paragraph" w:customStyle="1" w:styleId="xl46">
    <w:name w:val="xl46"/>
    <w:basedOn w:val="a3"/>
    <w:rsid w:val="003752EB"/>
    <w:pPr>
      <w:spacing w:before="280" w:after="280"/>
    </w:pPr>
    <w:rPr>
      <w:rFonts w:ascii="Arial" w:eastAsia="Times New Roman" w:hAnsi="Arial" w:cs="Arial"/>
      <w:b/>
      <w:bCs/>
      <w:color w:val="000000"/>
      <w:sz w:val="24"/>
      <w:szCs w:val="24"/>
      <w:lang w:val="ru-RU" w:eastAsia="zh-CN"/>
    </w:rPr>
  </w:style>
  <w:style w:type="paragraph" w:customStyle="1" w:styleId="xl47">
    <w:name w:val="xl47"/>
    <w:basedOn w:val="a3"/>
    <w:rsid w:val="003752EB"/>
    <w:pPr>
      <w:spacing w:before="280" w:after="280"/>
    </w:pPr>
    <w:rPr>
      <w:rFonts w:ascii="Arial" w:eastAsia="Times New Roman" w:hAnsi="Arial" w:cs="Arial"/>
      <w:color w:val="000000"/>
      <w:sz w:val="24"/>
      <w:szCs w:val="24"/>
      <w:lang w:val="ru-RU" w:eastAsia="zh-CN"/>
    </w:rPr>
  </w:style>
  <w:style w:type="paragraph" w:customStyle="1" w:styleId="xl48">
    <w:name w:val="xl48"/>
    <w:basedOn w:val="a3"/>
    <w:rsid w:val="003752EB"/>
    <w:pPr>
      <w:shd w:val="clear" w:color="auto" w:fill="CCFFFF"/>
      <w:spacing w:before="280" w:after="280"/>
    </w:pPr>
    <w:rPr>
      <w:rFonts w:ascii="Arial Narrow" w:eastAsia="Times New Roman" w:hAnsi="Arial Narrow" w:cs="Arial Narrow"/>
      <w:b/>
      <w:bCs/>
      <w:color w:val="000000"/>
      <w:sz w:val="24"/>
      <w:szCs w:val="24"/>
      <w:lang w:val="ru-RU" w:eastAsia="zh-CN"/>
    </w:rPr>
  </w:style>
  <w:style w:type="paragraph" w:customStyle="1" w:styleId="xl49">
    <w:name w:val="xl49"/>
    <w:basedOn w:val="a3"/>
    <w:rsid w:val="003752EB"/>
    <w:pPr>
      <w:spacing w:before="280" w:after="280"/>
    </w:pPr>
    <w:rPr>
      <w:rFonts w:ascii="Times New Roman" w:eastAsia="Times New Roman" w:hAnsi="Times New Roman" w:cs="Times New Roman"/>
      <w:b/>
      <w:bCs/>
      <w:color w:val="000000"/>
      <w:sz w:val="24"/>
      <w:szCs w:val="24"/>
      <w:lang w:val="ru-RU" w:eastAsia="zh-CN"/>
    </w:rPr>
  </w:style>
  <w:style w:type="paragraph" w:customStyle="1" w:styleId="xl50">
    <w:name w:val="xl50"/>
    <w:basedOn w:val="a3"/>
    <w:rsid w:val="003752EB"/>
    <w:pPr>
      <w:spacing w:before="280" w:after="280"/>
    </w:pPr>
    <w:rPr>
      <w:rFonts w:ascii="Arial" w:eastAsia="Times New Roman" w:hAnsi="Arial" w:cs="Arial"/>
      <w:color w:val="000000"/>
      <w:sz w:val="24"/>
      <w:szCs w:val="24"/>
      <w:lang w:val="ru-RU" w:eastAsia="zh-CN"/>
    </w:rPr>
  </w:style>
  <w:style w:type="paragraph" w:customStyle="1" w:styleId="xl51">
    <w:name w:val="xl51"/>
    <w:basedOn w:val="a3"/>
    <w:rsid w:val="003752EB"/>
    <w:pPr>
      <w:spacing w:before="280" w:after="280"/>
    </w:pPr>
    <w:rPr>
      <w:rFonts w:ascii="Times New Roman" w:eastAsia="Times New Roman" w:hAnsi="Times New Roman" w:cs="Times New Roman"/>
      <w:color w:val="000000"/>
      <w:sz w:val="24"/>
      <w:szCs w:val="24"/>
      <w:lang w:val="ru-RU" w:eastAsia="zh-CN"/>
    </w:rPr>
  </w:style>
  <w:style w:type="paragraph" w:customStyle="1" w:styleId="xl52">
    <w:name w:val="xl52"/>
    <w:basedOn w:val="a3"/>
    <w:rsid w:val="003752EB"/>
    <w:pPr>
      <w:spacing w:before="280" w:after="280"/>
    </w:pPr>
    <w:rPr>
      <w:rFonts w:ascii="Arial CYR" w:eastAsia="Times New Roman" w:hAnsi="Arial CYR" w:cs="Arial CYR"/>
      <w:color w:val="000000"/>
      <w:sz w:val="24"/>
      <w:szCs w:val="24"/>
      <w:lang w:val="ru-RU" w:eastAsia="zh-CN"/>
    </w:rPr>
  </w:style>
  <w:style w:type="paragraph" w:customStyle="1" w:styleId="xl53">
    <w:name w:val="xl53"/>
    <w:basedOn w:val="a3"/>
    <w:rsid w:val="003752EB"/>
    <w:pPr>
      <w:spacing w:before="280" w:after="280"/>
    </w:pPr>
    <w:rPr>
      <w:rFonts w:ascii="Times New Roman" w:eastAsia="Times New Roman" w:hAnsi="Times New Roman" w:cs="Times New Roman"/>
      <w:b/>
      <w:bCs/>
      <w:color w:val="000000"/>
      <w:sz w:val="24"/>
      <w:szCs w:val="24"/>
      <w:lang w:val="ru-RU" w:eastAsia="zh-CN"/>
    </w:rPr>
  </w:style>
  <w:style w:type="paragraph" w:customStyle="1" w:styleId="xl54">
    <w:name w:val="xl54"/>
    <w:basedOn w:val="a3"/>
    <w:rsid w:val="003752EB"/>
    <w:pPr>
      <w:spacing w:before="280" w:after="280"/>
    </w:pPr>
    <w:rPr>
      <w:rFonts w:ascii="Arial" w:eastAsia="Times New Roman" w:hAnsi="Arial" w:cs="Arial"/>
      <w:color w:val="000000"/>
      <w:sz w:val="24"/>
      <w:szCs w:val="24"/>
      <w:lang w:val="ru-RU" w:eastAsia="zh-CN"/>
    </w:rPr>
  </w:style>
  <w:style w:type="paragraph" w:customStyle="1" w:styleId="xl55">
    <w:name w:val="xl55"/>
    <w:basedOn w:val="a3"/>
    <w:rsid w:val="003752EB"/>
    <w:pPr>
      <w:shd w:val="clear" w:color="auto" w:fill="CCFFFF"/>
      <w:spacing w:before="280" w:after="280"/>
      <w:textAlignment w:val="center"/>
    </w:pPr>
    <w:rPr>
      <w:rFonts w:ascii="Arial Narrow" w:eastAsia="Times New Roman" w:hAnsi="Arial Narrow" w:cs="Arial Narrow"/>
      <w:b/>
      <w:bCs/>
      <w:color w:val="000000"/>
      <w:sz w:val="24"/>
      <w:szCs w:val="24"/>
      <w:lang w:val="ru-RU" w:eastAsia="zh-CN"/>
    </w:rPr>
  </w:style>
  <w:style w:type="paragraph" w:customStyle="1" w:styleId="xl56">
    <w:name w:val="xl56"/>
    <w:basedOn w:val="a3"/>
    <w:rsid w:val="003752EB"/>
    <w:pPr>
      <w:spacing w:before="280" w:after="280"/>
      <w:jc w:val="center"/>
    </w:pPr>
    <w:rPr>
      <w:rFonts w:ascii="Times New Roman" w:eastAsia="Times New Roman" w:hAnsi="Times New Roman" w:cs="Times New Roman"/>
      <w:b/>
      <w:bCs/>
      <w:color w:val="000000"/>
      <w:sz w:val="24"/>
      <w:szCs w:val="24"/>
      <w:lang w:val="ru-RU" w:eastAsia="zh-CN"/>
    </w:rPr>
  </w:style>
  <w:style w:type="paragraph" w:customStyle="1" w:styleId="xl57">
    <w:name w:val="xl57"/>
    <w:basedOn w:val="a3"/>
    <w:rsid w:val="003752EB"/>
    <w:pPr>
      <w:spacing w:before="280" w:after="280"/>
      <w:jc w:val="center"/>
    </w:pPr>
    <w:rPr>
      <w:rFonts w:ascii="Times New Roman" w:eastAsia="Times New Roman" w:hAnsi="Times New Roman" w:cs="Times New Roman"/>
      <w:b/>
      <w:bCs/>
      <w:color w:val="000000"/>
      <w:sz w:val="24"/>
      <w:szCs w:val="24"/>
      <w:lang w:val="ru-RU" w:eastAsia="zh-CN"/>
    </w:rPr>
  </w:style>
  <w:style w:type="paragraph" w:customStyle="1" w:styleId="xl58">
    <w:name w:val="xl58"/>
    <w:basedOn w:val="a3"/>
    <w:rsid w:val="003752EB"/>
    <w:pPr>
      <w:spacing w:before="280" w:after="280"/>
    </w:pPr>
    <w:rPr>
      <w:rFonts w:ascii="Arial" w:eastAsia="Times New Roman" w:hAnsi="Arial" w:cs="Arial"/>
      <w:color w:val="000000"/>
      <w:sz w:val="24"/>
      <w:szCs w:val="24"/>
      <w:lang w:val="ru-RU" w:eastAsia="zh-CN"/>
    </w:rPr>
  </w:style>
  <w:style w:type="paragraph" w:customStyle="1" w:styleId="xl59">
    <w:name w:val="xl59"/>
    <w:basedOn w:val="a3"/>
    <w:rsid w:val="003752EB"/>
    <w:pPr>
      <w:spacing w:before="280" w:after="280"/>
      <w:textAlignment w:val="center"/>
    </w:pPr>
    <w:rPr>
      <w:rFonts w:ascii="Arial Narrow" w:eastAsia="Times New Roman" w:hAnsi="Arial Narrow" w:cs="Arial Narrow"/>
      <w:color w:val="000000"/>
      <w:sz w:val="24"/>
      <w:szCs w:val="24"/>
      <w:lang w:val="ru-RU" w:eastAsia="zh-CN"/>
    </w:rPr>
  </w:style>
  <w:style w:type="paragraph" w:customStyle="1" w:styleId="xl60">
    <w:name w:val="xl60"/>
    <w:basedOn w:val="a3"/>
    <w:rsid w:val="003752EB"/>
    <w:pPr>
      <w:spacing w:before="280" w:after="280"/>
    </w:pPr>
    <w:rPr>
      <w:rFonts w:ascii="Arial" w:eastAsia="Times New Roman" w:hAnsi="Arial" w:cs="Arial"/>
      <w:b/>
      <w:bCs/>
      <w:color w:val="000000"/>
      <w:sz w:val="24"/>
      <w:szCs w:val="24"/>
      <w:lang w:val="ru-RU" w:eastAsia="zh-CN"/>
    </w:rPr>
  </w:style>
  <w:style w:type="paragraph" w:customStyle="1" w:styleId="xl61">
    <w:name w:val="xl61"/>
    <w:basedOn w:val="a3"/>
    <w:rsid w:val="003752EB"/>
    <w:pPr>
      <w:shd w:val="clear" w:color="auto" w:fill="FFFF99"/>
      <w:spacing w:before="280" w:after="280"/>
      <w:jc w:val="center"/>
    </w:pPr>
    <w:rPr>
      <w:rFonts w:ascii="Arial Narrow" w:eastAsia="Times New Roman" w:hAnsi="Arial Narrow" w:cs="Arial Narrow"/>
      <w:color w:val="000000"/>
      <w:sz w:val="24"/>
      <w:szCs w:val="24"/>
      <w:lang w:val="ru-RU" w:eastAsia="zh-CN"/>
    </w:rPr>
  </w:style>
  <w:style w:type="paragraph" w:customStyle="1" w:styleId="xl62">
    <w:name w:val="xl62"/>
    <w:basedOn w:val="a3"/>
    <w:rsid w:val="003752EB"/>
    <w:pPr>
      <w:shd w:val="clear" w:color="auto" w:fill="FFFF99"/>
      <w:spacing w:before="280" w:after="280"/>
    </w:pPr>
    <w:rPr>
      <w:rFonts w:ascii="Times New Roman" w:eastAsia="Times New Roman" w:hAnsi="Times New Roman" w:cs="Times New Roman"/>
      <w:color w:val="000000"/>
      <w:sz w:val="24"/>
      <w:szCs w:val="24"/>
      <w:lang w:val="ru-RU" w:eastAsia="zh-CN"/>
    </w:rPr>
  </w:style>
  <w:style w:type="paragraph" w:customStyle="1" w:styleId="centertext">
    <w:name w:val="centertext"/>
    <w:basedOn w:val="a3"/>
    <w:rsid w:val="003752EB"/>
    <w:pPr>
      <w:jc w:val="center"/>
    </w:pPr>
    <w:rPr>
      <w:rFonts w:ascii="Arial" w:eastAsia="Times New Roman" w:hAnsi="Arial" w:cs="Arial"/>
      <w:color w:val="202020"/>
      <w:sz w:val="20"/>
      <w:szCs w:val="20"/>
      <w:lang w:val="ru-RU" w:eastAsia="zh-CN"/>
    </w:rPr>
  </w:style>
  <w:style w:type="paragraph" w:customStyle="1" w:styleId="righttext1">
    <w:name w:val="righttext1"/>
    <w:basedOn w:val="a3"/>
    <w:rsid w:val="003752EB"/>
    <w:pPr>
      <w:ind w:right="480"/>
      <w:jc w:val="right"/>
    </w:pPr>
    <w:rPr>
      <w:rFonts w:ascii="Arial" w:eastAsia="Times New Roman" w:hAnsi="Arial" w:cs="Arial"/>
      <w:color w:val="202020"/>
      <w:sz w:val="20"/>
      <w:szCs w:val="20"/>
      <w:lang w:val="ru-RU" w:eastAsia="zh-CN"/>
    </w:rPr>
  </w:style>
  <w:style w:type="paragraph" w:customStyle="1" w:styleId="tabletextcenter">
    <w:name w:val="tabletextcenter"/>
    <w:basedOn w:val="a3"/>
    <w:rsid w:val="003752EB"/>
    <w:pPr>
      <w:ind w:left="480" w:right="480"/>
      <w:jc w:val="center"/>
    </w:pPr>
    <w:rPr>
      <w:rFonts w:ascii="Arial" w:eastAsia="Times New Roman" w:hAnsi="Arial" w:cs="Arial"/>
      <w:color w:val="202020"/>
      <w:sz w:val="20"/>
      <w:szCs w:val="20"/>
      <w:lang w:val="ru-RU" w:eastAsia="zh-CN"/>
    </w:rPr>
  </w:style>
  <w:style w:type="paragraph" w:customStyle="1" w:styleId="tabletextleft">
    <w:name w:val="tabletextleft"/>
    <w:basedOn w:val="a3"/>
    <w:rsid w:val="003752EB"/>
    <w:pPr>
      <w:ind w:left="480" w:right="480"/>
    </w:pPr>
    <w:rPr>
      <w:rFonts w:ascii="Arial" w:eastAsia="Times New Roman" w:hAnsi="Arial" w:cs="Arial"/>
      <w:color w:val="202020"/>
      <w:sz w:val="20"/>
      <w:szCs w:val="20"/>
      <w:lang w:val="ru-RU" w:eastAsia="zh-CN"/>
    </w:rPr>
  </w:style>
  <w:style w:type="paragraph" w:customStyle="1" w:styleId="maintitle">
    <w:name w:val="maintitle"/>
    <w:basedOn w:val="a3"/>
    <w:rsid w:val="003752EB"/>
    <w:pPr>
      <w:spacing w:after="240"/>
      <w:jc w:val="center"/>
    </w:pPr>
    <w:rPr>
      <w:rFonts w:ascii="Arial" w:eastAsia="Times New Roman" w:hAnsi="Arial" w:cs="Arial"/>
      <w:b/>
      <w:bCs/>
      <w:color w:val="008866"/>
      <w:sz w:val="20"/>
      <w:szCs w:val="20"/>
      <w:lang w:val="ru-RU" w:eastAsia="zh-CN"/>
    </w:rPr>
  </w:style>
  <w:style w:type="paragraph" w:customStyle="1" w:styleId="afffff5">
    <w:name w:val="Внутренний адрес"/>
    <w:basedOn w:val="aff2"/>
    <w:rsid w:val="003752EB"/>
    <w:pPr>
      <w:spacing w:line="240" w:lineRule="atLeast"/>
      <w:ind w:left="0" w:firstLine="0"/>
    </w:pPr>
    <w:rPr>
      <w:rFonts w:cs="Times New Roman"/>
      <w:color w:val="000000"/>
      <w:kern w:val="1"/>
      <w:sz w:val="22"/>
      <w:szCs w:val="20"/>
      <w:lang w:val="ru-RU" w:eastAsia="zh-CN"/>
    </w:rPr>
  </w:style>
  <w:style w:type="paragraph" w:customStyle="1" w:styleId="1fe">
    <w:name w:val="Название объекта1"/>
    <w:basedOn w:val="a3"/>
    <w:next w:val="a3"/>
    <w:uiPriority w:val="35"/>
    <w:qFormat/>
    <w:rsid w:val="003752EB"/>
    <w:pPr>
      <w:spacing w:before="120" w:line="360" w:lineRule="auto"/>
      <w:ind w:firstLine="567"/>
      <w:jc w:val="center"/>
    </w:pPr>
    <w:rPr>
      <w:rFonts w:ascii="Times New Roman" w:eastAsia="Times New Roman" w:hAnsi="Times New Roman" w:cs="Times New Roman"/>
      <w:b/>
      <w:color w:val="000000"/>
      <w:sz w:val="28"/>
      <w:szCs w:val="20"/>
      <w:lang w:val="ru-RU" w:eastAsia="zh-CN"/>
    </w:rPr>
  </w:style>
  <w:style w:type="paragraph" w:customStyle="1" w:styleId="ConsPlusTitle0">
    <w:name w:val="ConsPlusTitle"/>
    <w:rsid w:val="003752EB"/>
    <w:pPr>
      <w:widowControl w:val="0"/>
      <w:suppressAutoHyphens/>
      <w:autoSpaceDE w:val="0"/>
    </w:pPr>
    <w:rPr>
      <w:rFonts w:ascii="Arial" w:eastAsia="Arial" w:hAnsi="Arial" w:cs="Arial"/>
      <w:b/>
      <w:bCs/>
      <w:szCs w:val="20"/>
      <w:lang w:eastAsia="zh-CN"/>
    </w:rPr>
  </w:style>
  <w:style w:type="paragraph" w:customStyle="1" w:styleId="ConsTitle">
    <w:name w:val="ConsTitle"/>
    <w:uiPriority w:val="99"/>
    <w:rsid w:val="003752EB"/>
    <w:pPr>
      <w:widowControl w:val="0"/>
      <w:suppressAutoHyphens/>
      <w:autoSpaceDE w:val="0"/>
      <w:ind w:right="19772"/>
    </w:pPr>
    <w:rPr>
      <w:rFonts w:ascii="Arial" w:eastAsia="Arial" w:hAnsi="Arial" w:cs="Arial"/>
      <w:b/>
      <w:bCs/>
      <w:szCs w:val="20"/>
      <w:lang w:eastAsia="zh-CN"/>
    </w:rPr>
  </w:style>
  <w:style w:type="paragraph" w:customStyle="1" w:styleId="style1">
    <w:name w:val="style1"/>
    <w:basedOn w:val="a3"/>
    <w:rsid w:val="003752EB"/>
    <w:pPr>
      <w:spacing w:before="280" w:after="280"/>
    </w:pPr>
    <w:rPr>
      <w:rFonts w:ascii="Times New Roman" w:eastAsia="Times New Roman" w:hAnsi="Times New Roman" w:cs="Times New Roman"/>
      <w:color w:val="000000"/>
      <w:sz w:val="28"/>
      <w:szCs w:val="28"/>
      <w:lang w:val="ru-RU" w:eastAsia="zh-CN"/>
    </w:rPr>
  </w:style>
  <w:style w:type="paragraph" w:customStyle="1" w:styleId="afffff6">
    <w:name w:val="очистить формат"/>
    <w:basedOn w:val="affd"/>
    <w:rsid w:val="003752EB"/>
    <w:rPr>
      <w:rFonts w:ascii="Times New Roman" w:eastAsia="Times New Roman" w:hAnsi="Times New Roman" w:cs="Times New Roman"/>
      <w:color w:val="000000"/>
      <w:szCs w:val="24"/>
      <w:lang w:val="ru-RU" w:eastAsia="zh-CN"/>
    </w:rPr>
  </w:style>
  <w:style w:type="paragraph" w:customStyle="1" w:styleId="315">
    <w:name w:val="Основной текст с отступом 31"/>
    <w:basedOn w:val="a3"/>
    <w:uiPriority w:val="99"/>
    <w:rsid w:val="003752EB"/>
    <w:pPr>
      <w:widowControl w:val="0"/>
      <w:autoSpaceDE w:val="0"/>
      <w:spacing w:after="120"/>
      <w:ind w:left="283"/>
    </w:pPr>
    <w:rPr>
      <w:rFonts w:ascii="Arial" w:eastAsia="Times New Roman" w:hAnsi="Arial" w:cs="Arial"/>
      <w:color w:val="000000"/>
      <w:sz w:val="16"/>
      <w:szCs w:val="16"/>
      <w:lang w:val="ru-RU" w:eastAsia="zh-CN"/>
    </w:rPr>
  </w:style>
  <w:style w:type="paragraph" w:customStyle="1" w:styleId="afffff7">
    <w:name w:val="Заголовок таблицы"/>
    <w:basedOn w:val="affff2"/>
    <w:link w:val="afffff8"/>
    <w:qFormat/>
    <w:rsid w:val="003752EB"/>
    <w:pPr>
      <w:widowControl w:val="0"/>
      <w:autoSpaceDE w:val="0"/>
      <w:jc w:val="center"/>
      <w:textAlignment w:val="auto"/>
    </w:pPr>
    <w:rPr>
      <w:rFonts w:ascii="Arial" w:eastAsia="Times New Roman" w:hAnsi="Arial" w:cs="Arial"/>
      <w:b/>
      <w:bCs/>
      <w:color w:val="000000"/>
      <w:sz w:val="26"/>
      <w:szCs w:val="26"/>
      <w:lang w:bidi="ar-SA"/>
    </w:rPr>
  </w:style>
  <w:style w:type="paragraph" w:customStyle="1" w:styleId="114">
    <w:name w:val="Обычный11"/>
    <w:rsid w:val="003752EB"/>
    <w:pPr>
      <w:suppressAutoHyphens/>
      <w:spacing w:before="100" w:after="100"/>
    </w:pPr>
    <w:rPr>
      <w:rFonts w:ascii="Times New Roman" w:eastAsia="Arial" w:hAnsi="Times New Roman" w:cs="Times New Roman"/>
      <w:sz w:val="24"/>
      <w:szCs w:val="20"/>
      <w:lang w:eastAsia="zh-CN"/>
    </w:rPr>
  </w:style>
  <w:style w:type="paragraph" w:customStyle="1" w:styleId="afffff9">
    <w:name w:val="табл_строка"/>
    <w:basedOn w:val="aff2"/>
    <w:rsid w:val="003752EB"/>
    <w:pPr>
      <w:suppressAutoHyphens w:val="0"/>
      <w:spacing w:before="120"/>
      <w:ind w:left="0" w:firstLine="0"/>
      <w:jc w:val="center"/>
    </w:pPr>
    <w:rPr>
      <w:rFonts w:cs="Times New Roman"/>
      <w:color w:val="auto"/>
      <w:sz w:val="24"/>
      <w:szCs w:val="20"/>
      <w:lang w:val="ru-RU" w:eastAsia="zh-CN"/>
    </w:rPr>
  </w:style>
  <w:style w:type="paragraph" w:customStyle="1" w:styleId="afffffa">
    <w:name w:val="Основной текст продолжение"/>
    <w:basedOn w:val="aff2"/>
    <w:next w:val="aff2"/>
    <w:rsid w:val="003752EB"/>
    <w:pPr>
      <w:suppressAutoHyphens w:val="0"/>
      <w:spacing w:before="120"/>
      <w:ind w:left="0" w:firstLine="709"/>
      <w:jc w:val="both"/>
    </w:pPr>
    <w:rPr>
      <w:rFonts w:cs="Times New Roman"/>
      <w:color w:val="auto"/>
      <w:sz w:val="24"/>
      <w:szCs w:val="20"/>
      <w:lang w:val="ru-RU" w:eastAsia="zh-CN"/>
    </w:rPr>
  </w:style>
  <w:style w:type="paragraph" w:styleId="afffffb">
    <w:name w:val="toa heading"/>
    <w:basedOn w:val="11"/>
    <w:next w:val="a3"/>
    <w:uiPriority w:val="99"/>
    <w:locked/>
    <w:rsid w:val="003752EB"/>
    <w:pPr>
      <w:keepNext/>
      <w:keepLines/>
      <w:spacing w:before="480" w:beforeAutospacing="1" w:after="100" w:afterAutospacing="1" w:line="276" w:lineRule="auto"/>
      <w:ind w:left="0" w:firstLine="0"/>
      <w:outlineLvl w:val="9"/>
    </w:pPr>
    <w:rPr>
      <w:rFonts w:ascii="Cambria" w:hAnsi="Cambria" w:cs="Cambria"/>
      <w:b w:val="0"/>
      <w:color w:val="365F91"/>
      <w:sz w:val="28"/>
      <w:szCs w:val="28"/>
      <w:lang w:val="ru-RU" w:eastAsia="zh-CN"/>
    </w:rPr>
  </w:style>
  <w:style w:type="paragraph" w:customStyle="1" w:styleId="afffffc">
    <w:name w:val="А_табл"/>
    <w:rsid w:val="003752EB"/>
    <w:pPr>
      <w:suppressAutoHyphens/>
      <w:jc w:val="center"/>
    </w:pPr>
    <w:rPr>
      <w:rFonts w:ascii="Times New Roman" w:eastAsia="Times New Roman" w:hAnsi="Times New Roman" w:cs="Times New Roman"/>
      <w:sz w:val="24"/>
      <w:szCs w:val="24"/>
      <w:lang w:eastAsia="zh-CN"/>
    </w:rPr>
  </w:style>
  <w:style w:type="paragraph" w:customStyle="1" w:styleId="48">
    <w:name w:val="Название4"/>
    <w:basedOn w:val="a3"/>
    <w:rsid w:val="003752EB"/>
    <w:pPr>
      <w:widowControl w:val="0"/>
      <w:suppressLineNumbers/>
      <w:spacing w:before="120" w:after="120"/>
    </w:pPr>
    <w:rPr>
      <w:rFonts w:ascii="Arial" w:eastAsia="Lucida Sans Unicode" w:hAnsi="Arial"/>
      <w:i/>
      <w:iCs/>
      <w:color w:val="auto"/>
      <w:kern w:val="1"/>
      <w:sz w:val="24"/>
      <w:szCs w:val="24"/>
      <w:lang w:val="ru-RU" w:eastAsia="zh-CN"/>
    </w:rPr>
  </w:style>
  <w:style w:type="paragraph" w:customStyle="1" w:styleId="49">
    <w:name w:val="Указатель4"/>
    <w:basedOn w:val="a3"/>
    <w:rsid w:val="003752EB"/>
    <w:pPr>
      <w:widowControl w:val="0"/>
      <w:suppressLineNumbers/>
    </w:pPr>
    <w:rPr>
      <w:rFonts w:ascii="Arial" w:eastAsia="Lucida Sans Unicode" w:hAnsi="Arial"/>
      <w:color w:val="auto"/>
      <w:kern w:val="1"/>
      <w:sz w:val="20"/>
      <w:szCs w:val="24"/>
      <w:lang w:val="ru-RU" w:eastAsia="zh-CN"/>
    </w:rPr>
  </w:style>
  <w:style w:type="paragraph" w:customStyle="1" w:styleId="3d">
    <w:name w:val="Название3"/>
    <w:basedOn w:val="a3"/>
    <w:rsid w:val="003752EB"/>
    <w:pPr>
      <w:widowControl w:val="0"/>
      <w:suppressLineNumbers/>
      <w:spacing w:before="120" w:after="120"/>
    </w:pPr>
    <w:rPr>
      <w:rFonts w:ascii="Arial" w:eastAsia="Lucida Sans Unicode" w:hAnsi="Arial"/>
      <w:i/>
      <w:iCs/>
      <w:color w:val="auto"/>
      <w:kern w:val="1"/>
      <w:sz w:val="24"/>
      <w:szCs w:val="24"/>
      <w:lang w:val="ru-RU" w:eastAsia="zh-CN"/>
    </w:rPr>
  </w:style>
  <w:style w:type="paragraph" w:customStyle="1" w:styleId="3e">
    <w:name w:val="Указатель3"/>
    <w:basedOn w:val="a3"/>
    <w:rsid w:val="003752EB"/>
    <w:pPr>
      <w:widowControl w:val="0"/>
      <w:suppressLineNumbers/>
    </w:pPr>
    <w:rPr>
      <w:rFonts w:ascii="Arial" w:eastAsia="Lucida Sans Unicode" w:hAnsi="Arial"/>
      <w:color w:val="auto"/>
      <w:kern w:val="1"/>
      <w:sz w:val="20"/>
      <w:szCs w:val="24"/>
      <w:lang w:val="ru-RU" w:eastAsia="zh-CN"/>
    </w:rPr>
  </w:style>
  <w:style w:type="paragraph" w:customStyle="1" w:styleId="2f2">
    <w:name w:val="Название2"/>
    <w:basedOn w:val="a3"/>
    <w:rsid w:val="003752EB"/>
    <w:pPr>
      <w:widowControl w:val="0"/>
      <w:suppressLineNumbers/>
      <w:spacing w:before="120" w:after="120"/>
    </w:pPr>
    <w:rPr>
      <w:rFonts w:ascii="Arial" w:eastAsia="Lucida Sans Unicode" w:hAnsi="Arial"/>
      <w:i/>
      <w:iCs/>
      <w:color w:val="auto"/>
      <w:kern w:val="1"/>
      <w:sz w:val="24"/>
      <w:szCs w:val="24"/>
      <w:lang w:val="ru-RU" w:eastAsia="zh-CN"/>
    </w:rPr>
  </w:style>
  <w:style w:type="paragraph" w:customStyle="1" w:styleId="2f3">
    <w:name w:val="Указатель2"/>
    <w:basedOn w:val="a3"/>
    <w:rsid w:val="003752EB"/>
    <w:pPr>
      <w:widowControl w:val="0"/>
      <w:suppressLineNumbers/>
    </w:pPr>
    <w:rPr>
      <w:rFonts w:ascii="Arial" w:eastAsia="Lucida Sans Unicode" w:hAnsi="Arial"/>
      <w:color w:val="auto"/>
      <w:kern w:val="1"/>
      <w:sz w:val="20"/>
      <w:szCs w:val="24"/>
      <w:lang w:val="ru-RU" w:eastAsia="zh-CN"/>
    </w:rPr>
  </w:style>
  <w:style w:type="paragraph" w:customStyle="1" w:styleId="330">
    <w:name w:val="Основной текст с отступом 33"/>
    <w:basedOn w:val="a3"/>
    <w:rsid w:val="003752EB"/>
    <w:pPr>
      <w:widowControl w:val="0"/>
      <w:autoSpaceDE w:val="0"/>
      <w:spacing w:after="120"/>
      <w:ind w:left="283"/>
    </w:pPr>
    <w:rPr>
      <w:rFonts w:ascii="Arial" w:eastAsia="Times New Roman" w:hAnsi="Arial" w:cs="Arial"/>
      <w:color w:val="000000"/>
      <w:sz w:val="16"/>
      <w:szCs w:val="16"/>
      <w:lang w:val="ru-RU" w:eastAsia="zh-CN"/>
    </w:rPr>
  </w:style>
  <w:style w:type="paragraph" w:customStyle="1" w:styleId="2f4">
    <w:name w:val="Название объекта2"/>
    <w:basedOn w:val="a3"/>
    <w:next w:val="a3"/>
    <w:rsid w:val="003752EB"/>
    <w:pPr>
      <w:spacing w:before="120" w:line="360" w:lineRule="auto"/>
      <w:ind w:firstLine="567"/>
      <w:jc w:val="center"/>
    </w:pPr>
    <w:rPr>
      <w:rFonts w:ascii="Times New Roman" w:eastAsia="Times New Roman" w:hAnsi="Times New Roman" w:cs="Times New Roman"/>
      <w:b/>
      <w:color w:val="auto"/>
      <w:sz w:val="28"/>
      <w:szCs w:val="20"/>
      <w:lang w:val="ru-RU" w:eastAsia="zh-CN"/>
    </w:rPr>
  </w:style>
  <w:style w:type="paragraph" w:customStyle="1" w:styleId="2f5">
    <w:name w:val="Текст2"/>
    <w:basedOn w:val="a3"/>
    <w:rsid w:val="003752EB"/>
    <w:rPr>
      <w:rFonts w:ascii="Courier New" w:eastAsia="Times New Roman" w:hAnsi="Courier New" w:cs="Courier New"/>
      <w:color w:val="auto"/>
      <w:sz w:val="20"/>
      <w:szCs w:val="20"/>
      <w:lang w:val="ru-RU" w:eastAsia="zh-CN"/>
    </w:rPr>
  </w:style>
  <w:style w:type="paragraph" w:customStyle="1" w:styleId="1ff">
    <w:name w:val="Текст1"/>
    <w:basedOn w:val="a3"/>
    <w:rsid w:val="003752EB"/>
    <w:rPr>
      <w:rFonts w:ascii="Courier New" w:eastAsia="Times New Roman" w:hAnsi="Courier New" w:cs="Courier New"/>
      <w:color w:val="auto"/>
      <w:sz w:val="20"/>
      <w:szCs w:val="20"/>
      <w:lang w:val="ru-RU" w:eastAsia="zh-CN"/>
    </w:rPr>
  </w:style>
  <w:style w:type="paragraph" w:customStyle="1" w:styleId="12Arial">
    <w:name w:val="Стиль Основной текст отчета 12 Arial"/>
    <w:basedOn w:val="aff2"/>
    <w:rsid w:val="003752EB"/>
    <w:pPr>
      <w:spacing w:line="100" w:lineRule="atLeast"/>
      <w:ind w:left="0" w:firstLine="709"/>
      <w:jc w:val="both"/>
    </w:pPr>
    <w:rPr>
      <w:rFonts w:cs="Arial"/>
      <w:color w:val="000000"/>
      <w:sz w:val="24"/>
      <w:szCs w:val="26"/>
      <w:lang w:val="ru-RU" w:eastAsia="zh-CN"/>
    </w:rPr>
  </w:style>
  <w:style w:type="paragraph" w:customStyle="1" w:styleId="Style9">
    <w:name w:val="Style9"/>
    <w:basedOn w:val="a3"/>
    <w:rsid w:val="003752EB"/>
    <w:pPr>
      <w:widowControl w:val="0"/>
      <w:autoSpaceDE w:val="0"/>
      <w:spacing w:line="269" w:lineRule="exact"/>
      <w:jc w:val="both"/>
    </w:pPr>
    <w:rPr>
      <w:rFonts w:eastAsia="Times New Roman" w:cs="Calibri"/>
      <w:color w:val="auto"/>
      <w:sz w:val="24"/>
      <w:szCs w:val="24"/>
      <w:lang w:val="ru-RU" w:eastAsia="zh-CN"/>
    </w:rPr>
  </w:style>
  <w:style w:type="paragraph" w:customStyle="1" w:styleId="Style3">
    <w:name w:val="Style3"/>
    <w:basedOn w:val="a3"/>
    <w:uiPriority w:val="99"/>
    <w:qFormat/>
    <w:rsid w:val="003752EB"/>
    <w:pPr>
      <w:widowControl w:val="0"/>
      <w:autoSpaceDE w:val="0"/>
      <w:spacing w:line="269" w:lineRule="exact"/>
    </w:pPr>
    <w:rPr>
      <w:rFonts w:eastAsia="Times New Roman" w:cs="Calibri"/>
      <w:color w:val="auto"/>
      <w:sz w:val="24"/>
      <w:szCs w:val="24"/>
      <w:lang w:val="ru-RU" w:eastAsia="zh-CN"/>
    </w:rPr>
  </w:style>
  <w:style w:type="paragraph" w:customStyle="1" w:styleId="Style16">
    <w:name w:val="Style16"/>
    <w:basedOn w:val="a3"/>
    <w:rsid w:val="003752EB"/>
    <w:pPr>
      <w:widowControl w:val="0"/>
      <w:autoSpaceDE w:val="0"/>
      <w:spacing w:line="274" w:lineRule="exact"/>
    </w:pPr>
    <w:rPr>
      <w:rFonts w:eastAsia="Times New Roman" w:cs="Calibri"/>
      <w:color w:val="auto"/>
      <w:sz w:val="24"/>
      <w:szCs w:val="24"/>
      <w:lang w:val="ru-RU" w:eastAsia="zh-CN"/>
    </w:rPr>
  </w:style>
  <w:style w:type="paragraph" w:customStyle="1" w:styleId="Style13">
    <w:name w:val="Style13"/>
    <w:basedOn w:val="a3"/>
    <w:rsid w:val="003752EB"/>
    <w:pPr>
      <w:widowControl w:val="0"/>
      <w:autoSpaceDE w:val="0"/>
    </w:pPr>
    <w:rPr>
      <w:rFonts w:eastAsia="Times New Roman" w:cs="Calibri"/>
      <w:color w:val="auto"/>
      <w:sz w:val="24"/>
      <w:szCs w:val="24"/>
      <w:lang w:val="ru-RU" w:eastAsia="zh-CN"/>
    </w:rPr>
  </w:style>
  <w:style w:type="paragraph" w:customStyle="1" w:styleId="Style18">
    <w:name w:val="Style18"/>
    <w:basedOn w:val="a3"/>
    <w:rsid w:val="003752EB"/>
    <w:pPr>
      <w:widowControl w:val="0"/>
      <w:autoSpaceDE w:val="0"/>
    </w:pPr>
    <w:rPr>
      <w:rFonts w:eastAsia="Times New Roman" w:cs="Calibri"/>
      <w:color w:val="auto"/>
      <w:sz w:val="24"/>
      <w:szCs w:val="24"/>
      <w:lang w:val="ru-RU" w:eastAsia="zh-CN"/>
    </w:rPr>
  </w:style>
  <w:style w:type="paragraph" w:customStyle="1" w:styleId="Style2">
    <w:name w:val="Style2"/>
    <w:basedOn w:val="a3"/>
    <w:uiPriority w:val="99"/>
    <w:qFormat/>
    <w:rsid w:val="003752EB"/>
    <w:pPr>
      <w:widowControl w:val="0"/>
      <w:autoSpaceDE w:val="0"/>
      <w:jc w:val="both"/>
    </w:pPr>
    <w:rPr>
      <w:rFonts w:eastAsia="Times New Roman" w:cs="Calibri"/>
      <w:color w:val="auto"/>
      <w:sz w:val="24"/>
      <w:szCs w:val="24"/>
      <w:lang w:val="ru-RU" w:eastAsia="zh-CN"/>
    </w:rPr>
  </w:style>
  <w:style w:type="paragraph" w:customStyle="1" w:styleId="-10">
    <w:name w:val="Список-1"/>
    <w:basedOn w:val="a3"/>
    <w:rsid w:val="003752EB"/>
    <w:pPr>
      <w:spacing w:after="60"/>
      <w:ind w:left="-4254"/>
      <w:jc w:val="both"/>
    </w:pPr>
    <w:rPr>
      <w:rFonts w:ascii="Times New Roman" w:eastAsia="Times New Roman" w:hAnsi="Times New Roman" w:cs="Times New Roman"/>
      <w:color w:val="000000"/>
      <w:sz w:val="24"/>
      <w:szCs w:val="24"/>
      <w:lang w:val="ru-RU" w:eastAsia="zh-CN"/>
    </w:rPr>
  </w:style>
  <w:style w:type="paragraph" w:customStyle="1" w:styleId="Style10">
    <w:name w:val="Style1"/>
    <w:basedOn w:val="a3"/>
    <w:qFormat/>
    <w:rsid w:val="003752EB"/>
    <w:pPr>
      <w:widowControl w:val="0"/>
      <w:autoSpaceDE w:val="0"/>
    </w:pPr>
    <w:rPr>
      <w:rFonts w:ascii="Times New Roman" w:eastAsia="Times New Roman" w:hAnsi="Times New Roman" w:cs="Times New Roman"/>
      <w:color w:val="auto"/>
      <w:sz w:val="24"/>
      <w:szCs w:val="24"/>
      <w:lang w:val="ru-RU" w:eastAsia="zh-CN"/>
    </w:rPr>
  </w:style>
  <w:style w:type="paragraph" w:customStyle="1" w:styleId="Style17">
    <w:name w:val="Style17"/>
    <w:basedOn w:val="a3"/>
    <w:uiPriority w:val="99"/>
    <w:rsid w:val="003752EB"/>
    <w:pPr>
      <w:widowControl w:val="0"/>
      <w:autoSpaceDE w:val="0"/>
      <w:spacing w:line="187" w:lineRule="exact"/>
      <w:jc w:val="center"/>
    </w:pPr>
    <w:rPr>
      <w:rFonts w:ascii="Times New Roman" w:eastAsia="Times New Roman" w:hAnsi="Times New Roman" w:cs="Times New Roman"/>
      <w:color w:val="auto"/>
      <w:sz w:val="24"/>
      <w:szCs w:val="24"/>
      <w:lang w:val="ru-RU" w:eastAsia="zh-CN"/>
    </w:rPr>
  </w:style>
  <w:style w:type="paragraph" w:customStyle="1" w:styleId="Style100">
    <w:name w:val="Style10"/>
    <w:basedOn w:val="a3"/>
    <w:rsid w:val="003752EB"/>
    <w:pPr>
      <w:widowControl w:val="0"/>
      <w:autoSpaceDE w:val="0"/>
    </w:pPr>
    <w:rPr>
      <w:rFonts w:ascii="Times New Roman" w:eastAsia="Times New Roman" w:hAnsi="Times New Roman" w:cs="Times New Roman"/>
      <w:color w:val="auto"/>
      <w:sz w:val="24"/>
      <w:szCs w:val="24"/>
      <w:lang w:val="ru-RU" w:eastAsia="zh-CN"/>
    </w:rPr>
  </w:style>
  <w:style w:type="paragraph" w:customStyle="1" w:styleId="Style14">
    <w:name w:val="Style14"/>
    <w:basedOn w:val="a3"/>
    <w:rsid w:val="003752EB"/>
    <w:pPr>
      <w:widowControl w:val="0"/>
      <w:autoSpaceDE w:val="0"/>
    </w:pPr>
    <w:rPr>
      <w:rFonts w:ascii="Times New Roman" w:eastAsia="Times New Roman" w:hAnsi="Times New Roman" w:cs="Times New Roman"/>
      <w:color w:val="auto"/>
      <w:sz w:val="24"/>
      <w:szCs w:val="24"/>
      <w:lang w:val="ru-RU" w:eastAsia="zh-CN"/>
    </w:rPr>
  </w:style>
  <w:style w:type="paragraph" w:customStyle="1" w:styleId="Style12">
    <w:name w:val="Style12"/>
    <w:basedOn w:val="a3"/>
    <w:rsid w:val="003752EB"/>
    <w:pPr>
      <w:widowControl w:val="0"/>
      <w:autoSpaceDE w:val="0"/>
    </w:pPr>
    <w:rPr>
      <w:rFonts w:ascii="Times New Roman" w:eastAsia="Times New Roman" w:hAnsi="Times New Roman" w:cs="Times New Roman"/>
      <w:color w:val="auto"/>
      <w:sz w:val="24"/>
      <w:szCs w:val="24"/>
      <w:lang w:val="ru-RU" w:eastAsia="zh-CN"/>
    </w:rPr>
  </w:style>
  <w:style w:type="paragraph" w:customStyle="1" w:styleId="Style11">
    <w:name w:val="Style11"/>
    <w:basedOn w:val="a3"/>
    <w:rsid w:val="003752EB"/>
    <w:pPr>
      <w:widowControl w:val="0"/>
      <w:autoSpaceDE w:val="0"/>
      <w:spacing w:line="182" w:lineRule="exact"/>
    </w:pPr>
    <w:rPr>
      <w:rFonts w:ascii="Times New Roman" w:eastAsia="Times New Roman" w:hAnsi="Times New Roman" w:cs="Times New Roman"/>
      <w:color w:val="auto"/>
      <w:sz w:val="24"/>
      <w:szCs w:val="24"/>
      <w:lang w:val="ru-RU" w:eastAsia="zh-CN"/>
    </w:rPr>
  </w:style>
  <w:style w:type="paragraph" w:customStyle="1" w:styleId="221">
    <w:name w:val="Основной текст с отступом 22"/>
    <w:basedOn w:val="a3"/>
    <w:rsid w:val="003752EB"/>
    <w:pPr>
      <w:widowControl w:val="0"/>
      <w:overflowPunct w:val="0"/>
      <w:autoSpaceDE w:val="0"/>
      <w:ind w:firstLine="851"/>
      <w:jc w:val="both"/>
      <w:textAlignment w:val="baseline"/>
    </w:pPr>
    <w:rPr>
      <w:rFonts w:ascii="Times New Roman" w:eastAsia="Times New Roman" w:hAnsi="Times New Roman" w:cs="Times New Roman"/>
      <w:color w:val="auto"/>
      <w:sz w:val="28"/>
      <w:szCs w:val="20"/>
      <w:lang w:val="ru-RU" w:eastAsia="zh-CN"/>
    </w:rPr>
  </w:style>
  <w:style w:type="paragraph" w:customStyle="1" w:styleId="afffffd">
    <w:name w:val="Знак"/>
    <w:basedOn w:val="a3"/>
    <w:rsid w:val="003752EB"/>
    <w:pPr>
      <w:spacing w:before="280" w:after="280"/>
    </w:pPr>
    <w:rPr>
      <w:rFonts w:ascii="Tahoma" w:eastAsia="Times New Roman" w:hAnsi="Tahoma"/>
      <w:color w:val="auto"/>
      <w:sz w:val="20"/>
      <w:szCs w:val="20"/>
      <w:lang w:eastAsia="zh-CN"/>
    </w:rPr>
  </w:style>
  <w:style w:type="paragraph" w:styleId="z-1">
    <w:name w:val="HTML Top of Form"/>
    <w:basedOn w:val="a3"/>
    <w:next w:val="a3"/>
    <w:link w:val="z-10"/>
    <w:uiPriority w:val="99"/>
    <w:locked/>
    <w:rsid w:val="003752EB"/>
    <w:pPr>
      <w:jc w:val="center"/>
    </w:pPr>
    <w:rPr>
      <w:rFonts w:ascii="Arial" w:eastAsia="Times New Roman" w:hAnsi="Arial" w:cs="Arial"/>
      <w:vanish/>
      <w:color w:val="auto"/>
      <w:sz w:val="16"/>
      <w:szCs w:val="16"/>
      <w:lang w:val="ru-RU" w:eastAsia="zh-CN"/>
    </w:rPr>
  </w:style>
  <w:style w:type="character" w:customStyle="1" w:styleId="z-10">
    <w:name w:val="z-Начало формы Знак1"/>
    <w:basedOn w:val="a4"/>
    <w:link w:val="z-1"/>
    <w:rsid w:val="003752EB"/>
    <w:rPr>
      <w:rFonts w:ascii="Arial" w:eastAsia="Times New Roman" w:hAnsi="Arial" w:cs="Arial"/>
      <w:vanish/>
      <w:sz w:val="16"/>
      <w:szCs w:val="16"/>
      <w:lang w:eastAsia="zh-CN"/>
    </w:rPr>
  </w:style>
  <w:style w:type="paragraph" w:styleId="z-2">
    <w:name w:val="HTML Bottom of Form"/>
    <w:basedOn w:val="a3"/>
    <w:next w:val="a3"/>
    <w:link w:val="z-11"/>
    <w:uiPriority w:val="99"/>
    <w:locked/>
    <w:rsid w:val="003752EB"/>
    <w:pPr>
      <w:jc w:val="center"/>
    </w:pPr>
    <w:rPr>
      <w:rFonts w:ascii="Arial" w:eastAsia="Times New Roman" w:hAnsi="Arial" w:cs="Arial"/>
      <w:vanish/>
      <w:color w:val="auto"/>
      <w:sz w:val="16"/>
      <w:szCs w:val="16"/>
      <w:lang w:val="ru-RU" w:eastAsia="zh-CN"/>
    </w:rPr>
  </w:style>
  <w:style w:type="character" w:customStyle="1" w:styleId="z-11">
    <w:name w:val="z-Конец формы Знак1"/>
    <w:basedOn w:val="a4"/>
    <w:link w:val="z-2"/>
    <w:rsid w:val="003752EB"/>
    <w:rPr>
      <w:rFonts w:ascii="Arial" w:eastAsia="Times New Roman" w:hAnsi="Arial" w:cs="Arial"/>
      <w:vanish/>
      <w:sz w:val="16"/>
      <w:szCs w:val="16"/>
      <w:lang w:eastAsia="zh-CN"/>
    </w:rPr>
  </w:style>
  <w:style w:type="paragraph" w:customStyle="1" w:styleId="222">
    <w:name w:val="Основной текст 22"/>
    <w:basedOn w:val="a3"/>
    <w:rsid w:val="003752EB"/>
    <w:pPr>
      <w:widowControl w:val="0"/>
      <w:autoSpaceDE w:val="0"/>
      <w:spacing w:after="120" w:line="480" w:lineRule="auto"/>
    </w:pPr>
    <w:rPr>
      <w:rFonts w:ascii="Arial" w:eastAsia="Times New Roman" w:hAnsi="Arial" w:cs="Arial"/>
      <w:color w:val="000000"/>
      <w:sz w:val="26"/>
      <w:szCs w:val="26"/>
      <w:lang w:val="ru-RU" w:eastAsia="zh-CN"/>
    </w:rPr>
  </w:style>
  <w:style w:type="paragraph" w:customStyle="1" w:styleId="afffffe">
    <w:name w:val="Знак Знак Знак"/>
    <w:basedOn w:val="a3"/>
    <w:rsid w:val="003752EB"/>
    <w:pPr>
      <w:spacing w:after="160" w:line="240" w:lineRule="exact"/>
    </w:pPr>
    <w:rPr>
      <w:rFonts w:ascii="Verdana" w:eastAsia="Times New Roman" w:hAnsi="Verdana" w:cs="Verdana"/>
      <w:color w:val="auto"/>
      <w:sz w:val="20"/>
      <w:szCs w:val="20"/>
      <w:lang w:eastAsia="zh-CN"/>
    </w:rPr>
  </w:style>
  <w:style w:type="paragraph" w:customStyle="1" w:styleId="2f6">
    <w:name w:val="Знак Знак Знак Знак Знак Знак Знак Знак Знак Знак Знак Знак Знак Знак Знак Знак Знак Знак Знак Знак Знак2 Знак"/>
    <w:basedOn w:val="a3"/>
    <w:rsid w:val="003752EB"/>
    <w:pPr>
      <w:spacing w:after="160" w:line="240" w:lineRule="exact"/>
    </w:pPr>
    <w:rPr>
      <w:rFonts w:ascii="Verdana" w:eastAsia="Times New Roman" w:hAnsi="Verdana" w:cs="Verdana"/>
      <w:color w:val="auto"/>
      <w:sz w:val="20"/>
      <w:szCs w:val="20"/>
      <w:lang w:eastAsia="zh-CN"/>
    </w:rPr>
  </w:style>
  <w:style w:type="paragraph" w:customStyle="1" w:styleId="affffff">
    <w:name w:val="основной текст"/>
    <w:basedOn w:val="a3"/>
    <w:rsid w:val="003752EB"/>
    <w:pPr>
      <w:autoSpaceDE w:val="0"/>
      <w:ind w:firstLine="227"/>
      <w:jc w:val="both"/>
    </w:pPr>
    <w:rPr>
      <w:rFonts w:ascii="Arial" w:eastAsia="Times New Roman" w:hAnsi="Arial" w:cs="Arial"/>
      <w:color w:val="auto"/>
      <w:sz w:val="17"/>
      <w:szCs w:val="17"/>
      <w:lang w:val="ru-RU" w:eastAsia="zh-CN"/>
    </w:rPr>
  </w:style>
  <w:style w:type="paragraph" w:customStyle="1" w:styleId="Normal10-020">
    <w:name w:val="Normal + 10 пт полужирный По центру Слева:  -02 см Справ..."/>
    <w:basedOn w:val="a3"/>
    <w:rsid w:val="003752EB"/>
    <w:pPr>
      <w:ind w:left="-113" w:right="-113"/>
      <w:jc w:val="center"/>
    </w:pPr>
    <w:rPr>
      <w:rFonts w:ascii="Times New Roman" w:eastAsia="Times New Roman" w:hAnsi="Times New Roman" w:cs="Times New Roman"/>
      <w:b/>
      <w:bCs/>
      <w:color w:val="auto"/>
      <w:sz w:val="20"/>
      <w:szCs w:val="20"/>
      <w:lang w:val="ru-RU" w:eastAsia="zh-CN"/>
    </w:rPr>
  </w:style>
  <w:style w:type="paragraph" w:customStyle="1" w:styleId="Normal0">
    <w:name w:val="Normal Знак"/>
    <w:rsid w:val="003752EB"/>
    <w:pPr>
      <w:suppressAutoHyphens/>
      <w:snapToGrid w:val="0"/>
    </w:pPr>
    <w:rPr>
      <w:rFonts w:ascii="Times New Roman" w:eastAsia="Times New Roman" w:hAnsi="Times New Roman" w:cs="Times New Roman"/>
      <w:sz w:val="22"/>
      <w:szCs w:val="20"/>
      <w:lang w:eastAsia="zh-CN"/>
    </w:rPr>
  </w:style>
  <w:style w:type="paragraph" w:customStyle="1" w:styleId="2f7">
    <w:name w:val="Знак2 Знак Знак Знак Знак Знак Знак"/>
    <w:basedOn w:val="a3"/>
    <w:rsid w:val="003752EB"/>
    <w:pPr>
      <w:spacing w:after="160" w:line="240" w:lineRule="exact"/>
    </w:pPr>
    <w:rPr>
      <w:rFonts w:ascii="Verdana" w:eastAsia="Times New Roman" w:hAnsi="Verdana" w:cs="Verdana"/>
      <w:color w:val="auto"/>
      <w:sz w:val="20"/>
      <w:szCs w:val="20"/>
      <w:lang w:eastAsia="zh-CN"/>
    </w:rPr>
  </w:style>
  <w:style w:type="paragraph" w:customStyle="1" w:styleId="1ff0">
    <w:name w:val="Красная строка1"/>
    <w:basedOn w:val="a3"/>
    <w:rsid w:val="003752EB"/>
    <w:pPr>
      <w:spacing w:after="120"/>
      <w:ind w:firstLine="210"/>
    </w:pPr>
    <w:rPr>
      <w:rFonts w:ascii="Times New Roman" w:eastAsia="Times New Roman" w:hAnsi="Times New Roman" w:cs="Times New Roman"/>
      <w:color w:val="auto"/>
      <w:sz w:val="24"/>
      <w:szCs w:val="24"/>
      <w:lang w:val="ru-RU" w:eastAsia="zh-CN"/>
    </w:rPr>
  </w:style>
  <w:style w:type="paragraph" w:customStyle="1" w:styleId="Normal10-0220">
    <w:name w:val="Стиль Normal + 10 пт полужирный По центру Слева:  -02 см Справ...2"/>
    <w:basedOn w:val="a3"/>
    <w:rsid w:val="003752EB"/>
    <w:pPr>
      <w:snapToGrid w:val="0"/>
      <w:ind w:left="-113" w:right="-113"/>
      <w:jc w:val="center"/>
    </w:pPr>
    <w:rPr>
      <w:rFonts w:ascii="Times New Roman" w:eastAsia="Times New Roman" w:hAnsi="Times New Roman" w:cs="Times New Roman"/>
      <w:b/>
      <w:bCs/>
      <w:color w:val="auto"/>
      <w:sz w:val="20"/>
      <w:szCs w:val="20"/>
      <w:lang w:val="ru-RU" w:eastAsia="zh-CN"/>
    </w:rPr>
  </w:style>
  <w:style w:type="paragraph" w:customStyle="1" w:styleId="320">
    <w:name w:val="Основной текст с отступом 32"/>
    <w:basedOn w:val="a3"/>
    <w:uiPriority w:val="99"/>
    <w:rsid w:val="003752EB"/>
    <w:pPr>
      <w:widowControl w:val="0"/>
      <w:autoSpaceDE w:val="0"/>
      <w:spacing w:after="120"/>
      <w:ind w:left="283" w:firstLine="709"/>
      <w:jc w:val="both"/>
    </w:pPr>
    <w:rPr>
      <w:rFonts w:ascii="Times New Roman" w:eastAsia="Times New Roman" w:hAnsi="Times New Roman" w:cs="Times New Roman"/>
      <w:color w:val="000000"/>
      <w:sz w:val="16"/>
      <w:szCs w:val="16"/>
      <w:lang w:val="ru-RU" w:eastAsia="zh-CN"/>
    </w:rPr>
  </w:style>
  <w:style w:type="paragraph" w:customStyle="1" w:styleId="230">
    <w:name w:val="Основной текст с отступом 23"/>
    <w:basedOn w:val="a3"/>
    <w:rsid w:val="003752EB"/>
    <w:pPr>
      <w:widowControl w:val="0"/>
      <w:autoSpaceDE w:val="0"/>
      <w:spacing w:after="120" w:line="480" w:lineRule="auto"/>
      <w:ind w:left="283"/>
    </w:pPr>
    <w:rPr>
      <w:rFonts w:ascii="Arial" w:eastAsia="Times New Roman" w:hAnsi="Arial" w:cs="Arial"/>
      <w:color w:val="000000"/>
      <w:sz w:val="26"/>
      <w:szCs w:val="26"/>
      <w:lang w:val="ru-RU" w:eastAsia="zh-CN"/>
    </w:rPr>
  </w:style>
  <w:style w:type="paragraph" w:customStyle="1" w:styleId="2f8">
    <w:name w:val="Обычный2"/>
    <w:rsid w:val="003752EB"/>
    <w:pPr>
      <w:suppressAutoHyphens/>
      <w:autoSpaceDE w:val="0"/>
    </w:pPr>
    <w:rPr>
      <w:rFonts w:ascii="Times New Roman" w:eastAsia="Times New Roman" w:hAnsi="Times New Roman" w:cs="Times New Roman"/>
      <w:color w:val="000000"/>
      <w:sz w:val="24"/>
      <w:szCs w:val="24"/>
      <w:lang w:eastAsia="zh-CN"/>
    </w:rPr>
  </w:style>
  <w:style w:type="paragraph" w:customStyle="1" w:styleId="1ff1">
    <w:name w:val="Схема документа1"/>
    <w:basedOn w:val="a3"/>
    <w:uiPriority w:val="99"/>
    <w:rsid w:val="003752EB"/>
    <w:rPr>
      <w:rFonts w:ascii="Tahoma" w:eastAsia="Times New Roman" w:hAnsi="Tahoma"/>
      <w:color w:val="auto"/>
      <w:sz w:val="16"/>
      <w:szCs w:val="16"/>
      <w:lang w:val="ru-RU" w:eastAsia="zh-CN"/>
    </w:rPr>
  </w:style>
  <w:style w:type="paragraph" w:customStyle="1" w:styleId="consplusnormal1">
    <w:name w:val="consplusnormal"/>
    <w:basedOn w:val="a3"/>
    <w:rsid w:val="003752EB"/>
    <w:pPr>
      <w:spacing w:before="280" w:after="280"/>
    </w:pPr>
    <w:rPr>
      <w:rFonts w:ascii="Times New Roman" w:eastAsia="Times New Roman" w:hAnsi="Times New Roman" w:cs="Times New Roman"/>
      <w:color w:val="auto"/>
      <w:sz w:val="24"/>
      <w:szCs w:val="24"/>
      <w:lang w:val="ru-RU" w:eastAsia="zh-CN"/>
    </w:rPr>
  </w:style>
  <w:style w:type="paragraph" w:customStyle="1" w:styleId="affffff0">
    <w:name w:val="Нормальный (таблица)"/>
    <w:basedOn w:val="a3"/>
    <w:next w:val="a3"/>
    <w:uiPriority w:val="99"/>
    <w:qFormat/>
    <w:rsid w:val="003752EB"/>
    <w:pPr>
      <w:widowControl w:val="0"/>
      <w:autoSpaceDE w:val="0"/>
      <w:jc w:val="both"/>
    </w:pPr>
    <w:rPr>
      <w:rFonts w:ascii="Arial" w:eastAsia="Times New Roman" w:hAnsi="Arial" w:cs="Arial"/>
      <w:color w:val="auto"/>
      <w:sz w:val="24"/>
      <w:szCs w:val="24"/>
      <w:lang w:val="ru-RU" w:eastAsia="zh-CN"/>
    </w:rPr>
  </w:style>
  <w:style w:type="paragraph" w:customStyle="1" w:styleId="conspluscell0">
    <w:name w:val="conspluscell"/>
    <w:basedOn w:val="a3"/>
    <w:rsid w:val="003752EB"/>
    <w:pPr>
      <w:spacing w:before="280" w:after="280"/>
    </w:pPr>
    <w:rPr>
      <w:rFonts w:ascii="Times New Roman" w:eastAsia="Times New Roman" w:hAnsi="Times New Roman" w:cs="Times New Roman"/>
      <w:color w:val="auto"/>
      <w:sz w:val="24"/>
      <w:szCs w:val="24"/>
      <w:lang w:val="ru-RU" w:eastAsia="zh-CN"/>
    </w:rPr>
  </w:style>
  <w:style w:type="paragraph" w:customStyle="1" w:styleId="Bodytext20">
    <w:name w:val="Body text (2)"/>
    <w:basedOn w:val="a3"/>
    <w:rsid w:val="003752EB"/>
    <w:pPr>
      <w:widowControl w:val="0"/>
      <w:shd w:val="clear" w:color="auto" w:fill="FFFFFF"/>
      <w:spacing w:line="293" w:lineRule="exact"/>
    </w:pPr>
    <w:rPr>
      <w:rFonts w:cs="Calibri"/>
      <w:b/>
      <w:bCs/>
      <w:color w:val="auto"/>
      <w:sz w:val="23"/>
      <w:szCs w:val="23"/>
      <w:lang w:val="ru-RU" w:eastAsia="zh-CN"/>
    </w:rPr>
  </w:style>
  <w:style w:type="paragraph" w:customStyle="1" w:styleId="ConsCell">
    <w:name w:val="ConsCell"/>
    <w:rsid w:val="003752EB"/>
    <w:pPr>
      <w:suppressAutoHyphens/>
    </w:pPr>
    <w:rPr>
      <w:rFonts w:ascii="Arial" w:eastAsia="Times New Roman" w:hAnsi="Arial" w:cs="Arial"/>
      <w:szCs w:val="20"/>
      <w:lang w:eastAsia="zh-CN"/>
    </w:rPr>
  </w:style>
  <w:style w:type="paragraph" w:customStyle="1" w:styleId="217">
    <w:name w:val="Обычный21"/>
    <w:rsid w:val="003752EB"/>
    <w:pPr>
      <w:suppressAutoHyphens/>
      <w:snapToGrid w:val="0"/>
    </w:pPr>
    <w:rPr>
      <w:rFonts w:ascii="Times New Roman" w:eastAsia="Times New Roman" w:hAnsi="Times New Roman" w:cs="Times New Roman"/>
      <w:sz w:val="22"/>
      <w:szCs w:val="20"/>
      <w:lang w:eastAsia="zh-CN"/>
    </w:rPr>
  </w:style>
  <w:style w:type="paragraph" w:customStyle="1" w:styleId="affffff1">
    <w:name w:val="МойТекст"/>
    <w:basedOn w:val="a3"/>
    <w:rsid w:val="003752EB"/>
    <w:pPr>
      <w:widowControl w:val="0"/>
      <w:autoSpaceDE w:val="0"/>
      <w:spacing w:after="120" w:line="276" w:lineRule="auto"/>
      <w:ind w:firstLine="567"/>
      <w:jc w:val="both"/>
    </w:pPr>
    <w:rPr>
      <w:rFonts w:ascii="Times New Roman" w:eastAsia="Times New Roman" w:hAnsi="Times New Roman" w:cs="Times New Roman"/>
      <w:color w:val="auto"/>
      <w:sz w:val="28"/>
      <w:szCs w:val="28"/>
      <w:lang w:val="ru-RU" w:eastAsia="zh-CN"/>
    </w:rPr>
  </w:style>
  <w:style w:type="paragraph" w:customStyle="1" w:styleId="3f">
    <w:name w:val="Стиль3"/>
    <w:basedOn w:val="a3"/>
    <w:rsid w:val="003752EB"/>
    <w:pPr>
      <w:widowControl w:val="0"/>
      <w:shd w:val="clear" w:color="auto" w:fill="FFFFFF"/>
      <w:tabs>
        <w:tab w:val="left" w:pos="994"/>
      </w:tabs>
      <w:autoSpaceDE w:val="0"/>
      <w:spacing w:line="288" w:lineRule="auto"/>
      <w:ind w:firstLine="709"/>
      <w:jc w:val="both"/>
    </w:pPr>
    <w:rPr>
      <w:rFonts w:ascii="Times New Roman" w:eastAsia="Times New Roman" w:hAnsi="Times New Roman" w:cs="Times New Roman"/>
      <w:b/>
      <w:i/>
      <w:color w:val="000000"/>
      <w:sz w:val="28"/>
      <w:szCs w:val="28"/>
      <w:lang w:val="ru-RU" w:eastAsia="zh-CN"/>
    </w:rPr>
  </w:style>
  <w:style w:type="paragraph" w:customStyle="1" w:styleId="Style21">
    <w:name w:val="Style21"/>
    <w:basedOn w:val="a3"/>
    <w:rsid w:val="003752EB"/>
    <w:pPr>
      <w:widowControl w:val="0"/>
      <w:autoSpaceDE w:val="0"/>
      <w:spacing w:line="274" w:lineRule="exact"/>
      <w:ind w:firstLine="367"/>
      <w:jc w:val="both"/>
    </w:pPr>
    <w:rPr>
      <w:rFonts w:ascii="Times New Roman" w:eastAsia="Times New Roman" w:hAnsi="Times New Roman" w:cs="Times New Roman"/>
      <w:color w:val="auto"/>
      <w:sz w:val="24"/>
      <w:szCs w:val="24"/>
      <w:lang w:val="ru-RU" w:eastAsia="zh-CN"/>
    </w:rPr>
  </w:style>
  <w:style w:type="paragraph" w:customStyle="1" w:styleId="TimesNewRoman0">
    <w:name w:val="Times New Roman"/>
    <w:basedOn w:val="ConsPlusNormal"/>
    <w:rsid w:val="003752EB"/>
    <w:pPr>
      <w:suppressAutoHyphens w:val="0"/>
      <w:autoSpaceDE w:val="0"/>
      <w:spacing w:line="360" w:lineRule="auto"/>
      <w:ind w:firstLine="540"/>
      <w:jc w:val="both"/>
    </w:pPr>
    <w:rPr>
      <w:rFonts w:cs="Times New Roman"/>
      <w:color w:val="auto"/>
      <w:sz w:val="26"/>
      <w:lang w:eastAsia="zh-CN"/>
    </w:rPr>
  </w:style>
  <w:style w:type="paragraph" w:customStyle="1" w:styleId="TimesNewRomanTimesNewRoman0">
    <w:name w:val="Times New Roman + Times New Roman"/>
    <w:basedOn w:val="TimesNewRoman0"/>
    <w:rsid w:val="003752EB"/>
    <w:rPr>
      <w:rFonts w:ascii="Times New Roman" w:hAnsi="Times New Roman"/>
    </w:rPr>
  </w:style>
  <w:style w:type="paragraph" w:customStyle="1" w:styleId="115">
    <w:name w:val="Оглавление 11"/>
    <w:basedOn w:val="a3"/>
    <w:rsid w:val="003752EB"/>
    <w:pPr>
      <w:widowControl w:val="0"/>
      <w:spacing w:before="598"/>
      <w:ind w:left="661" w:hanging="542"/>
    </w:pPr>
    <w:rPr>
      <w:rFonts w:ascii="Times New Roman" w:eastAsia="Times New Roman" w:hAnsi="Times New Roman" w:cs="Times New Roman"/>
      <w:b/>
      <w:bCs/>
      <w:color w:val="auto"/>
      <w:sz w:val="26"/>
      <w:szCs w:val="26"/>
      <w:lang w:eastAsia="zh-CN"/>
    </w:rPr>
  </w:style>
  <w:style w:type="paragraph" w:customStyle="1" w:styleId="218">
    <w:name w:val="Оглавление 21"/>
    <w:basedOn w:val="a3"/>
    <w:rsid w:val="003752EB"/>
    <w:pPr>
      <w:widowControl w:val="0"/>
      <w:spacing w:before="152"/>
      <w:ind w:left="661"/>
    </w:pPr>
    <w:rPr>
      <w:rFonts w:ascii="Times New Roman" w:eastAsia="Times New Roman" w:hAnsi="Times New Roman" w:cs="Times New Roman"/>
      <w:b/>
      <w:bCs/>
      <w:color w:val="auto"/>
      <w:sz w:val="26"/>
      <w:szCs w:val="26"/>
      <w:lang w:eastAsia="zh-CN"/>
    </w:rPr>
  </w:style>
  <w:style w:type="paragraph" w:customStyle="1" w:styleId="316">
    <w:name w:val="Оглавление 31"/>
    <w:basedOn w:val="a3"/>
    <w:rsid w:val="003752EB"/>
    <w:pPr>
      <w:widowControl w:val="0"/>
      <w:ind w:left="1199" w:hanging="538"/>
    </w:pPr>
    <w:rPr>
      <w:rFonts w:ascii="Times New Roman" w:eastAsia="Times New Roman" w:hAnsi="Times New Roman" w:cs="Times New Roman"/>
      <w:color w:val="auto"/>
      <w:sz w:val="26"/>
      <w:szCs w:val="26"/>
      <w:lang w:eastAsia="zh-CN"/>
    </w:rPr>
  </w:style>
  <w:style w:type="paragraph" w:customStyle="1" w:styleId="411">
    <w:name w:val="Оглавление 41"/>
    <w:basedOn w:val="a3"/>
    <w:uiPriority w:val="39"/>
    <w:rsid w:val="003752EB"/>
    <w:pPr>
      <w:widowControl w:val="0"/>
      <w:spacing w:before="147"/>
      <w:ind w:left="1919" w:hanging="720"/>
    </w:pPr>
    <w:rPr>
      <w:rFonts w:ascii="Times New Roman" w:eastAsia="Times New Roman" w:hAnsi="Times New Roman" w:cs="Times New Roman"/>
      <w:color w:val="auto"/>
      <w:sz w:val="26"/>
      <w:szCs w:val="26"/>
      <w:lang w:eastAsia="zh-CN"/>
    </w:rPr>
  </w:style>
  <w:style w:type="paragraph" w:customStyle="1" w:styleId="511">
    <w:name w:val="Оглавление 51"/>
    <w:basedOn w:val="a3"/>
    <w:uiPriority w:val="39"/>
    <w:rsid w:val="003752EB"/>
    <w:pPr>
      <w:widowControl w:val="0"/>
      <w:spacing w:before="147"/>
      <w:ind w:left="1919"/>
    </w:pPr>
    <w:rPr>
      <w:rFonts w:ascii="Times New Roman" w:eastAsia="Times New Roman" w:hAnsi="Times New Roman" w:cs="Times New Roman"/>
      <w:color w:val="auto"/>
      <w:sz w:val="26"/>
      <w:szCs w:val="26"/>
      <w:lang w:eastAsia="zh-CN"/>
    </w:rPr>
  </w:style>
  <w:style w:type="paragraph" w:customStyle="1" w:styleId="116">
    <w:name w:val="Заголовок 11"/>
    <w:basedOn w:val="a3"/>
    <w:rsid w:val="003752EB"/>
    <w:pPr>
      <w:widowControl w:val="0"/>
      <w:spacing w:before="131"/>
      <w:ind w:left="1559" w:hanging="720"/>
    </w:pPr>
    <w:rPr>
      <w:rFonts w:ascii="Times New Roman" w:eastAsia="Times New Roman" w:hAnsi="Times New Roman" w:cs="Times New Roman"/>
      <w:b/>
      <w:bCs/>
      <w:color w:val="auto"/>
      <w:sz w:val="34"/>
      <w:szCs w:val="34"/>
      <w:lang w:eastAsia="zh-CN"/>
    </w:rPr>
  </w:style>
  <w:style w:type="paragraph" w:customStyle="1" w:styleId="219">
    <w:name w:val="Заголовок 21"/>
    <w:basedOn w:val="a3"/>
    <w:rsid w:val="003752EB"/>
    <w:pPr>
      <w:widowControl w:val="0"/>
      <w:ind w:left="1919" w:hanging="1080"/>
    </w:pPr>
    <w:rPr>
      <w:rFonts w:ascii="Times New Roman" w:eastAsia="Times New Roman" w:hAnsi="Times New Roman" w:cs="Times New Roman"/>
      <w:b/>
      <w:bCs/>
      <w:color w:val="auto"/>
      <w:sz w:val="30"/>
      <w:szCs w:val="30"/>
      <w:lang w:eastAsia="zh-CN"/>
    </w:rPr>
  </w:style>
  <w:style w:type="paragraph" w:customStyle="1" w:styleId="317">
    <w:name w:val="Заголовок 31"/>
    <w:basedOn w:val="a3"/>
    <w:rsid w:val="003752EB"/>
    <w:pPr>
      <w:widowControl w:val="0"/>
      <w:ind w:left="839"/>
    </w:pPr>
    <w:rPr>
      <w:rFonts w:ascii="Times New Roman" w:eastAsia="Times New Roman" w:hAnsi="Times New Roman" w:cs="Times New Roman"/>
      <w:b/>
      <w:bCs/>
      <w:color w:val="auto"/>
      <w:sz w:val="26"/>
      <w:szCs w:val="26"/>
      <w:lang w:eastAsia="zh-CN"/>
    </w:rPr>
  </w:style>
  <w:style w:type="paragraph" w:customStyle="1" w:styleId="412">
    <w:name w:val="Заголовок 41"/>
    <w:basedOn w:val="a3"/>
    <w:rsid w:val="003752EB"/>
    <w:pPr>
      <w:widowControl w:val="0"/>
      <w:ind w:left="829"/>
    </w:pPr>
    <w:rPr>
      <w:rFonts w:ascii="Times New Roman" w:eastAsia="Times New Roman" w:hAnsi="Times New Roman" w:cs="Times New Roman"/>
      <w:b/>
      <w:bCs/>
      <w:i/>
      <w:color w:val="auto"/>
      <w:sz w:val="26"/>
      <w:szCs w:val="26"/>
      <w:lang w:eastAsia="zh-CN"/>
    </w:rPr>
  </w:style>
  <w:style w:type="paragraph" w:customStyle="1" w:styleId="59">
    <w:name w:val="заголовок 5"/>
    <w:basedOn w:val="a3"/>
    <w:next w:val="a3"/>
    <w:rsid w:val="003752EB"/>
    <w:pPr>
      <w:keepNext/>
      <w:widowControl w:val="0"/>
      <w:spacing w:line="268" w:lineRule="auto"/>
      <w:ind w:firstLine="709"/>
    </w:pPr>
    <w:rPr>
      <w:rFonts w:ascii="Times New Roman" w:eastAsia="Times New Roman" w:hAnsi="Times New Roman" w:cs="Times New Roman"/>
      <w:b/>
      <w:i/>
      <w:color w:val="auto"/>
      <w:sz w:val="26"/>
      <w:szCs w:val="20"/>
      <w:lang w:val="ru-RU" w:eastAsia="zh-CN"/>
    </w:rPr>
  </w:style>
  <w:style w:type="paragraph" w:customStyle="1" w:styleId="affffff2">
    <w:name w:val="Таблица_И"/>
    <w:basedOn w:val="a3"/>
    <w:rsid w:val="003752EB"/>
    <w:pPr>
      <w:ind w:firstLine="709"/>
      <w:jc w:val="both"/>
    </w:pPr>
    <w:rPr>
      <w:rFonts w:ascii="Times New Roman" w:eastAsia="Times New Roman" w:hAnsi="Times New Roman" w:cs="Times New Roman"/>
      <w:color w:val="auto"/>
      <w:sz w:val="24"/>
      <w:szCs w:val="24"/>
      <w:lang w:val="ru-RU" w:eastAsia="zh-CN"/>
    </w:rPr>
  </w:style>
  <w:style w:type="paragraph" w:customStyle="1" w:styleId="affffff3">
    <w:name w:val="МояТаблица"/>
    <w:basedOn w:val="a3"/>
    <w:rsid w:val="003752EB"/>
    <w:pPr>
      <w:widowControl w:val="0"/>
      <w:autoSpaceDE w:val="0"/>
      <w:jc w:val="center"/>
    </w:pPr>
    <w:rPr>
      <w:rFonts w:ascii="Times New Roman" w:eastAsia="Times New Roman" w:hAnsi="Times New Roman" w:cs="Times New Roman"/>
      <w:color w:val="auto"/>
      <w:sz w:val="24"/>
      <w:szCs w:val="24"/>
      <w:lang w:val="ru-RU" w:eastAsia="zh-CN"/>
    </w:rPr>
  </w:style>
  <w:style w:type="paragraph" w:customStyle="1" w:styleId="231">
    <w:name w:val="Основной текст 23"/>
    <w:basedOn w:val="a3"/>
    <w:rsid w:val="003752EB"/>
    <w:pPr>
      <w:overflowPunct w:val="0"/>
      <w:autoSpaceDE w:val="0"/>
    </w:pPr>
    <w:rPr>
      <w:rFonts w:ascii="Times New Roman" w:eastAsia="Times New Roman" w:hAnsi="Times New Roman" w:cs="Times New Roman"/>
      <w:color w:val="auto"/>
      <w:sz w:val="28"/>
      <w:szCs w:val="20"/>
      <w:lang w:val="ru-RU" w:eastAsia="zh-CN"/>
    </w:rPr>
  </w:style>
  <w:style w:type="paragraph" w:customStyle="1" w:styleId="143">
    <w:name w:val="Основной текст14"/>
    <w:basedOn w:val="a3"/>
    <w:rsid w:val="003752EB"/>
    <w:pPr>
      <w:widowControl w:val="0"/>
      <w:shd w:val="clear" w:color="auto" w:fill="FFFFFF"/>
      <w:spacing w:line="480" w:lineRule="exact"/>
      <w:ind w:hanging="700"/>
      <w:jc w:val="both"/>
    </w:pPr>
    <w:rPr>
      <w:rFonts w:ascii="Times New Roman" w:hAnsi="Times New Roman" w:cs="Times New Roman"/>
      <w:color w:val="auto"/>
      <w:sz w:val="27"/>
      <w:szCs w:val="27"/>
      <w:lang w:val="ru-RU" w:eastAsia="zh-CN"/>
    </w:rPr>
  </w:style>
  <w:style w:type="paragraph" w:customStyle="1" w:styleId="1ff2">
    <w:name w:val="Продолжение списка1"/>
    <w:basedOn w:val="a3"/>
    <w:rsid w:val="003752EB"/>
    <w:pPr>
      <w:spacing w:after="120"/>
      <w:ind w:left="283"/>
      <w:contextualSpacing/>
    </w:pPr>
    <w:rPr>
      <w:rFonts w:ascii="Arial" w:eastAsia="Times New Roman" w:hAnsi="Arial" w:cs="Arial"/>
      <w:color w:val="auto"/>
      <w:szCs w:val="20"/>
      <w:lang w:val="ru-RU" w:eastAsia="zh-CN"/>
    </w:rPr>
  </w:style>
  <w:style w:type="paragraph" w:customStyle="1" w:styleId="101">
    <w:name w:val="Оглавление 10"/>
    <w:basedOn w:val="58"/>
    <w:rsid w:val="003752EB"/>
    <w:pPr>
      <w:tabs>
        <w:tab w:val="right" w:leader="dot" w:pos="7091"/>
      </w:tabs>
      <w:ind w:left="2547"/>
    </w:pPr>
  </w:style>
  <w:style w:type="paragraph" w:customStyle="1" w:styleId="1ff3">
    <w:name w:val="Заголовок 1 уровень"/>
    <w:basedOn w:val="11"/>
    <w:next w:val="a3"/>
    <w:qFormat/>
    <w:rsid w:val="003752EB"/>
    <w:pPr>
      <w:keepNext/>
      <w:tabs>
        <w:tab w:val="num" w:pos="0"/>
      </w:tabs>
      <w:spacing w:before="240" w:beforeAutospacing="1" w:after="240" w:afterAutospacing="1"/>
      <w:ind w:left="0" w:firstLine="0"/>
      <w:jc w:val="center"/>
    </w:pPr>
    <w:rPr>
      <w:rFonts w:cs="Times New Roman"/>
      <w:b w:val="0"/>
      <w:bCs w:val="0"/>
      <w:color w:val="auto"/>
      <w:sz w:val="28"/>
      <w:szCs w:val="24"/>
      <w:lang w:val="ru-RU" w:eastAsia="zh-CN"/>
    </w:rPr>
  </w:style>
  <w:style w:type="paragraph" w:customStyle="1" w:styleId="1ff4">
    <w:name w:val="Заголовок 1+"/>
    <w:basedOn w:val="11"/>
    <w:next w:val="a3"/>
    <w:link w:val="1ff5"/>
    <w:rsid w:val="003752EB"/>
    <w:pPr>
      <w:keepNext/>
      <w:spacing w:before="100" w:beforeAutospacing="1" w:after="100" w:afterAutospacing="1" w:line="276" w:lineRule="auto"/>
      <w:ind w:left="432" w:hanging="432"/>
      <w:jc w:val="center"/>
    </w:pPr>
    <w:rPr>
      <w:rFonts w:cs="Times New Roman"/>
      <w:bCs w:val="0"/>
      <w:color w:val="auto"/>
      <w:sz w:val="28"/>
      <w:szCs w:val="20"/>
      <w:lang w:val="ru-RU" w:eastAsia="zh-CN"/>
    </w:rPr>
  </w:style>
  <w:style w:type="character" w:customStyle="1" w:styleId="1ff5">
    <w:name w:val="Заголовок 1+ Знак"/>
    <w:basedOn w:val="a4"/>
    <w:link w:val="1ff4"/>
    <w:rsid w:val="003752EB"/>
    <w:rPr>
      <w:rFonts w:ascii="Times New Roman" w:eastAsia="Times New Roman" w:hAnsi="Times New Roman" w:cs="Times New Roman"/>
      <w:b/>
      <w:sz w:val="28"/>
      <w:szCs w:val="20"/>
      <w:lang w:eastAsia="zh-CN"/>
    </w:rPr>
  </w:style>
  <w:style w:type="paragraph" w:customStyle="1" w:styleId="1ff6">
    <w:name w:val="Стиль Заголовок 1"/>
    <w:aliases w:val="Заголовок 1 (табл) + Times New Roman 12 пт"/>
    <w:basedOn w:val="11"/>
    <w:next w:val="a3"/>
    <w:link w:val="1ff7"/>
    <w:rsid w:val="003752EB"/>
    <w:pPr>
      <w:keepNext/>
      <w:spacing w:before="120" w:beforeAutospacing="1" w:after="100" w:afterAutospacing="1" w:line="276" w:lineRule="auto"/>
      <w:ind w:left="432" w:hanging="432"/>
      <w:jc w:val="center"/>
    </w:pPr>
    <w:rPr>
      <w:rFonts w:cs="Times New Roman"/>
      <w:bCs w:val="0"/>
      <w:color w:val="auto"/>
      <w:sz w:val="28"/>
      <w:szCs w:val="20"/>
      <w:lang w:val="ru-RU" w:eastAsia="zh-CN"/>
    </w:rPr>
  </w:style>
  <w:style w:type="character" w:customStyle="1" w:styleId="1ff7">
    <w:name w:val="Стиль Заголовок 1 Знак"/>
    <w:basedOn w:val="a4"/>
    <w:link w:val="1ff6"/>
    <w:rsid w:val="003752EB"/>
    <w:rPr>
      <w:rFonts w:ascii="Times New Roman" w:eastAsia="Times New Roman" w:hAnsi="Times New Roman" w:cs="Times New Roman"/>
      <w:b/>
      <w:sz w:val="28"/>
      <w:szCs w:val="20"/>
      <w:lang w:eastAsia="zh-CN"/>
    </w:rPr>
  </w:style>
  <w:style w:type="paragraph" w:customStyle="1" w:styleId="affffff4">
    <w:name w:val="Заголовок без номера"/>
    <w:basedOn w:val="11"/>
    <w:next w:val="a3"/>
    <w:link w:val="affffff5"/>
    <w:qFormat/>
    <w:rsid w:val="003752EB"/>
    <w:pPr>
      <w:keepNext/>
      <w:spacing w:before="100" w:beforeAutospacing="1" w:after="100" w:afterAutospacing="1"/>
      <w:ind w:left="851" w:firstLine="0"/>
    </w:pPr>
    <w:rPr>
      <w:rFonts w:cs="Times New Roman"/>
      <w:bCs w:val="0"/>
      <w:color w:val="auto"/>
      <w:sz w:val="28"/>
      <w:szCs w:val="24"/>
      <w:lang w:val="ru-RU" w:eastAsia="zh-CN"/>
    </w:rPr>
  </w:style>
  <w:style w:type="character" w:customStyle="1" w:styleId="affffff5">
    <w:name w:val="Заголовок без номера Знак"/>
    <w:basedOn w:val="a4"/>
    <w:link w:val="affffff4"/>
    <w:rsid w:val="003752EB"/>
    <w:rPr>
      <w:rFonts w:ascii="Times New Roman" w:eastAsia="Times New Roman" w:hAnsi="Times New Roman" w:cs="Times New Roman"/>
      <w:b/>
      <w:sz w:val="28"/>
      <w:szCs w:val="24"/>
      <w:lang w:eastAsia="zh-CN"/>
    </w:rPr>
  </w:style>
  <w:style w:type="paragraph" w:customStyle="1" w:styleId="1ff8">
    <w:name w:val="Стиль Заголовок без номера + Слева:  1 см"/>
    <w:basedOn w:val="affffff4"/>
    <w:rsid w:val="003752EB"/>
    <w:pPr>
      <w:ind w:left="567"/>
    </w:pPr>
    <w:rPr>
      <w:bCs/>
      <w:szCs w:val="20"/>
    </w:rPr>
  </w:style>
  <w:style w:type="table" w:customStyle="1" w:styleId="102">
    <w:name w:val="Сетка таблицы10"/>
    <w:basedOn w:val="a5"/>
    <w:next w:val="affffa"/>
    <w:uiPriority w:val="39"/>
    <w:rsid w:val="003752E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6">
    <w:name w:val="ОБЫЧНЫЙ КАТ"/>
    <w:basedOn w:val="a3"/>
    <w:qFormat/>
    <w:rsid w:val="002413A6"/>
    <w:pPr>
      <w:suppressAutoHyphens w:val="0"/>
      <w:spacing w:line="276" w:lineRule="auto"/>
      <w:ind w:firstLine="567"/>
      <w:jc w:val="both"/>
    </w:pPr>
    <w:rPr>
      <w:rFonts w:ascii="Times New Roman" w:hAnsi="Times New Roman" w:cs="Times New Roman"/>
      <w:color w:val="auto"/>
      <w:sz w:val="24"/>
      <w:lang w:val="ru-RU"/>
    </w:rPr>
  </w:style>
  <w:style w:type="paragraph" w:customStyle="1" w:styleId="1ff9">
    <w:name w:val="1 Основной текст"/>
    <w:basedOn w:val="a3"/>
    <w:qFormat/>
    <w:rsid w:val="003752EB"/>
    <w:pPr>
      <w:suppressAutoHyphens w:val="0"/>
      <w:spacing w:before="200" w:line="276" w:lineRule="auto"/>
      <w:ind w:firstLine="709"/>
      <w:jc w:val="both"/>
    </w:pPr>
    <w:rPr>
      <w:rFonts w:ascii="Times New Roman" w:hAnsi="Times New Roman" w:cs="Times New Roman"/>
      <w:color w:val="auto"/>
      <w:sz w:val="24"/>
      <w:szCs w:val="24"/>
      <w:lang w:val="ru-RU" w:eastAsia="ru-RU"/>
    </w:rPr>
  </w:style>
  <w:style w:type="paragraph" w:customStyle="1" w:styleId="-2">
    <w:name w:val="Таблица - текст основной"/>
    <w:basedOn w:val="aff2"/>
    <w:link w:val="-3"/>
    <w:uiPriority w:val="99"/>
    <w:qFormat/>
    <w:rsid w:val="003752EB"/>
    <w:pPr>
      <w:spacing w:line="276" w:lineRule="auto"/>
      <w:ind w:left="0" w:firstLine="0"/>
    </w:pPr>
    <w:rPr>
      <w:rFonts w:ascii="Arial" w:eastAsia="Calibri" w:hAnsi="Arial" w:cs="Arial"/>
      <w:color w:val="000000"/>
      <w:sz w:val="20"/>
      <w:szCs w:val="20"/>
      <w:lang w:val="ru-RU"/>
    </w:rPr>
  </w:style>
  <w:style w:type="paragraph" w:styleId="HTML">
    <w:name w:val="HTML Preformatted"/>
    <w:basedOn w:val="a3"/>
    <w:link w:val="HTML0"/>
    <w:unhideWhenUsed/>
    <w:locked/>
    <w:rsid w:val="00375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0"/>
      <w:szCs w:val="20"/>
      <w:lang w:val="ru-RU" w:eastAsia="ru-RU"/>
    </w:rPr>
  </w:style>
  <w:style w:type="character" w:customStyle="1" w:styleId="HTML0">
    <w:name w:val="Стандартный HTML Знак"/>
    <w:basedOn w:val="a4"/>
    <w:link w:val="HTML"/>
    <w:rsid w:val="003752EB"/>
    <w:rPr>
      <w:rFonts w:ascii="Courier New" w:eastAsia="Times New Roman" w:hAnsi="Courier New" w:cs="Courier New"/>
      <w:szCs w:val="20"/>
    </w:rPr>
  </w:style>
  <w:style w:type="paragraph" w:customStyle="1" w:styleId="fr1">
    <w:name w:val="fr1"/>
    <w:basedOn w:val="a3"/>
    <w:rsid w:val="003752EB"/>
    <w:pPr>
      <w:suppressAutoHyphens w:val="0"/>
      <w:spacing w:before="100" w:beforeAutospacing="1" w:after="100" w:afterAutospacing="1"/>
    </w:pPr>
    <w:rPr>
      <w:rFonts w:ascii="Times New Roman" w:eastAsia="Times New Roman" w:hAnsi="Times New Roman" w:cs="Times New Roman"/>
      <w:color w:val="auto"/>
      <w:sz w:val="24"/>
      <w:szCs w:val="24"/>
      <w:lang w:val="ru-RU" w:eastAsia="ru-RU"/>
    </w:rPr>
  </w:style>
  <w:style w:type="numbering" w:customStyle="1" w:styleId="144">
    <w:name w:val="Нет списка14"/>
    <w:basedOn w:val="a6"/>
    <w:uiPriority w:val="99"/>
    <w:rsid w:val="003752EB"/>
  </w:style>
  <w:style w:type="numbering" w:customStyle="1" w:styleId="1130">
    <w:name w:val="Нет списка113"/>
    <w:basedOn w:val="a6"/>
    <w:uiPriority w:val="99"/>
    <w:qFormat/>
    <w:rsid w:val="003752EB"/>
  </w:style>
  <w:style w:type="numbering" w:customStyle="1" w:styleId="11121">
    <w:name w:val="Нет списка11121"/>
    <w:basedOn w:val="a6"/>
    <w:uiPriority w:val="99"/>
    <w:qFormat/>
    <w:rsid w:val="003752EB"/>
  </w:style>
  <w:style w:type="numbering" w:customStyle="1" w:styleId="2210">
    <w:name w:val="Нет списка221"/>
    <w:basedOn w:val="a6"/>
    <w:uiPriority w:val="99"/>
    <w:qFormat/>
    <w:rsid w:val="003752EB"/>
  </w:style>
  <w:style w:type="numbering" w:customStyle="1" w:styleId="1220">
    <w:name w:val="Нет списка122"/>
    <w:basedOn w:val="a6"/>
    <w:uiPriority w:val="99"/>
    <w:qFormat/>
    <w:rsid w:val="003752EB"/>
  </w:style>
  <w:style w:type="numbering" w:customStyle="1" w:styleId="321">
    <w:name w:val="Нет списка32"/>
    <w:basedOn w:val="a6"/>
    <w:uiPriority w:val="99"/>
    <w:qFormat/>
    <w:rsid w:val="003752EB"/>
  </w:style>
  <w:style w:type="numbering" w:customStyle="1" w:styleId="WWNum112">
    <w:name w:val="WWNum112"/>
    <w:basedOn w:val="a6"/>
    <w:rsid w:val="003752EB"/>
    <w:pPr>
      <w:numPr>
        <w:numId w:val="56"/>
      </w:numPr>
    </w:pPr>
  </w:style>
  <w:style w:type="numbering" w:customStyle="1" w:styleId="WWNum212">
    <w:name w:val="WWNum212"/>
    <w:basedOn w:val="a6"/>
    <w:rsid w:val="003752EB"/>
  </w:style>
  <w:style w:type="numbering" w:customStyle="1" w:styleId="WWNum312">
    <w:name w:val="WWNum312"/>
    <w:basedOn w:val="a6"/>
    <w:rsid w:val="003752EB"/>
  </w:style>
  <w:style w:type="numbering" w:customStyle="1" w:styleId="WWNum412">
    <w:name w:val="WWNum412"/>
    <w:basedOn w:val="a6"/>
    <w:rsid w:val="003752EB"/>
  </w:style>
  <w:style w:type="numbering" w:customStyle="1" w:styleId="WWNum512">
    <w:name w:val="WWNum512"/>
    <w:basedOn w:val="a6"/>
    <w:rsid w:val="003752EB"/>
  </w:style>
  <w:style w:type="numbering" w:customStyle="1" w:styleId="WWNum612">
    <w:name w:val="WWNum612"/>
    <w:basedOn w:val="a6"/>
    <w:rsid w:val="003752EB"/>
  </w:style>
  <w:style w:type="numbering" w:customStyle="1" w:styleId="WWNum712">
    <w:name w:val="WWNum712"/>
    <w:basedOn w:val="a6"/>
    <w:rsid w:val="003752EB"/>
  </w:style>
  <w:style w:type="numbering" w:customStyle="1" w:styleId="WWNum812">
    <w:name w:val="WWNum812"/>
    <w:basedOn w:val="a6"/>
    <w:rsid w:val="003752EB"/>
  </w:style>
  <w:style w:type="numbering" w:customStyle="1" w:styleId="WWNum97">
    <w:name w:val="WWNum97"/>
    <w:basedOn w:val="a6"/>
    <w:rsid w:val="003752EB"/>
  </w:style>
  <w:style w:type="numbering" w:customStyle="1" w:styleId="WWNum102">
    <w:name w:val="WWNum102"/>
    <w:basedOn w:val="a6"/>
    <w:rsid w:val="003752EB"/>
  </w:style>
  <w:style w:type="numbering" w:customStyle="1" w:styleId="WWNum113">
    <w:name w:val="WWNum113"/>
    <w:basedOn w:val="a6"/>
    <w:rsid w:val="003752EB"/>
  </w:style>
  <w:style w:type="numbering" w:customStyle="1" w:styleId="WWNum122">
    <w:name w:val="WWNum122"/>
    <w:basedOn w:val="a6"/>
    <w:rsid w:val="003752EB"/>
  </w:style>
  <w:style w:type="numbering" w:customStyle="1" w:styleId="WWNum132">
    <w:name w:val="WWNum132"/>
    <w:basedOn w:val="a6"/>
    <w:rsid w:val="003752EB"/>
  </w:style>
  <w:style w:type="numbering" w:customStyle="1" w:styleId="WWNum142">
    <w:name w:val="WWNum142"/>
    <w:basedOn w:val="a6"/>
    <w:rsid w:val="003752EB"/>
  </w:style>
  <w:style w:type="numbering" w:customStyle="1" w:styleId="WWNum152">
    <w:name w:val="WWNum152"/>
    <w:basedOn w:val="a6"/>
    <w:rsid w:val="003752EB"/>
  </w:style>
  <w:style w:type="numbering" w:customStyle="1" w:styleId="WWNum162">
    <w:name w:val="WWNum162"/>
    <w:basedOn w:val="a6"/>
    <w:rsid w:val="003752EB"/>
  </w:style>
  <w:style w:type="numbering" w:customStyle="1" w:styleId="WWNum172">
    <w:name w:val="WWNum172"/>
    <w:basedOn w:val="a6"/>
    <w:rsid w:val="003752EB"/>
  </w:style>
  <w:style w:type="numbering" w:customStyle="1" w:styleId="WWNum182">
    <w:name w:val="WWNum182"/>
    <w:basedOn w:val="a6"/>
    <w:rsid w:val="003752EB"/>
  </w:style>
  <w:style w:type="numbering" w:customStyle="1" w:styleId="WWNum192">
    <w:name w:val="WWNum192"/>
    <w:basedOn w:val="a6"/>
    <w:rsid w:val="003752EB"/>
  </w:style>
  <w:style w:type="numbering" w:customStyle="1" w:styleId="WWNum202">
    <w:name w:val="WWNum202"/>
    <w:basedOn w:val="a6"/>
    <w:rsid w:val="003752EB"/>
  </w:style>
  <w:style w:type="numbering" w:customStyle="1" w:styleId="WWNum213">
    <w:name w:val="WWNum213"/>
    <w:basedOn w:val="a6"/>
    <w:rsid w:val="003752EB"/>
  </w:style>
  <w:style w:type="numbering" w:customStyle="1" w:styleId="WWNum222">
    <w:name w:val="WWNum222"/>
    <w:basedOn w:val="a6"/>
    <w:rsid w:val="003752EB"/>
  </w:style>
  <w:style w:type="numbering" w:customStyle="1" w:styleId="WWNum232">
    <w:name w:val="WWNum232"/>
    <w:basedOn w:val="a6"/>
    <w:rsid w:val="003752EB"/>
  </w:style>
  <w:style w:type="numbering" w:customStyle="1" w:styleId="WWNum242">
    <w:name w:val="WWNum242"/>
    <w:basedOn w:val="a6"/>
    <w:rsid w:val="003752EB"/>
  </w:style>
  <w:style w:type="numbering" w:customStyle="1" w:styleId="WWNum252">
    <w:name w:val="WWNum252"/>
    <w:basedOn w:val="a6"/>
    <w:rsid w:val="003752EB"/>
  </w:style>
  <w:style w:type="numbering" w:customStyle="1" w:styleId="WWNum262">
    <w:name w:val="WWNum262"/>
    <w:basedOn w:val="a6"/>
    <w:rsid w:val="003752EB"/>
  </w:style>
  <w:style w:type="numbering" w:customStyle="1" w:styleId="WWNum272">
    <w:name w:val="WWNum272"/>
    <w:basedOn w:val="a6"/>
    <w:rsid w:val="003752EB"/>
  </w:style>
  <w:style w:type="numbering" w:customStyle="1" w:styleId="WWNum282">
    <w:name w:val="WWNum282"/>
    <w:basedOn w:val="a6"/>
    <w:rsid w:val="003752EB"/>
  </w:style>
  <w:style w:type="numbering" w:customStyle="1" w:styleId="WWNum292">
    <w:name w:val="WWNum292"/>
    <w:basedOn w:val="a6"/>
    <w:rsid w:val="003752EB"/>
  </w:style>
  <w:style w:type="numbering" w:customStyle="1" w:styleId="WWNum302">
    <w:name w:val="WWNum302"/>
    <w:basedOn w:val="a6"/>
    <w:rsid w:val="003752EB"/>
  </w:style>
  <w:style w:type="numbering" w:customStyle="1" w:styleId="WWNum313">
    <w:name w:val="WWNum313"/>
    <w:basedOn w:val="a6"/>
    <w:rsid w:val="003752EB"/>
  </w:style>
  <w:style w:type="numbering" w:customStyle="1" w:styleId="WWNum322">
    <w:name w:val="WWNum322"/>
    <w:basedOn w:val="a6"/>
    <w:rsid w:val="003752EB"/>
  </w:style>
  <w:style w:type="numbering" w:customStyle="1" w:styleId="WWNum332">
    <w:name w:val="WWNum332"/>
    <w:basedOn w:val="a6"/>
    <w:rsid w:val="003752EB"/>
  </w:style>
  <w:style w:type="numbering" w:customStyle="1" w:styleId="WWNum342">
    <w:name w:val="WWNum342"/>
    <w:basedOn w:val="a6"/>
    <w:rsid w:val="003752EB"/>
  </w:style>
  <w:style w:type="numbering" w:customStyle="1" w:styleId="WWNum352">
    <w:name w:val="WWNum352"/>
    <w:basedOn w:val="a6"/>
    <w:rsid w:val="003752EB"/>
  </w:style>
  <w:style w:type="numbering" w:customStyle="1" w:styleId="WWNum362">
    <w:name w:val="WWNum362"/>
    <w:basedOn w:val="a6"/>
    <w:rsid w:val="003752EB"/>
  </w:style>
  <w:style w:type="numbering" w:customStyle="1" w:styleId="WWNum372">
    <w:name w:val="WWNum372"/>
    <w:basedOn w:val="a6"/>
    <w:rsid w:val="003752EB"/>
  </w:style>
  <w:style w:type="numbering" w:customStyle="1" w:styleId="WWNum382">
    <w:name w:val="WWNum382"/>
    <w:basedOn w:val="a6"/>
    <w:rsid w:val="003752EB"/>
  </w:style>
  <w:style w:type="numbering" w:customStyle="1" w:styleId="WWNum392">
    <w:name w:val="WWNum392"/>
    <w:basedOn w:val="a6"/>
    <w:rsid w:val="003752EB"/>
  </w:style>
  <w:style w:type="numbering" w:customStyle="1" w:styleId="WWNum402">
    <w:name w:val="WWNum402"/>
    <w:basedOn w:val="a6"/>
    <w:rsid w:val="003752EB"/>
  </w:style>
  <w:style w:type="numbering" w:customStyle="1" w:styleId="WWNum413">
    <w:name w:val="WWNum413"/>
    <w:basedOn w:val="a6"/>
    <w:rsid w:val="003752EB"/>
  </w:style>
  <w:style w:type="numbering" w:customStyle="1" w:styleId="WWNum422">
    <w:name w:val="WWNum422"/>
    <w:basedOn w:val="a6"/>
    <w:rsid w:val="003752EB"/>
  </w:style>
  <w:style w:type="numbering" w:customStyle="1" w:styleId="WWNum432">
    <w:name w:val="WWNum432"/>
    <w:basedOn w:val="a6"/>
    <w:rsid w:val="003752EB"/>
  </w:style>
  <w:style w:type="numbering" w:customStyle="1" w:styleId="WWNum442">
    <w:name w:val="WWNum442"/>
    <w:basedOn w:val="a6"/>
    <w:rsid w:val="003752EB"/>
  </w:style>
  <w:style w:type="numbering" w:customStyle="1" w:styleId="WWNum452">
    <w:name w:val="WWNum452"/>
    <w:basedOn w:val="a6"/>
    <w:rsid w:val="003752EB"/>
  </w:style>
  <w:style w:type="numbering" w:customStyle="1" w:styleId="WWNum462">
    <w:name w:val="WWNum462"/>
    <w:basedOn w:val="a6"/>
    <w:rsid w:val="003752EB"/>
    <w:pPr>
      <w:numPr>
        <w:numId w:val="100"/>
      </w:numPr>
    </w:pPr>
  </w:style>
  <w:style w:type="numbering" w:customStyle="1" w:styleId="WWNum472">
    <w:name w:val="WWNum472"/>
    <w:basedOn w:val="a6"/>
    <w:rsid w:val="003752EB"/>
    <w:pPr>
      <w:numPr>
        <w:numId w:val="101"/>
      </w:numPr>
    </w:pPr>
  </w:style>
  <w:style w:type="numbering" w:customStyle="1" w:styleId="WWNum482">
    <w:name w:val="WWNum482"/>
    <w:basedOn w:val="a6"/>
    <w:rsid w:val="003752EB"/>
    <w:pPr>
      <w:numPr>
        <w:numId w:val="102"/>
      </w:numPr>
    </w:pPr>
  </w:style>
  <w:style w:type="numbering" w:customStyle="1" w:styleId="WWNum493">
    <w:name w:val="WWNum493"/>
    <w:basedOn w:val="a6"/>
    <w:rsid w:val="003752EB"/>
    <w:pPr>
      <w:numPr>
        <w:numId w:val="103"/>
      </w:numPr>
    </w:pPr>
  </w:style>
  <w:style w:type="numbering" w:customStyle="1" w:styleId="WWNum502">
    <w:name w:val="WWNum502"/>
    <w:basedOn w:val="a6"/>
    <w:rsid w:val="003752EB"/>
  </w:style>
  <w:style w:type="numbering" w:customStyle="1" w:styleId="WWNum513">
    <w:name w:val="WWNum513"/>
    <w:basedOn w:val="a6"/>
    <w:rsid w:val="003752EB"/>
  </w:style>
  <w:style w:type="numbering" w:customStyle="1" w:styleId="WWNum522">
    <w:name w:val="WWNum522"/>
    <w:basedOn w:val="a6"/>
    <w:rsid w:val="003752EB"/>
    <w:pPr>
      <w:numPr>
        <w:numId w:val="105"/>
      </w:numPr>
    </w:pPr>
  </w:style>
  <w:style w:type="numbering" w:customStyle="1" w:styleId="WWNum532">
    <w:name w:val="WWNum532"/>
    <w:basedOn w:val="a6"/>
    <w:rsid w:val="003752EB"/>
    <w:pPr>
      <w:numPr>
        <w:numId w:val="106"/>
      </w:numPr>
    </w:pPr>
  </w:style>
  <w:style w:type="numbering" w:customStyle="1" w:styleId="WWNum542">
    <w:name w:val="WWNum542"/>
    <w:basedOn w:val="a6"/>
    <w:rsid w:val="003752EB"/>
  </w:style>
  <w:style w:type="numbering" w:customStyle="1" w:styleId="WWNum552">
    <w:name w:val="WWNum552"/>
    <w:basedOn w:val="a6"/>
    <w:rsid w:val="003752EB"/>
  </w:style>
  <w:style w:type="numbering" w:customStyle="1" w:styleId="WWNum562">
    <w:name w:val="WWNum562"/>
    <w:basedOn w:val="a6"/>
    <w:rsid w:val="003752EB"/>
    <w:pPr>
      <w:numPr>
        <w:numId w:val="109"/>
      </w:numPr>
    </w:pPr>
  </w:style>
  <w:style w:type="numbering" w:customStyle="1" w:styleId="WWNum572">
    <w:name w:val="WWNum572"/>
    <w:basedOn w:val="a6"/>
    <w:rsid w:val="003752EB"/>
    <w:pPr>
      <w:numPr>
        <w:numId w:val="110"/>
      </w:numPr>
    </w:pPr>
  </w:style>
  <w:style w:type="numbering" w:customStyle="1" w:styleId="WWNum582">
    <w:name w:val="WWNum582"/>
    <w:basedOn w:val="a6"/>
    <w:rsid w:val="003752EB"/>
    <w:pPr>
      <w:numPr>
        <w:numId w:val="111"/>
      </w:numPr>
    </w:pPr>
  </w:style>
  <w:style w:type="numbering" w:customStyle="1" w:styleId="WWNum592">
    <w:name w:val="WWNum592"/>
    <w:basedOn w:val="a6"/>
    <w:rsid w:val="003752EB"/>
    <w:pPr>
      <w:numPr>
        <w:numId w:val="112"/>
      </w:numPr>
    </w:pPr>
  </w:style>
  <w:style w:type="numbering" w:customStyle="1" w:styleId="WWNum602">
    <w:name w:val="WWNum602"/>
    <w:basedOn w:val="a6"/>
    <w:rsid w:val="003752EB"/>
    <w:pPr>
      <w:numPr>
        <w:numId w:val="113"/>
      </w:numPr>
    </w:pPr>
  </w:style>
  <w:style w:type="numbering" w:customStyle="1" w:styleId="WWNum613">
    <w:name w:val="WWNum613"/>
    <w:basedOn w:val="a6"/>
    <w:rsid w:val="003752EB"/>
    <w:pPr>
      <w:numPr>
        <w:numId w:val="114"/>
      </w:numPr>
    </w:pPr>
  </w:style>
  <w:style w:type="numbering" w:customStyle="1" w:styleId="WWNum622">
    <w:name w:val="WWNum622"/>
    <w:basedOn w:val="a6"/>
    <w:rsid w:val="003752EB"/>
    <w:pPr>
      <w:numPr>
        <w:numId w:val="115"/>
      </w:numPr>
    </w:pPr>
  </w:style>
  <w:style w:type="numbering" w:customStyle="1" w:styleId="WWNum632">
    <w:name w:val="WWNum632"/>
    <w:basedOn w:val="a6"/>
    <w:rsid w:val="003752EB"/>
    <w:pPr>
      <w:numPr>
        <w:numId w:val="116"/>
      </w:numPr>
    </w:pPr>
  </w:style>
  <w:style w:type="numbering" w:customStyle="1" w:styleId="WWNum642">
    <w:name w:val="WWNum642"/>
    <w:basedOn w:val="a6"/>
    <w:rsid w:val="003752EB"/>
    <w:pPr>
      <w:numPr>
        <w:numId w:val="117"/>
      </w:numPr>
    </w:pPr>
  </w:style>
  <w:style w:type="numbering" w:customStyle="1" w:styleId="WWNum652">
    <w:name w:val="WWNum652"/>
    <w:basedOn w:val="a6"/>
    <w:rsid w:val="003752EB"/>
    <w:pPr>
      <w:numPr>
        <w:numId w:val="118"/>
      </w:numPr>
    </w:pPr>
  </w:style>
  <w:style w:type="numbering" w:customStyle="1" w:styleId="WWNum662">
    <w:name w:val="WWNum662"/>
    <w:basedOn w:val="a6"/>
    <w:rsid w:val="003752EB"/>
    <w:pPr>
      <w:numPr>
        <w:numId w:val="119"/>
      </w:numPr>
    </w:pPr>
  </w:style>
  <w:style w:type="numbering" w:customStyle="1" w:styleId="WWNum672">
    <w:name w:val="WWNum672"/>
    <w:basedOn w:val="a6"/>
    <w:rsid w:val="003752EB"/>
    <w:pPr>
      <w:numPr>
        <w:numId w:val="120"/>
      </w:numPr>
    </w:pPr>
  </w:style>
  <w:style w:type="numbering" w:customStyle="1" w:styleId="WWNum682">
    <w:name w:val="WWNum682"/>
    <w:basedOn w:val="a6"/>
    <w:rsid w:val="003752EB"/>
    <w:pPr>
      <w:numPr>
        <w:numId w:val="121"/>
      </w:numPr>
    </w:pPr>
  </w:style>
  <w:style w:type="numbering" w:customStyle="1" w:styleId="WWNum692">
    <w:name w:val="WWNum692"/>
    <w:basedOn w:val="a6"/>
    <w:rsid w:val="003752EB"/>
    <w:pPr>
      <w:numPr>
        <w:numId w:val="122"/>
      </w:numPr>
    </w:pPr>
  </w:style>
  <w:style w:type="numbering" w:customStyle="1" w:styleId="WWNum702">
    <w:name w:val="WWNum702"/>
    <w:basedOn w:val="a6"/>
    <w:rsid w:val="003752EB"/>
  </w:style>
  <w:style w:type="numbering" w:customStyle="1" w:styleId="WWNum713">
    <w:name w:val="WWNum713"/>
    <w:basedOn w:val="a6"/>
    <w:rsid w:val="003752EB"/>
    <w:pPr>
      <w:numPr>
        <w:numId w:val="149"/>
      </w:numPr>
    </w:pPr>
  </w:style>
  <w:style w:type="numbering" w:customStyle="1" w:styleId="WWNum722">
    <w:name w:val="WWNum722"/>
    <w:basedOn w:val="a6"/>
    <w:rsid w:val="003752EB"/>
    <w:pPr>
      <w:numPr>
        <w:numId w:val="124"/>
      </w:numPr>
    </w:pPr>
  </w:style>
  <w:style w:type="numbering" w:customStyle="1" w:styleId="WWNum732">
    <w:name w:val="WWNum732"/>
    <w:basedOn w:val="a6"/>
    <w:rsid w:val="003752EB"/>
    <w:pPr>
      <w:numPr>
        <w:numId w:val="125"/>
      </w:numPr>
    </w:pPr>
  </w:style>
  <w:style w:type="numbering" w:customStyle="1" w:styleId="WWNum742">
    <w:name w:val="WWNum742"/>
    <w:basedOn w:val="a6"/>
    <w:rsid w:val="003752EB"/>
    <w:pPr>
      <w:numPr>
        <w:numId w:val="126"/>
      </w:numPr>
    </w:pPr>
  </w:style>
  <w:style w:type="numbering" w:customStyle="1" w:styleId="WWNum752">
    <w:name w:val="WWNum752"/>
    <w:basedOn w:val="a6"/>
    <w:rsid w:val="003752EB"/>
    <w:pPr>
      <w:numPr>
        <w:numId w:val="127"/>
      </w:numPr>
    </w:pPr>
  </w:style>
  <w:style w:type="numbering" w:customStyle="1" w:styleId="WWNum762">
    <w:name w:val="WWNum762"/>
    <w:basedOn w:val="a6"/>
    <w:rsid w:val="003752EB"/>
    <w:pPr>
      <w:numPr>
        <w:numId w:val="128"/>
      </w:numPr>
    </w:pPr>
  </w:style>
  <w:style w:type="numbering" w:customStyle="1" w:styleId="WWNum772">
    <w:name w:val="WWNum772"/>
    <w:basedOn w:val="a6"/>
    <w:rsid w:val="003752EB"/>
    <w:pPr>
      <w:numPr>
        <w:numId w:val="129"/>
      </w:numPr>
    </w:pPr>
  </w:style>
  <w:style w:type="numbering" w:customStyle="1" w:styleId="WWNum782">
    <w:name w:val="WWNum782"/>
    <w:basedOn w:val="a6"/>
    <w:rsid w:val="003752EB"/>
    <w:pPr>
      <w:numPr>
        <w:numId w:val="130"/>
      </w:numPr>
    </w:pPr>
  </w:style>
  <w:style w:type="numbering" w:customStyle="1" w:styleId="WWNum792">
    <w:name w:val="WWNum792"/>
    <w:basedOn w:val="a6"/>
    <w:rsid w:val="003752EB"/>
    <w:pPr>
      <w:numPr>
        <w:numId w:val="131"/>
      </w:numPr>
    </w:pPr>
  </w:style>
  <w:style w:type="numbering" w:customStyle="1" w:styleId="WWNum802">
    <w:name w:val="WWNum802"/>
    <w:basedOn w:val="a6"/>
    <w:rsid w:val="003752EB"/>
    <w:pPr>
      <w:numPr>
        <w:numId w:val="132"/>
      </w:numPr>
    </w:pPr>
  </w:style>
  <w:style w:type="numbering" w:customStyle="1" w:styleId="WWNum813">
    <w:name w:val="WWNum813"/>
    <w:basedOn w:val="a6"/>
    <w:rsid w:val="003752EB"/>
    <w:pPr>
      <w:numPr>
        <w:numId w:val="133"/>
      </w:numPr>
    </w:pPr>
  </w:style>
  <w:style w:type="numbering" w:customStyle="1" w:styleId="WWNum822">
    <w:name w:val="WWNum822"/>
    <w:basedOn w:val="a6"/>
    <w:rsid w:val="003752EB"/>
    <w:pPr>
      <w:numPr>
        <w:numId w:val="134"/>
      </w:numPr>
    </w:pPr>
  </w:style>
  <w:style w:type="numbering" w:customStyle="1" w:styleId="WWNum832">
    <w:name w:val="WWNum832"/>
    <w:basedOn w:val="a6"/>
    <w:rsid w:val="003752EB"/>
    <w:pPr>
      <w:numPr>
        <w:numId w:val="135"/>
      </w:numPr>
    </w:pPr>
  </w:style>
  <w:style w:type="numbering" w:customStyle="1" w:styleId="WWNum842">
    <w:name w:val="WWNum842"/>
    <w:basedOn w:val="a6"/>
    <w:rsid w:val="003752EB"/>
    <w:pPr>
      <w:numPr>
        <w:numId w:val="136"/>
      </w:numPr>
    </w:pPr>
  </w:style>
  <w:style w:type="numbering" w:customStyle="1" w:styleId="WWNum852">
    <w:name w:val="WWNum852"/>
    <w:basedOn w:val="a6"/>
    <w:rsid w:val="003752EB"/>
    <w:pPr>
      <w:numPr>
        <w:numId w:val="137"/>
      </w:numPr>
    </w:pPr>
  </w:style>
  <w:style w:type="numbering" w:customStyle="1" w:styleId="WWNum862">
    <w:name w:val="WWNum862"/>
    <w:basedOn w:val="a6"/>
    <w:rsid w:val="003752EB"/>
    <w:pPr>
      <w:numPr>
        <w:numId w:val="138"/>
      </w:numPr>
    </w:pPr>
  </w:style>
  <w:style w:type="numbering" w:customStyle="1" w:styleId="WWNum872">
    <w:name w:val="WWNum872"/>
    <w:basedOn w:val="a6"/>
    <w:rsid w:val="003752EB"/>
    <w:pPr>
      <w:numPr>
        <w:numId w:val="139"/>
      </w:numPr>
    </w:pPr>
  </w:style>
  <w:style w:type="numbering" w:customStyle="1" w:styleId="WWNum882">
    <w:name w:val="WWNum882"/>
    <w:basedOn w:val="a6"/>
    <w:rsid w:val="003752EB"/>
    <w:pPr>
      <w:numPr>
        <w:numId w:val="140"/>
      </w:numPr>
    </w:pPr>
  </w:style>
  <w:style w:type="numbering" w:customStyle="1" w:styleId="WWNum892">
    <w:name w:val="WWNum892"/>
    <w:basedOn w:val="a6"/>
    <w:rsid w:val="003752EB"/>
    <w:pPr>
      <w:numPr>
        <w:numId w:val="141"/>
      </w:numPr>
    </w:pPr>
  </w:style>
  <w:style w:type="numbering" w:customStyle="1" w:styleId="WWNum902">
    <w:name w:val="WWNum902"/>
    <w:basedOn w:val="a6"/>
    <w:rsid w:val="003752EB"/>
    <w:pPr>
      <w:numPr>
        <w:numId w:val="142"/>
      </w:numPr>
    </w:pPr>
  </w:style>
  <w:style w:type="numbering" w:customStyle="1" w:styleId="WWNum912">
    <w:name w:val="WWNum912"/>
    <w:basedOn w:val="a6"/>
    <w:rsid w:val="003752EB"/>
    <w:pPr>
      <w:numPr>
        <w:numId w:val="143"/>
      </w:numPr>
    </w:pPr>
  </w:style>
  <w:style w:type="numbering" w:customStyle="1" w:styleId="WWNum922">
    <w:name w:val="WWNum922"/>
    <w:basedOn w:val="a6"/>
    <w:rsid w:val="003752EB"/>
    <w:pPr>
      <w:numPr>
        <w:numId w:val="144"/>
      </w:numPr>
    </w:pPr>
  </w:style>
  <w:style w:type="numbering" w:customStyle="1" w:styleId="WWNum932">
    <w:name w:val="WWNum932"/>
    <w:basedOn w:val="a6"/>
    <w:rsid w:val="003752EB"/>
    <w:pPr>
      <w:numPr>
        <w:numId w:val="145"/>
      </w:numPr>
    </w:pPr>
  </w:style>
  <w:style w:type="numbering" w:customStyle="1" w:styleId="WWNum942">
    <w:name w:val="WWNum942"/>
    <w:basedOn w:val="a6"/>
    <w:rsid w:val="003752EB"/>
    <w:pPr>
      <w:numPr>
        <w:numId w:val="146"/>
      </w:numPr>
    </w:pPr>
  </w:style>
  <w:style w:type="numbering" w:customStyle="1" w:styleId="WWNum952">
    <w:name w:val="WWNum952"/>
    <w:basedOn w:val="a6"/>
    <w:rsid w:val="003752EB"/>
    <w:pPr>
      <w:numPr>
        <w:numId w:val="147"/>
      </w:numPr>
    </w:pPr>
  </w:style>
  <w:style w:type="character" w:customStyle="1" w:styleId="blk">
    <w:name w:val="blk"/>
    <w:basedOn w:val="a4"/>
    <w:rsid w:val="003752EB"/>
  </w:style>
  <w:style w:type="paragraph" w:customStyle="1" w:styleId="affffff7">
    <w:name w:val="_Обычный"/>
    <w:basedOn w:val="a3"/>
    <w:link w:val="affffff8"/>
    <w:qFormat/>
    <w:rsid w:val="003752EB"/>
    <w:pPr>
      <w:suppressAutoHyphens w:val="0"/>
      <w:spacing w:before="200" w:after="200"/>
      <w:ind w:firstLine="709"/>
      <w:jc w:val="both"/>
    </w:pPr>
    <w:rPr>
      <w:rFonts w:ascii="Times New Roman" w:hAnsi="Times New Roman" w:cs="Times New Roman"/>
      <w:iCs/>
      <w:color w:val="auto"/>
      <w:sz w:val="24"/>
      <w:szCs w:val="26"/>
      <w:lang w:val="ru-RU"/>
    </w:rPr>
  </w:style>
  <w:style w:type="character" w:customStyle="1" w:styleId="affffff8">
    <w:name w:val="_Обычный Знак"/>
    <w:link w:val="affffff7"/>
    <w:rsid w:val="003752EB"/>
    <w:rPr>
      <w:rFonts w:ascii="Times New Roman" w:hAnsi="Times New Roman" w:cs="Times New Roman"/>
      <w:iCs/>
      <w:sz w:val="24"/>
      <w:szCs w:val="26"/>
      <w:lang w:eastAsia="en-US"/>
    </w:rPr>
  </w:style>
  <w:style w:type="paragraph" w:customStyle="1" w:styleId="2f9">
    <w:name w:val="Знак2"/>
    <w:basedOn w:val="a3"/>
    <w:next w:val="22"/>
    <w:autoRedefine/>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paragraph" w:styleId="afffff1">
    <w:name w:val="Plain Text"/>
    <w:aliases w:val="Знак7, Знак1"/>
    <w:basedOn w:val="a3"/>
    <w:link w:val="afffff0"/>
    <w:uiPriority w:val="99"/>
    <w:locked/>
    <w:rsid w:val="003752EB"/>
    <w:pPr>
      <w:suppressAutoHyphens w:val="0"/>
      <w:jc w:val="both"/>
    </w:pPr>
    <w:rPr>
      <w:rFonts w:ascii="Courier New" w:eastAsia="Times New Roman" w:hAnsi="Courier New" w:cs="Courier New"/>
      <w:color w:val="auto"/>
      <w:sz w:val="20"/>
      <w:szCs w:val="20"/>
      <w:lang w:val="ru-RU" w:eastAsia="ru-RU"/>
    </w:rPr>
  </w:style>
  <w:style w:type="character" w:customStyle="1" w:styleId="1ffa">
    <w:name w:val="Текст Знак1"/>
    <w:aliases w:val="Знак7 Знак1"/>
    <w:basedOn w:val="a4"/>
    <w:rsid w:val="003752EB"/>
    <w:rPr>
      <w:rFonts w:ascii="Consolas" w:hAnsi="Consolas" w:cs="Consolas"/>
      <w:color w:val="00000A"/>
      <w:sz w:val="21"/>
      <w:szCs w:val="21"/>
      <w:lang w:val="en-US" w:eastAsia="en-US"/>
    </w:rPr>
  </w:style>
  <w:style w:type="paragraph" w:customStyle="1" w:styleId="1ffb">
    <w:name w:val="1"/>
    <w:basedOn w:val="a3"/>
    <w:qFormat/>
    <w:rsid w:val="003752EB"/>
    <w:pPr>
      <w:tabs>
        <w:tab w:val="left" w:pos="720"/>
      </w:tabs>
      <w:suppressAutoHyphens w:val="0"/>
      <w:spacing w:before="120" w:after="120" w:line="360" w:lineRule="auto"/>
      <w:ind w:firstLine="709"/>
      <w:jc w:val="both"/>
    </w:pPr>
    <w:rPr>
      <w:rFonts w:ascii="Times New Roman" w:eastAsia="Times New Roman" w:hAnsi="Times New Roman" w:cs="Times New Roman"/>
      <w:color w:val="auto"/>
      <w:sz w:val="24"/>
      <w:szCs w:val="24"/>
      <w:lang w:val="ru-RU" w:eastAsia="ru-RU"/>
    </w:rPr>
  </w:style>
  <w:style w:type="paragraph" w:customStyle="1" w:styleId="4a">
    <w:name w:val="4"/>
    <w:basedOn w:val="a3"/>
    <w:rsid w:val="003752EB"/>
    <w:pPr>
      <w:tabs>
        <w:tab w:val="num" w:pos="360"/>
        <w:tab w:val="num" w:pos="1620"/>
      </w:tabs>
      <w:suppressAutoHyphens w:val="0"/>
      <w:ind w:left="1620" w:hanging="540"/>
      <w:jc w:val="both"/>
    </w:pPr>
    <w:rPr>
      <w:rFonts w:ascii="Times New Roman" w:eastAsia="Times New Roman" w:hAnsi="Times New Roman" w:cs="Times New Roman"/>
      <w:color w:val="auto"/>
      <w:sz w:val="24"/>
      <w:szCs w:val="20"/>
      <w:lang w:val="ru-RU" w:eastAsia="ru-RU"/>
    </w:rPr>
  </w:style>
  <w:style w:type="paragraph" w:customStyle="1" w:styleId="affffff9">
    <w:name w:val="Основной"/>
    <w:basedOn w:val="a3"/>
    <w:link w:val="affffffa"/>
    <w:qFormat/>
    <w:rsid w:val="003752EB"/>
    <w:pPr>
      <w:suppressAutoHyphens w:val="0"/>
      <w:spacing w:line="360" w:lineRule="auto"/>
      <w:ind w:firstLine="720"/>
      <w:jc w:val="both"/>
    </w:pPr>
    <w:rPr>
      <w:rFonts w:ascii="Times New Roman" w:eastAsia="Times New Roman" w:hAnsi="Times New Roman" w:cs="Times New Roman"/>
      <w:color w:val="auto"/>
      <w:sz w:val="24"/>
      <w:szCs w:val="24"/>
      <w:lang w:val="ru-RU" w:eastAsia="ru-RU"/>
    </w:rPr>
  </w:style>
  <w:style w:type="paragraph" w:customStyle="1" w:styleId="BodyTextIndent21">
    <w:name w:val="Body Text Indent 21"/>
    <w:basedOn w:val="a3"/>
    <w:uiPriority w:val="99"/>
    <w:rsid w:val="003752EB"/>
    <w:pPr>
      <w:suppressAutoHyphens w:val="0"/>
      <w:overflowPunct w:val="0"/>
      <w:autoSpaceDE w:val="0"/>
      <w:autoSpaceDN w:val="0"/>
      <w:adjustRightInd w:val="0"/>
      <w:spacing w:before="120"/>
      <w:ind w:firstLine="709"/>
      <w:jc w:val="both"/>
      <w:textAlignment w:val="baseline"/>
    </w:pPr>
    <w:rPr>
      <w:rFonts w:ascii="Times New Roman" w:eastAsia="Times New Roman" w:hAnsi="Times New Roman" w:cs="Times New Roman"/>
      <w:color w:val="auto"/>
      <w:sz w:val="24"/>
      <w:szCs w:val="20"/>
      <w:lang w:val="ru-RU" w:eastAsia="ru-RU"/>
    </w:rPr>
  </w:style>
  <w:style w:type="paragraph" w:customStyle="1" w:styleId="Noeeu1">
    <w:name w:val="Noeeu1"/>
    <w:basedOn w:val="a3"/>
    <w:uiPriority w:val="99"/>
    <w:rsid w:val="003752EB"/>
    <w:pPr>
      <w:suppressAutoHyphens w:val="0"/>
      <w:overflowPunct w:val="0"/>
      <w:autoSpaceDE w:val="0"/>
      <w:autoSpaceDN w:val="0"/>
      <w:adjustRightInd w:val="0"/>
      <w:ind w:firstLine="720"/>
      <w:jc w:val="both"/>
      <w:textAlignment w:val="baseline"/>
    </w:pPr>
    <w:rPr>
      <w:rFonts w:ascii="Times New Roman" w:eastAsia="Times New Roman" w:hAnsi="Times New Roman" w:cs="Times New Roman"/>
      <w:color w:val="auto"/>
      <w:sz w:val="24"/>
      <w:szCs w:val="20"/>
      <w:lang w:val="ru-RU" w:eastAsia="ru-RU"/>
    </w:rPr>
  </w:style>
  <w:style w:type="paragraph" w:customStyle="1" w:styleId="Noeeu11">
    <w:name w:val="Noeeu11"/>
    <w:basedOn w:val="a3"/>
    <w:rsid w:val="003752EB"/>
    <w:pPr>
      <w:suppressAutoHyphens w:val="0"/>
      <w:overflowPunct w:val="0"/>
      <w:autoSpaceDE w:val="0"/>
      <w:autoSpaceDN w:val="0"/>
      <w:adjustRightInd w:val="0"/>
      <w:ind w:firstLine="720"/>
      <w:jc w:val="both"/>
      <w:textAlignment w:val="baseline"/>
    </w:pPr>
    <w:rPr>
      <w:rFonts w:ascii="Times New Roman" w:eastAsia="Times New Roman" w:hAnsi="Times New Roman" w:cs="Times New Roman"/>
      <w:color w:val="auto"/>
      <w:sz w:val="24"/>
      <w:szCs w:val="20"/>
      <w:lang w:val="ru-RU" w:eastAsia="ru-RU"/>
    </w:rPr>
  </w:style>
  <w:style w:type="paragraph" w:customStyle="1" w:styleId="affffffb">
    <w:name w:val="ТЗ_Том_Название"/>
    <w:basedOn w:val="a3"/>
    <w:qFormat/>
    <w:rsid w:val="003752EB"/>
    <w:pPr>
      <w:keepNext/>
      <w:tabs>
        <w:tab w:val="left" w:pos="912"/>
      </w:tabs>
      <w:spacing w:before="120" w:after="60"/>
      <w:ind w:left="386"/>
      <w:jc w:val="both"/>
    </w:pPr>
    <w:rPr>
      <w:rFonts w:ascii="Times New Roman" w:eastAsia="Times New Roman" w:hAnsi="Times New Roman" w:cs="Times New Roman"/>
      <w:b/>
      <w:i/>
      <w:color w:val="auto"/>
      <w:sz w:val="24"/>
      <w:szCs w:val="24"/>
      <w:lang w:val="ru-RU" w:eastAsia="ru-RU"/>
    </w:rPr>
  </w:style>
  <w:style w:type="character" w:customStyle="1" w:styleId="affffffa">
    <w:name w:val="Основной Знак"/>
    <w:link w:val="affffff9"/>
    <w:rsid w:val="003752EB"/>
    <w:rPr>
      <w:rFonts w:ascii="Times New Roman" w:eastAsia="Times New Roman" w:hAnsi="Times New Roman" w:cs="Times New Roman"/>
      <w:sz w:val="24"/>
      <w:szCs w:val="24"/>
    </w:rPr>
  </w:style>
  <w:style w:type="paragraph" w:customStyle="1" w:styleId="10">
    <w:name w:val="Список маркированный 1"/>
    <w:basedOn w:val="a3"/>
    <w:link w:val="1ffc"/>
    <w:qFormat/>
    <w:rsid w:val="003752EB"/>
    <w:pPr>
      <w:numPr>
        <w:numId w:val="151"/>
      </w:numPr>
      <w:tabs>
        <w:tab w:val="left" w:pos="1134"/>
      </w:tabs>
      <w:spacing w:line="360" w:lineRule="auto"/>
      <w:jc w:val="both"/>
    </w:pPr>
    <w:rPr>
      <w:rFonts w:ascii="Times New Roman" w:eastAsia="Times New Roman" w:hAnsi="Times New Roman" w:cs="Times New Roman"/>
      <w:color w:val="auto"/>
      <w:sz w:val="24"/>
      <w:szCs w:val="24"/>
      <w:lang w:val="ru-RU" w:eastAsia="ru-RU"/>
    </w:rPr>
  </w:style>
  <w:style w:type="character" w:customStyle="1" w:styleId="1ffc">
    <w:name w:val="Список маркированный 1 Знак"/>
    <w:link w:val="10"/>
    <w:rsid w:val="003752EB"/>
    <w:rPr>
      <w:rFonts w:ascii="Times New Roman" w:eastAsia="Times New Roman" w:hAnsi="Times New Roman" w:cs="Times New Roman"/>
      <w:sz w:val="24"/>
      <w:szCs w:val="24"/>
    </w:rPr>
  </w:style>
  <w:style w:type="character" w:customStyle="1" w:styleId="docaccesstitle">
    <w:name w:val="docaccess_title"/>
    <w:basedOn w:val="a4"/>
    <w:rsid w:val="003752EB"/>
  </w:style>
  <w:style w:type="paragraph" w:customStyle="1" w:styleId="All1">
    <w:name w:val="All Заголовок 1"/>
    <w:basedOn w:val="a3"/>
    <w:next w:val="aff2"/>
    <w:qFormat/>
    <w:locked/>
    <w:rsid w:val="003752EB"/>
    <w:pPr>
      <w:pageBreakBefore/>
      <w:tabs>
        <w:tab w:val="num" w:pos="360"/>
      </w:tabs>
      <w:suppressAutoHyphens w:val="0"/>
      <w:spacing w:after="120"/>
      <w:ind w:left="1134" w:hanging="425"/>
      <w:jc w:val="both"/>
      <w:outlineLvl w:val="0"/>
    </w:pPr>
    <w:rPr>
      <w:rFonts w:ascii="Arial" w:eastAsia="Times New Roman" w:hAnsi="Arial" w:cs="Times New Roman"/>
      <w:b/>
      <w:color w:val="auto"/>
      <w:sz w:val="28"/>
      <w:szCs w:val="24"/>
      <w:lang w:val="ru-RU" w:eastAsia="ru-RU"/>
    </w:rPr>
  </w:style>
  <w:style w:type="paragraph" w:customStyle="1" w:styleId="-4">
    <w:name w:val="Таблица - Текст основной"/>
    <w:basedOn w:val="a3"/>
    <w:link w:val="-5"/>
    <w:qFormat/>
    <w:rsid w:val="003752EB"/>
    <w:pPr>
      <w:spacing w:before="20" w:after="20"/>
      <w:jc w:val="both"/>
    </w:pPr>
    <w:rPr>
      <w:rFonts w:ascii="Arial" w:eastAsia="Times New Roman" w:hAnsi="Arial" w:cs="Times New Roman"/>
      <w:color w:val="auto"/>
      <w:sz w:val="20"/>
      <w:szCs w:val="20"/>
      <w:lang w:val="ru-RU" w:eastAsia="ru-RU"/>
    </w:rPr>
  </w:style>
  <w:style w:type="character" w:customStyle="1" w:styleId="-5">
    <w:name w:val="Таблица - Текст основной Знак"/>
    <w:link w:val="-4"/>
    <w:rsid w:val="003752EB"/>
    <w:rPr>
      <w:rFonts w:ascii="Arial" w:eastAsia="Times New Roman" w:hAnsi="Arial" w:cs="Times New Roman"/>
      <w:szCs w:val="20"/>
    </w:rPr>
  </w:style>
  <w:style w:type="paragraph" w:customStyle="1" w:styleId="-6">
    <w:name w:val="Таблица - Шапка"/>
    <w:basedOn w:val="a3"/>
    <w:qFormat/>
    <w:rsid w:val="003752EB"/>
    <w:pPr>
      <w:suppressAutoHyphens w:val="0"/>
      <w:overflowPunct w:val="0"/>
      <w:autoSpaceDE w:val="0"/>
      <w:autoSpaceDN w:val="0"/>
      <w:adjustRightInd w:val="0"/>
      <w:jc w:val="center"/>
    </w:pPr>
    <w:rPr>
      <w:rFonts w:ascii="Arial" w:eastAsia="Times New Roman" w:hAnsi="Arial" w:cs="Arial"/>
      <w:b/>
      <w:color w:val="auto"/>
      <w:sz w:val="24"/>
      <w:szCs w:val="20"/>
      <w:lang w:val="ru-RU" w:eastAsia="ru-RU"/>
    </w:rPr>
  </w:style>
  <w:style w:type="paragraph" w:customStyle="1" w:styleId="-7">
    <w:name w:val="Таблица - Числа (выравнены по точке)"/>
    <w:basedOn w:val="-4"/>
    <w:qFormat/>
    <w:rsid w:val="003752EB"/>
    <w:pPr>
      <w:tabs>
        <w:tab w:val="decimal" w:pos="1134"/>
      </w:tabs>
    </w:pPr>
  </w:style>
  <w:style w:type="paragraph" w:styleId="affffffc">
    <w:name w:val="List Number"/>
    <w:basedOn w:val="a3"/>
    <w:uiPriority w:val="99"/>
    <w:locked/>
    <w:rsid w:val="003752EB"/>
    <w:pPr>
      <w:suppressAutoHyphens w:val="0"/>
      <w:spacing w:line="360" w:lineRule="auto"/>
      <w:jc w:val="both"/>
    </w:pPr>
    <w:rPr>
      <w:rFonts w:ascii="Times New Roman" w:eastAsia="Times New Roman" w:hAnsi="Times New Roman" w:cs="Times New Roman"/>
      <w:color w:val="auto"/>
      <w:sz w:val="24"/>
      <w:szCs w:val="24"/>
      <w:lang w:val="ru-RU" w:eastAsia="ru-RU"/>
    </w:rPr>
  </w:style>
  <w:style w:type="paragraph" w:customStyle="1" w:styleId="affffffd">
    <w:name w:val="для содержания"/>
    <w:basedOn w:val="a3"/>
    <w:rsid w:val="003752EB"/>
    <w:pPr>
      <w:suppressAutoHyphens w:val="0"/>
      <w:overflowPunct w:val="0"/>
      <w:autoSpaceDE w:val="0"/>
      <w:autoSpaceDN w:val="0"/>
      <w:adjustRightInd w:val="0"/>
      <w:spacing w:before="40" w:after="20"/>
      <w:jc w:val="both"/>
    </w:pPr>
    <w:rPr>
      <w:rFonts w:ascii="Times New Roman" w:eastAsia="Times New Roman" w:hAnsi="Times New Roman" w:cs="Times New Roman"/>
      <w:color w:val="auto"/>
      <w:sz w:val="24"/>
      <w:szCs w:val="20"/>
      <w:lang w:val="ru-RU" w:eastAsia="ru-RU"/>
    </w:rPr>
  </w:style>
  <w:style w:type="character" w:styleId="affffffe">
    <w:name w:val="footnote reference"/>
    <w:aliases w:val="Знак сноски 1,Знак сноски-FN,Ciae niinee-FN,Referencia nota al pie"/>
    <w:uiPriority w:val="99"/>
    <w:locked/>
    <w:rsid w:val="003752EB"/>
    <w:rPr>
      <w:vertAlign w:val="superscript"/>
    </w:rPr>
  </w:style>
  <w:style w:type="paragraph" w:customStyle="1" w:styleId="1230">
    <w:name w:val="Список нумерованный 1)2)3)"/>
    <w:link w:val="1231"/>
    <w:qFormat/>
    <w:rsid w:val="003752EB"/>
    <w:pPr>
      <w:numPr>
        <w:numId w:val="152"/>
      </w:numPr>
      <w:spacing w:line="360" w:lineRule="auto"/>
      <w:jc w:val="both"/>
    </w:pPr>
    <w:rPr>
      <w:rFonts w:ascii="Times New Roman" w:eastAsia="Times New Roman" w:hAnsi="Times New Roman" w:cs="Times New Roman"/>
      <w:sz w:val="24"/>
      <w:szCs w:val="24"/>
    </w:rPr>
  </w:style>
  <w:style w:type="paragraph" w:customStyle="1" w:styleId="-8">
    <w:name w:val="Таблица - шапка"/>
    <w:basedOn w:val="a3"/>
    <w:uiPriority w:val="99"/>
    <w:qFormat/>
    <w:rsid w:val="003752EB"/>
    <w:pPr>
      <w:spacing w:before="120" w:after="120"/>
      <w:jc w:val="center"/>
    </w:pPr>
    <w:rPr>
      <w:rFonts w:ascii="Arial" w:eastAsia="Times New Roman" w:hAnsi="Arial" w:cs="Arial"/>
      <w:b/>
      <w:color w:val="auto"/>
      <w:sz w:val="24"/>
      <w:szCs w:val="20"/>
      <w:lang w:val="ru-RU" w:eastAsia="ru-RU"/>
    </w:rPr>
  </w:style>
  <w:style w:type="paragraph" w:customStyle="1" w:styleId="-9">
    <w:name w:val="Таблица - Текст с отступом слева"/>
    <w:basedOn w:val="a3"/>
    <w:link w:val="-a"/>
    <w:qFormat/>
    <w:rsid w:val="003752EB"/>
    <w:pPr>
      <w:ind w:left="340"/>
      <w:jc w:val="both"/>
    </w:pPr>
    <w:rPr>
      <w:rFonts w:ascii="Arial" w:eastAsia="Times New Roman" w:hAnsi="Arial" w:cs="Times New Roman"/>
      <w:color w:val="auto"/>
      <w:sz w:val="20"/>
      <w:szCs w:val="20"/>
      <w:lang w:val="ru-RU" w:eastAsia="ru-RU"/>
    </w:rPr>
  </w:style>
  <w:style w:type="character" w:customStyle="1" w:styleId="-a">
    <w:name w:val="Таблица - Текст с отступом слева Знак"/>
    <w:link w:val="-9"/>
    <w:rsid w:val="003752EB"/>
    <w:rPr>
      <w:rFonts w:ascii="Arial" w:eastAsia="Times New Roman" w:hAnsi="Arial" w:cs="Times New Roman"/>
      <w:szCs w:val="20"/>
    </w:rPr>
  </w:style>
  <w:style w:type="paragraph" w:customStyle="1" w:styleId="-b">
    <w:name w:val="Таблица - текст выделенный"/>
    <w:basedOn w:val="a3"/>
    <w:link w:val="-c"/>
    <w:qFormat/>
    <w:rsid w:val="003752EB"/>
    <w:pPr>
      <w:spacing w:before="40" w:after="40"/>
      <w:jc w:val="both"/>
    </w:pPr>
    <w:rPr>
      <w:rFonts w:ascii="Arial" w:eastAsia="Times New Roman" w:hAnsi="Arial" w:cs="Times New Roman"/>
      <w:b/>
      <w:color w:val="auto"/>
      <w:sz w:val="20"/>
      <w:szCs w:val="20"/>
      <w:lang w:val="ru-RU" w:eastAsia="ru-RU"/>
    </w:rPr>
  </w:style>
  <w:style w:type="character" w:customStyle="1" w:styleId="-c">
    <w:name w:val="Таблица - текст выделенный Знак"/>
    <w:link w:val="-b"/>
    <w:rsid w:val="003752EB"/>
    <w:rPr>
      <w:rFonts w:ascii="Arial" w:eastAsia="Times New Roman" w:hAnsi="Arial" w:cs="Times New Roman"/>
      <w:b/>
      <w:szCs w:val="20"/>
    </w:rPr>
  </w:style>
  <w:style w:type="paragraph" w:customStyle="1" w:styleId="-50">
    <w:name w:val="Структура-Уровень 5"/>
    <w:basedOn w:val="a3"/>
    <w:link w:val="-51"/>
    <w:qFormat/>
    <w:rsid w:val="003752EB"/>
    <w:pPr>
      <w:spacing w:before="240" w:line="360" w:lineRule="auto"/>
      <w:ind w:firstLine="720"/>
      <w:jc w:val="both"/>
      <w:outlineLvl w:val="4"/>
    </w:pPr>
    <w:rPr>
      <w:rFonts w:ascii="Times New Roman" w:eastAsia="Times New Roman" w:hAnsi="Times New Roman" w:cs="Times New Roman"/>
      <w:i/>
      <w:color w:val="auto"/>
      <w:sz w:val="24"/>
      <w:szCs w:val="24"/>
      <w:lang w:val="ru-RU" w:eastAsia="ru-RU"/>
    </w:rPr>
  </w:style>
  <w:style w:type="character" w:customStyle="1" w:styleId="-51">
    <w:name w:val="Структура-Уровень 5 Знак"/>
    <w:link w:val="-50"/>
    <w:rsid w:val="003752EB"/>
    <w:rPr>
      <w:rFonts w:ascii="Times New Roman" w:eastAsia="Times New Roman" w:hAnsi="Times New Roman" w:cs="Times New Roman"/>
      <w:i/>
      <w:sz w:val="24"/>
      <w:szCs w:val="24"/>
    </w:rPr>
  </w:style>
  <w:style w:type="numbering" w:customStyle="1" w:styleId="2">
    <w:name w:val="Стиль2"/>
    <w:rsid w:val="003752EB"/>
    <w:pPr>
      <w:numPr>
        <w:numId w:val="153"/>
      </w:numPr>
    </w:pPr>
  </w:style>
  <w:style w:type="character" w:customStyle="1" w:styleId="1231">
    <w:name w:val="Список нумерованный 1)2)3) Знак Знак"/>
    <w:link w:val="1230"/>
    <w:rsid w:val="003752EB"/>
    <w:rPr>
      <w:rFonts w:ascii="Times New Roman" w:eastAsia="Times New Roman" w:hAnsi="Times New Roman" w:cs="Times New Roman"/>
      <w:sz w:val="24"/>
      <w:szCs w:val="24"/>
    </w:rPr>
  </w:style>
  <w:style w:type="paragraph" w:customStyle="1" w:styleId="-90">
    <w:name w:val="Таблица - Текст основной 9пт"/>
    <w:basedOn w:val="a3"/>
    <w:qFormat/>
    <w:rsid w:val="003752EB"/>
    <w:pPr>
      <w:widowControl w:val="0"/>
      <w:suppressAutoHyphens w:val="0"/>
      <w:jc w:val="both"/>
    </w:pPr>
    <w:rPr>
      <w:rFonts w:ascii="Arial" w:eastAsia="Times New Roman" w:hAnsi="Arial" w:cs="Arial"/>
      <w:color w:val="auto"/>
      <w:sz w:val="18"/>
      <w:szCs w:val="20"/>
      <w:lang w:val="ru-RU" w:eastAsia="ru-RU"/>
    </w:rPr>
  </w:style>
  <w:style w:type="paragraph" w:customStyle="1" w:styleId="-d">
    <w:name w:val="Таблица - Числа справа"/>
    <w:basedOn w:val="-90"/>
    <w:qFormat/>
    <w:rsid w:val="003752EB"/>
    <w:pPr>
      <w:jc w:val="right"/>
    </w:pPr>
  </w:style>
  <w:style w:type="paragraph" w:customStyle="1" w:styleId="-e">
    <w:name w:val="Таблица - Текст центр"/>
    <w:basedOn w:val="-90"/>
    <w:qFormat/>
    <w:rsid w:val="003752EB"/>
    <w:pPr>
      <w:jc w:val="center"/>
    </w:pPr>
    <w:rPr>
      <w:sz w:val="20"/>
    </w:rPr>
  </w:style>
  <w:style w:type="paragraph" w:customStyle="1" w:styleId="-20">
    <w:name w:val="Таблица - Числа справа2"/>
    <w:basedOn w:val="-d"/>
    <w:qFormat/>
    <w:rsid w:val="003752EB"/>
    <w:pPr>
      <w:ind w:right="113"/>
    </w:pPr>
  </w:style>
  <w:style w:type="paragraph" w:customStyle="1" w:styleId="123">
    <w:name w:val="ТЗ_Список нумерованный 1.2.3."/>
    <w:basedOn w:val="a3"/>
    <w:rsid w:val="003752EB"/>
    <w:pPr>
      <w:numPr>
        <w:numId w:val="154"/>
      </w:numPr>
      <w:tabs>
        <w:tab w:val="left" w:pos="573"/>
      </w:tabs>
      <w:suppressAutoHyphens w:val="0"/>
      <w:spacing w:before="120"/>
      <w:ind w:left="7" w:firstLine="283"/>
      <w:jc w:val="both"/>
    </w:pPr>
    <w:rPr>
      <w:rFonts w:ascii="Times New Roman" w:eastAsia="Times New Roman" w:hAnsi="Times New Roman" w:cs="Times New Roman"/>
      <w:color w:val="auto"/>
      <w:sz w:val="24"/>
      <w:szCs w:val="20"/>
      <w:lang w:val="ru-RU" w:eastAsia="ru-RU"/>
    </w:rPr>
  </w:style>
  <w:style w:type="paragraph" w:customStyle="1" w:styleId="afffffff">
    <w:name w:val="ТЗ_Список (маркеры в тексте)"/>
    <w:basedOn w:val="a3"/>
    <w:qFormat/>
    <w:rsid w:val="003752EB"/>
    <w:pPr>
      <w:shd w:val="clear" w:color="auto" w:fill="FFFFFF"/>
      <w:suppressAutoHyphens w:val="0"/>
      <w:autoSpaceDE w:val="0"/>
      <w:autoSpaceDN w:val="0"/>
      <w:adjustRightInd w:val="0"/>
      <w:ind w:left="771" w:hanging="198"/>
      <w:jc w:val="both"/>
    </w:pPr>
    <w:rPr>
      <w:rFonts w:ascii="Times New Roman" w:eastAsia="Times New Roman" w:hAnsi="Times New Roman" w:cs="Times New Roman"/>
      <w:color w:val="000000"/>
      <w:sz w:val="24"/>
      <w:szCs w:val="24"/>
      <w:lang w:val="ru-RU" w:eastAsia="ru-RU"/>
    </w:rPr>
  </w:style>
  <w:style w:type="paragraph" w:customStyle="1" w:styleId="1ffd">
    <w:name w:val="ТЗ_Основной 1"/>
    <w:basedOn w:val="a3"/>
    <w:qFormat/>
    <w:rsid w:val="003752EB"/>
    <w:pPr>
      <w:ind w:firstLine="350"/>
      <w:jc w:val="both"/>
    </w:pPr>
    <w:rPr>
      <w:rFonts w:ascii="Times New Roman" w:eastAsia="Times New Roman" w:hAnsi="Times New Roman" w:cs="Times New Roman"/>
      <w:color w:val="auto"/>
      <w:sz w:val="24"/>
      <w:szCs w:val="24"/>
      <w:lang w:val="ru-RU" w:eastAsia="ru-RU"/>
    </w:rPr>
  </w:style>
  <w:style w:type="paragraph" w:customStyle="1" w:styleId="s1">
    <w:name w:val="s_1"/>
    <w:basedOn w:val="a3"/>
    <w:rsid w:val="003752EB"/>
    <w:pPr>
      <w:suppressAutoHyphens w:val="0"/>
      <w:spacing w:before="100" w:beforeAutospacing="1" w:after="100" w:afterAutospacing="1"/>
      <w:jc w:val="both"/>
    </w:pPr>
    <w:rPr>
      <w:rFonts w:ascii="Times New Roman" w:eastAsia="Times New Roman" w:hAnsi="Times New Roman" w:cs="Times New Roman"/>
      <w:color w:val="auto"/>
      <w:sz w:val="24"/>
      <w:szCs w:val="24"/>
      <w:lang w:val="ru-RU" w:eastAsia="ru-RU"/>
    </w:rPr>
  </w:style>
  <w:style w:type="character" w:styleId="afffffff0">
    <w:name w:val="Subtle Emphasis"/>
    <w:basedOn w:val="a4"/>
    <w:uiPriority w:val="19"/>
    <w:qFormat/>
    <w:rsid w:val="003752EB"/>
    <w:rPr>
      <w:i/>
      <w:iCs/>
      <w:color w:val="808080"/>
    </w:rPr>
  </w:style>
  <w:style w:type="character" w:styleId="afffffff1">
    <w:name w:val="Intense Emphasis"/>
    <w:basedOn w:val="a4"/>
    <w:uiPriority w:val="99"/>
    <w:qFormat/>
    <w:rsid w:val="003752EB"/>
    <w:rPr>
      <w:b/>
      <w:bCs/>
      <w:i/>
      <w:iCs/>
      <w:color w:val="548DD4"/>
    </w:rPr>
  </w:style>
  <w:style w:type="paragraph" w:customStyle="1" w:styleId="0">
    <w:name w:val="Заголовок 0"/>
    <w:basedOn w:val="a3"/>
    <w:link w:val="00"/>
    <w:uiPriority w:val="99"/>
    <w:qFormat/>
    <w:rsid w:val="003752EB"/>
    <w:pPr>
      <w:pageBreakBefore/>
      <w:suppressAutoHyphens w:val="0"/>
      <w:spacing w:line="360" w:lineRule="auto"/>
      <w:jc w:val="center"/>
    </w:pPr>
    <w:rPr>
      <w:rFonts w:ascii="Arial" w:hAnsi="Arial" w:cs="Times New Roman"/>
      <w:b/>
      <w:color w:val="auto"/>
      <w:sz w:val="28"/>
      <w:szCs w:val="28"/>
      <w:lang w:val="ru-RU"/>
    </w:rPr>
  </w:style>
  <w:style w:type="character" w:customStyle="1" w:styleId="00">
    <w:name w:val="Заголовок 0 Знак"/>
    <w:link w:val="0"/>
    <w:rsid w:val="003752EB"/>
    <w:rPr>
      <w:rFonts w:ascii="Arial" w:hAnsi="Arial" w:cs="Times New Roman"/>
      <w:b/>
      <w:sz w:val="28"/>
      <w:szCs w:val="28"/>
      <w:lang w:eastAsia="en-US"/>
    </w:rPr>
  </w:style>
  <w:style w:type="paragraph" w:customStyle="1" w:styleId="1ffe">
    <w:name w:val="Верхний колонтитул 1"/>
    <w:basedOn w:val="a3"/>
    <w:link w:val="1fff"/>
    <w:autoRedefine/>
    <w:qFormat/>
    <w:rsid w:val="003752EB"/>
    <w:pPr>
      <w:jc w:val="center"/>
    </w:pPr>
    <w:rPr>
      <w:rFonts w:ascii="Times New Roman" w:eastAsia="Times New Roman" w:hAnsi="Times New Roman" w:cs="Times New Roman"/>
      <w:i/>
      <w:color w:val="auto"/>
      <w:sz w:val="14"/>
      <w:szCs w:val="18"/>
      <w:lang w:val="ru-RU" w:eastAsia="ru-RU"/>
    </w:rPr>
  </w:style>
  <w:style w:type="character" w:customStyle="1" w:styleId="1fff">
    <w:name w:val="Верхний колонтитул 1 Знак"/>
    <w:basedOn w:val="a4"/>
    <w:link w:val="1ffe"/>
    <w:rsid w:val="003752EB"/>
    <w:rPr>
      <w:rFonts w:ascii="Times New Roman" w:eastAsia="Times New Roman" w:hAnsi="Times New Roman" w:cs="Times New Roman"/>
      <w:i/>
      <w:sz w:val="14"/>
      <w:szCs w:val="18"/>
    </w:rPr>
  </w:style>
  <w:style w:type="paragraph" w:customStyle="1" w:styleId="a1">
    <w:name w:val="Основной текст с точкой"/>
    <w:basedOn w:val="aff7"/>
    <w:link w:val="afffffff2"/>
    <w:rsid w:val="003752EB"/>
    <w:pPr>
      <w:numPr>
        <w:numId w:val="155"/>
      </w:numPr>
      <w:tabs>
        <w:tab w:val="clear" w:pos="1069"/>
        <w:tab w:val="left" w:pos="851"/>
      </w:tabs>
      <w:suppressAutoHyphens w:val="0"/>
      <w:overflowPunct w:val="0"/>
      <w:autoSpaceDE w:val="0"/>
      <w:autoSpaceDN w:val="0"/>
      <w:adjustRightInd w:val="0"/>
      <w:spacing w:before="60" w:after="0"/>
      <w:ind w:left="1276" w:hanging="425"/>
      <w:jc w:val="both"/>
    </w:pPr>
    <w:rPr>
      <w:color w:val="auto"/>
      <w:szCs w:val="20"/>
    </w:rPr>
  </w:style>
  <w:style w:type="character" w:customStyle="1" w:styleId="afffffff2">
    <w:name w:val="Основной текст с точкой Знак"/>
    <w:link w:val="a1"/>
    <w:rsid w:val="003752EB"/>
    <w:rPr>
      <w:rFonts w:ascii="Times New Roman" w:eastAsia="Times New Roman" w:hAnsi="Times New Roman" w:cs="Times New Roman"/>
      <w:sz w:val="24"/>
      <w:szCs w:val="20"/>
    </w:rPr>
  </w:style>
  <w:style w:type="paragraph" w:customStyle="1" w:styleId="a0">
    <w:name w:val="Список с точкой"/>
    <w:basedOn w:val="a3"/>
    <w:link w:val="afffffff3"/>
    <w:uiPriority w:val="99"/>
    <w:rsid w:val="003752EB"/>
    <w:pPr>
      <w:numPr>
        <w:ilvl w:val="7"/>
        <w:numId w:val="156"/>
      </w:numPr>
      <w:suppressAutoHyphens w:val="0"/>
      <w:jc w:val="both"/>
    </w:pPr>
    <w:rPr>
      <w:rFonts w:ascii="Times New Roman" w:eastAsia="Times New Roman" w:hAnsi="Times New Roman" w:cs="Times New Roman"/>
      <w:color w:val="auto"/>
      <w:sz w:val="24"/>
      <w:szCs w:val="24"/>
      <w:lang w:val="ru-RU" w:eastAsia="ru-RU"/>
    </w:rPr>
  </w:style>
  <w:style w:type="character" w:customStyle="1" w:styleId="afffffff3">
    <w:name w:val="Список с точкой Знак"/>
    <w:link w:val="a0"/>
    <w:uiPriority w:val="99"/>
    <w:rsid w:val="003752EB"/>
    <w:rPr>
      <w:rFonts w:ascii="Times New Roman" w:eastAsia="Times New Roman" w:hAnsi="Times New Roman" w:cs="Times New Roman"/>
      <w:sz w:val="24"/>
      <w:szCs w:val="24"/>
    </w:rPr>
  </w:style>
  <w:style w:type="paragraph" w:customStyle="1" w:styleId="1fff0">
    <w:name w:val="1 Знак Знак Знак Знак Знак Знак Знак Знак Знак Знак Знак Знак Знак"/>
    <w:basedOn w:val="a3"/>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paragraph" w:styleId="afffffff4">
    <w:name w:val="endnote text"/>
    <w:basedOn w:val="a3"/>
    <w:link w:val="afffffff5"/>
    <w:uiPriority w:val="99"/>
    <w:unhideWhenUsed/>
    <w:locked/>
    <w:rsid w:val="003752EB"/>
    <w:pPr>
      <w:suppressAutoHyphens w:val="0"/>
      <w:jc w:val="both"/>
    </w:pPr>
    <w:rPr>
      <w:rFonts w:ascii="Times New Roman" w:eastAsia="Times New Roman" w:hAnsi="Times New Roman" w:cs="Times New Roman"/>
      <w:color w:val="auto"/>
      <w:sz w:val="24"/>
      <w:szCs w:val="20"/>
      <w:lang w:val="ru-RU" w:eastAsia="ru-RU"/>
    </w:rPr>
  </w:style>
  <w:style w:type="character" w:customStyle="1" w:styleId="afffffff5">
    <w:name w:val="Текст концевой сноски Знак"/>
    <w:basedOn w:val="a4"/>
    <w:link w:val="afffffff4"/>
    <w:uiPriority w:val="99"/>
    <w:rsid w:val="003752EB"/>
    <w:rPr>
      <w:rFonts w:ascii="Times New Roman" w:eastAsia="Times New Roman" w:hAnsi="Times New Roman" w:cs="Times New Roman"/>
      <w:sz w:val="24"/>
      <w:szCs w:val="20"/>
    </w:rPr>
  </w:style>
  <w:style w:type="character" w:styleId="afffffff6">
    <w:name w:val="endnote reference"/>
    <w:uiPriority w:val="99"/>
    <w:unhideWhenUsed/>
    <w:locked/>
    <w:rsid w:val="003752EB"/>
    <w:rPr>
      <w:vertAlign w:val="superscript"/>
    </w:rPr>
  </w:style>
  <w:style w:type="paragraph" w:styleId="afffffff7">
    <w:name w:val="Normal Indent"/>
    <w:basedOn w:val="a3"/>
    <w:link w:val="afffffff8"/>
    <w:locked/>
    <w:rsid w:val="003752EB"/>
    <w:pPr>
      <w:suppressAutoHyphens w:val="0"/>
      <w:overflowPunct w:val="0"/>
      <w:autoSpaceDE w:val="0"/>
      <w:autoSpaceDN w:val="0"/>
      <w:adjustRightInd w:val="0"/>
      <w:spacing w:before="60"/>
      <w:ind w:left="113" w:firstLine="709"/>
      <w:jc w:val="both"/>
    </w:pPr>
    <w:rPr>
      <w:rFonts w:ascii="Times New Roman" w:eastAsia="Times New Roman" w:hAnsi="Times New Roman" w:cs="Times New Roman"/>
      <w:color w:val="auto"/>
      <w:sz w:val="24"/>
      <w:szCs w:val="20"/>
      <w:lang w:val="ru-RU" w:eastAsia="ru-RU"/>
    </w:rPr>
  </w:style>
  <w:style w:type="character" w:customStyle="1" w:styleId="afffffff8">
    <w:name w:val="Обычный отступ Знак"/>
    <w:link w:val="afffffff7"/>
    <w:rsid w:val="003752EB"/>
    <w:rPr>
      <w:rFonts w:ascii="Times New Roman" w:eastAsia="Times New Roman" w:hAnsi="Times New Roman" w:cs="Times New Roman"/>
      <w:sz w:val="24"/>
      <w:szCs w:val="20"/>
    </w:rPr>
  </w:style>
  <w:style w:type="paragraph" w:styleId="afffffff9">
    <w:name w:val="Revision"/>
    <w:hidden/>
    <w:uiPriority w:val="99"/>
    <w:semiHidden/>
    <w:rsid w:val="003752EB"/>
    <w:rPr>
      <w:rFonts w:ascii="Times New Roman" w:eastAsia="Times New Roman" w:hAnsi="Times New Roman" w:cs="Times New Roman"/>
      <w:sz w:val="24"/>
      <w:szCs w:val="24"/>
    </w:rPr>
  </w:style>
  <w:style w:type="paragraph" w:customStyle="1" w:styleId="-11">
    <w:name w:val="Таблица - Заголовок 1"/>
    <w:basedOn w:val="a3"/>
    <w:qFormat/>
    <w:rsid w:val="003752EB"/>
    <w:pPr>
      <w:keepNext/>
      <w:suppressAutoHyphens w:val="0"/>
      <w:overflowPunct w:val="0"/>
      <w:autoSpaceDE w:val="0"/>
      <w:autoSpaceDN w:val="0"/>
      <w:adjustRightInd w:val="0"/>
      <w:jc w:val="both"/>
    </w:pPr>
    <w:rPr>
      <w:rFonts w:ascii="Arial" w:eastAsia="Times New Roman" w:hAnsi="Arial" w:cs="Arial"/>
      <w:b/>
      <w:caps/>
      <w:color w:val="auto"/>
      <w:sz w:val="24"/>
      <w:lang w:val="ru-RU" w:eastAsia="ru-RU"/>
    </w:rPr>
  </w:style>
  <w:style w:type="paragraph" w:customStyle="1" w:styleId="-21">
    <w:name w:val="Таблица - Заголовок 2"/>
    <w:basedOn w:val="a3"/>
    <w:qFormat/>
    <w:rsid w:val="003752EB"/>
    <w:pPr>
      <w:keepNext/>
      <w:suppressAutoHyphens w:val="0"/>
      <w:overflowPunct w:val="0"/>
      <w:autoSpaceDE w:val="0"/>
      <w:autoSpaceDN w:val="0"/>
      <w:adjustRightInd w:val="0"/>
      <w:jc w:val="both"/>
    </w:pPr>
    <w:rPr>
      <w:rFonts w:ascii="Arial" w:eastAsia="Times New Roman" w:hAnsi="Arial" w:cs="Arial"/>
      <w:b/>
      <w:i/>
      <w:color w:val="auto"/>
      <w:sz w:val="24"/>
      <w:szCs w:val="20"/>
      <w:lang w:val="ru-RU" w:eastAsia="ru-RU"/>
    </w:rPr>
  </w:style>
  <w:style w:type="paragraph" w:customStyle="1" w:styleId="-30">
    <w:name w:val="Таблица - Заголовок 3"/>
    <w:basedOn w:val="-21"/>
    <w:qFormat/>
    <w:rsid w:val="003752EB"/>
    <w:rPr>
      <w:b w:val="0"/>
    </w:rPr>
  </w:style>
  <w:style w:type="paragraph" w:customStyle="1" w:styleId="-12">
    <w:name w:val="Таблица -  Текст 1"/>
    <w:basedOn w:val="a3"/>
    <w:qFormat/>
    <w:rsid w:val="003752EB"/>
    <w:pPr>
      <w:suppressAutoHyphens w:val="0"/>
      <w:overflowPunct w:val="0"/>
      <w:autoSpaceDE w:val="0"/>
      <w:autoSpaceDN w:val="0"/>
      <w:adjustRightInd w:val="0"/>
      <w:jc w:val="both"/>
    </w:pPr>
    <w:rPr>
      <w:rFonts w:ascii="Arial" w:eastAsia="Times New Roman" w:hAnsi="Arial" w:cs="Arial"/>
      <w:color w:val="auto"/>
      <w:sz w:val="18"/>
      <w:szCs w:val="20"/>
      <w:lang w:val="ru-RU" w:eastAsia="ru-RU"/>
    </w:rPr>
  </w:style>
  <w:style w:type="paragraph" w:customStyle="1" w:styleId="-22">
    <w:name w:val="Таблица -  Текст 2"/>
    <w:basedOn w:val="a3"/>
    <w:qFormat/>
    <w:rsid w:val="003752EB"/>
    <w:pPr>
      <w:suppressAutoHyphens w:val="0"/>
      <w:overflowPunct w:val="0"/>
      <w:autoSpaceDE w:val="0"/>
      <w:autoSpaceDN w:val="0"/>
      <w:adjustRightInd w:val="0"/>
      <w:ind w:left="340"/>
      <w:jc w:val="both"/>
    </w:pPr>
    <w:rPr>
      <w:rFonts w:ascii="Arial" w:eastAsia="Times New Roman" w:hAnsi="Arial" w:cs="Arial"/>
      <w:color w:val="auto"/>
      <w:sz w:val="18"/>
      <w:szCs w:val="20"/>
      <w:lang w:val="ru-RU" w:eastAsia="ru-RU"/>
    </w:rPr>
  </w:style>
  <w:style w:type="character" w:customStyle="1" w:styleId="323">
    <w:name w:val="Заголовок 3 Знак2"/>
    <w:basedOn w:val="a4"/>
    <w:semiHidden/>
    <w:rsid w:val="003752EB"/>
    <w:rPr>
      <w:rFonts w:ascii="Cambria" w:eastAsia="Times New Roman" w:hAnsi="Cambria" w:cs="Times New Roman"/>
      <w:b/>
      <w:bCs/>
      <w:color w:val="4F81BD"/>
      <w:sz w:val="24"/>
      <w:szCs w:val="24"/>
    </w:rPr>
  </w:style>
  <w:style w:type="paragraph" w:customStyle="1" w:styleId="-13">
    <w:name w:val="Приложение - Заголовок 1"/>
    <w:basedOn w:val="a3"/>
    <w:link w:val="-14"/>
    <w:qFormat/>
    <w:rsid w:val="003752EB"/>
    <w:pPr>
      <w:keepNext/>
      <w:pageBreakBefore/>
      <w:suppressAutoHyphens w:val="0"/>
      <w:spacing w:before="120" w:after="240"/>
      <w:jc w:val="both"/>
      <w:outlineLvl w:val="0"/>
    </w:pPr>
    <w:rPr>
      <w:rFonts w:ascii="Arial" w:eastAsia="Times New Roman" w:hAnsi="Arial" w:cs="Arial"/>
      <w:b/>
      <w:bCs/>
      <w:color w:val="auto"/>
      <w:kern w:val="32"/>
      <w:sz w:val="28"/>
      <w:szCs w:val="32"/>
      <w:lang w:val="ru-RU" w:eastAsia="ru-RU"/>
    </w:rPr>
  </w:style>
  <w:style w:type="character" w:customStyle="1" w:styleId="-14">
    <w:name w:val="Приложение - Заголовок 1 Знак"/>
    <w:basedOn w:val="a4"/>
    <w:link w:val="-13"/>
    <w:rsid w:val="003752EB"/>
    <w:rPr>
      <w:rFonts w:ascii="Arial" w:eastAsia="Times New Roman" w:hAnsi="Arial" w:cs="Arial"/>
      <w:b/>
      <w:bCs/>
      <w:kern w:val="32"/>
      <w:sz w:val="28"/>
      <w:szCs w:val="32"/>
    </w:rPr>
  </w:style>
  <w:style w:type="paragraph" w:customStyle="1" w:styleId="afffffffa">
    <w:name w:val="Презентация_Название"/>
    <w:basedOn w:val="afff2"/>
    <w:rsid w:val="003752EB"/>
    <w:pPr>
      <w:suppressLineNumbers w:val="0"/>
      <w:suppressAutoHyphens w:val="0"/>
      <w:spacing w:before="2400" w:after="0" w:afterAutospacing="1"/>
      <w:jc w:val="center"/>
    </w:pPr>
    <w:rPr>
      <w:rFonts w:ascii="Verdana" w:eastAsia="Times New Roman" w:hAnsi="Verdana" w:cs="Times New Roman"/>
      <w:b/>
      <w:bCs/>
      <w:i w:val="0"/>
      <w:iCs w:val="0"/>
      <w:color w:val="365F91"/>
      <w:sz w:val="96"/>
      <w:szCs w:val="20"/>
      <w:lang w:val="ru-RU" w:eastAsia="ru-RU"/>
    </w:rPr>
  </w:style>
  <w:style w:type="paragraph" w:customStyle="1" w:styleId="afffffffb">
    <w:name w:val="Презентация_Таблица_Шапка"/>
    <w:basedOn w:val="a3"/>
    <w:rsid w:val="003752EB"/>
    <w:pPr>
      <w:suppressAutoHyphens w:val="0"/>
      <w:jc w:val="center"/>
    </w:pPr>
    <w:rPr>
      <w:rFonts w:ascii="Arial" w:eastAsia="Times New Roman" w:hAnsi="Arial" w:cs="Times New Roman"/>
      <w:b/>
      <w:bCs/>
      <w:color w:val="auto"/>
      <w:sz w:val="24"/>
      <w:szCs w:val="20"/>
      <w:lang w:val="ru-RU" w:eastAsia="ru-RU"/>
    </w:rPr>
  </w:style>
  <w:style w:type="paragraph" w:customStyle="1" w:styleId="afffffffc">
    <w:name w:val="Презентация_Верхний_Колонтитул"/>
    <w:basedOn w:val="a3"/>
    <w:link w:val="afffffffd"/>
    <w:qFormat/>
    <w:rsid w:val="003752EB"/>
    <w:pPr>
      <w:pageBreakBefore/>
      <w:suppressAutoHyphens w:val="0"/>
      <w:spacing w:after="60"/>
      <w:jc w:val="center"/>
    </w:pPr>
    <w:rPr>
      <w:rFonts w:ascii="Verdana" w:eastAsia="Times New Roman" w:hAnsi="Verdana" w:cs="Arial"/>
      <w:b/>
      <w:caps/>
      <w:color w:val="365F91"/>
      <w:sz w:val="24"/>
      <w:lang w:eastAsia="ru-RU"/>
    </w:rPr>
  </w:style>
  <w:style w:type="paragraph" w:customStyle="1" w:styleId="afffffffe">
    <w:name w:val="Презентация_Этап_Работы"/>
    <w:basedOn w:val="1fff1"/>
    <w:link w:val="affffffff"/>
    <w:qFormat/>
    <w:rsid w:val="003752EB"/>
    <w:pPr>
      <w:spacing w:before="480"/>
    </w:pPr>
  </w:style>
  <w:style w:type="paragraph" w:customStyle="1" w:styleId="1fff1">
    <w:name w:val="Презентация_Заголовок_1"/>
    <w:basedOn w:val="a3"/>
    <w:link w:val="1fff2"/>
    <w:qFormat/>
    <w:rsid w:val="003752EB"/>
    <w:pPr>
      <w:suppressAutoHyphens w:val="0"/>
      <w:spacing w:before="120" w:after="120"/>
      <w:jc w:val="center"/>
    </w:pPr>
    <w:rPr>
      <w:rFonts w:ascii="Verdana" w:eastAsia="Times New Roman" w:hAnsi="Verdana" w:cs="Arial"/>
      <w:b/>
      <w:caps/>
      <w:color w:val="365F91"/>
      <w:sz w:val="32"/>
      <w:szCs w:val="56"/>
      <w:lang w:eastAsia="ru-RU"/>
    </w:rPr>
  </w:style>
  <w:style w:type="character" w:customStyle="1" w:styleId="afffffffd">
    <w:name w:val="Презентация_Верхний_Колонтитул Знак"/>
    <w:basedOn w:val="a4"/>
    <w:link w:val="afffffffc"/>
    <w:rsid w:val="003752EB"/>
    <w:rPr>
      <w:rFonts w:ascii="Verdana" w:eastAsia="Times New Roman" w:hAnsi="Verdana" w:cs="Arial"/>
      <w:b/>
      <w:caps/>
      <w:color w:val="365F91"/>
      <w:sz w:val="24"/>
      <w:lang w:val="en-US"/>
    </w:rPr>
  </w:style>
  <w:style w:type="paragraph" w:customStyle="1" w:styleId="affffffff0">
    <w:name w:val="Презентация_Таблица_Основной"/>
    <w:basedOn w:val="a3"/>
    <w:link w:val="affffffff1"/>
    <w:qFormat/>
    <w:rsid w:val="003752EB"/>
    <w:pPr>
      <w:suppressAutoHyphens w:val="0"/>
      <w:jc w:val="both"/>
    </w:pPr>
    <w:rPr>
      <w:rFonts w:ascii="Arial" w:eastAsia="Times New Roman" w:hAnsi="Arial" w:cs="Arial"/>
      <w:color w:val="auto"/>
      <w:sz w:val="24"/>
      <w:szCs w:val="24"/>
      <w:lang w:val="ru-RU" w:eastAsia="ru-RU"/>
    </w:rPr>
  </w:style>
  <w:style w:type="character" w:customStyle="1" w:styleId="1fff2">
    <w:name w:val="Презентация_Заголовок_1 Знак"/>
    <w:basedOn w:val="afffffffd"/>
    <w:link w:val="1fff1"/>
    <w:rsid w:val="003752EB"/>
    <w:rPr>
      <w:rFonts w:ascii="Verdana" w:eastAsia="Times New Roman" w:hAnsi="Verdana" w:cs="Arial"/>
      <w:b/>
      <w:caps/>
      <w:color w:val="365F91"/>
      <w:sz w:val="32"/>
      <w:szCs w:val="56"/>
      <w:lang w:val="en-US"/>
    </w:rPr>
  </w:style>
  <w:style w:type="character" w:customStyle="1" w:styleId="affffffff1">
    <w:name w:val="Презентация_Таблица_Основной Знак"/>
    <w:basedOn w:val="a4"/>
    <w:link w:val="affffffff0"/>
    <w:rsid w:val="003752EB"/>
    <w:rPr>
      <w:rFonts w:ascii="Arial" w:eastAsia="Times New Roman" w:hAnsi="Arial" w:cs="Arial"/>
      <w:sz w:val="24"/>
      <w:szCs w:val="24"/>
    </w:rPr>
  </w:style>
  <w:style w:type="character" w:customStyle="1" w:styleId="affffffff">
    <w:name w:val="Презентация_Этап_Работы Знак"/>
    <w:basedOn w:val="1fff2"/>
    <w:link w:val="afffffffe"/>
    <w:rsid w:val="003752EB"/>
    <w:rPr>
      <w:rFonts w:ascii="Verdana" w:eastAsia="Times New Roman" w:hAnsi="Verdana" w:cs="Arial"/>
      <w:b/>
      <w:caps/>
      <w:color w:val="365F91"/>
      <w:sz w:val="32"/>
      <w:szCs w:val="56"/>
      <w:lang w:val="en-US"/>
    </w:rPr>
  </w:style>
  <w:style w:type="table" w:customStyle="1" w:styleId="-110">
    <w:name w:val="Светлая заливка - Акцент 11"/>
    <w:basedOn w:val="a5"/>
    <w:uiPriority w:val="60"/>
    <w:rsid w:val="003752EB"/>
    <w:rPr>
      <w:rFonts w:cs="Times New Roman"/>
      <w:color w:val="365F91"/>
      <w:szCs w:val="20"/>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1fff3">
    <w:name w:val="Презентация.Заголовок 1"/>
    <w:basedOn w:val="a3"/>
    <w:qFormat/>
    <w:rsid w:val="003752EB"/>
    <w:pPr>
      <w:suppressAutoHyphens w:val="0"/>
      <w:overflowPunct w:val="0"/>
      <w:autoSpaceDE w:val="0"/>
      <w:autoSpaceDN w:val="0"/>
      <w:adjustRightInd w:val="0"/>
      <w:spacing w:after="120"/>
      <w:jc w:val="center"/>
    </w:pPr>
    <w:rPr>
      <w:rFonts w:ascii="Verdana" w:eastAsia="Times New Roman" w:hAnsi="Verdana" w:cs="Arial"/>
      <w:b/>
      <w:caps/>
      <w:color w:val="365F91"/>
      <w:sz w:val="32"/>
      <w:szCs w:val="28"/>
      <w:lang w:val="ru-RU" w:eastAsia="ru-RU"/>
    </w:rPr>
  </w:style>
  <w:style w:type="paragraph" w:customStyle="1" w:styleId="1fff4">
    <w:name w:val="Р_Оглавление 1"/>
    <w:basedOn w:val="aff2"/>
    <w:link w:val="1fff5"/>
    <w:qFormat/>
    <w:rsid w:val="003752EB"/>
    <w:pPr>
      <w:tabs>
        <w:tab w:val="left" w:pos="426"/>
        <w:tab w:val="right" w:leader="dot" w:pos="9639"/>
      </w:tabs>
      <w:spacing w:line="312" w:lineRule="auto"/>
      <w:ind w:left="426" w:hanging="426"/>
      <w:jc w:val="both"/>
    </w:pPr>
    <w:rPr>
      <w:rFonts w:cs="Times New Roman"/>
      <w:b/>
      <w:noProof/>
      <w:color w:val="auto"/>
      <w:sz w:val="24"/>
      <w:szCs w:val="24"/>
      <w:lang w:val="ru-RU" w:eastAsia="ru-RU"/>
    </w:rPr>
  </w:style>
  <w:style w:type="paragraph" w:customStyle="1" w:styleId="2fa">
    <w:name w:val="Р_Оглавление 2"/>
    <w:basedOn w:val="aff2"/>
    <w:link w:val="2fb"/>
    <w:qFormat/>
    <w:rsid w:val="003752EB"/>
    <w:pPr>
      <w:tabs>
        <w:tab w:val="left" w:pos="993"/>
        <w:tab w:val="right" w:leader="dot" w:pos="9639"/>
      </w:tabs>
      <w:spacing w:line="312" w:lineRule="auto"/>
      <w:ind w:left="993" w:hanging="567"/>
      <w:jc w:val="both"/>
    </w:pPr>
    <w:rPr>
      <w:rFonts w:cs="Times New Roman"/>
      <w:noProof/>
      <w:color w:val="auto"/>
      <w:sz w:val="24"/>
      <w:szCs w:val="24"/>
      <w:lang w:val="ru-RU" w:eastAsia="ru-RU"/>
    </w:rPr>
  </w:style>
  <w:style w:type="character" w:customStyle="1" w:styleId="1fff5">
    <w:name w:val="Р_Оглавление 1 Знак"/>
    <w:basedOn w:val="ac"/>
    <w:link w:val="1fff4"/>
    <w:rsid w:val="003752EB"/>
    <w:rPr>
      <w:rFonts w:ascii="Times New Roman" w:eastAsia="Times New Roman" w:hAnsi="Times New Roman" w:cs="Times New Roman"/>
      <w:b/>
      <w:noProof/>
      <w:sz w:val="24"/>
      <w:szCs w:val="24"/>
    </w:rPr>
  </w:style>
  <w:style w:type="character" w:customStyle="1" w:styleId="2fb">
    <w:name w:val="Р_Оглавление 2 Знак"/>
    <w:basedOn w:val="ac"/>
    <w:link w:val="2fa"/>
    <w:rsid w:val="003752EB"/>
    <w:rPr>
      <w:rFonts w:ascii="Times New Roman" w:eastAsia="Times New Roman" w:hAnsi="Times New Roman" w:cs="Times New Roman"/>
      <w:noProof/>
      <w:sz w:val="24"/>
      <w:szCs w:val="24"/>
    </w:rPr>
  </w:style>
  <w:style w:type="paragraph" w:customStyle="1" w:styleId="-91">
    <w:name w:val="Таблица - Текст центр 9пт"/>
    <w:basedOn w:val="-e"/>
    <w:qFormat/>
    <w:rsid w:val="003752EB"/>
    <w:rPr>
      <w:sz w:val="18"/>
    </w:rPr>
  </w:style>
  <w:style w:type="paragraph" w:customStyle="1" w:styleId="-23">
    <w:name w:val="Таблица - Числа справа 2"/>
    <w:basedOn w:val="-d"/>
    <w:qFormat/>
    <w:rsid w:val="003752EB"/>
    <w:pPr>
      <w:ind w:right="113"/>
    </w:pPr>
  </w:style>
  <w:style w:type="paragraph" w:customStyle="1" w:styleId="2fc">
    <w:name w:val="Приложение 2 Подзаголовок"/>
    <w:basedOn w:val="afff3"/>
    <w:link w:val="2fd"/>
    <w:qFormat/>
    <w:rsid w:val="003752EB"/>
    <w:pPr>
      <w:keepNext/>
      <w:widowControl w:val="0"/>
      <w:suppressAutoHyphens w:val="0"/>
      <w:spacing w:before="240" w:after="120"/>
      <w:ind w:firstLine="0"/>
      <w:jc w:val="left"/>
    </w:pPr>
    <w:rPr>
      <w:b w:val="0"/>
      <w:noProof/>
      <w:snapToGrid w:val="0"/>
      <w:color w:val="auto"/>
      <w:u w:val="single"/>
    </w:rPr>
  </w:style>
  <w:style w:type="character" w:customStyle="1" w:styleId="2fd">
    <w:name w:val="Приложение 2 Подзаголовок Знак"/>
    <w:basedOn w:val="a4"/>
    <w:link w:val="2fc"/>
    <w:rsid w:val="003752EB"/>
    <w:rPr>
      <w:rFonts w:ascii="Times New Roman" w:eastAsia="Times New Roman" w:hAnsi="Times New Roman" w:cs="Times New Roman"/>
      <w:noProof/>
      <w:snapToGrid w:val="0"/>
      <w:sz w:val="24"/>
      <w:szCs w:val="20"/>
      <w:u w:val="single"/>
    </w:rPr>
  </w:style>
  <w:style w:type="paragraph" w:customStyle="1" w:styleId="-24">
    <w:name w:val="Таблица - Текст с отступом слева 2"/>
    <w:basedOn w:val="a3"/>
    <w:link w:val="-25"/>
    <w:qFormat/>
    <w:rsid w:val="003752EB"/>
    <w:pPr>
      <w:suppressAutoHyphens w:val="0"/>
      <w:ind w:left="708"/>
      <w:jc w:val="both"/>
    </w:pPr>
    <w:rPr>
      <w:rFonts w:ascii="Times New Roman" w:eastAsia="Times New Roman" w:hAnsi="Times New Roman" w:cs="Times New Roman"/>
      <w:color w:val="auto"/>
      <w:sz w:val="24"/>
      <w:szCs w:val="24"/>
      <w:lang w:val="ru-RU" w:eastAsia="ru-RU"/>
    </w:rPr>
  </w:style>
  <w:style w:type="character" w:customStyle="1" w:styleId="-25">
    <w:name w:val="Таблица - Текст с отступом слева 2 Знак"/>
    <w:basedOn w:val="a4"/>
    <w:link w:val="-24"/>
    <w:rsid w:val="003752EB"/>
    <w:rPr>
      <w:rFonts w:ascii="Times New Roman" w:eastAsia="Times New Roman" w:hAnsi="Times New Roman" w:cs="Times New Roman"/>
      <w:sz w:val="24"/>
      <w:szCs w:val="24"/>
    </w:rPr>
  </w:style>
  <w:style w:type="paragraph" w:customStyle="1" w:styleId="-f">
    <w:name w:val="Приложение - Подзаголовок"/>
    <w:basedOn w:val="a3"/>
    <w:link w:val="-f0"/>
    <w:qFormat/>
    <w:rsid w:val="003752EB"/>
    <w:pPr>
      <w:suppressAutoHyphens w:val="0"/>
      <w:spacing w:before="240" w:after="120"/>
      <w:jc w:val="both"/>
    </w:pPr>
    <w:rPr>
      <w:rFonts w:ascii="Arial" w:eastAsia="Times New Roman" w:hAnsi="Arial" w:cs="Times New Roman"/>
      <w:b/>
      <w:color w:val="auto"/>
      <w:sz w:val="24"/>
      <w:szCs w:val="24"/>
      <w:lang w:val="ru-RU" w:eastAsia="ru-RU"/>
    </w:rPr>
  </w:style>
  <w:style w:type="character" w:customStyle="1" w:styleId="-f0">
    <w:name w:val="Приложение - Подзаголовок Знак"/>
    <w:basedOn w:val="a4"/>
    <w:link w:val="-f"/>
    <w:rsid w:val="003752EB"/>
    <w:rPr>
      <w:rFonts w:ascii="Arial" w:eastAsia="Times New Roman" w:hAnsi="Arial" w:cs="Times New Roman"/>
      <w:b/>
      <w:sz w:val="24"/>
      <w:szCs w:val="24"/>
    </w:rPr>
  </w:style>
  <w:style w:type="paragraph" w:customStyle="1" w:styleId="-15">
    <w:name w:val="Таблица - Текст 1"/>
    <w:basedOn w:val="a3"/>
    <w:qFormat/>
    <w:rsid w:val="003752EB"/>
    <w:pPr>
      <w:suppressAutoHyphens w:val="0"/>
      <w:overflowPunct w:val="0"/>
      <w:autoSpaceDE w:val="0"/>
      <w:autoSpaceDN w:val="0"/>
      <w:adjustRightInd w:val="0"/>
      <w:jc w:val="both"/>
    </w:pPr>
    <w:rPr>
      <w:rFonts w:ascii="Arial" w:eastAsia="Times New Roman" w:hAnsi="Arial" w:cs="Arial"/>
      <w:color w:val="auto"/>
      <w:sz w:val="18"/>
      <w:szCs w:val="20"/>
      <w:lang w:val="ru-RU" w:eastAsia="ru-RU"/>
    </w:rPr>
  </w:style>
  <w:style w:type="paragraph" w:customStyle="1" w:styleId="-26">
    <w:name w:val="Таблица - Текст 2"/>
    <w:basedOn w:val="a3"/>
    <w:qFormat/>
    <w:rsid w:val="003752EB"/>
    <w:pPr>
      <w:suppressAutoHyphens w:val="0"/>
      <w:overflowPunct w:val="0"/>
      <w:autoSpaceDE w:val="0"/>
      <w:autoSpaceDN w:val="0"/>
      <w:adjustRightInd w:val="0"/>
      <w:ind w:left="284"/>
      <w:jc w:val="both"/>
    </w:pPr>
    <w:rPr>
      <w:rFonts w:ascii="Arial" w:eastAsia="Times New Roman" w:hAnsi="Arial" w:cs="Arial"/>
      <w:color w:val="auto"/>
      <w:sz w:val="18"/>
      <w:szCs w:val="20"/>
      <w:lang w:val="ru-RU" w:eastAsia="ru-RU"/>
    </w:rPr>
  </w:style>
  <w:style w:type="paragraph" w:customStyle="1" w:styleId="-f1">
    <w:name w:val="Таблица - ЗаголовокРаздела"/>
    <w:basedOn w:val="a3"/>
    <w:qFormat/>
    <w:rsid w:val="003752EB"/>
    <w:pPr>
      <w:keepNext/>
      <w:suppressAutoHyphens w:val="0"/>
      <w:overflowPunct w:val="0"/>
      <w:autoSpaceDE w:val="0"/>
      <w:autoSpaceDN w:val="0"/>
      <w:adjustRightInd w:val="0"/>
      <w:jc w:val="both"/>
    </w:pPr>
    <w:rPr>
      <w:rFonts w:ascii="Arial" w:eastAsia="Times New Roman" w:hAnsi="Arial" w:cs="Arial"/>
      <w:b/>
      <w:caps/>
      <w:color w:val="auto"/>
      <w:sz w:val="24"/>
      <w:lang w:val="ru-RU" w:eastAsia="ru-RU"/>
    </w:rPr>
  </w:style>
  <w:style w:type="paragraph" w:customStyle="1" w:styleId="-31">
    <w:name w:val="Таблица - Текст 3"/>
    <w:basedOn w:val="a3"/>
    <w:qFormat/>
    <w:rsid w:val="003752EB"/>
    <w:pPr>
      <w:suppressAutoHyphens w:val="0"/>
      <w:overflowPunct w:val="0"/>
      <w:autoSpaceDE w:val="0"/>
      <w:autoSpaceDN w:val="0"/>
      <w:adjustRightInd w:val="0"/>
      <w:ind w:left="567"/>
      <w:jc w:val="both"/>
    </w:pPr>
    <w:rPr>
      <w:rFonts w:ascii="Arial" w:eastAsia="Times New Roman" w:hAnsi="Arial" w:cs="Arial"/>
      <w:color w:val="auto"/>
      <w:sz w:val="18"/>
      <w:szCs w:val="20"/>
      <w:lang w:val="ru-RU" w:eastAsia="ru-RU"/>
    </w:rPr>
  </w:style>
  <w:style w:type="paragraph" w:customStyle="1" w:styleId="2TimesNewRoman0">
    <w:name w:val="Стиль Заголовок 2 + Times New Roman по центру"/>
    <w:basedOn w:val="22"/>
    <w:next w:val="a3"/>
    <w:autoRedefine/>
    <w:rsid w:val="003752EB"/>
    <w:pPr>
      <w:keepNext/>
      <w:suppressAutoHyphens w:val="0"/>
      <w:spacing w:before="240" w:after="120"/>
      <w:ind w:left="0"/>
      <w:jc w:val="center"/>
    </w:pPr>
    <w:rPr>
      <w:rFonts w:cs="Times New Roman"/>
      <w:i/>
      <w:iCs/>
      <w:color w:val="auto"/>
      <w:szCs w:val="20"/>
      <w:lang w:val="ru-RU" w:eastAsia="ru-RU"/>
    </w:rPr>
  </w:style>
  <w:style w:type="paragraph" w:customStyle="1" w:styleId="-f2">
    <w:name w:val="Таблица - Числа выравнены на точку"/>
    <w:basedOn w:val="-4"/>
    <w:qFormat/>
    <w:rsid w:val="003752EB"/>
    <w:pPr>
      <w:tabs>
        <w:tab w:val="decimal" w:pos="1134"/>
      </w:tabs>
      <w:overflowPunct w:val="0"/>
      <w:autoSpaceDE w:val="0"/>
      <w:autoSpaceDN w:val="0"/>
      <w:adjustRightInd w:val="0"/>
    </w:pPr>
    <w:rPr>
      <w:rFonts w:cs="Arial"/>
    </w:rPr>
  </w:style>
  <w:style w:type="paragraph" w:customStyle="1" w:styleId="-120">
    <w:name w:val="Таблица - Числа выравнены на точку 12пт"/>
    <w:basedOn w:val="-f2"/>
    <w:uiPriority w:val="99"/>
    <w:qFormat/>
    <w:rsid w:val="003752EB"/>
    <w:rPr>
      <w:color w:val="365F91"/>
      <w:sz w:val="24"/>
      <w:szCs w:val="24"/>
      <w:lang w:eastAsia="en-US"/>
    </w:rPr>
  </w:style>
  <w:style w:type="paragraph" w:styleId="affffffff2">
    <w:name w:val="List Continue"/>
    <w:basedOn w:val="a3"/>
    <w:unhideWhenUsed/>
    <w:locked/>
    <w:rsid w:val="003752EB"/>
    <w:pPr>
      <w:suppressAutoHyphens w:val="0"/>
      <w:spacing w:after="120"/>
      <w:ind w:left="283"/>
      <w:contextualSpacing/>
      <w:jc w:val="both"/>
    </w:pPr>
    <w:rPr>
      <w:rFonts w:ascii="Times New Roman" w:eastAsia="Times New Roman" w:hAnsi="Times New Roman" w:cs="Times New Roman"/>
      <w:color w:val="auto"/>
      <w:sz w:val="24"/>
      <w:szCs w:val="24"/>
      <w:lang w:val="ru-RU" w:eastAsia="ru-RU"/>
    </w:rPr>
  </w:style>
  <w:style w:type="paragraph" w:customStyle="1" w:styleId="2fe">
    <w:name w:val="Список маркированный 2"/>
    <w:basedOn w:val="10"/>
    <w:link w:val="2ff"/>
    <w:qFormat/>
    <w:rsid w:val="003752EB"/>
    <w:pPr>
      <w:numPr>
        <w:numId w:val="0"/>
      </w:numPr>
      <w:tabs>
        <w:tab w:val="clear" w:pos="1134"/>
        <w:tab w:val="left" w:pos="1418"/>
        <w:tab w:val="left" w:pos="1560"/>
      </w:tabs>
      <w:spacing w:line="312" w:lineRule="auto"/>
      <w:ind w:left="1560" w:hanging="426"/>
    </w:pPr>
  </w:style>
  <w:style w:type="character" w:customStyle="1" w:styleId="affffffff3">
    <w:name w:val="Гипертекстовая ссылка"/>
    <w:basedOn w:val="a4"/>
    <w:uiPriority w:val="99"/>
    <w:rsid w:val="003752EB"/>
    <w:rPr>
      <w:color w:val="106BBE"/>
    </w:rPr>
  </w:style>
  <w:style w:type="paragraph" w:customStyle="1" w:styleId="affffffff4">
    <w:name w:val="Прижатый влево"/>
    <w:basedOn w:val="a3"/>
    <w:next w:val="a3"/>
    <w:uiPriority w:val="99"/>
    <w:qFormat/>
    <w:rsid w:val="003752EB"/>
    <w:pPr>
      <w:suppressAutoHyphens w:val="0"/>
      <w:autoSpaceDE w:val="0"/>
      <w:autoSpaceDN w:val="0"/>
      <w:adjustRightInd w:val="0"/>
      <w:jc w:val="both"/>
    </w:pPr>
    <w:rPr>
      <w:rFonts w:ascii="Arial" w:hAnsi="Arial" w:cs="Arial"/>
      <w:color w:val="auto"/>
      <w:sz w:val="24"/>
      <w:szCs w:val="24"/>
      <w:lang w:val="ru-RU" w:eastAsia="ru-RU"/>
    </w:rPr>
  </w:style>
  <w:style w:type="character" w:customStyle="1" w:styleId="FontStyle369">
    <w:name w:val="Font Style369"/>
    <w:basedOn w:val="a4"/>
    <w:rsid w:val="003752EB"/>
    <w:rPr>
      <w:rFonts w:ascii="Times New Roman" w:hAnsi="Times New Roman" w:cs="Times New Roman"/>
      <w:b/>
      <w:bCs/>
      <w:spacing w:val="-10"/>
      <w:sz w:val="22"/>
      <w:szCs w:val="22"/>
    </w:rPr>
  </w:style>
  <w:style w:type="character" w:customStyle="1" w:styleId="-3">
    <w:name w:val="Таблица - текст основной Знак"/>
    <w:basedOn w:val="a4"/>
    <w:link w:val="-2"/>
    <w:uiPriority w:val="99"/>
    <w:rsid w:val="003752EB"/>
    <w:rPr>
      <w:rFonts w:ascii="Arial" w:hAnsi="Arial" w:cs="Arial"/>
      <w:color w:val="000000"/>
      <w:szCs w:val="20"/>
      <w:lang w:eastAsia="en-US"/>
    </w:rPr>
  </w:style>
  <w:style w:type="paragraph" w:customStyle="1" w:styleId="affffffff5">
    <w:name w:val="Название закона"/>
    <w:basedOn w:val="a3"/>
    <w:next w:val="2a"/>
    <w:uiPriority w:val="99"/>
    <w:rsid w:val="003752EB"/>
    <w:pPr>
      <w:suppressAutoHyphens w:val="0"/>
      <w:jc w:val="center"/>
    </w:pPr>
    <w:rPr>
      <w:rFonts w:ascii="Times New Roman" w:eastAsia="Times New Roman" w:hAnsi="Times New Roman" w:cs="Times New Roman"/>
      <w:b/>
      <w:color w:val="auto"/>
      <w:sz w:val="24"/>
      <w:szCs w:val="24"/>
      <w:lang w:val="ru-RU" w:eastAsia="ru-RU"/>
    </w:rPr>
  </w:style>
  <w:style w:type="paragraph" w:customStyle="1" w:styleId="1fff6">
    <w:name w:val="Обычный (веб)1"/>
    <w:basedOn w:val="a3"/>
    <w:uiPriority w:val="99"/>
    <w:rsid w:val="003752EB"/>
    <w:pPr>
      <w:suppressAutoHyphens w:val="0"/>
      <w:overflowPunct w:val="0"/>
      <w:autoSpaceDE w:val="0"/>
      <w:autoSpaceDN w:val="0"/>
      <w:adjustRightInd w:val="0"/>
      <w:spacing w:before="100" w:after="100"/>
      <w:jc w:val="both"/>
    </w:pPr>
    <w:rPr>
      <w:rFonts w:ascii="Times New Roman" w:eastAsia="Times New Roman" w:hAnsi="Times New Roman" w:cs="Times New Roman"/>
      <w:color w:val="000000"/>
      <w:sz w:val="24"/>
      <w:szCs w:val="20"/>
      <w:lang w:val="ru-RU" w:eastAsia="ru-RU"/>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 Char"/>
    <w:basedOn w:val="a4"/>
    <w:locked/>
    <w:rsid w:val="003752EB"/>
    <w:rPr>
      <w:rFonts w:ascii="Calibri" w:hAnsi="Calibri" w:cs="Times New Roman"/>
      <w:lang w:val="ru-RU" w:eastAsia="ru-RU" w:bidi="ar-SA"/>
    </w:rPr>
  </w:style>
  <w:style w:type="paragraph" w:styleId="2ff0">
    <w:name w:val="List Continue 2"/>
    <w:basedOn w:val="a3"/>
    <w:uiPriority w:val="99"/>
    <w:locked/>
    <w:rsid w:val="003752EB"/>
    <w:pPr>
      <w:suppressAutoHyphens w:val="0"/>
      <w:spacing w:after="120"/>
      <w:ind w:left="566"/>
      <w:jc w:val="both"/>
    </w:pPr>
    <w:rPr>
      <w:rFonts w:ascii="Times New Roman" w:eastAsia="Times New Roman" w:hAnsi="Times New Roman" w:cs="Times New Roman"/>
      <w:color w:val="auto"/>
      <w:sz w:val="24"/>
      <w:szCs w:val="24"/>
      <w:lang w:val="ru-RU" w:eastAsia="ru-RU"/>
    </w:rPr>
  </w:style>
  <w:style w:type="paragraph" w:customStyle="1" w:styleId="212pt">
    <w:name w:val="Заголовок 2 + 12 pt Знак"/>
    <w:basedOn w:val="a3"/>
    <w:next w:val="a3"/>
    <w:autoRedefine/>
    <w:uiPriority w:val="99"/>
    <w:rsid w:val="003752EB"/>
    <w:pPr>
      <w:suppressAutoHyphens w:val="0"/>
      <w:jc w:val="center"/>
    </w:pPr>
    <w:rPr>
      <w:rFonts w:ascii="Times New Roman" w:eastAsia="Times New Roman" w:hAnsi="Times New Roman" w:cs="Times New Roman"/>
      <w:color w:val="auto"/>
      <w:sz w:val="24"/>
      <w:szCs w:val="24"/>
      <w:lang w:val="ru-RU" w:eastAsia="ru-RU"/>
    </w:rPr>
  </w:style>
  <w:style w:type="paragraph" w:customStyle="1" w:styleId="212pt0">
    <w:name w:val="Заголовок 2 + 12 pt Знак Знак"/>
    <w:basedOn w:val="a3"/>
    <w:next w:val="a3"/>
    <w:link w:val="212pt1"/>
    <w:autoRedefine/>
    <w:uiPriority w:val="99"/>
    <w:rsid w:val="003752EB"/>
    <w:pPr>
      <w:keepNext/>
      <w:suppressAutoHyphens w:val="0"/>
      <w:jc w:val="both"/>
      <w:outlineLvl w:val="0"/>
    </w:pPr>
    <w:rPr>
      <w:rFonts w:ascii="Times New Roman" w:eastAsia="Times New Roman" w:hAnsi="Times New Roman" w:cs="Times New Roman"/>
      <w:b/>
      <w:bCs/>
      <w:color w:val="auto"/>
      <w:sz w:val="24"/>
      <w:szCs w:val="20"/>
      <w:lang w:val="ru-RU" w:eastAsia="ru-RU"/>
    </w:rPr>
  </w:style>
  <w:style w:type="paragraph" w:styleId="affffffff6">
    <w:name w:val="Block Text"/>
    <w:basedOn w:val="a3"/>
    <w:uiPriority w:val="99"/>
    <w:locked/>
    <w:rsid w:val="003752EB"/>
    <w:pPr>
      <w:suppressAutoHyphens w:val="0"/>
      <w:ind w:left="540" w:right="1975"/>
      <w:jc w:val="both"/>
    </w:pPr>
    <w:rPr>
      <w:rFonts w:ascii="Times New Roman" w:eastAsia="Times New Roman" w:hAnsi="Times New Roman" w:cs="Times New Roman"/>
      <w:color w:val="auto"/>
      <w:sz w:val="24"/>
      <w:szCs w:val="24"/>
      <w:lang w:val="ru-RU" w:eastAsia="ru-RU"/>
    </w:rPr>
  </w:style>
  <w:style w:type="paragraph" w:customStyle="1" w:styleId="podzag">
    <w:name w:val="podzag"/>
    <w:basedOn w:val="a3"/>
    <w:uiPriority w:val="99"/>
    <w:rsid w:val="003752EB"/>
    <w:pPr>
      <w:suppressAutoHyphens w:val="0"/>
      <w:spacing w:before="100" w:after="100"/>
      <w:jc w:val="both"/>
    </w:pPr>
    <w:rPr>
      <w:rFonts w:ascii="Arial Unicode MS" w:eastAsia="Arial Unicode MS" w:hAnsi="Arial Unicode MS" w:cs="Times New Roman"/>
      <w:color w:val="auto"/>
      <w:sz w:val="24"/>
      <w:szCs w:val="20"/>
      <w:lang w:val="ru-RU" w:eastAsia="ru-RU"/>
    </w:rPr>
  </w:style>
  <w:style w:type="paragraph" w:customStyle="1" w:styleId="1fff7">
    <w:name w:val="Знак Знак Знак Знак Знак Знак1 Знак"/>
    <w:basedOn w:val="a3"/>
    <w:uiPriority w:val="99"/>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character" w:customStyle="1" w:styleId="text">
    <w:name w:val="text"/>
    <w:basedOn w:val="a4"/>
    <w:uiPriority w:val="99"/>
    <w:rsid w:val="003752EB"/>
    <w:rPr>
      <w:rFonts w:cs="Times New Roman"/>
    </w:rPr>
  </w:style>
  <w:style w:type="paragraph" w:customStyle="1" w:styleId="a">
    <w:name w:val="Р_Список с тире"/>
    <w:next w:val="a3"/>
    <w:link w:val="affffffff7"/>
    <w:uiPriority w:val="99"/>
    <w:rsid w:val="003752EB"/>
    <w:pPr>
      <w:numPr>
        <w:numId w:val="157"/>
      </w:numPr>
      <w:tabs>
        <w:tab w:val="num" w:pos="1200"/>
      </w:tabs>
      <w:spacing w:line="360" w:lineRule="auto"/>
      <w:ind w:left="1200" w:hanging="480"/>
    </w:pPr>
    <w:rPr>
      <w:rFonts w:ascii="Times New Roman" w:eastAsia="Times New Roman" w:hAnsi="Times New Roman" w:cs="Times New Roman"/>
      <w:sz w:val="24"/>
      <w:szCs w:val="24"/>
    </w:rPr>
  </w:style>
  <w:style w:type="character" w:customStyle="1" w:styleId="affffffff7">
    <w:name w:val="Р_Список с тире Знак Знак"/>
    <w:basedOn w:val="a4"/>
    <w:link w:val="a"/>
    <w:uiPriority w:val="99"/>
    <w:locked/>
    <w:rsid w:val="003752EB"/>
    <w:rPr>
      <w:rFonts w:ascii="Times New Roman" w:eastAsia="Times New Roman" w:hAnsi="Times New Roman" w:cs="Times New Roman"/>
      <w:sz w:val="24"/>
      <w:szCs w:val="24"/>
    </w:rPr>
  </w:style>
  <w:style w:type="paragraph" w:customStyle="1" w:styleId="affffffff8">
    <w:name w:val="Р_Основной текст"/>
    <w:link w:val="affffffff9"/>
    <w:uiPriority w:val="99"/>
    <w:rsid w:val="003752EB"/>
    <w:pPr>
      <w:spacing w:line="360" w:lineRule="auto"/>
      <w:ind w:firstLine="720"/>
      <w:jc w:val="both"/>
    </w:pPr>
    <w:rPr>
      <w:rFonts w:ascii="Times New Roman" w:eastAsia="Times New Roman" w:hAnsi="Times New Roman" w:cs="Times New Roman"/>
      <w:sz w:val="24"/>
      <w:szCs w:val="24"/>
    </w:rPr>
  </w:style>
  <w:style w:type="character" w:customStyle="1" w:styleId="affffffff9">
    <w:name w:val="Р_Основной текст Знак"/>
    <w:basedOn w:val="a4"/>
    <w:link w:val="affffffff8"/>
    <w:uiPriority w:val="99"/>
    <w:locked/>
    <w:rsid w:val="003752EB"/>
    <w:rPr>
      <w:rFonts w:ascii="Times New Roman" w:eastAsia="Times New Roman" w:hAnsi="Times New Roman" w:cs="Times New Roman"/>
      <w:sz w:val="24"/>
      <w:szCs w:val="24"/>
    </w:rPr>
  </w:style>
  <w:style w:type="paragraph" w:customStyle="1" w:styleId="BodyText21">
    <w:name w:val="Body Text 21"/>
    <w:basedOn w:val="a3"/>
    <w:rsid w:val="003752EB"/>
    <w:pPr>
      <w:suppressAutoHyphens w:val="0"/>
      <w:autoSpaceDE w:val="0"/>
      <w:autoSpaceDN w:val="0"/>
      <w:spacing w:before="120"/>
      <w:ind w:firstLine="709"/>
      <w:jc w:val="both"/>
    </w:pPr>
    <w:rPr>
      <w:rFonts w:ascii="Times New Roman" w:eastAsia="Times New Roman" w:hAnsi="Times New Roman" w:cs="Times New Roman"/>
      <w:color w:val="auto"/>
      <w:sz w:val="28"/>
      <w:szCs w:val="28"/>
      <w:lang w:val="ru-RU" w:eastAsia="ru-RU"/>
    </w:rPr>
  </w:style>
  <w:style w:type="paragraph" w:customStyle="1" w:styleId="xl24">
    <w:name w:val="xl24"/>
    <w:basedOn w:val="a3"/>
    <w:rsid w:val="003752EB"/>
    <w:pPr>
      <w:suppressAutoHyphens w:val="0"/>
      <w:spacing w:before="100" w:beforeAutospacing="1" w:after="100" w:afterAutospacing="1"/>
      <w:jc w:val="center"/>
    </w:pPr>
    <w:rPr>
      <w:rFonts w:ascii="Times New Roman" w:eastAsia="Times New Roman" w:hAnsi="Times New Roman" w:cs="Times New Roman"/>
      <w:color w:val="auto"/>
      <w:sz w:val="24"/>
      <w:szCs w:val="24"/>
      <w:lang w:val="ru-RU" w:eastAsia="ru-RU"/>
    </w:rPr>
  </w:style>
  <w:style w:type="paragraph" w:styleId="2ff1">
    <w:name w:val="List Bullet 2"/>
    <w:aliases w:val="МаркирРус 2"/>
    <w:basedOn w:val="a3"/>
    <w:autoRedefine/>
    <w:uiPriority w:val="99"/>
    <w:locked/>
    <w:rsid w:val="003752EB"/>
    <w:pPr>
      <w:tabs>
        <w:tab w:val="left" w:pos="643"/>
      </w:tabs>
      <w:suppressAutoHyphens w:val="0"/>
      <w:ind w:firstLine="702"/>
      <w:jc w:val="both"/>
    </w:pPr>
    <w:rPr>
      <w:rFonts w:ascii="Times New Roman" w:eastAsia="Times New Roman" w:hAnsi="Times New Roman" w:cs="Times New Roman"/>
      <w:color w:val="auto"/>
      <w:sz w:val="24"/>
      <w:szCs w:val="20"/>
      <w:lang w:val="ru-RU" w:eastAsia="ru-RU"/>
    </w:rPr>
  </w:style>
  <w:style w:type="paragraph" w:styleId="2ff2">
    <w:name w:val="List 2"/>
    <w:basedOn w:val="a3"/>
    <w:locked/>
    <w:rsid w:val="003752EB"/>
    <w:pPr>
      <w:suppressAutoHyphens w:val="0"/>
      <w:ind w:left="566" w:hanging="283"/>
      <w:jc w:val="both"/>
    </w:pPr>
    <w:rPr>
      <w:rFonts w:ascii="Times New Roman" w:eastAsia="Times New Roman" w:hAnsi="Times New Roman" w:cs="Times New Roman"/>
      <w:color w:val="auto"/>
      <w:sz w:val="24"/>
      <w:szCs w:val="24"/>
      <w:lang w:val="ru-RU" w:eastAsia="ru-RU"/>
    </w:rPr>
  </w:style>
  <w:style w:type="character" w:customStyle="1" w:styleId="212pt1">
    <w:name w:val="Заголовок 2 + 12 pt Знак Знак Знак"/>
    <w:basedOn w:val="a4"/>
    <w:link w:val="212pt0"/>
    <w:uiPriority w:val="99"/>
    <w:locked/>
    <w:rsid w:val="003752EB"/>
    <w:rPr>
      <w:rFonts w:ascii="Times New Roman" w:eastAsia="Times New Roman" w:hAnsi="Times New Roman" w:cs="Times New Roman"/>
      <w:b/>
      <w:bCs/>
      <w:sz w:val="24"/>
      <w:szCs w:val="20"/>
    </w:rPr>
  </w:style>
  <w:style w:type="paragraph" w:customStyle="1" w:styleId="212pt2">
    <w:name w:val="Заголовок 2 + 12 pt"/>
    <w:basedOn w:val="a3"/>
    <w:next w:val="a3"/>
    <w:autoRedefine/>
    <w:uiPriority w:val="99"/>
    <w:rsid w:val="003752EB"/>
    <w:pPr>
      <w:keepNext/>
      <w:suppressAutoHyphens w:val="0"/>
      <w:spacing w:after="120"/>
      <w:jc w:val="center"/>
      <w:outlineLvl w:val="0"/>
    </w:pPr>
    <w:rPr>
      <w:rFonts w:ascii="Times New Roman" w:eastAsia="Times New Roman" w:hAnsi="Times New Roman" w:cs="Times New Roman"/>
      <w:bCs/>
      <w:color w:val="auto"/>
      <w:sz w:val="24"/>
      <w:szCs w:val="20"/>
      <w:lang w:val="ru-RU" w:eastAsia="ru-RU"/>
    </w:rPr>
  </w:style>
  <w:style w:type="paragraph" w:customStyle="1" w:styleId="2ff3">
    <w:name w:val="Знак Знак Знак2 Знак"/>
    <w:basedOn w:val="a3"/>
    <w:next w:val="22"/>
    <w:autoRedefine/>
    <w:uiPriority w:val="99"/>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paragraph" w:customStyle="1" w:styleId="224">
    <w:name w:val="Знак22"/>
    <w:basedOn w:val="a3"/>
    <w:next w:val="22"/>
    <w:autoRedefine/>
    <w:uiPriority w:val="99"/>
    <w:rsid w:val="003752EB"/>
    <w:pPr>
      <w:suppressAutoHyphens w:val="0"/>
      <w:spacing w:after="160" w:line="240" w:lineRule="exact"/>
      <w:jc w:val="right"/>
    </w:pPr>
    <w:rPr>
      <w:rFonts w:ascii="Times New Roman" w:eastAsia="MS Mincho" w:hAnsi="Times New Roman" w:cs="Times New Roman"/>
      <w:noProof/>
      <w:color w:val="auto"/>
      <w:sz w:val="24"/>
      <w:szCs w:val="24"/>
    </w:rPr>
  </w:style>
  <w:style w:type="character" w:customStyle="1" w:styleId="FontStyle371">
    <w:name w:val="Font Style371"/>
    <w:basedOn w:val="a4"/>
    <w:rsid w:val="003752EB"/>
    <w:rPr>
      <w:rFonts w:ascii="Times New Roman" w:hAnsi="Times New Roman" w:cs="Times New Roman"/>
      <w:sz w:val="20"/>
      <w:szCs w:val="20"/>
    </w:rPr>
  </w:style>
  <w:style w:type="paragraph" w:customStyle="1" w:styleId="Oaaeeiuenoeeu">
    <w:name w:val="Oaaee?iue noeeu"/>
    <w:basedOn w:val="a3"/>
    <w:uiPriority w:val="99"/>
    <w:rsid w:val="003752EB"/>
    <w:pPr>
      <w:suppressAutoHyphens w:val="0"/>
      <w:overflowPunct w:val="0"/>
      <w:autoSpaceDE w:val="0"/>
      <w:autoSpaceDN w:val="0"/>
      <w:adjustRightInd w:val="0"/>
      <w:jc w:val="center"/>
      <w:textAlignment w:val="baseline"/>
    </w:pPr>
    <w:rPr>
      <w:rFonts w:ascii="Times New Roman" w:eastAsia="Times New Roman" w:hAnsi="Times New Roman" w:cs="Times New Roman"/>
      <w:color w:val="auto"/>
      <w:szCs w:val="20"/>
      <w:lang w:val="ru-RU" w:eastAsia="ru-RU"/>
    </w:rPr>
  </w:style>
  <w:style w:type="paragraph" w:customStyle="1" w:styleId="1fff8">
    <w:name w:val="1 Знак"/>
    <w:basedOn w:val="a3"/>
    <w:uiPriority w:val="99"/>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character" w:customStyle="1" w:styleId="21a">
    <w:name w:val="Основной текст с отступом 2 Знак Знак Знак Знак1"/>
    <w:aliases w:val="Основной текст с отступом 2 Знак Знак Знак1,Основной текст с отступом 22 Знак1,Основной текст с отступом 2 Знак Знак Знак3 Знак Знак Знак Знак"/>
    <w:basedOn w:val="a4"/>
    <w:uiPriority w:val="99"/>
    <w:rsid w:val="003752EB"/>
    <w:rPr>
      <w:rFonts w:cs="Times New Roman"/>
      <w:sz w:val="24"/>
      <w:szCs w:val="24"/>
      <w:lang w:val="ru-RU" w:eastAsia="ru-RU" w:bidi="ar-SA"/>
    </w:rPr>
  </w:style>
  <w:style w:type="paragraph" w:styleId="3f0">
    <w:name w:val="List 3"/>
    <w:basedOn w:val="a3"/>
    <w:locked/>
    <w:rsid w:val="003752EB"/>
    <w:pPr>
      <w:suppressAutoHyphens w:val="0"/>
      <w:overflowPunct w:val="0"/>
      <w:autoSpaceDE w:val="0"/>
      <w:autoSpaceDN w:val="0"/>
      <w:adjustRightInd w:val="0"/>
      <w:ind w:left="849" w:hanging="283"/>
      <w:jc w:val="both"/>
    </w:pPr>
    <w:rPr>
      <w:rFonts w:ascii="Times New Roman" w:eastAsia="Times New Roman" w:hAnsi="Times New Roman" w:cs="Times New Roman"/>
      <w:color w:val="auto"/>
      <w:sz w:val="24"/>
      <w:szCs w:val="20"/>
      <w:lang w:val="ru-RU" w:eastAsia="ru-RU"/>
    </w:rPr>
  </w:style>
  <w:style w:type="paragraph" w:customStyle="1" w:styleId="Normal1">
    <w:name w:val="[Normal]"/>
    <w:uiPriority w:val="99"/>
    <w:rsid w:val="003752EB"/>
    <w:pPr>
      <w:widowControl w:val="0"/>
      <w:autoSpaceDE w:val="0"/>
      <w:autoSpaceDN w:val="0"/>
      <w:adjustRightInd w:val="0"/>
    </w:pPr>
    <w:rPr>
      <w:rFonts w:ascii="Arial" w:eastAsia="Times New Roman" w:hAnsi="Arial" w:cs="Arial"/>
      <w:sz w:val="24"/>
      <w:szCs w:val="24"/>
    </w:rPr>
  </w:style>
  <w:style w:type="paragraph" w:customStyle="1" w:styleId="FR10">
    <w:name w:val="FR1"/>
    <w:rsid w:val="003752EB"/>
    <w:pPr>
      <w:widowControl w:val="0"/>
      <w:autoSpaceDE w:val="0"/>
      <w:autoSpaceDN w:val="0"/>
      <w:adjustRightInd w:val="0"/>
    </w:pPr>
    <w:rPr>
      <w:rFonts w:ascii="Times New Roman" w:eastAsia="Times New Roman" w:hAnsi="Times New Roman" w:cs="Times New Roman"/>
      <w:sz w:val="32"/>
      <w:szCs w:val="32"/>
    </w:rPr>
  </w:style>
  <w:style w:type="paragraph" w:styleId="4b">
    <w:name w:val="List 4"/>
    <w:basedOn w:val="a3"/>
    <w:locked/>
    <w:rsid w:val="003752EB"/>
    <w:pPr>
      <w:suppressAutoHyphens w:val="0"/>
      <w:overflowPunct w:val="0"/>
      <w:autoSpaceDE w:val="0"/>
      <w:autoSpaceDN w:val="0"/>
      <w:adjustRightInd w:val="0"/>
      <w:ind w:left="1132" w:hanging="283"/>
      <w:jc w:val="both"/>
    </w:pPr>
    <w:rPr>
      <w:rFonts w:ascii="Times New Roman" w:eastAsia="Times New Roman" w:hAnsi="Times New Roman" w:cs="Times New Roman"/>
      <w:color w:val="auto"/>
      <w:sz w:val="24"/>
      <w:szCs w:val="20"/>
      <w:lang w:val="ru-RU" w:eastAsia="ru-RU"/>
    </w:rPr>
  </w:style>
  <w:style w:type="paragraph" w:customStyle="1" w:styleId="affffffffa">
    <w:name w:val="Эко_№_таб"/>
    <w:basedOn w:val="a3"/>
    <w:next w:val="a3"/>
    <w:uiPriority w:val="99"/>
    <w:rsid w:val="003752EB"/>
    <w:pPr>
      <w:suppressAutoHyphens w:val="0"/>
      <w:spacing w:before="120"/>
      <w:ind w:firstLine="709"/>
      <w:jc w:val="right"/>
    </w:pPr>
    <w:rPr>
      <w:rFonts w:ascii="Times New Roman" w:eastAsia="Times New Roman" w:hAnsi="Times New Roman" w:cs="Times New Roman"/>
      <w:i/>
      <w:color w:val="auto"/>
      <w:sz w:val="24"/>
      <w:szCs w:val="20"/>
      <w:lang w:val="ru-RU" w:eastAsia="ru-RU"/>
    </w:rPr>
  </w:style>
  <w:style w:type="paragraph" w:customStyle="1" w:styleId="2111">
    <w:name w:val="Основной текст 211"/>
    <w:basedOn w:val="a3"/>
    <w:rsid w:val="003752EB"/>
    <w:pPr>
      <w:suppressAutoHyphens w:val="0"/>
      <w:overflowPunct w:val="0"/>
      <w:autoSpaceDE w:val="0"/>
      <w:autoSpaceDN w:val="0"/>
      <w:adjustRightInd w:val="0"/>
      <w:spacing w:line="360" w:lineRule="auto"/>
      <w:ind w:firstLine="720"/>
      <w:jc w:val="both"/>
      <w:textAlignment w:val="baseline"/>
    </w:pPr>
    <w:rPr>
      <w:rFonts w:ascii="Times New Roman" w:eastAsia="Times New Roman" w:hAnsi="Times New Roman" w:cs="Times New Roman"/>
      <w:color w:val="auto"/>
      <w:sz w:val="24"/>
      <w:szCs w:val="20"/>
      <w:lang w:val="ru-RU" w:eastAsia="ru-RU"/>
    </w:rPr>
  </w:style>
  <w:style w:type="paragraph" w:customStyle="1" w:styleId="1fff9">
    <w:name w:val="Знак Знак Знак1 Знак Знак Знак Знак Знак Знак Знак Знак Знак Знак"/>
    <w:basedOn w:val="a3"/>
    <w:next w:val="22"/>
    <w:autoRedefine/>
    <w:uiPriority w:val="99"/>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paragraph" w:customStyle="1" w:styleId="2112">
    <w:name w:val="Основной текст с отступом 211"/>
    <w:basedOn w:val="a3"/>
    <w:uiPriority w:val="99"/>
    <w:rsid w:val="003752EB"/>
    <w:pPr>
      <w:ind w:firstLine="567"/>
      <w:jc w:val="both"/>
    </w:pPr>
    <w:rPr>
      <w:rFonts w:ascii="Times New Roman" w:eastAsia="Times New Roman" w:hAnsi="Times New Roman" w:cs="Times New Roman"/>
      <w:color w:val="auto"/>
      <w:sz w:val="28"/>
      <w:szCs w:val="20"/>
      <w:lang w:val="ru-RU" w:eastAsia="ar-SA"/>
    </w:rPr>
  </w:style>
  <w:style w:type="paragraph" w:customStyle="1" w:styleId="117">
    <w:name w:val="Текст11"/>
    <w:basedOn w:val="a3"/>
    <w:uiPriority w:val="99"/>
    <w:rsid w:val="003752EB"/>
    <w:pPr>
      <w:suppressAutoHyphens w:val="0"/>
      <w:overflowPunct w:val="0"/>
      <w:autoSpaceDE w:val="0"/>
      <w:autoSpaceDN w:val="0"/>
      <w:adjustRightInd w:val="0"/>
      <w:jc w:val="both"/>
      <w:textAlignment w:val="baseline"/>
    </w:pPr>
    <w:rPr>
      <w:rFonts w:ascii="Courier New" w:eastAsia="Times New Roman" w:hAnsi="Courier New" w:cs="Times New Roman"/>
      <w:color w:val="auto"/>
      <w:sz w:val="24"/>
      <w:szCs w:val="20"/>
      <w:lang w:val="ru-RU" w:eastAsia="ru-RU"/>
    </w:rPr>
  </w:style>
  <w:style w:type="paragraph" w:customStyle="1" w:styleId="3111">
    <w:name w:val="Основной текст с отступом 311"/>
    <w:basedOn w:val="a3"/>
    <w:uiPriority w:val="99"/>
    <w:rsid w:val="003752EB"/>
    <w:pPr>
      <w:suppressAutoHyphens w:val="0"/>
      <w:overflowPunct w:val="0"/>
      <w:autoSpaceDE w:val="0"/>
      <w:autoSpaceDN w:val="0"/>
      <w:adjustRightInd w:val="0"/>
      <w:spacing w:before="120"/>
      <w:ind w:firstLine="720"/>
      <w:jc w:val="both"/>
      <w:textAlignment w:val="baseline"/>
    </w:pPr>
    <w:rPr>
      <w:rFonts w:ascii="Times New Roman" w:eastAsia="Times New Roman" w:hAnsi="Times New Roman" w:cs="Times New Roman"/>
      <w:color w:val="000000"/>
      <w:sz w:val="24"/>
      <w:szCs w:val="20"/>
      <w:lang w:val="ru-RU" w:eastAsia="ru-RU"/>
    </w:rPr>
  </w:style>
  <w:style w:type="paragraph" w:customStyle="1" w:styleId="21b">
    <w:name w:val="Знак21"/>
    <w:basedOn w:val="a3"/>
    <w:next w:val="22"/>
    <w:autoRedefine/>
    <w:uiPriority w:val="99"/>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character" w:customStyle="1" w:styleId="affffffffb">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basedOn w:val="a4"/>
    <w:uiPriority w:val="99"/>
    <w:rsid w:val="003752EB"/>
    <w:rPr>
      <w:rFonts w:cs="Times New Roman"/>
      <w:sz w:val="24"/>
      <w:szCs w:val="24"/>
      <w:lang w:val="ru-RU" w:eastAsia="ru-RU" w:bidi="ar-SA"/>
    </w:rPr>
  </w:style>
  <w:style w:type="character" w:customStyle="1" w:styleId="200">
    <w:name w:val="Знак Знак20"/>
    <w:basedOn w:val="a4"/>
    <w:locked/>
    <w:rsid w:val="003752EB"/>
    <w:rPr>
      <w:rFonts w:cs="Times New Roman"/>
      <w:b/>
      <w:sz w:val="22"/>
      <w:lang w:val="ru-RU" w:eastAsia="ru-RU" w:bidi="ar-SA"/>
    </w:rPr>
  </w:style>
  <w:style w:type="character" w:customStyle="1" w:styleId="HTML1">
    <w:name w:val="Стандартный HTML Знак1"/>
    <w:basedOn w:val="a4"/>
    <w:uiPriority w:val="99"/>
    <w:rsid w:val="003752EB"/>
    <w:rPr>
      <w:rFonts w:ascii="Consolas" w:hAnsi="Consolas" w:cs="Times New Roman"/>
      <w:color w:val="000000"/>
      <w:sz w:val="20"/>
      <w:szCs w:val="20"/>
      <w:lang w:eastAsia="ru-RU"/>
    </w:rPr>
  </w:style>
  <w:style w:type="character" w:customStyle="1" w:styleId="HTMLPreformattedChar1">
    <w:name w:val="HTML Preformatted Char1"/>
    <w:basedOn w:val="a4"/>
    <w:uiPriority w:val="99"/>
    <w:semiHidden/>
    <w:rsid w:val="003752EB"/>
    <w:rPr>
      <w:rFonts w:ascii="Courier New" w:hAnsi="Courier New" w:cs="Courier New"/>
      <w:color w:val="000000"/>
      <w:sz w:val="20"/>
      <w:szCs w:val="20"/>
    </w:rPr>
  </w:style>
  <w:style w:type="character" w:customStyle="1" w:styleId="3f1">
    <w:name w:val="Знак Знак3"/>
    <w:basedOn w:val="a4"/>
    <w:locked/>
    <w:rsid w:val="003752EB"/>
    <w:rPr>
      <w:rFonts w:cs="Times New Roman"/>
      <w:lang w:val="ru-RU" w:eastAsia="ru-RU" w:bidi="ar-SA"/>
    </w:rPr>
  </w:style>
  <w:style w:type="character" w:customStyle="1" w:styleId="CommentTextChar1">
    <w:name w:val="Comment Text Char1"/>
    <w:basedOn w:val="a4"/>
    <w:uiPriority w:val="99"/>
    <w:semiHidden/>
    <w:rsid w:val="003752EB"/>
    <w:rPr>
      <w:rFonts w:cs="Times New Roman"/>
      <w:color w:val="000000"/>
      <w:sz w:val="20"/>
      <w:szCs w:val="20"/>
    </w:rPr>
  </w:style>
  <w:style w:type="character" w:customStyle="1" w:styleId="103">
    <w:name w:val="Знак Знак10"/>
    <w:basedOn w:val="a4"/>
    <w:locked/>
    <w:rsid w:val="003752EB"/>
    <w:rPr>
      <w:rFonts w:cs="Times New Roman"/>
      <w:b/>
      <w:sz w:val="24"/>
      <w:lang w:val="ru-RU" w:eastAsia="ru-RU" w:bidi="ar-SA"/>
    </w:rPr>
  </w:style>
  <w:style w:type="character" w:customStyle="1" w:styleId="PlainTextChar1">
    <w:name w:val="Plain Text Char1"/>
    <w:basedOn w:val="a4"/>
    <w:uiPriority w:val="99"/>
    <w:semiHidden/>
    <w:rsid w:val="003752EB"/>
    <w:rPr>
      <w:rFonts w:ascii="Courier New" w:hAnsi="Courier New" w:cs="Courier New"/>
      <w:color w:val="000000"/>
      <w:sz w:val="20"/>
      <w:szCs w:val="20"/>
    </w:rPr>
  </w:style>
  <w:style w:type="paragraph" w:customStyle="1" w:styleId="affffffffc">
    <w:name w:val="Îáû÷íûé"/>
    <w:rsid w:val="003752EB"/>
    <w:rPr>
      <w:rFonts w:ascii="Times New Roman" w:eastAsia="Times New Roman" w:hAnsi="Times New Roman" w:cs="Times New Roman"/>
      <w:sz w:val="24"/>
      <w:szCs w:val="20"/>
    </w:rPr>
  </w:style>
  <w:style w:type="table" w:styleId="affffffffd">
    <w:name w:val="Table Professional"/>
    <w:basedOn w:val="a5"/>
    <w:locked/>
    <w:rsid w:val="003752EB"/>
    <w:rPr>
      <w:rFonts w:ascii="Times New Roman" w:eastAsia="Times New Roman" w:hAnsi="Times New Roman" w:cs="Times New Roman"/>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1fffa">
    <w:name w:val="Стиль таблицы1"/>
    <w:basedOn w:val="affffffffd"/>
    <w:rsid w:val="003752E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2ff4">
    <w:name w:val="Стиль таблицы2"/>
    <w:uiPriority w:val="99"/>
    <w:rsid w:val="003752EB"/>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3f2">
    <w:name w:val="Стиль таблицы3"/>
    <w:uiPriority w:val="99"/>
    <w:rsid w:val="003752EB"/>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paragraph" w:customStyle="1" w:styleId="BodyText22">
    <w:name w:val="Body Text 22"/>
    <w:basedOn w:val="a3"/>
    <w:uiPriority w:val="99"/>
    <w:rsid w:val="003752EB"/>
    <w:pPr>
      <w:suppressAutoHyphens w:val="0"/>
      <w:ind w:firstLine="1418"/>
      <w:jc w:val="both"/>
    </w:pPr>
    <w:rPr>
      <w:rFonts w:ascii="Times New Roman" w:eastAsia="Times New Roman" w:hAnsi="Times New Roman" w:cs="Times New Roman"/>
      <w:color w:val="auto"/>
      <w:sz w:val="24"/>
      <w:szCs w:val="20"/>
      <w:lang w:val="ru-RU" w:eastAsia="ru-RU"/>
    </w:rPr>
  </w:style>
  <w:style w:type="character" w:customStyle="1" w:styleId="affffffffe">
    <w:name w:val="Стиль полужирный"/>
    <w:basedOn w:val="a4"/>
    <w:uiPriority w:val="99"/>
    <w:rsid w:val="003752EB"/>
    <w:rPr>
      <w:rFonts w:cs="Times New Roman"/>
      <w:b/>
      <w:bCs/>
      <w:u w:val="none"/>
      <w:effect w:val="none"/>
      <w:vertAlign w:val="baseline"/>
    </w:rPr>
  </w:style>
  <w:style w:type="character" w:customStyle="1" w:styleId="1fffb">
    <w:name w:val="Знак Знак1"/>
    <w:basedOn w:val="a4"/>
    <w:uiPriority w:val="99"/>
    <w:rsid w:val="003752EB"/>
    <w:rPr>
      <w:rFonts w:cs="Times New Roman"/>
    </w:rPr>
  </w:style>
  <w:style w:type="paragraph" w:customStyle="1" w:styleId="Char1">
    <w:name w:val="Char1"/>
    <w:basedOn w:val="a3"/>
    <w:uiPriority w:val="99"/>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paragraph" w:customStyle="1" w:styleId="Char11">
    <w:name w:val="Char11"/>
    <w:basedOn w:val="a3"/>
    <w:uiPriority w:val="99"/>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paragraph" w:customStyle="1" w:styleId="1fffc">
    <w:name w:val="1 Знак Знак Знак"/>
    <w:basedOn w:val="a3"/>
    <w:uiPriority w:val="99"/>
    <w:rsid w:val="003752EB"/>
    <w:pPr>
      <w:suppressAutoHyphens w:val="0"/>
      <w:spacing w:before="100" w:beforeAutospacing="1" w:after="100" w:afterAutospacing="1"/>
      <w:jc w:val="both"/>
    </w:pPr>
    <w:rPr>
      <w:rFonts w:ascii="Tahoma" w:eastAsia="Times New Roman" w:hAnsi="Tahoma" w:cs="Times New Roman"/>
      <w:color w:val="auto"/>
      <w:sz w:val="24"/>
      <w:szCs w:val="20"/>
    </w:rPr>
  </w:style>
  <w:style w:type="character" w:customStyle="1" w:styleId="v121">
    <w:name w:val="v121"/>
    <w:basedOn w:val="a4"/>
    <w:uiPriority w:val="99"/>
    <w:rsid w:val="003752EB"/>
    <w:rPr>
      <w:rFonts w:ascii="Verdana" w:hAnsi="Verdana" w:cs="Times New Roman"/>
      <w:sz w:val="18"/>
      <w:szCs w:val="18"/>
    </w:rPr>
  </w:style>
  <w:style w:type="paragraph" w:customStyle="1" w:styleId="afffffffff">
    <w:name w:val="Краткий обратный адрес"/>
    <w:basedOn w:val="a3"/>
    <w:rsid w:val="003752EB"/>
    <w:pPr>
      <w:suppressAutoHyphens w:val="0"/>
      <w:spacing w:line="480" w:lineRule="auto"/>
      <w:ind w:firstLine="567"/>
      <w:jc w:val="both"/>
    </w:pPr>
    <w:rPr>
      <w:rFonts w:ascii="Arial" w:eastAsia="Times New Roman" w:hAnsi="Arial" w:cs="Times New Roman"/>
      <w:color w:val="auto"/>
      <w:sz w:val="24"/>
      <w:szCs w:val="20"/>
      <w:lang w:val="ru-RU" w:eastAsia="ru-RU"/>
    </w:rPr>
  </w:style>
  <w:style w:type="paragraph" w:customStyle="1" w:styleId="PP">
    <w:name w:val="Строка PP"/>
    <w:basedOn w:val="afffffffff0"/>
    <w:uiPriority w:val="99"/>
    <w:rsid w:val="003752EB"/>
    <w:pPr>
      <w:spacing w:line="480" w:lineRule="auto"/>
      <w:ind w:firstLine="567"/>
    </w:pPr>
    <w:rPr>
      <w:rFonts w:ascii="Arial" w:hAnsi="Arial"/>
      <w:sz w:val="20"/>
      <w:szCs w:val="20"/>
    </w:rPr>
  </w:style>
  <w:style w:type="paragraph" w:styleId="afffffffff0">
    <w:name w:val="Signature"/>
    <w:basedOn w:val="a3"/>
    <w:link w:val="afffffffff1"/>
    <w:uiPriority w:val="99"/>
    <w:locked/>
    <w:rsid w:val="003752EB"/>
    <w:pPr>
      <w:suppressAutoHyphens w:val="0"/>
      <w:ind w:left="4252"/>
      <w:jc w:val="both"/>
    </w:pPr>
    <w:rPr>
      <w:rFonts w:ascii="Times New Roman" w:eastAsia="Times New Roman" w:hAnsi="Times New Roman" w:cs="Times New Roman"/>
      <w:color w:val="auto"/>
      <w:sz w:val="24"/>
      <w:szCs w:val="24"/>
      <w:lang w:val="ru-RU" w:eastAsia="ru-RU"/>
    </w:rPr>
  </w:style>
  <w:style w:type="character" w:customStyle="1" w:styleId="afffffffff1">
    <w:name w:val="Подпись Знак"/>
    <w:basedOn w:val="a4"/>
    <w:link w:val="afffffffff0"/>
    <w:uiPriority w:val="99"/>
    <w:rsid w:val="003752EB"/>
    <w:rPr>
      <w:rFonts w:ascii="Times New Roman" w:eastAsia="Times New Roman" w:hAnsi="Times New Roman" w:cs="Times New Roman"/>
      <w:sz w:val="24"/>
      <w:szCs w:val="24"/>
    </w:rPr>
  </w:style>
  <w:style w:type="paragraph" w:customStyle="1" w:styleId="afffffffff2">
    <w:name w:val="Внутри таблицы"/>
    <w:basedOn w:val="a3"/>
    <w:link w:val="afffffffff3"/>
    <w:qFormat/>
    <w:rsid w:val="003752EB"/>
    <w:pPr>
      <w:suppressAutoHyphens w:val="0"/>
      <w:jc w:val="both"/>
    </w:pPr>
    <w:rPr>
      <w:rFonts w:ascii="Times New Roman" w:eastAsia="Times New Roman" w:hAnsi="Times New Roman" w:cs="Times New Roman"/>
      <w:color w:val="000000"/>
      <w:sz w:val="24"/>
      <w:szCs w:val="24"/>
      <w:lang w:val="ru-RU" w:eastAsia="ru-RU"/>
    </w:rPr>
  </w:style>
  <w:style w:type="character" w:customStyle="1" w:styleId="afffffffff3">
    <w:name w:val="Внутри таблицы Знак"/>
    <w:basedOn w:val="a4"/>
    <w:link w:val="afffffffff2"/>
    <w:rsid w:val="003752EB"/>
    <w:rPr>
      <w:rFonts w:ascii="Times New Roman" w:eastAsia="Times New Roman" w:hAnsi="Times New Roman" w:cs="Times New Roman"/>
      <w:color w:val="000000"/>
      <w:sz w:val="24"/>
      <w:szCs w:val="24"/>
    </w:rPr>
  </w:style>
  <w:style w:type="paragraph" w:styleId="2ff5">
    <w:name w:val="Body Text First Indent 2"/>
    <w:basedOn w:val="aff7"/>
    <w:link w:val="2ff6"/>
    <w:uiPriority w:val="99"/>
    <w:locked/>
    <w:rsid w:val="003752EB"/>
    <w:pPr>
      <w:suppressAutoHyphens w:val="0"/>
      <w:spacing w:after="0"/>
      <w:ind w:left="360" w:firstLine="360"/>
    </w:pPr>
    <w:rPr>
      <w:color w:val="auto"/>
      <w:sz w:val="20"/>
      <w:szCs w:val="20"/>
    </w:rPr>
  </w:style>
  <w:style w:type="character" w:customStyle="1" w:styleId="2ff6">
    <w:name w:val="Красная строка 2 Знак"/>
    <w:basedOn w:val="1a"/>
    <w:link w:val="2ff5"/>
    <w:uiPriority w:val="99"/>
    <w:rsid w:val="003752EB"/>
    <w:rPr>
      <w:rFonts w:ascii="Times New Roman" w:eastAsia="Times New Roman" w:hAnsi="Times New Roman" w:cs="Times New Roman"/>
      <w:color w:val="00000A"/>
      <w:sz w:val="24"/>
      <w:szCs w:val="20"/>
    </w:rPr>
  </w:style>
  <w:style w:type="paragraph" w:customStyle="1" w:styleId="20">
    <w:name w:val="ТЗ_Список_Маркированный 2"/>
    <w:basedOn w:val="1"/>
    <w:qFormat/>
    <w:rsid w:val="003752EB"/>
    <w:pPr>
      <w:numPr>
        <w:ilvl w:val="1"/>
      </w:numPr>
      <w:ind w:left="1081"/>
    </w:pPr>
  </w:style>
  <w:style w:type="paragraph" w:customStyle="1" w:styleId="1">
    <w:name w:val="ТЗ_Список маркированный 1"/>
    <w:basedOn w:val="a3"/>
    <w:qFormat/>
    <w:rsid w:val="003752EB"/>
    <w:pPr>
      <w:numPr>
        <w:numId w:val="158"/>
      </w:numPr>
      <w:shd w:val="clear" w:color="auto" w:fill="FFFFFF"/>
      <w:suppressAutoHyphens w:val="0"/>
      <w:autoSpaceDE w:val="0"/>
      <w:autoSpaceDN w:val="0"/>
      <w:adjustRightInd w:val="0"/>
      <w:ind w:left="715" w:hanging="283"/>
      <w:jc w:val="both"/>
    </w:pPr>
    <w:rPr>
      <w:rFonts w:ascii="Times New Roman" w:eastAsia="Times New Roman" w:hAnsi="Times New Roman" w:cs="Times New Roman"/>
      <w:color w:val="000000"/>
      <w:sz w:val="24"/>
      <w:szCs w:val="24"/>
      <w:lang w:val="ru-RU" w:eastAsia="ru-RU"/>
    </w:rPr>
  </w:style>
  <w:style w:type="character" w:customStyle="1" w:styleId="2ff">
    <w:name w:val="Список маркированный 2 Знак"/>
    <w:basedOn w:val="1ffc"/>
    <w:link w:val="2fe"/>
    <w:uiPriority w:val="99"/>
    <w:rsid w:val="003752EB"/>
    <w:rPr>
      <w:rFonts w:ascii="Times New Roman" w:eastAsia="Times New Roman" w:hAnsi="Times New Roman" w:cs="Times New Roman"/>
      <w:sz w:val="24"/>
      <w:szCs w:val="24"/>
    </w:rPr>
  </w:style>
  <w:style w:type="paragraph" w:customStyle="1" w:styleId="afffffffff4">
    <w:name w:val="Формула"/>
    <w:basedOn w:val="affffff9"/>
    <w:link w:val="afffffffff5"/>
    <w:qFormat/>
    <w:rsid w:val="003752EB"/>
    <w:pPr>
      <w:tabs>
        <w:tab w:val="left" w:pos="4926"/>
      </w:tabs>
      <w:spacing w:before="240" w:after="120" w:line="240" w:lineRule="auto"/>
      <w:ind w:firstLine="0"/>
      <w:jc w:val="center"/>
    </w:pPr>
    <w:rPr>
      <w:i/>
    </w:rPr>
  </w:style>
  <w:style w:type="paragraph" w:customStyle="1" w:styleId="afffffffff6">
    <w:name w:val="Формула_параметры"/>
    <w:basedOn w:val="affb"/>
    <w:link w:val="afffffffff7"/>
    <w:qFormat/>
    <w:rsid w:val="003752EB"/>
    <w:pPr>
      <w:tabs>
        <w:tab w:val="right" w:pos="1560"/>
        <w:tab w:val="left" w:pos="1701"/>
        <w:tab w:val="left" w:pos="1985"/>
      </w:tabs>
      <w:suppressAutoHyphens w:val="0"/>
      <w:spacing w:line="288" w:lineRule="auto"/>
      <w:ind w:left="709"/>
      <w:jc w:val="both"/>
    </w:pPr>
    <w:rPr>
      <w:rFonts w:ascii="Times New Roman" w:eastAsia="Times New Roman" w:hAnsi="Times New Roman" w:cs="Times New Roman"/>
      <w:color w:val="auto"/>
      <w:sz w:val="24"/>
      <w:szCs w:val="24"/>
      <w:lang w:val="ru-RU" w:eastAsia="ru-RU"/>
    </w:rPr>
  </w:style>
  <w:style w:type="character" w:customStyle="1" w:styleId="afffffffff5">
    <w:name w:val="Формула Знак"/>
    <w:basedOn w:val="affffffa"/>
    <w:link w:val="afffffffff4"/>
    <w:rsid w:val="003752EB"/>
    <w:rPr>
      <w:rFonts w:ascii="Times New Roman" w:eastAsia="Times New Roman" w:hAnsi="Times New Roman" w:cs="Times New Roman"/>
      <w:i/>
      <w:sz w:val="24"/>
      <w:szCs w:val="24"/>
    </w:rPr>
  </w:style>
  <w:style w:type="character" w:customStyle="1" w:styleId="afffffffff7">
    <w:name w:val="Формула_параметры Знак"/>
    <w:basedOn w:val="afc"/>
    <w:link w:val="afffffffff6"/>
    <w:rsid w:val="003752EB"/>
    <w:rPr>
      <w:rFonts w:ascii="Times New Roman" w:eastAsia="Times New Roman" w:hAnsi="Times New Roman" w:cs="Times New Roman"/>
      <w:sz w:val="24"/>
      <w:szCs w:val="24"/>
    </w:rPr>
  </w:style>
  <w:style w:type="paragraph" w:customStyle="1" w:styleId="-f3">
    <w:name w:val="Таблица - Шапка слева"/>
    <w:basedOn w:val="-6"/>
    <w:qFormat/>
    <w:rsid w:val="003752EB"/>
    <w:pPr>
      <w:keepNext/>
      <w:jc w:val="left"/>
    </w:pPr>
  </w:style>
  <w:style w:type="paragraph" w:customStyle="1" w:styleId="afffffffff8">
    <w:name w:val="ТЗ_Задание_Наименование"/>
    <w:basedOn w:val="11"/>
    <w:uiPriority w:val="99"/>
    <w:rsid w:val="003752EB"/>
    <w:pPr>
      <w:keepNext/>
      <w:suppressAutoHyphens w:val="0"/>
      <w:overflowPunct w:val="0"/>
      <w:autoSpaceDE w:val="0"/>
      <w:autoSpaceDN w:val="0"/>
      <w:adjustRightInd w:val="0"/>
      <w:spacing w:before="0" w:line="360" w:lineRule="auto"/>
      <w:ind w:left="0" w:firstLine="567"/>
      <w:jc w:val="center"/>
    </w:pPr>
    <w:rPr>
      <w:rFonts w:cs="Times New Roman"/>
      <w:color w:val="000000"/>
      <w:sz w:val="28"/>
      <w:szCs w:val="20"/>
      <w:lang w:val="ru-RU" w:eastAsia="ru-RU"/>
    </w:rPr>
  </w:style>
  <w:style w:type="paragraph" w:customStyle="1" w:styleId="2ff7">
    <w:name w:val="2 Знак"/>
    <w:basedOn w:val="a3"/>
    <w:next w:val="22"/>
    <w:autoRedefine/>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character" w:customStyle="1" w:styleId="Heading1">
    <w:name w:val="Heading #1_"/>
    <w:basedOn w:val="a4"/>
    <w:link w:val="Heading10"/>
    <w:uiPriority w:val="99"/>
    <w:rsid w:val="003752EB"/>
    <w:rPr>
      <w:b/>
      <w:bCs/>
      <w:spacing w:val="10"/>
      <w:sz w:val="25"/>
      <w:szCs w:val="25"/>
      <w:shd w:val="clear" w:color="auto" w:fill="FFFFFF"/>
    </w:rPr>
  </w:style>
  <w:style w:type="paragraph" w:customStyle="1" w:styleId="Heading10">
    <w:name w:val="Heading #1"/>
    <w:basedOn w:val="a3"/>
    <w:link w:val="Heading1"/>
    <w:uiPriority w:val="99"/>
    <w:rsid w:val="003752EB"/>
    <w:pPr>
      <w:shd w:val="clear" w:color="auto" w:fill="FFFFFF"/>
      <w:suppressAutoHyphens w:val="0"/>
      <w:spacing w:before="300" w:line="240" w:lineRule="atLeast"/>
      <w:outlineLvl w:val="0"/>
    </w:pPr>
    <w:rPr>
      <w:b/>
      <w:bCs/>
      <w:color w:val="auto"/>
      <w:spacing w:val="10"/>
      <w:sz w:val="25"/>
      <w:szCs w:val="25"/>
      <w:lang w:val="ru-RU" w:eastAsia="ru-RU"/>
    </w:rPr>
  </w:style>
  <w:style w:type="character" w:customStyle="1" w:styleId="w">
    <w:name w:val="w"/>
    <w:rsid w:val="003752EB"/>
    <w:rPr>
      <w:rFonts w:cs="Times New Roman"/>
    </w:rPr>
  </w:style>
  <w:style w:type="character" w:customStyle="1" w:styleId="A50">
    <w:name w:val="A5"/>
    <w:rsid w:val="003752EB"/>
    <w:rPr>
      <w:color w:val="000000"/>
      <w:sz w:val="32"/>
    </w:rPr>
  </w:style>
  <w:style w:type="character" w:customStyle="1" w:styleId="ConsPlusNonformat0">
    <w:name w:val="ConsPlusNonformat Знак"/>
    <w:link w:val="ConsPlusNonformat"/>
    <w:rsid w:val="003752EB"/>
    <w:rPr>
      <w:rFonts w:ascii="Courier New" w:eastAsia="Times New Roman" w:hAnsi="Courier New" w:cs="Courier New"/>
      <w:color w:val="00000A"/>
      <w:szCs w:val="20"/>
      <w:lang w:eastAsia="zh-CN"/>
    </w:rPr>
  </w:style>
  <w:style w:type="paragraph" w:customStyle="1" w:styleId="2ff8">
    <w:name w:val="2 Знак Знак Знак"/>
    <w:basedOn w:val="a3"/>
    <w:next w:val="22"/>
    <w:autoRedefine/>
    <w:rsid w:val="003752EB"/>
    <w:pPr>
      <w:suppressAutoHyphens w:val="0"/>
      <w:spacing w:after="160" w:line="240" w:lineRule="exact"/>
      <w:jc w:val="right"/>
    </w:pPr>
    <w:rPr>
      <w:rFonts w:ascii="Times New Roman" w:eastAsia="Times New Roman" w:hAnsi="Times New Roman" w:cs="Times New Roman"/>
      <w:noProof/>
      <w:color w:val="auto"/>
      <w:sz w:val="24"/>
      <w:szCs w:val="24"/>
    </w:rPr>
  </w:style>
  <w:style w:type="paragraph" w:customStyle="1" w:styleId="CharCharCharChar">
    <w:name w:val="Знак Знак Char Char Знак Знак Char Char Знак Знак Знак Знак Знак Знак Знак Знак Знак"/>
    <w:basedOn w:val="a3"/>
    <w:rsid w:val="003752EB"/>
    <w:pPr>
      <w:suppressAutoHyphens w:val="0"/>
      <w:spacing w:after="160" w:line="240" w:lineRule="exact"/>
    </w:pPr>
    <w:rPr>
      <w:rFonts w:ascii="Verdana" w:eastAsia="Times New Roman" w:hAnsi="Verdana" w:cs="Times New Roman"/>
      <w:color w:val="auto"/>
      <w:sz w:val="24"/>
      <w:szCs w:val="24"/>
    </w:rPr>
  </w:style>
  <w:style w:type="paragraph" w:customStyle="1" w:styleId="Normal10">
    <w:name w:val="Normal1"/>
    <w:rsid w:val="003752EB"/>
    <w:rPr>
      <w:rFonts w:ascii="Times New Roman" w:eastAsia="Times New Roman" w:hAnsi="Times New Roman" w:cs="Times New Roman"/>
      <w:szCs w:val="20"/>
    </w:rPr>
  </w:style>
  <w:style w:type="character" w:customStyle="1" w:styleId="afffffffff9">
    <w:name w:val="Основной текст + Полужирный"/>
    <w:rsid w:val="003752EB"/>
    <w:rPr>
      <w:rFonts w:ascii="Times New Roman" w:hAnsi="Times New Roman" w:cs="Times New Roman" w:hint="default"/>
      <w:b/>
      <w:bCs/>
      <w:strike w:val="0"/>
      <w:dstrike w:val="0"/>
      <w:sz w:val="27"/>
      <w:szCs w:val="27"/>
      <w:u w:val="none"/>
      <w:effect w:val="none"/>
    </w:rPr>
  </w:style>
  <w:style w:type="character" w:customStyle="1" w:styleId="s10">
    <w:name w:val="s_10"/>
    <w:basedOn w:val="a4"/>
    <w:rsid w:val="003752EB"/>
  </w:style>
  <w:style w:type="paragraph" w:customStyle="1" w:styleId="msonormalcxspmiddle">
    <w:name w:val="msonormalcxspmiddle"/>
    <w:basedOn w:val="a3"/>
    <w:rsid w:val="003752EB"/>
    <w:pPr>
      <w:suppressAutoHyphens w:val="0"/>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afffffffffa">
    <w:name w:val="Знак Знак Знак Знак Знак Знак"/>
    <w:basedOn w:val="a3"/>
    <w:rsid w:val="003752EB"/>
    <w:pPr>
      <w:suppressAutoHyphens w:val="0"/>
      <w:spacing w:after="160" w:line="240" w:lineRule="exact"/>
    </w:pPr>
    <w:rPr>
      <w:rFonts w:ascii="Verdana" w:eastAsia="Times New Roman" w:hAnsi="Verdana" w:cs="Verdana"/>
      <w:color w:val="auto"/>
      <w:sz w:val="20"/>
      <w:szCs w:val="20"/>
    </w:rPr>
  </w:style>
  <w:style w:type="character" w:customStyle="1" w:styleId="TimesNewRoman135pt">
    <w:name w:val="Основной текст + Times New Roman;13;5 pt"/>
    <w:rsid w:val="003752EB"/>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afffffffffb">
    <w:name w:val="???????"/>
    <w:rsid w:val="003752EB"/>
    <w:pPr>
      <w:overflowPunct w:val="0"/>
      <w:autoSpaceDE w:val="0"/>
      <w:autoSpaceDN w:val="0"/>
      <w:adjustRightInd w:val="0"/>
      <w:ind w:firstLine="454"/>
      <w:jc w:val="both"/>
      <w:textAlignment w:val="baseline"/>
    </w:pPr>
    <w:rPr>
      <w:rFonts w:ascii="TimesET" w:eastAsia="Times New Roman" w:hAnsi="TimesET" w:cs="Times New Roman"/>
      <w:sz w:val="24"/>
      <w:szCs w:val="20"/>
    </w:rPr>
  </w:style>
  <w:style w:type="character" w:customStyle="1" w:styleId="WW8Num2z2">
    <w:name w:val="WW8Num2z2"/>
    <w:rsid w:val="003752EB"/>
    <w:rPr>
      <w:rFonts w:ascii="Wingdings" w:hAnsi="Wingdings"/>
    </w:rPr>
  </w:style>
  <w:style w:type="character" w:customStyle="1" w:styleId="WW8Num2z3">
    <w:name w:val="WW8Num2z3"/>
    <w:rsid w:val="003752EB"/>
    <w:rPr>
      <w:rFonts w:ascii="Symbol" w:hAnsi="Symbol"/>
    </w:rPr>
  </w:style>
  <w:style w:type="character" w:customStyle="1" w:styleId="WW8Num5z3">
    <w:name w:val="WW8Num5z3"/>
    <w:rsid w:val="003752EB"/>
    <w:rPr>
      <w:rFonts w:ascii="Symbol" w:hAnsi="Symbol"/>
    </w:rPr>
  </w:style>
  <w:style w:type="character" w:customStyle="1" w:styleId="WW8NumSt15z0">
    <w:name w:val="WW8NumSt15z0"/>
    <w:rsid w:val="003752EB"/>
    <w:rPr>
      <w:rFonts w:ascii="Times New Roman" w:hAnsi="Times New Roman" w:cs="Times New Roman"/>
    </w:rPr>
  </w:style>
  <w:style w:type="paragraph" w:customStyle="1" w:styleId="afffffffffc">
    <w:name w:val="боди_текст"/>
    <w:basedOn w:val="a3"/>
    <w:rsid w:val="003752EB"/>
    <w:pPr>
      <w:spacing w:after="40" w:line="264" w:lineRule="auto"/>
      <w:ind w:firstLine="567"/>
      <w:jc w:val="both"/>
    </w:pPr>
    <w:rPr>
      <w:rFonts w:ascii="Arial" w:eastAsia="Times New Roman" w:hAnsi="Arial" w:cs="Times New Roman"/>
      <w:color w:val="auto"/>
      <w:szCs w:val="20"/>
      <w:lang w:eastAsia="ar-SA"/>
    </w:rPr>
  </w:style>
  <w:style w:type="paragraph" w:customStyle="1" w:styleId="afffffffffd">
    <w:name w:val="заголо"/>
    <w:basedOn w:val="1f4"/>
    <w:next w:val="1f4"/>
    <w:rsid w:val="003752EB"/>
    <w:pPr>
      <w:keepNext/>
      <w:widowControl w:val="0"/>
      <w:suppressAutoHyphens w:val="0"/>
      <w:snapToGrid/>
      <w:jc w:val="center"/>
    </w:pPr>
    <w:rPr>
      <w:b/>
      <w:snapToGrid w:val="0"/>
      <w:color w:val="auto"/>
      <w:sz w:val="24"/>
    </w:rPr>
  </w:style>
  <w:style w:type="character" w:customStyle="1" w:styleId="1fffd">
    <w:name w:val="Основной шрифт1"/>
    <w:rsid w:val="003752EB"/>
  </w:style>
  <w:style w:type="character" w:customStyle="1" w:styleId="f6">
    <w:name w:val="номер страниf6ы"/>
    <w:basedOn w:val="1fffd"/>
    <w:rsid w:val="003752EB"/>
  </w:style>
  <w:style w:type="paragraph" w:customStyle="1" w:styleId="afffffffffe">
    <w:name w:val="Основной текст с о"/>
    <w:basedOn w:val="1f4"/>
    <w:rsid w:val="003752EB"/>
    <w:pPr>
      <w:widowControl w:val="0"/>
      <w:suppressAutoHyphens w:val="0"/>
      <w:snapToGrid/>
      <w:ind w:firstLine="851"/>
    </w:pPr>
    <w:rPr>
      <w:snapToGrid w:val="0"/>
      <w:color w:val="auto"/>
      <w:sz w:val="24"/>
    </w:rPr>
  </w:style>
  <w:style w:type="paragraph" w:customStyle="1" w:styleId="Me">
    <w:name w:val="Нижний колMeнтитул"/>
    <w:basedOn w:val="a3"/>
    <w:rsid w:val="003752EB"/>
    <w:pPr>
      <w:widowControl w:val="0"/>
      <w:tabs>
        <w:tab w:val="center" w:pos="4703"/>
        <w:tab w:val="right" w:pos="9406"/>
      </w:tabs>
      <w:suppressAutoHyphens w:val="0"/>
    </w:pPr>
    <w:rPr>
      <w:rFonts w:ascii="Times New Roman" w:eastAsia="Times New Roman" w:hAnsi="Times New Roman" w:cs="Times New Roman"/>
      <w:snapToGrid w:val="0"/>
      <w:color w:val="auto"/>
      <w:sz w:val="20"/>
      <w:szCs w:val="20"/>
      <w:lang w:val="ru-RU" w:eastAsia="ru-RU"/>
    </w:rPr>
  </w:style>
  <w:style w:type="paragraph" w:customStyle="1" w:styleId="ee1">
    <w:name w:val="заголовчeeк 1"/>
    <w:basedOn w:val="1f4"/>
    <w:next w:val="1f4"/>
    <w:rsid w:val="003752EB"/>
    <w:pPr>
      <w:keepNext/>
      <w:widowControl w:val="0"/>
      <w:suppressAutoHyphens w:val="0"/>
      <w:snapToGrid/>
      <w:jc w:val="right"/>
    </w:pPr>
    <w:rPr>
      <w:b/>
      <w:snapToGrid w:val="0"/>
      <w:color w:val="auto"/>
      <w:sz w:val="24"/>
    </w:rPr>
  </w:style>
  <w:style w:type="character" w:customStyle="1" w:styleId="1fffe">
    <w:name w:val="номер страницы1"/>
    <w:basedOn w:val="a4"/>
    <w:rsid w:val="003752EB"/>
  </w:style>
  <w:style w:type="paragraph" w:customStyle="1" w:styleId="1ffff">
    <w:name w:val="Основной тек1т"/>
    <w:basedOn w:val="a3"/>
    <w:rsid w:val="003752EB"/>
    <w:pPr>
      <w:widowControl w:val="0"/>
      <w:suppressAutoHyphens w:val="0"/>
    </w:pPr>
    <w:rPr>
      <w:rFonts w:ascii="Times New Roman" w:eastAsia="Times New Roman" w:hAnsi="Times New Roman" w:cs="Times New Roman"/>
      <w:b/>
      <w:snapToGrid w:val="0"/>
      <w:color w:val="auto"/>
      <w:sz w:val="24"/>
      <w:szCs w:val="20"/>
      <w:lang w:val="ru-RU" w:eastAsia="ru-RU"/>
    </w:rPr>
  </w:style>
  <w:style w:type="paragraph" w:customStyle="1" w:styleId="3">
    <w:name w:val="Абзац списка3"/>
    <w:basedOn w:val="a3"/>
    <w:link w:val="ListParagraphChar"/>
    <w:rsid w:val="003752EB"/>
    <w:pPr>
      <w:numPr>
        <w:numId w:val="159"/>
      </w:numPr>
      <w:suppressAutoHyphens w:val="0"/>
      <w:jc w:val="both"/>
    </w:pPr>
    <w:rPr>
      <w:rFonts w:ascii="Times New Roman" w:eastAsia="Times New Roman" w:hAnsi="Times New Roman" w:cs="Times New Roman"/>
      <w:color w:val="auto"/>
      <w:sz w:val="24"/>
      <w:szCs w:val="24"/>
      <w:lang w:val="ru-RU"/>
    </w:rPr>
  </w:style>
  <w:style w:type="character" w:customStyle="1" w:styleId="ListParagraphChar">
    <w:name w:val="List Paragraph Char"/>
    <w:aliases w:val="Галочки Char,Текст 2-й уровень Char"/>
    <w:link w:val="3"/>
    <w:locked/>
    <w:rsid w:val="003752EB"/>
    <w:rPr>
      <w:rFonts w:ascii="Times New Roman" w:eastAsia="Times New Roman" w:hAnsi="Times New Roman" w:cs="Times New Roman"/>
      <w:sz w:val="24"/>
      <w:szCs w:val="24"/>
      <w:lang w:eastAsia="en-US"/>
    </w:rPr>
  </w:style>
  <w:style w:type="paragraph" w:customStyle="1" w:styleId="affffffffff">
    <w:name w:val="Рисунок"/>
    <w:basedOn w:val="afffff7"/>
    <w:link w:val="affffffffff0"/>
    <w:uiPriority w:val="1"/>
    <w:qFormat/>
    <w:rsid w:val="003752EB"/>
    <w:pPr>
      <w:widowControl/>
      <w:suppressLineNumbers w:val="0"/>
      <w:suppressAutoHyphens w:val="0"/>
      <w:autoSpaceDE/>
      <w:spacing w:before="120" w:after="240"/>
    </w:pPr>
  </w:style>
  <w:style w:type="character" w:customStyle="1" w:styleId="afffff8">
    <w:name w:val="Заголовок таблицы Знак"/>
    <w:basedOn w:val="a4"/>
    <w:link w:val="afffff7"/>
    <w:locked/>
    <w:rsid w:val="003752EB"/>
    <w:rPr>
      <w:rFonts w:ascii="Arial" w:eastAsia="Times New Roman" w:hAnsi="Arial" w:cs="Arial"/>
      <w:b/>
      <w:bCs/>
      <w:color w:val="000000"/>
      <w:sz w:val="26"/>
      <w:szCs w:val="26"/>
      <w:lang w:eastAsia="zh-CN"/>
    </w:rPr>
  </w:style>
  <w:style w:type="character" w:customStyle="1" w:styleId="affffffffff0">
    <w:name w:val="Рисунок Знак"/>
    <w:basedOn w:val="afffff8"/>
    <w:link w:val="affffffffff"/>
    <w:uiPriority w:val="1"/>
    <w:locked/>
    <w:rsid w:val="003752EB"/>
    <w:rPr>
      <w:rFonts w:ascii="Arial" w:eastAsia="Times New Roman" w:hAnsi="Arial" w:cs="Arial"/>
      <w:b/>
      <w:bCs/>
      <w:color w:val="000000"/>
      <w:sz w:val="26"/>
      <w:szCs w:val="26"/>
      <w:lang w:eastAsia="zh-CN"/>
    </w:rPr>
  </w:style>
  <w:style w:type="paragraph" w:customStyle="1" w:styleId="2ff9">
    <w:name w:val="Без интервала2"/>
    <w:link w:val="NoSpacingChar"/>
    <w:rsid w:val="003752EB"/>
    <w:rPr>
      <w:rFonts w:eastAsia="Times New Roman" w:cs="Times New Roman"/>
      <w:sz w:val="22"/>
      <w:lang w:eastAsia="en-US"/>
    </w:rPr>
  </w:style>
  <w:style w:type="character" w:customStyle="1" w:styleId="NoSpacingChar">
    <w:name w:val="No Spacing Char"/>
    <w:basedOn w:val="a4"/>
    <w:link w:val="2ff9"/>
    <w:locked/>
    <w:rsid w:val="003752EB"/>
    <w:rPr>
      <w:rFonts w:eastAsia="Times New Roman" w:cs="Times New Roman"/>
      <w:sz w:val="22"/>
      <w:lang w:eastAsia="en-US"/>
    </w:rPr>
  </w:style>
  <w:style w:type="character" w:customStyle="1" w:styleId="highlighthighlightactive">
    <w:name w:val="highlight highlight_active"/>
    <w:rsid w:val="003752EB"/>
  </w:style>
  <w:style w:type="character" w:customStyle="1" w:styleId="hl1">
    <w:name w:val="hl1"/>
    <w:basedOn w:val="a4"/>
    <w:rsid w:val="003752EB"/>
    <w:rPr>
      <w:color w:val="4682B4"/>
    </w:rPr>
  </w:style>
  <w:style w:type="table" w:customStyle="1" w:styleId="-510">
    <w:name w:val="Цветная заливка - Акцент 51"/>
    <w:basedOn w:val="a5"/>
    <w:next w:val="-52"/>
    <w:uiPriority w:val="71"/>
    <w:rsid w:val="003752EB"/>
    <w:rPr>
      <w:rFonts w:ascii="Garamond" w:hAnsi="Garamond" w:cs="Times New Roman"/>
      <w:color w:val="000000"/>
      <w:sz w:val="22"/>
      <w:lang w:eastAsia="en-US"/>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0">
    <w:name w:val="Цветная заливка - Акцент 52"/>
    <w:basedOn w:val="a5"/>
    <w:next w:val="-52"/>
    <w:uiPriority w:val="71"/>
    <w:rsid w:val="003752EB"/>
    <w:pPr>
      <w:widowControl w:val="0"/>
      <w:autoSpaceDN w:val="0"/>
      <w:textAlignment w:val="baseline"/>
    </w:pPr>
    <w:rPr>
      <w:color w:val="000000"/>
      <w:kern w:val="3"/>
      <w:sz w:val="22"/>
      <w:lang w:val="en-US"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a2">
    <w:name w:val="Подрисуночная надпись"/>
    <w:basedOn w:val="a3"/>
    <w:autoRedefine/>
    <w:rsid w:val="003752EB"/>
    <w:pPr>
      <w:widowControl w:val="0"/>
      <w:numPr>
        <w:numId w:val="160"/>
      </w:numPr>
      <w:suppressAutoHyphens w:val="0"/>
      <w:spacing w:before="120" w:after="120" w:line="360" w:lineRule="auto"/>
      <w:jc w:val="both"/>
    </w:pPr>
    <w:rPr>
      <w:rFonts w:ascii="Times New Roman" w:eastAsia="Times New Roman" w:hAnsi="Times New Roman" w:cs="Times New Roman"/>
      <w:b/>
      <w:bCs/>
      <w:color w:val="auto"/>
      <w:sz w:val="24"/>
      <w:szCs w:val="24"/>
      <w:lang w:val="x-none" w:eastAsia="x-none"/>
    </w:rPr>
  </w:style>
  <w:style w:type="table" w:styleId="-52">
    <w:name w:val="Colorful Shading Accent 5"/>
    <w:basedOn w:val="a5"/>
    <w:uiPriority w:val="71"/>
    <w:rsid w:val="003752EB"/>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numbering" w:customStyle="1" w:styleId="75">
    <w:name w:val="Нет списка7"/>
    <w:next w:val="a6"/>
    <w:uiPriority w:val="99"/>
    <w:semiHidden/>
    <w:unhideWhenUsed/>
    <w:rsid w:val="00EF480B"/>
  </w:style>
  <w:style w:type="numbering" w:customStyle="1" w:styleId="160">
    <w:name w:val="Нет списка16"/>
    <w:basedOn w:val="a6"/>
    <w:uiPriority w:val="99"/>
    <w:rsid w:val="00EF480B"/>
  </w:style>
  <w:style w:type="numbering" w:customStyle="1" w:styleId="151">
    <w:name w:val="Нет списка151"/>
    <w:basedOn w:val="a6"/>
    <w:uiPriority w:val="99"/>
    <w:qFormat/>
    <w:rsid w:val="00EF480B"/>
  </w:style>
  <w:style w:type="numbering" w:customStyle="1" w:styleId="1140">
    <w:name w:val="Нет списка114"/>
    <w:basedOn w:val="a6"/>
    <w:uiPriority w:val="99"/>
    <w:qFormat/>
    <w:rsid w:val="00EF480B"/>
  </w:style>
  <w:style w:type="numbering" w:customStyle="1" w:styleId="1113">
    <w:name w:val="Нет списка1113"/>
    <w:basedOn w:val="a6"/>
    <w:uiPriority w:val="99"/>
    <w:qFormat/>
    <w:rsid w:val="00EF480B"/>
  </w:style>
  <w:style w:type="numbering" w:customStyle="1" w:styleId="232">
    <w:name w:val="Нет списка23"/>
    <w:basedOn w:val="a6"/>
    <w:uiPriority w:val="99"/>
    <w:qFormat/>
    <w:rsid w:val="00EF480B"/>
  </w:style>
  <w:style w:type="numbering" w:customStyle="1" w:styleId="1232">
    <w:name w:val="Нет списка123"/>
    <w:basedOn w:val="a6"/>
    <w:uiPriority w:val="99"/>
    <w:qFormat/>
    <w:rsid w:val="00EF480B"/>
  </w:style>
  <w:style w:type="numbering" w:customStyle="1" w:styleId="331">
    <w:name w:val="Нет списка33"/>
    <w:basedOn w:val="a6"/>
    <w:uiPriority w:val="99"/>
    <w:qFormat/>
    <w:rsid w:val="00EF480B"/>
  </w:style>
  <w:style w:type="numbering" w:customStyle="1" w:styleId="WWNum114">
    <w:name w:val="WWNum114"/>
    <w:basedOn w:val="a6"/>
    <w:rsid w:val="00EF480B"/>
  </w:style>
  <w:style w:type="numbering" w:customStyle="1" w:styleId="WWNum214">
    <w:name w:val="WWNum214"/>
    <w:basedOn w:val="a6"/>
    <w:rsid w:val="00EF480B"/>
  </w:style>
  <w:style w:type="numbering" w:customStyle="1" w:styleId="WWNum314">
    <w:name w:val="WWNum314"/>
    <w:basedOn w:val="a6"/>
    <w:rsid w:val="00EF480B"/>
  </w:style>
  <w:style w:type="numbering" w:customStyle="1" w:styleId="WWNum414">
    <w:name w:val="WWNum414"/>
    <w:basedOn w:val="a6"/>
    <w:rsid w:val="00EF480B"/>
  </w:style>
  <w:style w:type="numbering" w:customStyle="1" w:styleId="WWNum514">
    <w:name w:val="WWNum514"/>
    <w:basedOn w:val="a6"/>
    <w:rsid w:val="00EF480B"/>
  </w:style>
  <w:style w:type="numbering" w:customStyle="1" w:styleId="WWNum614">
    <w:name w:val="WWNum614"/>
    <w:basedOn w:val="a6"/>
    <w:rsid w:val="00EF480B"/>
  </w:style>
  <w:style w:type="numbering" w:customStyle="1" w:styleId="WWNum714">
    <w:name w:val="WWNum714"/>
    <w:basedOn w:val="a6"/>
    <w:rsid w:val="00EF480B"/>
  </w:style>
  <w:style w:type="numbering" w:customStyle="1" w:styleId="WWNum814">
    <w:name w:val="WWNum814"/>
    <w:basedOn w:val="a6"/>
    <w:rsid w:val="00EF480B"/>
  </w:style>
  <w:style w:type="numbering" w:customStyle="1" w:styleId="WWNum98">
    <w:name w:val="WWNum98"/>
    <w:basedOn w:val="a6"/>
    <w:rsid w:val="00EF480B"/>
  </w:style>
  <w:style w:type="numbering" w:customStyle="1" w:styleId="WWNum103">
    <w:name w:val="WWNum103"/>
    <w:basedOn w:val="a6"/>
    <w:rsid w:val="00EF480B"/>
  </w:style>
  <w:style w:type="numbering" w:customStyle="1" w:styleId="WWNum115">
    <w:name w:val="WWNum115"/>
    <w:basedOn w:val="a6"/>
    <w:rsid w:val="00EF480B"/>
  </w:style>
  <w:style w:type="numbering" w:customStyle="1" w:styleId="WWNum123">
    <w:name w:val="WWNum123"/>
    <w:basedOn w:val="a6"/>
    <w:rsid w:val="00EF480B"/>
  </w:style>
  <w:style w:type="numbering" w:customStyle="1" w:styleId="WWNum133">
    <w:name w:val="WWNum133"/>
    <w:basedOn w:val="a6"/>
    <w:rsid w:val="00EF480B"/>
  </w:style>
  <w:style w:type="numbering" w:customStyle="1" w:styleId="WWNum143">
    <w:name w:val="WWNum143"/>
    <w:basedOn w:val="a6"/>
    <w:rsid w:val="00EF480B"/>
  </w:style>
  <w:style w:type="numbering" w:customStyle="1" w:styleId="WWNum153">
    <w:name w:val="WWNum153"/>
    <w:basedOn w:val="a6"/>
    <w:rsid w:val="00EF480B"/>
  </w:style>
  <w:style w:type="numbering" w:customStyle="1" w:styleId="WWNum163">
    <w:name w:val="WWNum163"/>
    <w:basedOn w:val="a6"/>
    <w:rsid w:val="00EF480B"/>
  </w:style>
  <w:style w:type="numbering" w:customStyle="1" w:styleId="WWNum173">
    <w:name w:val="WWNum173"/>
    <w:basedOn w:val="a6"/>
    <w:rsid w:val="00EF480B"/>
  </w:style>
  <w:style w:type="numbering" w:customStyle="1" w:styleId="WWNum183">
    <w:name w:val="WWNum183"/>
    <w:basedOn w:val="a6"/>
    <w:rsid w:val="00EF480B"/>
  </w:style>
  <w:style w:type="numbering" w:customStyle="1" w:styleId="WWNum193">
    <w:name w:val="WWNum193"/>
    <w:basedOn w:val="a6"/>
    <w:rsid w:val="00EF480B"/>
  </w:style>
  <w:style w:type="numbering" w:customStyle="1" w:styleId="WWNum203">
    <w:name w:val="WWNum203"/>
    <w:basedOn w:val="a6"/>
    <w:rsid w:val="00EF480B"/>
  </w:style>
  <w:style w:type="numbering" w:customStyle="1" w:styleId="WWNum215">
    <w:name w:val="WWNum215"/>
    <w:basedOn w:val="a6"/>
    <w:rsid w:val="00EF480B"/>
  </w:style>
  <w:style w:type="numbering" w:customStyle="1" w:styleId="WWNum223">
    <w:name w:val="WWNum223"/>
    <w:basedOn w:val="a6"/>
    <w:rsid w:val="00EF480B"/>
  </w:style>
  <w:style w:type="numbering" w:customStyle="1" w:styleId="WWNum233">
    <w:name w:val="WWNum233"/>
    <w:basedOn w:val="a6"/>
    <w:rsid w:val="00EF480B"/>
  </w:style>
  <w:style w:type="numbering" w:customStyle="1" w:styleId="WWNum243">
    <w:name w:val="WWNum243"/>
    <w:basedOn w:val="a6"/>
    <w:rsid w:val="00EF480B"/>
  </w:style>
  <w:style w:type="numbering" w:customStyle="1" w:styleId="WWNum253">
    <w:name w:val="WWNum253"/>
    <w:basedOn w:val="a6"/>
    <w:rsid w:val="00EF480B"/>
  </w:style>
  <w:style w:type="numbering" w:customStyle="1" w:styleId="WWNum263">
    <w:name w:val="WWNum263"/>
    <w:basedOn w:val="a6"/>
    <w:rsid w:val="00EF480B"/>
  </w:style>
  <w:style w:type="numbering" w:customStyle="1" w:styleId="WWNum273">
    <w:name w:val="WWNum273"/>
    <w:basedOn w:val="a6"/>
    <w:rsid w:val="00EF480B"/>
  </w:style>
  <w:style w:type="numbering" w:customStyle="1" w:styleId="WWNum283">
    <w:name w:val="WWNum283"/>
    <w:basedOn w:val="a6"/>
    <w:rsid w:val="00EF480B"/>
  </w:style>
  <w:style w:type="numbering" w:customStyle="1" w:styleId="WWNum293">
    <w:name w:val="WWNum293"/>
    <w:basedOn w:val="a6"/>
    <w:rsid w:val="00EF480B"/>
  </w:style>
  <w:style w:type="numbering" w:customStyle="1" w:styleId="WWNum303">
    <w:name w:val="WWNum303"/>
    <w:basedOn w:val="a6"/>
    <w:rsid w:val="00EF480B"/>
  </w:style>
  <w:style w:type="numbering" w:customStyle="1" w:styleId="WWNum315">
    <w:name w:val="WWNum315"/>
    <w:basedOn w:val="a6"/>
    <w:rsid w:val="00EF480B"/>
  </w:style>
  <w:style w:type="numbering" w:customStyle="1" w:styleId="WWNum323">
    <w:name w:val="WWNum323"/>
    <w:basedOn w:val="a6"/>
    <w:rsid w:val="00EF480B"/>
  </w:style>
  <w:style w:type="numbering" w:customStyle="1" w:styleId="WWNum333">
    <w:name w:val="WWNum333"/>
    <w:basedOn w:val="a6"/>
    <w:rsid w:val="00EF480B"/>
  </w:style>
  <w:style w:type="numbering" w:customStyle="1" w:styleId="WWNum343">
    <w:name w:val="WWNum343"/>
    <w:basedOn w:val="a6"/>
    <w:rsid w:val="00EF480B"/>
  </w:style>
  <w:style w:type="numbering" w:customStyle="1" w:styleId="WWNum353">
    <w:name w:val="WWNum353"/>
    <w:basedOn w:val="a6"/>
    <w:rsid w:val="00EF480B"/>
  </w:style>
  <w:style w:type="numbering" w:customStyle="1" w:styleId="WWNum363">
    <w:name w:val="WWNum363"/>
    <w:basedOn w:val="a6"/>
    <w:rsid w:val="00EF480B"/>
  </w:style>
  <w:style w:type="numbering" w:customStyle="1" w:styleId="WWNum373">
    <w:name w:val="WWNum373"/>
    <w:basedOn w:val="a6"/>
    <w:rsid w:val="00EF480B"/>
  </w:style>
  <w:style w:type="numbering" w:customStyle="1" w:styleId="WWNum383">
    <w:name w:val="WWNum383"/>
    <w:basedOn w:val="a6"/>
    <w:rsid w:val="00EF480B"/>
  </w:style>
  <w:style w:type="numbering" w:customStyle="1" w:styleId="WWNum393">
    <w:name w:val="WWNum393"/>
    <w:basedOn w:val="a6"/>
    <w:rsid w:val="00EF480B"/>
  </w:style>
  <w:style w:type="numbering" w:customStyle="1" w:styleId="WWNum403">
    <w:name w:val="WWNum403"/>
    <w:basedOn w:val="a6"/>
    <w:rsid w:val="00EF480B"/>
  </w:style>
  <w:style w:type="numbering" w:customStyle="1" w:styleId="WWNum415">
    <w:name w:val="WWNum415"/>
    <w:basedOn w:val="a6"/>
    <w:rsid w:val="00EF480B"/>
  </w:style>
  <w:style w:type="numbering" w:customStyle="1" w:styleId="WWNum423">
    <w:name w:val="WWNum423"/>
    <w:basedOn w:val="a6"/>
    <w:rsid w:val="00EF480B"/>
  </w:style>
  <w:style w:type="numbering" w:customStyle="1" w:styleId="WWNum433">
    <w:name w:val="WWNum433"/>
    <w:basedOn w:val="a6"/>
    <w:rsid w:val="00EF480B"/>
  </w:style>
  <w:style w:type="numbering" w:customStyle="1" w:styleId="WWNum443">
    <w:name w:val="WWNum443"/>
    <w:basedOn w:val="a6"/>
    <w:rsid w:val="00EF480B"/>
  </w:style>
  <w:style w:type="numbering" w:customStyle="1" w:styleId="WWNum453">
    <w:name w:val="WWNum453"/>
    <w:basedOn w:val="a6"/>
    <w:rsid w:val="00EF480B"/>
  </w:style>
  <w:style w:type="numbering" w:customStyle="1" w:styleId="WWNum463">
    <w:name w:val="WWNum463"/>
    <w:basedOn w:val="a6"/>
    <w:rsid w:val="00EF480B"/>
  </w:style>
  <w:style w:type="numbering" w:customStyle="1" w:styleId="WWNum473">
    <w:name w:val="WWNum473"/>
    <w:basedOn w:val="a6"/>
    <w:rsid w:val="00EF480B"/>
  </w:style>
  <w:style w:type="numbering" w:customStyle="1" w:styleId="WWNum483">
    <w:name w:val="WWNum483"/>
    <w:basedOn w:val="a6"/>
    <w:rsid w:val="00EF480B"/>
  </w:style>
  <w:style w:type="numbering" w:customStyle="1" w:styleId="WWNum494">
    <w:name w:val="WWNum494"/>
    <w:basedOn w:val="a6"/>
    <w:rsid w:val="00EF480B"/>
  </w:style>
  <w:style w:type="numbering" w:customStyle="1" w:styleId="WWNum503">
    <w:name w:val="WWNum503"/>
    <w:basedOn w:val="a6"/>
    <w:rsid w:val="00EF480B"/>
  </w:style>
  <w:style w:type="numbering" w:customStyle="1" w:styleId="WWNum515">
    <w:name w:val="WWNum515"/>
    <w:basedOn w:val="a6"/>
    <w:rsid w:val="00EF480B"/>
  </w:style>
  <w:style w:type="numbering" w:customStyle="1" w:styleId="WWNum523">
    <w:name w:val="WWNum523"/>
    <w:basedOn w:val="a6"/>
    <w:rsid w:val="00EF480B"/>
  </w:style>
  <w:style w:type="numbering" w:customStyle="1" w:styleId="WWNum533">
    <w:name w:val="WWNum533"/>
    <w:basedOn w:val="a6"/>
    <w:rsid w:val="00EF480B"/>
  </w:style>
  <w:style w:type="numbering" w:customStyle="1" w:styleId="WWNum543">
    <w:name w:val="WWNum543"/>
    <w:basedOn w:val="a6"/>
    <w:rsid w:val="00EF480B"/>
  </w:style>
  <w:style w:type="numbering" w:customStyle="1" w:styleId="WWNum553">
    <w:name w:val="WWNum553"/>
    <w:basedOn w:val="a6"/>
    <w:rsid w:val="00EF480B"/>
  </w:style>
  <w:style w:type="numbering" w:customStyle="1" w:styleId="WWNum563">
    <w:name w:val="WWNum563"/>
    <w:basedOn w:val="a6"/>
    <w:rsid w:val="00EF480B"/>
  </w:style>
  <w:style w:type="numbering" w:customStyle="1" w:styleId="WWNum573">
    <w:name w:val="WWNum573"/>
    <w:basedOn w:val="a6"/>
    <w:rsid w:val="00EF480B"/>
  </w:style>
  <w:style w:type="numbering" w:customStyle="1" w:styleId="WWNum583">
    <w:name w:val="WWNum583"/>
    <w:basedOn w:val="a6"/>
    <w:rsid w:val="00EF480B"/>
  </w:style>
  <w:style w:type="numbering" w:customStyle="1" w:styleId="WWNum593">
    <w:name w:val="WWNum593"/>
    <w:basedOn w:val="a6"/>
    <w:rsid w:val="00EF480B"/>
  </w:style>
  <w:style w:type="numbering" w:customStyle="1" w:styleId="WWNum603">
    <w:name w:val="WWNum603"/>
    <w:basedOn w:val="a6"/>
    <w:rsid w:val="00EF480B"/>
  </w:style>
  <w:style w:type="numbering" w:customStyle="1" w:styleId="WWNum615">
    <w:name w:val="WWNum615"/>
    <w:basedOn w:val="a6"/>
    <w:rsid w:val="00EF480B"/>
  </w:style>
  <w:style w:type="numbering" w:customStyle="1" w:styleId="WWNum623">
    <w:name w:val="WWNum623"/>
    <w:basedOn w:val="a6"/>
    <w:rsid w:val="00EF480B"/>
  </w:style>
  <w:style w:type="numbering" w:customStyle="1" w:styleId="WWNum633">
    <w:name w:val="WWNum633"/>
    <w:basedOn w:val="a6"/>
    <w:rsid w:val="00EF480B"/>
  </w:style>
  <w:style w:type="numbering" w:customStyle="1" w:styleId="WWNum643">
    <w:name w:val="WWNum643"/>
    <w:basedOn w:val="a6"/>
    <w:rsid w:val="00EF480B"/>
  </w:style>
  <w:style w:type="numbering" w:customStyle="1" w:styleId="WWNum653">
    <w:name w:val="WWNum653"/>
    <w:basedOn w:val="a6"/>
    <w:rsid w:val="00EF480B"/>
  </w:style>
  <w:style w:type="numbering" w:customStyle="1" w:styleId="WWNum663">
    <w:name w:val="WWNum663"/>
    <w:basedOn w:val="a6"/>
    <w:rsid w:val="00EF480B"/>
  </w:style>
  <w:style w:type="numbering" w:customStyle="1" w:styleId="WWNum673">
    <w:name w:val="WWNum673"/>
    <w:basedOn w:val="a6"/>
    <w:rsid w:val="00EF480B"/>
  </w:style>
  <w:style w:type="numbering" w:customStyle="1" w:styleId="WWNum683">
    <w:name w:val="WWNum683"/>
    <w:basedOn w:val="a6"/>
    <w:rsid w:val="00EF480B"/>
  </w:style>
  <w:style w:type="numbering" w:customStyle="1" w:styleId="WWNum693">
    <w:name w:val="WWNum693"/>
    <w:basedOn w:val="a6"/>
    <w:rsid w:val="00EF480B"/>
  </w:style>
  <w:style w:type="numbering" w:customStyle="1" w:styleId="WWNum703">
    <w:name w:val="WWNum703"/>
    <w:basedOn w:val="a6"/>
    <w:rsid w:val="00EF480B"/>
  </w:style>
  <w:style w:type="numbering" w:customStyle="1" w:styleId="WWNum715">
    <w:name w:val="WWNum715"/>
    <w:basedOn w:val="a6"/>
    <w:rsid w:val="00EF480B"/>
  </w:style>
  <w:style w:type="numbering" w:customStyle="1" w:styleId="WWNum723">
    <w:name w:val="WWNum723"/>
    <w:basedOn w:val="a6"/>
    <w:rsid w:val="00EF480B"/>
  </w:style>
  <w:style w:type="numbering" w:customStyle="1" w:styleId="WWNum733">
    <w:name w:val="WWNum733"/>
    <w:basedOn w:val="a6"/>
    <w:rsid w:val="00EF480B"/>
  </w:style>
  <w:style w:type="numbering" w:customStyle="1" w:styleId="WWNum743">
    <w:name w:val="WWNum743"/>
    <w:basedOn w:val="a6"/>
    <w:rsid w:val="00EF480B"/>
  </w:style>
  <w:style w:type="numbering" w:customStyle="1" w:styleId="WWNum753">
    <w:name w:val="WWNum753"/>
    <w:basedOn w:val="a6"/>
    <w:rsid w:val="00EF480B"/>
  </w:style>
  <w:style w:type="numbering" w:customStyle="1" w:styleId="WWNum763">
    <w:name w:val="WWNum763"/>
    <w:basedOn w:val="a6"/>
    <w:rsid w:val="00EF480B"/>
  </w:style>
  <w:style w:type="numbering" w:customStyle="1" w:styleId="WWNum773">
    <w:name w:val="WWNum773"/>
    <w:basedOn w:val="a6"/>
    <w:rsid w:val="00EF480B"/>
  </w:style>
  <w:style w:type="numbering" w:customStyle="1" w:styleId="WWNum783">
    <w:name w:val="WWNum783"/>
    <w:basedOn w:val="a6"/>
    <w:rsid w:val="00EF480B"/>
  </w:style>
  <w:style w:type="numbering" w:customStyle="1" w:styleId="WWNum793">
    <w:name w:val="WWNum793"/>
    <w:basedOn w:val="a6"/>
    <w:rsid w:val="00EF480B"/>
  </w:style>
  <w:style w:type="numbering" w:customStyle="1" w:styleId="WWNum803">
    <w:name w:val="WWNum803"/>
    <w:basedOn w:val="a6"/>
    <w:rsid w:val="00EF480B"/>
  </w:style>
  <w:style w:type="numbering" w:customStyle="1" w:styleId="WWNum815">
    <w:name w:val="WWNum815"/>
    <w:basedOn w:val="a6"/>
    <w:rsid w:val="00EF480B"/>
  </w:style>
  <w:style w:type="numbering" w:customStyle="1" w:styleId="WWNum823">
    <w:name w:val="WWNum823"/>
    <w:basedOn w:val="a6"/>
    <w:rsid w:val="00EF480B"/>
  </w:style>
  <w:style w:type="numbering" w:customStyle="1" w:styleId="WWNum833">
    <w:name w:val="WWNum833"/>
    <w:basedOn w:val="a6"/>
    <w:rsid w:val="00EF480B"/>
  </w:style>
  <w:style w:type="numbering" w:customStyle="1" w:styleId="WWNum843">
    <w:name w:val="WWNum843"/>
    <w:basedOn w:val="a6"/>
    <w:rsid w:val="00EF480B"/>
  </w:style>
  <w:style w:type="numbering" w:customStyle="1" w:styleId="WWNum853">
    <w:name w:val="WWNum853"/>
    <w:basedOn w:val="a6"/>
    <w:rsid w:val="00EF480B"/>
  </w:style>
  <w:style w:type="numbering" w:customStyle="1" w:styleId="WWNum863">
    <w:name w:val="WWNum863"/>
    <w:basedOn w:val="a6"/>
    <w:rsid w:val="00EF480B"/>
  </w:style>
  <w:style w:type="numbering" w:customStyle="1" w:styleId="WWNum873">
    <w:name w:val="WWNum873"/>
    <w:basedOn w:val="a6"/>
    <w:rsid w:val="00EF480B"/>
  </w:style>
  <w:style w:type="numbering" w:customStyle="1" w:styleId="WWNum883">
    <w:name w:val="WWNum883"/>
    <w:basedOn w:val="a6"/>
    <w:rsid w:val="00EF480B"/>
  </w:style>
  <w:style w:type="numbering" w:customStyle="1" w:styleId="WWNum893">
    <w:name w:val="WWNum893"/>
    <w:basedOn w:val="a6"/>
    <w:rsid w:val="00EF480B"/>
  </w:style>
  <w:style w:type="numbering" w:customStyle="1" w:styleId="WWNum903">
    <w:name w:val="WWNum903"/>
    <w:basedOn w:val="a6"/>
    <w:rsid w:val="00EF480B"/>
  </w:style>
  <w:style w:type="numbering" w:customStyle="1" w:styleId="WWNum913">
    <w:name w:val="WWNum913"/>
    <w:basedOn w:val="a6"/>
    <w:rsid w:val="00EF480B"/>
  </w:style>
  <w:style w:type="numbering" w:customStyle="1" w:styleId="WWNum923">
    <w:name w:val="WWNum923"/>
    <w:basedOn w:val="a6"/>
    <w:rsid w:val="00EF480B"/>
  </w:style>
  <w:style w:type="numbering" w:customStyle="1" w:styleId="WWNum933">
    <w:name w:val="WWNum933"/>
    <w:basedOn w:val="a6"/>
    <w:rsid w:val="00EF480B"/>
  </w:style>
  <w:style w:type="numbering" w:customStyle="1" w:styleId="WWNum943">
    <w:name w:val="WWNum943"/>
    <w:basedOn w:val="a6"/>
    <w:rsid w:val="00EF480B"/>
  </w:style>
  <w:style w:type="numbering" w:customStyle="1" w:styleId="WWNum953">
    <w:name w:val="WWNum953"/>
    <w:basedOn w:val="a6"/>
    <w:rsid w:val="00EF480B"/>
  </w:style>
  <w:style w:type="table" w:customStyle="1" w:styleId="124">
    <w:name w:val="Сетка таблицы12"/>
    <w:basedOn w:val="a5"/>
    <w:next w:val="affffa"/>
    <w:uiPriority w:val="59"/>
    <w:rsid w:val="00EF480B"/>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EF480B"/>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132">
    <w:name w:val="Сетка таблицы13"/>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
    <w:basedOn w:val="a5"/>
    <w:next w:val="affffa"/>
    <w:uiPriority w:val="5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
    <w:basedOn w:val="a5"/>
    <w:next w:val="affffa"/>
    <w:uiPriority w:val="5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
    <w:name w:val="Table Normal13"/>
    <w:uiPriority w:val="2"/>
    <w:semiHidden/>
    <w:unhideWhenUsed/>
    <w:qFormat/>
    <w:rsid w:val="00EF480B"/>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620">
    <w:name w:val="Сетка таблицы62"/>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3">
    <w:name w:val="Нет списка41"/>
    <w:next w:val="a6"/>
    <w:uiPriority w:val="99"/>
    <w:semiHidden/>
    <w:unhideWhenUsed/>
    <w:rsid w:val="00EF480B"/>
  </w:style>
  <w:style w:type="table" w:customStyle="1" w:styleId="720">
    <w:name w:val="Сетка таблицы72"/>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
    <w:name w:val="Нет списка51"/>
    <w:next w:val="a6"/>
    <w:uiPriority w:val="99"/>
    <w:semiHidden/>
    <w:unhideWhenUsed/>
    <w:rsid w:val="00EF480B"/>
  </w:style>
  <w:style w:type="table" w:customStyle="1" w:styleId="820">
    <w:name w:val="Сетка таблицы82"/>
    <w:basedOn w:val="a5"/>
    <w:next w:val="affffa"/>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Num4911">
    <w:name w:val="WWNum4911"/>
    <w:basedOn w:val="a6"/>
    <w:rsid w:val="00EF480B"/>
  </w:style>
  <w:style w:type="numbering" w:customStyle="1" w:styleId="1320">
    <w:name w:val="Нет списка132"/>
    <w:basedOn w:val="a6"/>
    <w:uiPriority w:val="99"/>
    <w:rsid w:val="00EF480B"/>
  </w:style>
  <w:style w:type="numbering" w:customStyle="1" w:styleId="1122">
    <w:name w:val="Нет списка1122"/>
    <w:basedOn w:val="a6"/>
    <w:uiPriority w:val="99"/>
    <w:qFormat/>
    <w:rsid w:val="00EF480B"/>
  </w:style>
  <w:style w:type="numbering" w:customStyle="1" w:styleId="11112">
    <w:name w:val="Нет списка11112"/>
    <w:basedOn w:val="a6"/>
    <w:uiPriority w:val="99"/>
    <w:qFormat/>
    <w:rsid w:val="00EF480B"/>
  </w:style>
  <w:style w:type="numbering" w:customStyle="1" w:styleId="2120">
    <w:name w:val="Нет списка212"/>
    <w:basedOn w:val="a6"/>
    <w:uiPriority w:val="99"/>
    <w:qFormat/>
    <w:rsid w:val="00EF480B"/>
  </w:style>
  <w:style w:type="numbering" w:customStyle="1" w:styleId="1212">
    <w:name w:val="Нет списка1212"/>
    <w:basedOn w:val="a6"/>
    <w:uiPriority w:val="99"/>
    <w:qFormat/>
    <w:rsid w:val="00EF480B"/>
  </w:style>
  <w:style w:type="numbering" w:customStyle="1" w:styleId="3120">
    <w:name w:val="Нет списка312"/>
    <w:basedOn w:val="a6"/>
    <w:uiPriority w:val="99"/>
    <w:qFormat/>
    <w:rsid w:val="00EF480B"/>
  </w:style>
  <w:style w:type="numbering" w:customStyle="1" w:styleId="WWNum1101">
    <w:name w:val="WWNum1101"/>
    <w:basedOn w:val="a6"/>
    <w:rsid w:val="00EF480B"/>
  </w:style>
  <w:style w:type="numbering" w:customStyle="1" w:styleId="WWNum2101">
    <w:name w:val="WWNum2101"/>
    <w:basedOn w:val="a6"/>
    <w:rsid w:val="00EF480B"/>
  </w:style>
  <w:style w:type="numbering" w:customStyle="1" w:styleId="WWNum3101">
    <w:name w:val="WWNum3101"/>
    <w:basedOn w:val="a6"/>
    <w:rsid w:val="00EF480B"/>
  </w:style>
  <w:style w:type="numbering" w:customStyle="1" w:styleId="WWNum4101">
    <w:name w:val="WWNum4101"/>
    <w:basedOn w:val="a6"/>
    <w:rsid w:val="00EF480B"/>
  </w:style>
  <w:style w:type="numbering" w:customStyle="1" w:styleId="WWNum5101">
    <w:name w:val="WWNum5101"/>
    <w:basedOn w:val="a6"/>
    <w:rsid w:val="00EF480B"/>
  </w:style>
  <w:style w:type="numbering" w:customStyle="1" w:styleId="WWNum6101">
    <w:name w:val="WWNum6101"/>
    <w:basedOn w:val="a6"/>
    <w:rsid w:val="00EF480B"/>
  </w:style>
  <w:style w:type="numbering" w:customStyle="1" w:styleId="WWNum7101">
    <w:name w:val="WWNum7101"/>
    <w:basedOn w:val="a6"/>
    <w:rsid w:val="00EF480B"/>
  </w:style>
  <w:style w:type="numbering" w:customStyle="1" w:styleId="WWNum8101">
    <w:name w:val="WWNum8101"/>
    <w:basedOn w:val="a6"/>
    <w:rsid w:val="00EF480B"/>
  </w:style>
  <w:style w:type="numbering" w:customStyle="1" w:styleId="WWNum961">
    <w:name w:val="WWNum961"/>
    <w:basedOn w:val="a6"/>
    <w:rsid w:val="00EF480B"/>
  </w:style>
  <w:style w:type="numbering" w:customStyle="1" w:styleId="WWNum1011">
    <w:name w:val="WWNum1011"/>
    <w:basedOn w:val="a6"/>
    <w:rsid w:val="00EF480B"/>
  </w:style>
  <w:style w:type="numbering" w:customStyle="1" w:styleId="WWNum1111">
    <w:name w:val="WWNum1111"/>
    <w:basedOn w:val="a6"/>
    <w:rsid w:val="00EF480B"/>
  </w:style>
  <w:style w:type="numbering" w:customStyle="1" w:styleId="WWNum1211">
    <w:name w:val="WWNum1211"/>
    <w:basedOn w:val="a6"/>
    <w:rsid w:val="00EF480B"/>
  </w:style>
  <w:style w:type="numbering" w:customStyle="1" w:styleId="WWNum1311">
    <w:name w:val="WWNum1311"/>
    <w:basedOn w:val="a6"/>
    <w:rsid w:val="00EF480B"/>
  </w:style>
  <w:style w:type="numbering" w:customStyle="1" w:styleId="WWNum1411">
    <w:name w:val="WWNum1411"/>
    <w:basedOn w:val="a6"/>
    <w:rsid w:val="00EF480B"/>
  </w:style>
  <w:style w:type="numbering" w:customStyle="1" w:styleId="WWNum1511">
    <w:name w:val="WWNum1511"/>
    <w:basedOn w:val="a6"/>
    <w:rsid w:val="00EF480B"/>
  </w:style>
  <w:style w:type="numbering" w:customStyle="1" w:styleId="WWNum1611">
    <w:name w:val="WWNum1611"/>
    <w:basedOn w:val="a6"/>
    <w:rsid w:val="00EF480B"/>
  </w:style>
  <w:style w:type="numbering" w:customStyle="1" w:styleId="WWNum1711">
    <w:name w:val="WWNum1711"/>
    <w:basedOn w:val="a6"/>
    <w:rsid w:val="00EF480B"/>
  </w:style>
  <w:style w:type="numbering" w:customStyle="1" w:styleId="WWNum1811">
    <w:name w:val="WWNum1811"/>
    <w:basedOn w:val="a6"/>
    <w:rsid w:val="00EF480B"/>
  </w:style>
  <w:style w:type="numbering" w:customStyle="1" w:styleId="WWNum1911">
    <w:name w:val="WWNum1911"/>
    <w:basedOn w:val="a6"/>
    <w:rsid w:val="00EF480B"/>
  </w:style>
  <w:style w:type="numbering" w:customStyle="1" w:styleId="WWNum2011">
    <w:name w:val="WWNum2011"/>
    <w:basedOn w:val="a6"/>
    <w:rsid w:val="00EF480B"/>
  </w:style>
  <w:style w:type="numbering" w:customStyle="1" w:styleId="WWNum2111">
    <w:name w:val="WWNum2111"/>
    <w:basedOn w:val="a6"/>
    <w:rsid w:val="00EF480B"/>
  </w:style>
  <w:style w:type="numbering" w:customStyle="1" w:styleId="WWNum2211">
    <w:name w:val="WWNum2211"/>
    <w:basedOn w:val="a6"/>
    <w:rsid w:val="00EF480B"/>
  </w:style>
  <w:style w:type="numbering" w:customStyle="1" w:styleId="WWNum2311">
    <w:name w:val="WWNum2311"/>
    <w:basedOn w:val="a6"/>
    <w:rsid w:val="00EF480B"/>
  </w:style>
  <w:style w:type="numbering" w:customStyle="1" w:styleId="WWNum2411">
    <w:name w:val="WWNum2411"/>
    <w:basedOn w:val="a6"/>
    <w:rsid w:val="00EF480B"/>
  </w:style>
  <w:style w:type="numbering" w:customStyle="1" w:styleId="WWNum2511">
    <w:name w:val="WWNum2511"/>
    <w:basedOn w:val="a6"/>
    <w:rsid w:val="00EF480B"/>
  </w:style>
  <w:style w:type="numbering" w:customStyle="1" w:styleId="WWNum2611">
    <w:name w:val="WWNum2611"/>
    <w:basedOn w:val="a6"/>
    <w:rsid w:val="00EF480B"/>
  </w:style>
  <w:style w:type="numbering" w:customStyle="1" w:styleId="WWNum2711">
    <w:name w:val="WWNum2711"/>
    <w:basedOn w:val="a6"/>
    <w:rsid w:val="00EF480B"/>
  </w:style>
  <w:style w:type="numbering" w:customStyle="1" w:styleId="WWNum2811">
    <w:name w:val="WWNum2811"/>
    <w:basedOn w:val="a6"/>
    <w:rsid w:val="00EF480B"/>
  </w:style>
  <w:style w:type="numbering" w:customStyle="1" w:styleId="WWNum2911">
    <w:name w:val="WWNum2911"/>
    <w:basedOn w:val="a6"/>
    <w:rsid w:val="00EF480B"/>
  </w:style>
  <w:style w:type="numbering" w:customStyle="1" w:styleId="WWNum3011">
    <w:name w:val="WWNum3011"/>
    <w:basedOn w:val="a6"/>
    <w:rsid w:val="00EF480B"/>
  </w:style>
  <w:style w:type="numbering" w:customStyle="1" w:styleId="WWNum3111">
    <w:name w:val="WWNum3111"/>
    <w:basedOn w:val="a6"/>
    <w:rsid w:val="00EF480B"/>
  </w:style>
  <w:style w:type="numbering" w:customStyle="1" w:styleId="WWNum3211">
    <w:name w:val="WWNum3211"/>
    <w:basedOn w:val="a6"/>
    <w:rsid w:val="00EF480B"/>
  </w:style>
  <w:style w:type="numbering" w:customStyle="1" w:styleId="WWNum3311">
    <w:name w:val="WWNum3311"/>
    <w:basedOn w:val="a6"/>
    <w:rsid w:val="00EF480B"/>
  </w:style>
  <w:style w:type="numbering" w:customStyle="1" w:styleId="WWNum3411">
    <w:name w:val="WWNum3411"/>
    <w:basedOn w:val="a6"/>
    <w:rsid w:val="00EF480B"/>
  </w:style>
  <w:style w:type="numbering" w:customStyle="1" w:styleId="WWNum3511">
    <w:name w:val="WWNum3511"/>
    <w:basedOn w:val="a6"/>
    <w:rsid w:val="00EF480B"/>
  </w:style>
  <w:style w:type="numbering" w:customStyle="1" w:styleId="WWNum3611">
    <w:name w:val="WWNum3611"/>
    <w:basedOn w:val="a6"/>
    <w:rsid w:val="00EF480B"/>
  </w:style>
  <w:style w:type="numbering" w:customStyle="1" w:styleId="WWNum3711">
    <w:name w:val="WWNum3711"/>
    <w:basedOn w:val="a6"/>
    <w:rsid w:val="00EF480B"/>
  </w:style>
  <w:style w:type="numbering" w:customStyle="1" w:styleId="WWNum3811">
    <w:name w:val="WWNum3811"/>
    <w:basedOn w:val="a6"/>
    <w:rsid w:val="00EF480B"/>
  </w:style>
  <w:style w:type="numbering" w:customStyle="1" w:styleId="WWNum3911">
    <w:name w:val="WWNum3911"/>
    <w:basedOn w:val="a6"/>
    <w:rsid w:val="00EF480B"/>
  </w:style>
  <w:style w:type="numbering" w:customStyle="1" w:styleId="WWNum4011">
    <w:name w:val="WWNum4011"/>
    <w:basedOn w:val="a6"/>
    <w:rsid w:val="00EF480B"/>
  </w:style>
  <w:style w:type="numbering" w:customStyle="1" w:styleId="WWNum4111">
    <w:name w:val="WWNum4111"/>
    <w:basedOn w:val="a6"/>
    <w:rsid w:val="00EF480B"/>
  </w:style>
  <w:style w:type="numbering" w:customStyle="1" w:styleId="WWNum4211">
    <w:name w:val="WWNum4211"/>
    <w:basedOn w:val="a6"/>
    <w:rsid w:val="00EF480B"/>
  </w:style>
  <w:style w:type="numbering" w:customStyle="1" w:styleId="WWNum4311">
    <w:name w:val="WWNum4311"/>
    <w:basedOn w:val="a6"/>
    <w:rsid w:val="00EF480B"/>
  </w:style>
  <w:style w:type="numbering" w:customStyle="1" w:styleId="WWNum4411">
    <w:name w:val="WWNum4411"/>
    <w:basedOn w:val="a6"/>
    <w:rsid w:val="00EF480B"/>
  </w:style>
  <w:style w:type="numbering" w:customStyle="1" w:styleId="WWNum4511">
    <w:name w:val="WWNum4511"/>
    <w:basedOn w:val="a6"/>
    <w:rsid w:val="00EF480B"/>
  </w:style>
  <w:style w:type="numbering" w:customStyle="1" w:styleId="WWNum4611">
    <w:name w:val="WWNum4611"/>
    <w:basedOn w:val="a6"/>
    <w:rsid w:val="00EF480B"/>
  </w:style>
  <w:style w:type="numbering" w:customStyle="1" w:styleId="WWNum4711">
    <w:name w:val="WWNum4711"/>
    <w:basedOn w:val="a6"/>
    <w:rsid w:val="00EF480B"/>
  </w:style>
  <w:style w:type="numbering" w:customStyle="1" w:styleId="WWNum4811">
    <w:name w:val="WWNum4811"/>
    <w:basedOn w:val="a6"/>
    <w:rsid w:val="00EF480B"/>
  </w:style>
  <w:style w:type="numbering" w:customStyle="1" w:styleId="WWNum4921">
    <w:name w:val="WWNum4921"/>
    <w:basedOn w:val="a6"/>
    <w:rsid w:val="00EF480B"/>
  </w:style>
  <w:style w:type="numbering" w:customStyle="1" w:styleId="WWNum5011">
    <w:name w:val="WWNum5011"/>
    <w:basedOn w:val="a6"/>
    <w:rsid w:val="00EF480B"/>
  </w:style>
  <w:style w:type="numbering" w:customStyle="1" w:styleId="WWNum5111">
    <w:name w:val="WWNum5111"/>
    <w:basedOn w:val="a6"/>
    <w:rsid w:val="00EF480B"/>
  </w:style>
  <w:style w:type="numbering" w:customStyle="1" w:styleId="WWNum5211">
    <w:name w:val="WWNum5211"/>
    <w:basedOn w:val="a6"/>
    <w:rsid w:val="00EF480B"/>
  </w:style>
  <w:style w:type="numbering" w:customStyle="1" w:styleId="WWNum5311">
    <w:name w:val="WWNum5311"/>
    <w:basedOn w:val="a6"/>
    <w:rsid w:val="00EF480B"/>
  </w:style>
  <w:style w:type="numbering" w:customStyle="1" w:styleId="WWNum5411">
    <w:name w:val="WWNum5411"/>
    <w:basedOn w:val="a6"/>
    <w:rsid w:val="00EF480B"/>
  </w:style>
  <w:style w:type="numbering" w:customStyle="1" w:styleId="WWNum5511">
    <w:name w:val="WWNum5511"/>
    <w:basedOn w:val="a6"/>
    <w:rsid w:val="00EF480B"/>
  </w:style>
  <w:style w:type="numbering" w:customStyle="1" w:styleId="WWNum5611">
    <w:name w:val="WWNum5611"/>
    <w:basedOn w:val="a6"/>
    <w:rsid w:val="00EF480B"/>
  </w:style>
  <w:style w:type="numbering" w:customStyle="1" w:styleId="WWNum5711">
    <w:name w:val="WWNum5711"/>
    <w:basedOn w:val="a6"/>
    <w:rsid w:val="00EF480B"/>
  </w:style>
  <w:style w:type="numbering" w:customStyle="1" w:styleId="WWNum5811">
    <w:name w:val="WWNum5811"/>
    <w:basedOn w:val="a6"/>
    <w:rsid w:val="00EF480B"/>
  </w:style>
  <w:style w:type="numbering" w:customStyle="1" w:styleId="WWNum5911">
    <w:name w:val="WWNum5911"/>
    <w:basedOn w:val="a6"/>
    <w:rsid w:val="00EF480B"/>
  </w:style>
  <w:style w:type="numbering" w:customStyle="1" w:styleId="WWNum6011">
    <w:name w:val="WWNum6011"/>
    <w:basedOn w:val="a6"/>
    <w:rsid w:val="00EF480B"/>
  </w:style>
  <w:style w:type="numbering" w:customStyle="1" w:styleId="WWNum6111">
    <w:name w:val="WWNum6111"/>
    <w:basedOn w:val="a6"/>
    <w:rsid w:val="00EF480B"/>
  </w:style>
  <w:style w:type="numbering" w:customStyle="1" w:styleId="WWNum6211">
    <w:name w:val="WWNum6211"/>
    <w:basedOn w:val="a6"/>
    <w:rsid w:val="00EF480B"/>
  </w:style>
  <w:style w:type="numbering" w:customStyle="1" w:styleId="WWNum6311">
    <w:name w:val="WWNum6311"/>
    <w:basedOn w:val="a6"/>
    <w:rsid w:val="00EF480B"/>
  </w:style>
  <w:style w:type="numbering" w:customStyle="1" w:styleId="WWNum6411">
    <w:name w:val="WWNum6411"/>
    <w:basedOn w:val="a6"/>
    <w:rsid w:val="00EF480B"/>
  </w:style>
  <w:style w:type="numbering" w:customStyle="1" w:styleId="WWNum6511">
    <w:name w:val="WWNum6511"/>
    <w:basedOn w:val="a6"/>
    <w:rsid w:val="00EF480B"/>
  </w:style>
  <w:style w:type="numbering" w:customStyle="1" w:styleId="WWNum6611">
    <w:name w:val="WWNum6611"/>
    <w:basedOn w:val="a6"/>
    <w:rsid w:val="00EF480B"/>
  </w:style>
  <w:style w:type="numbering" w:customStyle="1" w:styleId="WWNum6711">
    <w:name w:val="WWNum6711"/>
    <w:basedOn w:val="a6"/>
    <w:rsid w:val="00EF480B"/>
  </w:style>
  <w:style w:type="numbering" w:customStyle="1" w:styleId="WWNum6811">
    <w:name w:val="WWNum6811"/>
    <w:basedOn w:val="a6"/>
    <w:rsid w:val="00EF480B"/>
  </w:style>
  <w:style w:type="numbering" w:customStyle="1" w:styleId="WWNum6911">
    <w:name w:val="WWNum6911"/>
    <w:basedOn w:val="a6"/>
    <w:rsid w:val="00EF480B"/>
  </w:style>
  <w:style w:type="numbering" w:customStyle="1" w:styleId="WWNum7011">
    <w:name w:val="WWNum7011"/>
    <w:basedOn w:val="a6"/>
    <w:rsid w:val="00EF480B"/>
  </w:style>
  <w:style w:type="numbering" w:customStyle="1" w:styleId="WWNum7111">
    <w:name w:val="WWNum7111"/>
    <w:basedOn w:val="a6"/>
    <w:rsid w:val="00EF480B"/>
  </w:style>
  <w:style w:type="numbering" w:customStyle="1" w:styleId="WWNum7211">
    <w:name w:val="WWNum7211"/>
    <w:basedOn w:val="a6"/>
    <w:rsid w:val="00EF480B"/>
  </w:style>
  <w:style w:type="numbering" w:customStyle="1" w:styleId="WWNum7311">
    <w:name w:val="WWNum7311"/>
    <w:basedOn w:val="a6"/>
    <w:rsid w:val="00EF480B"/>
  </w:style>
  <w:style w:type="numbering" w:customStyle="1" w:styleId="WWNum7411">
    <w:name w:val="WWNum7411"/>
    <w:basedOn w:val="a6"/>
    <w:rsid w:val="00EF480B"/>
  </w:style>
  <w:style w:type="numbering" w:customStyle="1" w:styleId="WWNum7511">
    <w:name w:val="WWNum7511"/>
    <w:basedOn w:val="a6"/>
    <w:rsid w:val="00EF480B"/>
  </w:style>
  <w:style w:type="numbering" w:customStyle="1" w:styleId="WWNum7611">
    <w:name w:val="WWNum7611"/>
    <w:basedOn w:val="a6"/>
    <w:rsid w:val="00EF480B"/>
  </w:style>
  <w:style w:type="numbering" w:customStyle="1" w:styleId="WWNum7711">
    <w:name w:val="WWNum7711"/>
    <w:basedOn w:val="a6"/>
    <w:rsid w:val="00EF480B"/>
  </w:style>
  <w:style w:type="numbering" w:customStyle="1" w:styleId="WWNum7811">
    <w:name w:val="WWNum7811"/>
    <w:basedOn w:val="a6"/>
    <w:rsid w:val="00EF480B"/>
  </w:style>
  <w:style w:type="numbering" w:customStyle="1" w:styleId="WWNum7911">
    <w:name w:val="WWNum7911"/>
    <w:basedOn w:val="a6"/>
    <w:rsid w:val="00EF480B"/>
  </w:style>
  <w:style w:type="numbering" w:customStyle="1" w:styleId="WWNum8011">
    <w:name w:val="WWNum8011"/>
    <w:basedOn w:val="a6"/>
    <w:rsid w:val="00EF480B"/>
  </w:style>
  <w:style w:type="numbering" w:customStyle="1" w:styleId="WWNum8111">
    <w:name w:val="WWNum8111"/>
    <w:basedOn w:val="a6"/>
    <w:rsid w:val="00EF480B"/>
  </w:style>
  <w:style w:type="numbering" w:customStyle="1" w:styleId="WWNum8211">
    <w:name w:val="WWNum8211"/>
    <w:basedOn w:val="a6"/>
    <w:rsid w:val="00EF480B"/>
  </w:style>
  <w:style w:type="numbering" w:customStyle="1" w:styleId="WWNum8311">
    <w:name w:val="WWNum8311"/>
    <w:basedOn w:val="a6"/>
    <w:rsid w:val="00EF480B"/>
  </w:style>
  <w:style w:type="numbering" w:customStyle="1" w:styleId="WWNum8411">
    <w:name w:val="WWNum8411"/>
    <w:basedOn w:val="a6"/>
    <w:rsid w:val="00EF480B"/>
  </w:style>
  <w:style w:type="numbering" w:customStyle="1" w:styleId="WWNum8511">
    <w:name w:val="WWNum8511"/>
    <w:basedOn w:val="a6"/>
    <w:rsid w:val="00EF480B"/>
  </w:style>
  <w:style w:type="numbering" w:customStyle="1" w:styleId="WWNum8611">
    <w:name w:val="WWNum8611"/>
    <w:basedOn w:val="a6"/>
    <w:rsid w:val="00EF480B"/>
  </w:style>
  <w:style w:type="numbering" w:customStyle="1" w:styleId="WWNum8711">
    <w:name w:val="WWNum8711"/>
    <w:basedOn w:val="a6"/>
    <w:rsid w:val="00EF480B"/>
  </w:style>
  <w:style w:type="numbering" w:customStyle="1" w:styleId="WWNum8811">
    <w:name w:val="WWNum8811"/>
    <w:basedOn w:val="a6"/>
    <w:rsid w:val="00EF480B"/>
  </w:style>
  <w:style w:type="numbering" w:customStyle="1" w:styleId="WWNum8911">
    <w:name w:val="WWNum8911"/>
    <w:basedOn w:val="a6"/>
    <w:rsid w:val="00EF480B"/>
  </w:style>
  <w:style w:type="numbering" w:customStyle="1" w:styleId="WWNum9011">
    <w:name w:val="WWNum9011"/>
    <w:basedOn w:val="a6"/>
    <w:rsid w:val="00EF480B"/>
  </w:style>
  <w:style w:type="numbering" w:customStyle="1" w:styleId="WWNum9111">
    <w:name w:val="WWNum9111"/>
    <w:basedOn w:val="a6"/>
    <w:rsid w:val="00EF480B"/>
  </w:style>
  <w:style w:type="numbering" w:customStyle="1" w:styleId="WWNum9211">
    <w:name w:val="WWNum9211"/>
    <w:basedOn w:val="a6"/>
    <w:rsid w:val="00EF480B"/>
  </w:style>
  <w:style w:type="numbering" w:customStyle="1" w:styleId="WWNum9311">
    <w:name w:val="WWNum9311"/>
    <w:basedOn w:val="a6"/>
    <w:rsid w:val="00EF480B"/>
  </w:style>
  <w:style w:type="numbering" w:customStyle="1" w:styleId="WWNum9411">
    <w:name w:val="WWNum9411"/>
    <w:basedOn w:val="a6"/>
    <w:rsid w:val="00EF480B"/>
  </w:style>
  <w:style w:type="numbering" w:customStyle="1" w:styleId="WWNum9511">
    <w:name w:val="WWNum9511"/>
    <w:basedOn w:val="a6"/>
    <w:rsid w:val="00EF480B"/>
  </w:style>
  <w:style w:type="table" w:customStyle="1" w:styleId="920">
    <w:name w:val="Сетка таблицы92"/>
    <w:basedOn w:val="a5"/>
    <w:next w:val="affffa"/>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
    <w:name w:val="Нет списка61"/>
    <w:next w:val="a6"/>
    <w:uiPriority w:val="99"/>
    <w:semiHidden/>
    <w:unhideWhenUsed/>
    <w:rsid w:val="00EF480B"/>
  </w:style>
  <w:style w:type="table" w:customStyle="1" w:styleId="1010">
    <w:name w:val="Сетка таблицы101"/>
    <w:basedOn w:val="a5"/>
    <w:next w:val="affffa"/>
    <w:uiPriority w:val="39"/>
    <w:rsid w:val="00EF480B"/>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
    <w:name w:val="Нет списка141"/>
    <w:basedOn w:val="a6"/>
    <w:uiPriority w:val="99"/>
    <w:rsid w:val="00EF480B"/>
    <w:pPr>
      <w:numPr>
        <w:numId w:val="1"/>
      </w:numPr>
    </w:pPr>
  </w:style>
  <w:style w:type="numbering" w:customStyle="1" w:styleId="1131">
    <w:name w:val="Нет списка1131"/>
    <w:basedOn w:val="a6"/>
    <w:uiPriority w:val="99"/>
    <w:qFormat/>
    <w:rsid w:val="00EF480B"/>
  </w:style>
  <w:style w:type="numbering" w:customStyle="1" w:styleId="11122">
    <w:name w:val="Нет списка11122"/>
    <w:basedOn w:val="a6"/>
    <w:uiPriority w:val="99"/>
    <w:qFormat/>
    <w:rsid w:val="00EF480B"/>
  </w:style>
  <w:style w:type="numbering" w:customStyle="1" w:styleId="2220">
    <w:name w:val="Нет списка222"/>
    <w:basedOn w:val="a6"/>
    <w:uiPriority w:val="99"/>
    <w:qFormat/>
    <w:rsid w:val="00EF480B"/>
  </w:style>
  <w:style w:type="numbering" w:customStyle="1" w:styleId="1221">
    <w:name w:val="Нет списка1221"/>
    <w:basedOn w:val="a6"/>
    <w:uiPriority w:val="99"/>
    <w:qFormat/>
    <w:rsid w:val="00EF480B"/>
  </w:style>
  <w:style w:type="numbering" w:customStyle="1" w:styleId="3210">
    <w:name w:val="Нет списка321"/>
    <w:basedOn w:val="a6"/>
    <w:uiPriority w:val="99"/>
    <w:qFormat/>
    <w:rsid w:val="00EF480B"/>
  </w:style>
  <w:style w:type="numbering" w:customStyle="1" w:styleId="WWNum1121">
    <w:name w:val="WWNum1121"/>
    <w:basedOn w:val="a6"/>
    <w:rsid w:val="00EF480B"/>
  </w:style>
  <w:style w:type="numbering" w:customStyle="1" w:styleId="WWNum2121">
    <w:name w:val="WWNum2121"/>
    <w:basedOn w:val="a6"/>
    <w:rsid w:val="00EF480B"/>
    <w:pPr>
      <w:numPr>
        <w:numId w:val="8"/>
      </w:numPr>
    </w:pPr>
  </w:style>
  <w:style w:type="numbering" w:customStyle="1" w:styleId="WWNum3121">
    <w:name w:val="WWNum3121"/>
    <w:basedOn w:val="a6"/>
    <w:rsid w:val="00EF480B"/>
    <w:pPr>
      <w:numPr>
        <w:numId w:val="9"/>
      </w:numPr>
    </w:pPr>
  </w:style>
  <w:style w:type="numbering" w:customStyle="1" w:styleId="WWNum4121">
    <w:name w:val="WWNum4121"/>
    <w:basedOn w:val="a6"/>
    <w:rsid w:val="00EF480B"/>
    <w:pPr>
      <w:numPr>
        <w:numId w:val="10"/>
      </w:numPr>
    </w:pPr>
  </w:style>
  <w:style w:type="numbering" w:customStyle="1" w:styleId="WWNum5121">
    <w:name w:val="WWNum5121"/>
    <w:basedOn w:val="a6"/>
    <w:rsid w:val="00EF480B"/>
    <w:pPr>
      <w:numPr>
        <w:numId w:val="11"/>
      </w:numPr>
    </w:pPr>
  </w:style>
  <w:style w:type="numbering" w:customStyle="1" w:styleId="WWNum6121">
    <w:name w:val="WWNum6121"/>
    <w:basedOn w:val="a6"/>
    <w:rsid w:val="00EF480B"/>
    <w:pPr>
      <w:numPr>
        <w:numId w:val="12"/>
      </w:numPr>
    </w:pPr>
  </w:style>
  <w:style w:type="numbering" w:customStyle="1" w:styleId="WWNum7121">
    <w:name w:val="WWNum7121"/>
    <w:basedOn w:val="a6"/>
    <w:rsid w:val="00EF480B"/>
    <w:pPr>
      <w:numPr>
        <w:numId w:val="13"/>
      </w:numPr>
    </w:pPr>
  </w:style>
  <w:style w:type="numbering" w:customStyle="1" w:styleId="WWNum8121">
    <w:name w:val="WWNum8121"/>
    <w:basedOn w:val="a6"/>
    <w:rsid w:val="00EF480B"/>
    <w:pPr>
      <w:numPr>
        <w:numId w:val="14"/>
      </w:numPr>
    </w:pPr>
  </w:style>
  <w:style w:type="numbering" w:customStyle="1" w:styleId="WWNum971">
    <w:name w:val="WWNum971"/>
    <w:basedOn w:val="a6"/>
    <w:rsid w:val="00EF480B"/>
    <w:pPr>
      <w:numPr>
        <w:numId w:val="15"/>
      </w:numPr>
    </w:pPr>
  </w:style>
  <w:style w:type="numbering" w:customStyle="1" w:styleId="WWNum1021">
    <w:name w:val="WWNum1021"/>
    <w:basedOn w:val="a6"/>
    <w:rsid w:val="00EF480B"/>
    <w:pPr>
      <w:numPr>
        <w:numId w:val="16"/>
      </w:numPr>
    </w:pPr>
  </w:style>
  <w:style w:type="numbering" w:customStyle="1" w:styleId="WWNum1131">
    <w:name w:val="WWNum1131"/>
    <w:basedOn w:val="a6"/>
    <w:rsid w:val="00EF480B"/>
    <w:pPr>
      <w:numPr>
        <w:numId w:val="17"/>
      </w:numPr>
    </w:pPr>
  </w:style>
  <w:style w:type="numbering" w:customStyle="1" w:styleId="WWNum1221">
    <w:name w:val="WWNum1221"/>
    <w:basedOn w:val="a6"/>
    <w:rsid w:val="00EF480B"/>
    <w:pPr>
      <w:numPr>
        <w:numId w:val="108"/>
      </w:numPr>
    </w:pPr>
  </w:style>
  <w:style w:type="numbering" w:customStyle="1" w:styleId="WWNum1321">
    <w:name w:val="WWNum1321"/>
    <w:basedOn w:val="a6"/>
    <w:rsid w:val="00EF480B"/>
    <w:pPr>
      <w:numPr>
        <w:numId w:val="18"/>
      </w:numPr>
    </w:pPr>
  </w:style>
  <w:style w:type="numbering" w:customStyle="1" w:styleId="WWNum1421">
    <w:name w:val="WWNum1421"/>
    <w:basedOn w:val="a6"/>
    <w:rsid w:val="00EF480B"/>
    <w:pPr>
      <w:numPr>
        <w:numId w:val="19"/>
      </w:numPr>
    </w:pPr>
  </w:style>
  <w:style w:type="numbering" w:customStyle="1" w:styleId="WWNum1521">
    <w:name w:val="WWNum1521"/>
    <w:basedOn w:val="a6"/>
    <w:rsid w:val="00EF480B"/>
    <w:pPr>
      <w:numPr>
        <w:numId w:val="20"/>
      </w:numPr>
    </w:pPr>
  </w:style>
  <w:style w:type="numbering" w:customStyle="1" w:styleId="WWNum1621">
    <w:name w:val="WWNum1621"/>
    <w:basedOn w:val="a6"/>
    <w:rsid w:val="00EF480B"/>
    <w:pPr>
      <w:numPr>
        <w:numId w:val="182"/>
      </w:numPr>
    </w:pPr>
  </w:style>
  <w:style w:type="numbering" w:customStyle="1" w:styleId="WWNum1721">
    <w:name w:val="WWNum1721"/>
    <w:basedOn w:val="a6"/>
    <w:rsid w:val="00EF480B"/>
    <w:pPr>
      <w:numPr>
        <w:numId w:val="22"/>
      </w:numPr>
    </w:pPr>
  </w:style>
  <w:style w:type="numbering" w:customStyle="1" w:styleId="WWNum1821">
    <w:name w:val="WWNum1821"/>
    <w:basedOn w:val="a6"/>
    <w:rsid w:val="00EF480B"/>
    <w:pPr>
      <w:numPr>
        <w:numId w:val="23"/>
      </w:numPr>
    </w:pPr>
  </w:style>
  <w:style w:type="numbering" w:customStyle="1" w:styleId="WWNum1921">
    <w:name w:val="WWNum1921"/>
    <w:basedOn w:val="a6"/>
    <w:rsid w:val="00EF480B"/>
    <w:pPr>
      <w:numPr>
        <w:numId w:val="24"/>
      </w:numPr>
    </w:pPr>
  </w:style>
  <w:style w:type="numbering" w:customStyle="1" w:styleId="WWNum2021">
    <w:name w:val="WWNum2021"/>
    <w:basedOn w:val="a6"/>
    <w:rsid w:val="00EF480B"/>
    <w:pPr>
      <w:numPr>
        <w:numId w:val="25"/>
      </w:numPr>
    </w:pPr>
  </w:style>
  <w:style w:type="numbering" w:customStyle="1" w:styleId="WWNum2131">
    <w:name w:val="WWNum2131"/>
    <w:basedOn w:val="a6"/>
    <w:rsid w:val="00EF480B"/>
    <w:pPr>
      <w:numPr>
        <w:numId w:val="26"/>
      </w:numPr>
    </w:pPr>
  </w:style>
  <w:style w:type="numbering" w:customStyle="1" w:styleId="WWNum2221">
    <w:name w:val="WWNum2221"/>
    <w:basedOn w:val="a6"/>
    <w:rsid w:val="00EF480B"/>
    <w:pPr>
      <w:numPr>
        <w:numId w:val="27"/>
      </w:numPr>
    </w:pPr>
  </w:style>
  <w:style w:type="numbering" w:customStyle="1" w:styleId="WWNum2321">
    <w:name w:val="WWNum2321"/>
    <w:basedOn w:val="a6"/>
    <w:rsid w:val="00EF480B"/>
    <w:pPr>
      <w:numPr>
        <w:numId w:val="28"/>
      </w:numPr>
    </w:pPr>
  </w:style>
  <w:style w:type="numbering" w:customStyle="1" w:styleId="WWNum2421">
    <w:name w:val="WWNum2421"/>
    <w:basedOn w:val="a6"/>
    <w:rsid w:val="00EF480B"/>
    <w:pPr>
      <w:numPr>
        <w:numId w:val="29"/>
      </w:numPr>
    </w:pPr>
  </w:style>
  <w:style w:type="numbering" w:customStyle="1" w:styleId="WWNum2521">
    <w:name w:val="WWNum2521"/>
    <w:basedOn w:val="a6"/>
    <w:rsid w:val="00EF480B"/>
    <w:pPr>
      <w:numPr>
        <w:numId w:val="30"/>
      </w:numPr>
    </w:pPr>
  </w:style>
  <w:style w:type="numbering" w:customStyle="1" w:styleId="WWNum2621">
    <w:name w:val="WWNum2621"/>
    <w:basedOn w:val="a6"/>
    <w:rsid w:val="00EF480B"/>
    <w:pPr>
      <w:numPr>
        <w:numId w:val="31"/>
      </w:numPr>
    </w:pPr>
  </w:style>
  <w:style w:type="numbering" w:customStyle="1" w:styleId="WWNum2721">
    <w:name w:val="WWNum2721"/>
    <w:basedOn w:val="a6"/>
    <w:rsid w:val="00EF480B"/>
    <w:pPr>
      <w:numPr>
        <w:numId w:val="32"/>
      </w:numPr>
    </w:pPr>
  </w:style>
  <w:style w:type="numbering" w:customStyle="1" w:styleId="WWNum2821">
    <w:name w:val="WWNum2821"/>
    <w:basedOn w:val="a6"/>
    <w:rsid w:val="00EF480B"/>
    <w:pPr>
      <w:numPr>
        <w:numId w:val="33"/>
      </w:numPr>
    </w:pPr>
  </w:style>
  <w:style w:type="numbering" w:customStyle="1" w:styleId="WWNum2921">
    <w:name w:val="WWNum2921"/>
    <w:basedOn w:val="a6"/>
    <w:rsid w:val="00EF480B"/>
    <w:pPr>
      <w:numPr>
        <w:numId w:val="34"/>
      </w:numPr>
    </w:pPr>
  </w:style>
  <w:style w:type="numbering" w:customStyle="1" w:styleId="WWNum3021">
    <w:name w:val="WWNum3021"/>
    <w:basedOn w:val="a6"/>
    <w:rsid w:val="00EF480B"/>
    <w:pPr>
      <w:numPr>
        <w:numId w:val="35"/>
      </w:numPr>
    </w:pPr>
  </w:style>
  <w:style w:type="numbering" w:customStyle="1" w:styleId="WWNum3131">
    <w:name w:val="WWNum3131"/>
    <w:basedOn w:val="a6"/>
    <w:rsid w:val="00EF480B"/>
    <w:pPr>
      <w:numPr>
        <w:numId w:val="36"/>
      </w:numPr>
    </w:pPr>
  </w:style>
  <w:style w:type="numbering" w:customStyle="1" w:styleId="WWNum3221">
    <w:name w:val="WWNum3221"/>
    <w:basedOn w:val="a6"/>
    <w:rsid w:val="00EF480B"/>
    <w:pPr>
      <w:numPr>
        <w:numId w:val="37"/>
      </w:numPr>
    </w:pPr>
  </w:style>
  <w:style w:type="numbering" w:customStyle="1" w:styleId="WWNum3321">
    <w:name w:val="WWNum3321"/>
    <w:basedOn w:val="a6"/>
    <w:rsid w:val="00EF480B"/>
    <w:pPr>
      <w:numPr>
        <w:numId w:val="38"/>
      </w:numPr>
    </w:pPr>
  </w:style>
  <w:style w:type="numbering" w:customStyle="1" w:styleId="WWNum3421">
    <w:name w:val="WWNum3421"/>
    <w:basedOn w:val="a6"/>
    <w:rsid w:val="00EF480B"/>
    <w:pPr>
      <w:numPr>
        <w:numId w:val="39"/>
      </w:numPr>
    </w:pPr>
  </w:style>
  <w:style w:type="numbering" w:customStyle="1" w:styleId="WWNum3521">
    <w:name w:val="WWNum3521"/>
    <w:basedOn w:val="a6"/>
    <w:rsid w:val="00EF480B"/>
    <w:pPr>
      <w:numPr>
        <w:numId w:val="40"/>
      </w:numPr>
    </w:pPr>
  </w:style>
  <w:style w:type="numbering" w:customStyle="1" w:styleId="WWNum3621">
    <w:name w:val="WWNum3621"/>
    <w:basedOn w:val="a6"/>
    <w:rsid w:val="00EF480B"/>
    <w:pPr>
      <w:numPr>
        <w:numId w:val="41"/>
      </w:numPr>
    </w:pPr>
  </w:style>
  <w:style w:type="numbering" w:customStyle="1" w:styleId="WWNum3721">
    <w:name w:val="WWNum3721"/>
    <w:basedOn w:val="a6"/>
    <w:rsid w:val="00EF480B"/>
    <w:pPr>
      <w:numPr>
        <w:numId w:val="42"/>
      </w:numPr>
    </w:pPr>
  </w:style>
  <w:style w:type="numbering" w:customStyle="1" w:styleId="WWNum3821">
    <w:name w:val="WWNum3821"/>
    <w:basedOn w:val="a6"/>
    <w:rsid w:val="00EF480B"/>
    <w:pPr>
      <w:numPr>
        <w:numId w:val="43"/>
      </w:numPr>
    </w:pPr>
  </w:style>
  <w:style w:type="numbering" w:customStyle="1" w:styleId="WWNum3921">
    <w:name w:val="WWNum3921"/>
    <w:basedOn w:val="a6"/>
    <w:rsid w:val="00EF480B"/>
    <w:pPr>
      <w:numPr>
        <w:numId w:val="44"/>
      </w:numPr>
    </w:pPr>
  </w:style>
  <w:style w:type="numbering" w:customStyle="1" w:styleId="WWNum4021">
    <w:name w:val="WWNum4021"/>
    <w:basedOn w:val="a6"/>
    <w:rsid w:val="00EF480B"/>
    <w:pPr>
      <w:numPr>
        <w:numId w:val="45"/>
      </w:numPr>
    </w:pPr>
  </w:style>
  <w:style w:type="numbering" w:customStyle="1" w:styleId="WWNum4131">
    <w:name w:val="WWNum4131"/>
    <w:basedOn w:val="a6"/>
    <w:rsid w:val="00EF480B"/>
    <w:pPr>
      <w:numPr>
        <w:numId w:val="46"/>
      </w:numPr>
    </w:pPr>
  </w:style>
  <w:style w:type="numbering" w:customStyle="1" w:styleId="WWNum4221">
    <w:name w:val="WWNum4221"/>
    <w:basedOn w:val="a6"/>
    <w:rsid w:val="00EF480B"/>
    <w:pPr>
      <w:numPr>
        <w:numId w:val="47"/>
      </w:numPr>
    </w:pPr>
  </w:style>
  <w:style w:type="numbering" w:customStyle="1" w:styleId="WWNum4321">
    <w:name w:val="WWNum4321"/>
    <w:basedOn w:val="a6"/>
    <w:rsid w:val="00EF480B"/>
    <w:pPr>
      <w:numPr>
        <w:numId w:val="48"/>
      </w:numPr>
    </w:pPr>
  </w:style>
  <w:style w:type="numbering" w:customStyle="1" w:styleId="WWNum4421">
    <w:name w:val="WWNum4421"/>
    <w:basedOn w:val="a6"/>
    <w:rsid w:val="00EF480B"/>
    <w:pPr>
      <w:numPr>
        <w:numId w:val="49"/>
      </w:numPr>
    </w:pPr>
  </w:style>
  <w:style w:type="numbering" w:customStyle="1" w:styleId="WWNum4521">
    <w:name w:val="WWNum4521"/>
    <w:basedOn w:val="a6"/>
    <w:rsid w:val="00EF480B"/>
    <w:pPr>
      <w:numPr>
        <w:numId w:val="50"/>
      </w:numPr>
    </w:pPr>
  </w:style>
  <w:style w:type="numbering" w:customStyle="1" w:styleId="WWNum4621">
    <w:name w:val="WWNum4621"/>
    <w:basedOn w:val="a6"/>
    <w:rsid w:val="00EF480B"/>
    <w:pPr>
      <w:numPr>
        <w:numId w:val="51"/>
      </w:numPr>
    </w:pPr>
  </w:style>
  <w:style w:type="numbering" w:customStyle="1" w:styleId="WWNum4721">
    <w:name w:val="WWNum4721"/>
    <w:basedOn w:val="a6"/>
    <w:rsid w:val="00EF480B"/>
    <w:pPr>
      <w:numPr>
        <w:numId w:val="52"/>
      </w:numPr>
    </w:pPr>
  </w:style>
  <w:style w:type="numbering" w:customStyle="1" w:styleId="WWNum4821">
    <w:name w:val="WWNum4821"/>
    <w:basedOn w:val="a6"/>
    <w:rsid w:val="00EF480B"/>
    <w:pPr>
      <w:numPr>
        <w:numId w:val="53"/>
      </w:numPr>
    </w:pPr>
  </w:style>
  <w:style w:type="numbering" w:customStyle="1" w:styleId="WWNum4931">
    <w:name w:val="WWNum4931"/>
    <w:basedOn w:val="a6"/>
    <w:rsid w:val="00EF480B"/>
    <w:pPr>
      <w:numPr>
        <w:numId w:val="54"/>
      </w:numPr>
    </w:pPr>
  </w:style>
  <w:style w:type="numbering" w:customStyle="1" w:styleId="WWNum5021">
    <w:name w:val="WWNum5021"/>
    <w:basedOn w:val="a6"/>
    <w:rsid w:val="00EF480B"/>
    <w:pPr>
      <w:numPr>
        <w:numId w:val="55"/>
      </w:numPr>
    </w:pPr>
  </w:style>
  <w:style w:type="numbering" w:customStyle="1" w:styleId="WWNum5131">
    <w:name w:val="WWNum5131"/>
    <w:basedOn w:val="a6"/>
    <w:rsid w:val="00EF480B"/>
    <w:pPr>
      <w:numPr>
        <w:numId w:val="107"/>
      </w:numPr>
    </w:pPr>
  </w:style>
  <w:style w:type="numbering" w:customStyle="1" w:styleId="WWNum5221">
    <w:name w:val="WWNum5221"/>
    <w:basedOn w:val="a6"/>
    <w:rsid w:val="00EF480B"/>
    <w:pPr>
      <w:numPr>
        <w:numId w:val="57"/>
      </w:numPr>
    </w:pPr>
  </w:style>
  <w:style w:type="numbering" w:customStyle="1" w:styleId="WWNum5321">
    <w:name w:val="WWNum5321"/>
    <w:basedOn w:val="a6"/>
    <w:rsid w:val="00EF480B"/>
    <w:pPr>
      <w:numPr>
        <w:numId w:val="58"/>
      </w:numPr>
    </w:pPr>
  </w:style>
  <w:style w:type="numbering" w:customStyle="1" w:styleId="WWNum5421">
    <w:name w:val="WWNum5421"/>
    <w:basedOn w:val="a6"/>
    <w:rsid w:val="00EF480B"/>
    <w:pPr>
      <w:numPr>
        <w:numId w:val="59"/>
      </w:numPr>
    </w:pPr>
  </w:style>
  <w:style w:type="numbering" w:customStyle="1" w:styleId="WWNum5521">
    <w:name w:val="WWNum5521"/>
    <w:basedOn w:val="a6"/>
    <w:rsid w:val="00EF480B"/>
    <w:pPr>
      <w:numPr>
        <w:numId w:val="60"/>
      </w:numPr>
    </w:pPr>
  </w:style>
  <w:style w:type="numbering" w:customStyle="1" w:styleId="WWNum5621">
    <w:name w:val="WWNum5621"/>
    <w:basedOn w:val="a6"/>
    <w:rsid w:val="00EF480B"/>
    <w:pPr>
      <w:numPr>
        <w:numId w:val="61"/>
      </w:numPr>
    </w:pPr>
  </w:style>
  <w:style w:type="numbering" w:customStyle="1" w:styleId="WWNum5721">
    <w:name w:val="WWNum5721"/>
    <w:basedOn w:val="a6"/>
    <w:rsid w:val="00EF480B"/>
    <w:pPr>
      <w:numPr>
        <w:numId w:val="62"/>
      </w:numPr>
    </w:pPr>
  </w:style>
  <w:style w:type="numbering" w:customStyle="1" w:styleId="WWNum5821">
    <w:name w:val="WWNum5821"/>
    <w:basedOn w:val="a6"/>
    <w:rsid w:val="00EF480B"/>
    <w:pPr>
      <w:numPr>
        <w:numId w:val="63"/>
      </w:numPr>
    </w:pPr>
  </w:style>
  <w:style w:type="numbering" w:customStyle="1" w:styleId="WWNum5921">
    <w:name w:val="WWNum5921"/>
    <w:basedOn w:val="a6"/>
    <w:rsid w:val="00EF480B"/>
    <w:pPr>
      <w:numPr>
        <w:numId w:val="64"/>
      </w:numPr>
    </w:pPr>
  </w:style>
  <w:style w:type="numbering" w:customStyle="1" w:styleId="WWNum6021">
    <w:name w:val="WWNum6021"/>
    <w:basedOn w:val="a6"/>
    <w:rsid w:val="00EF480B"/>
    <w:pPr>
      <w:numPr>
        <w:numId w:val="65"/>
      </w:numPr>
    </w:pPr>
  </w:style>
  <w:style w:type="numbering" w:customStyle="1" w:styleId="WWNum6131">
    <w:name w:val="WWNum6131"/>
    <w:basedOn w:val="a6"/>
    <w:rsid w:val="00EF480B"/>
    <w:pPr>
      <w:numPr>
        <w:numId w:val="66"/>
      </w:numPr>
    </w:pPr>
  </w:style>
  <w:style w:type="numbering" w:customStyle="1" w:styleId="WWNum6221">
    <w:name w:val="WWNum6221"/>
    <w:basedOn w:val="a6"/>
    <w:rsid w:val="00EF480B"/>
    <w:pPr>
      <w:numPr>
        <w:numId w:val="162"/>
      </w:numPr>
    </w:pPr>
  </w:style>
  <w:style w:type="numbering" w:customStyle="1" w:styleId="WWNum6321">
    <w:name w:val="WWNum6321"/>
    <w:basedOn w:val="a6"/>
    <w:rsid w:val="00EF480B"/>
    <w:pPr>
      <w:numPr>
        <w:numId w:val="67"/>
      </w:numPr>
    </w:pPr>
  </w:style>
  <w:style w:type="numbering" w:customStyle="1" w:styleId="WWNum6421">
    <w:name w:val="WWNum6421"/>
    <w:basedOn w:val="a6"/>
    <w:rsid w:val="00EF480B"/>
    <w:pPr>
      <w:numPr>
        <w:numId w:val="68"/>
      </w:numPr>
    </w:pPr>
  </w:style>
  <w:style w:type="numbering" w:customStyle="1" w:styleId="WWNum6521">
    <w:name w:val="WWNum6521"/>
    <w:basedOn w:val="a6"/>
    <w:rsid w:val="00EF480B"/>
    <w:pPr>
      <w:numPr>
        <w:numId w:val="69"/>
      </w:numPr>
    </w:pPr>
  </w:style>
  <w:style w:type="numbering" w:customStyle="1" w:styleId="WWNum6621">
    <w:name w:val="WWNum6621"/>
    <w:basedOn w:val="a6"/>
    <w:rsid w:val="00EF480B"/>
    <w:pPr>
      <w:numPr>
        <w:numId w:val="70"/>
      </w:numPr>
    </w:pPr>
  </w:style>
  <w:style w:type="numbering" w:customStyle="1" w:styleId="WWNum6721">
    <w:name w:val="WWNum6721"/>
    <w:basedOn w:val="a6"/>
    <w:rsid w:val="00EF480B"/>
    <w:pPr>
      <w:numPr>
        <w:numId w:val="71"/>
      </w:numPr>
    </w:pPr>
  </w:style>
  <w:style w:type="numbering" w:customStyle="1" w:styleId="WWNum6821">
    <w:name w:val="WWNum6821"/>
    <w:basedOn w:val="a6"/>
    <w:rsid w:val="00EF480B"/>
    <w:pPr>
      <w:numPr>
        <w:numId w:val="72"/>
      </w:numPr>
    </w:pPr>
  </w:style>
  <w:style w:type="numbering" w:customStyle="1" w:styleId="WWNum6921">
    <w:name w:val="WWNum6921"/>
    <w:basedOn w:val="a6"/>
    <w:rsid w:val="00EF480B"/>
    <w:pPr>
      <w:numPr>
        <w:numId w:val="73"/>
      </w:numPr>
    </w:pPr>
  </w:style>
  <w:style w:type="numbering" w:customStyle="1" w:styleId="WWNum7021">
    <w:name w:val="WWNum7021"/>
    <w:basedOn w:val="a6"/>
    <w:rsid w:val="00EF480B"/>
    <w:pPr>
      <w:numPr>
        <w:numId w:val="74"/>
      </w:numPr>
    </w:pPr>
  </w:style>
  <w:style w:type="numbering" w:customStyle="1" w:styleId="WWNum7131">
    <w:name w:val="WWNum7131"/>
    <w:basedOn w:val="a6"/>
    <w:rsid w:val="00EF480B"/>
  </w:style>
  <w:style w:type="numbering" w:customStyle="1" w:styleId="WWNum7221">
    <w:name w:val="WWNum7221"/>
    <w:basedOn w:val="a6"/>
    <w:rsid w:val="00EF480B"/>
    <w:pPr>
      <w:numPr>
        <w:numId w:val="75"/>
      </w:numPr>
    </w:pPr>
  </w:style>
  <w:style w:type="numbering" w:customStyle="1" w:styleId="WWNum7321">
    <w:name w:val="WWNum7321"/>
    <w:basedOn w:val="a6"/>
    <w:rsid w:val="00EF480B"/>
    <w:pPr>
      <w:numPr>
        <w:numId w:val="76"/>
      </w:numPr>
    </w:pPr>
  </w:style>
  <w:style w:type="numbering" w:customStyle="1" w:styleId="WWNum7421">
    <w:name w:val="WWNum7421"/>
    <w:basedOn w:val="a6"/>
    <w:rsid w:val="00EF480B"/>
    <w:pPr>
      <w:numPr>
        <w:numId w:val="77"/>
      </w:numPr>
    </w:pPr>
  </w:style>
  <w:style w:type="numbering" w:customStyle="1" w:styleId="WWNum7521">
    <w:name w:val="WWNum7521"/>
    <w:basedOn w:val="a6"/>
    <w:rsid w:val="00EF480B"/>
    <w:pPr>
      <w:numPr>
        <w:numId w:val="78"/>
      </w:numPr>
    </w:pPr>
  </w:style>
  <w:style w:type="numbering" w:customStyle="1" w:styleId="WWNum7621">
    <w:name w:val="WWNum7621"/>
    <w:basedOn w:val="a6"/>
    <w:rsid w:val="00EF480B"/>
    <w:pPr>
      <w:numPr>
        <w:numId w:val="79"/>
      </w:numPr>
    </w:pPr>
  </w:style>
  <w:style w:type="numbering" w:customStyle="1" w:styleId="WWNum7721">
    <w:name w:val="WWNum7721"/>
    <w:basedOn w:val="a6"/>
    <w:rsid w:val="00EF480B"/>
    <w:pPr>
      <w:numPr>
        <w:numId w:val="80"/>
      </w:numPr>
    </w:pPr>
  </w:style>
  <w:style w:type="numbering" w:customStyle="1" w:styleId="WWNum7821">
    <w:name w:val="WWNum7821"/>
    <w:basedOn w:val="a6"/>
    <w:rsid w:val="00EF480B"/>
    <w:pPr>
      <w:numPr>
        <w:numId w:val="81"/>
      </w:numPr>
    </w:pPr>
  </w:style>
  <w:style w:type="numbering" w:customStyle="1" w:styleId="WWNum7921">
    <w:name w:val="WWNum7921"/>
    <w:basedOn w:val="a6"/>
    <w:rsid w:val="00EF480B"/>
    <w:pPr>
      <w:numPr>
        <w:numId w:val="82"/>
      </w:numPr>
    </w:pPr>
  </w:style>
  <w:style w:type="numbering" w:customStyle="1" w:styleId="WWNum8021">
    <w:name w:val="WWNum8021"/>
    <w:basedOn w:val="a6"/>
    <w:rsid w:val="00EF480B"/>
    <w:pPr>
      <w:numPr>
        <w:numId w:val="83"/>
      </w:numPr>
    </w:pPr>
  </w:style>
  <w:style w:type="numbering" w:customStyle="1" w:styleId="WWNum8131">
    <w:name w:val="WWNum8131"/>
    <w:basedOn w:val="a6"/>
    <w:rsid w:val="00EF480B"/>
    <w:pPr>
      <w:numPr>
        <w:numId w:val="84"/>
      </w:numPr>
    </w:pPr>
  </w:style>
  <w:style w:type="numbering" w:customStyle="1" w:styleId="WWNum8221">
    <w:name w:val="WWNum8221"/>
    <w:basedOn w:val="a6"/>
    <w:rsid w:val="00EF480B"/>
    <w:pPr>
      <w:numPr>
        <w:numId w:val="85"/>
      </w:numPr>
    </w:pPr>
  </w:style>
  <w:style w:type="numbering" w:customStyle="1" w:styleId="WWNum8321">
    <w:name w:val="WWNum8321"/>
    <w:basedOn w:val="a6"/>
    <w:rsid w:val="00EF480B"/>
    <w:pPr>
      <w:numPr>
        <w:numId w:val="86"/>
      </w:numPr>
    </w:pPr>
  </w:style>
  <w:style w:type="numbering" w:customStyle="1" w:styleId="WWNum8421">
    <w:name w:val="WWNum8421"/>
    <w:basedOn w:val="a6"/>
    <w:rsid w:val="00EF480B"/>
    <w:pPr>
      <w:numPr>
        <w:numId w:val="87"/>
      </w:numPr>
    </w:pPr>
  </w:style>
  <w:style w:type="numbering" w:customStyle="1" w:styleId="WWNum8521">
    <w:name w:val="WWNum8521"/>
    <w:basedOn w:val="a6"/>
    <w:rsid w:val="00EF480B"/>
    <w:pPr>
      <w:numPr>
        <w:numId w:val="88"/>
      </w:numPr>
    </w:pPr>
  </w:style>
  <w:style w:type="numbering" w:customStyle="1" w:styleId="WWNum8621">
    <w:name w:val="WWNum8621"/>
    <w:basedOn w:val="a6"/>
    <w:rsid w:val="00EF480B"/>
    <w:pPr>
      <w:numPr>
        <w:numId w:val="89"/>
      </w:numPr>
    </w:pPr>
  </w:style>
  <w:style w:type="numbering" w:customStyle="1" w:styleId="WWNum8721">
    <w:name w:val="WWNum8721"/>
    <w:basedOn w:val="a6"/>
    <w:rsid w:val="00EF480B"/>
    <w:pPr>
      <w:numPr>
        <w:numId w:val="90"/>
      </w:numPr>
    </w:pPr>
  </w:style>
  <w:style w:type="numbering" w:customStyle="1" w:styleId="WWNum8821">
    <w:name w:val="WWNum8821"/>
    <w:basedOn w:val="a6"/>
    <w:rsid w:val="00EF480B"/>
    <w:pPr>
      <w:numPr>
        <w:numId w:val="91"/>
      </w:numPr>
    </w:pPr>
  </w:style>
  <w:style w:type="numbering" w:customStyle="1" w:styleId="WWNum8921">
    <w:name w:val="WWNum8921"/>
    <w:basedOn w:val="a6"/>
    <w:rsid w:val="00EF480B"/>
    <w:pPr>
      <w:numPr>
        <w:numId w:val="92"/>
      </w:numPr>
    </w:pPr>
  </w:style>
  <w:style w:type="numbering" w:customStyle="1" w:styleId="WWNum9021">
    <w:name w:val="WWNum9021"/>
    <w:basedOn w:val="a6"/>
    <w:rsid w:val="00EF480B"/>
    <w:pPr>
      <w:numPr>
        <w:numId w:val="93"/>
      </w:numPr>
    </w:pPr>
  </w:style>
  <w:style w:type="numbering" w:customStyle="1" w:styleId="WWNum9121">
    <w:name w:val="WWNum9121"/>
    <w:basedOn w:val="a6"/>
    <w:rsid w:val="00EF480B"/>
    <w:pPr>
      <w:numPr>
        <w:numId w:val="94"/>
      </w:numPr>
    </w:pPr>
  </w:style>
  <w:style w:type="numbering" w:customStyle="1" w:styleId="WWNum9221">
    <w:name w:val="WWNum9221"/>
    <w:basedOn w:val="a6"/>
    <w:rsid w:val="00EF480B"/>
    <w:pPr>
      <w:numPr>
        <w:numId w:val="95"/>
      </w:numPr>
    </w:pPr>
  </w:style>
  <w:style w:type="numbering" w:customStyle="1" w:styleId="WWNum9321">
    <w:name w:val="WWNum9321"/>
    <w:basedOn w:val="a6"/>
    <w:rsid w:val="00EF480B"/>
    <w:pPr>
      <w:numPr>
        <w:numId w:val="96"/>
      </w:numPr>
    </w:pPr>
  </w:style>
  <w:style w:type="numbering" w:customStyle="1" w:styleId="WWNum9421">
    <w:name w:val="WWNum9421"/>
    <w:basedOn w:val="a6"/>
    <w:rsid w:val="00EF480B"/>
    <w:pPr>
      <w:numPr>
        <w:numId w:val="97"/>
      </w:numPr>
    </w:pPr>
  </w:style>
  <w:style w:type="numbering" w:customStyle="1" w:styleId="WWNum9521">
    <w:name w:val="WWNum9521"/>
    <w:basedOn w:val="a6"/>
    <w:rsid w:val="00EF480B"/>
    <w:pPr>
      <w:numPr>
        <w:numId w:val="98"/>
      </w:numPr>
    </w:pPr>
  </w:style>
  <w:style w:type="numbering" w:customStyle="1" w:styleId="21">
    <w:name w:val="Стиль21"/>
    <w:rsid w:val="00EF480B"/>
    <w:pPr>
      <w:numPr>
        <w:numId w:val="123"/>
      </w:numPr>
    </w:pPr>
  </w:style>
  <w:style w:type="table" w:customStyle="1" w:styleId="-111">
    <w:name w:val="Светлая заливка - Акцент 111"/>
    <w:basedOn w:val="a5"/>
    <w:uiPriority w:val="60"/>
    <w:rsid w:val="00EF480B"/>
    <w:rPr>
      <w:rFonts w:cs="Times New Roman"/>
      <w:color w:val="365F91"/>
      <w:szCs w:val="20"/>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ffff0">
    <w:name w:val="Стандартная таблица1"/>
    <w:basedOn w:val="a5"/>
    <w:next w:val="affffffffd"/>
    <w:uiPriority w:val="99"/>
    <w:rsid w:val="00EF480B"/>
    <w:rPr>
      <w:rFonts w:ascii="Times New Roman" w:eastAsia="Times New Roman" w:hAnsi="Times New Roman" w:cs="Times New Roman"/>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118">
    <w:name w:val="Стиль таблицы11"/>
    <w:basedOn w:val="affffffffd"/>
    <w:uiPriority w:val="99"/>
    <w:rsid w:val="00EF480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21c">
    <w:name w:val="Стиль таблицы21"/>
    <w:uiPriority w:val="99"/>
    <w:rsid w:val="00EF480B"/>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318">
    <w:name w:val="Стиль таблицы31"/>
    <w:uiPriority w:val="99"/>
    <w:rsid w:val="00EF480B"/>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511">
    <w:name w:val="Цветная заливка - Акцент 511"/>
    <w:basedOn w:val="a5"/>
    <w:next w:val="-52"/>
    <w:uiPriority w:val="71"/>
    <w:rsid w:val="00EF480B"/>
    <w:rPr>
      <w:rFonts w:ascii="Garamond" w:hAnsi="Garamond" w:cs="Times New Roman"/>
      <w:color w:val="000000"/>
      <w:sz w:val="22"/>
      <w:lang w:eastAsia="en-US"/>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3">
    <w:name w:val="Цветная заливка - Акцент 53"/>
    <w:basedOn w:val="a5"/>
    <w:next w:val="-52"/>
    <w:uiPriority w:val="71"/>
    <w:rsid w:val="00EF480B"/>
    <w:pPr>
      <w:widowControl w:val="0"/>
      <w:autoSpaceDN w:val="0"/>
      <w:textAlignment w:val="baseline"/>
    </w:pPr>
    <w:rPr>
      <w:color w:val="000000"/>
      <w:kern w:val="3"/>
      <w:sz w:val="22"/>
      <w:lang w:val="en-US"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WWNum7132">
    <w:name w:val="WWNum7132"/>
    <w:basedOn w:val="a6"/>
    <w:rsid w:val="00A864EA"/>
    <w:pPr>
      <w:numPr>
        <w:numId w:val="104"/>
      </w:numPr>
    </w:pPr>
  </w:style>
  <w:style w:type="numbering" w:customStyle="1" w:styleId="85">
    <w:name w:val="Нет списка8"/>
    <w:next w:val="a6"/>
    <w:uiPriority w:val="99"/>
    <w:semiHidden/>
    <w:unhideWhenUsed/>
    <w:rsid w:val="00730F7C"/>
  </w:style>
  <w:style w:type="numbering" w:customStyle="1" w:styleId="170">
    <w:name w:val="Нет списка17"/>
    <w:basedOn w:val="a6"/>
    <w:uiPriority w:val="99"/>
    <w:rsid w:val="00730F7C"/>
  </w:style>
  <w:style w:type="numbering" w:customStyle="1" w:styleId="152">
    <w:name w:val="Нет списка152"/>
    <w:basedOn w:val="a6"/>
    <w:uiPriority w:val="99"/>
    <w:qFormat/>
    <w:rsid w:val="00730F7C"/>
  </w:style>
  <w:style w:type="numbering" w:customStyle="1" w:styleId="1150">
    <w:name w:val="Нет списка115"/>
    <w:basedOn w:val="a6"/>
    <w:uiPriority w:val="99"/>
    <w:qFormat/>
    <w:rsid w:val="00730F7C"/>
  </w:style>
  <w:style w:type="numbering" w:customStyle="1" w:styleId="1114">
    <w:name w:val="Нет списка1114"/>
    <w:basedOn w:val="a6"/>
    <w:uiPriority w:val="99"/>
    <w:qFormat/>
    <w:rsid w:val="00730F7C"/>
  </w:style>
  <w:style w:type="numbering" w:customStyle="1" w:styleId="240">
    <w:name w:val="Нет списка24"/>
    <w:basedOn w:val="a6"/>
    <w:uiPriority w:val="99"/>
    <w:qFormat/>
    <w:rsid w:val="00730F7C"/>
  </w:style>
  <w:style w:type="numbering" w:customStyle="1" w:styleId="1240">
    <w:name w:val="Нет списка124"/>
    <w:basedOn w:val="a6"/>
    <w:uiPriority w:val="99"/>
    <w:qFormat/>
    <w:rsid w:val="00730F7C"/>
  </w:style>
  <w:style w:type="numbering" w:customStyle="1" w:styleId="340">
    <w:name w:val="Нет списка34"/>
    <w:basedOn w:val="a6"/>
    <w:uiPriority w:val="99"/>
    <w:qFormat/>
    <w:rsid w:val="00730F7C"/>
  </w:style>
  <w:style w:type="numbering" w:customStyle="1" w:styleId="WWNum116">
    <w:name w:val="WWNum116"/>
    <w:basedOn w:val="a6"/>
    <w:rsid w:val="00730F7C"/>
  </w:style>
  <w:style w:type="numbering" w:customStyle="1" w:styleId="WWNum216">
    <w:name w:val="WWNum216"/>
    <w:basedOn w:val="a6"/>
    <w:rsid w:val="00730F7C"/>
  </w:style>
  <w:style w:type="numbering" w:customStyle="1" w:styleId="WWNum316">
    <w:name w:val="WWNum316"/>
    <w:basedOn w:val="a6"/>
    <w:rsid w:val="00730F7C"/>
  </w:style>
  <w:style w:type="numbering" w:customStyle="1" w:styleId="WWNum416">
    <w:name w:val="WWNum416"/>
    <w:basedOn w:val="a6"/>
    <w:rsid w:val="00730F7C"/>
  </w:style>
  <w:style w:type="numbering" w:customStyle="1" w:styleId="WWNum516">
    <w:name w:val="WWNum516"/>
    <w:basedOn w:val="a6"/>
    <w:rsid w:val="00730F7C"/>
  </w:style>
  <w:style w:type="numbering" w:customStyle="1" w:styleId="WWNum616">
    <w:name w:val="WWNum616"/>
    <w:basedOn w:val="a6"/>
    <w:rsid w:val="00730F7C"/>
  </w:style>
  <w:style w:type="numbering" w:customStyle="1" w:styleId="WWNum716">
    <w:name w:val="WWNum716"/>
    <w:basedOn w:val="a6"/>
    <w:rsid w:val="00730F7C"/>
  </w:style>
  <w:style w:type="numbering" w:customStyle="1" w:styleId="WWNum816">
    <w:name w:val="WWNum816"/>
    <w:basedOn w:val="a6"/>
    <w:rsid w:val="00730F7C"/>
  </w:style>
  <w:style w:type="numbering" w:customStyle="1" w:styleId="WWNum99">
    <w:name w:val="WWNum99"/>
    <w:basedOn w:val="a6"/>
    <w:rsid w:val="00730F7C"/>
  </w:style>
  <w:style w:type="numbering" w:customStyle="1" w:styleId="WWNum104">
    <w:name w:val="WWNum104"/>
    <w:basedOn w:val="a6"/>
    <w:rsid w:val="00730F7C"/>
  </w:style>
  <w:style w:type="numbering" w:customStyle="1" w:styleId="WWNum117">
    <w:name w:val="WWNum117"/>
    <w:basedOn w:val="a6"/>
    <w:rsid w:val="00730F7C"/>
  </w:style>
  <w:style w:type="numbering" w:customStyle="1" w:styleId="WWNum124">
    <w:name w:val="WWNum124"/>
    <w:basedOn w:val="a6"/>
    <w:rsid w:val="00730F7C"/>
  </w:style>
  <w:style w:type="numbering" w:customStyle="1" w:styleId="WWNum134">
    <w:name w:val="WWNum134"/>
    <w:basedOn w:val="a6"/>
    <w:rsid w:val="00730F7C"/>
  </w:style>
  <w:style w:type="numbering" w:customStyle="1" w:styleId="WWNum144">
    <w:name w:val="WWNum144"/>
    <w:basedOn w:val="a6"/>
    <w:rsid w:val="00730F7C"/>
  </w:style>
  <w:style w:type="numbering" w:customStyle="1" w:styleId="WWNum154">
    <w:name w:val="WWNum154"/>
    <w:basedOn w:val="a6"/>
    <w:rsid w:val="00730F7C"/>
  </w:style>
  <w:style w:type="numbering" w:customStyle="1" w:styleId="WWNum164">
    <w:name w:val="WWNum164"/>
    <w:basedOn w:val="a6"/>
    <w:rsid w:val="00730F7C"/>
  </w:style>
  <w:style w:type="numbering" w:customStyle="1" w:styleId="WWNum174">
    <w:name w:val="WWNum174"/>
    <w:basedOn w:val="a6"/>
    <w:rsid w:val="00730F7C"/>
  </w:style>
  <w:style w:type="numbering" w:customStyle="1" w:styleId="WWNum184">
    <w:name w:val="WWNum184"/>
    <w:basedOn w:val="a6"/>
    <w:rsid w:val="00730F7C"/>
  </w:style>
  <w:style w:type="numbering" w:customStyle="1" w:styleId="WWNum194">
    <w:name w:val="WWNum194"/>
    <w:basedOn w:val="a6"/>
    <w:rsid w:val="00730F7C"/>
  </w:style>
  <w:style w:type="numbering" w:customStyle="1" w:styleId="WWNum204">
    <w:name w:val="WWNum204"/>
    <w:basedOn w:val="a6"/>
    <w:rsid w:val="00730F7C"/>
  </w:style>
  <w:style w:type="numbering" w:customStyle="1" w:styleId="WWNum217">
    <w:name w:val="WWNum217"/>
    <w:basedOn w:val="a6"/>
    <w:rsid w:val="00730F7C"/>
  </w:style>
  <w:style w:type="numbering" w:customStyle="1" w:styleId="WWNum224">
    <w:name w:val="WWNum224"/>
    <w:basedOn w:val="a6"/>
    <w:rsid w:val="00730F7C"/>
  </w:style>
  <w:style w:type="numbering" w:customStyle="1" w:styleId="WWNum234">
    <w:name w:val="WWNum234"/>
    <w:basedOn w:val="a6"/>
    <w:rsid w:val="00730F7C"/>
  </w:style>
  <w:style w:type="numbering" w:customStyle="1" w:styleId="WWNum244">
    <w:name w:val="WWNum244"/>
    <w:basedOn w:val="a6"/>
    <w:rsid w:val="00730F7C"/>
  </w:style>
  <w:style w:type="numbering" w:customStyle="1" w:styleId="WWNum254">
    <w:name w:val="WWNum254"/>
    <w:basedOn w:val="a6"/>
    <w:rsid w:val="00730F7C"/>
  </w:style>
  <w:style w:type="numbering" w:customStyle="1" w:styleId="WWNum264">
    <w:name w:val="WWNum264"/>
    <w:basedOn w:val="a6"/>
    <w:rsid w:val="00730F7C"/>
  </w:style>
  <w:style w:type="numbering" w:customStyle="1" w:styleId="WWNum274">
    <w:name w:val="WWNum274"/>
    <w:basedOn w:val="a6"/>
    <w:rsid w:val="00730F7C"/>
  </w:style>
  <w:style w:type="numbering" w:customStyle="1" w:styleId="WWNum284">
    <w:name w:val="WWNum284"/>
    <w:basedOn w:val="a6"/>
    <w:rsid w:val="00730F7C"/>
  </w:style>
  <w:style w:type="numbering" w:customStyle="1" w:styleId="WWNum294">
    <w:name w:val="WWNum294"/>
    <w:basedOn w:val="a6"/>
    <w:rsid w:val="00730F7C"/>
  </w:style>
  <w:style w:type="numbering" w:customStyle="1" w:styleId="WWNum304">
    <w:name w:val="WWNum304"/>
    <w:basedOn w:val="a6"/>
    <w:rsid w:val="00730F7C"/>
  </w:style>
  <w:style w:type="numbering" w:customStyle="1" w:styleId="WWNum317">
    <w:name w:val="WWNum317"/>
    <w:basedOn w:val="a6"/>
    <w:rsid w:val="00730F7C"/>
  </w:style>
  <w:style w:type="numbering" w:customStyle="1" w:styleId="WWNum324">
    <w:name w:val="WWNum324"/>
    <w:basedOn w:val="a6"/>
    <w:rsid w:val="00730F7C"/>
  </w:style>
  <w:style w:type="numbering" w:customStyle="1" w:styleId="WWNum334">
    <w:name w:val="WWNum334"/>
    <w:basedOn w:val="a6"/>
    <w:rsid w:val="00730F7C"/>
  </w:style>
  <w:style w:type="numbering" w:customStyle="1" w:styleId="WWNum344">
    <w:name w:val="WWNum344"/>
    <w:basedOn w:val="a6"/>
    <w:rsid w:val="00730F7C"/>
  </w:style>
  <w:style w:type="numbering" w:customStyle="1" w:styleId="WWNum354">
    <w:name w:val="WWNum354"/>
    <w:basedOn w:val="a6"/>
    <w:rsid w:val="00730F7C"/>
  </w:style>
  <w:style w:type="numbering" w:customStyle="1" w:styleId="WWNum364">
    <w:name w:val="WWNum364"/>
    <w:basedOn w:val="a6"/>
    <w:rsid w:val="00730F7C"/>
  </w:style>
  <w:style w:type="numbering" w:customStyle="1" w:styleId="WWNum374">
    <w:name w:val="WWNum374"/>
    <w:basedOn w:val="a6"/>
    <w:rsid w:val="00730F7C"/>
  </w:style>
  <w:style w:type="numbering" w:customStyle="1" w:styleId="WWNum384">
    <w:name w:val="WWNum384"/>
    <w:basedOn w:val="a6"/>
    <w:rsid w:val="00730F7C"/>
  </w:style>
  <w:style w:type="numbering" w:customStyle="1" w:styleId="WWNum394">
    <w:name w:val="WWNum394"/>
    <w:basedOn w:val="a6"/>
    <w:rsid w:val="00730F7C"/>
  </w:style>
  <w:style w:type="numbering" w:customStyle="1" w:styleId="WWNum404">
    <w:name w:val="WWNum404"/>
    <w:basedOn w:val="a6"/>
    <w:rsid w:val="00730F7C"/>
  </w:style>
  <w:style w:type="numbering" w:customStyle="1" w:styleId="WWNum417">
    <w:name w:val="WWNum417"/>
    <w:basedOn w:val="a6"/>
    <w:rsid w:val="00730F7C"/>
  </w:style>
  <w:style w:type="numbering" w:customStyle="1" w:styleId="WWNum424">
    <w:name w:val="WWNum424"/>
    <w:basedOn w:val="a6"/>
    <w:rsid w:val="00730F7C"/>
  </w:style>
  <w:style w:type="numbering" w:customStyle="1" w:styleId="WWNum434">
    <w:name w:val="WWNum434"/>
    <w:basedOn w:val="a6"/>
    <w:rsid w:val="00730F7C"/>
  </w:style>
  <w:style w:type="numbering" w:customStyle="1" w:styleId="WWNum444">
    <w:name w:val="WWNum444"/>
    <w:basedOn w:val="a6"/>
    <w:rsid w:val="00730F7C"/>
  </w:style>
  <w:style w:type="numbering" w:customStyle="1" w:styleId="WWNum454">
    <w:name w:val="WWNum454"/>
    <w:basedOn w:val="a6"/>
    <w:rsid w:val="00730F7C"/>
  </w:style>
  <w:style w:type="numbering" w:customStyle="1" w:styleId="WWNum464">
    <w:name w:val="WWNum464"/>
    <w:basedOn w:val="a6"/>
    <w:rsid w:val="00730F7C"/>
  </w:style>
  <w:style w:type="numbering" w:customStyle="1" w:styleId="WWNum474">
    <w:name w:val="WWNum474"/>
    <w:basedOn w:val="a6"/>
    <w:rsid w:val="00730F7C"/>
  </w:style>
  <w:style w:type="numbering" w:customStyle="1" w:styleId="WWNum484">
    <w:name w:val="WWNum484"/>
    <w:basedOn w:val="a6"/>
    <w:rsid w:val="00730F7C"/>
  </w:style>
  <w:style w:type="numbering" w:customStyle="1" w:styleId="WWNum495">
    <w:name w:val="WWNum495"/>
    <w:basedOn w:val="a6"/>
    <w:rsid w:val="00730F7C"/>
  </w:style>
  <w:style w:type="numbering" w:customStyle="1" w:styleId="WWNum504">
    <w:name w:val="WWNum504"/>
    <w:basedOn w:val="a6"/>
    <w:rsid w:val="00730F7C"/>
  </w:style>
  <w:style w:type="numbering" w:customStyle="1" w:styleId="WWNum517">
    <w:name w:val="WWNum517"/>
    <w:basedOn w:val="a6"/>
    <w:rsid w:val="00730F7C"/>
  </w:style>
  <w:style w:type="numbering" w:customStyle="1" w:styleId="WWNum524">
    <w:name w:val="WWNum524"/>
    <w:basedOn w:val="a6"/>
    <w:rsid w:val="00730F7C"/>
  </w:style>
  <w:style w:type="numbering" w:customStyle="1" w:styleId="WWNum534">
    <w:name w:val="WWNum534"/>
    <w:basedOn w:val="a6"/>
    <w:rsid w:val="00730F7C"/>
  </w:style>
  <w:style w:type="numbering" w:customStyle="1" w:styleId="WWNum544">
    <w:name w:val="WWNum544"/>
    <w:basedOn w:val="a6"/>
    <w:rsid w:val="00730F7C"/>
  </w:style>
  <w:style w:type="numbering" w:customStyle="1" w:styleId="WWNum554">
    <w:name w:val="WWNum554"/>
    <w:basedOn w:val="a6"/>
    <w:rsid w:val="00730F7C"/>
  </w:style>
  <w:style w:type="numbering" w:customStyle="1" w:styleId="WWNum564">
    <w:name w:val="WWNum564"/>
    <w:basedOn w:val="a6"/>
    <w:rsid w:val="00730F7C"/>
  </w:style>
  <w:style w:type="numbering" w:customStyle="1" w:styleId="WWNum574">
    <w:name w:val="WWNum574"/>
    <w:basedOn w:val="a6"/>
    <w:rsid w:val="00730F7C"/>
  </w:style>
  <w:style w:type="numbering" w:customStyle="1" w:styleId="WWNum584">
    <w:name w:val="WWNum584"/>
    <w:basedOn w:val="a6"/>
    <w:rsid w:val="00730F7C"/>
  </w:style>
  <w:style w:type="numbering" w:customStyle="1" w:styleId="WWNum594">
    <w:name w:val="WWNum594"/>
    <w:basedOn w:val="a6"/>
    <w:rsid w:val="00730F7C"/>
  </w:style>
  <w:style w:type="numbering" w:customStyle="1" w:styleId="WWNum604">
    <w:name w:val="WWNum604"/>
    <w:basedOn w:val="a6"/>
    <w:rsid w:val="00730F7C"/>
  </w:style>
  <w:style w:type="numbering" w:customStyle="1" w:styleId="WWNum617">
    <w:name w:val="WWNum617"/>
    <w:basedOn w:val="a6"/>
    <w:rsid w:val="00730F7C"/>
  </w:style>
  <w:style w:type="numbering" w:customStyle="1" w:styleId="WWNum624">
    <w:name w:val="WWNum624"/>
    <w:basedOn w:val="a6"/>
    <w:rsid w:val="00730F7C"/>
  </w:style>
  <w:style w:type="numbering" w:customStyle="1" w:styleId="WWNum634">
    <w:name w:val="WWNum634"/>
    <w:basedOn w:val="a6"/>
    <w:rsid w:val="00730F7C"/>
  </w:style>
  <w:style w:type="numbering" w:customStyle="1" w:styleId="WWNum644">
    <w:name w:val="WWNum644"/>
    <w:basedOn w:val="a6"/>
    <w:rsid w:val="00730F7C"/>
  </w:style>
  <w:style w:type="numbering" w:customStyle="1" w:styleId="WWNum654">
    <w:name w:val="WWNum654"/>
    <w:basedOn w:val="a6"/>
    <w:rsid w:val="00730F7C"/>
  </w:style>
  <w:style w:type="numbering" w:customStyle="1" w:styleId="WWNum664">
    <w:name w:val="WWNum664"/>
    <w:basedOn w:val="a6"/>
    <w:rsid w:val="00730F7C"/>
  </w:style>
  <w:style w:type="numbering" w:customStyle="1" w:styleId="WWNum674">
    <w:name w:val="WWNum674"/>
    <w:basedOn w:val="a6"/>
    <w:rsid w:val="00730F7C"/>
  </w:style>
  <w:style w:type="numbering" w:customStyle="1" w:styleId="WWNum684">
    <w:name w:val="WWNum684"/>
    <w:basedOn w:val="a6"/>
    <w:rsid w:val="00730F7C"/>
  </w:style>
  <w:style w:type="numbering" w:customStyle="1" w:styleId="WWNum694">
    <w:name w:val="WWNum694"/>
    <w:basedOn w:val="a6"/>
    <w:rsid w:val="00730F7C"/>
  </w:style>
  <w:style w:type="numbering" w:customStyle="1" w:styleId="WWNum704">
    <w:name w:val="WWNum704"/>
    <w:basedOn w:val="a6"/>
    <w:rsid w:val="00730F7C"/>
  </w:style>
  <w:style w:type="numbering" w:customStyle="1" w:styleId="WWNum717">
    <w:name w:val="WWNum717"/>
    <w:basedOn w:val="a6"/>
    <w:rsid w:val="00730F7C"/>
    <w:pPr>
      <w:numPr>
        <w:numId w:val="161"/>
      </w:numPr>
    </w:pPr>
  </w:style>
  <w:style w:type="numbering" w:customStyle="1" w:styleId="WWNum724">
    <w:name w:val="WWNum724"/>
    <w:basedOn w:val="a6"/>
    <w:rsid w:val="00730F7C"/>
  </w:style>
  <w:style w:type="numbering" w:customStyle="1" w:styleId="WWNum734">
    <w:name w:val="WWNum734"/>
    <w:basedOn w:val="a6"/>
    <w:rsid w:val="00730F7C"/>
  </w:style>
  <w:style w:type="numbering" w:customStyle="1" w:styleId="WWNum744">
    <w:name w:val="WWNum744"/>
    <w:basedOn w:val="a6"/>
    <w:rsid w:val="00730F7C"/>
  </w:style>
  <w:style w:type="numbering" w:customStyle="1" w:styleId="WWNum754">
    <w:name w:val="WWNum754"/>
    <w:basedOn w:val="a6"/>
    <w:rsid w:val="00730F7C"/>
  </w:style>
  <w:style w:type="numbering" w:customStyle="1" w:styleId="WWNum764">
    <w:name w:val="WWNum764"/>
    <w:basedOn w:val="a6"/>
    <w:rsid w:val="00730F7C"/>
  </w:style>
  <w:style w:type="numbering" w:customStyle="1" w:styleId="WWNum774">
    <w:name w:val="WWNum774"/>
    <w:basedOn w:val="a6"/>
    <w:rsid w:val="00730F7C"/>
  </w:style>
  <w:style w:type="numbering" w:customStyle="1" w:styleId="WWNum784">
    <w:name w:val="WWNum784"/>
    <w:basedOn w:val="a6"/>
    <w:rsid w:val="00730F7C"/>
  </w:style>
  <w:style w:type="numbering" w:customStyle="1" w:styleId="WWNum794">
    <w:name w:val="WWNum794"/>
    <w:basedOn w:val="a6"/>
    <w:rsid w:val="00730F7C"/>
  </w:style>
  <w:style w:type="numbering" w:customStyle="1" w:styleId="WWNum804">
    <w:name w:val="WWNum804"/>
    <w:basedOn w:val="a6"/>
    <w:rsid w:val="00730F7C"/>
  </w:style>
  <w:style w:type="numbering" w:customStyle="1" w:styleId="WWNum817">
    <w:name w:val="WWNum817"/>
    <w:basedOn w:val="a6"/>
    <w:rsid w:val="00730F7C"/>
  </w:style>
  <w:style w:type="numbering" w:customStyle="1" w:styleId="WWNum824">
    <w:name w:val="WWNum824"/>
    <w:basedOn w:val="a6"/>
    <w:rsid w:val="00730F7C"/>
  </w:style>
  <w:style w:type="numbering" w:customStyle="1" w:styleId="WWNum834">
    <w:name w:val="WWNum834"/>
    <w:basedOn w:val="a6"/>
    <w:rsid w:val="00730F7C"/>
  </w:style>
  <w:style w:type="numbering" w:customStyle="1" w:styleId="WWNum844">
    <w:name w:val="WWNum844"/>
    <w:basedOn w:val="a6"/>
    <w:rsid w:val="00730F7C"/>
  </w:style>
  <w:style w:type="numbering" w:customStyle="1" w:styleId="WWNum854">
    <w:name w:val="WWNum854"/>
    <w:basedOn w:val="a6"/>
    <w:rsid w:val="00730F7C"/>
  </w:style>
  <w:style w:type="numbering" w:customStyle="1" w:styleId="WWNum864">
    <w:name w:val="WWNum864"/>
    <w:basedOn w:val="a6"/>
    <w:rsid w:val="00730F7C"/>
  </w:style>
  <w:style w:type="numbering" w:customStyle="1" w:styleId="WWNum874">
    <w:name w:val="WWNum874"/>
    <w:basedOn w:val="a6"/>
    <w:rsid w:val="00730F7C"/>
  </w:style>
  <w:style w:type="numbering" w:customStyle="1" w:styleId="WWNum884">
    <w:name w:val="WWNum884"/>
    <w:basedOn w:val="a6"/>
    <w:rsid w:val="00730F7C"/>
  </w:style>
  <w:style w:type="numbering" w:customStyle="1" w:styleId="WWNum894">
    <w:name w:val="WWNum894"/>
    <w:basedOn w:val="a6"/>
    <w:rsid w:val="00730F7C"/>
  </w:style>
  <w:style w:type="numbering" w:customStyle="1" w:styleId="WWNum904">
    <w:name w:val="WWNum904"/>
    <w:basedOn w:val="a6"/>
    <w:rsid w:val="00730F7C"/>
  </w:style>
  <w:style w:type="numbering" w:customStyle="1" w:styleId="WWNum914">
    <w:name w:val="WWNum914"/>
    <w:basedOn w:val="a6"/>
    <w:rsid w:val="00730F7C"/>
  </w:style>
  <w:style w:type="numbering" w:customStyle="1" w:styleId="WWNum924">
    <w:name w:val="WWNum924"/>
    <w:basedOn w:val="a6"/>
    <w:rsid w:val="00730F7C"/>
  </w:style>
  <w:style w:type="numbering" w:customStyle="1" w:styleId="WWNum934">
    <w:name w:val="WWNum934"/>
    <w:basedOn w:val="a6"/>
    <w:rsid w:val="00730F7C"/>
  </w:style>
  <w:style w:type="numbering" w:customStyle="1" w:styleId="WWNum944">
    <w:name w:val="WWNum944"/>
    <w:basedOn w:val="a6"/>
    <w:rsid w:val="00730F7C"/>
  </w:style>
  <w:style w:type="numbering" w:customStyle="1" w:styleId="WWNum954">
    <w:name w:val="WWNum954"/>
    <w:basedOn w:val="a6"/>
    <w:rsid w:val="00730F7C"/>
    <w:pPr>
      <w:numPr>
        <w:numId w:val="99"/>
      </w:numPr>
    </w:pPr>
  </w:style>
  <w:style w:type="table" w:customStyle="1" w:styleId="145">
    <w:name w:val="Сетка таблицы14"/>
    <w:basedOn w:val="a5"/>
    <w:next w:val="affffa"/>
    <w:uiPriority w:val="59"/>
    <w:rsid w:val="00730F7C"/>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730F7C"/>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153">
    <w:name w:val="Сетка таблицы15"/>
    <w:basedOn w:val="a5"/>
    <w:next w:val="affffa"/>
    <w:uiPriority w:val="5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
    <w:basedOn w:val="a5"/>
    <w:next w:val="affffa"/>
    <w:uiPriority w:val="5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
    <w:basedOn w:val="a5"/>
    <w:next w:val="affffa"/>
    <w:uiPriority w:val="5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5"/>
    <w:next w:val="affffa"/>
    <w:uiPriority w:val="3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5"/>
    <w:next w:val="affffa"/>
    <w:uiPriority w:val="3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
    <w:name w:val="Table Normal14"/>
    <w:uiPriority w:val="2"/>
    <w:semiHidden/>
    <w:unhideWhenUsed/>
    <w:qFormat/>
    <w:rsid w:val="00730F7C"/>
    <w:pPr>
      <w:widowControl w:val="0"/>
    </w:pPr>
    <w:rPr>
      <w:rFonts w:cs="Times New Roman"/>
      <w:sz w:val="22"/>
      <w:lang w:val="en-US" w:eastAsia="en-US"/>
    </w:rPr>
    <w:tblPr>
      <w:tblInd w:w="0" w:type="dxa"/>
      <w:tblCellMar>
        <w:top w:w="0" w:type="dxa"/>
        <w:left w:w="0" w:type="dxa"/>
        <w:bottom w:w="0" w:type="dxa"/>
        <w:right w:w="0" w:type="dxa"/>
      </w:tblCellMar>
    </w:tblPr>
  </w:style>
  <w:style w:type="table" w:customStyle="1" w:styleId="630">
    <w:name w:val="Сетка таблицы63"/>
    <w:basedOn w:val="a5"/>
    <w:next w:val="affffa"/>
    <w:uiPriority w:val="3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6"/>
    <w:uiPriority w:val="99"/>
    <w:semiHidden/>
    <w:unhideWhenUsed/>
    <w:rsid w:val="00730F7C"/>
  </w:style>
  <w:style w:type="table" w:customStyle="1" w:styleId="730">
    <w:name w:val="Сетка таблицы73"/>
    <w:basedOn w:val="a5"/>
    <w:next w:val="affffa"/>
    <w:uiPriority w:val="39"/>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
    <w:name w:val="Нет списка52"/>
    <w:next w:val="a6"/>
    <w:uiPriority w:val="99"/>
    <w:semiHidden/>
    <w:unhideWhenUsed/>
    <w:rsid w:val="00730F7C"/>
  </w:style>
  <w:style w:type="table" w:customStyle="1" w:styleId="830">
    <w:name w:val="Сетка таблицы83"/>
    <w:basedOn w:val="a5"/>
    <w:next w:val="affffa"/>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Num4912">
    <w:name w:val="WWNum4912"/>
    <w:basedOn w:val="a6"/>
    <w:rsid w:val="00730F7C"/>
  </w:style>
  <w:style w:type="numbering" w:customStyle="1" w:styleId="133">
    <w:name w:val="Нет списка133"/>
    <w:basedOn w:val="a6"/>
    <w:uiPriority w:val="99"/>
    <w:rsid w:val="00730F7C"/>
  </w:style>
  <w:style w:type="numbering" w:customStyle="1" w:styleId="1123">
    <w:name w:val="Нет списка1123"/>
    <w:basedOn w:val="a6"/>
    <w:uiPriority w:val="99"/>
    <w:qFormat/>
    <w:rsid w:val="00730F7C"/>
  </w:style>
  <w:style w:type="numbering" w:customStyle="1" w:styleId="11113">
    <w:name w:val="Нет списка11113"/>
    <w:basedOn w:val="a6"/>
    <w:uiPriority w:val="99"/>
    <w:qFormat/>
    <w:rsid w:val="00730F7C"/>
  </w:style>
  <w:style w:type="numbering" w:customStyle="1" w:styleId="2130">
    <w:name w:val="Нет списка213"/>
    <w:basedOn w:val="a6"/>
    <w:uiPriority w:val="99"/>
    <w:qFormat/>
    <w:rsid w:val="00730F7C"/>
  </w:style>
  <w:style w:type="numbering" w:customStyle="1" w:styleId="1213">
    <w:name w:val="Нет списка1213"/>
    <w:basedOn w:val="a6"/>
    <w:uiPriority w:val="99"/>
    <w:qFormat/>
    <w:rsid w:val="00730F7C"/>
  </w:style>
  <w:style w:type="numbering" w:customStyle="1" w:styleId="3130">
    <w:name w:val="Нет списка313"/>
    <w:basedOn w:val="a6"/>
    <w:uiPriority w:val="99"/>
    <w:qFormat/>
    <w:rsid w:val="00730F7C"/>
  </w:style>
  <w:style w:type="numbering" w:customStyle="1" w:styleId="WWNum1102">
    <w:name w:val="WWNum1102"/>
    <w:basedOn w:val="a6"/>
    <w:rsid w:val="00730F7C"/>
  </w:style>
  <w:style w:type="numbering" w:customStyle="1" w:styleId="WWNum2102">
    <w:name w:val="WWNum2102"/>
    <w:basedOn w:val="a6"/>
    <w:rsid w:val="00730F7C"/>
  </w:style>
  <w:style w:type="numbering" w:customStyle="1" w:styleId="WWNum3102">
    <w:name w:val="WWNum3102"/>
    <w:basedOn w:val="a6"/>
    <w:rsid w:val="00730F7C"/>
  </w:style>
  <w:style w:type="numbering" w:customStyle="1" w:styleId="WWNum4102">
    <w:name w:val="WWNum4102"/>
    <w:basedOn w:val="a6"/>
    <w:rsid w:val="00730F7C"/>
  </w:style>
  <w:style w:type="numbering" w:customStyle="1" w:styleId="WWNum5102">
    <w:name w:val="WWNum5102"/>
    <w:basedOn w:val="a6"/>
    <w:rsid w:val="00730F7C"/>
  </w:style>
  <w:style w:type="numbering" w:customStyle="1" w:styleId="WWNum6102">
    <w:name w:val="WWNum6102"/>
    <w:basedOn w:val="a6"/>
    <w:rsid w:val="00730F7C"/>
  </w:style>
  <w:style w:type="numbering" w:customStyle="1" w:styleId="WWNum7102">
    <w:name w:val="WWNum7102"/>
    <w:basedOn w:val="a6"/>
    <w:rsid w:val="00730F7C"/>
  </w:style>
  <w:style w:type="numbering" w:customStyle="1" w:styleId="WWNum8102">
    <w:name w:val="WWNum8102"/>
    <w:basedOn w:val="a6"/>
    <w:rsid w:val="00730F7C"/>
  </w:style>
  <w:style w:type="numbering" w:customStyle="1" w:styleId="WWNum962">
    <w:name w:val="WWNum962"/>
    <w:basedOn w:val="a6"/>
    <w:rsid w:val="00730F7C"/>
  </w:style>
  <w:style w:type="numbering" w:customStyle="1" w:styleId="WWNum1012">
    <w:name w:val="WWNum1012"/>
    <w:basedOn w:val="a6"/>
    <w:rsid w:val="00730F7C"/>
  </w:style>
  <w:style w:type="numbering" w:customStyle="1" w:styleId="WWNum1112">
    <w:name w:val="WWNum1112"/>
    <w:basedOn w:val="a6"/>
    <w:rsid w:val="00730F7C"/>
  </w:style>
  <w:style w:type="numbering" w:customStyle="1" w:styleId="WWNum1212">
    <w:name w:val="WWNum1212"/>
    <w:basedOn w:val="a6"/>
    <w:rsid w:val="00730F7C"/>
  </w:style>
  <w:style w:type="numbering" w:customStyle="1" w:styleId="WWNum1312">
    <w:name w:val="WWNum1312"/>
    <w:basedOn w:val="a6"/>
    <w:rsid w:val="00730F7C"/>
  </w:style>
  <w:style w:type="numbering" w:customStyle="1" w:styleId="WWNum1412">
    <w:name w:val="WWNum1412"/>
    <w:basedOn w:val="a6"/>
    <w:rsid w:val="00730F7C"/>
  </w:style>
  <w:style w:type="numbering" w:customStyle="1" w:styleId="WWNum1512">
    <w:name w:val="WWNum1512"/>
    <w:basedOn w:val="a6"/>
    <w:rsid w:val="00730F7C"/>
  </w:style>
  <w:style w:type="numbering" w:customStyle="1" w:styleId="WWNum1612">
    <w:name w:val="WWNum1612"/>
    <w:basedOn w:val="a6"/>
    <w:rsid w:val="00730F7C"/>
  </w:style>
  <w:style w:type="numbering" w:customStyle="1" w:styleId="WWNum1712">
    <w:name w:val="WWNum1712"/>
    <w:basedOn w:val="a6"/>
    <w:rsid w:val="00730F7C"/>
  </w:style>
  <w:style w:type="numbering" w:customStyle="1" w:styleId="WWNum1812">
    <w:name w:val="WWNum1812"/>
    <w:basedOn w:val="a6"/>
    <w:rsid w:val="00730F7C"/>
  </w:style>
  <w:style w:type="numbering" w:customStyle="1" w:styleId="WWNum1912">
    <w:name w:val="WWNum1912"/>
    <w:basedOn w:val="a6"/>
    <w:rsid w:val="00730F7C"/>
  </w:style>
  <w:style w:type="numbering" w:customStyle="1" w:styleId="WWNum2012">
    <w:name w:val="WWNum2012"/>
    <w:basedOn w:val="a6"/>
    <w:rsid w:val="00730F7C"/>
  </w:style>
  <w:style w:type="numbering" w:customStyle="1" w:styleId="WWNum2112">
    <w:name w:val="WWNum2112"/>
    <w:basedOn w:val="a6"/>
    <w:rsid w:val="00730F7C"/>
  </w:style>
  <w:style w:type="numbering" w:customStyle="1" w:styleId="WWNum2212">
    <w:name w:val="WWNum2212"/>
    <w:basedOn w:val="a6"/>
    <w:rsid w:val="00730F7C"/>
  </w:style>
  <w:style w:type="numbering" w:customStyle="1" w:styleId="WWNum2312">
    <w:name w:val="WWNum2312"/>
    <w:basedOn w:val="a6"/>
    <w:rsid w:val="00730F7C"/>
  </w:style>
  <w:style w:type="numbering" w:customStyle="1" w:styleId="WWNum2412">
    <w:name w:val="WWNum2412"/>
    <w:basedOn w:val="a6"/>
    <w:rsid w:val="00730F7C"/>
  </w:style>
  <w:style w:type="numbering" w:customStyle="1" w:styleId="WWNum2512">
    <w:name w:val="WWNum2512"/>
    <w:basedOn w:val="a6"/>
    <w:rsid w:val="00730F7C"/>
  </w:style>
  <w:style w:type="numbering" w:customStyle="1" w:styleId="WWNum2612">
    <w:name w:val="WWNum2612"/>
    <w:basedOn w:val="a6"/>
    <w:rsid w:val="00730F7C"/>
  </w:style>
  <w:style w:type="numbering" w:customStyle="1" w:styleId="WWNum2712">
    <w:name w:val="WWNum2712"/>
    <w:basedOn w:val="a6"/>
    <w:rsid w:val="00730F7C"/>
  </w:style>
  <w:style w:type="numbering" w:customStyle="1" w:styleId="WWNum2812">
    <w:name w:val="WWNum2812"/>
    <w:basedOn w:val="a6"/>
    <w:rsid w:val="00730F7C"/>
  </w:style>
  <w:style w:type="numbering" w:customStyle="1" w:styleId="WWNum2912">
    <w:name w:val="WWNum2912"/>
    <w:basedOn w:val="a6"/>
    <w:rsid w:val="00730F7C"/>
  </w:style>
  <w:style w:type="numbering" w:customStyle="1" w:styleId="WWNum3012">
    <w:name w:val="WWNum3012"/>
    <w:basedOn w:val="a6"/>
    <w:rsid w:val="00730F7C"/>
  </w:style>
  <w:style w:type="numbering" w:customStyle="1" w:styleId="WWNum3112">
    <w:name w:val="WWNum3112"/>
    <w:basedOn w:val="a6"/>
    <w:rsid w:val="00730F7C"/>
  </w:style>
  <w:style w:type="numbering" w:customStyle="1" w:styleId="WWNum3212">
    <w:name w:val="WWNum3212"/>
    <w:basedOn w:val="a6"/>
    <w:rsid w:val="00730F7C"/>
  </w:style>
  <w:style w:type="numbering" w:customStyle="1" w:styleId="WWNum3312">
    <w:name w:val="WWNum3312"/>
    <w:basedOn w:val="a6"/>
    <w:rsid w:val="00730F7C"/>
  </w:style>
  <w:style w:type="numbering" w:customStyle="1" w:styleId="WWNum3412">
    <w:name w:val="WWNum3412"/>
    <w:basedOn w:val="a6"/>
    <w:rsid w:val="00730F7C"/>
  </w:style>
  <w:style w:type="numbering" w:customStyle="1" w:styleId="WWNum3512">
    <w:name w:val="WWNum3512"/>
    <w:basedOn w:val="a6"/>
    <w:rsid w:val="00730F7C"/>
  </w:style>
  <w:style w:type="numbering" w:customStyle="1" w:styleId="WWNum3612">
    <w:name w:val="WWNum3612"/>
    <w:basedOn w:val="a6"/>
    <w:rsid w:val="00730F7C"/>
  </w:style>
  <w:style w:type="numbering" w:customStyle="1" w:styleId="WWNum3712">
    <w:name w:val="WWNum3712"/>
    <w:basedOn w:val="a6"/>
    <w:rsid w:val="00730F7C"/>
  </w:style>
  <w:style w:type="numbering" w:customStyle="1" w:styleId="WWNum3812">
    <w:name w:val="WWNum3812"/>
    <w:basedOn w:val="a6"/>
    <w:rsid w:val="00730F7C"/>
  </w:style>
  <w:style w:type="numbering" w:customStyle="1" w:styleId="WWNum3912">
    <w:name w:val="WWNum3912"/>
    <w:basedOn w:val="a6"/>
    <w:rsid w:val="00730F7C"/>
  </w:style>
  <w:style w:type="numbering" w:customStyle="1" w:styleId="WWNum4012">
    <w:name w:val="WWNum4012"/>
    <w:basedOn w:val="a6"/>
    <w:rsid w:val="00730F7C"/>
  </w:style>
  <w:style w:type="numbering" w:customStyle="1" w:styleId="WWNum4112">
    <w:name w:val="WWNum4112"/>
    <w:basedOn w:val="a6"/>
    <w:rsid w:val="00730F7C"/>
  </w:style>
  <w:style w:type="numbering" w:customStyle="1" w:styleId="WWNum4212">
    <w:name w:val="WWNum4212"/>
    <w:basedOn w:val="a6"/>
    <w:rsid w:val="00730F7C"/>
  </w:style>
  <w:style w:type="numbering" w:customStyle="1" w:styleId="WWNum4312">
    <w:name w:val="WWNum4312"/>
    <w:basedOn w:val="a6"/>
    <w:rsid w:val="00730F7C"/>
  </w:style>
  <w:style w:type="numbering" w:customStyle="1" w:styleId="WWNum4412">
    <w:name w:val="WWNum4412"/>
    <w:basedOn w:val="a6"/>
    <w:rsid w:val="00730F7C"/>
  </w:style>
  <w:style w:type="numbering" w:customStyle="1" w:styleId="WWNum4512">
    <w:name w:val="WWNum4512"/>
    <w:basedOn w:val="a6"/>
    <w:rsid w:val="00730F7C"/>
  </w:style>
  <w:style w:type="numbering" w:customStyle="1" w:styleId="WWNum4612">
    <w:name w:val="WWNum4612"/>
    <w:basedOn w:val="a6"/>
    <w:rsid w:val="00730F7C"/>
  </w:style>
  <w:style w:type="numbering" w:customStyle="1" w:styleId="WWNum4712">
    <w:name w:val="WWNum4712"/>
    <w:basedOn w:val="a6"/>
    <w:rsid w:val="00730F7C"/>
  </w:style>
  <w:style w:type="numbering" w:customStyle="1" w:styleId="WWNum4812">
    <w:name w:val="WWNum4812"/>
    <w:basedOn w:val="a6"/>
    <w:rsid w:val="00730F7C"/>
  </w:style>
  <w:style w:type="numbering" w:customStyle="1" w:styleId="WWNum4922">
    <w:name w:val="WWNum4922"/>
    <w:basedOn w:val="a6"/>
    <w:rsid w:val="00730F7C"/>
  </w:style>
  <w:style w:type="numbering" w:customStyle="1" w:styleId="WWNum5012">
    <w:name w:val="WWNum5012"/>
    <w:basedOn w:val="a6"/>
    <w:rsid w:val="00730F7C"/>
  </w:style>
  <w:style w:type="numbering" w:customStyle="1" w:styleId="WWNum5112">
    <w:name w:val="WWNum5112"/>
    <w:basedOn w:val="a6"/>
    <w:rsid w:val="00730F7C"/>
  </w:style>
  <w:style w:type="numbering" w:customStyle="1" w:styleId="WWNum5212">
    <w:name w:val="WWNum5212"/>
    <w:basedOn w:val="a6"/>
    <w:rsid w:val="00730F7C"/>
  </w:style>
  <w:style w:type="numbering" w:customStyle="1" w:styleId="WWNum5312">
    <w:name w:val="WWNum5312"/>
    <w:basedOn w:val="a6"/>
    <w:rsid w:val="00730F7C"/>
  </w:style>
  <w:style w:type="numbering" w:customStyle="1" w:styleId="WWNum5412">
    <w:name w:val="WWNum5412"/>
    <w:basedOn w:val="a6"/>
    <w:rsid w:val="00730F7C"/>
  </w:style>
  <w:style w:type="numbering" w:customStyle="1" w:styleId="WWNum5512">
    <w:name w:val="WWNum5512"/>
    <w:basedOn w:val="a6"/>
    <w:rsid w:val="00730F7C"/>
  </w:style>
  <w:style w:type="numbering" w:customStyle="1" w:styleId="WWNum5612">
    <w:name w:val="WWNum5612"/>
    <w:basedOn w:val="a6"/>
    <w:rsid w:val="00730F7C"/>
  </w:style>
  <w:style w:type="numbering" w:customStyle="1" w:styleId="WWNum5712">
    <w:name w:val="WWNum5712"/>
    <w:basedOn w:val="a6"/>
    <w:rsid w:val="00730F7C"/>
  </w:style>
  <w:style w:type="numbering" w:customStyle="1" w:styleId="WWNum5812">
    <w:name w:val="WWNum5812"/>
    <w:basedOn w:val="a6"/>
    <w:rsid w:val="00730F7C"/>
  </w:style>
  <w:style w:type="numbering" w:customStyle="1" w:styleId="WWNum5912">
    <w:name w:val="WWNum5912"/>
    <w:basedOn w:val="a6"/>
    <w:rsid w:val="00730F7C"/>
  </w:style>
  <w:style w:type="numbering" w:customStyle="1" w:styleId="WWNum6012">
    <w:name w:val="WWNum6012"/>
    <w:basedOn w:val="a6"/>
    <w:rsid w:val="00730F7C"/>
  </w:style>
  <w:style w:type="numbering" w:customStyle="1" w:styleId="WWNum6112">
    <w:name w:val="WWNum6112"/>
    <w:basedOn w:val="a6"/>
    <w:rsid w:val="00730F7C"/>
  </w:style>
  <w:style w:type="numbering" w:customStyle="1" w:styleId="WWNum6212">
    <w:name w:val="WWNum6212"/>
    <w:basedOn w:val="a6"/>
    <w:rsid w:val="00730F7C"/>
  </w:style>
  <w:style w:type="numbering" w:customStyle="1" w:styleId="WWNum6312">
    <w:name w:val="WWNum6312"/>
    <w:basedOn w:val="a6"/>
    <w:rsid w:val="00730F7C"/>
  </w:style>
  <w:style w:type="numbering" w:customStyle="1" w:styleId="WWNum6412">
    <w:name w:val="WWNum6412"/>
    <w:basedOn w:val="a6"/>
    <w:rsid w:val="00730F7C"/>
  </w:style>
  <w:style w:type="numbering" w:customStyle="1" w:styleId="WWNum6512">
    <w:name w:val="WWNum6512"/>
    <w:basedOn w:val="a6"/>
    <w:rsid w:val="00730F7C"/>
  </w:style>
  <w:style w:type="numbering" w:customStyle="1" w:styleId="WWNum6612">
    <w:name w:val="WWNum6612"/>
    <w:basedOn w:val="a6"/>
    <w:rsid w:val="00730F7C"/>
  </w:style>
  <w:style w:type="numbering" w:customStyle="1" w:styleId="WWNum6712">
    <w:name w:val="WWNum6712"/>
    <w:basedOn w:val="a6"/>
    <w:rsid w:val="00730F7C"/>
  </w:style>
  <w:style w:type="numbering" w:customStyle="1" w:styleId="WWNum6812">
    <w:name w:val="WWNum6812"/>
    <w:basedOn w:val="a6"/>
    <w:rsid w:val="00730F7C"/>
  </w:style>
  <w:style w:type="numbering" w:customStyle="1" w:styleId="WWNum6912">
    <w:name w:val="WWNum6912"/>
    <w:basedOn w:val="a6"/>
    <w:rsid w:val="00730F7C"/>
  </w:style>
  <w:style w:type="numbering" w:customStyle="1" w:styleId="WWNum7012">
    <w:name w:val="WWNum7012"/>
    <w:basedOn w:val="a6"/>
    <w:rsid w:val="00730F7C"/>
  </w:style>
  <w:style w:type="numbering" w:customStyle="1" w:styleId="WWNum7112">
    <w:name w:val="WWNum7112"/>
    <w:basedOn w:val="a6"/>
    <w:rsid w:val="00730F7C"/>
  </w:style>
  <w:style w:type="numbering" w:customStyle="1" w:styleId="WWNum7212">
    <w:name w:val="WWNum7212"/>
    <w:basedOn w:val="a6"/>
    <w:rsid w:val="00730F7C"/>
  </w:style>
  <w:style w:type="numbering" w:customStyle="1" w:styleId="WWNum7312">
    <w:name w:val="WWNum7312"/>
    <w:basedOn w:val="a6"/>
    <w:rsid w:val="00730F7C"/>
  </w:style>
  <w:style w:type="numbering" w:customStyle="1" w:styleId="WWNum7412">
    <w:name w:val="WWNum7412"/>
    <w:basedOn w:val="a6"/>
    <w:rsid w:val="00730F7C"/>
  </w:style>
  <w:style w:type="numbering" w:customStyle="1" w:styleId="WWNum7512">
    <w:name w:val="WWNum7512"/>
    <w:basedOn w:val="a6"/>
    <w:rsid w:val="00730F7C"/>
  </w:style>
  <w:style w:type="numbering" w:customStyle="1" w:styleId="WWNum7612">
    <w:name w:val="WWNum7612"/>
    <w:basedOn w:val="a6"/>
    <w:rsid w:val="00730F7C"/>
  </w:style>
  <w:style w:type="numbering" w:customStyle="1" w:styleId="WWNum7712">
    <w:name w:val="WWNum7712"/>
    <w:basedOn w:val="a6"/>
    <w:rsid w:val="00730F7C"/>
  </w:style>
  <w:style w:type="numbering" w:customStyle="1" w:styleId="WWNum7812">
    <w:name w:val="WWNum7812"/>
    <w:basedOn w:val="a6"/>
    <w:rsid w:val="00730F7C"/>
  </w:style>
  <w:style w:type="numbering" w:customStyle="1" w:styleId="WWNum7912">
    <w:name w:val="WWNum7912"/>
    <w:basedOn w:val="a6"/>
    <w:rsid w:val="00730F7C"/>
  </w:style>
  <w:style w:type="numbering" w:customStyle="1" w:styleId="WWNum8012">
    <w:name w:val="WWNum8012"/>
    <w:basedOn w:val="a6"/>
    <w:rsid w:val="00730F7C"/>
  </w:style>
  <w:style w:type="numbering" w:customStyle="1" w:styleId="WWNum8112">
    <w:name w:val="WWNum8112"/>
    <w:basedOn w:val="a6"/>
    <w:rsid w:val="00730F7C"/>
  </w:style>
  <w:style w:type="numbering" w:customStyle="1" w:styleId="WWNum8212">
    <w:name w:val="WWNum8212"/>
    <w:basedOn w:val="a6"/>
    <w:rsid w:val="00730F7C"/>
  </w:style>
  <w:style w:type="numbering" w:customStyle="1" w:styleId="WWNum8312">
    <w:name w:val="WWNum8312"/>
    <w:basedOn w:val="a6"/>
    <w:rsid w:val="00730F7C"/>
  </w:style>
  <w:style w:type="numbering" w:customStyle="1" w:styleId="WWNum8412">
    <w:name w:val="WWNum8412"/>
    <w:basedOn w:val="a6"/>
    <w:rsid w:val="00730F7C"/>
  </w:style>
  <w:style w:type="numbering" w:customStyle="1" w:styleId="WWNum8512">
    <w:name w:val="WWNum8512"/>
    <w:basedOn w:val="a6"/>
    <w:rsid w:val="00730F7C"/>
  </w:style>
  <w:style w:type="numbering" w:customStyle="1" w:styleId="WWNum8612">
    <w:name w:val="WWNum8612"/>
    <w:basedOn w:val="a6"/>
    <w:rsid w:val="00730F7C"/>
  </w:style>
  <w:style w:type="numbering" w:customStyle="1" w:styleId="WWNum8712">
    <w:name w:val="WWNum8712"/>
    <w:basedOn w:val="a6"/>
    <w:rsid w:val="00730F7C"/>
  </w:style>
  <w:style w:type="numbering" w:customStyle="1" w:styleId="WWNum8812">
    <w:name w:val="WWNum8812"/>
    <w:basedOn w:val="a6"/>
    <w:rsid w:val="00730F7C"/>
  </w:style>
  <w:style w:type="numbering" w:customStyle="1" w:styleId="WWNum8912">
    <w:name w:val="WWNum8912"/>
    <w:basedOn w:val="a6"/>
    <w:rsid w:val="00730F7C"/>
  </w:style>
  <w:style w:type="numbering" w:customStyle="1" w:styleId="WWNum9012">
    <w:name w:val="WWNum9012"/>
    <w:basedOn w:val="a6"/>
    <w:rsid w:val="00730F7C"/>
  </w:style>
  <w:style w:type="numbering" w:customStyle="1" w:styleId="WWNum9112">
    <w:name w:val="WWNum9112"/>
    <w:basedOn w:val="a6"/>
    <w:rsid w:val="00730F7C"/>
  </w:style>
  <w:style w:type="numbering" w:customStyle="1" w:styleId="WWNum9212">
    <w:name w:val="WWNum9212"/>
    <w:basedOn w:val="a6"/>
    <w:rsid w:val="00730F7C"/>
  </w:style>
  <w:style w:type="numbering" w:customStyle="1" w:styleId="WWNum9312">
    <w:name w:val="WWNum9312"/>
    <w:basedOn w:val="a6"/>
    <w:rsid w:val="00730F7C"/>
  </w:style>
  <w:style w:type="numbering" w:customStyle="1" w:styleId="WWNum9412">
    <w:name w:val="WWNum9412"/>
    <w:basedOn w:val="a6"/>
    <w:rsid w:val="00730F7C"/>
  </w:style>
  <w:style w:type="numbering" w:customStyle="1" w:styleId="WWNum9512">
    <w:name w:val="WWNum9512"/>
    <w:basedOn w:val="a6"/>
    <w:rsid w:val="00730F7C"/>
  </w:style>
  <w:style w:type="table" w:customStyle="1" w:styleId="930">
    <w:name w:val="Сетка таблицы93"/>
    <w:basedOn w:val="a5"/>
    <w:next w:val="affffa"/>
    <w:rsid w:val="00730F7C"/>
    <w:rPr>
      <w:rFonts w:ascii="Times New Roman" w:eastAsia="Times New Roman" w:hAnsi="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1">
    <w:name w:val="Нет списка62"/>
    <w:next w:val="a6"/>
    <w:uiPriority w:val="99"/>
    <w:semiHidden/>
    <w:unhideWhenUsed/>
    <w:rsid w:val="00730F7C"/>
  </w:style>
  <w:style w:type="numbering" w:customStyle="1" w:styleId="1420">
    <w:name w:val="Нет списка142"/>
    <w:basedOn w:val="a6"/>
    <w:uiPriority w:val="99"/>
    <w:rsid w:val="00730F7C"/>
  </w:style>
  <w:style w:type="numbering" w:customStyle="1" w:styleId="1132">
    <w:name w:val="Нет списка1132"/>
    <w:basedOn w:val="a6"/>
    <w:uiPriority w:val="99"/>
    <w:qFormat/>
    <w:rsid w:val="00730F7C"/>
    <w:pPr>
      <w:numPr>
        <w:numId w:val="2"/>
      </w:numPr>
    </w:pPr>
  </w:style>
  <w:style w:type="numbering" w:customStyle="1" w:styleId="11123">
    <w:name w:val="Нет списка11123"/>
    <w:basedOn w:val="a6"/>
    <w:uiPriority w:val="99"/>
    <w:qFormat/>
    <w:rsid w:val="00730F7C"/>
    <w:pPr>
      <w:numPr>
        <w:numId w:val="3"/>
      </w:numPr>
    </w:pPr>
  </w:style>
  <w:style w:type="numbering" w:customStyle="1" w:styleId="223">
    <w:name w:val="Нет списка223"/>
    <w:basedOn w:val="a6"/>
    <w:uiPriority w:val="99"/>
    <w:qFormat/>
    <w:rsid w:val="00730F7C"/>
    <w:pPr>
      <w:numPr>
        <w:numId w:val="4"/>
      </w:numPr>
    </w:pPr>
  </w:style>
  <w:style w:type="numbering" w:customStyle="1" w:styleId="1222">
    <w:name w:val="Нет списка1222"/>
    <w:basedOn w:val="a6"/>
    <w:uiPriority w:val="99"/>
    <w:qFormat/>
    <w:rsid w:val="00730F7C"/>
    <w:pPr>
      <w:numPr>
        <w:numId w:val="5"/>
      </w:numPr>
    </w:pPr>
  </w:style>
  <w:style w:type="numbering" w:customStyle="1" w:styleId="322">
    <w:name w:val="Нет списка322"/>
    <w:basedOn w:val="a6"/>
    <w:uiPriority w:val="99"/>
    <w:qFormat/>
    <w:rsid w:val="00730F7C"/>
    <w:pPr>
      <w:numPr>
        <w:numId w:val="6"/>
      </w:numPr>
    </w:pPr>
  </w:style>
  <w:style w:type="numbering" w:customStyle="1" w:styleId="WWNum1122">
    <w:name w:val="WWNum1122"/>
    <w:basedOn w:val="a6"/>
    <w:rsid w:val="00730F7C"/>
    <w:pPr>
      <w:numPr>
        <w:numId w:val="7"/>
      </w:numPr>
    </w:pPr>
  </w:style>
  <w:style w:type="numbering" w:customStyle="1" w:styleId="95">
    <w:name w:val="Нет списка9"/>
    <w:next w:val="a6"/>
    <w:uiPriority w:val="99"/>
    <w:semiHidden/>
    <w:unhideWhenUsed/>
    <w:rsid w:val="005F49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0983">
      <w:bodyDiv w:val="1"/>
      <w:marLeft w:val="0"/>
      <w:marRight w:val="0"/>
      <w:marTop w:val="0"/>
      <w:marBottom w:val="0"/>
      <w:divBdr>
        <w:top w:val="none" w:sz="0" w:space="0" w:color="auto"/>
        <w:left w:val="none" w:sz="0" w:space="0" w:color="auto"/>
        <w:bottom w:val="none" w:sz="0" w:space="0" w:color="auto"/>
        <w:right w:val="none" w:sz="0" w:space="0" w:color="auto"/>
      </w:divBdr>
    </w:div>
    <w:div w:id="20983723">
      <w:bodyDiv w:val="1"/>
      <w:marLeft w:val="0"/>
      <w:marRight w:val="0"/>
      <w:marTop w:val="0"/>
      <w:marBottom w:val="0"/>
      <w:divBdr>
        <w:top w:val="none" w:sz="0" w:space="0" w:color="auto"/>
        <w:left w:val="none" w:sz="0" w:space="0" w:color="auto"/>
        <w:bottom w:val="none" w:sz="0" w:space="0" w:color="auto"/>
        <w:right w:val="none" w:sz="0" w:space="0" w:color="auto"/>
      </w:divBdr>
    </w:div>
    <w:div w:id="25571797">
      <w:bodyDiv w:val="1"/>
      <w:marLeft w:val="0"/>
      <w:marRight w:val="0"/>
      <w:marTop w:val="0"/>
      <w:marBottom w:val="0"/>
      <w:divBdr>
        <w:top w:val="none" w:sz="0" w:space="0" w:color="auto"/>
        <w:left w:val="none" w:sz="0" w:space="0" w:color="auto"/>
        <w:bottom w:val="none" w:sz="0" w:space="0" w:color="auto"/>
        <w:right w:val="none" w:sz="0" w:space="0" w:color="auto"/>
      </w:divBdr>
    </w:div>
    <w:div w:id="87897917">
      <w:bodyDiv w:val="1"/>
      <w:marLeft w:val="0"/>
      <w:marRight w:val="0"/>
      <w:marTop w:val="0"/>
      <w:marBottom w:val="0"/>
      <w:divBdr>
        <w:top w:val="none" w:sz="0" w:space="0" w:color="auto"/>
        <w:left w:val="none" w:sz="0" w:space="0" w:color="auto"/>
        <w:bottom w:val="none" w:sz="0" w:space="0" w:color="auto"/>
        <w:right w:val="none" w:sz="0" w:space="0" w:color="auto"/>
      </w:divBdr>
    </w:div>
    <w:div w:id="107823244">
      <w:bodyDiv w:val="1"/>
      <w:marLeft w:val="0"/>
      <w:marRight w:val="0"/>
      <w:marTop w:val="0"/>
      <w:marBottom w:val="0"/>
      <w:divBdr>
        <w:top w:val="none" w:sz="0" w:space="0" w:color="auto"/>
        <w:left w:val="none" w:sz="0" w:space="0" w:color="auto"/>
        <w:bottom w:val="none" w:sz="0" w:space="0" w:color="auto"/>
        <w:right w:val="none" w:sz="0" w:space="0" w:color="auto"/>
      </w:divBdr>
    </w:div>
    <w:div w:id="125007701">
      <w:bodyDiv w:val="1"/>
      <w:marLeft w:val="0"/>
      <w:marRight w:val="0"/>
      <w:marTop w:val="0"/>
      <w:marBottom w:val="0"/>
      <w:divBdr>
        <w:top w:val="none" w:sz="0" w:space="0" w:color="auto"/>
        <w:left w:val="none" w:sz="0" w:space="0" w:color="auto"/>
        <w:bottom w:val="none" w:sz="0" w:space="0" w:color="auto"/>
        <w:right w:val="none" w:sz="0" w:space="0" w:color="auto"/>
      </w:divBdr>
    </w:div>
    <w:div w:id="145511802">
      <w:bodyDiv w:val="1"/>
      <w:marLeft w:val="0"/>
      <w:marRight w:val="0"/>
      <w:marTop w:val="0"/>
      <w:marBottom w:val="0"/>
      <w:divBdr>
        <w:top w:val="none" w:sz="0" w:space="0" w:color="auto"/>
        <w:left w:val="none" w:sz="0" w:space="0" w:color="auto"/>
        <w:bottom w:val="none" w:sz="0" w:space="0" w:color="auto"/>
        <w:right w:val="none" w:sz="0" w:space="0" w:color="auto"/>
      </w:divBdr>
    </w:div>
    <w:div w:id="253171893">
      <w:bodyDiv w:val="1"/>
      <w:marLeft w:val="0"/>
      <w:marRight w:val="0"/>
      <w:marTop w:val="0"/>
      <w:marBottom w:val="0"/>
      <w:divBdr>
        <w:top w:val="none" w:sz="0" w:space="0" w:color="auto"/>
        <w:left w:val="none" w:sz="0" w:space="0" w:color="auto"/>
        <w:bottom w:val="none" w:sz="0" w:space="0" w:color="auto"/>
        <w:right w:val="none" w:sz="0" w:space="0" w:color="auto"/>
      </w:divBdr>
    </w:div>
    <w:div w:id="369377549">
      <w:bodyDiv w:val="1"/>
      <w:marLeft w:val="0"/>
      <w:marRight w:val="0"/>
      <w:marTop w:val="0"/>
      <w:marBottom w:val="0"/>
      <w:divBdr>
        <w:top w:val="none" w:sz="0" w:space="0" w:color="auto"/>
        <w:left w:val="none" w:sz="0" w:space="0" w:color="auto"/>
        <w:bottom w:val="none" w:sz="0" w:space="0" w:color="auto"/>
        <w:right w:val="none" w:sz="0" w:space="0" w:color="auto"/>
      </w:divBdr>
    </w:div>
    <w:div w:id="376396517">
      <w:bodyDiv w:val="1"/>
      <w:marLeft w:val="0"/>
      <w:marRight w:val="0"/>
      <w:marTop w:val="0"/>
      <w:marBottom w:val="0"/>
      <w:divBdr>
        <w:top w:val="none" w:sz="0" w:space="0" w:color="auto"/>
        <w:left w:val="none" w:sz="0" w:space="0" w:color="auto"/>
        <w:bottom w:val="none" w:sz="0" w:space="0" w:color="auto"/>
        <w:right w:val="none" w:sz="0" w:space="0" w:color="auto"/>
      </w:divBdr>
    </w:div>
    <w:div w:id="397485814">
      <w:bodyDiv w:val="1"/>
      <w:marLeft w:val="0"/>
      <w:marRight w:val="0"/>
      <w:marTop w:val="0"/>
      <w:marBottom w:val="0"/>
      <w:divBdr>
        <w:top w:val="none" w:sz="0" w:space="0" w:color="auto"/>
        <w:left w:val="none" w:sz="0" w:space="0" w:color="auto"/>
        <w:bottom w:val="none" w:sz="0" w:space="0" w:color="auto"/>
        <w:right w:val="none" w:sz="0" w:space="0" w:color="auto"/>
      </w:divBdr>
    </w:div>
    <w:div w:id="406732211">
      <w:bodyDiv w:val="1"/>
      <w:marLeft w:val="0"/>
      <w:marRight w:val="0"/>
      <w:marTop w:val="0"/>
      <w:marBottom w:val="0"/>
      <w:divBdr>
        <w:top w:val="none" w:sz="0" w:space="0" w:color="auto"/>
        <w:left w:val="none" w:sz="0" w:space="0" w:color="auto"/>
        <w:bottom w:val="none" w:sz="0" w:space="0" w:color="auto"/>
        <w:right w:val="none" w:sz="0" w:space="0" w:color="auto"/>
      </w:divBdr>
    </w:div>
    <w:div w:id="407270425">
      <w:bodyDiv w:val="1"/>
      <w:marLeft w:val="0"/>
      <w:marRight w:val="0"/>
      <w:marTop w:val="0"/>
      <w:marBottom w:val="0"/>
      <w:divBdr>
        <w:top w:val="none" w:sz="0" w:space="0" w:color="auto"/>
        <w:left w:val="none" w:sz="0" w:space="0" w:color="auto"/>
        <w:bottom w:val="none" w:sz="0" w:space="0" w:color="auto"/>
        <w:right w:val="none" w:sz="0" w:space="0" w:color="auto"/>
      </w:divBdr>
    </w:div>
    <w:div w:id="459543657">
      <w:bodyDiv w:val="1"/>
      <w:marLeft w:val="0"/>
      <w:marRight w:val="0"/>
      <w:marTop w:val="0"/>
      <w:marBottom w:val="0"/>
      <w:divBdr>
        <w:top w:val="none" w:sz="0" w:space="0" w:color="auto"/>
        <w:left w:val="none" w:sz="0" w:space="0" w:color="auto"/>
        <w:bottom w:val="none" w:sz="0" w:space="0" w:color="auto"/>
        <w:right w:val="none" w:sz="0" w:space="0" w:color="auto"/>
      </w:divBdr>
    </w:div>
    <w:div w:id="479463261">
      <w:bodyDiv w:val="1"/>
      <w:marLeft w:val="0"/>
      <w:marRight w:val="0"/>
      <w:marTop w:val="0"/>
      <w:marBottom w:val="0"/>
      <w:divBdr>
        <w:top w:val="none" w:sz="0" w:space="0" w:color="auto"/>
        <w:left w:val="none" w:sz="0" w:space="0" w:color="auto"/>
        <w:bottom w:val="none" w:sz="0" w:space="0" w:color="auto"/>
        <w:right w:val="none" w:sz="0" w:space="0" w:color="auto"/>
      </w:divBdr>
    </w:div>
    <w:div w:id="485363225">
      <w:bodyDiv w:val="1"/>
      <w:marLeft w:val="0"/>
      <w:marRight w:val="0"/>
      <w:marTop w:val="0"/>
      <w:marBottom w:val="0"/>
      <w:divBdr>
        <w:top w:val="none" w:sz="0" w:space="0" w:color="auto"/>
        <w:left w:val="none" w:sz="0" w:space="0" w:color="auto"/>
        <w:bottom w:val="none" w:sz="0" w:space="0" w:color="auto"/>
        <w:right w:val="none" w:sz="0" w:space="0" w:color="auto"/>
      </w:divBdr>
    </w:div>
    <w:div w:id="554316877">
      <w:bodyDiv w:val="1"/>
      <w:marLeft w:val="0"/>
      <w:marRight w:val="0"/>
      <w:marTop w:val="0"/>
      <w:marBottom w:val="0"/>
      <w:divBdr>
        <w:top w:val="none" w:sz="0" w:space="0" w:color="auto"/>
        <w:left w:val="none" w:sz="0" w:space="0" w:color="auto"/>
        <w:bottom w:val="none" w:sz="0" w:space="0" w:color="auto"/>
        <w:right w:val="none" w:sz="0" w:space="0" w:color="auto"/>
      </w:divBdr>
    </w:div>
    <w:div w:id="597828815">
      <w:bodyDiv w:val="1"/>
      <w:marLeft w:val="0"/>
      <w:marRight w:val="0"/>
      <w:marTop w:val="0"/>
      <w:marBottom w:val="0"/>
      <w:divBdr>
        <w:top w:val="none" w:sz="0" w:space="0" w:color="auto"/>
        <w:left w:val="none" w:sz="0" w:space="0" w:color="auto"/>
        <w:bottom w:val="none" w:sz="0" w:space="0" w:color="auto"/>
        <w:right w:val="none" w:sz="0" w:space="0" w:color="auto"/>
      </w:divBdr>
    </w:div>
    <w:div w:id="614990701">
      <w:bodyDiv w:val="1"/>
      <w:marLeft w:val="0"/>
      <w:marRight w:val="0"/>
      <w:marTop w:val="0"/>
      <w:marBottom w:val="0"/>
      <w:divBdr>
        <w:top w:val="none" w:sz="0" w:space="0" w:color="auto"/>
        <w:left w:val="none" w:sz="0" w:space="0" w:color="auto"/>
        <w:bottom w:val="none" w:sz="0" w:space="0" w:color="auto"/>
        <w:right w:val="none" w:sz="0" w:space="0" w:color="auto"/>
      </w:divBdr>
    </w:div>
    <w:div w:id="649944658">
      <w:bodyDiv w:val="1"/>
      <w:marLeft w:val="0"/>
      <w:marRight w:val="0"/>
      <w:marTop w:val="0"/>
      <w:marBottom w:val="0"/>
      <w:divBdr>
        <w:top w:val="none" w:sz="0" w:space="0" w:color="auto"/>
        <w:left w:val="none" w:sz="0" w:space="0" w:color="auto"/>
        <w:bottom w:val="none" w:sz="0" w:space="0" w:color="auto"/>
        <w:right w:val="none" w:sz="0" w:space="0" w:color="auto"/>
      </w:divBdr>
    </w:div>
    <w:div w:id="651175076">
      <w:bodyDiv w:val="1"/>
      <w:marLeft w:val="0"/>
      <w:marRight w:val="0"/>
      <w:marTop w:val="0"/>
      <w:marBottom w:val="0"/>
      <w:divBdr>
        <w:top w:val="none" w:sz="0" w:space="0" w:color="auto"/>
        <w:left w:val="none" w:sz="0" w:space="0" w:color="auto"/>
        <w:bottom w:val="none" w:sz="0" w:space="0" w:color="auto"/>
        <w:right w:val="none" w:sz="0" w:space="0" w:color="auto"/>
      </w:divBdr>
    </w:div>
    <w:div w:id="653336261">
      <w:bodyDiv w:val="1"/>
      <w:marLeft w:val="0"/>
      <w:marRight w:val="0"/>
      <w:marTop w:val="0"/>
      <w:marBottom w:val="0"/>
      <w:divBdr>
        <w:top w:val="none" w:sz="0" w:space="0" w:color="auto"/>
        <w:left w:val="none" w:sz="0" w:space="0" w:color="auto"/>
        <w:bottom w:val="none" w:sz="0" w:space="0" w:color="auto"/>
        <w:right w:val="none" w:sz="0" w:space="0" w:color="auto"/>
      </w:divBdr>
    </w:div>
    <w:div w:id="663243306">
      <w:bodyDiv w:val="1"/>
      <w:marLeft w:val="0"/>
      <w:marRight w:val="0"/>
      <w:marTop w:val="0"/>
      <w:marBottom w:val="0"/>
      <w:divBdr>
        <w:top w:val="none" w:sz="0" w:space="0" w:color="auto"/>
        <w:left w:val="none" w:sz="0" w:space="0" w:color="auto"/>
        <w:bottom w:val="none" w:sz="0" w:space="0" w:color="auto"/>
        <w:right w:val="none" w:sz="0" w:space="0" w:color="auto"/>
      </w:divBdr>
    </w:div>
    <w:div w:id="699863070">
      <w:bodyDiv w:val="1"/>
      <w:marLeft w:val="0"/>
      <w:marRight w:val="0"/>
      <w:marTop w:val="0"/>
      <w:marBottom w:val="0"/>
      <w:divBdr>
        <w:top w:val="none" w:sz="0" w:space="0" w:color="auto"/>
        <w:left w:val="none" w:sz="0" w:space="0" w:color="auto"/>
        <w:bottom w:val="none" w:sz="0" w:space="0" w:color="auto"/>
        <w:right w:val="none" w:sz="0" w:space="0" w:color="auto"/>
      </w:divBdr>
    </w:div>
    <w:div w:id="700015214">
      <w:bodyDiv w:val="1"/>
      <w:marLeft w:val="0"/>
      <w:marRight w:val="0"/>
      <w:marTop w:val="0"/>
      <w:marBottom w:val="0"/>
      <w:divBdr>
        <w:top w:val="none" w:sz="0" w:space="0" w:color="auto"/>
        <w:left w:val="none" w:sz="0" w:space="0" w:color="auto"/>
        <w:bottom w:val="none" w:sz="0" w:space="0" w:color="auto"/>
        <w:right w:val="none" w:sz="0" w:space="0" w:color="auto"/>
      </w:divBdr>
    </w:div>
    <w:div w:id="704331951">
      <w:bodyDiv w:val="1"/>
      <w:marLeft w:val="0"/>
      <w:marRight w:val="0"/>
      <w:marTop w:val="0"/>
      <w:marBottom w:val="0"/>
      <w:divBdr>
        <w:top w:val="none" w:sz="0" w:space="0" w:color="auto"/>
        <w:left w:val="none" w:sz="0" w:space="0" w:color="auto"/>
        <w:bottom w:val="none" w:sz="0" w:space="0" w:color="auto"/>
        <w:right w:val="none" w:sz="0" w:space="0" w:color="auto"/>
      </w:divBdr>
    </w:div>
    <w:div w:id="782070471">
      <w:bodyDiv w:val="1"/>
      <w:marLeft w:val="0"/>
      <w:marRight w:val="0"/>
      <w:marTop w:val="0"/>
      <w:marBottom w:val="0"/>
      <w:divBdr>
        <w:top w:val="none" w:sz="0" w:space="0" w:color="auto"/>
        <w:left w:val="none" w:sz="0" w:space="0" w:color="auto"/>
        <w:bottom w:val="none" w:sz="0" w:space="0" w:color="auto"/>
        <w:right w:val="none" w:sz="0" w:space="0" w:color="auto"/>
      </w:divBdr>
    </w:div>
    <w:div w:id="796144836">
      <w:bodyDiv w:val="1"/>
      <w:marLeft w:val="0"/>
      <w:marRight w:val="0"/>
      <w:marTop w:val="0"/>
      <w:marBottom w:val="0"/>
      <w:divBdr>
        <w:top w:val="none" w:sz="0" w:space="0" w:color="auto"/>
        <w:left w:val="none" w:sz="0" w:space="0" w:color="auto"/>
        <w:bottom w:val="none" w:sz="0" w:space="0" w:color="auto"/>
        <w:right w:val="none" w:sz="0" w:space="0" w:color="auto"/>
      </w:divBdr>
    </w:div>
    <w:div w:id="837622014">
      <w:bodyDiv w:val="1"/>
      <w:marLeft w:val="0"/>
      <w:marRight w:val="0"/>
      <w:marTop w:val="0"/>
      <w:marBottom w:val="0"/>
      <w:divBdr>
        <w:top w:val="none" w:sz="0" w:space="0" w:color="auto"/>
        <w:left w:val="none" w:sz="0" w:space="0" w:color="auto"/>
        <w:bottom w:val="none" w:sz="0" w:space="0" w:color="auto"/>
        <w:right w:val="none" w:sz="0" w:space="0" w:color="auto"/>
      </w:divBdr>
    </w:div>
    <w:div w:id="867571946">
      <w:bodyDiv w:val="1"/>
      <w:marLeft w:val="0"/>
      <w:marRight w:val="0"/>
      <w:marTop w:val="0"/>
      <w:marBottom w:val="0"/>
      <w:divBdr>
        <w:top w:val="none" w:sz="0" w:space="0" w:color="auto"/>
        <w:left w:val="none" w:sz="0" w:space="0" w:color="auto"/>
        <w:bottom w:val="none" w:sz="0" w:space="0" w:color="auto"/>
        <w:right w:val="none" w:sz="0" w:space="0" w:color="auto"/>
      </w:divBdr>
    </w:div>
    <w:div w:id="890385134">
      <w:bodyDiv w:val="1"/>
      <w:marLeft w:val="0"/>
      <w:marRight w:val="0"/>
      <w:marTop w:val="0"/>
      <w:marBottom w:val="0"/>
      <w:divBdr>
        <w:top w:val="none" w:sz="0" w:space="0" w:color="auto"/>
        <w:left w:val="none" w:sz="0" w:space="0" w:color="auto"/>
        <w:bottom w:val="none" w:sz="0" w:space="0" w:color="auto"/>
        <w:right w:val="none" w:sz="0" w:space="0" w:color="auto"/>
      </w:divBdr>
    </w:div>
    <w:div w:id="890576180">
      <w:bodyDiv w:val="1"/>
      <w:marLeft w:val="0"/>
      <w:marRight w:val="0"/>
      <w:marTop w:val="0"/>
      <w:marBottom w:val="0"/>
      <w:divBdr>
        <w:top w:val="none" w:sz="0" w:space="0" w:color="auto"/>
        <w:left w:val="none" w:sz="0" w:space="0" w:color="auto"/>
        <w:bottom w:val="none" w:sz="0" w:space="0" w:color="auto"/>
        <w:right w:val="none" w:sz="0" w:space="0" w:color="auto"/>
      </w:divBdr>
    </w:div>
    <w:div w:id="902763370">
      <w:bodyDiv w:val="1"/>
      <w:marLeft w:val="0"/>
      <w:marRight w:val="0"/>
      <w:marTop w:val="0"/>
      <w:marBottom w:val="0"/>
      <w:divBdr>
        <w:top w:val="none" w:sz="0" w:space="0" w:color="auto"/>
        <w:left w:val="none" w:sz="0" w:space="0" w:color="auto"/>
        <w:bottom w:val="none" w:sz="0" w:space="0" w:color="auto"/>
        <w:right w:val="none" w:sz="0" w:space="0" w:color="auto"/>
      </w:divBdr>
    </w:div>
    <w:div w:id="947394465">
      <w:bodyDiv w:val="1"/>
      <w:marLeft w:val="0"/>
      <w:marRight w:val="0"/>
      <w:marTop w:val="0"/>
      <w:marBottom w:val="0"/>
      <w:divBdr>
        <w:top w:val="none" w:sz="0" w:space="0" w:color="auto"/>
        <w:left w:val="none" w:sz="0" w:space="0" w:color="auto"/>
        <w:bottom w:val="none" w:sz="0" w:space="0" w:color="auto"/>
        <w:right w:val="none" w:sz="0" w:space="0" w:color="auto"/>
      </w:divBdr>
    </w:div>
    <w:div w:id="1054767670">
      <w:bodyDiv w:val="1"/>
      <w:marLeft w:val="0"/>
      <w:marRight w:val="0"/>
      <w:marTop w:val="0"/>
      <w:marBottom w:val="0"/>
      <w:divBdr>
        <w:top w:val="none" w:sz="0" w:space="0" w:color="auto"/>
        <w:left w:val="none" w:sz="0" w:space="0" w:color="auto"/>
        <w:bottom w:val="none" w:sz="0" w:space="0" w:color="auto"/>
        <w:right w:val="none" w:sz="0" w:space="0" w:color="auto"/>
      </w:divBdr>
    </w:div>
    <w:div w:id="1072194351">
      <w:bodyDiv w:val="1"/>
      <w:marLeft w:val="0"/>
      <w:marRight w:val="0"/>
      <w:marTop w:val="0"/>
      <w:marBottom w:val="0"/>
      <w:divBdr>
        <w:top w:val="none" w:sz="0" w:space="0" w:color="auto"/>
        <w:left w:val="none" w:sz="0" w:space="0" w:color="auto"/>
        <w:bottom w:val="none" w:sz="0" w:space="0" w:color="auto"/>
        <w:right w:val="none" w:sz="0" w:space="0" w:color="auto"/>
      </w:divBdr>
    </w:div>
    <w:div w:id="1112019076">
      <w:bodyDiv w:val="1"/>
      <w:marLeft w:val="0"/>
      <w:marRight w:val="0"/>
      <w:marTop w:val="0"/>
      <w:marBottom w:val="0"/>
      <w:divBdr>
        <w:top w:val="none" w:sz="0" w:space="0" w:color="auto"/>
        <w:left w:val="none" w:sz="0" w:space="0" w:color="auto"/>
        <w:bottom w:val="none" w:sz="0" w:space="0" w:color="auto"/>
        <w:right w:val="none" w:sz="0" w:space="0" w:color="auto"/>
      </w:divBdr>
    </w:div>
    <w:div w:id="1118260060">
      <w:bodyDiv w:val="1"/>
      <w:marLeft w:val="0"/>
      <w:marRight w:val="0"/>
      <w:marTop w:val="0"/>
      <w:marBottom w:val="0"/>
      <w:divBdr>
        <w:top w:val="none" w:sz="0" w:space="0" w:color="auto"/>
        <w:left w:val="none" w:sz="0" w:space="0" w:color="auto"/>
        <w:bottom w:val="none" w:sz="0" w:space="0" w:color="auto"/>
        <w:right w:val="none" w:sz="0" w:space="0" w:color="auto"/>
      </w:divBdr>
    </w:div>
    <w:div w:id="1177965457">
      <w:bodyDiv w:val="1"/>
      <w:marLeft w:val="0"/>
      <w:marRight w:val="0"/>
      <w:marTop w:val="0"/>
      <w:marBottom w:val="0"/>
      <w:divBdr>
        <w:top w:val="none" w:sz="0" w:space="0" w:color="auto"/>
        <w:left w:val="none" w:sz="0" w:space="0" w:color="auto"/>
        <w:bottom w:val="none" w:sz="0" w:space="0" w:color="auto"/>
        <w:right w:val="none" w:sz="0" w:space="0" w:color="auto"/>
      </w:divBdr>
    </w:div>
    <w:div w:id="1193761737">
      <w:bodyDiv w:val="1"/>
      <w:marLeft w:val="0"/>
      <w:marRight w:val="0"/>
      <w:marTop w:val="0"/>
      <w:marBottom w:val="0"/>
      <w:divBdr>
        <w:top w:val="none" w:sz="0" w:space="0" w:color="auto"/>
        <w:left w:val="none" w:sz="0" w:space="0" w:color="auto"/>
        <w:bottom w:val="none" w:sz="0" w:space="0" w:color="auto"/>
        <w:right w:val="none" w:sz="0" w:space="0" w:color="auto"/>
      </w:divBdr>
    </w:div>
    <w:div w:id="1213348922">
      <w:bodyDiv w:val="1"/>
      <w:marLeft w:val="0"/>
      <w:marRight w:val="0"/>
      <w:marTop w:val="0"/>
      <w:marBottom w:val="0"/>
      <w:divBdr>
        <w:top w:val="none" w:sz="0" w:space="0" w:color="auto"/>
        <w:left w:val="none" w:sz="0" w:space="0" w:color="auto"/>
        <w:bottom w:val="none" w:sz="0" w:space="0" w:color="auto"/>
        <w:right w:val="none" w:sz="0" w:space="0" w:color="auto"/>
      </w:divBdr>
    </w:div>
    <w:div w:id="1258631592">
      <w:bodyDiv w:val="1"/>
      <w:marLeft w:val="0"/>
      <w:marRight w:val="0"/>
      <w:marTop w:val="0"/>
      <w:marBottom w:val="0"/>
      <w:divBdr>
        <w:top w:val="none" w:sz="0" w:space="0" w:color="auto"/>
        <w:left w:val="none" w:sz="0" w:space="0" w:color="auto"/>
        <w:bottom w:val="none" w:sz="0" w:space="0" w:color="auto"/>
        <w:right w:val="none" w:sz="0" w:space="0" w:color="auto"/>
      </w:divBdr>
    </w:div>
    <w:div w:id="1319454668">
      <w:bodyDiv w:val="1"/>
      <w:marLeft w:val="0"/>
      <w:marRight w:val="0"/>
      <w:marTop w:val="0"/>
      <w:marBottom w:val="0"/>
      <w:divBdr>
        <w:top w:val="none" w:sz="0" w:space="0" w:color="auto"/>
        <w:left w:val="none" w:sz="0" w:space="0" w:color="auto"/>
        <w:bottom w:val="none" w:sz="0" w:space="0" w:color="auto"/>
        <w:right w:val="none" w:sz="0" w:space="0" w:color="auto"/>
      </w:divBdr>
    </w:div>
    <w:div w:id="1328827589">
      <w:bodyDiv w:val="1"/>
      <w:marLeft w:val="0"/>
      <w:marRight w:val="0"/>
      <w:marTop w:val="0"/>
      <w:marBottom w:val="0"/>
      <w:divBdr>
        <w:top w:val="none" w:sz="0" w:space="0" w:color="auto"/>
        <w:left w:val="none" w:sz="0" w:space="0" w:color="auto"/>
        <w:bottom w:val="none" w:sz="0" w:space="0" w:color="auto"/>
        <w:right w:val="none" w:sz="0" w:space="0" w:color="auto"/>
      </w:divBdr>
    </w:div>
    <w:div w:id="1428892930">
      <w:bodyDiv w:val="1"/>
      <w:marLeft w:val="0"/>
      <w:marRight w:val="0"/>
      <w:marTop w:val="0"/>
      <w:marBottom w:val="0"/>
      <w:divBdr>
        <w:top w:val="none" w:sz="0" w:space="0" w:color="auto"/>
        <w:left w:val="none" w:sz="0" w:space="0" w:color="auto"/>
        <w:bottom w:val="none" w:sz="0" w:space="0" w:color="auto"/>
        <w:right w:val="none" w:sz="0" w:space="0" w:color="auto"/>
      </w:divBdr>
    </w:div>
    <w:div w:id="1445274674">
      <w:bodyDiv w:val="1"/>
      <w:marLeft w:val="0"/>
      <w:marRight w:val="0"/>
      <w:marTop w:val="0"/>
      <w:marBottom w:val="0"/>
      <w:divBdr>
        <w:top w:val="none" w:sz="0" w:space="0" w:color="auto"/>
        <w:left w:val="none" w:sz="0" w:space="0" w:color="auto"/>
        <w:bottom w:val="none" w:sz="0" w:space="0" w:color="auto"/>
        <w:right w:val="none" w:sz="0" w:space="0" w:color="auto"/>
      </w:divBdr>
    </w:div>
    <w:div w:id="1497113447">
      <w:bodyDiv w:val="1"/>
      <w:marLeft w:val="0"/>
      <w:marRight w:val="0"/>
      <w:marTop w:val="0"/>
      <w:marBottom w:val="0"/>
      <w:divBdr>
        <w:top w:val="none" w:sz="0" w:space="0" w:color="auto"/>
        <w:left w:val="none" w:sz="0" w:space="0" w:color="auto"/>
        <w:bottom w:val="none" w:sz="0" w:space="0" w:color="auto"/>
        <w:right w:val="none" w:sz="0" w:space="0" w:color="auto"/>
      </w:divBdr>
    </w:div>
    <w:div w:id="1502504646">
      <w:bodyDiv w:val="1"/>
      <w:marLeft w:val="0"/>
      <w:marRight w:val="0"/>
      <w:marTop w:val="0"/>
      <w:marBottom w:val="0"/>
      <w:divBdr>
        <w:top w:val="none" w:sz="0" w:space="0" w:color="auto"/>
        <w:left w:val="none" w:sz="0" w:space="0" w:color="auto"/>
        <w:bottom w:val="none" w:sz="0" w:space="0" w:color="auto"/>
        <w:right w:val="none" w:sz="0" w:space="0" w:color="auto"/>
      </w:divBdr>
    </w:div>
    <w:div w:id="1577402199">
      <w:bodyDiv w:val="1"/>
      <w:marLeft w:val="0"/>
      <w:marRight w:val="0"/>
      <w:marTop w:val="0"/>
      <w:marBottom w:val="0"/>
      <w:divBdr>
        <w:top w:val="none" w:sz="0" w:space="0" w:color="auto"/>
        <w:left w:val="none" w:sz="0" w:space="0" w:color="auto"/>
        <w:bottom w:val="none" w:sz="0" w:space="0" w:color="auto"/>
        <w:right w:val="none" w:sz="0" w:space="0" w:color="auto"/>
      </w:divBdr>
    </w:div>
    <w:div w:id="1594246067">
      <w:bodyDiv w:val="1"/>
      <w:marLeft w:val="0"/>
      <w:marRight w:val="0"/>
      <w:marTop w:val="0"/>
      <w:marBottom w:val="0"/>
      <w:divBdr>
        <w:top w:val="none" w:sz="0" w:space="0" w:color="auto"/>
        <w:left w:val="none" w:sz="0" w:space="0" w:color="auto"/>
        <w:bottom w:val="none" w:sz="0" w:space="0" w:color="auto"/>
        <w:right w:val="none" w:sz="0" w:space="0" w:color="auto"/>
      </w:divBdr>
    </w:div>
    <w:div w:id="1608541073">
      <w:bodyDiv w:val="1"/>
      <w:marLeft w:val="0"/>
      <w:marRight w:val="0"/>
      <w:marTop w:val="0"/>
      <w:marBottom w:val="0"/>
      <w:divBdr>
        <w:top w:val="none" w:sz="0" w:space="0" w:color="auto"/>
        <w:left w:val="none" w:sz="0" w:space="0" w:color="auto"/>
        <w:bottom w:val="none" w:sz="0" w:space="0" w:color="auto"/>
        <w:right w:val="none" w:sz="0" w:space="0" w:color="auto"/>
      </w:divBdr>
    </w:div>
    <w:div w:id="1637830984">
      <w:bodyDiv w:val="1"/>
      <w:marLeft w:val="0"/>
      <w:marRight w:val="0"/>
      <w:marTop w:val="0"/>
      <w:marBottom w:val="0"/>
      <w:divBdr>
        <w:top w:val="none" w:sz="0" w:space="0" w:color="auto"/>
        <w:left w:val="none" w:sz="0" w:space="0" w:color="auto"/>
        <w:bottom w:val="none" w:sz="0" w:space="0" w:color="auto"/>
        <w:right w:val="none" w:sz="0" w:space="0" w:color="auto"/>
      </w:divBdr>
    </w:div>
    <w:div w:id="1715809802">
      <w:bodyDiv w:val="1"/>
      <w:marLeft w:val="0"/>
      <w:marRight w:val="0"/>
      <w:marTop w:val="0"/>
      <w:marBottom w:val="0"/>
      <w:divBdr>
        <w:top w:val="none" w:sz="0" w:space="0" w:color="auto"/>
        <w:left w:val="none" w:sz="0" w:space="0" w:color="auto"/>
        <w:bottom w:val="none" w:sz="0" w:space="0" w:color="auto"/>
        <w:right w:val="none" w:sz="0" w:space="0" w:color="auto"/>
      </w:divBdr>
    </w:div>
    <w:div w:id="1716536614">
      <w:bodyDiv w:val="1"/>
      <w:marLeft w:val="0"/>
      <w:marRight w:val="0"/>
      <w:marTop w:val="0"/>
      <w:marBottom w:val="0"/>
      <w:divBdr>
        <w:top w:val="none" w:sz="0" w:space="0" w:color="auto"/>
        <w:left w:val="none" w:sz="0" w:space="0" w:color="auto"/>
        <w:bottom w:val="none" w:sz="0" w:space="0" w:color="auto"/>
        <w:right w:val="none" w:sz="0" w:space="0" w:color="auto"/>
      </w:divBdr>
    </w:div>
    <w:div w:id="1722941622">
      <w:bodyDiv w:val="1"/>
      <w:marLeft w:val="0"/>
      <w:marRight w:val="0"/>
      <w:marTop w:val="0"/>
      <w:marBottom w:val="0"/>
      <w:divBdr>
        <w:top w:val="none" w:sz="0" w:space="0" w:color="auto"/>
        <w:left w:val="none" w:sz="0" w:space="0" w:color="auto"/>
        <w:bottom w:val="none" w:sz="0" w:space="0" w:color="auto"/>
        <w:right w:val="none" w:sz="0" w:space="0" w:color="auto"/>
      </w:divBdr>
    </w:div>
    <w:div w:id="1761830131">
      <w:bodyDiv w:val="1"/>
      <w:marLeft w:val="0"/>
      <w:marRight w:val="0"/>
      <w:marTop w:val="0"/>
      <w:marBottom w:val="0"/>
      <w:divBdr>
        <w:top w:val="none" w:sz="0" w:space="0" w:color="auto"/>
        <w:left w:val="none" w:sz="0" w:space="0" w:color="auto"/>
        <w:bottom w:val="none" w:sz="0" w:space="0" w:color="auto"/>
        <w:right w:val="none" w:sz="0" w:space="0" w:color="auto"/>
      </w:divBdr>
    </w:div>
    <w:div w:id="1788740153">
      <w:bodyDiv w:val="1"/>
      <w:marLeft w:val="0"/>
      <w:marRight w:val="0"/>
      <w:marTop w:val="0"/>
      <w:marBottom w:val="0"/>
      <w:divBdr>
        <w:top w:val="none" w:sz="0" w:space="0" w:color="auto"/>
        <w:left w:val="none" w:sz="0" w:space="0" w:color="auto"/>
        <w:bottom w:val="none" w:sz="0" w:space="0" w:color="auto"/>
        <w:right w:val="none" w:sz="0" w:space="0" w:color="auto"/>
      </w:divBdr>
    </w:div>
    <w:div w:id="1819345931">
      <w:bodyDiv w:val="1"/>
      <w:marLeft w:val="0"/>
      <w:marRight w:val="0"/>
      <w:marTop w:val="0"/>
      <w:marBottom w:val="0"/>
      <w:divBdr>
        <w:top w:val="none" w:sz="0" w:space="0" w:color="auto"/>
        <w:left w:val="none" w:sz="0" w:space="0" w:color="auto"/>
        <w:bottom w:val="none" w:sz="0" w:space="0" w:color="auto"/>
        <w:right w:val="none" w:sz="0" w:space="0" w:color="auto"/>
      </w:divBdr>
    </w:div>
    <w:div w:id="1820416480">
      <w:bodyDiv w:val="1"/>
      <w:marLeft w:val="0"/>
      <w:marRight w:val="0"/>
      <w:marTop w:val="0"/>
      <w:marBottom w:val="0"/>
      <w:divBdr>
        <w:top w:val="none" w:sz="0" w:space="0" w:color="auto"/>
        <w:left w:val="none" w:sz="0" w:space="0" w:color="auto"/>
        <w:bottom w:val="none" w:sz="0" w:space="0" w:color="auto"/>
        <w:right w:val="none" w:sz="0" w:space="0" w:color="auto"/>
      </w:divBdr>
      <w:divsChild>
        <w:div w:id="380639035">
          <w:marLeft w:val="0"/>
          <w:marRight w:val="0"/>
          <w:marTop w:val="0"/>
          <w:marBottom w:val="0"/>
          <w:divBdr>
            <w:top w:val="none" w:sz="0" w:space="0" w:color="auto"/>
            <w:left w:val="none" w:sz="0" w:space="0" w:color="auto"/>
            <w:bottom w:val="single" w:sz="6" w:space="0" w:color="D8D8D8"/>
            <w:right w:val="none" w:sz="0" w:space="0" w:color="auto"/>
          </w:divBdr>
          <w:divsChild>
            <w:div w:id="543372099">
              <w:marLeft w:val="375"/>
              <w:marRight w:val="0"/>
              <w:marTop w:val="0"/>
              <w:marBottom w:val="0"/>
              <w:divBdr>
                <w:top w:val="none" w:sz="0" w:space="0" w:color="auto"/>
                <w:left w:val="none" w:sz="0" w:space="0" w:color="auto"/>
                <w:bottom w:val="none" w:sz="0" w:space="0" w:color="auto"/>
                <w:right w:val="none" w:sz="0" w:space="0" w:color="auto"/>
              </w:divBdr>
            </w:div>
            <w:div w:id="1806923992">
              <w:marLeft w:val="0"/>
              <w:marRight w:val="0"/>
              <w:marTop w:val="0"/>
              <w:marBottom w:val="0"/>
              <w:divBdr>
                <w:top w:val="none" w:sz="0" w:space="0" w:color="auto"/>
                <w:left w:val="none" w:sz="0" w:space="0" w:color="auto"/>
                <w:bottom w:val="none" w:sz="0" w:space="0" w:color="auto"/>
                <w:right w:val="none" w:sz="0" w:space="0" w:color="auto"/>
              </w:divBdr>
            </w:div>
          </w:divsChild>
        </w:div>
        <w:div w:id="1133984985">
          <w:marLeft w:val="0"/>
          <w:marRight w:val="0"/>
          <w:marTop w:val="0"/>
          <w:marBottom w:val="0"/>
          <w:divBdr>
            <w:top w:val="none" w:sz="0" w:space="0" w:color="auto"/>
            <w:left w:val="none" w:sz="0" w:space="0" w:color="auto"/>
            <w:bottom w:val="none" w:sz="0" w:space="0" w:color="auto"/>
            <w:right w:val="none" w:sz="0" w:space="0" w:color="auto"/>
          </w:divBdr>
          <w:divsChild>
            <w:div w:id="208878962">
              <w:marLeft w:val="0"/>
              <w:marRight w:val="0"/>
              <w:marTop w:val="0"/>
              <w:marBottom w:val="0"/>
              <w:divBdr>
                <w:top w:val="none" w:sz="0" w:space="0" w:color="auto"/>
                <w:left w:val="none" w:sz="0" w:space="0" w:color="auto"/>
                <w:bottom w:val="single" w:sz="6" w:space="0" w:color="D8D8D8"/>
                <w:right w:val="none" w:sz="0" w:space="0" w:color="auto"/>
              </w:divBdr>
              <w:divsChild>
                <w:div w:id="982849169">
                  <w:marLeft w:val="0"/>
                  <w:marRight w:val="0"/>
                  <w:marTop w:val="0"/>
                  <w:marBottom w:val="0"/>
                  <w:divBdr>
                    <w:top w:val="none" w:sz="0" w:space="0" w:color="auto"/>
                    <w:left w:val="none" w:sz="0" w:space="0" w:color="auto"/>
                    <w:bottom w:val="none" w:sz="0" w:space="0" w:color="auto"/>
                    <w:right w:val="none" w:sz="0" w:space="0" w:color="auto"/>
                  </w:divBdr>
                </w:div>
                <w:div w:id="1928072343">
                  <w:marLeft w:val="375"/>
                  <w:marRight w:val="0"/>
                  <w:marTop w:val="0"/>
                  <w:marBottom w:val="0"/>
                  <w:divBdr>
                    <w:top w:val="none" w:sz="0" w:space="0" w:color="auto"/>
                    <w:left w:val="none" w:sz="0" w:space="0" w:color="auto"/>
                    <w:bottom w:val="none" w:sz="0" w:space="0" w:color="auto"/>
                    <w:right w:val="none" w:sz="0" w:space="0" w:color="auto"/>
                  </w:divBdr>
                  <w:divsChild>
                    <w:div w:id="735667934">
                      <w:marLeft w:val="0"/>
                      <w:marRight w:val="0"/>
                      <w:marTop w:val="0"/>
                      <w:marBottom w:val="0"/>
                      <w:divBdr>
                        <w:top w:val="none" w:sz="0" w:space="0" w:color="auto"/>
                        <w:left w:val="none" w:sz="0" w:space="0" w:color="auto"/>
                        <w:bottom w:val="none" w:sz="0" w:space="0" w:color="auto"/>
                        <w:right w:val="none" w:sz="0" w:space="0" w:color="auto"/>
                      </w:divBdr>
                    </w:div>
                    <w:div w:id="147995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359582">
              <w:marLeft w:val="0"/>
              <w:marRight w:val="0"/>
              <w:marTop w:val="0"/>
              <w:marBottom w:val="0"/>
              <w:divBdr>
                <w:top w:val="none" w:sz="0" w:space="0" w:color="auto"/>
                <w:left w:val="none" w:sz="0" w:space="0" w:color="auto"/>
                <w:bottom w:val="single" w:sz="6" w:space="0" w:color="D8D8D8"/>
                <w:right w:val="none" w:sz="0" w:space="0" w:color="auto"/>
              </w:divBdr>
              <w:divsChild>
                <w:div w:id="981230893">
                  <w:marLeft w:val="375"/>
                  <w:marRight w:val="0"/>
                  <w:marTop w:val="0"/>
                  <w:marBottom w:val="0"/>
                  <w:divBdr>
                    <w:top w:val="none" w:sz="0" w:space="0" w:color="auto"/>
                    <w:left w:val="none" w:sz="0" w:space="0" w:color="auto"/>
                    <w:bottom w:val="none" w:sz="0" w:space="0" w:color="auto"/>
                    <w:right w:val="none" w:sz="0" w:space="0" w:color="auto"/>
                  </w:divBdr>
                  <w:divsChild>
                    <w:div w:id="1804038598">
                      <w:marLeft w:val="0"/>
                      <w:marRight w:val="0"/>
                      <w:marTop w:val="0"/>
                      <w:marBottom w:val="0"/>
                      <w:divBdr>
                        <w:top w:val="none" w:sz="0" w:space="0" w:color="auto"/>
                        <w:left w:val="none" w:sz="0" w:space="0" w:color="auto"/>
                        <w:bottom w:val="none" w:sz="0" w:space="0" w:color="auto"/>
                        <w:right w:val="none" w:sz="0" w:space="0" w:color="auto"/>
                      </w:divBdr>
                    </w:div>
                    <w:div w:id="1810829281">
                      <w:marLeft w:val="0"/>
                      <w:marRight w:val="0"/>
                      <w:marTop w:val="0"/>
                      <w:marBottom w:val="0"/>
                      <w:divBdr>
                        <w:top w:val="none" w:sz="0" w:space="0" w:color="auto"/>
                        <w:left w:val="none" w:sz="0" w:space="0" w:color="auto"/>
                        <w:bottom w:val="none" w:sz="0" w:space="0" w:color="auto"/>
                        <w:right w:val="none" w:sz="0" w:space="0" w:color="auto"/>
                      </w:divBdr>
                    </w:div>
                  </w:divsChild>
                </w:div>
                <w:div w:id="1822770821">
                  <w:marLeft w:val="0"/>
                  <w:marRight w:val="0"/>
                  <w:marTop w:val="0"/>
                  <w:marBottom w:val="0"/>
                  <w:divBdr>
                    <w:top w:val="none" w:sz="0" w:space="0" w:color="auto"/>
                    <w:left w:val="none" w:sz="0" w:space="0" w:color="auto"/>
                    <w:bottom w:val="none" w:sz="0" w:space="0" w:color="auto"/>
                    <w:right w:val="none" w:sz="0" w:space="0" w:color="auto"/>
                  </w:divBdr>
                </w:div>
              </w:divsChild>
            </w:div>
            <w:div w:id="579872138">
              <w:marLeft w:val="0"/>
              <w:marRight w:val="0"/>
              <w:marTop w:val="0"/>
              <w:marBottom w:val="0"/>
              <w:divBdr>
                <w:top w:val="none" w:sz="0" w:space="0" w:color="auto"/>
                <w:left w:val="none" w:sz="0" w:space="0" w:color="auto"/>
                <w:bottom w:val="single" w:sz="6" w:space="0" w:color="D8D8D8"/>
                <w:right w:val="none" w:sz="0" w:space="0" w:color="auto"/>
              </w:divBdr>
              <w:divsChild>
                <w:div w:id="154691802">
                  <w:marLeft w:val="375"/>
                  <w:marRight w:val="0"/>
                  <w:marTop w:val="0"/>
                  <w:marBottom w:val="0"/>
                  <w:divBdr>
                    <w:top w:val="none" w:sz="0" w:space="0" w:color="auto"/>
                    <w:left w:val="none" w:sz="0" w:space="0" w:color="auto"/>
                    <w:bottom w:val="none" w:sz="0" w:space="0" w:color="auto"/>
                    <w:right w:val="none" w:sz="0" w:space="0" w:color="auto"/>
                  </w:divBdr>
                  <w:divsChild>
                    <w:div w:id="1611623318">
                      <w:marLeft w:val="0"/>
                      <w:marRight w:val="0"/>
                      <w:marTop w:val="0"/>
                      <w:marBottom w:val="0"/>
                      <w:divBdr>
                        <w:top w:val="none" w:sz="0" w:space="0" w:color="auto"/>
                        <w:left w:val="none" w:sz="0" w:space="0" w:color="auto"/>
                        <w:bottom w:val="none" w:sz="0" w:space="0" w:color="auto"/>
                        <w:right w:val="none" w:sz="0" w:space="0" w:color="auto"/>
                      </w:divBdr>
                    </w:div>
                    <w:div w:id="1975524156">
                      <w:marLeft w:val="0"/>
                      <w:marRight w:val="0"/>
                      <w:marTop w:val="0"/>
                      <w:marBottom w:val="0"/>
                      <w:divBdr>
                        <w:top w:val="none" w:sz="0" w:space="0" w:color="auto"/>
                        <w:left w:val="none" w:sz="0" w:space="0" w:color="auto"/>
                        <w:bottom w:val="none" w:sz="0" w:space="0" w:color="auto"/>
                        <w:right w:val="none" w:sz="0" w:space="0" w:color="auto"/>
                      </w:divBdr>
                    </w:div>
                  </w:divsChild>
                </w:div>
                <w:div w:id="1822310965">
                  <w:marLeft w:val="0"/>
                  <w:marRight w:val="0"/>
                  <w:marTop w:val="0"/>
                  <w:marBottom w:val="0"/>
                  <w:divBdr>
                    <w:top w:val="none" w:sz="0" w:space="0" w:color="auto"/>
                    <w:left w:val="none" w:sz="0" w:space="0" w:color="auto"/>
                    <w:bottom w:val="none" w:sz="0" w:space="0" w:color="auto"/>
                    <w:right w:val="none" w:sz="0" w:space="0" w:color="auto"/>
                  </w:divBdr>
                </w:div>
              </w:divsChild>
            </w:div>
            <w:div w:id="1293244351">
              <w:marLeft w:val="0"/>
              <w:marRight w:val="0"/>
              <w:marTop w:val="0"/>
              <w:marBottom w:val="0"/>
              <w:divBdr>
                <w:top w:val="none" w:sz="0" w:space="0" w:color="auto"/>
                <w:left w:val="none" w:sz="0" w:space="0" w:color="auto"/>
                <w:bottom w:val="single" w:sz="6" w:space="0" w:color="D8D8D8"/>
                <w:right w:val="none" w:sz="0" w:space="0" w:color="auto"/>
              </w:divBdr>
              <w:divsChild>
                <w:div w:id="594946029">
                  <w:marLeft w:val="0"/>
                  <w:marRight w:val="0"/>
                  <w:marTop w:val="0"/>
                  <w:marBottom w:val="0"/>
                  <w:divBdr>
                    <w:top w:val="none" w:sz="0" w:space="0" w:color="auto"/>
                    <w:left w:val="none" w:sz="0" w:space="0" w:color="auto"/>
                    <w:bottom w:val="none" w:sz="0" w:space="0" w:color="auto"/>
                    <w:right w:val="none" w:sz="0" w:space="0" w:color="auto"/>
                  </w:divBdr>
                </w:div>
                <w:div w:id="736435995">
                  <w:marLeft w:val="375"/>
                  <w:marRight w:val="0"/>
                  <w:marTop w:val="0"/>
                  <w:marBottom w:val="0"/>
                  <w:divBdr>
                    <w:top w:val="none" w:sz="0" w:space="0" w:color="auto"/>
                    <w:left w:val="none" w:sz="0" w:space="0" w:color="auto"/>
                    <w:bottom w:val="none" w:sz="0" w:space="0" w:color="auto"/>
                    <w:right w:val="none" w:sz="0" w:space="0" w:color="auto"/>
                  </w:divBdr>
                  <w:divsChild>
                    <w:div w:id="14887323">
                      <w:marLeft w:val="0"/>
                      <w:marRight w:val="0"/>
                      <w:marTop w:val="0"/>
                      <w:marBottom w:val="0"/>
                      <w:divBdr>
                        <w:top w:val="none" w:sz="0" w:space="0" w:color="auto"/>
                        <w:left w:val="none" w:sz="0" w:space="0" w:color="auto"/>
                        <w:bottom w:val="none" w:sz="0" w:space="0" w:color="auto"/>
                        <w:right w:val="none" w:sz="0" w:space="0" w:color="auto"/>
                      </w:divBdr>
                    </w:div>
                    <w:div w:id="86109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295571">
              <w:marLeft w:val="0"/>
              <w:marRight w:val="0"/>
              <w:marTop w:val="0"/>
              <w:marBottom w:val="0"/>
              <w:divBdr>
                <w:top w:val="none" w:sz="0" w:space="0" w:color="auto"/>
                <w:left w:val="none" w:sz="0" w:space="0" w:color="auto"/>
                <w:bottom w:val="single" w:sz="6" w:space="0" w:color="D8D8D8"/>
                <w:right w:val="none" w:sz="0" w:space="0" w:color="auto"/>
              </w:divBdr>
              <w:divsChild>
                <w:div w:id="656887842">
                  <w:marLeft w:val="375"/>
                  <w:marRight w:val="0"/>
                  <w:marTop w:val="0"/>
                  <w:marBottom w:val="0"/>
                  <w:divBdr>
                    <w:top w:val="none" w:sz="0" w:space="0" w:color="auto"/>
                    <w:left w:val="none" w:sz="0" w:space="0" w:color="auto"/>
                    <w:bottom w:val="none" w:sz="0" w:space="0" w:color="auto"/>
                    <w:right w:val="none" w:sz="0" w:space="0" w:color="auto"/>
                  </w:divBdr>
                  <w:divsChild>
                    <w:div w:id="48044526">
                      <w:marLeft w:val="0"/>
                      <w:marRight w:val="0"/>
                      <w:marTop w:val="0"/>
                      <w:marBottom w:val="0"/>
                      <w:divBdr>
                        <w:top w:val="none" w:sz="0" w:space="0" w:color="auto"/>
                        <w:left w:val="none" w:sz="0" w:space="0" w:color="auto"/>
                        <w:bottom w:val="none" w:sz="0" w:space="0" w:color="auto"/>
                        <w:right w:val="none" w:sz="0" w:space="0" w:color="auto"/>
                      </w:divBdr>
                    </w:div>
                    <w:div w:id="1473132402">
                      <w:marLeft w:val="0"/>
                      <w:marRight w:val="0"/>
                      <w:marTop w:val="0"/>
                      <w:marBottom w:val="0"/>
                      <w:divBdr>
                        <w:top w:val="none" w:sz="0" w:space="0" w:color="auto"/>
                        <w:left w:val="none" w:sz="0" w:space="0" w:color="auto"/>
                        <w:bottom w:val="none" w:sz="0" w:space="0" w:color="auto"/>
                        <w:right w:val="none" w:sz="0" w:space="0" w:color="auto"/>
                      </w:divBdr>
                    </w:div>
                  </w:divsChild>
                </w:div>
                <w:div w:id="859393096">
                  <w:marLeft w:val="0"/>
                  <w:marRight w:val="0"/>
                  <w:marTop w:val="0"/>
                  <w:marBottom w:val="0"/>
                  <w:divBdr>
                    <w:top w:val="none" w:sz="0" w:space="0" w:color="auto"/>
                    <w:left w:val="none" w:sz="0" w:space="0" w:color="auto"/>
                    <w:bottom w:val="none" w:sz="0" w:space="0" w:color="auto"/>
                    <w:right w:val="none" w:sz="0" w:space="0" w:color="auto"/>
                  </w:divBdr>
                </w:div>
              </w:divsChild>
            </w:div>
            <w:div w:id="1639021928">
              <w:marLeft w:val="0"/>
              <w:marRight w:val="0"/>
              <w:marTop w:val="0"/>
              <w:marBottom w:val="0"/>
              <w:divBdr>
                <w:top w:val="none" w:sz="0" w:space="0" w:color="auto"/>
                <w:left w:val="none" w:sz="0" w:space="0" w:color="auto"/>
                <w:bottom w:val="single" w:sz="6" w:space="0" w:color="D8D8D8"/>
                <w:right w:val="none" w:sz="0" w:space="0" w:color="auto"/>
              </w:divBdr>
              <w:divsChild>
                <w:div w:id="1326855392">
                  <w:marLeft w:val="0"/>
                  <w:marRight w:val="0"/>
                  <w:marTop w:val="0"/>
                  <w:marBottom w:val="0"/>
                  <w:divBdr>
                    <w:top w:val="none" w:sz="0" w:space="0" w:color="auto"/>
                    <w:left w:val="none" w:sz="0" w:space="0" w:color="auto"/>
                    <w:bottom w:val="none" w:sz="0" w:space="0" w:color="auto"/>
                    <w:right w:val="none" w:sz="0" w:space="0" w:color="auto"/>
                  </w:divBdr>
                </w:div>
                <w:div w:id="1355694757">
                  <w:marLeft w:val="375"/>
                  <w:marRight w:val="0"/>
                  <w:marTop w:val="0"/>
                  <w:marBottom w:val="0"/>
                  <w:divBdr>
                    <w:top w:val="none" w:sz="0" w:space="0" w:color="auto"/>
                    <w:left w:val="none" w:sz="0" w:space="0" w:color="auto"/>
                    <w:bottom w:val="none" w:sz="0" w:space="0" w:color="auto"/>
                    <w:right w:val="none" w:sz="0" w:space="0" w:color="auto"/>
                  </w:divBdr>
                  <w:divsChild>
                    <w:div w:id="57941817">
                      <w:marLeft w:val="0"/>
                      <w:marRight w:val="0"/>
                      <w:marTop w:val="0"/>
                      <w:marBottom w:val="0"/>
                      <w:divBdr>
                        <w:top w:val="none" w:sz="0" w:space="0" w:color="auto"/>
                        <w:left w:val="none" w:sz="0" w:space="0" w:color="auto"/>
                        <w:bottom w:val="none" w:sz="0" w:space="0" w:color="auto"/>
                        <w:right w:val="none" w:sz="0" w:space="0" w:color="auto"/>
                      </w:divBdr>
                    </w:div>
                    <w:div w:id="51704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476327">
      <w:bodyDiv w:val="1"/>
      <w:marLeft w:val="0"/>
      <w:marRight w:val="0"/>
      <w:marTop w:val="0"/>
      <w:marBottom w:val="0"/>
      <w:divBdr>
        <w:top w:val="none" w:sz="0" w:space="0" w:color="auto"/>
        <w:left w:val="none" w:sz="0" w:space="0" w:color="auto"/>
        <w:bottom w:val="none" w:sz="0" w:space="0" w:color="auto"/>
        <w:right w:val="none" w:sz="0" w:space="0" w:color="auto"/>
      </w:divBdr>
    </w:div>
    <w:div w:id="1873573764">
      <w:bodyDiv w:val="1"/>
      <w:marLeft w:val="0"/>
      <w:marRight w:val="0"/>
      <w:marTop w:val="0"/>
      <w:marBottom w:val="0"/>
      <w:divBdr>
        <w:top w:val="none" w:sz="0" w:space="0" w:color="auto"/>
        <w:left w:val="none" w:sz="0" w:space="0" w:color="auto"/>
        <w:bottom w:val="none" w:sz="0" w:space="0" w:color="auto"/>
        <w:right w:val="none" w:sz="0" w:space="0" w:color="auto"/>
      </w:divBdr>
    </w:div>
    <w:div w:id="1899052331">
      <w:bodyDiv w:val="1"/>
      <w:marLeft w:val="0"/>
      <w:marRight w:val="0"/>
      <w:marTop w:val="0"/>
      <w:marBottom w:val="0"/>
      <w:divBdr>
        <w:top w:val="none" w:sz="0" w:space="0" w:color="auto"/>
        <w:left w:val="none" w:sz="0" w:space="0" w:color="auto"/>
        <w:bottom w:val="none" w:sz="0" w:space="0" w:color="auto"/>
        <w:right w:val="none" w:sz="0" w:space="0" w:color="auto"/>
      </w:divBdr>
    </w:div>
    <w:div w:id="1919510839">
      <w:bodyDiv w:val="1"/>
      <w:marLeft w:val="0"/>
      <w:marRight w:val="0"/>
      <w:marTop w:val="0"/>
      <w:marBottom w:val="0"/>
      <w:divBdr>
        <w:top w:val="none" w:sz="0" w:space="0" w:color="auto"/>
        <w:left w:val="none" w:sz="0" w:space="0" w:color="auto"/>
        <w:bottom w:val="none" w:sz="0" w:space="0" w:color="auto"/>
        <w:right w:val="none" w:sz="0" w:space="0" w:color="auto"/>
      </w:divBdr>
    </w:div>
    <w:div w:id="1995402836">
      <w:bodyDiv w:val="1"/>
      <w:marLeft w:val="0"/>
      <w:marRight w:val="0"/>
      <w:marTop w:val="0"/>
      <w:marBottom w:val="0"/>
      <w:divBdr>
        <w:top w:val="none" w:sz="0" w:space="0" w:color="auto"/>
        <w:left w:val="none" w:sz="0" w:space="0" w:color="auto"/>
        <w:bottom w:val="none" w:sz="0" w:space="0" w:color="auto"/>
        <w:right w:val="none" w:sz="0" w:space="0" w:color="auto"/>
      </w:divBdr>
    </w:div>
    <w:div w:id="1997875741">
      <w:bodyDiv w:val="1"/>
      <w:marLeft w:val="0"/>
      <w:marRight w:val="0"/>
      <w:marTop w:val="0"/>
      <w:marBottom w:val="0"/>
      <w:divBdr>
        <w:top w:val="none" w:sz="0" w:space="0" w:color="auto"/>
        <w:left w:val="none" w:sz="0" w:space="0" w:color="auto"/>
        <w:bottom w:val="none" w:sz="0" w:space="0" w:color="auto"/>
        <w:right w:val="none" w:sz="0" w:space="0" w:color="auto"/>
      </w:divBdr>
    </w:div>
    <w:div w:id="2028943651">
      <w:bodyDiv w:val="1"/>
      <w:marLeft w:val="0"/>
      <w:marRight w:val="0"/>
      <w:marTop w:val="0"/>
      <w:marBottom w:val="0"/>
      <w:divBdr>
        <w:top w:val="none" w:sz="0" w:space="0" w:color="auto"/>
        <w:left w:val="none" w:sz="0" w:space="0" w:color="auto"/>
        <w:bottom w:val="none" w:sz="0" w:space="0" w:color="auto"/>
        <w:right w:val="none" w:sz="0" w:space="0" w:color="auto"/>
      </w:divBdr>
    </w:div>
    <w:div w:id="21052965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footer" Target="footer3.xml"/><Relationship Id="rId19" Type="http://schemas.openxmlformats.org/officeDocument/2006/relationships/footer" Target="footer4.xml"/><Relationship Id="rId63" Type="http://schemas.openxmlformats.org/officeDocument/2006/relationships/image" Target="media/image19.jpeg"/><Relationship Id="rId64" Type="http://schemas.openxmlformats.org/officeDocument/2006/relationships/image" Target="media/image20.png"/><Relationship Id="rId65" Type="http://schemas.openxmlformats.org/officeDocument/2006/relationships/image" Target="media/image21.png"/><Relationship Id="rId66" Type="http://schemas.openxmlformats.org/officeDocument/2006/relationships/header" Target="header1.xml"/><Relationship Id="rId67" Type="http://schemas.openxmlformats.org/officeDocument/2006/relationships/footer" Target="footer7.xml"/><Relationship Id="rId68" Type="http://schemas.openxmlformats.org/officeDocument/2006/relationships/header" Target="header2.xml"/><Relationship Id="rId69" Type="http://schemas.openxmlformats.org/officeDocument/2006/relationships/footer" Target="footer8.xml"/><Relationship Id="rId50" Type="http://schemas.openxmlformats.org/officeDocument/2006/relationships/hyperlink" Target="https://energybase.ru/electricity-retail/kensbyt" TargetMode="External"/><Relationship Id="rId51" Type="http://schemas.openxmlformats.org/officeDocument/2006/relationships/hyperlink" Target="https://energybase.ru/electricity-retail/kes-krasnogorsk" TargetMode="External"/><Relationship Id="rId52" Type="http://schemas.openxmlformats.org/officeDocument/2006/relationships/hyperlink" Target="https://energybase.ru/electricity-retail/oboronenergosbyt" TargetMode="External"/><Relationship Id="rId53" Type="http://schemas.openxmlformats.org/officeDocument/2006/relationships/hyperlink" Target="https://energybase.ru/electricity-retail/arccet" TargetMode="External"/><Relationship Id="rId54" Type="http://schemas.openxmlformats.org/officeDocument/2006/relationships/hyperlink" Target="https://energybase.ru/electricity-retail/rusenergosbyt" TargetMode="External"/><Relationship Id="rId55" Type="http://schemas.openxmlformats.org/officeDocument/2006/relationships/hyperlink" Target="https://energybase.ru/electricity-retail/himenergosbyt" TargetMode="External"/><Relationship Id="rId56" Type="http://schemas.openxmlformats.org/officeDocument/2006/relationships/footer" Target="footer6.xml"/><Relationship Id="rId57" Type="http://schemas.openxmlformats.org/officeDocument/2006/relationships/image" Target="media/image14.jpeg"/><Relationship Id="rId58" Type="http://schemas.openxmlformats.org/officeDocument/2006/relationships/hyperlink" Target="http://docs.cntd.ru/document/456034634" TargetMode="External"/><Relationship Id="rId59" Type="http://schemas.openxmlformats.org/officeDocument/2006/relationships/image" Target="media/image15.png"/><Relationship Id="rId40" Type="http://schemas.openxmlformats.org/officeDocument/2006/relationships/hyperlink" Target="https://energybase.ru/electricity-retail/rusenergosbyt" TargetMode="External"/><Relationship Id="rId41" Type="http://schemas.openxmlformats.org/officeDocument/2006/relationships/hyperlink" Target="https://energybase.ru/electricity-retail/himenergosbyt" TargetMode="External"/><Relationship Id="rId42" Type="http://schemas.openxmlformats.org/officeDocument/2006/relationships/hyperlink" Target="https://energybase.ru/electricity-retail/mosenergosbit" TargetMode="External"/><Relationship Id="rId43" Type="http://schemas.openxmlformats.org/officeDocument/2006/relationships/hyperlink" Target="https://energybase.ru/electricity-retail/kensbyt" TargetMode="External"/><Relationship Id="rId44" Type="http://schemas.openxmlformats.org/officeDocument/2006/relationships/hyperlink" Target="https://energybase.ru/electricity-retail/kes-krasnogorsk" TargetMode="External"/><Relationship Id="rId45" Type="http://schemas.openxmlformats.org/officeDocument/2006/relationships/hyperlink" Target="https://energybase.ru/electricity-retail/oboronenergosbyt" TargetMode="External"/><Relationship Id="rId46" Type="http://schemas.openxmlformats.org/officeDocument/2006/relationships/hyperlink" Target="https://energybase.ru/electricity-retail/arccet" TargetMode="External"/><Relationship Id="rId47" Type="http://schemas.openxmlformats.org/officeDocument/2006/relationships/hyperlink" Target="https://energybase.ru/electricity-retail/rusenergosbyt" TargetMode="External"/><Relationship Id="rId48" Type="http://schemas.openxmlformats.org/officeDocument/2006/relationships/hyperlink" Target="https://energybase.ru/electricity-retail/himenergosbyt" TargetMode="External"/><Relationship Id="rId49" Type="http://schemas.openxmlformats.org/officeDocument/2006/relationships/hyperlink" Target="https://energybase.ru/electricity-retail/mosenergosbi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gif"/><Relationship Id="rId9" Type="http://schemas.openxmlformats.org/officeDocument/2006/relationships/footer" Target="footer1.xml"/><Relationship Id="rId30" Type="http://schemas.openxmlformats.org/officeDocument/2006/relationships/hyperlink" Target="https://energybase.ru/electricity-retail/kes-krasnogorsk" TargetMode="External"/><Relationship Id="rId31" Type="http://schemas.openxmlformats.org/officeDocument/2006/relationships/hyperlink" Target="https://energybase.ru/electricity-retail/oboronenergosbyt" TargetMode="External"/><Relationship Id="rId32" Type="http://schemas.openxmlformats.org/officeDocument/2006/relationships/hyperlink" Target="https://energybase.ru/electricity-retail/arccet" TargetMode="External"/><Relationship Id="rId33" Type="http://schemas.openxmlformats.org/officeDocument/2006/relationships/hyperlink" Target="https://energybase.ru/electricity-retail/rusenergosbyt" TargetMode="External"/><Relationship Id="rId34" Type="http://schemas.openxmlformats.org/officeDocument/2006/relationships/hyperlink" Target="https://energybase.ru/electricity-retail/himenergosbyt" TargetMode="External"/><Relationship Id="rId35" Type="http://schemas.openxmlformats.org/officeDocument/2006/relationships/hyperlink" Target="https://energybase.ru/electricity-retail/mosenergosbit" TargetMode="External"/><Relationship Id="rId36" Type="http://schemas.openxmlformats.org/officeDocument/2006/relationships/hyperlink" Target="https://energybase.ru/electricity-retail/kensbyt" TargetMode="External"/><Relationship Id="rId37" Type="http://schemas.openxmlformats.org/officeDocument/2006/relationships/hyperlink" Target="https://energybase.ru/electricity-retail/kes-krasnogorsk" TargetMode="External"/><Relationship Id="rId38" Type="http://schemas.openxmlformats.org/officeDocument/2006/relationships/hyperlink" Target="https://energybase.ru/electricity-retail/oboronenergosbyt" TargetMode="External"/><Relationship Id="rId39" Type="http://schemas.openxmlformats.org/officeDocument/2006/relationships/hyperlink" Target="https://energybase.ru/electricity-retail/arccet" TargetMode="External"/><Relationship Id="rId80" Type="http://schemas.openxmlformats.org/officeDocument/2006/relationships/hyperlink" Target="http://www.consultant.ru/document/cons_doc_LAW_150120/" TargetMode="External"/><Relationship Id="rId81" Type="http://schemas.openxmlformats.org/officeDocument/2006/relationships/header" Target="header9.xml"/><Relationship Id="rId82" Type="http://schemas.openxmlformats.org/officeDocument/2006/relationships/footer" Target="footer11.xml"/><Relationship Id="rId83" Type="http://schemas.openxmlformats.org/officeDocument/2006/relationships/fontTable" Target="fontTable.xml"/><Relationship Id="rId84" Type="http://schemas.openxmlformats.org/officeDocument/2006/relationships/theme" Target="theme/theme1.xml"/><Relationship Id="rId70" Type="http://schemas.openxmlformats.org/officeDocument/2006/relationships/hyperlink" Target="http://docs.cntd.ru/document/456034084" TargetMode="External"/><Relationship Id="rId71" Type="http://schemas.openxmlformats.org/officeDocument/2006/relationships/hyperlink" Target="http://docs.cntd.ru/document/456034084" TargetMode="External"/><Relationship Id="rId72" Type="http://schemas.openxmlformats.org/officeDocument/2006/relationships/header" Target="header3.xm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footer" Target="footer5.xml"/><Relationship Id="rId27" Type="http://schemas.openxmlformats.org/officeDocument/2006/relationships/image" Target="media/image13.png"/><Relationship Id="rId28" Type="http://schemas.openxmlformats.org/officeDocument/2006/relationships/hyperlink" Target="https://energybase.ru/electricity-retail/mosenergosbit" TargetMode="External"/><Relationship Id="rId29" Type="http://schemas.openxmlformats.org/officeDocument/2006/relationships/hyperlink" Target="https://energybase.ru/electricity-retail/kensbyt" TargetMode="External"/><Relationship Id="rId73" Type="http://schemas.openxmlformats.org/officeDocument/2006/relationships/header" Target="header4.xml"/><Relationship Id="rId74" Type="http://schemas.openxmlformats.org/officeDocument/2006/relationships/header" Target="header5.xml"/><Relationship Id="rId75" Type="http://schemas.openxmlformats.org/officeDocument/2006/relationships/footer" Target="footer9.xml"/><Relationship Id="rId76" Type="http://schemas.openxmlformats.org/officeDocument/2006/relationships/header" Target="header6.xml"/><Relationship Id="rId77" Type="http://schemas.openxmlformats.org/officeDocument/2006/relationships/header" Target="header7.xml"/><Relationship Id="rId78" Type="http://schemas.openxmlformats.org/officeDocument/2006/relationships/header" Target="header8.xml"/><Relationship Id="rId79" Type="http://schemas.openxmlformats.org/officeDocument/2006/relationships/footer" Target="footer10.xml"/><Relationship Id="rId60" Type="http://schemas.openxmlformats.org/officeDocument/2006/relationships/image" Target="media/image16.jpeg"/><Relationship Id="rId61" Type="http://schemas.openxmlformats.org/officeDocument/2006/relationships/image" Target="media/image17.png"/><Relationship Id="rId62" Type="http://schemas.openxmlformats.org/officeDocument/2006/relationships/image" Target="media/image18.jpeg"/><Relationship Id="rId10" Type="http://schemas.openxmlformats.org/officeDocument/2006/relationships/hyperlink" Target="http://docs.cntd.ru/document/5810623" TargetMode="External"/><Relationship Id="rId11" Type="http://schemas.openxmlformats.org/officeDocument/2006/relationships/hyperlink" Target="http://docs.cntd.ru/document/5810623" TargetMode="External"/><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D1A46-7E40-9E44-B20D-656012999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917</TotalTime>
  <Pages>57</Pages>
  <Words>62682</Words>
  <Characters>357288</Characters>
  <Application>Microsoft Macintosh Word</Application>
  <DocSecurity>0</DocSecurity>
  <Lines>2977</Lines>
  <Paragraphs>838</Paragraphs>
  <ScaleCrop>false</ScaleCrop>
  <HeadingPairs>
    <vt:vector size="2" baseType="variant">
      <vt:variant>
        <vt:lpstr>Название</vt:lpstr>
      </vt:variant>
      <vt:variant>
        <vt:i4>1</vt:i4>
      </vt:variant>
    </vt:vector>
  </HeadingPairs>
  <TitlesOfParts>
    <vt:vector size="1" baseType="lpstr">
      <vt:lpstr>Комплектная трансформаторная подстанция 2х400 (2х250) кВА</vt:lpstr>
    </vt:vector>
  </TitlesOfParts>
  <Company/>
  <LinksUpToDate>false</LinksUpToDate>
  <CharactersWithSpaces>419132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Комплектная трансформаторная подстанция 2х400 (2х250) кВА</dc:title>
  <dc:subject>492А</dc:subject>
  <dc:creator>Лукьянова Людмила А.</dc:creator>
  <cp:keywords/>
  <dc:description/>
  <cp:lastModifiedBy>Катерина Кидисовски</cp:lastModifiedBy>
  <cp:revision>61</cp:revision>
  <cp:lastPrinted>2019-11-11T08:55:00Z</cp:lastPrinted>
  <dcterms:created xsi:type="dcterms:W3CDTF">2020-03-11T07:53:00Z</dcterms:created>
  <dcterms:modified xsi:type="dcterms:W3CDTF">2021-06-30T09:19:00Z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reator">
    <vt:lpwstr>Microsoft® Word 2010</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